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72C54" w14:textId="09C9690B" w:rsidR="004D5ADA" w:rsidRPr="0087368F" w:rsidRDefault="0087368F" w:rsidP="0087368F">
      <w:pPr>
        <w:spacing w:after="0" w:line="276" w:lineRule="auto"/>
        <w:jc w:val="right"/>
        <w:rPr>
          <w:rFonts w:ascii="Times New Roman" w:hAnsi="Times New Roman" w:cs="Times New Roman"/>
          <w:b/>
          <w:bCs/>
          <w:i/>
          <w:iCs/>
          <w:sz w:val="24"/>
          <w:szCs w:val="24"/>
          <w:lang w:val="es-ES"/>
        </w:rPr>
      </w:pPr>
      <w:r>
        <w:rPr>
          <w:rStyle w:val="label"/>
          <w:rFonts w:ascii="Montserrat" w:hAnsi="Montserrat"/>
          <w:b/>
          <w:bCs/>
          <w:sz w:val="20"/>
          <w:szCs w:val="20"/>
          <w:bdr w:val="none" w:sz="0" w:space="0" w:color="auto" w:frame="1"/>
          <w:shd w:val="clear" w:color="auto" w:fill="FFFFFF"/>
        </w:rPr>
        <w:t> </w:t>
      </w:r>
      <w:bookmarkStart w:id="0" w:name="_Hlk167288859"/>
      <w:r w:rsidRPr="0087368F">
        <w:rPr>
          <w:rStyle w:val="value"/>
          <w:rFonts w:ascii="Times New Roman" w:hAnsi="Times New Roman" w:cs="Times New Roman"/>
          <w:b/>
          <w:bCs/>
          <w:i/>
          <w:iCs/>
          <w:sz w:val="24"/>
          <w:szCs w:val="24"/>
        </w:rPr>
        <w:t>https://doi.org/10.23913/ride.v14i28.1918</w:t>
      </w:r>
      <w:bookmarkEnd w:id="0"/>
    </w:p>
    <w:p w14:paraId="07B306C7" w14:textId="026AE3B2" w:rsidR="004D5ADA" w:rsidRPr="00BB051F" w:rsidRDefault="004D5ADA" w:rsidP="0087368F">
      <w:pPr>
        <w:spacing w:after="0" w:line="276" w:lineRule="auto"/>
        <w:jc w:val="right"/>
        <w:rPr>
          <w:rFonts w:ascii="Times New Roman" w:hAnsi="Times New Roman" w:cs="Times New Roman"/>
          <w:b/>
          <w:sz w:val="28"/>
          <w:szCs w:val="28"/>
          <w:lang w:val="es-CO" w:eastAsia="es-CL"/>
        </w:rPr>
      </w:pPr>
      <w:r w:rsidRPr="00BB051F">
        <w:rPr>
          <w:rFonts w:ascii="Times New Roman" w:hAnsi="Times New Roman" w:cs="Times New Roman"/>
          <w:b/>
          <w:bCs/>
          <w:i/>
          <w:iCs/>
          <w:color w:val="000000" w:themeColor="text1"/>
          <w:sz w:val="24"/>
          <w:szCs w:val="24"/>
        </w:rPr>
        <w:t>Artículos científicos</w:t>
      </w:r>
    </w:p>
    <w:p w14:paraId="4124A2AD" w14:textId="36B65581" w:rsidR="00D04448" w:rsidRPr="0087368F" w:rsidRDefault="00D04448" w:rsidP="0087368F">
      <w:pPr>
        <w:spacing w:after="0" w:line="276" w:lineRule="auto"/>
        <w:jc w:val="right"/>
        <w:rPr>
          <w:rFonts w:ascii="Calibri" w:hAnsi="Calibri" w:cs="Calibri"/>
          <w:b/>
          <w:i/>
          <w:iCs/>
          <w:sz w:val="32"/>
          <w:szCs w:val="32"/>
          <w:lang w:val="es-ES"/>
        </w:rPr>
      </w:pPr>
      <w:r w:rsidRPr="00BB051F">
        <w:rPr>
          <w:rFonts w:ascii="Calibri" w:hAnsi="Calibri" w:cs="Calibri"/>
          <w:b/>
          <w:i/>
          <w:iCs/>
          <w:sz w:val="32"/>
          <w:szCs w:val="32"/>
          <w:lang w:val="es-ES"/>
        </w:rPr>
        <w:t>Competencias base para el desarrollo del perfil emprendedor: tendencias desde la universidad pública</w:t>
      </w:r>
      <w:r w:rsidR="002906D7" w:rsidRPr="00BB051F">
        <w:rPr>
          <w:rFonts w:ascii="Calibri" w:hAnsi="Calibri" w:cs="Calibri"/>
          <w:b/>
          <w:i/>
          <w:sz w:val="28"/>
          <w:szCs w:val="28"/>
          <w:lang w:val="en-US"/>
        </w:rPr>
        <w:br/>
      </w:r>
      <w:r w:rsidRPr="00BB051F">
        <w:rPr>
          <w:rFonts w:ascii="Calibri" w:hAnsi="Calibri" w:cs="Calibri"/>
          <w:b/>
          <w:i/>
          <w:sz w:val="28"/>
          <w:szCs w:val="28"/>
          <w:lang w:val="en-US"/>
        </w:rPr>
        <w:t>Basic competences for the development of the entrepreneurial profile: trends from the public university</w:t>
      </w:r>
      <w:r w:rsidR="002906D7" w:rsidRPr="00BB051F">
        <w:rPr>
          <w:rFonts w:ascii="Calibri" w:hAnsi="Calibri" w:cs="Calibri"/>
          <w:b/>
          <w:i/>
          <w:sz w:val="28"/>
          <w:szCs w:val="28"/>
          <w:lang w:val="pt-BR"/>
        </w:rPr>
        <w:br/>
      </w:r>
      <w:r w:rsidRPr="00BB051F">
        <w:rPr>
          <w:rFonts w:ascii="Calibri" w:hAnsi="Calibri" w:cs="Calibri"/>
          <w:b/>
          <w:i/>
          <w:sz w:val="28"/>
          <w:szCs w:val="28"/>
          <w:lang w:val="pt-BR"/>
        </w:rPr>
        <w:t>Competências básicas para o desenvolvimento do perfil empreendedor: tendências da universidade pública</w:t>
      </w:r>
    </w:p>
    <w:p w14:paraId="3581A688" w14:textId="77777777" w:rsidR="00D04448" w:rsidRPr="00BB051F" w:rsidRDefault="00D04448" w:rsidP="0087368F">
      <w:pPr>
        <w:spacing w:after="0" w:line="276" w:lineRule="auto"/>
        <w:jc w:val="center"/>
        <w:rPr>
          <w:rFonts w:ascii="Times New Roman" w:hAnsi="Times New Roman" w:cs="Times New Roman"/>
          <w:b/>
          <w:sz w:val="24"/>
          <w:szCs w:val="24"/>
          <w:lang w:val="pt-BR"/>
        </w:rPr>
      </w:pPr>
    </w:p>
    <w:p w14:paraId="49DE8786" w14:textId="3945C1AF" w:rsidR="00D04448" w:rsidRPr="00BB051F" w:rsidRDefault="00D04448" w:rsidP="0087368F">
      <w:pPr>
        <w:spacing w:after="0" w:line="276" w:lineRule="auto"/>
        <w:jc w:val="right"/>
        <w:rPr>
          <w:rFonts w:ascii="Times New Roman" w:hAnsi="Times New Roman" w:cs="Times New Roman"/>
          <w:b/>
          <w:sz w:val="24"/>
          <w:szCs w:val="24"/>
        </w:rPr>
      </w:pPr>
      <w:r w:rsidRPr="00BB051F">
        <w:rPr>
          <w:rFonts w:ascii="Calibri" w:hAnsi="Calibri" w:cs="Calibri"/>
          <w:b/>
          <w:sz w:val="24"/>
          <w:szCs w:val="24"/>
        </w:rPr>
        <w:t>Jessica Ivonne Hinojosa</w:t>
      </w:r>
      <w:r w:rsidR="0087368F">
        <w:rPr>
          <w:rFonts w:ascii="Calibri" w:hAnsi="Calibri" w:cs="Calibri"/>
          <w:b/>
          <w:sz w:val="24"/>
          <w:szCs w:val="24"/>
        </w:rPr>
        <w:t xml:space="preserve"> </w:t>
      </w:r>
      <w:r w:rsidRPr="00BB051F">
        <w:rPr>
          <w:rFonts w:ascii="Calibri" w:hAnsi="Calibri" w:cs="Calibri"/>
          <w:b/>
          <w:sz w:val="24"/>
          <w:szCs w:val="24"/>
        </w:rPr>
        <w:t>López</w:t>
      </w:r>
      <w:r w:rsidRPr="00BB051F">
        <w:rPr>
          <w:rFonts w:ascii="Times New Roman" w:hAnsi="Times New Roman" w:cs="Times New Roman"/>
          <w:b/>
          <w:sz w:val="24"/>
          <w:szCs w:val="24"/>
        </w:rPr>
        <w:t>*</w:t>
      </w:r>
    </w:p>
    <w:p w14:paraId="7901EA88" w14:textId="7139598A" w:rsidR="00D04448" w:rsidRPr="00BB051F" w:rsidRDefault="00D04448" w:rsidP="0087368F">
      <w:pPr>
        <w:spacing w:after="0" w:line="276" w:lineRule="auto"/>
        <w:jc w:val="right"/>
        <w:rPr>
          <w:rFonts w:ascii="Times New Roman" w:hAnsi="Times New Roman" w:cs="Times New Roman"/>
          <w:sz w:val="24"/>
          <w:szCs w:val="24"/>
        </w:rPr>
      </w:pPr>
      <w:r w:rsidRPr="00BB051F">
        <w:rPr>
          <w:rFonts w:ascii="Times New Roman" w:hAnsi="Times New Roman" w:cs="Times New Roman"/>
          <w:sz w:val="24"/>
          <w:szCs w:val="24"/>
        </w:rPr>
        <w:t>Universidad Autónoma de San Luis Potosí</w:t>
      </w:r>
      <w:r w:rsidR="0087368F">
        <w:rPr>
          <w:rFonts w:ascii="Times New Roman" w:hAnsi="Times New Roman" w:cs="Times New Roman"/>
          <w:sz w:val="24"/>
          <w:szCs w:val="24"/>
        </w:rPr>
        <w:t>, México</w:t>
      </w:r>
    </w:p>
    <w:p w14:paraId="598F4EDA" w14:textId="77777777" w:rsidR="00D04448" w:rsidRPr="00BB051F" w:rsidRDefault="00D04448" w:rsidP="0087368F">
      <w:pPr>
        <w:spacing w:after="0" w:line="276" w:lineRule="auto"/>
        <w:jc w:val="right"/>
        <w:rPr>
          <w:rFonts w:ascii="Calibri" w:hAnsi="Calibri" w:cs="Calibri"/>
          <w:color w:val="FF0000"/>
          <w:sz w:val="24"/>
          <w:szCs w:val="24"/>
        </w:rPr>
      </w:pPr>
      <w:r w:rsidRPr="00BB051F">
        <w:rPr>
          <w:rFonts w:ascii="Calibri" w:hAnsi="Calibri" w:cs="Calibri"/>
          <w:color w:val="FF0000"/>
          <w:sz w:val="24"/>
          <w:szCs w:val="24"/>
        </w:rPr>
        <w:t>jessica.hinojosa@uaslp.mx</w:t>
      </w:r>
    </w:p>
    <w:p w14:paraId="69D0ED51" w14:textId="77777777" w:rsidR="00D04448" w:rsidRPr="00BB051F" w:rsidRDefault="00D04448" w:rsidP="0087368F">
      <w:pPr>
        <w:spacing w:after="0" w:line="276" w:lineRule="auto"/>
        <w:jc w:val="right"/>
        <w:rPr>
          <w:rFonts w:ascii="Times New Roman" w:hAnsi="Times New Roman" w:cs="Times New Roman"/>
          <w:sz w:val="24"/>
          <w:szCs w:val="24"/>
        </w:rPr>
      </w:pPr>
      <w:r w:rsidRPr="00BB051F">
        <w:rPr>
          <w:rFonts w:ascii="Times New Roman" w:hAnsi="Times New Roman" w:cs="Times New Roman"/>
          <w:sz w:val="24"/>
          <w:szCs w:val="24"/>
        </w:rPr>
        <w:t>https://orcid.org/0000-0002-8751-2388</w:t>
      </w:r>
    </w:p>
    <w:p w14:paraId="366AD998" w14:textId="77777777" w:rsidR="004D5ADA" w:rsidRPr="00BB051F" w:rsidRDefault="004D5ADA" w:rsidP="0087368F">
      <w:pPr>
        <w:spacing w:after="0" w:line="276" w:lineRule="auto"/>
        <w:jc w:val="right"/>
        <w:rPr>
          <w:rFonts w:ascii="Times New Roman" w:hAnsi="Times New Roman" w:cs="Times New Roman"/>
          <w:sz w:val="24"/>
          <w:szCs w:val="24"/>
        </w:rPr>
      </w:pPr>
    </w:p>
    <w:p w14:paraId="505A1943" w14:textId="3B5C6470" w:rsidR="00D04448" w:rsidRPr="00BB051F" w:rsidRDefault="00D04448" w:rsidP="0087368F">
      <w:pPr>
        <w:spacing w:after="0" w:line="276" w:lineRule="auto"/>
        <w:jc w:val="right"/>
        <w:rPr>
          <w:rFonts w:ascii="Calibri" w:hAnsi="Calibri" w:cs="Calibri"/>
          <w:b/>
          <w:bCs/>
          <w:sz w:val="24"/>
          <w:szCs w:val="24"/>
        </w:rPr>
      </w:pPr>
      <w:r w:rsidRPr="00BB051F">
        <w:rPr>
          <w:rFonts w:ascii="Calibri" w:hAnsi="Calibri" w:cs="Calibri"/>
          <w:b/>
          <w:bCs/>
          <w:sz w:val="24"/>
          <w:szCs w:val="24"/>
        </w:rPr>
        <w:t>Sergio Arcos</w:t>
      </w:r>
      <w:r w:rsidR="0087368F">
        <w:rPr>
          <w:rFonts w:ascii="Calibri" w:hAnsi="Calibri" w:cs="Calibri"/>
          <w:b/>
          <w:bCs/>
          <w:sz w:val="24"/>
          <w:szCs w:val="24"/>
        </w:rPr>
        <w:t xml:space="preserve"> </w:t>
      </w:r>
      <w:r w:rsidRPr="00BB051F">
        <w:rPr>
          <w:rFonts w:ascii="Calibri" w:hAnsi="Calibri" w:cs="Calibri"/>
          <w:b/>
          <w:bCs/>
          <w:sz w:val="24"/>
          <w:szCs w:val="24"/>
        </w:rPr>
        <w:t>Moreno</w:t>
      </w:r>
    </w:p>
    <w:p w14:paraId="2B87FC41" w14:textId="7EFDEFC0" w:rsidR="00D04448" w:rsidRPr="00BB051F" w:rsidRDefault="00D04448" w:rsidP="0087368F">
      <w:pPr>
        <w:spacing w:after="0" w:line="276" w:lineRule="auto"/>
        <w:jc w:val="right"/>
        <w:rPr>
          <w:rFonts w:ascii="Times New Roman" w:hAnsi="Times New Roman" w:cs="Times New Roman"/>
          <w:sz w:val="24"/>
          <w:szCs w:val="24"/>
        </w:rPr>
      </w:pPr>
      <w:r w:rsidRPr="00BB051F">
        <w:rPr>
          <w:rFonts w:ascii="Times New Roman" w:hAnsi="Times New Roman" w:cs="Times New Roman"/>
          <w:sz w:val="24"/>
          <w:szCs w:val="24"/>
        </w:rPr>
        <w:t>Universidad Autónoma de San Luis Potosí</w:t>
      </w:r>
      <w:r w:rsidR="0087368F">
        <w:rPr>
          <w:rFonts w:ascii="Times New Roman" w:hAnsi="Times New Roman" w:cs="Times New Roman"/>
          <w:sz w:val="24"/>
          <w:szCs w:val="24"/>
        </w:rPr>
        <w:t>, México</w:t>
      </w:r>
    </w:p>
    <w:p w14:paraId="1AE50615" w14:textId="77777777" w:rsidR="00D04448" w:rsidRPr="00BB051F" w:rsidRDefault="00D04448" w:rsidP="0087368F">
      <w:pPr>
        <w:spacing w:after="0" w:line="276" w:lineRule="auto"/>
        <w:jc w:val="right"/>
        <w:rPr>
          <w:rFonts w:ascii="Calibri" w:hAnsi="Calibri" w:cs="Calibri"/>
          <w:color w:val="FF0000"/>
          <w:sz w:val="24"/>
          <w:szCs w:val="24"/>
        </w:rPr>
      </w:pPr>
      <w:r w:rsidRPr="00BB051F">
        <w:rPr>
          <w:rFonts w:ascii="Calibri" w:hAnsi="Calibri" w:cs="Calibri"/>
          <w:color w:val="FF0000"/>
          <w:sz w:val="24"/>
          <w:szCs w:val="24"/>
        </w:rPr>
        <w:t>sarcos@uaslp.mx</w:t>
      </w:r>
    </w:p>
    <w:p w14:paraId="5F271D82" w14:textId="41B2C0A3" w:rsidR="00D04448" w:rsidRPr="00BB051F" w:rsidRDefault="004D5ADA" w:rsidP="0087368F">
      <w:pPr>
        <w:spacing w:after="0" w:line="276" w:lineRule="auto"/>
        <w:jc w:val="right"/>
        <w:rPr>
          <w:rFonts w:ascii="Times New Roman" w:hAnsi="Times New Roman" w:cs="Times New Roman"/>
          <w:sz w:val="24"/>
          <w:szCs w:val="24"/>
        </w:rPr>
      </w:pPr>
      <w:r w:rsidRPr="00BB051F">
        <w:rPr>
          <w:rFonts w:ascii="Times New Roman" w:hAnsi="Times New Roman" w:cs="Times New Roman"/>
          <w:sz w:val="24"/>
          <w:szCs w:val="24"/>
        </w:rPr>
        <w:t>https://orcid.org/0000-0001-9292-1728</w:t>
      </w:r>
    </w:p>
    <w:p w14:paraId="26F3EDE6" w14:textId="77777777" w:rsidR="004D5ADA" w:rsidRPr="00BB051F" w:rsidRDefault="004D5ADA" w:rsidP="0087368F">
      <w:pPr>
        <w:spacing w:after="0" w:line="276" w:lineRule="auto"/>
        <w:jc w:val="right"/>
        <w:rPr>
          <w:rFonts w:ascii="Times New Roman" w:hAnsi="Times New Roman" w:cs="Times New Roman"/>
          <w:sz w:val="24"/>
          <w:szCs w:val="24"/>
        </w:rPr>
      </w:pPr>
    </w:p>
    <w:p w14:paraId="7AA3E1CF" w14:textId="497A5D44" w:rsidR="00D04448" w:rsidRPr="00BB051F" w:rsidRDefault="00D04448" w:rsidP="0087368F">
      <w:pPr>
        <w:spacing w:after="0" w:line="276" w:lineRule="auto"/>
        <w:jc w:val="right"/>
        <w:rPr>
          <w:rFonts w:ascii="Calibri" w:hAnsi="Calibri" w:cs="Calibri"/>
          <w:b/>
          <w:bCs/>
          <w:sz w:val="24"/>
          <w:szCs w:val="24"/>
        </w:rPr>
      </w:pPr>
      <w:r w:rsidRPr="00BB051F">
        <w:rPr>
          <w:rFonts w:ascii="Calibri" w:hAnsi="Calibri" w:cs="Calibri"/>
          <w:b/>
          <w:bCs/>
          <w:sz w:val="24"/>
          <w:szCs w:val="24"/>
        </w:rPr>
        <w:t>María Inés Salas</w:t>
      </w:r>
      <w:r w:rsidR="0087368F">
        <w:rPr>
          <w:rFonts w:ascii="Calibri" w:hAnsi="Calibri" w:cs="Calibri"/>
          <w:b/>
          <w:bCs/>
          <w:sz w:val="24"/>
          <w:szCs w:val="24"/>
        </w:rPr>
        <w:t xml:space="preserve"> </w:t>
      </w:r>
      <w:r w:rsidRPr="00BB051F">
        <w:rPr>
          <w:rFonts w:ascii="Calibri" w:hAnsi="Calibri" w:cs="Calibri"/>
          <w:b/>
          <w:bCs/>
          <w:sz w:val="24"/>
          <w:szCs w:val="24"/>
        </w:rPr>
        <w:t>Rubio</w:t>
      </w:r>
    </w:p>
    <w:p w14:paraId="7C1ABD61" w14:textId="3D66652F" w:rsidR="00D04448" w:rsidRPr="00BB051F" w:rsidRDefault="00D04448" w:rsidP="0087368F">
      <w:pPr>
        <w:spacing w:after="0" w:line="276" w:lineRule="auto"/>
        <w:jc w:val="right"/>
        <w:rPr>
          <w:rFonts w:ascii="Times New Roman" w:hAnsi="Times New Roman" w:cs="Times New Roman"/>
          <w:sz w:val="24"/>
          <w:szCs w:val="24"/>
        </w:rPr>
      </w:pPr>
      <w:r w:rsidRPr="00BB051F">
        <w:rPr>
          <w:rFonts w:ascii="Times New Roman" w:hAnsi="Times New Roman" w:cs="Times New Roman"/>
          <w:sz w:val="24"/>
          <w:szCs w:val="24"/>
        </w:rPr>
        <w:t>Universidad Autónoma de Tamaulipas</w:t>
      </w:r>
      <w:r w:rsidR="0087368F">
        <w:rPr>
          <w:rFonts w:ascii="Times New Roman" w:hAnsi="Times New Roman" w:cs="Times New Roman"/>
          <w:sz w:val="24"/>
          <w:szCs w:val="24"/>
        </w:rPr>
        <w:t>, México</w:t>
      </w:r>
    </w:p>
    <w:p w14:paraId="28E023C2" w14:textId="77777777" w:rsidR="00D04448" w:rsidRPr="00BB051F" w:rsidRDefault="00D04448" w:rsidP="0087368F">
      <w:pPr>
        <w:spacing w:after="0" w:line="276" w:lineRule="auto"/>
        <w:jc w:val="right"/>
        <w:rPr>
          <w:rFonts w:ascii="Calibri" w:hAnsi="Calibri" w:cs="Calibri"/>
          <w:color w:val="FF0000"/>
          <w:sz w:val="24"/>
          <w:szCs w:val="24"/>
        </w:rPr>
      </w:pPr>
      <w:r w:rsidRPr="00BB051F">
        <w:rPr>
          <w:rFonts w:ascii="Calibri" w:hAnsi="Calibri" w:cs="Calibri"/>
          <w:color w:val="FF0000"/>
          <w:sz w:val="24"/>
          <w:szCs w:val="24"/>
        </w:rPr>
        <w:t>salasr@docentes.uat.edu.mx</w:t>
      </w:r>
    </w:p>
    <w:p w14:paraId="39C88425" w14:textId="4BEF04C2" w:rsidR="00D04448" w:rsidRPr="00BB051F" w:rsidRDefault="004D5ADA" w:rsidP="0087368F">
      <w:pPr>
        <w:spacing w:after="0" w:line="276" w:lineRule="auto"/>
        <w:jc w:val="right"/>
        <w:rPr>
          <w:rFonts w:ascii="Times New Roman" w:hAnsi="Times New Roman" w:cs="Times New Roman"/>
          <w:sz w:val="24"/>
          <w:szCs w:val="24"/>
          <w:lang w:val="pt-BR"/>
        </w:rPr>
      </w:pPr>
      <w:r w:rsidRPr="00BB051F">
        <w:rPr>
          <w:rFonts w:ascii="Times New Roman" w:hAnsi="Times New Roman" w:cs="Times New Roman"/>
          <w:sz w:val="24"/>
          <w:szCs w:val="24"/>
          <w:lang w:val="pt-BR"/>
        </w:rPr>
        <w:t>https://orcid.org/0000-0002-2448-4308</w:t>
      </w:r>
    </w:p>
    <w:p w14:paraId="1235A315" w14:textId="77777777" w:rsidR="004D5ADA" w:rsidRPr="00BB051F" w:rsidRDefault="004D5ADA" w:rsidP="0087368F">
      <w:pPr>
        <w:spacing w:after="0" w:line="276" w:lineRule="auto"/>
        <w:jc w:val="right"/>
        <w:rPr>
          <w:rFonts w:ascii="Times New Roman" w:hAnsi="Times New Roman" w:cs="Times New Roman"/>
          <w:b/>
          <w:bCs/>
          <w:sz w:val="24"/>
          <w:szCs w:val="24"/>
          <w:lang w:val="pt-BR"/>
        </w:rPr>
      </w:pPr>
    </w:p>
    <w:p w14:paraId="706CE123" w14:textId="47AA1953" w:rsidR="004D5ADA" w:rsidRPr="00BB051F" w:rsidRDefault="00D04448" w:rsidP="0087368F">
      <w:pPr>
        <w:spacing w:after="0" w:line="276" w:lineRule="auto"/>
        <w:jc w:val="right"/>
        <w:rPr>
          <w:rFonts w:ascii="Calibri" w:hAnsi="Calibri" w:cs="Calibri"/>
          <w:b/>
          <w:bCs/>
          <w:sz w:val="24"/>
          <w:szCs w:val="24"/>
          <w:lang w:val="pt-BR"/>
        </w:rPr>
      </w:pPr>
      <w:proofErr w:type="spellStart"/>
      <w:r w:rsidRPr="00BB051F">
        <w:rPr>
          <w:rFonts w:ascii="Calibri" w:hAnsi="Calibri" w:cs="Calibri"/>
          <w:b/>
          <w:bCs/>
          <w:sz w:val="24"/>
          <w:szCs w:val="24"/>
          <w:lang w:val="pt-BR"/>
        </w:rPr>
        <w:t>Griselda</w:t>
      </w:r>
      <w:proofErr w:type="spellEnd"/>
      <w:r w:rsidRPr="00BB051F">
        <w:rPr>
          <w:rFonts w:ascii="Calibri" w:hAnsi="Calibri" w:cs="Calibri"/>
          <w:b/>
          <w:bCs/>
          <w:sz w:val="24"/>
          <w:szCs w:val="24"/>
          <w:lang w:val="pt-BR"/>
        </w:rPr>
        <w:t xml:space="preserve"> </w:t>
      </w:r>
      <w:proofErr w:type="spellStart"/>
      <w:r w:rsidRPr="00BB051F">
        <w:rPr>
          <w:rFonts w:ascii="Calibri" w:hAnsi="Calibri" w:cs="Calibri"/>
          <w:b/>
          <w:bCs/>
          <w:sz w:val="24"/>
          <w:szCs w:val="24"/>
          <w:lang w:val="pt-BR"/>
        </w:rPr>
        <w:t>Meraz</w:t>
      </w:r>
      <w:proofErr w:type="spellEnd"/>
      <w:r w:rsidR="0087368F">
        <w:rPr>
          <w:rFonts w:ascii="Calibri" w:hAnsi="Calibri" w:cs="Calibri"/>
          <w:b/>
          <w:bCs/>
          <w:sz w:val="24"/>
          <w:szCs w:val="24"/>
          <w:lang w:val="pt-BR"/>
        </w:rPr>
        <w:t xml:space="preserve"> </w:t>
      </w:r>
      <w:proofErr w:type="spellStart"/>
      <w:r w:rsidRPr="00BB051F">
        <w:rPr>
          <w:rFonts w:ascii="Calibri" w:hAnsi="Calibri" w:cs="Calibri"/>
          <w:b/>
          <w:bCs/>
          <w:sz w:val="24"/>
          <w:szCs w:val="24"/>
          <w:lang w:val="pt-BR"/>
        </w:rPr>
        <w:t>Acevedo</w:t>
      </w:r>
      <w:proofErr w:type="spellEnd"/>
    </w:p>
    <w:p w14:paraId="10F281F5" w14:textId="3818A307" w:rsidR="00D04448" w:rsidRPr="00BB051F" w:rsidRDefault="00D04448" w:rsidP="0087368F">
      <w:pPr>
        <w:spacing w:after="0" w:line="276" w:lineRule="auto"/>
        <w:jc w:val="right"/>
        <w:rPr>
          <w:rFonts w:ascii="Times New Roman" w:hAnsi="Times New Roman" w:cs="Times New Roman"/>
        </w:rPr>
      </w:pPr>
      <w:r w:rsidRPr="00BB051F">
        <w:rPr>
          <w:rFonts w:ascii="Times New Roman" w:hAnsi="Times New Roman" w:cs="Times New Roman"/>
          <w:sz w:val="24"/>
          <w:szCs w:val="24"/>
        </w:rPr>
        <w:t>Universidad Autónoma de San Luis Potosí</w:t>
      </w:r>
      <w:r w:rsidR="0087368F">
        <w:rPr>
          <w:rFonts w:ascii="Times New Roman" w:hAnsi="Times New Roman" w:cs="Times New Roman"/>
          <w:sz w:val="24"/>
          <w:szCs w:val="24"/>
        </w:rPr>
        <w:t>, México</w:t>
      </w:r>
      <w:r w:rsidRPr="00BB051F">
        <w:rPr>
          <w:rStyle w:val="Refdenotaalpie"/>
          <w:rFonts w:ascii="Times New Roman" w:hAnsi="Times New Roman" w:cs="Times New Roman"/>
        </w:rPr>
        <w:t xml:space="preserve"> </w:t>
      </w:r>
    </w:p>
    <w:p w14:paraId="42705FD5" w14:textId="77777777" w:rsidR="00D04448" w:rsidRPr="00BB051F" w:rsidRDefault="00D04448" w:rsidP="0087368F">
      <w:pPr>
        <w:spacing w:after="0" w:line="276" w:lineRule="auto"/>
        <w:jc w:val="right"/>
        <w:rPr>
          <w:rFonts w:ascii="Calibri" w:hAnsi="Calibri" w:cs="Calibri"/>
          <w:color w:val="FF0000"/>
          <w:sz w:val="24"/>
          <w:szCs w:val="24"/>
        </w:rPr>
      </w:pPr>
      <w:r w:rsidRPr="00BB051F">
        <w:rPr>
          <w:rFonts w:ascii="Calibri" w:hAnsi="Calibri" w:cs="Calibri"/>
          <w:color w:val="FF0000"/>
          <w:sz w:val="24"/>
          <w:szCs w:val="24"/>
        </w:rPr>
        <w:t>griselda.meraz@uaslp.mx</w:t>
      </w:r>
    </w:p>
    <w:p w14:paraId="6C194152" w14:textId="77777777" w:rsidR="00D04448" w:rsidRPr="00BB051F" w:rsidRDefault="00D04448" w:rsidP="0087368F">
      <w:pPr>
        <w:spacing w:after="0" w:line="276" w:lineRule="auto"/>
        <w:jc w:val="right"/>
        <w:rPr>
          <w:rFonts w:ascii="Times New Roman" w:hAnsi="Times New Roman" w:cs="Times New Roman"/>
          <w:b/>
          <w:bCs/>
          <w:sz w:val="24"/>
          <w:szCs w:val="24"/>
        </w:rPr>
      </w:pPr>
      <w:r w:rsidRPr="00BB051F">
        <w:rPr>
          <w:rFonts w:ascii="Times New Roman" w:hAnsi="Times New Roman" w:cs="Times New Roman"/>
          <w:sz w:val="24"/>
          <w:szCs w:val="24"/>
        </w:rPr>
        <w:t>https://orcid.org/0000-0002-1718-4120</w:t>
      </w:r>
    </w:p>
    <w:p w14:paraId="700F9277" w14:textId="77777777" w:rsidR="00DE72BF" w:rsidRPr="00BB051F" w:rsidRDefault="00DE72BF" w:rsidP="0087368F">
      <w:pPr>
        <w:spacing w:after="0" w:line="276" w:lineRule="auto"/>
        <w:jc w:val="both"/>
        <w:rPr>
          <w:rFonts w:ascii="Calibri" w:hAnsi="Calibri" w:cs="Calibri"/>
          <w:b/>
          <w:sz w:val="28"/>
          <w:szCs w:val="28"/>
          <w:lang w:val="es-ES"/>
        </w:rPr>
      </w:pPr>
      <w:bookmarkStart w:id="1" w:name="_Hlk166085239"/>
    </w:p>
    <w:p w14:paraId="2D9476AE" w14:textId="77777777" w:rsidR="00DE72BF" w:rsidRPr="00BB051F" w:rsidRDefault="00DE72BF" w:rsidP="0087368F">
      <w:pPr>
        <w:spacing w:after="0" w:line="276" w:lineRule="auto"/>
        <w:jc w:val="right"/>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*Autor de </w:t>
      </w:r>
      <w:proofErr w:type="spellStart"/>
      <w:r w:rsidRPr="00BB051F">
        <w:rPr>
          <w:rFonts w:ascii="Times New Roman" w:hAnsi="Times New Roman" w:cs="Times New Roman"/>
          <w:sz w:val="24"/>
          <w:szCs w:val="24"/>
          <w:lang w:val="pt-BR"/>
        </w:rPr>
        <w:t>correspondencia</w:t>
      </w:r>
      <w:proofErr w:type="spellEnd"/>
    </w:p>
    <w:p w14:paraId="4163D2A2" w14:textId="77777777" w:rsidR="00DE72BF" w:rsidRPr="00BB051F" w:rsidRDefault="00DE72BF" w:rsidP="00D04448">
      <w:pPr>
        <w:spacing w:after="0" w:line="360" w:lineRule="auto"/>
        <w:jc w:val="both"/>
        <w:rPr>
          <w:rFonts w:ascii="Calibri" w:hAnsi="Calibri" w:cs="Calibri"/>
          <w:b/>
          <w:sz w:val="28"/>
          <w:szCs w:val="28"/>
          <w:lang w:val="es-ES"/>
        </w:rPr>
      </w:pPr>
    </w:p>
    <w:p w14:paraId="265647AA" w14:textId="77777777" w:rsidR="0087368F" w:rsidRDefault="0087368F" w:rsidP="00D04448">
      <w:pPr>
        <w:spacing w:after="0" w:line="360" w:lineRule="auto"/>
        <w:jc w:val="both"/>
        <w:rPr>
          <w:rFonts w:ascii="Calibri" w:hAnsi="Calibri" w:cs="Calibri"/>
          <w:b/>
          <w:sz w:val="28"/>
          <w:szCs w:val="28"/>
          <w:lang w:val="es-ES"/>
        </w:rPr>
      </w:pPr>
    </w:p>
    <w:p w14:paraId="6C8AD0C3" w14:textId="77777777" w:rsidR="0087368F" w:rsidRDefault="0087368F" w:rsidP="00D04448">
      <w:pPr>
        <w:spacing w:after="0" w:line="360" w:lineRule="auto"/>
        <w:jc w:val="both"/>
        <w:rPr>
          <w:rFonts w:ascii="Calibri" w:hAnsi="Calibri" w:cs="Calibri"/>
          <w:b/>
          <w:sz w:val="28"/>
          <w:szCs w:val="28"/>
          <w:lang w:val="es-ES"/>
        </w:rPr>
      </w:pPr>
    </w:p>
    <w:p w14:paraId="1FD07A8B" w14:textId="77777777" w:rsidR="0087368F" w:rsidRDefault="0087368F" w:rsidP="00D04448">
      <w:pPr>
        <w:spacing w:after="0" w:line="360" w:lineRule="auto"/>
        <w:jc w:val="both"/>
        <w:rPr>
          <w:rFonts w:ascii="Calibri" w:hAnsi="Calibri" w:cs="Calibri"/>
          <w:b/>
          <w:sz w:val="28"/>
          <w:szCs w:val="28"/>
          <w:lang w:val="es-ES"/>
        </w:rPr>
      </w:pPr>
    </w:p>
    <w:p w14:paraId="5FC961F9" w14:textId="77777777" w:rsidR="0087368F" w:rsidRDefault="0087368F" w:rsidP="00D04448">
      <w:pPr>
        <w:spacing w:after="0" w:line="360" w:lineRule="auto"/>
        <w:jc w:val="both"/>
        <w:rPr>
          <w:rFonts w:ascii="Calibri" w:hAnsi="Calibri" w:cs="Calibri"/>
          <w:b/>
          <w:sz w:val="28"/>
          <w:szCs w:val="28"/>
          <w:lang w:val="es-ES"/>
        </w:rPr>
      </w:pPr>
    </w:p>
    <w:p w14:paraId="3418C8CD" w14:textId="77777777" w:rsidR="0087368F" w:rsidRDefault="0087368F" w:rsidP="00D04448">
      <w:pPr>
        <w:spacing w:after="0" w:line="360" w:lineRule="auto"/>
        <w:jc w:val="both"/>
        <w:rPr>
          <w:rFonts w:ascii="Calibri" w:hAnsi="Calibri" w:cs="Calibri"/>
          <w:b/>
          <w:sz w:val="28"/>
          <w:szCs w:val="28"/>
          <w:lang w:val="es-ES"/>
        </w:rPr>
      </w:pPr>
    </w:p>
    <w:p w14:paraId="1FEBE9EA" w14:textId="4BC08771" w:rsidR="00D04448" w:rsidRPr="00BB051F" w:rsidRDefault="004D5ADA" w:rsidP="00D04448">
      <w:pPr>
        <w:spacing w:after="0" w:line="360" w:lineRule="auto"/>
        <w:jc w:val="both"/>
        <w:rPr>
          <w:rFonts w:ascii="Calibri" w:hAnsi="Calibri" w:cs="Calibri"/>
          <w:b/>
          <w:sz w:val="28"/>
          <w:szCs w:val="28"/>
          <w:lang w:val="es-ES"/>
        </w:rPr>
      </w:pPr>
      <w:r w:rsidRPr="00BB051F">
        <w:rPr>
          <w:rFonts w:ascii="Calibri" w:hAnsi="Calibri" w:cs="Calibri"/>
          <w:b/>
          <w:sz w:val="28"/>
          <w:szCs w:val="28"/>
          <w:lang w:val="es-ES"/>
        </w:rPr>
        <w:lastRenderedPageBreak/>
        <w:t>Resumen</w:t>
      </w:r>
    </w:p>
    <w:bookmarkEnd w:id="1"/>
    <w:p w14:paraId="38798B0D" w14:textId="77777777" w:rsidR="00D04448" w:rsidRPr="00BB051F" w:rsidRDefault="00D04448" w:rsidP="004D5ADA">
      <w:pPr>
        <w:spacing w:after="0" w:line="360" w:lineRule="auto"/>
        <w:jc w:val="both"/>
        <w:rPr>
          <w:rFonts w:ascii="Times New Roman" w:hAnsi="Times New Roman" w:cs="Times New Roman"/>
          <w:sz w:val="24"/>
          <w:szCs w:val="24"/>
        </w:rPr>
      </w:pPr>
      <w:r w:rsidRPr="00BB051F">
        <w:rPr>
          <w:rFonts w:ascii="Times New Roman" w:hAnsi="Times New Roman" w:cs="Times New Roman"/>
          <w:sz w:val="24"/>
          <w:szCs w:val="24"/>
        </w:rPr>
        <w:t>En los países en desarrollo, el emprendimiento emerge como una alternativa vital ante el desempleo, aunque para ello se requiere el desarrollo de habilidades emprendedoras durante la etapa universitaria, ya que esto eleva significativamente las posibilidades de éxito en el momento en que se decide establecer un negocio propio. Sin embargo, en el contexto del empleo juvenil, la falta de experiencia o deficiencias en habilidades para emprender pueden obstaculizar la continuidad de nuevos proyectos empresariales. Esta investigación, por tanto, tiene como objetivo principal determinar el nivel de adquisición de competencias emprendedoras en estudiantes de una universidad pública que se encuentran en el último año de licenciatura en negocios y que participan activamente en iniciativas institucionales para fomentar el emprendimiento. Asimismo, se busca identificar posibles disparidades de género y diferencias entre aquellos con antecedentes previos en emprendimiento. Mediante un enfoque de muestreo no probabilístico, se recopilaron datos de 210 estudiantes a través de una encuesta en línea. Luego, se empleó un análisis de conglomerados utilizando una metodología de dos pasos, lo que permitió identificar cinco conglomerados que fueron posteriormente evaluados en su estructura mediante un análisis de varianza (ANOVA). Los resultados principales revelaron que en el ámbito de la educación superior pública, se ha promovido activamente el enfoque en el emprendimiento, lo que ha facilitado la adquisición efectiva de competencias profesionales, metodológicas, comunicativas, personales y de trabajo en equipo en la mayoría de los estudiantes. Además, se observó que los participantes de género masculino y aquellos con experiencia previa en el desarrollo de negocios mostraron un mayor nivel de adquisición de competencias emprendedoras. En consecuencia, esta investigación sugiere la necesidad de ajustes en los planes de estudio universitarios para incorporar contenidos que promuevan la identificación, desarrollo y aplicación de oportunidades de negocio, de modo que se promueva la inserción laboral de los graduados tanto en emprendimientos propios como en empleos asalariados.</w:t>
      </w:r>
    </w:p>
    <w:p w14:paraId="29D851C8" w14:textId="77777777" w:rsidR="00D04448" w:rsidRPr="00BB051F" w:rsidRDefault="00D04448" w:rsidP="00D04448">
      <w:pPr>
        <w:spacing w:after="0" w:line="360" w:lineRule="auto"/>
        <w:jc w:val="both"/>
        <w:rPr>
          <w:rFonts w:ascii="Times New Roman" w:hAnsi="Times New Roman" w:cs="Times New Roman"/>
          <w:sz w:val="24"/>
          <w:szCs w:val="24"/>
        </w:rPr>
      </w:pPr>
      <w:r w:rsidRPr="00BB051F">
        <w:rPr>
          <w:rFonts w:ascii="Calibri" w:hAnsi="Calibri" w:cs="Calibri"/>
          <w:b/>
          <w:sz w:val="28"/>
          <w:szCs w:val="28"/>
          <w:lang w:val="es-ES"/>
        </w:rPr>
        <w:t>Palabras clave:</w:t>
      </w:r>
      <w:r w:rsidRPr="00BB051F">
        <w:rPr>
          <w:rFonts w:ascii="Times New Roman" w:hAnsi="Times New Roman" w:cs="Times New Roman"/>
          <w:b/>
          <w:sz w:val="24"/>
          <w:szCs w:val="24"/>
          <w:lang w:val="es-ES"/>
        </w:rPr>
        <w:t xml:space="preserve"> </w:t>
      </w:r>
      <w:r w:rsidRPr="00BB051F">
        <w:rPr>
          <w:rFonts w:ascii="Times New Roman" w:hAnsi="Times New Roman" w:cs="Times New Roman"/>
          <w:sz w:val="24"/>
          <w:szCs w:val="24"/>
          <w:lang w:val="es-ES"/>
        </w:rPr>
        <w:t>emprendimiento, estudiantes, estudios profesionales, habilidades, México.</w:t>
      </w:r>
    </w:p>
    <w:p w14:paraId="6AC63A3F" w14:textId="77777777" w:rsidR="00D04448" w:rsidRPr="00BB051F" w:rsidRDefault="00D04448" w:rsidP="00D04448">
      <w:pPr>
        <w:spacing w:after="0" w:line="360" w:lineRule="auto"/>
        <w:jc w:val="both"/>
        <w:rPr>
          <w:rFonts w:ascii="Calibri" w:hAnsi="Calibri" w:cs="Calibri"/>
          <w:b/>
          <w:iCs/>
          <w:sz w:val="28"/>
          <w:szCs w:val="28"/>
        </w:rPr>
      </w:pPr>
    </w:p>
    <w:p w14:paraId="5C290712" w14:textId="77777777" w:rsidR="0087368F" w:rsidRDefault="0087368F" w:rsidP="00D04448">
      <w:pPr>
        <w:spacing w:after="0" w:line="360" w:lineRule="auto"/>
        <w:jc w:val="both"/>
        <w:rPr>
          <w:rFonts w:ascii="Calibri" w:hAnsi="Calibri" w:cs="Calibri"/>
          <w:b/>
          <w:iCs/>
          <w:sz w:val="28"/>
          <w:szCs w:val="28"/>
          <w:lang w:val="en-US"/>
        </w:rPr>
      </w:pPr>
    </w:p>
    <w:p w14:paraId="1F5D853B" w14:textId="77777777" w:rsidR="0087368F" w:rsidRDefault="0087368F" w:rsidP="00D04448">
      <w:pPr>
        <w:spacing w:after="0" w:line="360" w:lineRule="auto"/>
        <w:jc w:val="both"/>
        <w:rPr>
          <w:rFonts w:ascii="Calibri" w:hAnsi="Calibri" w:cs="Calibri"/>
          <w:b/>
          <w:iCs/>
          <w:sz w:val="28"/>
          <w:szCs w:val="28"/>
          <w:lang w:val="en-US"/>
        </w:rPr>
      </w:pPr>
    </w:p>
    <w:p w14:paraId="0BDDE2A8" w14:textId="77777777" w:rsidR="0087368F" w:rsidRDefault="0087368F" w:rsidP="00D04448">
      <w:pPr>
        <w:spacing w:after="0" w:line="360" w:lineRule="auto"/>
        <w:jc w:val="both"/>
        <w:rPr>
          <w:rFonts w:ascii="Calibri" w:hAnsi="Calibri" w:cs="Calibri"/>
          <w:b/>
          <w:iCs/>
          <w:sz w:val="28"/>
          <w:szCs w:val="28"/>
          <w:lang w:val="en-US"/>
        </w:rPr>
      </w:pPr>
    </w:p>
    <w:p w14:paraId="54FF8CBC" w14:textId="77777777" w:rsidR="0087368F" w:rsidRDefault="0087368F" w:rsidP="00D04448">
      <w:pPr>
        <w:spacing w:after="0" w:line="360" w:lineRule="auto"/>
        <w:jc w:val="both"/>
        <w:rPr>
          <w:rFonts w:ascii="Calibri" w:hAnsi="Calibri" w:cs="Calibri"/>
          <w:b/>
          <w:iCs/>
          <w:sz w:val="28"/>
          <w:szCs w:val="28"/>
          <w:lang w:val="en-US"/>
        </w:rPr>
      </w:pPr>
    </w:p>
    <w:p w14:paraId="51B585DC" w14:textId="5A4CF27D" w:rsidR="00D04448" w:rsidRPr="00BB051F" w:rsidRDefault="004D5ADA" w:rsidP="00D04448">
      <w:pPr>
        <w:spacing w:after="0" w:line="360" w:lineRule="auto"/>
        <w:jc w:val="both"/>
        <w:rPr>
          <w:rFonts w:ascii="Calibri" w:hAnsi="Calibri" w:cs="Calibri"/>
          <w:b/>
          <w:iCs/>
          <w:sz w:val="28"/>
          <w:szCs w:val="28"/>
          <w:lang w:val="en-US"/>
        </w:rPr>
      </w:pPr>
      <w:r w:rsidRPr="00BB051F">
        <w:rPr>
          <w:rFonts w:ascii="Calibri" w:hAnsi="Calibri" w:cs="Calibri"/>
          <w:b/>
          <w:iCs/>
          <w:sz w:val="28"/>
          <w:szCs w:val="28"/>
          <w:lang w:val="en-US"/>
        </w:rPr>
        <w:lastRenderedPageBreak/>
        <w:t>Abstract</w:t>
      </w:r>
    </w:p>
    <w:p w14:paraId="3BDD363E" w14:textId="77777777" w:rsidR="00D04448" w:rsidRPr="00BB051F" w:rsidRDefault="00D04448" w:rsidP="00D04448">
      <w:pPr>
        <w:spacing w:after="0" w:line="360" w:lineRule="auto"/>
        <w:jc w:val="both"/>
        <w:rPr>
          <w:rFonts w:ascii="Times New Roman" w:eastAsia="Times New Roman" w:hAnsi="Times New Roman" w:cs="Times New Roman"/>
          <w:iCs/>
          <w:sz w:val="24"/>
          <w:szCs w:val="24"/>
          <w:lang w:val="en-US"/>
        </w:rPr>
      </w:pPr>
      <w:r w:rsidRPr="00BB051F">
        <w:rPr>
          <w:rFonts w:ascii="Times New Roman" w:eastAsia="Times New Roman" w:hAnsi="Times New Roman" w:cs="Times New Roman"/>
          <w:iCs/>
          <w:sz w:val="24"/>
          <w:szCs w:val="24"/>
          <w:lang w:val="en-US"/>
        </w:rPr>
        <w:t>Developing entrepreneurial skills in university enhances the chances of success when establishing a business. In developing countries, entrepreneurship serves as an alternative to unemployment, however, in the context of youth employment, Inexperience or a lack of entrepreneurial skills weaken the prospects for the continuity of new businesses. The objective of this research is to determine the degree of acquisition of entrepreneurship competencies in students from a public university who are in their last degree in bachelor's degrees with an emphasis in business and who additionally participate in institutionally developed entrepreneurship promotion activities; at the same time as determining differences by sex and having a background in entrepreneurship. Using a non-probabilistic sampling technique, data from 210 students were obtained through an online survey. A cluster analysis was applied using a two-step methodology that provided an integration of five clusters that were valued in their structure through the ANOVA analysis. The main findings indicated that in public higher education the focus on entrepreneurship has been promoted, favoring the efficient development of professional, methodological, communication, personal and cooperation skills in a large part of its student community. In addition, male participants and those with a background in small business development reported a higher degree of acquisition of entrepreneurial competencies. This research suggests adaptations to the curricula of universities to include topics that favor the identification, development and application of business opportunities that facilitate the incorporation of graduates in the labor field, both on self-employment and under the modality of subordinate personal work.</w:t>
      </w:r>
    </w:p>
    <w:p w14:paraId="3076C2E3" w14:textId="1F44AED3" w:rsidR="00D04448" w:rsidRPr="00BB051F" w:rsidRDefault="00D04448" w:rsidP="00D04448">
      <w:pPr>
        <w:spacing w:after="0" w:line="360" w:lineRule="auto"/>
        <w:jc w:val="both"/>
        <w:rPr>
          <w:rFonts w:ascii="Times New Roman" w:eastAsia="Times New Roman" w:hAnsi="Times New Roman" w:cs="Times New Roman"/>
          <w:iCs/>
          <w:sz w:val="24"/>
          <w:szCs w:val="24"/>
          <w:lang w:val="en-US"/>
        </w:rPr>
      </w:pPr>
      <w:r w:rsidRPr="00BB051F">
        <w:rPr>
          <w:rFonts w:ascii="Calibri" w:eastAsia="Times New Roman" w:hAnsi="Calibri" w:cs="Calibri"/>
          <w:b/>
          <w:bCs/>
          <w:iCs/>
          <w:sz w:val="28"/>
          <w:szCs w:val="28"/>
          <w:lang w:val="en-US"/>
        </w:rPr>
        <w:t>Key</w:t>
      </w:r>
      <w:r w:rsidR="004D5ADA" w:rsidRPr="00BB051F">
        <w:rPr>
          <w:rFonts w:ascii="Calibri" w:eastAsia="Times New Roman" w:hAnsi="Calibri" w:cs="Calibri"/>
          <w:b/>
          <w:bCs/>
          <w:iCs/>
          <w:sz w:val="28"/>
          <w:szCs w:val="28"/>
          <w:lang w:val="en-US"/>
        </w:rPr>
        <w:t xml:space="preserve"> </w:t>
      </w:r>
      <w:r w:rsidRPr="00BB051F">
        <w:rPr>
          <w:rFonts w:ascii="Calibri" w:eastAsia="Times New Roman" w:hAnsi="Calibri" w:cs="Calibri"/>
          <w:b/>
          <w:bCs/>
          <w:iCs/>
          <w:sz w:val="28"/>
          <w:szCs w:val="28"/>
          <w:lang w:val="en-US"/>
        </w:rPr>
        <w:t>words:</w:t>
      </w:r>
      <w:r w:rsidRPr="00BB051F">
        <w:rPr>
          <w:rFonts w:ascii="Times New Roman" w:eastAsia="Times New Roman" w:hAnsi="Times New Roman" w:cs="Times New Roman"/>
          <w:b/>
          <w:bCs/>
          <w:iCs/>
          <w:sz w:val="24"/>
          <w:szCs w:val="24"/>
          <w:lang w:val="en-US"/>
        </w:rPr>
        <w:t xml:space="preserve"> </w:t>
      </w:r>
      <w:r w:rsidRPr="00BB051F">
        <w:rPr>
          <w:rFonts w:ascii="Times New Roman" w:eastAsia="Times New Roman" w:hAnsi="Times New Roman" w:cs="Times New Roman"/>
          <w:iCs/>
          <w:sz w:val="24"/>
          <w:szCs w:val="24"/>
          <w:lang w:val="en-US"/>
        </w:rPr>
        <w:t>Entrepreneurship, Students, Professional Studies, Skills, Mexico</w:t>
      </w:r>
    </w:p>
    <w:p w14:paraId="571F5A8D" w14:textId="77777777" w:rsidR="00D04448" w:rsidRPr="00BB051F" w:rsidRDefault="00D04448" w:rsidP="00D04448">
      <w:pPr>
        <w:spacing w:after="0" w:line="360" w:lineRule="auto"/>
        <w:jc w:val="both"/>
        <w:rPr>
          <w:rFonts w:ascii="Times New Roman" w:eastAsia="Times New Roman" w:hAnsi="Times New Roman" w:cs="Times New Roman"/>
          <w:iCs/>
          <w:sz w:val="24"/>
          <w:szCs w:val="24"/>
          <w:lang w:val="en-US"/>
        </w:rPr>
      </w:pPr>
    </w:p>
    <w:p w14:paraId="68E1B620" w14:textId="77777777" w:rsidR="00D04448" w:rsidRPr="00BB051F" w:rsidRDefault="00D04448" w:rsidP="00D04448">
      <w:pPr>
        <w:spacing w:after="0" w:line="360" w:lineRule="auto"/>
        <w:jc w:val="both"/>
        <w:rPr>
          <w:rFonts w:ascii="Calibri" w:hAnsi="Calibri" w:cs="Calibri"/>
          <w:b/>
          <w:bCs/>
          <w:iCs/>
          <w:sz w:val="28"/>
          <w:szCs w:val="28"/>
          <w:lang w:val="pt-BR"/>
        </w:rPr>
      </w:pPr>
      <w:r w:rsidRPr="00BB051F">
        <w:rPr>
          <w:rFonts w:ascii="Calibri" w:eastAsia="Times New Roman" w:hAnsi="Calibri" w:cs="Calibri"/>
          <w:b/>
          <w:bCs/>
          <w:iCs/>
          <w:sz w:val="28"/>
          <w:szCs w:val="28"/>
          <w:lang w:val="pt-BR"/>
        </w:rPr>
        <w:t>Resumo</w:t>
      </w:r>
    </w:p>
    <w:p w14:paraId="3614E0D6" w14:textId="77777777" w:rsidR="00D04448" w:rsidRPr="00BB051F" w:rsidRDefault="00D04448" w:rsidP="00D04448">
      <w:pPr>
        <w:spacing w:after="0" w:line="360" w:lineRule="auto"/>
        <w:jc w:val="both"/>
        <w:rPr>
          <w:rFonts w:ascii="Times New Roman" w:hAnsi="Times New Roman" w:cs="Times New Roman"/>
          <w:bCs/>
          <w:iCs/>
          <w:sz w:val="24"/>
          <w:szCs w:val="24"/>
          <w:lang w:val="pt-BR"/>
        </w:rPr>
      </w:pPr>
      <w:r w:rsidRPr="00BB051F">
        <w:rPr>
          <w:rFonts w:ascii="Times New Roman" w:hAnsi="Times New Roman" w:cs="Times New Roman"/>
          <w:bCs/>
          <w:iCs/>
          <w:sz w:val="24"/>
          <w:szCs w:val="24"/>
          <w:lang w:val="pt-BR"/>
        </w:rPr>
        <w:t xml:space="preserve">Desenvolver habilidades empreendedoras na universidade melhora as chances de sucesso ao estabelecer um negócio. Nos países em desenvolvimento, o empreendedorismo é uma alternativa diante do desemprego, no entanto, no contexto do emprego juvenil, a inexperiência ou a deficiência nas habilidades empreendedoras enfraquecem as possibilidades de continuidade dos novos negócios. Esta investigação tem como objetivo determinar o grau de aquisição de competências empreendedoras em estudantes de uma universidade pública que cursam licenciaturas com ênfase em gestão e que adicionalmente participam em atividades de promoção do empreendedorismo desenvolvidas institucionalmente; ao mesmo tempo que determina diferenças por sexo e tem experiência em empreendedorismo. Utilizando uma técnica de amostragem não probabilística, </w:t>
      </w:r>
      <w:r w:rsidRPr="00BB051F">
        <w:rPr>
          <w:rFonts w:ascii="Times New Roman" w:hAnsi="Times New Roman" w:cs="Times New Roman"/>
          <w:bCs/>
          <w:iCs/>
          <w:sz w:val="24"/>
          <w:szCs w:val="24"/>
          <w:lang w:val="pt-BR"/>
        </w:rPr>
        <w:lastRenderedPageBreak/>
        <w:t>foram obtidos dados de 210 alunos por meio de uma pesquisa online. Foi aplicada uma análise de cluster utilizando uma metodologia em duas etapas que proporcionou a integração de cinco clusters que foram avaliados em sua estrutura por meio de uma análise ANOVA. As principais conclusões indicaram que o ensino superior público tem promovido uma aposta no empreendedorismo, favorecendo a aquisição eficiente de competências profissionais, metodológicas, comunicativas, pessoais e de cooperação numa grande parte da sua comunidade estudantil. Além disso, os participantes do sexo masculino e aqueles com experiência em desenvolvimento de negócios foram aqueles que relataram um maior grau de aquisição de competências empreendedoras. Esta pesquisa sugere ajustes nos planos de estudos universitários para incluir temas que favoreçam a identificação, o desenvolvimento e a aplicação de oportunidades de negócios que facilitem a incorporação dos graduados no mundo do trabalho, tanto por conta própria quanto na modalidade de trabalho pessoal subordinado.</w:t>
      </w:r>
    </w:p>
    <w:p w14:paraId="250C0573" w14:textId="61E312A0" w:rsidR="00D04448" w:rsidRPr="00BB051F" w:rsidRDefault="00D04448" w:rsidP="00D04448">
      <w:pPr>
        <w:spacing w:after="0" w:line="360" w:lineRule="auto"/>
        <w:jc w:val="both"/>
        <w:rPr>
          <w:rFonts w:ascii="Times New Roman" w:hAnsi="Times New Roman" w:cs="Times New Roman"/>
          <w:bCs/>
          <w:iCs/>
          <w:sz w:val="24"/>
          <w:szCs w:val="24"/>
          <w:lang w:val="pt-BR"/>
        </w:rPr>
      </w:pPr>
      <w:r w:rsidRPr="00BB051F">
        <w:rPr>
          <w:rFonts w:ascii="Calibri" w:hAnsi="Calibri" w:cs="Calibri"/>
          <w:b/>
          <w:iCs/>
          <w:sz w:val="28"/>
          <w:szCs w:val="28"/>
          <w:lang w:val="pt-BR"/>
        </w:rPr>
        <w:t>Palavras-chave:</w:t>
      </w:r>
      <w:r w:rsidRPr="00BB051F">
        <w:rPr>
          <w:rFonts w:ascii="Times New Roman" w:hAnsi="Times New Roman" w:cs="Times New Roman"/>
          <w:bCs/>
          <w:iCs/>
          <w:sz w:val="24"/>
          <w:szCs w:val="24"/>
          <w:lang w:val="pt-BR"/>
        </w:rPr>
        <w:t xml:space="preserve"> Empreendedorismo; Habilidades, Estudos Profissionais, Alunos, México</w:t>
      </w:r>
      <w:bookmarkStart w:id="2" w:name="_Hlk166086088"/>
    </w:p>
    <w:p w14:paraId="3B6D2D36" w14:textId="089F409D" w:rsidR="004D5ADA" w:rsidRPr="00BB051F" w:rsidRDefault="004D5ADA" w:rsidP="004D5ADA">
      <w:pPr>
        <w:pStyle w:val="HTMLconformatoprevio"/>
        <w:shd w:val="clear" w:color="auto" w:fill="FFFFFF"/>
        <w:tabs>
          <w:tab w:val="left" w:pos="8647"/>
        </w:tabs>
        <w:rPr>
          <w:rFonts w:ascii="Times New Roman" w:hAnsi="Times New Roman"/>
          <w:color w:val="000000"/>
          <w:sz w:val="24"/>
        </w:rPr>
      </w:pPr>
      <w:r w:rsidRPr="00BB051F">
        <w:rPr>
          <w:rFonts w:ascii="Times New Roman" w:hAnsi="Times New Roman"/>
          <w:b/>
          <w:color w:val="000000"/>
          <w:sz w:val="24"/>
        </w:rPr>
        <w:t>Fecha Recepción:</w:t>
      </w:r>
      <w:r w:rsidRPr="00BB051F">
        <w:rPr>
          <w:rFonts w:ascii="Times New Roman" w:hAnsi="Times New Roman"/>
          <w:color w:val="000000"/>
          <w:sz w:val="24"/>
        </w:rPr>
        <w:t xml:space="preserve"> Noviembre 2023                                               </w:t>
      </w:r>
      <w:r w:rsidRPr="00BB051F">
        <w:rPr>
          <w:rFonts w:ascii="Times New Roman" w:hAnsi="Times New Roman"/>
          <w:b/>
          <w:color w:val="000000"/>
          <w:sz w:val="24"/>
        </w:rPr>
        <w:t>Fecha Aceptación:</w:t>
      </w:r>
      <w:r w:rsidRPr="00BB051F">
        <w:rPr>
          <w:rFonts w:ascii="Times New Roman" w:hAnsi="Times New Roman"/>
          <w:color w:val="000000"/>
          <w:sz w:val="24"/>
        </w:rPr>
        <w:t xml:space="preserve"> Mayo 2024</w:t>
      </w:r>
    </w:p>
    <w:p w14:paraId="5939D468" w14:textId="5F4E73B1" w:rsidR="00D04448" w:rsidRPr="00BB051F" w:rsidRDefault="00000000" w:rsidP="00D04448">
      <w:pPr>
        <w:spacing w:after="0" w:line="360" w:lineRule="auto"/>
        <w:jc w:val="both"/>
        <w:rPr>
          <w:rFonts w:ascii="Times New Roman" w:hAnsi="Times New Roman" w:cs="Times New Roman"/>
          <w:sz w:val="24"/>
          <w:szCs w:val="24"/>
          <w:lang w:val="en-US"/>
        </w:rPr>
      </w:pPr>
      <w:r>
        <w:rPr>
          <w:noProof/>
        </w:rPr>
        <w:pict w14:anchorId="1026CC02">
          <v:rect id="_x0000_i1025" style="width:441.9pt;height:.05pt" o:hralign="center" o:hrstd="t" o:hr="t" fillcolor="#a0a0a0" stroked="f"/>
        </w:pict>
      </w:r>
    </w:p>
    <w:p w14:paraId="1A968C80" w14:textId="77777777" w:rsidR="00D04448" w:rsidRPr="00BB051F" w:rsidRDefault="00D04448" w:rsidP="00D04448">
      <w:pPr>
        <w:spacing w:after="0" w:line="360" w:lineRule="auto"/>
        <w:jc w:val="center"/>
        <w:rPr>
          <w:rFonts w:ascii="Times New Roman" w:hAnsi="Times New Roman" w:cs="Times New Roman"/>
          <w:b/>
          <w:sz w:val="32"/>
          <w:szCs w:val="32"/>
          <w:lang w:val="es-ES"/>
        </w:rPr>
      </w:pPr>
      <w:r w:rsidRPr="00BB051F">
        <w:rPr>
          <w:rFonts w:ascii="Times New Roman" w:hAnsi="Times New Roman" w:cs="Times New Roman"/>
          <w:b/>
          <w:sz w:val="32"/>
          <w:szCs w:val="32"/>
          <w:lang w:val="es-ES"/>
        </w:rPr>
        <w:t>Introducción</w:t>
      </w:r>
    </w:p>
    <w:p w14:paraId="1C98C180" w14:textId="77777777" w:rsidR="00D04448" w:rsidRPr="00BB051F" w:rsidRDefault="00D04448" w:rsidP="004D5ADA">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El mercado laboral para los jóvenes presenta desafíos derivados de la falta de experiencia, la brecha entre las competencias adquiridas y las requeridas por los empleadores, así como las limitaciones para emprender por cuenta propia (Organización Internacional del Trabajo [OIT], 2022a). Por eso, el empleo juvenil (de 15 a 29 años) (OIT, 2022b) es un tema central en la Agenda 2030 de las Naciones Unidas (ONU). De hecho, en la meta 4.4 del objetivo </w:t>
      </w:r>
      <w:r w:rsidRPr="00BB051F">
        <w:rPr>
          <w:rFonts w:ascii="Times New Roman" w:hAnsi="Times New Roman" w:cs="Times New Roman"/>
          <w:i/>
          <w:iCs/>
          <w:sz w:val="24"/>
          <w:szCs w:val="24"/>
        </w:rPr>
        <w:t xml:space="preserve">educación de calidad </w:t>
      </w:r>
      <w:r w:rsidRPr="00BB051F">
        <w:rPr>
          <w:rFonts w:ascii="Times New Roman" w:hAnsi="Times New Roman" w:cs="Times New Roman"/>
          <w:sz w:val="24"/>
          <w:szCs w:val="24"/>
        </w:rPr>
        <w:t xml:space="preserve">se establece el compromiso de aumentar </w:t>
      </w:r>
      <w:r w:rsidRPr="00BB051F">
        <w:rPr>
          <w:rFonts w:ascii="Times New Roman" w:hAnsi="Times New Roman" w:cs="Times New Roman"/>
          <w:sz w:val="24"/>
          <w:szCs w:val="24"/>
          <w:lang w:val="es-ES"/>
        </w:rPr>
        <w:t>considerablemente</w:t>
      </w:r>
      <w:r w:rsidRPr="00BB051F">
        <w:rPr>
          <w:rFonts w:ascii="Times New Roman" w:hAnsi="Times New Roman" w:cs="Times New Roman"/>
          <w:sz w:val="24"/>
          <w:szCs w:val="24"/>
        </w:rPr>
        <w:t xml:space="preserve"> d</w:t>
      </w:r>
      <w:proofErr w:type="spellStart"/>
      <w:r w:rsidRPr="00BB051F">
        <w:rPr>
          <w:rFonts w:ascii="Times New Roman" w:hAnsi="Times New Roman" w:cs="Times New Roman"/>
          <w:sz w:val="24"/>
          <w:szCs w:val="24"/>
          <w:lang w:val="es-ES"/>
        </w:rPr>
        <w:t>e</w:t>
      </w:r>
      <w:proofErr w:type="spellEnd"/>
      <w:r w:rsidRPr="00BB051F">
        <w:rPr>
          <w:rFonts w:ascii="Times New Roman" w:hAnsi="Times New Roman" w:cs="Times New Roman"/>
          <w:sz w:val="24"/>
          <w:szCs w:val="24"/>
          <w:lang w:val="es-ES"/>
        </w:rPr>
        <w:t xml:space="preserve"> aquí a 2030 “el número de jóvenes y adultos que tienen las competencias necesarias, en particular técnicas y profesionales, para acceder al empleo, el trabajo decente y el emprendimiento” </w:t>
      </w:r>
      <w:r w:rsidRPr="00BB051F">
        <w:rPr>
          <w:rFonts w:ascii="Times New Roman" w:hAnsi="Times New Roman" w:cs="Times New Roman"/>
          <w:sz w:val="24"/>
          <w:szCs w:val="24"/>
        </w:rPr>
        <w:t>(ONU, 2015, p. 19). En este contexto, el emprendimiento representa una oportunidad relevante, ya que contribuye al logro de otros objetivos de la Agenda, como la creación de empleo, el incremento del bienestar social, la reducción del hambre y la pobreza, y el estímulo al crecimiento económico, entre otros (</w:t>
      </w:r>
      <w:proofErr w:type="spellStart"/>
      <w:r w:rsidRPr="00BB051F">
        <w:rPr>
          <w:rFonts w:ascii="Times New Roman" w:hAnsi="Times New Roman" w:cs="Times New Roman"/>
          <w:sz w:val="24"/>
          <w:szCs w:val="24"/>
        </w:rPr>
        <w:t>Ashari</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2022).</w:t>
      </w:r>
    </w:p>
    <w:p w14:paraId="2B440B6A" w14:textId="77777777" w:rsidR="00D04448" w:rsidRPr="00BB051F" w:rsidRDefault="00D04448" w:rsidP="004D5ADA">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Estudios recientes indican que el fortalecimiento de los ecosistemas empresariales impulsa el crecimiento económico de una nación, razón por la cual los gobiernos están implementando políticas para promover su desarrollo (</w:t>
      </w:r>
      <w:proofErr w:type="spellStart"/>
      <w:r w:rsidRPr="00BB051F">
        <w:rPr>
          <w:rFonts w:ascii="Times New Roman" w:hAnsi="Times New Roman" w:cs="Times New Roman"/>
          <w:sz w:val="24"/>
          <w:szCs w:val="24"/>
        </w:rPr>
        <w:t>Poon</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2023), como parte de una estrategia para impulsar determinadas regiones (Liu y </w:t>
      </w:r>
      <w:proofErr w:type="spellStart"/>
      <w:r w:rsidRPr="00BB051F">
        <w:rPr>
          <w:rFonts w:ascii="Times New Roman" w:hAnsi="Times New Roman" w:cs="Times New Roman"/>
          <w:sz w:val="24"/>
          <w:szCs w:val="24"/>
        </w:rPr>
        <w:t>Qian</w:t>
      </w:r>
      <w:proofErr w:type="spellEnd"/>
      <w:r w:rsidRPr="00BB051F">
        <w:rPr>
          <w:rFonts w:ascii="Times New Roman" w:hAnsi="Times New Roman" w:cs="Times New Roman"/>
          <w:sz w:val="24"/>
          <w:szCs w:val="24"/>
        </w:rPr>
        <w:t xml:space="preserve">, 2022). Asimismo, las universidades se están sumando a las iniciativas de reestructuración académica para responder a las necesidades actuales de la </w:t>
      </w:r>
      <w:r w:rsidRPr="00BB051F">
        <w:rPr>
          <w:rFonts w:ascii="Times New Roman" w:hAnsi="Times New Roman" w:cs="Times New Roman"/>
          <w:sz w:val="24"/>
          <w:szCs w:val="24"/>
        </w:rPr>
        <w:lastRenderedPageBreak/>
        <w:t>sociedad con el objetivo de mejorar el país (</w:t>
      </w:r>
      <w:proofErr w:type="spellStart"/>
      <w:r w:rsidRPr="00BB051F">
        <w:rPr>
          <w:rFonts w:ascii="Times New Roman" w:hAnsi="Times New Roman" w:cs="Times New Roman"/>
          <w:sz w:val="24"/>
          <w:szCs w:val="24"/>
        </w:rPr>
        <w:t>Kaniak</w:t>
      </w:r>
      <w:proofErr w:type="spellEnd"/>
      <w:r w:rsidRPr="00BB051F">
        <w:rPr>
          <w:rFonts w:ascii="Times New Roman" w:hAnsi="Times New Roman" w:cs="Times New Roman"/>
          <w:sz w:val="24"/>
          <w:szCs w:val="24"/>
        </w:rPr>
        <w:t xml:space="preserve"> y Teixeira, 2023). Es decir, en los entornos universitarios se está fomentando un ecosistema emprendedor con el fin de promover la colaboración con la industria y la investigación para fortalecer el entorno empresarial (Achiquen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2021).</w:t>
      </w:r>
    </w:p>
    <w:p w14:paraId="6C76B906" w14:textId="77777777" w:rsidR="00D04448" w:rsidRPr="00BB051F" w:rsidRDefault="00D04448" w:rsidP="004D5ADA">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Esa promoción del emprendimiento en las universidades genera un dinamismo de alcance colectivo tanto en el personal como en el alumnado (Guerrero y Lira, 2023), mediante el desarrollo de habilidades que pueden conducir tanto al éxito empresarial como a la obtención de empleos asalariados mejor remunerados (Hahn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2022), lo cual, a su vez, contribuye a reducir el desempleo (Kumar y </w:t>
      </w:r>
      <w:proofErr w:type="spellStart"/>
      <w:r w:rsidRPr="00BB051F">
        <w:rPr>
          <w:rFonts w:ascii="Times New Roman" w:hAnsi="Times New Roman" w:cs="Times New Roman"/>
          <w:sz w:val="24"/>
          <w:szCs w:val="24"/>
        </w:rPr>
        <w:t>Shukla</w:t>
      </w:r>
      <w:proofErr w:type="spellEnd"/>
      <w:r w:rsidRPr="00BB051F">
        <w:rPr>
          <w:rFonts w:ascii="Times New Roman" w:hAnsi="Times New Roman" w:cs="Times New Roman"/>
          <w:sz w:val="24"/>
          <w:szCs w:val="24"/>
        </w:rPr>
        <w:t>, 2023).</w:t>
      </w:r>
    </w:p>
    <w:p w14:paraId="21A4FB04" w14:textId="77777777" w:rsidR="00D04448" w:rsidRPr="00BB051F" w:rsidRDefault="00D04448" w:rsidP="004D5ADA">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En el caso concreto de América Latina, el emprendimiento surge mayormente como una respuesta al desempleo con el objetivo de generar ingresos (Querejazu, 2020). Por este motivo, es crucial que las universidades promuevan espacios de formación que fomenten el desarrollo de competencias para la creación de iniciativas emprendedoras en un entorno que reduzca los riesgos asociados a los nuevos negocios (Fischer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2022). Al respecto, </w:t>
      </w:r>
      <w:proofErr w:type="spellStart"/>
      <w:r w:rsidRPr="00BB051F">
        <w:rPr>
          <w:rFonts w:ascii="Times New Roman" w:hAnsi="Times New Roman" w:cs="Times New Roman"/>
          <w:sz w:val="24"/>
          <w:szCs w:val="24"/>
        </w:rPr>
        <w:t>Kaniak</w:t>
      </w:r>
      <w:proofErr w:type="spellEnd"/>
      <w:r w:rsidRPr="00BB051F">
        <w:rPr>
          <w:rFonts w:ascii="Times New Roman" w:hAnsi="Times New Roman" w:cs="Times New Roman"/>
          <w:sz w:val="24"/>
          <w:szCs w:val="24"/>
        </w:rPr>
        <w:t xml:space="preserve"> y Teixeira (2023) señalan algunos mecanismos para fomentar el espíritu emprendedor en las universidades, como la creación de incubadoras de negocios o </w:t>
      </w:r>
      <w:r w:rsidRPr="00BB051F">
        <w:rPr>
          <w:rFonts w:ascii="Times New Roman" w:hAnsi="Times New Roman" w:cs="Times New Roman"/>
          <w:i/>
          <w:iCs/>
          <w:sz w:val="24"/>
          <w:szCs w:val="24"/>
        </w:rPr>
        <w:t>startups</w:t>
      </w:r>
      <w:r w:rsidRPr="00BB051F">
        <w:rPr>
          <w:rFonts w:ascii="Times New Roman" w:hAnsi="Times New Roman" w:cs="Times New Roman"/>
          <w:sz w:val="24"/>
          <w:szCs w:val="24"/>
        </w:rPr>
        <w:t xml:space="preserve"> escolares, el establecimiento de alianzas empresariales o la promoción de la propiedad intelectual. Sin embargo, dado que este es un tema emergente, aún no existen pautas claras sobre las estrategias de promoción del emprendimiento en los entornos universitarios (Achiquen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2021).</w:t>
      </w:r>
    </w:p>
    <w:p w14:paraId="513E8837" w14:textId="77777777" w:rsidR="00D04448" w:rsidRPr="00BB051F" w:rsidRDefault="00D04448" w:rsidP="004D5ADA">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Por este motivo, el objetivo de esta investigación es determinar el grado de adquisición de competencias emprendedoras en estudiantes universitarios en el último año de licenciatura que cuentan con asignaturas enfocadas en negocios en su plan de estudios y participan en actividades de fomento al emprendimiento desarrolladas institucionalmente. Asimismo, se busca identificar diferencias según el género y la experiencia previa en emprendimiento. </w:t>
      </w:r>
    </w:p>
    <w:p w14:paraId="66FC95EC" w14:textId="77777777" w:rsidR="00D04448" w:rsidRPr="00BB051F" w:rsidRDefault="00D04448" w:rsidP="004D5ADA">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Los resultados obtenidos permitirán contribuir a la identificación de las tendencias en la formación de un perfil emprendedor desde las universidades públicas, lo cual resulta relevante para identificar áreas de mejora en los planes de estudio y para diseñar estrategias institucionales que promuevan el espíritu emprendedor y contribuyan al cumplimiento de las metas del objetivo de desarrollo sostenible (ODS) de educación de calidad de la Agenda 2030.</w:t>
      </w:r>
    </w:p>
    <w:p w14:paraId="031066D0" w14:textId="77777777" w:rsidR="00D04448" w:rsidRPr="00BB051F" w:rsidRDefault="00D04448" w:rsidP="00D04448">
      <w:pPr>
        <w:spacing w:after="0" w:line="360" w:lineRule="auto"/>
        <w:jc w:val="both"/>
        <w:rPr>
          <w:rFonts w:ascii="Times New Roman" w:hAnsi="Times New Roman" w:cs="Times New Roman"/>
          <w:sz w:val="24"/>
          <w:szCs w:val="24"/>
          <w:lang w:val="es-ES"/>
        </w:rPr>
      </w:pPr>
    </w:p>
    <w:p w14:paraId="14AA71A0" w14:textId="77777777" w:rsidR="0087368F" w:rsidRDefault="0087368F" w:rsidP="00D04448">
      <w:pPr>
        <w:spacing w:after="0" w:line="360" w:lineRule="auto"/>
        <w:jc w:val="center"/>
        <w:rPr>
          <w:rFonts w:ascii="Times New Roman" w:hAnsi="Times New Roman" w:cs="Times New Roman"/>
          <w:b/>
          <w:sz w:val="28"/>
          <w:szCs w:val="28"/>
          <w:lang w:val="es-ES"/>
        </w:rPr>
      </w:pPr>
    </w:p>
    <w:p w14:paraId="466A62DE" w14:textId="77777777" w:rsidR="0087368F" w:rsidRDefault="0087368F" w:rsidP="00D04448">
      <w:pPr>
        <w:spacing w:after="0" w:line="360" w:lineRule="auto"/>
        <w:jc w:val="center"/>
        <w:rPr>
          <w:rFonts w:ascii="Times New Roman" w:hAnsi="Times New Roman" w:cs="Times New Roman"/>
          <w:b/>
          <w:sz w:val="28"/>
          <w:szCs w:val="28"/>
          <w:lang w:val="es-ES"/>
        </w:rPr>
      </w:pPr>
    </w:p>
    <w:p w14:paraId="4720EEF8" w14:textId="77777777" w:rsidR="0087368F" w:rsidRDefault="0087368F" w:rsidP="00D04448">
      <w:pPr>
        <w:spacing w:after="0" w:line="360" w:lineRule="auto"/>
        <w:jc w:val="center"/>
        <w:rPr>
          <w:rFonts w:ascii="Times New Roman" w:hAnsi="Times New Roman" w:cs="Times New Roman"/>
          <w:b/>
          <w:sz w:val="28"/>
          <w:szCs w:val="28"/>
          <w:lang w:val="es-ES"/>
        </w:rPr>
      </w:pPr>
    </w:p>
    <w:p w14:paraId="2744F881" w14:textId="7A5FC54C" w:rsidR="00D04448" w:rsidRPr="00BB051F" w:rsidRDefault="00D04448" w:rsidP="00D04448">
      <w:pPr>
        <w:spacing w:after="0" w:line="360" w:lineRule="auto"/>
        <w:jc w:val="center"/>
        <w:rPr>
          <w:rFonts w:ascii="Times New Roman" w:hAnsi="Times New Roman" w:cs="Times New Roman"/>
          <w:b/>
          <w:sz w:val="28"/>
          <w:szCs w:val="28"/>
          <w:lang w:val="es-ES"/>
        </w:rPr>
      </w:pPr>
      <w:r w:rsidRPr="00BB051F">
        <w:rPr>
          <w:rFonts w:ascii="Times New Roman" w:hAnsi="Times New Roman" w:cs="Times New Roman"/>
          <w:b/>
          <w:sz w:val="28"/>
          <w:szCs w:val="28"/>
          <w:lang w:val="es-ES"/>
        </w:rPr>
        <w:lastRenderedPageBreak/>
        <w:t xml:space="preserve">Antecedentes teóricos </w:t>
      </w:r>
    </w:p>
    <w:p w14:paraId="1BFE3686" w14:textId="77777777" w:rsidR="00D04448" w:rsidRPr="00BB051F" w:rsidRDefault="00D04448" w:rsidP="00A808DE">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El término </w:t>
      </w:r>
      <w:r w:rsidRPr="00BB051F">
        <w:rPr>
          <w:rFonts w:ascii="Times New Roman" w:hAnsi="Times New Roman" w:cs="Times New Roman"/>
          <w:i/>
          <w:iCs/>
          <w:sz w:val="24"/>
          <w:szCs w:val="24"/>
        </w:rPr>
        <w:t>emprendedor</w:t>
      </w:r>
      <w:r w:rsidRPr="00BB051F">
        <w:rPr>
          <w:rFonts w:ascii="Times New Roman" w:hAnsi="Times New Roman" w:cs="Times New Roman"/>
          <w:sz w:val="24"/>
          <w:szCs w:val="24"/>
        </w:rPr>
        <w:t xml:space="preserve"> tiene su origen en la palabra francesa </w:t>
      </w:r>
      <w:proofErr w:type="spellStart"/>
      <w:r w:rsidRPr="00BB051F">
        <w:rPr>
          <w:rFonts w:ascii="Times New Roman" w:hAnsi="Times New Roman" w:cs="Times New Roman"/>
          <w:i/>
          <w:iCs/>
          <w:sz w:val="24"/>
          <w:szCs w:val="24"/>
        </w:rPr>
        <w:t>entreprendre</w:t>
      </w:r>
      <w:proofErr w:type="spellEnd"/>
      <w:r w:rsidRPr="00BB051F">
        <w:rPr>
          <w:rFonts w:ascii="Times New Roman" w:hAnsi="Times New Roman" w:cs="Times New Roman"/>
          <w:sz w:val="24"/>
          <w:szCs w:val="24"/>
        </w:rPr>
        <w:t xml:space="preserve"> (pionero), que se refiere a aquel que se aventura a iniciar algo en un contexto de incertidumbre, una actitud distintiva del emprendedor (Herrera y Montoya, 2013). Esta persona se define como aquella que posee la capacidad de identificar oportunidades en su entorno, generar ideas de negocio a partir de ellas y asumir el riesgo de llevarlas a cabo con el fin de obtener beneficios en el futuro (Pennetta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2023). Según Sánchez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(2017), el concepto de </w:t>
      </w:r>
      <w:r w:rsidRPr="00BB051F">
        <w:rPr>
          <w:rFonts w:ascii="Times New Roman" w:hAnsi="Times New Roman" w:cs="Times New Roman"/>
          <w:i/>
          <w:iCs/>
          <w:sz w:val="24"/>
          <w:szCs w:val="24"/>
        </w:rPr>
        <w:t>emprendimiento</w:t>
      </w:r>
      <w:r w:rsidRPr="00BB051F">
        <w:rPr>
          <w:rFonts w:ascii="Times New Roman" w:hAnsi="Times New Roman" w:cs="Times New Roman"/>
          <w:sz w:val="24"/>
          <w:szCs w:val="24"/>
        </w:rPr>
        <w:t xml:space="preserve"> también engloba la creación de una nueva empresa dentro de otra ya existente, como las </w:t>
      </w:r>
      <w:r w:rsidRPr="00BB051F">
        <w:rPr>
          <w:rFonts w:ascii="Times New Roman" w:hAnsi="Times New Roman" w:cs="Times New Roman"/>
          <w:i/>
          <w:iCs/>
          <w:sz w:val="24"/>
          <w:szCs w:val="24"/>
        </w:rPr>
        <w:t>spin-</w:t>
      </w:r>
      <w:proofErr w:type="spellStart"/>
      <w:r w:rsidRPr="00BB051F">
        <w:rPr>
          <w:rFonts w:ascii="Times New Roman" w:hAnsi="Times New Roman" w:cs="Times New Roman"/>
          <w:i/>
          <w:iCs/>
          <w:sz w:val="24"/>
          <w:szCs w:val="24"/>
        </w:rPr>
        <w:t>offs</w:t>
      </w:r>
      <w:proofErr w:type="spellEnd"/>
      <w:r w:rsidRPr="00BB051F">
        <w:rPr>
          <w:rFonts w:ascii="Times New Roman" w:hAnsi="Times New Roman" w:cs="Times New Roman"/>
          <w:sz w:val="24"/>
          <w:szCs w:val="24"/>
        </w:rPr>
        <w:t xml:space="preserve">, </w:t>
      </w:r>
      <w:proofErr w:type="spellStart"/>
      <w:r w:rsidRPr="00BB051F">
        <w:rPr>
          <w:rFonts w:ascii="Times New Roman" w:hAnsi="Times New Roman" w:cs="Times New Roman"/>
          <w:i/>
          <w:iCs/>
          <w:sz w:val="24"/>
          <w:szCs w:val="24"/>
          <w:lang w:val="es-ES"/>
        </w:rPr>
        <w:t>joint</w:t>
      </w:r>
      <w:proofErr w:type="spellEnd"/>
      <w:r w:rsidRPr="00BB051F">
        <w:rPr>
          <w:rFonts w:ascii="Times New Roman" w:hAnsi="Times New Roman" w:cs="Times New Roman"/>
          <w:sz w:val="24"/>
          <w:szCs w:val="24"/>
          <w:lang w:val="es-ES"/>
        </w:rPr>
        <w:t xml:space="preserve"> </w:t>
      </w:r>
      <w:r w:rsidRPr="00BB051F">
        <w:rPr>
          <w:rFonts w:ascii="Times New Roman" w:hAnsi="Times New Roman" w:cs="Times New Roman"/>
          <w:i/>
          <w:iCs/>
          <w:sz w:val="24"/>
          <w:szCs w:val="24"/>
          <w:lang w:val="es-ES"/>
        </w:rPr>
        <w:t>ventures</w:t>
      </w:r>
      <w:r w:rsidRPr="00BB051F">
        <w:rPr>
          <w:rFonts w:ascii="Times New Roman" w:hAnsi="Times New Roman" w:cs="Times New Roman"/>
          <w:sz w:val="24"/>
          <w:szCs w:val="24"/>
          <w:lang w:val="es-ES"/>
        </w:rPr>
        <w:t xml:space="preserve"> y las filiales</w:t>
      </w:r>
      <w:r w:rsidRPr="00BB051F">
        <w:rPr>
          <w:rFonts w:ascii="Times New Roman" w:hAnsi="Times New Roman" w:cs="Times New Roman"/>
          <w:sz w:val="24"/>
          <w:szCs w:val="24"/>
        </w:rPr>
        <w:t>.</w:t>
      </w:r>
    </w:p>
    <w:p w14:paraId="027E6C01" w14:textId="77777777" w:rsidR="00D04448" w:rsidRPr="00BB051F" w:rsidRDefault="00D04448" w:rsidP="00A808DE">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Debido a esto, el emprendimiento ha adquirido una creciente importancia a lo largo del tiempo y ha sido objeto de investigación en diversas áreas del conocimiento, lo que ha dado lugar a diversas teorías con notables diferencias entre sí (Terán-Yépez y Guerrero-Mora, 2020). Por ejemplo, en 1755, Richard Cantillon abordó el tema por primera vez desde una perspectiva económica, y lo definió como el individuo que asume el riesgo al comprar un producto y venderlo a un precio incierto (Terán-Yépez y Guerrero-Mora, 2020). Por otro lado, Jean </w:t>
      </w:r>
      <w:proofErr w:type="spellStart"/>
      <w:r w:rsidRPr="00BB051F">
        <w:rPr>
          <w:rFonts w:ascii="Times New Roman" w:hAnsi="Times New Roman" w:cs="Times New Roman"/>
          <w:sz w:val="24"/>
          <w:szCs w:val="24"/>
        </w:rPr>
        <w:t>Baptiste</w:t>
      </w:r>
      <w:proofErr w:type="spellEnd"/>
      <w:r w:rsidRPr="00BB051F">
        <w:rPr>
          <w:rFonts w:ascii="Times New Roman" w:hAnsi="Times New Roman" w:cs="Times New Roman"/>
          <w:sz w:val="24"/>
          <w:szCs w:val="24"/>
        </w:rPr>
        <w:t xml:space="preserve"> </w:t>
      </w:r>
      <w:proofErr w:type="spellStart"/>
      <w:r w:rsidRPr="00BB051F">
        <w:rPr>
          <w:rFonts w:ascii="Times New Roman" w:hAnsi="Times New Roman" w:cs="Times New Roman"/>
          <w:sz w:val="24"/>
          <w:szCs w:val="24"/>
        </w:rPr>
        <w:t>Say</w:t>
      </w:r>
      <w:proofErr w:type="spellEnd"/>
      <w:r w:rsidRPr="00BB051F">
        <w:rPr>
          <w:rFonts w:ascii="Times New Roman" w:hAnsi="Times New Roman" w:cs="Times New Roman"/>
          <w:sz w:val="24"/>
          <w:szCs w:val="24"/>
        </w:rPr>
        <w:t>, en 1803, se refirió al emprendedor como un líder visionario que moviliza recursos desde un punto de bajo rendimiento hacia uno de alta productividad (Herrera y Montoya, 2013).</w:t>
      </w:r>
    </w:p>
    <w:p w14:paraId="4702141E" w14:textId="77777777" w:rsidR="00D04448" w:rsidRPr="00BB051F" w:rsidRDefault="00D04448" w:rsidP="00A808DE">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Asimismo, el aporte de Joseph Schumpeter ha sido fundamental para el estudio del emprendimiento, de ahí que diversos autores hayan utilizado sus teorías como base para sustentarlo (Fischer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2022; Herrera y Montoya, 2013; Pacheco-Ruiz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2022; Terán-Yépez y Guerrero-Mora, 2020; Velandia, 2020). Schumpeter afirmó que el emprendedor se distingue por su capacidad para resolver problemas y ofrecer innovaciones, ya sea en bienes/servicios, en procesos de producción, en la apertura de nuevos mercados o en la asignación de recursos, así como en la creación de nuevas formas de organización y estructuración de la actividad económica (Carrasco y Castaño, 2008; Terán-Yépez y Guerrero-Mora, 2020). </w:t>
      </w:r>
    </w:p>
    <w:p w14:paraId="35CA8DC1" w14:textId="77777777" w:rsidR="00D04448" w:rsidRPr="00BB051F" w:rsidRDefault="00D04448" w:rsidP="00A808DE">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Para este autor, sin embargo, estas innovaciones o mejoras provocan inestabilidad en el mercado, de ahí que al emprendedor le corresponda convertir las ideas en acciones rentables, lo cual da lugar a lo que él denominó “destrucción creativa”, un proceso que genera cambios y nuevas oportunidades (Herrera y Montoya, 2013; </w:t>
      </w:r>
      <w:proofErr w:type="spellStart"/>
      <w:r w:rsidRPr="00BB051F">
        <w:rPr>
          <w:rFonts w:ascii="Times New Roman" w:hAnsi="Times New Roman" w:cs="Times New Roman"/>
          <w:sz w:val="24"/>
          <w:szCs w:val="24"/>
        </w:rPr>
        <w:t>Hu</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2020). Por eso, la motivación, el deseo y la interacción social forman parte de la naturaleza del emprendedor. Aunado a esto, debe ser un líder, es decir, ser capaz de crear e influir en su grupo social de manera que los motive a formar parte de su empresa y a perseguir los mismos objetivos (Carrasco y Castaño, 2008).</w:t>
      </w:r>
    </w:p>
    <w:p w14:paraId="28520750" w14:textId="77777777" w:rsidR="00A808DE" w:rsidRPr="00BB051F" w:rsidRDefault="00A808DE" w:rsidP="00A808DE">
      <w:pPr>
        <w:spacing w:after="0" w:line="360" w:lineRule="auto"/>
        <w:ind w:firstLine="708"/>
        <w:jc w:val="both"/>
        <w:rPr>
          <w:rFonts w:ascii="Times New Roman" w:hAnsi="Times New Roman" w:cs="Times New Roman"/>
          <w:sz w:val="24"/>
          <w:szCs w:val="24"/>
        </w:rPr>
      </w:pPr>
    </w:p>
    <w:p w14:paraId="36AD0133" w14:textId="77777777" w:rsidR="00D04448" w:rsidRPr="00BB051F" w:rsidRDefault="00D04448" w:rsidP="00D04448">
      <w:pPr>
        <w:spacing w:after="0" w:line="360" w:lineRule="auto"/>
        <w:jc w:val="center"/>
        <w:rPr>
          <w:rFonts w:ascii="Times New Roman" w:hAnsi="Times New Roman" w:cs="Times New Roman"/>
          <w:sz w:val="28"/>
          <w:szCs w:val="28"/>
          <w:lang w:val="es-ES"/>
        </w:rPr>
      </w:pPr>
      <w:r w:rsidRPr="00BB051F">
        <w:rPr>
          <w:rFonts w:ascii="Times New Roman" w:hAnsi="Times New Roman" w:cs="Times New Roman"/>
          <w:b/>
          <w:bCs/>
          <w:sz w:val="28"/>
          <w:szCs w:val="28"/>
          <w:lang w:val="es-ES"/>
        </w:rPr>
        <w:lastRenderedPageBreak/>
        <w:t>Competencias de emprendimiento por desarrollar en la universidad</w:t>
      </w:r>
    </w:p>
    <w:p w14:paraId="2613E46F" w14:textId="77777777" w:rsidR="00D04448" w:rsidRPr="00BB051F" w:rsidRDefault="00D04448" w:rsidP="00A808DE">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La literatura previa ha destacado que un emprendedor debe poseer una serie de competencias para llevar a cabo con éxito sus actividades, y se han observado diversas clasificaciones que presentan similitudes entre sí. Según la Real Academia Española (2023), las competencias se definen como las aptitudes o habilidades que posee una persona para realizar una actividad específica o participar en un determinado asunto. En palabras de Fischer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(2022), un perfil emprendedor está compuesto por competencias profesionales, metodológicas, comunicativas, personales y de cooperación.</w:t>
      </w:r>
    </w:p>
    <w:p w14:paraId="642F472C" w14:textId="77777777" w:rsidR="00D04448" w:rsidRPr="00BB051F" w:rsidRDefault="00D04448" w:rsidP="00A808DE">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Ahora bien, en esta investigación, esta postura se considera relevante para analizar el fomento del emprendimiento en las universidades públicas mexicanas, ya que busca identificar si estas instituciones contribuyen a una formación integral que promueva el emprendimiento a través de actividades académicas y extracurriculares. Esto permitirá caracterizar los avances regionales en el desarrollo del perfil emprendedor en los estudiantes universitarios. Por ello, a continuación se definen las competencias fundamentales para el emprendimiento.</w:t>
      </w:r>
    </w:p>
    <w:p w14:paraId="1106E8E4" w14:textId="77777777" w:rsidR="00A808DE" w:rsidRPr="00BB051F" w:rsidRDefault="00A808DE" w:rsidP="00D04448">
      <w:pPr>
        <w:spacing w:after="0" w:line="360" w:lineRule="auto"/>
        <w:jc w:val="center"/>
        <w:rPr>
          <w:rFonts w:ascii="Times New Roman" w:hAnsi="Times New Roman" w:cs="Times New Roman"/>
          <w:b/>
          <w:bCs/>
          <w:sz w:val="28"/>
          <w:szCs w:val="28"/>
          <w:lang w:val="es-ES"/>
        </w:rPr>
      </w:pPr>
    </w:p>
    <w:p w14:paraId="04CA3C74" w14:textId="78488443" w:rsidR="00D04448" w:rsidRPr="00BB051F" w:rsidRDefault="00D04448" w:rsidP="00D04448">
      <w:pPr>
        <w:spacing w:after="0" w:line="360" w:lineRule="auto"/>
        <w:jc w:val="center"/>
        <w:rPr>
          <w:rFonts w:ascii="Times New Roman" w:hAnsi="Times New Roman" w:cs="Times New Roman"/>
          <w:i/>
          <w:iCs/>
          <w:sz w:val="28"/>
          <w:szCs w:val="28"/>
          <w:lang w:val="es-ES"/>
        </w:rPr>
      </w:pPr>
      <w:r w:rsidRPr="00BB051F">
        <w:rPr>
          <w:rFonts w:ascii="Times New Roman" w:hAnsi="Times New Roman" w:cs="Times New Roman"/>
          <w:b/>
          <w:bCs/>
          <w:sz w:val="28"/>
          <w:szCs w:val="28"/>
          <w:lang w:val="es-ES"/>
        </w:rPr>
        <w:t xml:space="preserve">Competencia profesional </w:t>
      </w:r>
    </w:p>
    <w:p w14:paraId="5D7DDCF8"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Desde la perspectiva universitaria y profesional, las actividades educativas destinadas a fomentar el desarrollo de habilidades empresariales se consideran parte de la educación emprendedora. Por ende, es vital que las instituciones universitarias oferten disciplinas que permitan a los alumnos adquirir las destrezas para competir en el mercado laboral y cultivar un pensamiento emprendedor que les brinde la posibilidad de crear una empresa (</w:t>
      </w:r>
      <w:proofErr w:type="spellStart"/>
      <w:r w:rsidRPr="00BB051F">
        <w:rPr>
          <w:rFonts w:ascii="Times New Roman" w:hAnsi="Times New Roman" w:cs="Times New Roman"/>
          <w:sz w:val="24"/>
          <w:szCs w:val="24"/>
        </w:rPr>
        <w:t>Fayolle</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2006; Fischer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2022). Para eso, se debe promover el espíritu emprendedor tanto en el ámbito curricular a través de asignaturas en las carreras de licenciatura y posgrado, como en el ámbito extracurricular mediante talleres, conferencias y eventos estudiantiles que involucren a estudiantes, profesores, personal administrativo, empresas y la comunidad en general (Velandia, 2020).</w:t>
      </w:r>
    </w:p>
    <w:p w14:paraId="40930417"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En esta línea, una de las competencias clave a fortalecer con el objetivo de contribuir al perfil emprendedor es la competencia profesional, la cual implica desarrollar una capacidad sostenible tanto en el ámbito intelectual como en el social para enfrentar situaciones reales en el entorno profesional (</w:t>
      </w:r>
      <w:proofErr w:type="spellStart"/>
      <w:r w:rsidRPr="00BB051F">
        <w:rPr>
          <w:rFonts w:ascii="Times New Roman" w:hAnsi="Times New Roman" w:cs="Times New Roman"/>
          <w:sz w:val="24"/>
          <w:szCs w:val="24"/>
        </w:rPr>
        <w:t>Slišāne</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2022). </w:t>
      </w:r>
      <w:proofErr w:type="spellStart"/>
      <w:r w:rsidRPr="00BB051F">
        <w:rPr>
          <w:rFonts w:ascii="Times New Roman" w:hAnsi="Times New Roman" w:cs="Times New Roman"/>
          <w:sz w:val="24"/>
          <w:szCs w:val="24"/>
        </w:rPr>
        <w:t>DeWaters</w:t>
      </w:r>
      <w:proofErr w:type="spellEnd"/>
      <w:r w:rsidRPr="00BB051F">
        <w:rPr>
          <w:rFonts w:ascii="Times New Roman" w:hAnsi="Times New Roman" w:cs="Times New Roman"/>
          <w:sz w:val="24"/>
          <w:szCs w:val="24"/>
        </w:rPr>
        <w:t xml:space="preserve"> y </w:t>
      </w:r>
      <w:proofErr w:type="spellStart"/>
      <w:r w:rsidRPr="00BB051F">
        <w:rPr>
          <w:rFonts w:ascii="Times New Roman" w:hAnsi="Times New Roman" w:cs="Times New Roman"/>
          <w:sz w:val="24"/>
          <w:szCs w:val="24"/>
        </w:rPr>
        <w:t>Kotla</w:t>
      </w:r>
      <w:proofErr w:type="spellEnd"/>
      <w:r w:rsidRPr="00BB051F">
        <w:rPr>
          <w:rFonts w:ascii="Times New Roman" w:hAnsi="Times New Roman" w:cs="Times New Roman"/>
          <w:sz w:val="24"/>
          <w:szCs w:val="24"/>
        </w:rPr>
        <w:t xml:space="preserve"> (2023) mencionan que el desarrollo de competencias profesionales en los estudiantes se promueve a través de una enseñanza centrada en la mentalidad empresarial, utilizando como medios para el aprendizaje la aplicación de estrategias con énfasis en el trabajo en equipo, el desarrollo de proyectos y la resolución de casos. </w:t>
      </w:r>
    </w:p>
    <w:p w14:paraId="6310B2B5"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lastRenderedPageBreak/>
        <w:t xml:space="preserve">En concordancia con esta idea, De Aquino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(2023) encontraron evidencia en estudiantes de administración de empresas y disciplinas afines sobre una mejor adquisición de competencias profesionales cuando se emplean metodologías basadas en desafíos, lo que implica la colaboración entre los miembros del equipo, la asesoría de expertos en el tema y la utilización de recursos tecnológicos.</w:t>
      </w:r>
    </w:p>
    <w:p w14:paraId="12A4A71E"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Se puede afirmar, por tanto, que el conocimiento adquirido y la información recibida por los alumnos serán elementos clave que le permitirán aprovechar mejor las oportunidades de su entorno para emprender (Sánchez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2017). Un ejemplo de actividad de enseñanza-aprendizaje para el desarrollo de competencias profesionales se puede observar en el enfoque </w:t>
      </w:r>
      <w:proofErr w:type="spellStart"/>
      <w:r w:rsidRPr="00BB051F">
        <w:rPr>
          <w:rFonts w:ascii="Times New Roman" w:hAnsi="Times New Roman" w:cs="Times New Roman"/>
          <w:sz w:val="24"/>
          <w:szCs w:val="24"/>
        </w:rPr>
        <w:t>Shark</w:t>
      </w:r>
      <w:proofErr w:type="spellEnd"/>
      <w:r w:rsidRPr="00BB051F">
        <w:rPr>
          <w:rFonts w:ascii="Times New Roman" w:hAnsi="Times New Roman" w:cs="Times New Roman"/>
          <w:sz w:val="24"/>
          <w:szCs w:val="24"/>
        </w:rPr>
        <w:t xml:space="preserve"> </w:t>
      </w:r>
      <w:proofErr w:type="spellStart"/>
      <w:r w:rsidRPr="00BB051F">
        <w:rPr>
          <w:rFonts w:ascii="Times New Roman" w:hAnsi="Times New Roman" w:cs="Times New Roman"/>
          <w:sz w:val="24"/>
          <w:szCs w:val="24"/>
        </w:rPr>
        <w:t>Tank</w:t>
      </w:r>
      <w:proofErr w:type="spellEnd"/>
      <w:r w:rsidRPr="00BB051F">
        <w:rPr>
          <w:rFonts w:ascii="Times New Roman" w:hAnsi="Times New Roman" w:cs="Times New Roman"/>
          <w:sz w:val="24"/>
          <w:szCs w:val="24"/>
        </w:rPr>
        <w:t xml:space="preserve">, en el cual se presentan proyectos que son evaluados y retroalimentados por expertos en negocios (De Aquino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2023).</w:t>
      </w:r>
    </w:p>
    <w:p w14:paraId="51ABE9D0" w14:textId="77777777" w:rsidR="00D04448" w:rsidRPr="00BB051F" w:rsidRDefault="00D04448" w:rsidP="008D6035">
      <w:pPr>
        <w:spacing w:after="0" w:line="360" w:lineRule="auto"/>
        <w:ind w:firstLine="708"/>
        <w:jc w:val="both"/>
        <w:rPr>
          <w:rFonts w:ascii="Times New Roman" w:hAnsi="Times New Roman" w:cs="Times New Roman"/>
          <w:sz w:val="24"/>
          <w:szCs w:val="24"/>
        </w:rPr>
      </w:pPr>
    </w:p>
    <w:p w14:paraId="4B35A814" w14:textId="77777777" w:rsidR="00D04448" w:rsidRPr="00BB051F" w:rsidRDefault="00D04448" w:rsidP="00D04448">
      <w:pPr>
        <w:spacing w:after="0" w:line="360" w:lineRule="auto"/>
        <w:jc w:val="center"/>
        <w:rPr>
          <w:rFonts w:ascii="Times New Roman" w:hAnsi="Times New Roman" w:cs="Times New Roman"/>
          <w:sz w:val="28"/>
          <w:szCs w:val="28"/>
          <w:lang w:val="es-ES"/>
        </w:rPr>
      </w:pPr>
      <w:r w:rsidRPr="00BB051F">
        <w:rPr>
          <w:rFonts w:ascii="Times New Roman" w:hAnsi="Times New Roman" w:cs="Times New Roman"/>
          <w:b/>
          <w:bCs/>
          <w:sz w:val="28"/>
          <w:szCs w:val="28"/>
          <w:lang w:val="es-ES"/>
        </w:rPr>
        <w:t>Competencia metodológica</w:t>
      </w:r>
    </w:p>
    <w:p w14:paraId="647DE719"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Las competencias metodológicas comprenden el conjunto de procedimientos, métodos y técnicas específicas que el estudiante necesita aprender y desarrollar para desempeñar adecuadamente su labor profesional (Cepeda, 2004). En línea con esto, Robledo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(2015) las definen como todas aquellas habilidades, capacidades, actitudes y valores que respaldan de manera eficiente y responsable el desempeño profesional.</w:t>
      </w:r>
    </w:p>
    <w:p w14:paraId="4D179022"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Estas competencias son esenciales porque la demanda de la sociedad actual y los desafíos profesionales actuales sitúan al estudiante en un nuevo y diferente escenario. Por lo tanto, la educación superior requiere que los docentes empleen nuevas metodologías en las asignaturas que imparten, ya no enfocadas en solo memorizar contenidos. Es decir, se debe fomentar un espíritu emprendedor, activo y creativo, y asegurarse de que el conocimiento no esté fragmentado. Esto significa que las diversas disciplinas que aborda el alumno deben integrarse para potenciar el desarrollo de habilidades metodológicas (Rubio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2016). La realidad actual exige una nueva forma de impartir clases, que implica la incorporación de procesos activos en las aulas para permitir que los alumnos sean autónomos en su aprendizaje y se conviertan en profesionales competentes (Robledo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2015).</w:t>
      </w:r>
    </w:p>
    <w:p w14:paraId="1C015154"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Además, se sugiere incluir en el plan de estudios de la carrera profesional, en semestres avanzados, asignaturas que proporcionen las herramientas para el desarrollo de competencias relacionadas con la construcción y ejecución de técnicas, procesos, métodos y procedimientos que estén vinculados con el emprendimiento (Rabanal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2020). Desde la perspectiva empresarial, es importante señalar que el Global </w:t>
      </w:r>
      <w:proofErr w:type="spellStart"/>
      <w:r w:rsidRPr="00BB051F">
        <w:rPr>
          <w:rFonts w:ascii="Times New Roman" w:hAnsi="Times New Roman" w:cs="Times New Roman"/>
          <w:sz w:val="24"/>
          <w:szCs w:val="24"/>
        </w:rPr>
        <w:t>Entrepreneurship</w:t>
      </w:r>
      <w:proofErr w:type="spellEnd"/>
      <w:r w:rsidRPr="00BB051F">
        <w:rPr>
          <w:rFonts w:ascii="Times New Roman" w:hAnsi="Times New Roman" w:cs="Times New Roman"/>
          <w:sz w:val="24"/>
          <w:szCs w:val="24"/>
        </w:rPr>
        <w:t xml:space="preserve"> Monitor (GEM) (2023), en su sección para </w:t>
      </w:r>
      <w:r w:rsidRPr="00BB051F">
        <w:rPr>
          <w:rFonts w:ascii="Times New Roman" w:hAnsi="Times New Roman" w:cs="Times New Roman"/>
          <w:sz w:val="24"/>
          <w:szCs w:val="24"/>
        </w:rPr>
        <w:lastRenderedPageBreak/>
        <w:t>académicos, brinda enfoques metodológicos correspondientes al estudio del espíritu emprendedor a nivel nacional. Por lo tanto, universidades, docentes y emprendedores deben aprovechar estas actividades y relaciones que se ofrecen. En este sentido, fomentar las competencias metodológicas implica el desarrollo de habilidades para investigar eventos, analizar y resolver casos (</w:t>
      </w:r>
      <w:proofErr w:type="spellStart"/>
      <w:r w:rsidRPr="00BB051F">
        <w:rPr>
          <w:rFonts w:ascii="Times New Roman" w:hAnsi="Times New Roman" w:cs="Times New Roman"/>
          <w:sz w:val="24"/>
          <w:szCs w:val="24"/>
        </w:rPr>
        <w:t>Venesaar</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2022).</w:t>
      </w:r>
    </w:p>
    <w:p w14:paraId="7999C958"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Por último, Velandia (2021) también sostiene que, debido a la dinámica actual de la vida, existen factores externos a la universidad que motivan cambios en los programas de estudio, los cuales deben integrar el conocimiento, la metodología y el proceso de aprendizaje, de modo que todo ello contribuya a la resolución de los problemas actuales del entorno. Esto debe estar guiado por el método de enseñanza-aprendizaje del docente y con la participación activa tanto del estudiante como de todos los involucrados.</w:t>
      </w:r>
    </w:p>
    <w:p w14:paraId="1BCE4043" w14:textId="77777777" w:rsidR="00D04448" w:rsidRPr="00BB051F" w:rsidRDefault="00D04448" w:rsidP="008D6035">
      <w:pPr>
        <w:spacing w:after="0" w:line="360" w:lineRule="auto"/>
        <w:ind w:firstLine="708"/>
        <w:jc w:val="both"/>
        <w:rPr>
          <w:rFonts w:ascii="Times New Roman" w:hAnsi="Times New Roman" w:cs="Times New Roman"/>
          <w:sz w:val="24"/>
          <w:szCs w:val="24"/>
        </w:rPr>
      </w:pPr>
    </w:p>
    <w:p w14:paraId="52841797" w14:textId="77777777" w:rsidR="00D04448" w:rsidRPr="00BB051F" w:rsidRDefault="00D04448" w:rsidP="00D04448">
      <w:pPr>
        <w:spacing w:after="0" w:line="360" w:lineRule="auto"/>
        <w:jc w:val="center"/>
        <w:rPr>
          <w:rFonts w:ascii="Times New Roman" w:hAnsi="Times New Roman" w:cs="Times New Roman"/>
          <w:b/>
          <w:bCs/>
          <w:sz w:val="28"/>
          <w:szCs w:val="28"/>
          <w:lang w:val="es-ES"/>
        </w:rPr>
      </w:pPr>
      <w:r w:rsidRPr="00BB051F">
        <w:rPr>
          <w:rFonts w:ascii="Times New Roman" w:hAnsi="Times New Roman" w:cs="Times New Roman"/>
          <w:b/>
          <w:bCs/>
          <w:sz w:val="28"/>
          <w:szCs w:val="28"/>
          <w:lang w:val="es-ES"/>
        </w:rPr>
        <w:t>Competencia comunicativa</w:t>
      </w:r>
    </w:p>
    <w:p w14:paraId="3089E01C" w14:textId="77777777" w:rsidR="00D04448" w:rsidRPr="00BB051F" w:rsidRDefault="00D04448" w:rsidP="00D04448">
      <w:pPr>
        <w:spacing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El desarrollo de competencias de comunicación es un aspecto al que se debe prestar especial atención durante la formación del estudiante. No se trata únicamente de la habilidad natural para hablar y comunicarse, sino que es necesario inculcar y trabajar en el alumno esta competencia para el establecimiento de relaciones humanas, sociales y empresariales (Cevallos, 2016). Por ende, </w:t>
      </w:r>
      <w:proofErr w:type="spellStart"/>
      <w:r w:rsidRPr="00BB051F">
        <w:rPr>
          <w:rFonts w:ascii="Times New Roman" w:hAnsi="Times New Roman" w:cs="Times New Roman"/>
          <w:sz w:val="24"/>
          <w:szCs w:val="24"/>
        </w:rPr>
        <w:t>Hu</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(2020) consideran que un emprendedor debe ser capaz de comunicarse eficazmente y establecer redes y vínculos de comunicación para tener la capacidad de convocar y unir a más personas a su proyecto.</w:t>
      </w:r>
    </w:p>
    <w:p w14:paraId="34676D5C" w14:textId="77777777" w:rsidR="00D04448" w:rsidRPr="00BB051F" w:rsidRDefault="00D04448" w:rsidP="00D04448">
      <w:pPr>
        <w:spacing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En cuanto a la labor de las instituciones de educación superior, según el estudio de Reinoso (2017), es crucial trabajar en el desarrollo del pensamiento crítico y fortalecer las habilidades comunicativas del estudiante desde el aula. Esto implica utilizar diversos recursos didácticos, como materiales visuales, textuales, imágenes, talleres y redes sociales, sin descuidar el desarrollo de las cuatro habilidades esenciales: leer, escribir, hablar y escuchar. Al respecto, se debe considerar que si bien los estudiantes se encuentran en un nivel de estudios superiores, muchos de ellos carecen de estas habilidades.</w:t>
      </w:r>
    </w:p>
    <w:p w14:paraId="7EDB3E6E"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Además, en la actualidad es de suma importancia la inclusión de al menos una lengua extranjera en cualquier carrera profesional, pues el entorno actual se caracteriza por un momento crítico de globalización, diversidad en los mercados y alta competencia, lo que hace indispensable el dominio de idiomas extranjeros, como el inglés, uno de los más hablados en el mundo, seguido por el chino, hindi, español y árabe, entre otros (Statista, 2022). </w:t>
      </w:r>
      <w:r w:rsidRPr="00BB051F">
        <w:rPr>
          <w:rFonts w:ascii="Times New Roman" w:hAnsi="Times New Roman" w:cs="Times New Roman"/>
          <w:sz w:val="24"/>
          <w:szCs w:val="24"/>
          <w:lang w:val="es-ES"/>
        </w:rPr>
        <w:t xml:space="preserve">Por ello, es indispensable que el </w:t>
      </w:r>
      <w:r w:rsidRPr="00BB051F">
        <w:rPr>
          <w:rFonts w:ascii="Times New Roman" w:hAnsi="Times New Roman" w:cs="Times New Roman"/>
          <w:sz w:val="24"/>
          <w:szCs w:val="24"/>
          <w:lang w:val="es-ES"/>
        </w:rPr>
        <w:lastRenderedPageBreak/>
        <w:t>alumno posea dentro de la competencia comunicativa el dominio de idiomas como el inglés, de modo que se puede desenvolver con éxito en las relaciones comerciales e interculturales</w:t>
      </w:r>
      <w:r w:rsidRPr="00BB051F">
        <w:rPr>
          <w:rFonts w:ascii="Times New Roman" w:hAnsi="Times New Roman" w:cs="Times New Roman"/>
          <w:sz w:val="24"/>
          <w:szCs w:val="24"/>
        </w:rPr>
        <w:t xml:space="preserve"> (Moreira-Aguayo y Venegas-Loor, 2020).</w:t>
      </w:r>
    </w:p>
    <w:p w14:paraId="3BF70443" w14:textId="77777777" w:rsidR="00D04448" w:rsidRPr="00BB051F" w:rsidRDefault="00D04448" w:rsidP="008D6035">
      <w:pPr>
        <w:spacing w:after="0" w:line="360" w:lineRule="auto"/>
        <w:ind w:firstLine="708"/>
        <w:jc w:val="both"/>
        <w:rPr>
          <w:rFonts w:ascii="Times New Roman" w:hAnsi="Times New Roman" w:cs="Times New Roman"/>
          <w:sz w:val="24"/>
          <w:szCs w:val="24"/>
        </w:rPr>
      </w:pPr>
    </w:p>
    <w:p w14:paraId="0E6B5363" w14:textId="77777777" w:rsidR="00D04448" w:rsidRPr="00BB051F" w:rsidRDefault="00D04448" w:rsidP="00D04448">
      <w:pPr>
        <w:spacing w:after="0" w:line="360" w:lineRule="auto"/>
        <w:jc w:val="center"/>
        <w:rPr>
          <w:rFonts w:ascii="Times New Roman" w:hAnsi="Times New Roman" w:cs="Times New Roman"/>
          <w:b/>
          <w:bCs/>
          <w:sz w:val="28"/>
          <w:szCs w:val="28"/>
          <w:lang w:val="es-ES"/>
        </w:rPr>
      </w:pPr>
      <w:r w:rsidRPr="00BB051F">
        <w:rPr>
          <w:rFonts w:ascii="Times New Roman" w:hAnsi="Times New Roman" w:cs="Times New Roman"/>
          <w:b/>
          <w:bCs/>
          <w:sz w:val="28"/>
          <w:szCs w:val="28"/>
          <w:lang w:val="es-ES"/>
        </w:rPr>
        <w:t>Competencia personal</w:t>
      </w:r>
    </w:p>
    <w:p w14:paraId="466AB6A9"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Desde la perspectiva psicológica, se argumenta que un individuo debe tener la capacidad de detectar una oportunidad y luego tener la intención de convertirla en una idea de negocio para finalmente materializarla en la creación de una nueva empresa. Esta intención se traduce en el comportamiento del emprendedor y está determinada por diversos elementos, como los valores, necesidades específicas, deseos o creencias (</w:t>
      </w:r>
      <w:proofErr w:type="spellStart"/>
      <w:r w:rsidRPr="00BB051F">
        <w:rPr>
          <w:rFonts w:ascii="Times New Roman" w:hAnsi="Times New Roman" w:cs="Times New Roman"/>
          <w:sz w:val="24"/>
          <w:szCs w:val="24"/>
        </w:rPr>
        <w:t>Ajzen</w:t>
      </w:r>
      <w:proofErr w:type="spellEnd"/>
      <w:r w:rsidRPr="00BB051F">
        <w:rPr>
          <w:rFonts w:ascii="Times New Roman" w:hAnsi="Times New Roman" w:cs="Times New Roman"/>
          <w:sz w:val="24"/>
          <w:szCs w:val="24"/>
        </w:rPr>
        <w:t xml:space="preserve">, 2002; Sánchez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2017), así como por la experiencia adquirida y la información recibida de terceros, de ahí que la educación superior desempeñe un papel sumamente importante durante la formación del estudiante emprendedor.</w:t>
      </w:r>
    </w:p>
    <w:p w14:paraId="06EE45FE"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Además, en el modelo teórico propuesto por Velandia (2021) para promover el desarrollo de competencias en emprendimiento en la universidad, se destacan la actitud emprendedora, las habilidades y la creatividad como competencias consideradas a nivel personal. Por su parte, Fischer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(2022) señalan que las competencias personales implican el desarrollo de la confianza, la valentía para generar nuevos proyectos, la gestión de conflictos, la toma de decisiones oportuna y la capacidad de adaptación de estrategias para alcanzar objetivos.</w:t>
      </w:r>
    </w:p>
    <w:p w14:paraId="7DFFD785"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Otro aspecto importante de la personalidad del emprendedor, apuntado por diversos autores, es la capacidad de tomar riesgos, la tolerancia y la toma de decisiones ante la incertidumbre (Herrera y Montoya, 2013; Pacheco-Ruiz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2022; Sánchez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2017; Terán-Yépez y Guerrero-Mora, 2020). Por último, la autorregulación, la motivación, la empatía y el control son algunos de los rasgos de un perfil emprendedor que deben ser fomentados e impulsados en el estudiante universitario (Rabanal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2020).</w:t>
      </w:r>
    </w:p>
    <w:p w14:paraId="5AFBF6A3" w14:textId="77777777" w:rsidR="00D04448" w:rsidRPr="00BB051F" w:rsidRDefault="00D04448" w:rsidP="008D6035">
      <w:pPr>
        <w:spacing w:after="0" w:line="360" w:lineRule="auto"/>
        <w:ind w:firstLine="708"/>
        <w:jc w:val="both"/>
        <w:rPr>
          <w:rFonts w:ascii="Times New Roman" w:hAnsi="Times New Roman" w:cs="Times New Roman"/>
          <w:sz w:val="24"/>
          <w:szCs w:val="24"/>
        </w:rPr>
      </w:pPr>
    </w:p>
    <w:p w14:paraId="2130F096" w14:textId="77777777" w:rsidR="0087368F" w:rsidRDefault="0087368F" w:rsidP="00D04448">
      <w:pPr>
        <w:spacing w:after="0" w:line="360" w:lineRule="auto"/>
        <w:jc w:val="center"/>
        <w:rPr>
          <w:rFonts w:ascii="Times New Roman" w:hAnsi="Times New Roman" w:cs="Times New Roman"/>
          <w:b/>
          <w:bCs/>
          <w:sz w:val="28"/>
          <w:szCs w:val="28"/>
          <w:lang w:val="es-ES"/>
        </w:rPr>
      </w:pPr>
    </w:p>
    <w:p w14:paraId="75068DEE" w14:textId="77777777" w:rsidR="0087368F" w:rsidRDefault="0087368F" w:rsidP="00D04448">
      <w:pPr>
        <w:spacing w:after="0" w:line="360" w:lineRule="auto"/>
        <w:jc w:val="center"/>
        <w:rPr>
          <w:rFonts w:ascii="Times New Roman" w:hAnsi="Times New Roman" w:cs="Times New Roman"/>
          <w:b/>
          <w:bCs/>
          <w:sz w:val="28"/>
          <w:szCs w:val="28"/>
          <w:lang w:val="es-ES"/>
        </w:rPr>
      </w:pPr>
    </w:p>
    <w:p w14:paraId="1D1D673C" w14:textId="77777777" w:rsidR="0087368F" w:rsidRDefault="0087368F" w:rsidP="00D04448">
      <w:pPr>
        <w:spacing w:after="0" w:line="360" w:lineRule="auto"/>
        <w:jc w:val="center"/>
        <w:rPr>
          <w:rFonts w:ascii="Times New Roman" w:hAnsi="Times New Roman" w:cs="Times New Roman"/>
          <w:b/>
          <w:bCs/>
          <w:sz w:val="28"/>
          <w:szCs w:val="28"/>
          <w:lang w:val="es-ES"/>
        </w:rPr>
      </w:pPr>
    </w:p>
    <w:p w14:paraId="1844EE3A" w14:textId="77777777" w:rsidR="0087368F" w:rsidRDefault="0087368F" w:rsidP="00D04448">
      <w:pPr>
        <w:spacing w:after="0" w:line="360" w:lineRule="auto"/>
        <w:jc w:val="center"/>
        <w:rPr>
          <w:rFonts w:ascii="Times New Roman" w:hAnsi="Times New Roman" w:cs="Times New Roman"/>
          <w:b/>
          <w:bCs/>
          <w:sz w:val="28"/>
          <w:szCs w:val="28"/>
          <w:lang w:val="es-ES"/>
        </w:rPr>
      </w:pPr>
    </w:p>
    <w:p w14:paraId="26AD2F54" w14:textId="77777777" w:rsidR="0087368F" w:rsidRDefault="0087368F" w:rsidP="00D04448">
      <w:pPr>
        <w:spacing w:after="0" w:line="360" w:lineRule="auto"/>
        <w:jc w:val="center"/>
        <w:rPr>
          <w:rFonts w:ascii="Times New Roman" w:hAnsi="Times New Roman" w:cs="Times New Roman"/>
          <w:b/>
          <w:bCs/>
          <w:sz w:val="28"/>
          <w:szCs w:val="28"/>
          <w:lang w:val="es-ES"/>
        </w:rPr>
      </w:pPr>
    </w:p>
    <w:p w14:paraId="03603A59" w14:textId="77777777" w:rsidR="0087368F" w:rsidRDefault="0087368F" w:rsidP="00D04448">
      <w:pPr>
        <w:spacing w:after="0" w:line="360" w:lineRule="auto"/>
        <w:jc w:val="center"/>
        <w:rPr>
          <w:rFonts w:ascii="Times New Roman" w:hAnsi="Times New Roman" w:cs="Times New Roman"/>
          <w:b/>
          <w:bCs/>
          <w:sz w:val="28"/>
          <w:szCs w:val="28"/>
          <w:lang w:val="es-ES"/>
        </w:rPr>
      </w:pPr>
    </w:p>
    <w:p w14:paraId="0F31A5A8" w14:textId="1DAB20AE" w:rsidR="00D04448" w:rsidRPr="00BB051F" w:rsidRDefault="0087368F" w:rsidP="00D04448">
      <w:pPr>
        <w:spacing w:after="0" w:line="360" w:lineRule="auto"/>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lastRenderedPageBreak/>
        <w:br/>
      </w:r>
      <w:r w:rsidR="00D04448" w:rsidRPr="00BB051F">
        <w:rPr>
          <w:rFonts w:ascii="Times New Roman" w:hAnsi="Times New Roman" w:cs="Times New Roman"/>
          <w:b/>
          <w:bCs/>
          <w:sz w:val="28"/>
          <w:szCs w:val="28"/>
          <w:lang w:val="es-ES"/>
        </w:rPr>
        <w:t>Competencia de cooperación</w:t>
      </w:r>
    </w:p>
    <w:p w14:paraId="7EACDAB8"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Por competencias de cooperación se entiende la capacidad de una persona para desarrollar y/o poseer habilidades y actitudes que le permitan trabajar en equipo, llevar a cabo planes de acción estableciendo vínculos con otras personas que compartan las mismas metas e ideas, y lograr la participación de los interesados en el trabajo (Fischer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2022). Sobre este concepto, Pacheco-Ruiz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(2022) opinan que las competencias asociadas al trabajo en equipo son importantes para el emprendedor, ya que forman parte del liderazgo que debe poseer.</w:t>
      </w:r>
    </w:p>
    <w:p w14:paraId="484FC9FE"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Históricamente, en el campo de la sociología, autores como Granovetter (1985) han contribuido al estudio del emprendimiento y las competencias de cooperación, exponiendo elementos sobre la importancia de las redes sociales y el trabajo colaborativo en el emprendimiento y la actividad empresarial. Este enfoque de redes hace referencia a todas aquellas actividades separadas que, al unirse, generan vínculos (</w:t>
      </w:r>
      <w:proofErr w:type="spellStart"/>
      <w:r w:rsidRPr="00BB051F">
        <w:rPr>
          <w:rFonts w:ascii="Times New Roman" w:hAnsi="Times New Roman" w:cs="Times New Roman"/>
          <w:sz w:val="24"/>
          <w:szCs w:val="24"/>
        </w:rPr>
        <w:t>Landström</w:t>
      </w:r>
      <w:proofErr w:type="spellEnd"/>
      <w:r w:rsidRPr="00BB051F">
        <w:rPr>
          <w:rFonts w:ascii="Times New Roman" w:hAnsi="Times New Roman" w:cs="Times New Roman"/>
          <w:sz w:val="24"/>
          <w:szCs w:val="24"/>
        </w:rPr>
        <w:t>, 2005) y benefician a las empresas, empresarios y emprendedores, así como a otras personas interesadas.</w:t>
      </w:r>
    </w:p>
    <w:p w14:paraId="3804E692" w14:textId="77777777" w:rsidR="00D04448" w:rsidRPr="00BB051F" w:rsidRDefault="00D04448" w:rsidP="008D6035">
      <w:pPr>
        <w:spacing w:after="0" w:line="360" w:lineRule="auto"/>
        <w:ind w:firstLine="708"/>
        <w:jc w:val="both"/>
      </w:pPr>
      <w:r w:rsidRPr="00BB051F">
        <w:rPr>
          <w:rFonts w:ascii="Times New Roman" w:hAnsi="Times New Roman" w:cs="Times New Roman"/>
          <w:sz w:val="24"/>
          <w:szCs w:val="24"/>
        </w:rPr>
        <w:t>En relación con este tipo de competencia, el GEM, fundado en 1999, es el centro de mayor reconocimiento mundial en cuanto a esfuerzos y estudios sobre la dinámica emprendedora. Cuenta con una sección dirigida al ámbito académico para apoyar a profesores y jóvenes a colaborar, formar equipos de investigación y establecer redes a nivel internacional para estudiar y explorar de manera práctica y real las dimensiones del emprendimiento y adaptarlo a las condiciones de cada país (GEM, 2023).</w:t>
      </w:r>
      <w:r w:rsidRPr="00BB051F">
        <w:t xml:space="preserve"> </w:t>
      </w:r>
    </w:p>
    <w:p w14:paraId="2F0E4BF4"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Ahora bien, desde la perspectiva tecnológica, en la actualidad, la universidad también debe incorporar la teoría y la práctica para fomentar en el estudiante emprendedor formas innovadoras de crear y mantener conexiones entre individuos. En el mundo actual, el uso de redes sociales como Facebook, Instagram, LinkedIn o TikTok, así como aplicaciones de videoconferencia como Zoom o Google </w:t>
      </w:r>
      <w:proofErr w:type="spellStart"/>
      <w:r w:rsidRPr="00BB051F">
        <w:rPr>
          <w:rFonts w:ascii="Times New Roman" w:hAnsi="Times New Roman" w:cs="Times New Roman"/>
          <w:sz w:val="24"/>
          <w:szCs w:val="24"/>
        </w:rPr>
        <w:t>Meet</w:t>
      </w:r>
      <w:proofErr w:type="spellEnd"/>
      <w:r w:rsidRPr="00BB051F">
        <w:rPr>
          <w:rFonts w:ascii="Times New Roman" w:hAnsi="Times New Roman" w:cs="Times New Roman"/>
          <w:sz w:val="24"/>
          <w:szCs w:val="24"/>
        </w:rPr>
        <w:t>, se ha vuelto esencial para todos los involucrados en actividades empresariales y comerciales (</w:t>
      </w:r>
      <w:proofErr w:type="spellStart"/>
      <w:r w:rsidRPr="00BB051F">
        <w:rPr>
          <w:rFonts w:ascii="Times New Roman" w:hAnsi="Times New Roman" w:cs="Times New Roman"/>
          <w:sz w:val="24"/>
          <w:szCs w:val="24"/>
        </w:rPr>
        <w:t>Hu</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2020). Estas plataformas se posicionan como nuevas formas de promover y mantener el trabajo colaborativo.</w:t>
      </w:r>
    </w:p>
    <w:p w14:paraId="52848C1B" w14:textId="77777777" w:rsidR="00D04448" w:rsidRPr="00BB051F" w:rsidRDefault="00D04448" w:rsidP="00D04448">
      <w:pPr>
        <w:spacing w:after="0" w:line="360" w:lineRule="auto"/>
        <w:ind w:firstLine="708"/>
        <w:jc w:val="both"/>
        <w:rPr>
          <w:rFonts w:ascii="Times New Roman" w:hAnsi="Times New Roman" w:cs="Times New Roman"/>
          <w:sz w:val="24"/>
          <w:szCs w:val="24"/>
          <w:lang w:val="es-ES"/>
        </w:rPr>
      </w:pPr>
      <w:r w:rsidRPr="00BB051F">
        <w:rPr>
          <w:rFonts w:ascii="Times New Roman" w:hAnsi="Times New Roman" w:cs="Times New Roman"/>
          <w:sz w:val="24"/>
          <w:szCs w:val="24"/>
          <w:lang w:val="es-ES"/>
        </w:rPr>
        <w:t>Explicado lo anterior, esta investigación presenta las siguientes hipótesis de trabajo:</w:t>
      </w:r>
    </w:p>
    <w:p w14:paraId="41FFD80D" w14:textId="77777777" w:rsidR="00D04448" w:rsidRPr="00BB051F" w:rsidRDefault="00D04448" w:rsidP="00D04448">
      <w:pPr>
        <w:pStyle w:val="Prrafodelista"/>
        <w:numPr>
          <w:ilvl w:val="0"/>
          <w:numId w:val="2"/>
        </w:numPr>
        <w:spacing w:after="0" w:line="360" w:lineRule="auto"/>
        <w:jc w:val="both"/>
        <w:rPr>
          <w:rFonts w:ascii="Times New Roman" w:hAnsi="Times New Roman" w:cs="Times New Roman"/>
          <w:sz w:val="24"/>
          <w:szCs w:val="24"/>
          <w:lang w:val="es-ES"/>
        </w:rPr>
      </w:pPr>
      <w:r w:rsidRPr="00BB051F">
        <w:rPr>
          <w:rFonts w:ascii="Times New Roman" w:hAnsi="Times New Roman" w:cs="Times New Roman"/>
          <w:sz w:val="24"/>
          <w:szCs w:val="24"/>
          <w:lang w:val="es-ES"/>
        </w:rPr>
        <w:t xml:space="preserve">H1: Los estudiantes de universidad pública que cursan licenciaturas con énfasis en negocios y que participan en actividades de fomento al emprendimiento desarrollan las competencias necesarias del perfil emprendedor. </w:t>
      </w:r>
    </w:p>
    <w:p w14:paraId="0F104850" w14:textId="77777777" w:rsidR="00D04448" w:rsidRPr="00BB051F" w:rsidRDefault="00D04448" w:rsidP="00D04448">
      <w:pPr>
        <w:pStyle w:val="Prrafodelista"/>
        <w:numPr>
          <w:ilvl w:val="0"/>
          <w:numId w:val="2"/>
        </w:numPr>
        <w:spacing w:after="0" w:line="360" w:lineRule="auto"/>
        <w:jc w:val="both"/>
        <w:rPr>
          <w:rFonts w:ascii="Times New Roman" w:hAnsi="Times New Roman" w:cs="Times New Roman"/>
          <w:sz w:val="24"/>
          <w:szCs w:val="24"/>
          <w:lang w:val="es-ES"/>
        </w:rPr>
      </w:pPr>
      <w:r w:rsidRPr="00BB051F">
        <w:rPr>
          <w:rFonts w:ascii="Times New Roman" w:hAnsi="Times New Roman" w:cs="Times New Roman"/>
          <w:sz w:val="24"/>
          <w:szCs w:val="24"/>
          <w:lang w:val="es-ES"/>
        </w:rPr>
        <w:t>H2: Existen diferencias significativas por sexo en el grado de adquisición de competencias de emprendimiento.</w:t>
      </w:r>
    </w:p>
    <w:p w14:paraId="7EB2D384" w14:textId="77777777" w:rsidR="00D04448" w:rsidRPr="00BB051F" w:rsidRDefault="00D04448" w:rsidP="00D04448">
      <w:pPr>
        <w:pStyle w:val="Prrafodelista"/>
        <w:numPr>
          <w:ilvl w:val="0"/>
          <w:numId w:val="2"/>
        </w:numPr>
        <w:spacing w:after="0" w:line="360" w:lineRule="auto"/>
        <w:jc w:val="both"/>
        <w:rPr>
          <w:rFonts w:ascii="Times New Roman" w:hAnsi="Times New Roman" w:cs="Times New Roman"/>
          <w:sz w:val="24"/>
          <w:szCs w:val="24"/>
          <w:lang w:val="es-ES"/>
        </w:rPr>
      </w:pPr>
      <w:r w:rsidRPr="00BB051F">
        <w:rPr>
          <w:rFonts w:ascii="Times New Roman" w:hAnsi="Times New Roman" w:cs="Times New Roman"/>
          <w:sz w:val="24"/>
          <w:szCs w:val="24"/>
          <w:lang w:val="es-ES"/>
        </w:rPr>
        <w:lastRenderedPageBreak/>
        <w:t xml:space="preserve">H3: Los universitarios que </w:t>
      </w:r>
      <w:r w:rsidRPr="00BB051F">
        <w:rPr>
          <w:rFonts w:ascii="Times New Roman" w:hAnsi="Times New Roman" w:cs="Times New Roman"/>
          <w:bCs/>
          <w:sz w:val="24"/>
          <w:szCs w:val="24"/>
        </w:rPr>
        <w:t>tienen o han tenido algún emprendimiento cuentan con mayor adquisición de las competencias emprendedoras respecto de los que no han desarrollado algún negocio.</w:t>
      </w:r>
    </w:p>
    <w:p w14:paraId="2D696079" w14:textId="77777777" w:rsidR="00D04448" w:rsidRPr="00BB051F" w:rsidRDefault="00D04448" w:rsidP="00D04448">
      <w:pPr>
        <w:spacing w:after="0" w:line="360" w:lineRule="auto"/>
        <w:ind w:firstLine="708"/>
        <w:jc w:val="both"/>
        <w:rPr>
          <w:rFonts w:ascii="Times New Roman" w:hAnsi="Times New Roman" w:cs="Times New Roman"/>
          <w:sz w:val="24"/>
          <w:szCs w:val="24"/>
          <w:lang w:val="es-ES"/>
        </w:rPr>
      </w:pPr>
      <w:r w:rsidRPr="00BB051F">
        <w:rPr>
          <w:rFonts w:ascii="Times New Roman" w:hAnsi="Times New Roman" w:cs="Times New Roman"/>
          <w:sz w:val="24"/>
          <w:szCs w:val="24"/>
          <w:lang w:val="es-ES"/>
        </w:rPr>
        <w:t xml:space="preserve"> </w:t>
      </w:r>
    </w:p>
    <w:p w14:paraId="3EA6BCA0" w14:textId="77777777" w:rsidR="00D04448" w:rsidRPr="00BB051F" w:rsidRDefault="00D04448" w:rsidP="00D04448">
      <w:pPr>
        <w:spacing w:after="0" w:line="360" w:lineRule="auto"/>
        <w:jc w:val="center"/>
        <w:rPr>
          <w:rFonts w:ascii="Times New Roman" w:hAnsi="Times New Roman" w:cs="Times New Roman"/>
          <w:b/>
          <w:bCs/>
          <w:sz w:val="32"/>
          <w:szCs w:val="32"/>
          <w:lang w:val="es-ES"/>
        </w:rPr>
      </w:pPr>
      <w:r w:rsidRPr="00BB051F">
        <w:rPr>
          <w:rFonts w:ascii="Times New Roman" w:hAnsi="Times New Roman" w:cs="Times New Roman"/>
          <w:b/>
          <w:bCs/>
          <w:sz w:val="32"/>
          <w:szCs w:val="32"/>
          <w:lang w:val="es-ES"/>
        </w:rPr>
        <w:t>Método</w:t>
      </w:r>
    </w:p>
    <w:p w14:paraId="1D9F2895" w14:textId="77777777" w:rsidR="00D04448" w:rsidRPr="00BB051F" w:rsidRDefault="00D04448" w:rsidP="00D04448">
      <w:pPr>
        <w:spacing w:after="0" w:line="360" w:lineRule="auto"/>
        <w:jc w:val="center"/>
        <w:rPr>
          <w:rFonts w:ascii="Times New Roman" w:hAnsi="Times New Roman" w:cs="Times New Roman"/>
          <w:b/>
          <w:bCs/>
          <w:sz w:val="28"/>
          <w:szCs w:val="28"/>
          <w:lang w:val="es-ES"/>
        </w:rPr>
      </w:pPr>
      <w:r w:rsidRPr="00BB051F">
        <w:rPr>
          <w:rFonts w:ascii="Times New Roman" w:hAnsi="Times New Roman" w:cs="Times New Roman"/>
          <w:b/>
          <w:bCs/>
          <w:sz w:val="28"/>
          <w:szCs w:val="28"/>
          <w:lang w:val="es-ES"/>
        </w:rPr>
        <w:t>Diseño de la investigación</w:t>
      </w:r>
    </w:p>
    <w:p w14:paraId="7DE4A987"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Para determinar el grado de adquisición de competencias de emprendimiento y desarrollar el perfil emprendedor de estudiantes universitarios en instituciones públicas, se llevó a cabo una investigación cuantitativa, la cual utilizó análisis multivariados, específicamente la técnica de análisis clúster. Además, se realizaron pruebas no paramétricas utilizando la U de Mann-Whitney para determinar diferencias de medias en la población según el sexo y los antecedentes en emprendimiento de los participantes. En concreto, el diseño utilizado fue no experimental y de corte transversal.</w:t>
      </w:r>
    </w:p>
    <w:p w14:paraId="4848923C" w14:textId="77777777" w:rsidR="00D04448" w:rsidRPr="00BB051F" w:rsidRDefault="00D04448" w:rsidP="008D6035">
      <w:pPr>
        <w:spacing w:after="0" w:line="360" w:lineRule="auto"/>
        <w:ind w:firstLine="708"/>
        <w:jc w:val="both"/>
        <w:rPr>
          <w:rFonts w:ascii="Times New Roman" w:hAnsi="Times New Roman" w:cs="Times New Roman"/>
          <w:sz w:val="24"/>
          <w:szCs w:val="24"/>
        </w:rPr>
      </w:pPr>
    </w:p>
    <w:p w14:paraId="231EDABF" w14:textId="77777777" w:rsidR="00D04448" w:rsidRPr="00BB051F" w:rsidRDefault="00D04448" w:rsidP="00D04448">
      <w:pPr>
        <w:spacing w:after="0" w:line="360" w:lineRule="auto"/>
        <w:jc w:val="center"/>
        <w:rPr>
          <w:rFonts w:ascii="Times New Roman" w:hAnsi="Times New Roman" w:cs="Times New Roman"/>
          <w:b/>
          <w:bCs/>
          <w:sz w:val="28"/>
          <w:szCs w:val="28"/>
          <w:lang w:val="es-ES"/>
        </w:rPr>
      </w:pPr>
      <w:r w:rsidRPr="00BB051F">
        <w:rPr>
          <w:rFonts w:ascii="Times New Roman" w:hAnsi="Times New Roman" w:cs="Times New Roman"/>
          <w:b/>
          <w:bCs/>
          <w:sz w:val="28"/>
          <w:szCs w:val="28"/>
          <w:lang w:val="es-ES"/>
        </w:rPr>
        <w:t>Muestra</w:t>
      </w:r>
    </w:p>
    <w:p w14:paraId="71BA87C8"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La población estudiada consistió en estudiantes del último grado de licenciatura que, como parte de su plan de estudios, tenían asignaturas con énfasis en negocios y participaban en actividades de fomento al emprendimiento desarrolladas por la institución. Para ello, se seleccionó como unidad de análisis una universidad pública ubicada en la región centro norte de México. La muestra estuvo compuesta por 210 participantes voluntarios de cinco facultades que cursaban licenciaturas en Administración, Contaduría Pública y Finanzas, Gestión y Políticas Públicas, Mercadotecnia y Turismo Sustentable. Del total de participantes, el 67.6 % eran mujeres y el 32.4 % hombres, con una edad promedio de 23 años. Además, el 44.3 % informó tener experiencia en el desarrollo de algún emprendimiento.</w:t>
      </w:r>
    </w:p>
    <w:p w14:paraId="1BF7FEEA" w14:textId="77777777" w:rsidR="00D04448" w:rsidRPr="00BB051F" w:rsidRDefault="00D04448" w:rsidP="008D6035">
      <w:pPr>
        <w:spacing w:after="0" w:line="360" w:lineRule="auto"/>
        <w:ind w:firstLine="708"/>
        <w:jc w:val="both"/>
        <w:rPr>
          <w:rFonts w:ascii="Times New Roman" w:hAnsi="Times New Roman" w:cs="Times New Roman"/>
          <w:sz w:val="24"/>
          <w:szCs w:val="24"/>
        </w:rPr>
      </w:pPr>
    </w:p>
    <w:p w14:paraId="13FB2935" w14:textId="77777777" w:rsidR="00D04448" w:rsidRPr="00BB051F" w:rsidRDefault="00D04448" w:rsidP="00D04448">
      <w:pPr>
        <w:spacing w:after="0" w:line="360" w:lineRule="auto"/>
        <w:jc w:val="center"/>
        <w:rPr>
          <w:rFonts w:ascii="Times New Roman" w:hAnsi="Times New Roman" w:cs="Times New Roman"/>
          <w:b/>
          <w:bCs/>
          <w:sz w:val="28"/>
          <w:szCs w:val="28"/>
          <w:lang w:val="es-ES"/>
        </w:rPr>
      </w:pPr>
      <w:r w:rsidRPr="00BB051F">
        <w:rPr>
          <w:rFonts w:ascii="Times New Roman" w:hAnsi="Times New Roman" w:cs="Times New Roman"/>
          <w:b/>
          <w:bCs/>
          <w:sz w:val="28"/>
          <w:szCs w:val="28"/>
          <w:lang w:val="es-ES"/>
        </w:rPr>
        <w:t>Instrumento y procedimiento</w:t>
      </w:r>
    </w:p>
    <w:p w14:paraId="256893B2"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El instrumento utilizado constaba de seis secciones. La primera se dedicó a recopilar datos demográficos de la muestra, mientras que de la segunda a la sexta se abordaron indicadores correspondientes a las competencias profesionales, metodológicas, comunicativas, personales y de cooperación. Estos indicadores fueron obtenidos y adaptados del instrumento desarrollado por Fischer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(2022). La escala de respuesta utilizada fue del tipo Likert de cinco puntos, donde uno correspondía a totalmente en desacuerdo, y cinco a totalmente de acuerdo.</w:t>
      </w:r>
    </w:p>
    <w:p w14:paraId="37F6EB68"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lastRenderedPageBreak/>
        <w:t>Igualmente, se empleó la técnica de encuesta en línea, para lo cual se solicitó la autorización de las coordinaciones académicas de las siete carreras participantes, así como su apoyo para la distribución de la dirección electrónica a través de los medios de contacto institucionales.</w:t>
      </w:r>
    </w:p>
    <w:p w14:paraId="16B1C329" w14:textId="77777777" w:rsidR="00D04448" w:rsidRPr="00BB051F" w:rsidRDefault="00D04448"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Antes de realizar los análisis previstos, se verificó la fiabilidad del instrumento (tabla 1). El coeficiente alfa de Cronbach para las cinco competencias de emprendimiento se situó por encima de los criterios mínimos aceptables de 0.700 (</w:t>
      </w:r>
      <w:proofErr w:type="spellStart"/>
      <w:r w:rsidRPr="00BB051F">
        <w:rPr>
          <w:rFonts w:ascii="Times New Roman" w:hAnsi="Times New Roman" w:cs="Times New Roman"/>
          <w:sz w:val="24"/>
          <w:szCs w:val="24"/>
        </w:rPr>
        <w:t>Nunnally</w:t>
      </w:r>
      <w:proofErr w:type="spellEnd"/>
      <w:r w:rsidRPr="00BB051F">
        <w:rPr>
          <w:rFonts w:ascii="Times New Roman" w:hAnsi="Times New Roman" w:cs="Times New Roman"/>
          <w:sz w:val="24"/>
          <w:szCs w:val="24"/>
        </w:rPr>
        <w:t>, 1978). La revisión de las comunalidades permitió determinar que todos los indicadores presentaban correlaciones altas hacia las competencias de emprendimiento, lo cual indicaba una buena varianza explicativa de las variables de estudio al obtener valores superiores a 0.500 (</w:t>
      </w:r>
      <w:proofErr w:type="spellStart"/>
      <w:r w:rsidRPr="00BB051F">
        <w:rPr>
          <w:rFonts w:ascii="Times New Roman" w:hAnsi="Times New Roman" w:cs="Times New Roman"/>
          <w:sz w:val="24"/>
          <w:szCs w:val="24"/>
        </w:rPr>
        <w:t>Hair</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2014). Esta situación se mantuvo al revisar las cargas factoriales, en las cuales también se cumplía con el umbral de 0.400 indicado para tamaños muestrales cercanos a 200 observaciones (</w:t>
      </w:r>
      <w:proofErr w:type="spellStart"/>
      <w:r w:rsidRPr="00BB051F">
        <w:rPr>
          <w:rFonts w:ascii="Times New Roman" w:hAnsi="Times New Roman" w:cs="Times New Roman"/>
          <w:sz w:val="24"/>
          <w:szCs w:val="24"/>
        </w:rPr>
        <w:t>Hair</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1999).</w:t>
      </w:r>
    </w:p>
    <w:p w14:paraId="1CF45318" w14:textId="77777777" w:rsidR="008D6035" w:rsidRPr="00BB051F" w:rsidRDefault="008D6035" w:rsidP="008D6035">
      <w:pPr>
        <w:spacing w:after="0" w:line="360" w:lineRule="auto"/>
        <w:ind w:firstLine="708"/>
        <w:jc w:val="both"/>
        <w:rPr>
          <w:rFonts w:ascii="Times New Roman" w:hAnsi="Times New Roman" w:cs="Times New Roman"/>
          <w:sz w:val="24"/>
          <w:szCs w:val="24"/>
        </w:rPr>
      </w:pPr>
    </w:p>
    <w:p w14:paraId="3C98AF39" w14:textId="435B82D1" w:rsidR="00D04448" w:rsidRPr="00BB051F" w:rsidRDefault="008D6035" w:rsidP="008D6035">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b/>
          <w:bCs/>
          <w:sz w:val="24"/>
          <w:szCs w:val="24"/>
        </w:rPr>
        <w:t>Tabla 1.</w:t>
      </w:r>
      <w:r w:rsidRPr="00BB051F">
        <w:rPr>
          <w:rFonts w:ascii="Times New Roman" w:hAnsi="Times New Roman" w:cs="Times New Roman"/>
          <w:sz w:val="24"/>
          <w:szCs w:val="24"/>
        </w:rPr>
        <w:t xml:space="preserve"> Validación de constructos para las competencias de emprendimiento.</w:t>
      </w:r>
      <w:r w:rsidR="00D04448" w:rsidRPr="00BB051F">
        <w:rPr>
          <w:rFonts w:ascii="Times New Roman" w:hAnsi="Times New Roman" w:cs="Times New Roman"/>
          <w:lang w:val="es-ES"/>
        </w:rPr>
        <w:fldChar w:fldCharType="begin"/>
      </w:r>
      <w:r w:rsidR="00D04448" w:rsidRPr="00BB051F">
        <w:rPr>
          <w:rFonts w:ascii="Times New Roman" w:hAnsi="Times New Roman" w:cs="Times New Roman"/>
          <w:lang w:val="es-ES"/>
        </w:rPr>
        <w:instrText xml:space="preserve"> LINK Excel.Sheet.12 "C:\\Users\\Dell\\Documents\\ARTÍCULOS PROPIOS\\MATERIAL DE TRABAJO\\2023\\EMPRENDIMIENTO ESTUDIANTES UNIVERSITARIOS\\Resultados AFE.xlsx" "AFE (2)!F1C1:F22C8" \a \f 4 \h  \* MERGEFORMAT </w:instrText>
      </w:r>
      <w:r w:rsidR="00D04448" w:rsidRPr="00BB051F">
        <w:rPr>
          <w:rFonts w:ascii="Times New Roman" w:hAnsi="Times New Roman" w:cs="Times New Roman"/>
          <w:lang w:val="es-ES"/>
        </w:rPr>
        <w:fldChar w:fldCharType="separate"/>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5"/>
        <w:gridCol w:w="1431"/>
        <w:gridCol w:w="1004"/>
        <w:gridCol w:w="947"/>
        <w:gridCol w:w="1315"/>
        <w:gridCol w:w="1431"/>
        <w:gridCol w:w="1004"/>
        <w:gridCol w:w="947"/>
      </w:tblGrid>
      <w:tr w:rsidR="00D04448" w:rsidRPr="00BB051F" w14:paraId="1ACEF5C5" w14:textId="77777777" w:rsidTr="008D6035">
        <w:trPr>
          <w:trHeight w:val="528"/>
          <w:jc w:val="center"/>
        </w:trPr>
        <w:tc>
          <w:tcPr>
            <w:tcW w:w="1315" w:type="dxa"/>
            <w:shd w:val="clear" w:color="auto" w:fill="auto"/>
            <w:hideMark/>
          </w:tcPr>
          <w:p w14:paraId="7DA905AA" w14:textId="77777777" w:rsidR="00D04448" w:rsidRPr="00BB051F" w:rsidRDefault="00D04448" w:rsidP="00B11270">
            <w:pPr>
              <w:spacing w:after="0" w:line="240" w:lineRule="auto"/>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Competencias</w:t>
            </w:r>
          </w:p>
        </w:tc>
        <w:tc>
          <w:tcPr>
            <w:tcW w:w="1431" w:type="dxa"/>
            <w:shd w:val="clear" w:color="auto" w:fill="auto"/>
            <w:hideMark/>
          </w:tcPr>
          <w:p w14:paraId="584B4DE2" w14:textId="77777777" w:rsidR="00D04448" w:rsidRPr="00BB051F" w:rsidRDefault="00D04448" w:rsidP="00B11270">
            <w:pPr>
              <w:spacing w:after="0" w:line="240" w:lineRule="auto"/>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Comunalidades</w:t>
            </w:r>
          </w:p>
        </w:tc>
        <w:tc>
          <w:tcPr>
            <w:tcW w:w="1004" w:type="dxa"/>
            <w:shd w:val="clear" w:color="auto" w:fill="auto"/>
            <w:hideMark/>
          </w:tcPr>
          <w:p w14:paraId="5BF7AC25"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Cargas factoriales</w:t>
            </w:r>
          </w:p>
        </w:tc>
        <w:tc>
          <w:tcPr>
            <w:tcW w:w="947" w:type="dxa"/>
            <w:shd w:val="clear" w:color="auto" w:fill="auto"/>
            <w:hideMark/>
          </w:tcPr>
          <w:p w14:paraId="4793E780"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Alfa de Cronbach</w:t>
            </w:r>
          </w:p>
        </w:tc>
        <w:tc>
          <w:tcPr>
            <w:tcW w:w="1315" w:type="dxa"/>
            <w:shd w:val="clear" w:color="auto" w:fill="auto"/>
            <w:hideMark/>
          </w:tcPr>
          <w:p w14:paraId="1024EE19" w14:textId="77777777" w:rsidR="00D04448" w:rsidRPr="00BB051F" w:rsidRDefault="00D04448" w:rsidP="00B11270">
            <w:pPr>
              <w:spacing w:after="0" w:line="240" w:lineRule="auto"/>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Competencias</w:t>
            </w:r>
          </w:p>
        </w:tc>
        <w:tc>
          <w:tcPr>
            <w:tcW w:w="1431" w:type="dxa"/>
            <w:shd w:val="clear" w:color="auto" w:fill="auto"/>
            <w:hideMark/>
          </w:tcPr>
          <w:p w14:paraId="73CEEB54" w14:textId="77777777" w:rsidR="00D04448" w:rsidRPr="00BB051F" w:rsidRDefault="00D04448" w:rsidP="00B11270">
            <w:pPr>
              <w:spacing w:after="0" w:line="240" w:lineRule="auto"/>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Comunalidades</w:t>
            </w:r>
          </w:p>
        </w:tc>
        <w:tc>
          <w:tcPr>
            <w:tcW w:w="1004" w:type="dxa"/>
            <w:shd w:val="clear" w:color="auto" w:fill="auto"/>
            <w:hideMark/>
          </w:tcPr>
          <w:p w14:paraId="6426E2D6"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Cargas factoriales</w:t>
            </w:r>
          </w:p>
        </w:tc>
        <w:tc>
          <w:tcPr>
            <w:tcW w:w="947" w:type="dxa"/>
            <w:shd w:val="clear" w:color="auto" w:fill="auto"/>
            <w:hideMark/>
          </w:tcPr>
          <w:p w14:paraId="42D9062E"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Alfa de Cronbach</w:t>
            </w:r>
          </w:p>
        </w:tc>
      </w:tr>
      <w:tr w:rsidR="00D04448" w:rsidRPr="00BB051F" w14:paraId="2EE78B4C" w14:textId="77777777" w:rsidTr="008D6035">
        <w:trPr>
          <w:trHeight w:val="276"/>
          <w:jc w:val="center"/>
        </w:trPr>
        <w:tc>
          <w:tcPr>
            <w:tcW w:w="4697" w:type="dxa"/>
            <w:gridSpan w:val="4"/>
            <w:shd w:val="clear" w:color="auto" w:fill="auto"/>
            <w:hideMark/>
          </w:tcPr>
          <w:p w14:paraId="10B73EFE" w14:textId="77777777" w:rsidR="00D04448" w:rsidRPr="00BB051F" w:rsidRDefault="00D04448" w:rsidP="00B11270">
            <w:pPr>
              <w:spacing w:after="0" w:line="240" w:lineRule="auto"/>
              <w:rPr>
                <w:rFonts w:ascii="Times New Roman" w:eastAsia="Times New Roman" w:hAnsi="Times New Roman" w:cs="Times New Roman"/>
                <w:i/>
                <w:iCs/>
                <w:color w:val="000000"/>
                <w:sz w:val="24"/>
                <w:szCs w:val="24"/>
                <w:lang w:eastAsia="es-MX"/>
              </w:rPr>
            </w:pPr>
            <w:r w:rsidRPr="00BB051F">
              <w:rPr>
                <w:rFonts w:ascii="Times New Roman" w:eastAsia="Times New Roman" w:hAnsi="Times New Roman" w:cs="Times New Roman"/>
                <w:i/>
                <w:iCs/>
                <w:color w:val="000000"/>
                <w:sz w:val="24"/>
                <w:szCs w:val="24"/>
                <w:lang w:eastAsia="es-MX"/>
              </w:rPr>
              <w:t>Profesional</w:t>
            </w:r>
          </w:p>
        </w:tc>
        <w:tc>
          <w:tcPr>
            <w:tcW w:w="4697" w:type="dxa"/>
            <w:gridSpan w:val="4"/>
            <w:shd w:val="clear" w:color="auto" w:fill="auto"/>
            <w:hideMark/>
          </w:tcPr>
          <w:p w14:paraId="60F84121" w14:textId="77777777" w:rsidR="00D04448" w:rsidRPr="00BB051F" w:rsidRDefault="00D04448" w:rsidP="00B11270">
            <w:pPr>
              <w:spacing w:after="0" w:line="240" w:lineRule="auto"/>
              <w:rPr>
                <w:rFonts w:ascii="Times New Roman" w:eastAsia="Times New Roman" w:hAnsi="Times New Roman" w:cs="Times New Roman"/>
                <w:i/>
                <w:iCs/>
                <w:color w:val="000000"/>
                <w:sz w:val="24"/>
                <w:szCs w:val="24"/>
                <w:lang w:eastAsia="es-MX"/>
              </w:rPr>
            </w:pPr>
            <w:r w:rsidRPr="00BB051F">
              <w:rPr>
                <w:rFonts w:ascii="Times New Roman" w:eastAsia="Times New Roman" w:hAnsi="Times New Roman" w:cs="Times New Roman"/>
                <w:i/>
                <w:iCs/>
                <w:color w:val="000000"/>
                <w:sz w:val="24"/>
                <w:szCs w:val="24"/>
                <w:lang w:eastAsia="es-MX"/>
              </w:rPr>
              <w:t>Cooperación</w:t>
            </w:r>
          </w:p>
        </w:tc>
      </w:tr>
      <w:tr w:rsidR="00D04448" w:rsidRPr="00BB051F" w14:paraId="314C152A" w14:textId="77777777" w:rsidTr="008D6035">
        <w:trPr>
          <w:trHeight w:val="276"/>
          <w:jc w:val="center"/>
        </w:trPr>
        <w:tc>
          <w:tcPr>
            <w:tcW w:w="1315" w:type="dxa"/>
            <w:shd w:val="clear" w:color="auto" w:fill="auto"/>
            <w:hideMark/>
          </w:tcPr>
          <w:p w14:paraId="03D7A334"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PROF1</w:t>
            </w:r>
          </w:p>
        </w:tc>
        <w:tc>
          <w:tcPr>
            <w:tcW w:w="1431" w:type="dxa"/>
            <w:shd w:val="clear" w:color="auto" w:fill="auto"/>
            <w:hideMark/>
          </w:tcPr>
          <w:p w14:paraId="029CA509"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0.544</w:t>
            </w:r>
          </w:p>
        </w:tc>
        <w:tc>
          <w:tcPr>
            <w:tcW w:w="1004" w:type="dxa"/>
            <w:shd w:val="clear" w:color="auto" w:fill="auto"/>
            <w:vAlign w:val="center"/>
            <w:hideMark/>
          </w:tcPr>
          <w:p w14:paraId="4E740503"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0.746</w:t>
            </w:r>
          </w:p>
        </w:tc>
        <w:tc>
          <w:tcPr>
            <w:tcW w:w="947" w:type="dxa"/>
            <w:shd w:val="clear" w:color="auto" w:fill="auto"/>
            <w:vAlign w:val="center"/>
            <w:hideMark/>
          </w:tcPr>
          <w:p w14:paraId="53F12D84"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0.904</w:t>
            </w:r>
          </w:p>
        </w:tc>
        <w:tc>
          <w:tcPr>
            <w:tcW w:w="1315" w:type="dxa"/>
            <w:shd w:val="clear" w:color="auto" w:fill="auto"/>
            <w:noWrap/>
            <w:hideMark/>
          </w:tcPr>
          <w:p w14:paraId="666C013C"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COOP1</w:t>
            </w:r>
          </w:p>
        </w:tc>
        <w:tc>
          <w:tcPr>
            <w:tcW w:w="1431" w:type="dxa"/>
            <w:shd w:val="clear" w:color="auto" w:fill="auto"/>
            <w:hideMark/>
          </w:tcPr>
          <w:p w14:paraId="5878444B"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0.511</w:t>
            </w:r>
          </w:p>
        </w:tc>
        <w:tc>
          <w:tcPr>
            <w:tcW w:w="1004" w:type="dxa"/>
            <w:shd w:val="clear" w:color="auto" w:fill="auto"/>
            <w:vAlign w:val="center"/>
            <w:hideMark/>
          </w:tcPr>
          <w:p w14:paraId="18E0E7DC"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0.685</w:t>
            </w:r>
          </w:p>
        </w:tc>
        <w:tc>
          <w:tcPr>
            <w:tcW w:w="947" w:type="dxa"/>
            <w:shd w:val="clear" w:color="auto" w:fill="auto"/>
            <w:vAlign w:val="center"/>
            <w:hideMark/>
          </w:tcPr>
          <w:p w14:paraId="072BAB02"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0.908</w:t>
            </w:r>
          </w:p>
        </w:tc>
      </w:tr>
      <w:tr w:rsidR="00D04448" w:rsidRPr="00BB051F" w14:paraId="6E45D340" w14:textId="77777777" w:rsidTr="008D6035">
        <w:trPr>
          <w:trHeight w:val="276"/>
          <w:jc w:val="center"/>
        </w:trPr>
        <w:tc>
          <w:tcPr>
            <w:tcW w:w="1315" w:type="dxa"/>
            <w:shd w:val="clear" w:color="auto" w:fill="auto"/>
            <w:hideMark/>
          </w:tcPr>
          <w:p w14:paraId="4ED4B0E4"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PROF2</w:t>
            </w:r>
          </w:p>
        </w:tc>
        <w:tc>
          <w:tcPr>
            <w:tcW w:w="1431" w:type="dxa"/>
            <w:shd w:val="clear" w:color="auto" w:fill="auto"/>
            <w:vAlign w:val="center"/>
            <w:hideMark/>
          </w:tcPr>
          <w:p w14:paraId="5093035A"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0.552</w:t>
            </w:r>
          </w:p>
        </w:tc>
        <w:tc>
          <w:tcPr>
            <w:tcW w:w="1004" w:type="dxa"/>
            <w:shd w:val="clear" w:color="auto" w:fill="auto"/>
            <w:vAlign w:val="center"/>
            <w:hideMark/>
          </w:tcPr>
          <w:p w14:paraId="32F47C72"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0.752</w:t>
            </w:r>
          </w:p>
        </w:tc>
        <w:tc>
          <w:tcPr>
            <w:tcW w:w="947" w:type="dxa"/>
            <w:shd w:val="clear" w:color="auto" w:fill="auto"/>
            <w:vAlign w:val="center"/>
            <w:hideMark/>
          </w:tcPr>
          <w:p w14:paraId="6856F8B4"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noWrap/>
            <w:hideMark/>
          </w:tcPr>
          <w:p w14:paraId="6B9002A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COOP2</w:t>
            </w:r>
          </w:p>
        </w:tc>
        <w:tc>
          <w:tcPr>
            <w:tcW w:w="1431" w:type="dxa"/>
            <w:shd w:val="clear" w:color="auto" w:fill="auto"/>
            <w:hideMark/>
          </w:tcPr>
          <w:p w14:paraId="0EC3BFA1"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0.709</w:t>
            </w:r>
          </w:p>
        </w:tc>
        <w:tc>
          <w:tcPr>
            <w:tcW w:w="1004" w:type="dxa"/>
            <w:shd w:val="clear" w:color="auto" w:fill="auto"/>
            <w:vAlign w:val="center"/>
            <w:hideMark/>
          </w:tcPr>
          <w:p w14:paraId="069B450E"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0.865</w:t>
            </w:r>
          </w:p>
        </w:tc>
        <w:tc>
          <w:tcPr>
            <w:tcW w:w="947" w:type="dxa"/>
            <w:shd w:val="clear" w:color="auto" w:fill="auto"/>
            <w:vAlign w:val="center"/>
            <w:hideMark/>
          </w:tcPr>
          <w:p w14:paraId="0DB4DB18"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r>
      <w:tr w:rsidR="00D04448" w:rsidRPr="00BB051F" w14:paraId="084CAB89" w14:textId="77777777" w:rsidTr="008D6035">
        <w:trPr>
          <w:trHeight w:val="276"/>
          <w:jc w:val="center"/>
        </w:trPr>
        <w:tc>
          <w:tcPr>
            <w:tcW w:w="1315" w:type="dxa"/>
            <w:shd w:val="clear" w:color="auto" w:fill="auto"/>
            <w:hideMark/>
          </w:tcPr>
          <w:p w14:paraId="07C62C8C"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PROF3</w:t>
            </w:r>
          </w:p>
        </w:tc>
        <w:tc>
          <w:tcPr>
            <w:tcW w:w="1431" w:type="dxa"/>
            <w:shd w:val="clear" w:color="auto" w:fill="auto"/>
            <w:vAlign w:val="center"/>
            <w:hideMark/>
          </w:tcPr>
          <w:p w14:paraId="58A7B8B8"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0.626</w:t>
            </w:r>
          </w:p>
        </w:tc>
        <w:tc>
          <w:tcPr>
            <w:tcW w:w="1004" w:type="dxa"/>
            <w:shd w:val="clear" w:color="auto" w:fill="auto"/>
            <w:vAlign w:val="center"/>
            <w:hideMark/>
          </w:tcPr>
          <w:p w14:paraId="35665E16"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0.833</w:t>
            </w:r>
          </w:p>
        </w:tc>
        <w:tc>
          <w:tcPr>
            <w:tcW w:w="947" w:type="dxa"/>
            <w:shd w:val="clear" w:color="auto" w:fill="auto"/>
            <w:vAlign w:val="center"/>
            <w:hideMark/>
          </w:tcPr>
          <w:p w14:paraId="33343368"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noWrap/>
            <w:hideMark/>
          </w:tcPr>
          <w:p w14:paraId="74A4E635"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COOP3</w:t>
            </w:r>
          </w:p>
        </w:tc>
        <w:tc>
          <w:tcPr>
            <w:tcW w:w="1431" w:type="dxa"/>
            <w:shd w:val="clear" w:color="auto" w:fill="auto"/>
            <w:hideMark/>
          </w:tcPr>
          <w:p w14:paraId="75207FC1"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0.704</w:t>
            </w:r>
          </w:p>
        </w:tc>
        <w:tc>
          <w:tcPr>
            <w:tcW w:w="1004" w:type="dxa"/>
            <w:shd w:val="clear" w:color="auto" w:fill="auto"/>
            <w:vAlign w:val="center"/>
            <w:hideMark/>
          </w:tcPr>
          <w:p w14:paraId="7AD1FCBB"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0.856</w:t>
            </w:r>
          </w:p>
        </w:tc>
        <w:tc>
          <w:tcPr>
            <w:tcW w:w="947" w:type="dxa"/>
            <w:shd w:val="clear" w:color="auto" w:fill="auto"/>
            <w:vAlign w:val="center"/>
            <w:hideMark/>
          </w:tcPr>
          <w:p w14:paraId="64D9883E"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r>
      <w:tr w:rsidR="00D04448" w:rsidRPr="00BB051F" w14:paraId="2494E91B" w14:textId="77777777" w:rsidTr="008D6035">
        <w:trPr>
          <w:trHeight w:val="276"/>
          <w:jc w:val="center"/>
        </w:trPr>
        <w:tc>
          <w:tcPr>
            <w:tcW w:w="1315" w:type="dxa"/>
            <w:shd w:val="clear" w:color="auto" w:fill="auto"/>
            <w:hideMark/>
          </w:tcPr>
          <w:p w14:paraId="005D67A9"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PROF4</w:t>
            </w:r>
          </w:p>
        </w:tc>
        <w:tc>
          <w:tcPr>
            <w:tcW w:w="1431" w:type="dxa"/>
            <w:shd w:val="clear" w:color="auto" w:fill="auto"/>
            <w:vAlign w:val="center"/>
            <w:hideMark/>
          </w:tcPr>
          <w:p w14:paraId="1A5E7D69"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0.678</w:t>
            </w:r>
          </w:p>
        </w:tc>
        <w:tc>
          <w:tcPr>
            <w:tcW w:w="1004" w:type="dxa"/>
            <w:shd w:val="clear" w:color="auto" w:fill="auto"/>
            <w:vAlign w:val="center"/>
            <w:hideMark/>
          </w:tcPr>
          <w:p w14:paraId="35FDF5C5"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0.826</w:t>
            </w:r>
          </w:p>
        </w:tc>
        <w:tc>
          <w:tcPr>
            <w:tcW w:w="947" w:type="dxa"/>
            <w:shd w:val="clear" w:color="auto" w:fill="auto"/>
            <w:vAlign w:val="center"/>
            <w:hideMark/>
          </w:tcPr>
          <w:p w14:paraId="6ACA597E"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noWrap/>
            <w:hideMark/>
          </w:tcPr>
          <w:p w14:paraId="6FD81B66"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COOP4</w:t>
            </w:r>
          </w:p>
        </w:tc>
        <w:tc>
          <w:tcPr>
            <w:tcW w:w="1431" w:type="dxa"/>
            <w:shd w:val="clear" w:color="auto" w:fill="auto"/>
            <w:hideMark/>
          </w:tcPr>
          <w:p w14:paraId="50A01629"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0.753</w:t>
            </w:r>
          </w:p>
        </w:tc>
        <w:tc>
          <w:tcPr>
            <w:tcW w:w="1004" w:type="dxa"/>
            <w:shd w:val="clear" w:color="auto" w:fill="auto"/>
            <w:vAlign w:val="center"/>
            <w:hideMark/>
          </w:tcPr>
          <w:p w14:paraId="287EF159"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0.898</w:t>
            </w:r>
          </w:p>
        </w:tc>
        <w:tc>
          <w:tcPr>
            <w:tcW w:w="947" w:type="dxa"/>
            <w:shd w:val="clear" w:color="auto" w:fill="auto"/>
            <w:vAlign w:val="center"/>
            <w:hideMark/>
          </w:tcPr>
          <w:p w14:paraId="28FD9DA1"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r>
      <w:tr w:rsidR="00D04448" w:rsidRPr="00BB051F" w14:paraId="1970495D" w14:textId="77777777" w:rsidTr="008D6035">
        <w:trPr>
          <w:trHeight w:val="276"/>
          <w:jc w:val="center"/>
        </w:trPr>
        <w:tc>
          <w:tcPr>
            <w:tcW w:w="1315" w:type="dxa"/>
            <w:shd w:val="clear" w:color="auto" w:fill="auto"/>
            <w:hideMark/>
          </w:tcPr>
          <w:p w14:paraId="7FBF6C73"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PROF5</w:t>
            </w:r>
          </w:p>
        </w:tc>
        <w:tc>
          <w:tcPr>
            <w:tcW w:w="1431" w:type="dxa"/>
            <w:shd w:val="clear" w:color="auto" w:fill="auto"/>
            <w:vAlign w:val="center"/>
            <w:hideMark/>
          </w:tcPr>
          <w:p w14:paraId="6DB06818"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0.726</w:t>
            </w:r>
          </w:p>
        </w:tc>
        <w:tc>
          <w:tcPr>
            <w:tcW w:w="1004" w:type="dxa"/>
            <w:shd w:val="clear" w:color="auto" w:fill="auto"/>
            <w:vAlign w:val="center"/>
            <w:hideMark/>
          </w:tcPr>
          <w:p w14:paraId="23964559"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0.886</w:t>
            </w:r>
          </w:p>
        </w:tc>
        <w:tc>
          <w:tcPr>
            <w:tcW w:w="947" w:type="dxa"/>
            <w:shd w:val="clear" w:color="auto" w:fill="auto"/>
            <w:vAlign w:val="center"/>
            <w:hideMark/>
          </w:tcPr>
          <w:p w14:paraId="56EF3F12"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noWrap/>
            <w:hideMark/>
          </w:tcPr>
          <w:p w14:paraId="33538A47"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COOP5</w:t>
            </w:r>
          </w:p>
        </w:tc>
        <w:tc>
          <w:tcPr>
            <w:tcW w:w="1431" w:type="dxa"/>
            <w:shd w:val="clear" w:color="auto" w:fill="auto"/>
            <w:hideMark/>
          </w:tcPr>
          <w:p w14:paraId="26EC9F7C"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0.601</w:t>
            </w:r>
          </w:p>
        </w:tc>
        <w:tc>
          <w:tcPr>
            <w:tcW w:w="1004" w:type="dxa"/>
            <w:shd w:val="clear" w:color="auto" w:fill="auto"/>
            <w:vAlign w:val="center"/>
            <w:hideMark/>
          </w:tcPr>
          <w:p w14:paraId="5EAF1BC8"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0.774</w:t>
            </w:r>
          </w:p>
        </w:tc>
        <w:tc>
          <w:tcPr>
            <w:tcW w:w="947" w:type="dxa"/>
            <w:shd w:val="clear" w:color="auto" w:fill="auto"/>
            <w:vAlign w:val="center"/>
            <w:hideMark/>
          </w:tcPr>
          <w:p w14:paraId="7EC9A949"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r>
      <w:tr w:rsidR="00D04448" w:rsidRPr="00BB051F" w14:paraId="282F928A" w14:textId="77777777" w:rsidTr="008D6035">
        <w:trPr>
          <w:trHeight w:val="276"/>
          <w:jc w:val="center"/>
        </w:trPr>
        <w:tc>
          <w:tcPr>
            <w:tcW w:w="4697" w:type="dxa"/>
            <w:gridSpan w:val="4"/>
            <w:shd w:val="clear" w:color="auto" w:fill="auto"/>
            <w:hideMark/>
          </w:tcPr>
          <w:p w14:paraId="03BB215F" w14:textId="77777777" w:rsidR="00D04448" w:rsidRPr="00BB051F" w:rsidRDefault="00D04448" w:rsidP="00B11270">
            <w:pPr>
              <w:spacing w:after="0" w:line="240" w:lineRule="auto"/>
              <w:rPr>
                <w:rFonts w:ascii="Times New Roman" w:eastAsia="Times New Roman" w:hAnsi="Times New Roman" w:cs="Times New Roman"/>
                <w:i/>
                <w:iCs/>
                <w:color w:val="000000"/>
                <w:sz w:val="24"/>
                <w:szCs w:val="24"/>
                <w:lang w:eastAsia="es-MX"/>
              </w:rPr>
            </w:pPr>
            <w:r w:rsidRPr="00BB051F">
              <w:rPr>
                <w:rFonts w:ascii="Times New Roman" w:eastAsia="Times New Roman" w:hAnsi="Times New Roman" w:cs="Times New Roman"/>
                <w:i/>
                <w:iCs/>
                <w:color w:val="000000"/>
                <w:sz w:val="24"/>
                <w:szCs w:val="24"/>
                <w:lang w:eastAsia="es-MX"/>
              </w:rPr>
              <w:t>Metodológica</w:t>
            </w:r>
          </w:p>
        </w:tc>
        <w:tc>
          <w:tcPr>
            <w:tcW w:w="4697" w:type="dxa"/>
            <w:gridSpan w:val="4"/>
            <w:shd w:val="clear" w:color="auto" w:fill="auto"/>
            <w:hideMark/>
          </w:tcPr>
          <w:p w14:paraId="3CFBEFE9" w14:textId="77777777" w:rsidR="00D04448" w:rsidRPr="00BB051F" w:rsidRDefault="00D04448" w:rsidP="00B11270">
            <w:pPr>
              <w:spacing w:after="0" w:line="240" w:lineRule="auto"/>
              <w:rPr>
                <w:rFonts w:ascii="Times New Roman" w:eastAsia="Times New Roman" w:hAnsi="Times New Roman" w:cs="Times New Roman"/>
                <w:i/>
                <w:iCs/>
                <w:color w:val="000000"/>
                <w:sz w:val="24"/>
                <w:szCs w:val="24"/>
                <w:lang w:eastAsia="es-MX"/>
              </w:rPr>
            </w:pPr>
            <w:r w:rsidRPr="00BB051F">
              <w:rPr>
                <w:rFonts w:ascii="Times New Roman" w:eastAsia="Times New Roman" w:hAnsi="Times New Roman" w:cs="Times New Roman"/>
                <w:i/>
                <w:iCs/>
                <w:color w:val="000000"/>
                <w:sz w:val="24"/>
                <w:szCs w:val="24"/>
                <w:lang w:eastAsia="es-MX"/>
              </w:rPr>
              <w:t>Personal</w:t>
            </w:r>
          </w:p>
        </w:tc>
      </w:tr>
      <w:tr w:rsidR="00D04448" w:rsidRPr="00BB051F" w14:paraId="0BF634D9" w14:textId="77777777" w:rsidTr="008D6035">
        <w:trPr>
          <w:trHeight w:val="276"/>
          <w:jc w:val="center"/>
        </w:trPr>
        <w:tc>
          <w:tcPr>
            <w:tcW w:w="1315" w:type="dxa"/>
            <w:shd w:val="clear" w:color="auto" w:fill="auto"/>
            <w:hideMark/>
          </w:tcPr>
          <w:p w14:paraId="44158A41"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METO1</w:t>
            </w:r>
          </w:p>
        </w:tc>
        <w:tc>
          <w:tcPr>
            <w:tcW w:w="1431" w:type="dxa"/>
            <w:shd w:val="clear" w:color="auto" w:fill="auto"/>
            <w:hideMark/>
          </w:tcPr>
          <w:p w14:paraId="0965BC74"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0.630</w:t>
            </w:r>
          </w:p>
        </w:tc>
        <w:tc>
          <w:tcPr>
            <w:tcW w:w="1004" w:type="dxa"/>
            <w:shd w:val="clear" w:color="auto" w:fill="auto"/>
            <w:vAlign w:val="center"/>
            <w:hideMark/>
          </w:tcPr>
          <w:p w14:paraId="1EFB63A4"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0.836</w:t>
            </w:r>
          </w:p>
        </w:tc>
        <w:tc>
          <w:tcPr>
            <w:tcW w:w="947" w:type="dxa"/>
            <w:shd w:val="clear" w:color="auto" w:fill="auto"/>
            <w:vAlign w:val="center"/>
            <w:hideMark/>
          </w:tcPr>
          <w:p w14:paraId="2D2A5894"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0.902</w:t>
            </w:r>
          </w:p>
        </w:tc>
        <w:tc>
          <w:tcPr>
            <w:tcW w:w="1315" w:type="dxa"/>
            <w:shd w:val="clear" w:color="auto" w:fill="auto"/>
            <w:hideMark/>
          </w:tcPr>
          <w:p w14:paraId="4C9502FA"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PERS1</w:t>
            </w:r>
          </w:p>
        </w:tc>
        <w:tc>
          <w:tcPr>
            <w:tcW w:w="1431" w:type="dxa"/>
            <w:shd w:val="clear" w:color="auto" w:fill="auto"/>
            <w:vAlign w:val="center"/>
            <w:hideMark/>
          </w:tcPr>
          <w:p w14:paraId="0BA0092A"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0.598</w:t>
            </w:r>
          </w:p>
        </w:tc>
        <w:tc>
          <w:tcPr>
            <w:tcW w:w="1004" w:type="dxa"/>
            <w:shd w:val="clear" w:color="auto" w:fill="auto"/>
            <w:vAlign w:val="center"/>
            <w:hideMark/>
          </w:tcPr>
          <w:p w14:paraId="158C49A8"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0.796</w:t>
            </w:r>
          </w:p>
        </w:tc>
        <w:tc>
          <w:tcPr>
            <w:tcW w:w="947" w:type="dxa"/>
            <w:shd w:val="clear" w:color="auto" w:fill="auto"/>
            <w:vAlign w:val="center"/>
            <w:hideMark/>
          </w:tcPr>
          <w:p w14:paraId="41F26AC1"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0.914</w:t>
            </w:r>
          </w:p>
        </w:tc>
      </w:tr>
      <w:tr w:rsidR="00D04448" w:rsidRPr="00BB051F" w14:paraId="6E0ED8A2" w14:textId="77777777" w:rsidTr="008D6035">
        <w:trPr>
          <w:trHeight w:val="276"/>
          <w:jc w:val="center"/>
        </w:trPr>
        <w:tc>
          <w:tcPr>
            <w:tcW w:w="1315" w:type="dxa"/>
            <w:shd w:val="clear" w:color="auto" w:fill="auto"/>
            <w:hideMark/>
          </w:tcPr>
          <w:p w14:paraId="7F562E49"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METO2</w:t>
            </w:r>
          </w:p>
        </w:tc>
        <w:tc>
          <w:tcPr>
            <w:tcW w:w="1431" w:type="dxa"/>
            <w:shd w:val="clear" w:color="auto" w:fill="auto"/>
            <w:hideMark/>
          </w:tcPr>
          <w:p w14:paraId="283AB556"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0.628</w:t>
            </w:r>
          </w:p>
        </w:tc>
        <w:tc>
          <w:tcPr>
            <w:tcW w:w="1004" w:type="dxa"/>
            <w:shd w:val="clear" w:color="auto" w:fill="auto"/>
            <w:vAlign w:val="center"/>
            <w:hideMark/>
          </w:tcPr>
          <w:p w14:paraId="6F4B5FCF"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0.830</w:t>
            </w:r>
          </w:p>
        </w:tc>
        <w:tc>
          <w:tcPr>
            <w:tcW w:w="947" w:type="dxa"/>
            <w:shd w:val="clear" w:color="auto" w:fill="auto"/>
            <w:vAlign w:val="center"/>
            <w:hideMark/>
          </w:tcPr>
          <w:p w14:paraId="39A7718D"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hideMark/>
          </w:tcPr>
          <w:p w14:paraId="67BBF0AF"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PERS2</w:t>
            </w:r>
          </w:p>
        </w:tc>
        <w:tc>
          <w:tcPr>
            <w:tcW w:w="1431" w:type="dxa"/>
            <w:shd w:val="clear" w:color="auto" w:fill="auto"/>
            <w:vAlign w:val="center"/>
            <w:hideMark/>
          </w:tcPr>
          <w:p w14:paraId="300D47D6"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0.565</w:t>
            </w:r>
          </w:p>
        </w:tc>
        <w:tc>
          <w:tcPr>
            <w:tcW w:w="1004" w:type="dxa"/>
            <w:shd w:val="clear" w:color="auto" w:fill="auto"/>
            <w:vAlign w:val="center"/>
            <w:hideMark/>
          </w:tcPr>
          <w:p w14:paraId="0889A38E"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0.788</w:t>
            </w:r>
          </w:p>
        </w:tc>
        <w:tc>
          <w:tcPr>
            <w:tcW w:w="947" w:type="dxa"/>
            <w:shd w:val="clear" w:color="auto" w:fill="auto"/>
            <w:vAlign w:val="center"/>
            <w:hideMark/>
          </w:tcPr>
          <w:p w14:paraId="235424A7"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r>
      <w:tr w:rsidR="00D04448" w:rsidRPr="00BB051F" w14:paraId="0F4B676E" w14:textId="77777777" w:rsidTr="008D6035">
        <w:trPr>
          <w:trHeight w:val="276"/>
          <w:jc w:val="center"/>
        </w:trPr>
        <w:tc>
          <w:tcPr>
            <w:tcW w:w="1315" w:type="dxa"/>
            <w:shd w:val="clear" w:color="auto" w:fill="auto"/>
            <w:hideMark/>
          </w:tcPr>
          <w:p w14:paraId="4A99A10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METO3</w:t>
            </w:r>
          </w:p>
        </w:tc>
        <w:tc>
          <w:tcPr>
            <w:tcW w:w="1431" w:type="dxa"/>
            <w:shd w:val="clear" w:color="auto" w:fill="auto"/>
            <w:hideMark/>
          </w:tcPr>
          <w:p w14:paraId="02C2A1C5"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0.573</w:t>
            </w:r>
          </w:p>
        </w:tc>
        <w:tc>
          <w:tcPr>
            <w:tcW w:w="1004" w:type="dxa"/>
            <w:shd w:val="clear" w:color="auto" w:fill="auto"/>
            <w:vAlign w:val="center"/>
            <w:hideMark/>
          </w:tcPr>
          <w:p w14:paraId="7FC4C673"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0.798</w:t>
            </w:r>
          </w:p>
        </w:tc>
        <w:tc>
          <w:tcPr>
            <w:tcW w:w="947" w:type="dxa"/>
            <w:shd w:val="clear" w:color="auto" w:fill="auto"/>
            <w:vAlign w:val="center"/>
            <w:hideMark/>
          </w:tcPr>
          <w:p w14:paraId="3AFE1959"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hideMark/>
          </w:tcPr>
          <w:p w14:paraId="411F479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PERS3</w:t>
            </w:r>
          </w:p>
        </w:tc>
        <w:tc>
          <w:tcPr>
            <w:tcW w:w="1431" w:type="dxa"/>
            <w:shd w:val="clear" w:color="auto" w:fill="auto"/>
            <w:vAlign w:val="center"/>
            <w:hideMark/>
          </w:tcPr>
          <w:p w14:paraId="68097684"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0.733</w:t>
            </w:r>
          </w:p>
        </w:tc>
        <w:tc>
          <w:tcPr>
            <w:tcW w:w="1004" w:type="dxa"/>
            <w:shd w:val="clear" w:color="auto" w:fill="auto"/>
            <w:vAlign w:val="center"/>
            <w:hideMark/>
          </w:tcPr>
          <w:p w14:paraId="4E1494EC"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0.872</w:t>
            </w:r>
          </w:p>
        </w:tc>
        <w:tc>
          <w:tcPr>
            <w:tcW w:w="947" w:type="dxa"/>
            <w:shd w:val="clear" w:color="auto" w:fill="auto"/>
            <w:vAlign w:val="center"/>
            <w:hideMark/>
          </w:tcPr>
          <w:p w14:paraId="06A1FBF4"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r>
      <w:tr w:rsidR="00D04448" w:rsidRPr="00BB051F" w14:paraId="0F28C02A" w14:textId="77777777" w:rsidTr="008D6035">
        <w:trPr>
          <w:trHeight w:val="276"/>
          <w:jc w:val="center"/>
        </w:trPr>
        <w:tc>
          <w:tcPr>
            <w:tcW w:w="1315" w:type="dxa"/>
            <w:shd w:val="clear" w:color="auto" w:fill="auto"/>
            <w:hideMark/>
          </w:tcPr>
          <w:p w14:paraId="5ACBABB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METO4</w:t>
            </w:r>
          </w:p>
        </w:tc>
        <w:tc>
          <w:tcPr>
            <w:tcW w:w="1431" w:type="dxa"/>
            <w:shd w:val="clear" w:color="auto" w:fill="auto"/>
            <w:hideMark/>
          </w:tcPr>
          <w:p w14:paraId="52888E7C"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0.684</w:t>
            </w:r>
          </w:p>
        </w:tc>
        <w:tc>
          <w:tcPr>
            <w:tcW w:w="1004" w:type="dxa"/>
            <w:shd w:val="clear" w:color="auto" w:fill="auto"/>
            <w:vAlign w:val="center"/>
            <w:hideMark/>
          </w:tcPr>
          <w:p w14:paraId="5BCF0B8E"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0.882</w:t>
            </w:r>
          </w:p>
        </w:tc>
        <w:tc>
          <w:tcPr>
            <w:tcW w:w="947" w:type="dxa"/>
            <w:shd w:val="clear" w:color="auto" w:fill="auto"/>
            <w:vAlign w:val="center"/>
            <w:hideMark/>
          </w:tcPr>
          <w:p w14:paraId="30FB1EA1"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hideMark/>
          </w:tcPr>
          <w:p w14:paraId="2CD2CA60"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PERS4</w:t>
            </w:r>
          </w:p>
        </w:tc>
        <w:tc>
          <w:tcPr>
            <w:tcW w:w="1431" w:type="dxa"/>
            <w:shd w:val="clear" w:color="auto" w:fill="auto"/>
            <w:vAlign w:val="center"/>
            <w:hideMark/>
          </w:tcPr>
          <w:p w14:paraId="2DAA8E15"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0.726</w:t>
            </w:r>
          </w:p>
        </w:tc>
        <w:tc>
          <w:tcPr>
            <w:tcW w:w="1004" w:type="dxa"/>
            <w:shd w:val="clear" w:color="auto" w:fill="auto"/>
            <w:vAlign w:val="center"/>
            <w:hideMark/>
          </w:tcPr>
          <w:p w14:paraId="031980DE"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0.866</w:t>
            </w:r>
          </w:p>
        </w:tc>
        <w:tc>
          <w:tcPr>
            <w:tcW w:w="947" w:type="dxa"/>
            <w:shd w:val="clear" w:color="auto" w:fill="auto"/>
            <w:vAlign w:val="center"/>
            <w:hideMark/>
          </w:tcPr>
          <w:p w14:paraId="047171D6"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r>
      <w:tr w:rsidR="00D04448" w:rsidRPr="00BB051F" w14:paraId="194B4787" w14:textId="77777777" w:rsidTr="008D6035">
        <w:trPr>
          <w:trHeight w:val="276"/>
          <w:jc w:val="center"/>
        </w:trPr>
        <w:tc>
          <w:tcPr>
            <w:tcW w:w="1315" w:type="dxa"/>
            <w:shd w:val="clear" w:color="auto" w:fill="auto"/>
            <w:hideMark/>
          </w:tcPr>
          <w:p w14:paraId="2960D62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METO5</w:t>
            </w:r>
          </w:p>
        </w:tc>
        <w:tc>
          <w:tcPr>
            <w:tcW w:w="1431" w:type="dxa"/>
            <w:shd w:val="clear" w:color="auto" w:fill="auto"/>
            <w:hideMark/>
          </w:tcPr>
          <w:p w14:paraId="03055F85"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0.438</w:t>
            </w:r>
          </w:p>
        </w:tc>
        <w:tc>
          <w:tcPr>
            <w:tcW w:w="1004" w:type="dxa"/>
            <w:shd w:val="clear" w:color="auto" w:fill="auto"/>
            <w:vAlign w:val="center"/>
            <w:hideMark/>
          </w:tcPr>
          <w:p w14:paraId="002E2103"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0.693</w:t>
            </w:r>
          </w:p>
        </w:tc>
        <w:tc>
          <w:tcPr>
            <w:tcW w:w="947" w:type="dxa"/>
            <w:shd w:val="clear" w:color="auto" w:fill="auto"/>
            <w:vAlign w:val="center"/>
            <w:hideMark/>
          </w:tcPr>
          <w:p w14:paraId="04B527F5"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hideMark/>
          </w:tcPr>
          <w:p w14:paraId="34CA82C8"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PERS5</w:t>
            </w:r>
          </w:p>
        </w:tc>
        <w:tc>
          <w:tcPr>
            <w:tcW w:w="1431" w:type="dxa"/>
            <w:shd w:val="clear" w:color="auto" w:fill="auto"/>
            <w:vAlign w:val="center"/>
            <w:hideMark/>
          </w:tcPr>
          <w:p w14:paraId="5807FB02"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0.602</w:t>
            </w:r>
          </w:p>
        </w:tc>
        <w:tc>
          <w:tcPr>
            <w:tcW w:w="1004" w:type="dxa"/>
            <w:shd w:val="clear" w:color="auto" w:fill="auto"/>
            <w:vAlign w:val="center"/>
            <w:hideMark/>
          </w:tcPr>
          <w:p w14:paraId="45355FFB"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0.799</w:t>
            </w:r>
          </w:p>
        </w:tc>
        <w:tc>
          <w:tcPr>
            <w:tcW w:w="947" w:type="dxa"/>
            <w:shd w:val="clear" w:color="auto" w:fill="auto"/>
            <w:vAlign w:val="center"/>
            <w:hideMark/>
          </w:tcPr>
          <w:p w14:paraId="2BAFFB5F"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r>
      <w:tr w:rsidR="00D04448" w:rsidRPr="00BB051F" w14:paraId="043A52EC" w14:textId="77777777" w:rsidTr="008D6035">
        <w:trPr>
          <w:trHeight w:val="276"/>
          <w:jc w:val="center"/>
        </w:trPr>
        <w:tc>
          <w:tcPr>
            <w:tcW w:w="4697" w:type="dxa"/>
            <w:gridSpan w:val="4"/>
            <w:shd w:val="clear" w:color="auto" w:fill="auto"/>
            <w:hideMark/>
          </w:tcPr>
          <w:p w14:paraId="7803BB9D" w14:textId="77777777" w:rsidR="00D04448" w:rsidRPr="00BB051F" w:rsidRDefault="00D04448" w:rsidP="00B11270">
            <w:pPr>
              <w:spacing w:after="0" w:line="240" w:lineRule="auto"/>
              <w:rPr>
                <w:rFonts w:ascii="Times New Roman" w:eastAsia="Times New Roman" w:hAnsi="Times New Roman" w:cs="Times New Roman"/>
                <w:i/>
                <w:iCs/>
                <w:color w:val="000000"/>
                <w:sz w:val="24"/>
                <w:szCs w:val="24"/>
                <w:lang w:eastAsia="es-MX"/>
              </w:rPr>
            </w:pPr>
            <w:r w:rsidRPr="00BB051F">
              <w:rPr>
                <w:rFonts w:ascii="Times New Roman" w:eastAsia="Times New Roman" w:hAnsi="Times New Roman" w:cs="Times New Roman"/>
                <w:i/>
                <w:iCs/>
                <w:color w:val="000000"/>
                <w:sz w:val="24"/>
                <w:szCs w:val="24"/>
                <w:lang w:eastAsia="es-MX"/>
              </w:rPr>
              <w:t>Comunicativa</w:t>
            </w:r>
          </w:p>
        </w:tc>
        <w:tc>
          <w:tcPr>
            <w:tcW w:w="1315" w:type="dxa"/>
            <w:shd w:val="clear" w:color="auto" w:fill="auto"/>
            <w:vAlign w:val="center"/>
            <w:hideMark/>
          </w:tcPr>
          <w:p w14:paraId="4241715E" w14:textId="77777777" w:rsidR="00D04448" w:rsidRPr="00BB051F" w:rsidRDefault="00D04448" w:rsidP="00B11270">
            <w:pPr>
              <w:spacing w:after="0" w:line="240" w:lineRule="auto"/>
              <w:rPr>
                <w:rFonts w:ascii="Times New Roman" w:eastAsia="Times New Roman" w:hAnsi="Times New Roman" w:cs="Times New Roman"/>
                <w:i/>
                <w:iCs/>
                <w:color w:val="000000"/>
                <w:sz w:val="24"/>
                <w:szCs w:val="24"/>
                <w:lang w:eastAsia="es-MX"/>
              </w:rPr>
            </w:pPr>
          </w:p>
        </w:tc>
        <w:tc>
          <w:tcPr>
            <w:tcW w:w="1431" w:type="dxa"/>
            <w:shd w:val="clear" w:color="auto" w:fill="auto"/>
            <w:vAlign w:val="center"/>
            <w:hideMark/>
          </w:tcPr>
          <w:p w14:paraId="63A6FC63"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04" w:type="dxa"/>
            <w:shd w:val="clear" w:color="auto" w:fill="auto"/>
            <w:vAlign w:val="center"/>
            <w:hideMark/>
          </w:tcPr>
          <w:p w14:paraId="182D489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947" w:type="dxa"/>
            <w:shd w:val="clear" w:color="auto" w:fill="auto"/>
            <w:vAlign w:val="center"/>
            <w:hideMark/>
          </w:tcPr>
          <w:p w14:paraId="1C47A96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36F3F361" w14:textId="77777777" w:rsidTr="008D6035">
        <w:trPr>
          <w:trHeight w:val="276"/>
          <w:jc w:val="center"/>
        </w:trPr>
        <w:tc>
          <w:tcPr>
            <w:tcW w:w="1315" w:type="dxa"/>
            <w:shd w:val="clear" w:color="auto" w:fill="auto"/>
            <w:hideMark/>
          </w:tcPr>
          <w:p w14:paraId="4C8BE94C"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COMU1</w:t>
            </w:r>
          </w:p>
        </w:tc>
        <w:tc>
          <w:tcPr>
            <w:tcW w:w="1431" w:type="dxa"/>
            <w:shd w:val="clear" w:color="auto" w:fill="auto"/>
            <w:hideMark/>
          </w:tcPr>
          <w:p w14:paraId="2E81DFFA"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0.565</w:t>
            </w:r>
          </w:p>
        </w:tc>
        <w:tc>
          <w:tcPr>
            <w:tcW w:w="1004" w:type="dxa"/>
            <w:shd w:val="clear" w:color="auto" w:fill="auto"/>
            <w:vAlign w:val="center"/>
            <w:hideMark/>
          </w:tcPr>
          <w:p w14:paraId="477A4BB8"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0.778</w:t>
            </w:r>
          </w:p>
        </w:tc>
        <w:tc>
          <w:tcPr>
            <w:tcW w:w="947" w:type="dxa"/>
            <w:shd w:val="clear" w:color="auto" w:fill="auto"/>
            <w:vAlign w:val="center"/>
            <w:hideMark/>
          </w:tcPr>
          <w:p w14:paraId="39B799C7"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0.925</w:t>
            </w:r>
          </w:p>
        </w:tc>
        <w:tc>
          <w:tcPr>
            <w:tcW w:w="1315" w:type="dxa"/>
            <w:shd w:val="clear" w:color="auto" w:fill="auto"/>
            <w:vAlign w:val="center"/>
            <w:hideMark/>
          </w:tcPr>
          <w:p w14:paraId="53932927" w14:textId="77777777" w:rsidR="00D04448" w:rsidRPr="00BB051F" w:rsidRDefault="00D04448" w:rsidP="008D6035">
            <w:pPr>
              <w:spacing w:after="0" w:line="240" w:lineRule="auto"/>
              <w:rPr>
                <w:rFonts w:ascii="Times New Roman" w:eastAsia="Times New Roman" w:hAnsi="Times New Roman" w:cs="Times New Roman"/>
                <w:color w:val="000000"/>
                <w:sz w:val="24"/>
                <w:szCs w:val="24"/>
                <w:lang w:eastAsia="es-MX"/>
              </w:rPr>
            </w:pPr>
          </w:p>
        </w:tc>
        <w:tc>
          <w:tcPr>
            <w:tcW w:w="1431" w:type="dxa"/>
            <w:shd w:val="clear" w:color="auto" w:fill="auto"/>
            <w:vAlign w:val="center"/>
            <w:hideMark/>
          </w:tcPr>
          <w:p w14:paraId="4F9EB06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04" w:type="dxa"/>
            <w:shd w:val="clear" w:color="auto" w:fill="auto"/>
            <w:vAlign w:val="center"/>
            <w:hideMark/>
          </w:tcPr>
          <w:p w14:paraId="15E26D8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947" w:type="dxa"/>
            <w:shd w:val="clear" w:color="auto" w:fill="auto"/>
            <w:vAlign w:val="center"/>
            <w:hideMark/>
          </w:tcPr>
          <w:p w14:paraId="2A91D061"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1FDB1758" w14:textId="77777777" w:rsidTr="008D6035">
        <w:trPr>
          <w:trHeight w:val="276"/>
          <w:jc w:val="center"/>
        </w:trPr>
        <w:tc>
          <w:tcPr>
            <w:tcW w:w="1315" w:type="dxa"/>
            <w:shd w:val="clear" w:color="auto" w:fill="auto"/>
            <w:hideMark/>
          </w:tcPr>
          <w:p w14:paraId="47CC976C"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COMU2</w:t>
            </w:r>
          </w:p>
        </w:tc>
        <w:tc>
          <w:tcPr>
            <w:tcW w:w="1431" w:type="dxa"/>
            <w:shd w:val="clear" w:color="auto" w:fill="auto"/>
            <w:hideMark/>
          </w:tcPr>
          <w:p w14:paraId="0ED9D325"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0.741</w:t>
            </w:r>
          </w:p>
        </w:tc>
        <w:tc>
          <w:tcPr>
            <w:tcW w:w="1004" w:type="dxa"/>
            <w:shd w:val="clear" w:color="auto" w:fill="auto"/>
            <w:vAlign w:val="center"/>
            <w:hideMark/>
          </w:tcPr>
          <w:p w14:paraId="5585DBCD"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0.900</w:t>
            </w:r>
          </w:p>
        </w:tc>
        <w:tc>
          <w:tcPr>
            <w:tcW w:w="947" w:type="dxa"/>
            <w:shd w:val="clear" w:color="auto" w:fill="auto"/>
            <w:vAlign w:val="center"/>
            <w:hideMark/>
          </w:tcPr>
          <w:p w14:paraId="0B4E2B81"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vAlign w:val="center"/>
            <w:hideMark/>
          </w:tcPr>
          <w:p w14:paraId="50E7BA2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431" w:type="dxa"/>
            <w:shd w:val="clear" w:color="auto" w:fill="auto"/>
            <w:vAlign w:val="center"/>
            <w:hideMark/>
          </w:tcPr>
          <w:p w14:paraId="64DD05D1"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04" w:type="dxa"/>
            <w:shd w:val="clear" w:color="auto" w:fill="auto"/>
            <w:vAlign w:val="center"/>
            <w:hideMark/>
          </w:tcPr>
          <w:p w14:paraId="0E34FDBE"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947" w:type="dxa"/>
            <w:shd w:val="clear" w:color="auto" w:fill="auto"/>
            <w:vAlign w:val="center"/>
            <w:hideMark/>
          </w:tcPr>
          <w:p w14:paraId="21F71B3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3BA4E8C0" w14:textId="77777777" w:rsidTr="008D6035">
        <w:trPr>
          <w:trHeight w:val="276"/>
          <w:jc w:val="center"/>
        </w:trPr>
        <w:tc>
          <w:tcPr>
            <w:tcW w:w="1315" w:type="dxa"/>
            <w:shd w:val="clear" w:color="auto" w:fill="auto"/>
            <w:hideMark/>
          </w:tcPr>
          <w:p w14:paraId="331B5E11"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COMU3</w:t>
            </w:r>
          </w:p>
        </w:tc>
        <w:tc>
          <w:tcPr>
            <w:tcW w:w="1431" w:type="dxa"/>
            <w:shd w:val="clear" w:color="auto" w:fill="auto"/>
            <w:hideMark/>
          </w:tcPr>
          <w:p w14:paraId="3BF47683"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0.628</w:t>
            </w:r>
          </w:p>
        </w:tc>
        <w:tc>
          <w:tcPr>
            <w:tcW w:w="1004" w:type="dxa"/>
            <w:shd w:val="clear" w:color="auto" w:fill="auto"/>
            <w:vAlign w:val="center"/>
            <w:hideMark/>
          </w:tcPr>
          <w:p w14:paraId="2C734C3E"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0.817</w:t>
            </w:r>
          </w:p>
        </w:tc>
        <w:tc>
          <w:tcPr>
            <w:tcW w:w="947" w:type="dxa"/>
            <w:shd w:val="clear" w:color="auto" w:fill="auto"/>
            <w:vAlign w:val="center"/>
            <w:hideMark/>
          </w:tcPr>
          <w:p w14:paraId="5E40B965"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vAlign w:val="center"/>
            <w:hideMark/>
          </w:tcPr>
          <w:p w14:paraId="74152D7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431" w:type="dxa"/>
            <w:shd w:val="clear" w:color="auto" w:fill="auto"/>
            <w:vAlign w:val="center"/>
            <w:hideMark/>
          </w:tcPr>
          <w:p w14:paraId="6B7EC70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04" w:type="dxa"/>
            <w:shd w:val="clear" w:color="auto" w:fill="auto"/>
            <w:vAlign w:val="center"/>
            <w:hideMark/>
          </w:tcPr>
          <w:p w14:paraId="79A7828E"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947" w:type="dxa"/>
            <w:shd w:val="clear" w:color="auto" w:fill="auto"/>
            <w:vAlign w:val="center"/>
            <w:hideMark/>
          </w:tcPr>
          <w:p w14:paraId="2A48886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1B05A9C8" w14:textId="77777777" w:rsidTr="008D6035">
        <w:trPr>
          <w:trHeight w:val="276"/>
          <w:jc w:val="center"/>
        </w:trPr>
        <w:tc>
          <w:tcPr>
            <w:tcW w:w="1315" w:type="dxa"/>
            <w:shd w:val="clear" w:color="auto" w:fill="auto"/>
            <w:hideMark/>
          </w:tcPr>
          <w:p w14:paraId="4081DCBA"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COMU4</w:t>
            </w:r>
          </w:p>
        </w:tc>
        <w:tc>
          <w:tcPr>
            <w:tcW w:w="1431" w:type="dxa"/>
            <w:shd w:val="clear" w:color="auto" w:fill="auto"/>
            <w:hideMark/>
          </w:tcPr>
          <w:p w14:paraId="50FD9047"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0.741</w:t>
            </w:r>
          </w:p>
        </w:tc>
        <w:tc>
          <w:tcPr>
            <w:tcW w:w="1004" w:type="dxa"/>
            <w:shd w:val="clear" w:color="auto" w:fill="auto"/>
            <w:vAlign w:val="center"/>
            <w:hideMark/>
          </w:tcPr>
          <w:p w14:paraId="2A94E34A"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0.888</w:t>
            </w:r>
          </w:p>
        </w:tc>
        <w:tc>
          <w:tcPr>
            <w:tcW w:w="947" w:type="dxa"/>
            <w:shd w:val="clear" w:color="auto" w:fill="auto"/>
            <w:vAlign w:val="center"/>
            <w:hideMark/>
          </w:tcPr>
          <w:p w14:paraId="2CE04C26"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vAlign w:val="center"/>
            <w:hideMark/>
          </w:tcPr>
          <w:p w14:paraId="33D6257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431" w:type="dxa"/>
            <w:shd w:val="clear" w:color="auto" w:fill="auto"/>
            <w:vAlign w:val="center"/>
            <w:hideMark/>
          </w:tcPr>
          <w:p w14:paraId="39685A5D"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04" w:type="dxa"/>
            <w:shd w:val="clear" w:color="auto" w:fill="auto"/>
            <w:vAlign w:val="center"/>
            <w:hideMark/>
          </w:tcPr>
          <w:p w14:paraId="735F7F9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947" w:type="dxa"/>
            <w:shd w:val="clear" w:color="auto" w:fill="auto"/>
            <w:vAlign w:val="center"/>
            <w:hideMark/>
          </w:tcPr>
          <w:p w14:paraId="31AED3F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64592B02" w14:textId="77777777" w:rsidTr="008D6035">
        <w:trPr>
          <w:trHeight w:val="276"/>
          <w:jc w:val="center"/>
        </w:trPr>
        <w:tc>
          <w:tcPr>
            <w:tcW w:w="1315" w:type="dxa"/>
            <w:shd w:val="clear" w:color="auto" w:fill="auto"/>
            <w:hideMark/>
          </w:tcPr>
          <w:p w14:paraId="434F2058"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COMU5</w:t>
            </w:r>
          </w:p>
        </w:tc>
        <w:tc>
          <w:tcPr>
            <w:tcW w:w="1431" w:type="dxa"/>
            <w:shd w:val="clear" w:color="auto" w:fill="auto"/>
            <w:hideMark/>
          </w:tcPr>
          <w:p w14:paraId="4D989CC5"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0.661</w:t>
            </w:r>
          </w:p>
        </w:tc>
        <w:tc>
          <w:tcPr>
            <w:tcW w:w="1004" w:type="dxa"/>
            <w:shd w:val="clear" w:color="auto" w:fill="auto"/>
            <w:vAlign w:val="center"/>
            <w:hideMark/>
          </w:tcPr>
          <w:p w14:paraId="72C3125F"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0.834</w:t>
            </w:r>
          </w:p>
        </w:tc>
        <w:tc>
          <w:tcPr>
            <w:tcW w:w="947" w:type="dxa"/>
            <w:shd w:val="clear" w:color="auto" w:fill="auto"/>
            <w:vAlign w:val="center"/>
            <w:hideMark/>
          </w:tcPr>
          <w:p w14:paraId="40A4BA6D"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p>
        </w:tc>
        <w:tc>
          <w:tcPr>
            <w:tcW w:w="1315" w:type="dxa"/>
            <w:shd w:val="clear" w:color="auto" w:fill="auto"/>
            <w:vAlign w:val="center"/>
            <w:hideMark/>
          </w:tcPr>
          <w:p w14:paraId="0A90C171"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 </w:t>
            </w:r>
          </w:p>
        </w:tc>
        <w:tc>
          <w:tcPr>
            <w:tcW w:w="1431" w:type="dxa"/>
            <w:shd w:val="clear" w:color="auto" w:fill="auto"/>
            <w:vAlign w:val="center"/>
            <w:hideMark/>
          </w:tcPr>
          <w:p w14:paraId="6E59B75B"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 </w:t>
            </w:r>
          </w:p>
        </w:tc>
        <w:tc>
          <w:tcPr>
            <w:tcW w:w="1004" w:type="dxa"/>
            <w:shd w:val="clear" w:color="auto" w:fill="auto"/>
            <w:vAlign w:val="center"/>
            <w:hideMark/>
          </w:tcPr>
          <w:p w14:paraId="02DC1DD1"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 </w:t>
            </w:r>
          </w:p>
        </w:tc>
        <w:tc>
          <w:tcPr>
            <w:tcW w:w="947" w:type="dxa"/>
            <w:shd w:val="clear" w:color="auto" w:fill="auto"/>
            <w:vAlign w:val="center"/>
            <w:hideMark/>
          </w:tcPr>
          <w:p w14:paraId="517082DD" w14:textId="77777777" w:rsidR="00D04448" w:rsidRPr="00BB051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 </w:t>
            </w:r>
          </w:p>
        </w:tc>
      </w:tr>
    </w:tbl>
    <w:p w14:paraId="6B90EEAD" w14:textId="1DF23E60" w:rsidR="008D6035" w:rsidRPr="00BB051F" w:rsidRDefault="00D04448" w:rsidP="008D6035">
      <w:pPr>
        <w:spacing w:after="0" w:line="360" w:lineRule="auto"/>
        <w:jc w:val="center"/>
        <w:rPr>
          <w:rFonts w:ascii="Times New Roman" w:hAnsi="Times New Roman" w:cs="Times New Roman"/>
          <w:lang w:val="es-ES"/>
        </w:rPr>
      </w:pPr>
      <w:r w:rsidRPr="00BB051F">
        <w:rPr>
          <w:rFonts w:ascii="Times New Roman" w:hAnsi="Times New Roman" w:cs="Times New Roman"/>
          <w:lang w:val="es-ES"/>
        </w:rPr>
        <w:fldChar w:fldCharType="end"/>
      </w:r>
      <w:r w:rsidR="008D6035" w:rsidRPr="00BB051F">
        <w:rPr>
          <w:rFonts w:ascii="Times New Roman" w:hAnsi="Times New Roman" w:cs="Times New Roman"/>
          <w:sz w:val="24"/>
          <w:szCs w:val="24"/>
          <w:lang w:val="es-ES"/>
        </w:rPr>
        <w:t xml:space="preserve">Fuente: </w:t>
      </w:r>
      <w:proofErr w:type="spellStart"/>
      <w:r w:rsidR="008D6035" w:rsidRPr="00BB051F">
        <w:rPr>
          <w:rFonts w:ascii="Times New Roman" w:hAnsi="Times New Roman" w:cs="Times New Roman"/>
          <w:sz w:val="24"/>
          <w:szCs w:val="24"/>
          <w:lang w:val="es-ES"/>
        </w:rPr>
        <w:t>Elaboracion</w:t>
      </w:r>
      <w:proofErr w:type="spellEnd"/>
      <w:r w:rsidR="008D6035" w:rsidRPr="00BB051F">
        <w:rPr>
          <w:rFonts w:ascii="Times New Roman" w:hAnsi="Times New Roman" w:cs="Times New Roman"/>
          <w:sz w:val="24"/>
          <w:szCs w:val="24"/>
          <w:lang w:val="es-ES"/>
        </w:rPr>
        <w:t xml:space="preserve"> propia</w:t>
      </w:r>
    </w:p>
    <w:p w14:paraId="4FF24FF5" w14:textId="77777777" w:rsidR="008D6035" w:rsidRPr="00BB051F" w:rsidRDefault="008D6035" w:rsidP="008D6035">
      <w:pPr>
        <w:spacing w:after="0" w:line="360" w:lineRule="auto"/>
        <w:jc w:val="center"/>
        <w:rPr>
          <w:rFonts w:ascii="Times New Roman" w:hAnsi="Times New Roman" w:cs="Times New Roman"/>
          <w:sz w:val="24"/>
          <w:szCs w:val="24"/>
          <w:lang w:val="es-ES"/>
        </w:rPr>
      </w:pPr>
    </w:p>
    <w:p w14:paraId="3F07184B" w14:textId="77777777" w:rsidR="0087368F" w:rsidRDefault="0087368F" w:rsidP="00D04448">
      <w:pPr>
        <w:spacing w:after="0" w:line="360" w:lineRule="auto"/>
        <w:jc w:val="center"/>
        <w:rPr>
          <w:rFonts w:ascii="Times New Roman" w:hAnsi="Times New Roman" w:cs="Times New Roman"/>
          <w:b/>
          <w:sz w:val="32"/>
          <w:szCs w:val="32"/>
          <w:lang w:val="es-ES"/>
        </w:rPr>
      </w:pPr>
    </w:p>
    <w:p w14:paraId="296CFAAE" w14:textId="77777777" w:rsidR="0087368F" w:rsidRDefault="0087368F" w:rsidP="00D04448">
      <w:pPr>
        <w:spacing w:after="0" w:line="360" w:lineRule="auto"/>
        <w:jc w:val="center"/>
        <w:rPr>
          <w:rFonts w:ascii="Times New Roman" w:hAnsi="Times New Roman" w:cs="Times New Roman"/>
          <w:b/>
          <w:sz w:val="32"/>
          <w:szCs w:val="32"/>
          <w:lang w:val="es-ES"/>
        </w:rPr>
      </w:pPr>
    </w:p>
    <w:p w14:paraId="3EF0B980" w14:textId="77777777" w:rsidR="0087368F" w:rsidRDefault="0087368F" w:rsidP="00D04448">
      <w:pPr>
        <w:spacing w:after="0" w:line="360" w:lineRule="auto"/>
        <w:jc w:val="center"/>
        <w:rPr>
          <w:rFonts w:ascii="Times New Roman" w:hAnsi="Times New Roman" w:cs="Times New Roman"/>
          <w:b/>
          <w:sz w:val="32"/>
          <w:szCs w:val="32"/>
          <w:lang w:val="es-ES"/>
        </w:rPr>
      </w:pPr>
    </w:p>
    <w:p w14:paraId="43255D05" w14:textId="54D9B48F" w:rsidR="00D04448" w:rsidRPr="00BB051F" w:rsidRDefault="00D04448" w:rsidP="00D04448">
      <w:pPr>
        <w:spacing w:after="0" w:line="360" w:lineRule="auto"/>
        <w:jc w:val="center"/>
        <w:rPr>
          <w:rFonts w:ascii="Times New Roman" w:hAnsi="Times New Roman" w:cs="Times New Roman"/>
          <w:b/>
          <w:sz w:val="32"/>
          <w:szCs w:val="32"/>
          <w:lang w:val="es-ES"/>
        </w:rPr>
      </w:pPr>
      <w:r w:rsidRPr="00BB051F">
        <w:rPr>
          <w:rFonts w:ascii="Times New Roman" w:hAnsi="Times New Roman" w:cs="Times New Roman"/>
          <w:b/>
          <w:sz w:val="32"/>
          <w:szCs w:val="32"/>
          <w:lang w:val="es-ES"/>
        </w:rPr>
        <w:lastRenderedPageBreak/>
        <w:t>Resultados</w:t>
      </w:r>
    </w:p>
    <w:p w14:paraId="0B6E4ECE"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La determinación del grado de adquisición de competencias de emprendimiento en estudiantes de último grado de licenciatura y la generación de su perfil emprendedor se llevó a cabo mediante un análisis de clúster, método capaz de clasificar la muestra en pequeños grupos cuyos elementos comparten características comunes entre sí (Heredia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2012), aunque resulten incompatibles a nivel de grupo debido a similitudes internas (</w:t>
      </w:r>
      <w:proofErr w:type="spellStart"/>
      <w:r w:rsidRPr="00BB051F">
        <w:rPr>
          <w:rFonts w:ascii="Times New Roman" w:hAnsi="Times New Roman" w:cs="Times New Roman"/>
          <w:sz w:val="24"/>
          <w:szCs w:val="24"/>
        </w:rPr>
        <w:t>Hair</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1999). </w:t>
      </w:r>
    </w:p>
    <w:p w14:paraId="21D1DAFA"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La selección de los clústeres se realizó mediante la metodología de dos pasos propuesta por </w:t>
      </w:r>
      <w:proofErr w:type="spellStart"/>
      <w:r w:rsidRPr="00BB051F">
        <w:rPr>
          <w:rFonts w:ascii="Times New Roman" w:hAnsi="Times New Roman" w:cs="Times New Roman"/>
          <w:sz w:val="24"/>
          <w:szCs w:val="24"/>
        </w:rPr>
        <w:t>Hair</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(1999). El primero consistió en el método jerárquico para permitir que los datos se integraran libremente en el número de clústeres necesarios, utilizando el método de agrupación de enlace entre grupos con la medida de intervalo distancia euclídea al cuadrado, lo que resultó en cinco clústeres que fueron verificados visualmente a través del </w:t>
      </w:r>
      <w:proofErr w:type="spellStart"/>
      <w:r w:rsidRPr="00BB051F">
        <w:rPr>
          <w:rFonts w:ascii="Times New Roman" w:hAnsi="Times New Roman" w:cs="Times New Roman"/>
          <w:sz w:val="24"/>
          <w:szCs w:val="24"/>
        </w:rPr>
        <w:t>dendograma</w:t>
      </w:r>
      <w:proofErr w:type="spellEnd"/>
      <w:r w:rsidRPr="00BB051F">
        <w:rPr>
          <w:rFonts w:ascii="Times New Roman" w:hAnsi="Times New Roman" w:cs="Times New Roman"/>
          <w:sz w:val="24"/>
          <w:szCs w:val="24"/>
        </w:rPr>
        <w:t xml:space="preserve">. En el segundo paso se ejecutó el método no jerárquico especificando los cinco clústeres identificados previamente. </w:t>
      </w:r>
    </w:p>
    <w:p w14:paraId="0ACA6DC2" w14:textId="77777777" w:rsidR="00D04448"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Una vez obtenidos los clústeres, se realizó un análisis descriptivo con la intención de detallar las características e identificar tendencias en el grupo estudiado (Hernández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2014). En este sentido, la investigación clasifica el grado de adquisición de las competencias de emprendimiento en cinco niveles, que van desde una ponderación baja correspondiente al mínimo valor posible de cinco puntos, hasta un valor alto de 25 puntos máximos, como se presenta en la tabla 2.</w:t>
      </w:r>
    </w:p>
    <w:p w14:paraId="09D54DCE" w14:textId="77777777" w:rsidR="0087368F" w:rsidRDefault="0087368F" w:rsidP="00F267A9">
      <w:pPr>
        <w:spacing w:after="0" w:line="360" w:lineRule="auto"/>
        <w:ind w:firstLine="708"/>
        <w:jc w:val="both"/>
        <w:rPr>
          <w:rFonts w:ascii="Times New Roman" w:hAnsi="Times New Roman" w:cs="Times New Roman"/>
          <w:sz w:val="24"/>
          <w:szCs w:val="24"/>
        </w:rPr>
      </w:pPr>
    </w:p>
    <w:p w14:paraId="61AB4277" w14:textId="071CF5F3" w:rsidR="0087368F" w:rsidRPr="0087368F" w:rsidRDefault="0087368F" w:rsidP="0087368F">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b/>
          <w:bCs/>
          <w:color w:val="000000"/>
          <w:sz w:val="24"/>
          <w:szCs w:val="24"/>
          <w:lang w:eastAsia="es-MX"/>
        </w:rPr>
        <w:t>Tabla 2.</w:t>
      </w:r>
      <w:r w:rsidRPr="0087368F">
        <w:rPr>
          <w:rFonts w:ascii="Times New Roman" w:eastAsia="Times New Roman" w:hAnsi="Times New Roman" w:cs="Times New Roman"/>
          <w:color w:val="000000"/>
          <w:sz w:val="24"/>
          <w:szCs w:val="24"/>
          <w:lang w:eastAsia="es-MX"/>
        </w:rPr>
        <w:t xml:space="preserve"> Grado de adquisición de las competencias de emprendimiento</w:t>
      </w:r>
    </w:p>
    <w:tbl>
      <w:tblPr>
        <w:tblW w:w="7938" w:type="dxa"/>
        <w:jc w:val="center"/>
        <w:tblCellMar>
          <w:left w:w="70" w:type="dxa"/>
          <w:right w:w="70" w:type="dxa"/>
        </w:tblCellMar>
        <w:tblLook w:val="04A0" w:firstRow="1" w:lastRow="0" w:firstColumn="1" w:lastColumn="0" w:noHBand="0" w:noVBand="1"/>
      </w:tblPr>
      <w:tblGrid>
        <w:gridCol w:w="2694"/>
        <w:gridCol w:w="5244"/>
      </w:tblGrid>
      <w:tr w:rsidR="00D04448" w:rsidRPr="0087368F" w14:paraId="1C39198D" w14:textId="77777777" w:rsidTr="0087368F">
        <w:trPr>
          <w:trHeight w:val="288"/>
          <w:jc w:val="center"/>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041CC"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Puntaje obtenido</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8FC6F"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Grado de adquisición</w:t>
            </w:r>
          </w:p>
        </w:tc>
      </w:tr>
      <w:tr w:rsidR="00D04448" w:rsidRPr="0087368F" w14:paraId="2171E377" w14:textId="77777777" w:rsidTr="0087368F">
        <w:trPr>
          <w:trHeight w:val="288"/>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5E6ED"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05-08 puntos</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8EE7B"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Bajo</w:t>
            </w:r>
          </w:p>
        </w:tc>
      </w:tr>
      <w:tr w:rsidR="00D04448" w:rsidRPr="0087368F" w14:paraId="04A7182F" w14:textId="77777777" w:rsidTr="0087368F">
        <w:trPr>
          <w:trHeight w:val="288"/>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00C98"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09-12 puntos</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FFE2F"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Medio bajo</w:t>
            </w:r>
          </w:p>
        </w:tc>
      </w:tr>
      <w:tr w:rsidR="00D04448" w:rsidRPr="0087368F" w14:paraId="254F8F7B" w14:textId="77777777" w:rsidTr="0087368F">
        <w:trPr>
          <w:trHeight w:val="288"/>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78504"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13-16 puntos</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697EF"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Medio</w:t>
            </w:r>
          </w:p>
        </w:tc>
      </w:tr>
      <w:tr w:rsidR="00D04448" w:rsidRPr="0087368F" w14:paraId="0452B27D" w14:textId="77777777" w:rsidTr="0087368F">
        <w:trPr>
          <w:trHeight w:val="288"/>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02B7C"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17-20 puntos</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13107"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Medio alto</w:t>
            </w:r>
          </w:p>
        </w:tc>
      </w:tr>
      <w:tr w:rsidR="00D04448" w:rsidRPr="0087368F" w14:paraId="52218A28" w14:textId="77777777" w:rsidTr="0087368F">
        <w:trPr>
          <w:trHeight w:val="288"/>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609D3"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21-25 puntos</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3C821" w14:textId="77777777" w:rsidR="00D04448" w:rsidRPr="0087368F" w:rsidRDefault="00D04448" w:rsidP="00B11270">
            <w:pPr>
              <w:spacing w:after="0" w:line="240" w:lineRule="auto"/>
              <w:jc w:val="center"/>
              <w:rPr>
                <w:rFonts w:ascii="Times New Roman" w:eastAsia="Times New Roman" w:hAnsi="Times New Roman" w:cs="Times New Roman"/>
                <w:color w:val="000000"/>
                <w:sz w:val="24"/>
                <w:szCs w:val="24"/>
                <w:lang w:eastAsia="es-MX"/>
              </w:rPr>
            </w:pPr>
            <w:r w:rsidRPr="0087368F">
              <w:rPr>
                <w:rFonts w:ascii="Times New Roman" w:eastAsia="Times New Roman" w:hAnsi="Times New Roman" w:cs="Times New Roman"/>
                <w:color w:val="000000"/>
                <w:sz w:val="24"/>
                <w:szCs w:val="24"/>
                <w:lang w:eastAsia="es-MX"/>
              </w:rPr>
              <w:t>Alto</w:t>
            </w:r>
          </w:p>
        </w:tc>
      </w:tr>
    </w:tbl>
    <w:p w14:paraId="3FAEEC1A" w14:textId="77777777" w:rsidR="00176154" w:rsidRPr="00BB051F" w:rsidRDefault="00176154" w:rsidP="00176154">
      <w:pPr>
        <w:spacing w:after="0" w:line="360" w:lineRule="auto"/>
        <w:ind w:firstLine="708"/>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Fuente: Elaboración propia</w:t>
      </w:r>
    </w:p>
    <w:p w14:paraId="1558DFD8" w14:textId="77777777" w:rsidR="0087368F" w:rsidRDefault="0087368F" w:rsidP="00176154">
      <w:pPr>
        <w:spacing w:line="360" w:lineRule="auto"/>
        <w:ind w:firstLine="708"/>
        <w:jc w:val="both"/>
        <w:rPr>
          <w:rFonts w:ascii="Times New Roman" w:hAnsi="Times New Roman" w:cs="Times New Roman"/>
          <w:sz w:val="24"/>
          <w:szCs w:val="24"/>
        </w:rPr>
      </w:pPr>
    </w:p>
    <w:p w14:paraId="6BA897C6" w14:textId="77777777" w:rsidR="0087368F" w:rsidRDefault="0087368F" w:rsidP="00176154">
      <w:pPr>
        <w:spacing w:line="360" w:lineRule="auto"/>
        <w:ind w:firstLine="708"/>
        <w:jc w:val="both"/>
        <w:rPr>
          <w:rFonts w:ascii="Times New Roman" w:hAnsi="Times New Roman" w:cs="Times New Roman"/>
          <w:sz w:val="24"/>
          <w:szCs w:val="24"/>
        </w:rPr>
      </w:pPr>
    </w:p>
    <w:p w14:paraId="73FD173D" w14:textId="77777777" w:rsidR="0087368F" w:rsidRDefault="0087368F" w:rsidP="00176154">
      <w:pPr>
        <w:spacing w:line="360" w:lineRule="auto"/>
        <w:ind w:firstLine="708"/>
        <w:jc w:val="both"/>
        <w:rPr>
          <w:rFonts w:ascii="Times New Roman" w:hAnsi="Times New Roman" w:cs="Times New Roman"/>
          <w:sz w:val="24"/>
          <w:szCs w:val="24"/>
        </w:rPr>
      </w:pPr>
    </w:p>
    <w:p w14:paraId="4D7B23C6" w14:textId="77777777" w:rsidR="0087368F" w:rsidRDefault="0087368F" w:rsidP="00176154">
      <w:pPr>
        <w:spacing w:line="360" w:lineRule="auto"/>
        <w:ind w:firstLine="708"/>
        <w:jc w:val="both"/>
        <w:rPr>
          <w:rFonts w:ascii="Times New Roman" w:hAnsi="Times New Roman" w:cs="Times New Roman"/>
          <w:sz w:val="24"/>
          <w:szCs w:val="24"/>
        </w:rPr>
      </w:pPr>
    </w:p>
    <w:p w14:paraId="2641B355" w14:textId="77777777" w:rsidR="0087368F" w:rsidRDefault="0087368F" w:rsidP="00176154">
      <w:pPr>
        <w:spacing w:line="360" w:lineRule="auto"/>
        <w:ind w:firstLine="708"/>
        <w:jc w:val="both"/>
        <w:rPr>
          <w:rFonts w:ascii="Times New Roman" w:hAnsi="Times New Roman" w:cs="Times New Roman"/>
          <w:sz w:val="24"/>
          <w:szCs w:val="24"/>
        </w:rPr>
      </w:pPr>
    </w:p>
    <w:p w14:paraId="1EFBBEAF" w14:textId="081845FD" w:rsidR="00D04448" w:rsidRDefault="00D04448" w:rsidP="0087368F">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lastRenderedPageBreak/>
        <w:t>En la tabla 3 se muestran los resultados para los cinco clústeres. En el clúster 1, el grado de adquisición de las cinco competencias de emprendimiento (profesional, metodológica, comunicativa, personal y cooperativa) es medio bajo, con 14 observaciones. En el clúster 2 se registró una adquisición de competencias alta con un tamaño de 47 observaciones. Respecto los clústeres 3 y 4, los datos fueron muy similares, pues en ambos casos la prevalencia de adquisición de competencias fue media alta; solo se observó una diferencia en la competencia personal del clúster 4, que se ubicó en la ponderación alta. Para estos clústeres, se registraron tamaños de 53 y 70, respectivamente. Finalmente, el clúster 5 mostró un valor medio para la adquisición de las cinco competencias, con una frecuencia de 26 observaciones.</w:t>
      </w:r>
    </w:p>
    <w:p w14:paraId="4164E928" w14:textId="77777777" w:rsidR="0087368F" w:rsidRDefault="0087368F" w:rsidP="0087368F">
      <w:pPr>
        <w:spacing w:after="0" w:line="360" w:lineRule="auto"/>
        <w:ind w:firstLine="708"/>
        <w:jc w:val="both"/>
        <w:rPr>
          <w:rFonts w:ascii="Times New Roman" w:hAnsi="Times New Roman" w:cs="Times New Roman"/>
          <w:sz w:val="24"/>
          <w:szCs w:val="24"/>
        </w:rPr>
      </w:pPr>
    </w:p>
    <w:p w14:paraId="6E7C9D93" w14:textId="0B09EEAF" w:rsidR="0087368F" w:rsidRPr="00BB051F" w:rsidRDefault="0087368F" w:rsidP="0087368F">
      <w:pPr>
        <w:spacing w:after="0" w:line="360" w:lineRule="auto"/>
        <w:ind w:firstLine="708"/>
        <w:jc w:val="center"/>
        <w:rPr>
          <w:rFonts w:ascii="Times New Roman" w:hAnsi="Times New Roman" w:cs="Times New Roman"/>
          <w:sz w:val="24"/>
          <w:szCs w:val="24"/>
        </w:rPr>
      </w:pPr>
      <w:r w:rsidRPr="00BB051F">
        <w:rPr>
          <w:rFonts w:ascii="Times New Roman" w:eastAsia="Times New Roman" w:hAnsi="Times New Roman" w:cs="Times New Roman"/>
          <w:b/>
          <w:bCs/>
          <w:sz w:val="24"/>
          <w:szCs w:val="24"/>
          <w:lang w:eastAsia="es-MX"/>
        </w:rPr>
        <w:t xml:space="preserve">Tabla 3. </w:t>
      </w:r>
      <w:r w:rsidRPr="0087368F">
        <w:rPr>
          <w:rFonts w:ascii="Times New Roman" w:eastAsia="Times New Roman" w:hAnsi="Times New Roman" w:cs="Times New Roman"/>
          <w:sz w:val="24"/>
          <w:szCs w:val="24"/>
          <w:lang w:eastAsia="es-MX"/>
        </w:rPr>
        <w:t>Centros de clústeres finales</w:t>
      </w:r>
    </w:p>
    <w:tbl>
      <w:tblPr>
        <w:tblW w:w="8920" w:type="dxa"/>
        <w:jc w:val="center"/>
        <w:tblCellMar>
          <w:left w:w="70" w:type="dxa"/>
          <w:right w:w="70" w:type="dxa"/>
        </w:tblCellMar>
        <w:tblLook w:val="04A0" w:firstRow="1" w:lastRow="0" w:firstColumn="1" w:lastColumn="0" w:noHBand="0" w:noVBand="1"/>
      </w:tblPr>
      <w:tblGrid>
        <w:gridCol w:w="2566"/>
        <w:gridCol w:w="1488"/>
        <w:gridCol w:w="979"/>
        <w:gridCol w:w="1454"/>
        <w:gridCol w:w="1454"/>
        <w:gridCol w:w="979"/>
      </w:tblGrid>
      <w:tr w:rsidR="00D04448" w:rsidRPr="00BB051F" w14:paraId="33ACCBED" w14:textId="77777777" w:rsidTr="0087368F">
        <w:trPr>
          <w:trHeight w:val="312"/>
          <w:jc w:val="center"/>
        </w:trPr>
        <w:tc>
          <w:tcPr>
            <w:tcW w:w="25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1998C74" w14:textId="77777777" w:rsidR="00D04448" w:rsidRPr="00BB051F" w:rsidRDefault="00D04448" w:rsidP="00B11270">
            <w:pPr>
              <w:spacing w:after="0" w:line="240" w:lineRule="auto"/>
              <w:rPr>
                <w:rFonts w:ascii="Times New Roman" w:eastAsia="Times New Roman" w:hAnsi="Times New Roman" w:cs="Times New Roman"/>
                <w:i/>
                <w:iCs/>
                <w:sz w:val="24"/>
                <w:szCs w:val="24"/>
                <w:lang w:eastAsia="es-MX"/>
              </w:rPr>
            </w:pPr>
          </w:p>
        </w:tc>
        <w:tc>
          <w:tcPr>
            <w:tcW w:w="635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AAE16C7"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Clúster</w:t>
            </w:r>
          </w:p>
        </w:tc>
      </w:tr>
      <w:tr w:rsidR="00D04448" w:rsidRPr="00BB051F" w14:paraId="1F3B2463" w14:textId="77777777" w:rsidTr="0087368F">
        <w:trPr>
          <w:trHeight w:val="312"/>
          <w:jc w:val="center"/>
        </w:trPr>
        <w:tc>
          <w:tcPr>
            <w:tcW w:w="2566" w:type="dxa"/>
            <w:vMerge/>
            <w:tcBorders>
              <w:top w:val="single" w:sz="4" w:space="0" w:color="auto"/>
              <w:left w:val="single" w:sz="4" w:space="0" w:color="auto"/>
              <w:bottom w:val="single" w:sz="4" w:space="0" w:color="auto"/>
              <w:right w:val="single" w:sz="4" w:space="0" w:color="auto"/>
            </w:tcBorders>
            <w:vAlign w:val="center"/>
            <w:hideMark/>
          </w:tcPr>
          <w:p w14:paraId="071811B4" w14:textId="77777777" w:rsidR="00D04448" w:rsidRPr="00BB051F" w:rsidRDefault="00D04448" w:rsidP="00B11270">
            <w:pPr>
              <w:spacing w:after="0" w:line="240" w:lineRule="auto"/>
              <w:rPr>
                <w:rFonts w:ascii="Times New Roman" w:eastAsia="Times New Roman" w:hAnsi="Times New Roman" w:cs="Times New Roman"/>
                <w:i/>
                <w:iCs/>
                <w:sz w:val="24"/>
                <w:szCs w:val="24"/>
                <w:lang w:eastAsia="es-MX"/>
              </w:rPr>
            </w:pP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BC84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69B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w:t>
            </w: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A4DD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w:t>
            </w: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A4D4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CB4D"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5</w:t>
            </w:r>
          </w:p>
        </w:tc>
      </w:tr>
      <w:tr w:rsidR="00D04448" w:rsidRPr="00BB051F" w14:paraId="09D167DB" w14:textId="77777777" w:rsidTr="0087368F">
        <w:trPr>
          <w:trHeight w:val="312"/>
          <w:jc w:val="center"/>
        </w:trPr>
        <w:tc>
          <w:tcPr>
            <w:tcW w:w="2566" w:type="dxa"/>
            <w:tcBorders>
              <w:top w:val="single" w:sz="4" w:space="0" w:color="auto"/>
              <w:left w:val="single" w:sz="4" w:space="0" w:color="auto"/>
              <w:bottom w:val="single" w:sz="4" w:space="0" w:color="auto"/>
              <w:right w:val="single" w:sz="4" w:space="0" w:color="auto"/>
            </w:tcBorders>
            <w:shd w:val="clear" w:color="auto" w:fill="auto"/>
            <w:hideMark/>
          </w:tcPr>
          <w:p w14:paraId="3AEFB485"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Profesional</w:t>
            </w:r>
          </w:p>
        </w:tc>
        <w:tc>
          <w:tcPr>
            <w:tcW w:w="1488" w:type="dxa"/>
            <w:tcBorders>
              <w:top w:val="single" w:sz="4" w:space="0" w:color="auto"/>
              <w:left w:val="single" w:sz="4" w:space="0" w:color="auto"/>
              <w:bottom w:val="single" w:sz="4" w:space="0" w:color="auto"/>
              <w:right w:val="single" w:sz="4" w:space="0" w:color="auto"/>
            </w:tcBorders>
            <w:shd w:val="clear" w:color="auto" w:fill="auto"/>
            <w:noWrap/>
            <w:hideMark/>
          </w:tcPr>
          <w:p w14:paraId="18ED21E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bajo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5C39FDE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37CF1543"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1E6F6C9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alto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33A631CE"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w:t>
            </w:r>
          </w:p>
        </w:tc>
      </w:tr>
      <w:tr w:rsidR="00D04448" w:rsidRPr="00BB051F" w14:paraId="2981B034" w14:textId="77777777" w:rsidTr="0087368F">
        <w:trPr>
          <w:trHeight w:val="312"/>
          <w:jc w:val="center"/>
        </w:trPr>
        <w:tc>
          <w:tcPr>
            <w:tcW w:w="2566" w:type="dxa"/>
            <w:tcBorders>
              <w:top w:val="single" w:sz="4" w:space="0" w:color="auto"/>
              <w:left w:val="single" w:sz="4" w:space="0" w:color="auto"/>
              <w:bottom w:val="single" w:sz="4" w:space="0" w:color="auto"/>
              <w:right w:val="single" w:sz="4" w:space="0" w:color="auto"/>
            </w:tcBorders>
            <w:shd w:val="clear" w:color="auto" w:fill="auto"/>
            <w:hideMark/>
          </w:tcPr>
          <w:p w14:paraId="418A02F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Metodológica</w:t>
            </w:r>
          </w:p>
        </w:tc>
        <w:tc>
          <w:tcPr>
            <w:tcW w:w="1488" w:type="dxa"/>
            <w:tcBorders>
              <w:top w:val="single" w:sz="4" w:space="0" w:color="auto"/>
              <w:left w:val="single" w:sz="4" w:space="0" w:color="auto"/>
              <w:bottom w:val="single" w:sz="4" w:space="0" w:color="auto"/>
              <w:right w:val="single" w:sz="4" w:space="0" w:color="auto"/>
            </w:tcBorders>
            <w:shd w:val="clear" w:color="auto" w:fill="auto"/>
            <w:noWrap/>
            <w:hideMark/>
          </w:tcPr>
          <w:p w14:paraId="66A19A3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bajo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60A64F47"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673C3713"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0C19BD6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alto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5283E8AA"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w:t>
            </w:r>
          </w:p>
        </w:tc>
      </w:tr>
      <w:tr w:rsidR="00D04448" w:rsidRPr="00BB051F" w14:paraId="2FECE9D0" w14:textId="77777777" w:rsidTr="0087368F">
        <w:trPr>
          <w:trHeight w:val="312"/>
          <w:jc w:val="center"/>
        </w:trPr>
        <w:tc>
          <w:tcPr>
            <w:tcW w:w="2566" w:type="dxa"/>
            <w:tcBorders>
              <w:top w:val="single" w:sz="4" w:space="0" w:color="auto"/>
              <w:left w:val="single" w:sz="4" w:space="0" w:color="auto"/>
              <w:bottom w:val="single" w:sz="4" w:space="0" w:color="auto"/>
              <w:right w:val="single" w:sz="4" w:space="0" w:color="auto"/>
            </w:tcBorders>
            <w:shd w:val="clear" w:color="auto" w:fill="auto"/>
            <w:hideMark/>
          </w:tcPr>
          <w:p w14:paraId="6F518AB0"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Comunicativa</w:t>
            </w:r>
          </w:p>
        </w:tc>
        <w:tc>
          <w:tcPr>
            <w:tcW w:w="1488" w:type="dxa"/>
            <w:tcBorders>
              <w:top w:val="single" w:sz="4" w:space="0" w:color="auto"/>
              <w:left w:val="single" w:sz="4" w:space="0" w:color="auto"/>
              <w:bottom w:val="single" w:sz="4" w:space="0" w:color="auto"/>
              <w:right w:val="single" w:sz="4" w:space="0" w:color="auto"/>
            </w:tcBorders>
            <w:shd w:val="clear" w:color="auto" w:fill="auto"/>
            <w:noWrap/>
            <w:hideMark/>
          </w:tcPr>
          <w:p w14:paraId="26426CF0"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bajo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5D59F55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5F26401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59753CE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alto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01AEF4A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w:t>
            </w:r>
          </w:p>
        </w:tc>
      </w:tr>
      <w:tr w:rsidR="00D04448" w:rsidRPr="00BB051F" w14:paraId="15A6A663" w14:textId="77777777" w:rsidTr="0087368F">
        <w:trPr>
          <w:trHeight w:val="312"/>
          <w:jc w:val="center"/>
        </w:trPr>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920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Personal </w:t>
            </w:r>
          </w:p>
        </w:tc>
        <w:tc>
          <w:tcPr>
            <w:tcW w:w="1488" w:type="dxa"/>
            <w:tcBorders>
              <w:top w:val="single" w:sz="4" w:space="0" w:color="auto"/>
              <w:left w:val="single" w:sz="4" w:space="0" w:color="auto"/>
              <w:bottom w:val="single" w:sz="4" w:space="0" w:color="auto"/>
              <w:right w:val="single" w:sz="4" w:space="0" w:color="auto"/>
            </w:tcBorders>
            <w:shd w:val="clear" w:color="auto" w:fill="auto"/>
            <w:noWrap/>
            <w:hideMark/>
          </w:tcPr>
          <w:p w14:paraId="5F39E41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bajo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4AF16C93"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2ADF322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4F93A11D"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Alto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6D98B00C"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w:t>
            </w:r>
          </w:p>
        </w:tc>
      </w:tr>
      <w:tr w:rsidR="00D04448" w:rsidRPr="00BB051F" w14:paraId="210F3457" w14:textId="77777777" w:rsidTr="0087368F">
        <w:trPr>
          <w:trHeight w:val="312"/>
          <w:jc w:val="center"/>
        </w:trPr>
        <w:tc>
          <w:tcPr>
            <w:tcW w:w="2566" w:type="dxa"/>
            <w:tcBorders>
              <w:top w:val="single" w:sz="4" w:space="0" w:color="auto"/>
              <w:left w:val="single" w:sz="4" w:space="0" w:color="auto"/>
              <w:bottom w:val="single" w:sz="4" w:space="0" w:color="auto"/>
              <w:right w:val="single" w:sz="4" w:space="0" w:color="auto"/>
            </w:tcBorders>
            <w:shd w:val="clear" w:color="auto" w:fill="auto"/>
            <w:hideMark/>
          </w:tcPr>
          <w:p w14:paraId="3549D857"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Cooperación</w:t>
            </w:r>
          </w:p>
        </w:tc>
        <w:tc>
          <w:tcPr>
            <w:tcW w:w="1488" w:type="dxa"/>
            <w:tcBorders>
              <w:top w:val="single" w:sz="4" w:space="0" w:color="auto"/>
              <w:left w:val="single" w:sz="4" w:space="0" w:color="auto"/>
              <w:bottom w:val="single" w:sz="4" w:space="0" w:color="auto"/>
              <w:right w:val="single" w:sz="4" w:space="0" w:color="auto"/>
            </w:tcBorders>
            <w:shd w:val="clear" w:color="auto" w:fill="auto"/>
            <w:noWrap/>
            <w:hideMark/>
          </w:tcPr>
          <w:p w14:paraId="6CFD5A2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bajo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4E79184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16A57B51"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alto</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6578A140"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 alto</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5FCEF16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Medio</w:t>
            </w:r>
          </w:p>
        </w:tc>
      </w:tr>
      <w:tr w:rsidR="00D04448" w:rsidRPr="00BB051F" w14:paraId="070867FF" w14:textId="77777777" w:rsidTr="0087368F">
        <w:trPr>
          <w:trHeight w:val="312"/>
          <w:jc w:val="center"/>
        </w:trPr>
        <w:tc>
          <w:tcPr>
            <w:tcW w:w="2566" w:type="dxa"/>
            <w:tcBorders>
              <w:top w:val="single" w:sz="4" w:space="0" w:color="auto"/>
              <w:left w:val="single" w:sz="4" w:space="0" w:color="auto"/>
              <w:bottom w:val="single" w:sz="4" w:space="0" w:color="auto"/>
              <w:right w:val="single" w:sz="4" w:space="0" w:color="auto"/>
            </w:tcBorders>
            <w:shd w:val="clear" w:color="auto" w:fill="auto"/>
            <w:hideMark/>
          </w:tcPr>
          <w:p w14:paraId="5F57AB1F"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Tamaño del clúster </w:t>
            </w:r>
          </w:p>
        </w:tc>
        <w:tc>
          <w:tcPr>
            <w:tcW w:w="1488" w:type="dxa"/>
            <w:tcBorders>
              <w:top w:val="single" w:sz="4" w:space="0" w:color="auto"/>
              <w:left w:val="single" w:sz="4" w:space="0" w:color="auto"/>
              <w:bottom w:val="single" w:sz="4" w:space="0" w:color="auto"/>
              <w:right w:val="single" w:sz="4" w:space="0" w:color="auto"/>
            </w:tcBorders>
            <w:shd w:val="clear" w:color="auto" w:fill="auto"/>
            <w:noWrap/>
            <w:hideMark/>
          </w:tcPr>
          <w:p w14:paraId="414CA2F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14</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3414F4B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47</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22FCC42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53</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55FEFF4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70</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329486E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26</w:t>
            </w:r>
          </w:p>
        </w:tc>
      </w:tr>
      <w:tr w:rsidR="00D04448" w:rsidRPr="00BB051F" w14:paraId="04A9AE3D" w14:textId="77777777" w:rsidTr="0087368F">
        <w:trPr>
          <w:trHeight w:val="312"/>
          <w:jc w:val="center"/>
        </w:trPr>
        <w:tc>
          <w:tcPr>
            <w:tcW w:w="2566" w:type="dxa"/>
            <w:tcBorders>
              <w:top w:val="single" w:sz="4" w:space="0" w:color="auto"/>
              <w:left w:val="single" w:sz="4" w:space="0" w:color="auto"/>
              <w:bottom w:val="single" w:sz="4" w:space="0" w:color="auto"/>
              <w:right w:val="single" w:sz="4" w:space="0" w:color="auto"/>
            </w:tcBorders>
            <w:shd w:val="clear" w:color="auto" w:fill="auto"/>
            <w:hideMark/>
          </w:tcPr>
          <w:p w14:paraId="688A62D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Porcentaje</w:t>
            </w:r>
          </w:p>
        </w:tc>
        <w:tc>
          <w:tcPr>
            <w:tcW w:w="1488" w:type="dxa"/>
            <w:tcBorders>
              <w:top w:val="single" w:sz="4" w:space="0" w:color="auto"/>
              <w:left w:val="single" w:sz="4" w:space="0" w:color="auto"/>
              <w:bottom w:val="single" w:sz="4" w:space="0" w:color="auto"/>
              <w:right w:val="single" w:sz="4" w:space="0" w:color="auto"/>
            </w:tcBorders>
            <w:shd w:val="clear" w:color="auto" w:fill="auto"/>
            <w:noWrap/>
            <w:hideMark/>
          </w:tcPr>
          <w:p w14:paraId="1FFE138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6.67 %</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71407BA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22.38 %</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51D3E24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25.24 %</w:t>
            </w:r>
          </w:p>
        </w:tc>
        <w:tc>
          <w:tcPr>
            <w:tcW w:w="1454" w:type="dxa"/>
            <w:tcBorders>
              <w:top w:val="single" w:sz="4" w:space="0" w:color="auto"/>
              <w:left w:val="single" w:sz="4" w:space="0" w:color="auto"/>
              <w:bottom w:val="single" w:sz="4" w:space="0" w:color="auto"/>
              <w:right w:val="single" w:sz="4" w:space="0" w:color="auto"/>
            </w:tcBorders>
            <w:shd w:val="clear" w:color="auto" w:fill="auto"/>
            <w:noWrap/>
            <w:hideMark/>
          </w:tcPr>
          <w:p w14:paraId="489C6AF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33.33 %</w:t>
            </w:r>
          </w:p>
        </w:tc>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14:paraId="33C0C09A"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12.38 %</w:t>
            </w:r>
          </w:p>
        </w:tc>
      </w:tr>
    </w:tbl>
    <w:p w14:paraId="1B13E725" w14:textId="659741E4" w:rsidR="00176154" w:rsidRPr="00BB051F" w:rsidRDefault="00176154" w:rsidP="00176154">
      <w:pPr>
        <w:spacing w:after="0" w:line="360" w:lineRule="auto"/>
        <w:ind w:firstLine="708"/>
        <w:jc w:val="center"/>
        <w:rPr>
          <w:rFonts w:ascii="Times New Roman" w:hAnsi="Times New Roman" w:cs="Times New Roman"/>
          <w:sz w:val="24"/>
          <w:szCs w:val="24"/>
        </w:rPr>
      </w:pPr>
      <w:r w:rsidRPr="00BB051F">
        <w:rPr>
          <w:rFonts w:ascii="Times New Roman" w:eastAsia="Times New Roman" w:hAnsi="Times New Roman" w:cs="Times New Roman"/>
          <w:color w:val="000000"/>
          <w:sz w:val="24"/>
          <w:szCs w:val="24"/>
          <w:lang w:eastAsia="es-MX"/>
        </w:rPr>
        <w:t>Fuente: Elaboración propia</w:t>
      </w:r>
    </w:p>
    <w:p w14:paraId="512EFAF4" w14:textId="6BDD124C"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El análisis de la varianza es una técnica apropiada para validar los clústeres formados, ya que proporciona la consistencia de la solución (</w:t>
      </w:r>
      <w:proofErr w:type="spellStart"/>
      <w:r w:rsidRPr="00BB051F">
        <w:rPr>
          <w:rFonts w:ascii="Times New Roman" w:hAnsi="Times New Roman" w:cs="Times New Roman"/>
          <w:sz w:val="24"/>
          <w:szCs w:val="24"/>
        </w:rPr>
        <w:t>Hair</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1999). Por lo tanto, se llevó a cabo un análisis ANOVA (tabla 4) que permitió corroborar (p &lt; 0.05) la estructura adecuada de los clústeres mediante la detección de diferencias significativas en los valores medios de un grupo de datos (Peña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2018). Además, se examinaron los valores de ETA al cuadrado para explicar el porcentaje de la varianza de las competencias de emprendimiento a partir de la pertenencia a los clústeres determinados (</w:t>
      </w:r>
      <w:proofErr w:type="spellStart"/>
      <w:r w:rsidRPr="00BB051F">
        <w:rPr>
          <w:rFonts w:ascii="Times New Roman" w:hAnsi="Times New Roman" w:cs="Times New Roman"/>
          <w:sz w:val="24"/>
          <w:szCs w:val="24"/>
        </w:rPr>
        <w:t>Bakeman</w:t>
      </w:r>
      <w:proofErr w:type="spellEnd"/>
      <w:r w:rsidRPr="00BB051F">
        <w:rPr>
          <w:rFonts w:ascii="Times New Roman" w:hAnsi="Times New Roman" w:cs="Times New Roman"/>
          <w:sz w:val="24"/>
          <w:szCs w:val="24"/>
        </w:rPr>
        <w:t xml:space="preserve">, 2005). </w:t>
      </w:r>
    </w:p>
    <w:p w14:paraId="125E4F4A"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Aunque ETA al cuadrado se interpreta como R</w:t>
      </w:r>
      <w:r w:rsidRPr="00BB051F">
        <w:rPr>
          <w:rFonts w:ascii="Times New Roman" w:hAnsi="Times New Roman" w:cs="Times New Roman"/>
          <w:sz w:val="24"/>
          <w:szCs w:val="24"/>
          <w:vertAlign w:val="superscript"/>
        </w:rPr>
        <w:t>2</w:t>
      </w:r>
      <w:r w:rsidRPr="00BB051F">
        <w:rPr>
          <w:rFonts w:ascii="Times New Roman" w:hAnsi="Times New Roman" w:cs="Times New Roman"/>
          <w:sz w:val="24"/>
          <w:szCs w:val="24"/>
        </w:rPr>
        <w:t xml:space="preserve">, su interpretación debe hacerse con precaución, ya que </w:t>
      </w:r>
      <w:r w:rsidRPr="00BB051F">
        <w:rPr>
          <w:rFonts w:ascii="Times New Roman" w:hAnsi="Times New Roman" w:cs="Times New Roman"/>
          <w:sz w:val="24"/>
          <w:szCs w:val="24"/>
          <w:lang w:val="es-ES"/>
        </w:rPr>
        <w:t>presenta críticas respecto a proporcionar sesgo (</w:t>
      </w:r>
      <w:proofErr w:type="spellStart"/>
      <w:r w:rsidRPr="00BB051F">
        <w:rPr>
          <w:rFonts w:ascii="Times New Roman" w:hAnsi="Times New Roman" w:cs="Times New Roman"/>
          <w:sz w:val="24"/>
          <w:szCs w:val="24"/>
        </w:rPr>
        <w:t>Iacobucci</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2023</w:t>
      </w:r>
      <w:r w:rsidRPr="00BB051F">
        <w:rPr>
          <w:rFonts w:ascii="Times New Roman" w:hAnsi="Times New Roman" w:cs="Times New Roman"/>
          <w:sz w:val="24"/>
          <w:szCs w:val="24"/>
          <w:lang w:val="es-ES"/>
        </w:rPr>
        <w:t xml:space="preserve">) porque “sobrestima la proporción poblacional de la varianza explicada” </w:t>
      </w:r>
      <w:r w:rsidRPr="00BB051F">
        <w:rPr>
          <w:rFonts w:ascii="Times New Roman" w:hAnsi="Times New Roman" w:cs="Times New Roman"/>
          <w:sz w:val="24"/>
          <w:szCs w:val="24"/>
          <w:lang w:val="es-ES"/>
        </w:rPr>
        <w:fldChar w:fldCharType="begin"/>
      </w:r>
      <w:r w:rsidRPr="00BB051F">
        <w:rPr>
          <w:rFonts w:ascii="Times New Roman" w:hAnsi="Times New Roman" w:cs="Times New Roman"/>
          <w:sz w:val="24"/>
          <w:szCs w:val="24"/>
          <w:lang w:val="es-ES"/>
        </w:rPr>
        <w:instrText xml:space="preserve"> ADDIN ZOTERO_ITEM CSL_CITATION {"citationID":"Z0XFWLKD","properties":{"formattedCitation":"(Bakeman, 2005)","plainCitation":"(Bakeman, 2005)","dontUpdate":true,"noteIndex":0},"citationItems":[{"id":2077,"uris":["http://zotero.org/users/3281747/items/DTJF52XL"],"itemData":{"id":2077,"type":"article-journal","abstract":"Investigators, who are increasingly implored to present and discuss effect size statistics, might comply more often if they understood more clearly what is required. When investigators wish to report effect sizes derived from analyses of variance that include repeated measures, past advice has been problematic. Only recently has a generally useful effect size statistic been proposed for such designs: generalized eta squared (ηG2; Olejnik &amp; Algina, 2003). Here, we present this method, explain that ηG2is preferred to eta squared and partial eta squared because it provides comparability across between-subjects and within-subjects designs, show that it can easily be computed from information provided by standard statistical packages, and recommend that investigators provide it routinely in their research reports when appropriate.","container-title":"Behavior Research Methods","DOI":"10.3758/BF03192707","ISSN":"1554-3528","issue":"3","journalAbbreviation":"Behavior Research Methods","language":"en","page":"379-384","source":"Springer Link","title":"Recommended effect size statistics for repeated measures designs","volume":"37","author":[{"family":"Bakeman","given":"Roger"}],"issued":{"date-parts":[["2005",8,1]]}}}],"schema":"https://github.com/citation-style-language/schema/raw/master/csl-citation.json"} </w:instrText>
      </w:r>
      <w:r w:rsidRPr="00BB051F">
        <w:rPr>
          <w:rFonts w:ascii="Times New Roman" w:hAnsi="Times New Roman" w:cs="Times New Roman"/>
          <w:sz w:val="24"/>
          <w:szCs w:val="24"/>
          <w:lang w:val="es-ES"/>
        </w:rPr>
        <w:fldChar w:fldCharType="separate"/>
      </w:r>
      <w:r w:rsidRPr="00BB051F">
        <w:rPr>
          <w:rFonts w:ascii="Times New Roman" w:hAnsi="Times New Roman" w:cs="Times New Roman"/>
          <w:sz w:val="24"/>
          <w:szCs w:val="24"/>
        </w:rPr>
        <w:t>(Bakeman, 2005, p. 383)</w:t>
      </w:r>
      <w:r w:rsidRPr="00BB051F">
        <w:rPr>
          <w:rFonts w:ascii="Times New Roman" w:hAnsi="Times New Roman" w:cs="Times New Roman"/>
          <w:sz w:val="24"/>
          <w:szCs w:val="24"/>
          <w:lang w:val="es-ES"/>
        </w:rPr>
        <w:fldChar w:fldCharType="end"/>
      </w:r>
      <w:r w:rsidRPr="00BB051F">
        <w:rPr>
          <w:rFonts w:ascii="Times New Roman" w:hAnsi="Times New Roman" w:cs="Times New Roman"/>
          <w:sz w:val="24"/>
          <w:szCs w:val="24"/>
          <w:lang w:val="es-ES"/>
        </w:rPr>
        <w:t>.</w:t>
      </w:r>
      <w:r w:rsidRPr="00BB051F">
        <w:rPr>
          <w:rFonts w:ascii="Times New Roman" w:hAnsi="Times New Roman" w:cs="Times New Roman"/>
          <w:sz w:val="24"/>
          <w:szCs w:val="24"/>
        </w:rPr>
        <w:t xml:space="preserve"> Por esta razón, se recomienda utilizar ETA parcial al cuadrado; sin embargo, en el caso de un ANOVA de una vía, el tamaño del efecto es el mismo para ETA al cuadrado y ETA parcial al cuadrado (</w:t>
      </w:r>
      <w:proofErr w:type="spellStart"/>
      <w:r w:rsidRPr="00BB051F">
        <w:rPr>
          <w:rFonts w:ascii="Times New Roman" w:hAnsi="Times New Roman" w:cs="Times New Roman"/>
          <w:sz w:val="24"/>
          <w:szCs w:val="24"/>
        </w:rPr>
        <w:t>Iacobucci</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2023). </w:t>
      </w:r>
    </w:p>
    <w:p w14:paraId="47148BE5"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lastRenderedPageBreak/>
        <w:t>En este sentido, como se puede observar en la tabla 5, se concluye que los cinco clústeres obtenidos explican el 79.8 % de la varianza en la competencia profesional, el 83.5 % de la varianza en la competencia metodológica, el 80.7 % de la varianza en la competencia comunicativa, el 84.8 % de la varianza en la competencia personal y el 83.1 % de la varianza en la competencia de cooperación.</w:t>
      </w:r>
    </w:p>
    <w:p w14:paraId="7A47AB00"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Adicionalmente, en la figura 1 se presentan las autopercepciones del grado de adquisición de las competencias de emprendimiento, que delinean el perfil de los estudiantes universitarios que se describe a continuación:</w:t>
      </w:r>
    </w:p>
    <w:p w14:paraId="2A7824E6" w14:textId="77777777" w:rsidR="00D04448" w:rsidRPr="00BB051F" w:rsidRDefault="00D04448" w:rsidP="0087368F">
      <w:pPr>
        <w:spacing w:after="0" w:line="360" w:lineRule="auto"/>
        <w:ind w:firstLine="708"/>
        <w:jc w:val="both"/>
        <w:rPr>
          <w:rFonts w:ascii="Times New Roman" w:hAnsi="Times New Roman" w:cs="Times New Roman"/>
          <w:sz w:val="24"/>
          <w:szCs w:val="24"/>
        </w:rPr>
      </w:pPr>
    </w:p>
    <w:p w14:paraId="3726D683" w14:textId="680026EB" w:rsidR="00F267A9" w:rsidRPr="00BB051F" w:rsidRDefault="00F267A9" w:rsidP="00F267A9">
      <w:pPr>
        <w:spacing w:after="0" w:line="360" w:lineRule="auto"/>
        <w:ind w:firstLine="708"/>
        <w:jc w:val="center"/>
        <w:rPr>
          <w:rFonts w:ascii="Times New Roman" w:hAnsi="Times New Roman" w:cs="Times New Roman"/>
          <w:sz w:val="24"/>
          <w:szCs w:val="24"/>
        </w:rPr>
      </w:pPr>
      <w:r w:rsidRPr="00BB051F">
        <w:rPr>
          <w:rFonts w:ascii="Times New Roman" w:eastAsia="Times New Roman" w:hAnsi="Times New Roman" w:cs="Times New Roman"/>
          <w:b/>
          <w:bCs/>
          <w:color w:val="000000"/>
          <w:sz w:val="24"/>
          <w:szCs w:val="24"/>
          <w:lang w:eastAsia="es-MX"/>
        </w:rPr>
        <w:t xml:space="preserve">Tabla 4. </w:t>
      </w:r>
      <w:r w:rsidRPr="00BB051F">
        <w:rPr>
          <w:rFonts w:ascii="Times New Roman" w:eastAsia="Times New Roman" w:hAnsi="Times New Roman" w:cs="Times New Roman"/>
          <w:sz w:val="24"/>
          <w:szCs w:val="24"/>
          <w:lang w:eastAsia="es-MX"/>
        </w:rPr>
        <w:t>Análisis de la varianza (ANOVA)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7"/>
        <w:gridCol w:w="794"/>
        <w:gridCol w:w="1420"/>
        <w:gridCol w:w="1113"/>
        <w:gridCol w:w="731"/>
        <w:gridCol w:w="1126"/>
        <w:gridCol w:w="920"/>
        <w:gridCol w:w="773"/>
        <w:gridCol w:w="1020"/>
      </w:tblGrid>
      <w:tr w:rsidR="00D04448" w:rsidRPr="00BB051F" w14:paraId="665E581C" w14:textId="77777777" w:rsidTr="00F267A9">
        <w:trPr>
          <w:trHeight w:val="562"/>
          <w:jc w:val="center"/>
        </w:trPr>
        <w:tc>
          <w:tcPr>
            <w:tcW w:w="1487" w:type="dxa"/>
            <w:shd w:val="clear" w:color="auto" w:fill="auto"/>
            <w:vAlign w:val="bottom"/>
            <w:hideMark/>
          </w:tcPr>
          <w:p w14:paraId="13B0B0EB" w14:textId="77777777" w:rsidR="00D04448" w:rsidRPr="00BB051F" w:rsidRDefault="00D04448" w:rsidP="00B11270">
            <w:pPr>
              <w:spacing w:after="0" w:line="240" w:lineRule="auto"/>
              <w:rPr>
                <w:rFonts w:ascii="Times New Roman" w:eastAsia="Times New Roman" w:hAnsi="Times New Roman" w:cs="Times New Roman"/>
                <w:i/>
                <w:iCs/>
                <w:sz w:val="24"/>
                <w:szCs w:val="24"/>
                <w:lang w:eastAsia="es-MX"/>
              </w:rPr>
            </w:pPr>
          </w:p>
        </w:tc>
        <w:tc>
          <w:tcPr>
            <w:tcW w:w="794" w:type="dxa"/>
            <w:shd w:val="clear" w:color="auto" w:fill="auto"/>
            <w:vAlign w:val="bottom"/>
            <w:hideMark/>
          </w:tcPr>
          <w:p w14:paraId="7C7FF465"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1420" w:type="dxa"/>
            <w:shd w:val="clear" w:color="auto" w:fill="auto"/>
            <w:vAlign w:val="bottom"/>
            <w:hideMark/>
          </w:tcPr>
          <w:p w14:paraId="53CFBC67"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1113" w:type="dxa"/>
            <w:shd w:val="clear" w:color="auto" w:fill="auto"/>
            <w:vAlign w:val="center"/>
            <w:hideMark/>
          </w:tcPr>
          <w:p w14:paraId="637BA30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Suma de cuadrados</w:t>
            </w:r>
          </w:p>
        </w:tc>
        <w:tc>
          <w:tcPr>
            <w:tcW w:w="731" w:type="dxa"/>
            <w:shd w:val="clear" w:color="auto" w:fill="auto"/>
            <w:vAlign w:val="center"/>
            <w:hideMark/>
          </w:tcPr>
          <w:p w14:paraId="192ABED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roofErr w:type="spellStart"/>
            <w:r w:rsidRPr="00BB051F">
              <w:rPr>
                <w:rFonts w:ascii="Times New Roman" w:eastAsia="Times New Roman" w:hAnsi="Times New Roman" w:cs="Times New Roman"/>
                <w:sz w:val="24"/>
                <w:szCs w:val="24"/>
                <w:lang w:eastAsia="es-MX"/>
              </w:rPr>
              <w:t>gl</w:t>
            </w:r>
            <w:proofErr w:type="spellEnd"/>
          </w:p>
        </w:tc>
        <w:tc>
          <w:tcPr>
            <w:tcW w:w="1126" w:type="dxa"/>
            <w:shd w:val="clear" w:color="auto" w:fill="auto"/>
            <w:vAlign w:val="center"/>
            <w:hideMark/>
          </w:tcPr>
          <w:p w14:paraId="17E89394"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Media cuadrática</w:t>
            </w:r>
          </w:p>
        </w:tc>
        <w:tc>
          <w:tcPr>
            <w:tcW w:w="920" w:type="dxa"/>
            <w:shd w:val="clear" w:color="auto" w:fill="auto"/>
            <w:vAlign w:val="center"/>
            <w:hideMark/>
          </w:tcPr>
          <w:p w14:paraId="50725B33"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F</w:t>
            </w:r>
          </w:p>
        </w:tc>
        <w:tc>
          <w:tcPr>
            <w:tcW w:w="773" w:type="dxa"/>
            <w:shd w:val="clear" w:color="auto" w:fill="auto"/>
            <w:vAlign w:val="center"/>
            <w:hideMark/>
          </w:tcPr>
          <w:p w14:paraId="4E21837A"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Sig.</w:t>
            </w:r>
          </w:p>
        </w:tc>
        <w:tc>
          <w:tcPr>
            <w:tcW w:w="1020" w:type="dxa"/>
            <w:shd w:val="clear" w:color="auto" w:fill="auto"/>
            <w:vAlign w:val="center"/>
            <w:hideMark/>
          </w:tcPr>
          <w:p w14:paraId="76BDB1E3"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ETA al cuadrado</w:t>
            </w:r>
          </w:p>
        </w:tc>
      </w:tr>
      <w:tr w:rsidR="00D04448" w:rsidRPr="00BB051F" w14:paraId="711CA558" w14:textId="77777777" w:rsidTr="00F267A9">
        <w:trPr>
          <w:trHeight w:val="311"/>
          <w:jc w:val="center"/>
        </w:trPr>
        <w:tc>
          <w:tcPr>
            <w:tcW w:w="1487" w:type="dxa"/>
            <w:vMerge w:val="restart"/>
            <w:shd w:val="clear" w:color="auto" w:fill="auto"/>
            <w:hideMark/>
          </w:tcPr>
          <w:p w14:paraId="4C6713BF"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Profesional * Número de caso de clúster</w:t>
            </w:r>
          </w:p>
        </w:tc>
        <w:tc>
          <w:tcPr>
            <w:tcW w:w="794" w:type="dxa"/>
            <w:shd w:val="clear" w:color="auto" w:fill="auto"/>
            <w:hideMark/>
          </w:tcPr>
          <w:p w14:paraId="296D5D9B"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Entre grupos</w:t>
            </w:r>
          </w:p>
        </w:tc>
        <w:tc>
          <w:tcPr>
            <w:tcW w:w="1420" w:type="dxa"/>
            <w:shd w:val="clear" w:color="auto" w:fill="auto"/>
            <w:hideMark/>
          </w:tcPr>
          <w:p w14:paraId="63ACC744"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(Combinado)</w:t>
            </w:r>
          </w:p>
        </w:tc>
        <w:tc>
          <w:tcPr>
            <w:tcW w:w="1113" w:type="dxa"/>
            <w:shd w:val="clear" w:color="auto" w:fill="auto"/>
            <w:noWrap/>
            <w:hideMark/>
          </w:tcPr>
          <w:p w14:paraId="7665723D"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2762.063</w:t>
            </w:r>
          </w:p>
        </w:tc>
        <w:tc>
          <w:tcPr>
            <w:tcW w:w="731" w:type="dxa"/>
            <w:shd w:val="clear" w:color="auto" w:fill="auto"/>
            <w:noWrap/>
            <w:hideMark/>
          </w:tcPr>
          <w:p w14:paraId="2CDC75A3"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4</w:t>
            </w:r>
          </w:p>
        </w:tc>
        <w:tc>
          <w:tcPr>
            <w:tcW w:w="1126" w:type="dxa"/>
            <w:shd w:val="clear" w:color="auto" w:fill="auto"/>
            <w:noWrap/>
            <w:hideMark/>
          </w:tcPr>
          <w:p w14:paraId="2099C23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690.516</w:t>
            </w:r>
          </w:p>
        </w:tc>
        <w:tc>
          <w:tcPr>
            <w:tcW w:w="920" w:type="dxa"/>
            <w:shd w:val="clear" w:color="auto" w:fill="auto"/>
            <w:noWrap/>
            <w:hideMark/>
          </w:tcPr>
          <w:p w14:paraId="45BC5CD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202.290</w:t>
            </w:r>
          </w:p>
        </w:tc>
        <w:tc>
          <w:tcPr>
            <w:tcW w:w="773" w:type="dxa"/>
            <w:shd w:val="clear" w:color="auto" w:fill="auto"/>
            <w:noWrap/>
            <w:hideMark/>
          </w:tcPr>
          <w:p w14:paraId="6642B264"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0.000</w:t>
            </w:r>
          </w:p>
        </w:tc>
        <w:tc>
          <w:tcPr>
            <w:tcW w:w="1020" w:type="dxa"/>
            <w:shd w:val="clear" w:color="auto" w:fill="auto"/>
            <w:noWrap/>
            <w:hideMark/>
          </w:tcPr>
          <w:p w14:paraId="27C2A40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0.798</w:t>
            </w:r>
          </w:p>
        </w:tc>
      </w:tr>
      <w:tr w:rsidR="00D04448" w:rsidRPr="00BB051F" w14:paraId="48277C94" w14:textId="77777777" w:rsidTr="00F267A9">
        <w:trPr>
          <w:trHeight w:val="311"/>
          <w:jc w:val="center"/>
        </w:trPr>
        <w:tc>
          <w:tcPr>
            <w:tcW w:w="1487" w:type="dxa"/>
            <w:vMerge/>
            <w:vAlign w:val="center"/>
            <w:hideMark/>
          </w:tcPr>
          <w:p w14:paraId="73000F43"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64566590"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Dentro </w:t>
            </w:r>
          </w:p>
          <w:p w14:paraId="618338A0"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de grupos</w:t>
            </w:r>
          </w:p>
        </w:tc>
        <w:tc>
          <w:tcPr>
            <w:tcW w:w="1113" w:type="dxa"/>
            <w:shd w:val="clear" w:color="auto" w:fill="auto"/>
            <w:noWrap/>
            <w:hideMark/>
          </w:tcPr>
          <w:p w14:paraId="022040E0"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699.765</w:t>
            </w:r>
          </w:p>
        </w:tc>
        <w:tc>
          <w:tcPr>
            <w:tcW w:w="731" w:type="dxa"/>
            <w:shd w:val="clear" w:color="auto" w:fill="auto"/>
            <w:noWrap/>
            <w:hideMark/>
          </w:tcPr>
          <w:p w14:paraId="2A65705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205</w:t>
            </w:r>
          </w:p>
        </w:tc>
        <w:tc>
          <w:tcPr>
            <w:tcW w:w="1126" w:type="dxa"/>
            <w:shd w:val="clear" w:color="auto" w:fill="auto"/>
            <w:noWrap/>
            <w:hideMark/>
          </w:tcPr>
          <w:p w14:paraId="1092D44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3.413</w:t>
            </w:r>
          </w:p>
        </w:tc>
        <w:tc>
          <w:tcPr>
            <w:tcW w:w="920" w:type="dxa"/>
            <w:shd w:val="clear" w:color="auto" w:fill="auto"/>
            <w:hideMark/>
          </w:tcPr>
          <w:p w14:paraId="6BE78EF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773" w:type="dxa"/>
            <w:shd w:val="clear" w:color="auto" w:fill="auto"/>
            <w:hideMark/>
          </w:tcPr>
          <w:p w14:paraId="2D65C49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20" w:type="dxa"/>
            <w:shd w:val="clear" w:color="auto" w:fill="auto"/>
            <w:hideMark/>
          </w:tcPr>
          <w:p w14:paraId="3433F414"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607B1E70" w14:textId="77777777" w:rsidTr="00F267A9">
        <w:trPr>
          <w:trHeight w:val="311"/>
          <w:jc w:val="center"/>
        </w:trPr>
        <w:tc>
          <w:tcPr>
            <w:tcW w:w="1487" w:type="dxa"/>
            <w:vMerge/>
            <w:vAlign w:val="center"/>
            <w:hideMark/>
          </w:tcPr>
          <w:p w14:paraId="2DE32763"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7E6AD0D6"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Total</w:t>
            </w:r>
          </w:p>
        </w:tc>
        <w:tc>
          <w:tcPr>
            <w:tcW w:w="1113" w:type="dxa"/>
            <w:shd w:val="clear" w:color="auto" w:fill="auto"/>
            <w:noWrap/>
            <w:hideMark/>
          </w:tcPr>
          <w:p w14:paraId="62DA93B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3461.829</w:t>
            </w:r>
          </w:p>
        </w:tc>
        <w:tc>
          <w:tcPr>
            <w:tcW w:w="731" w:type="dxa"/>
            <w:shd w:val="clear" w:color="auto" w:fill="auto"/>
            <w:noWrap/>
            <w:hideMark/>
          </w:tcPr>
          <w:p w14:paraId="76616B3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209</w:t>
            </w:r>
          </w:p>
        </w:tc>
        <w:tc>
          <w:tcPr>
            <w:tcW w:w="1126" w:type="dxa"/>
            <w:shd w:val="clear" w:color="auto" w:fill="auto"/>
            <w:hideMark/>
          </w:tcPr>
          <w:p w14:paraId="125BA68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920" w:type="dxa"/>
            <w:shd w:val="clear" w:color="auto" w:fill="auto"/>
            <w:hideMark/>
          </w:tcPr>
          <w:p w14:paraId="611058B1"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773" w:type="dxa"/>
            <w:shd w:val="clear" w:color="auto" w:fill="auto"/>
            <w:hideMark/>
          </w:tcPr>
          <w:p w14:paraId="4B275B5D"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20" w:type="dxa"/>
            <w:shd w:val="clear" w:color="auto" w:fill="auto"/>
            <w:hideMark/>
          </w:tcPr>
          <w:p w14:paraId="3FE8C930"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3532E543" w14:textId="77777777" w:rsidTr="00F267A9">
        <w:trPr>
          <w:trHeight w:val="311"/>
          <w:jc w:val="center"/>
        </w:trPr>
        <w:tc>
          <w:tcPr>
            <w:tcW w:w="1487" w:type="dxa"/>
            <w:vMerge w:val="restart"/>
            <w:shd w:val="clear" w:color="auto" w:fill="auto"/>
            <w:hideMark/>
          </w:tcPr>
          <w:p w14:paraId="6E4B8D05" w14:textId="77777777" w:rsidR="00D04448" w:rsidRPr="00BB051F" w:rsidRDefault="00D04448" w:rsidP="00B11270">
            <w:pPr>
              <w:spacing w:after="0" w:line="240" w:lineRule="auto"/>
              <w:rPr>
                <w:rFonts w:ascii="Times New Roman" w:eastAsia="Times New Roman" w:hAnsi="Times New Roman" w:cs="Times New Roman"/>
                <w:sz w:val="24"/>
                <w:szCs w:val="24"/>
                <w:lang w:val="pt-BR" w:eastAsia="es-MX"/>
              </w:rPr>
            </w:pPr>
            <w:r w:rsidRPr="00BB051F">
              <w:rPr>
                <w:rFonts w:ascii="Times New Roman" w:eastAsia="Times New Roman" w:hAnsi="Times New Roman" w:cs="Times New Roman"/>
                <w:sz w:val="24"/>
                <w:szCs w:val="24"/>
                <w:lang w:val="pt-BR" w:eastAsia="es-MX"/>
              </w:rPr>
              <w:t xml:space="preserve">Metodológica * Número de caso de </w:t>
            </w:r>
            <w:proofErr w:type="spellStart"/>
            <w:r w:rsidRPr="00BB051F">
              <w:rPr>
                <w:rFonts w:ascii="Times New Roman" w:eastAsia="Times New Roman" w:hAnsi="Times New Roman" w:cs="Times New Roman"/>
                <w:sz w:val="24"/>
                <w:szCs w:val="24"/>
                <w:lang w:val="pt-BR" w:eastAsia="es-MX"/>
              </w:rPr>
              <w:t>clúster</w:t>
            </w:r>
            <w:proofErr w:type="spellEnd"/>
          </w:p>
        </w:tc>
        <w:tc>
          <w:tcPr>
            <w:tcW w:w="794" w:type="dxa"/>
            <w:shd w:val="clear" w:color="auto" w:fill="auto"/>
            <w:hideMark/>
          </w:tcPr>
          <w:p w14:paraId="636DECF4"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Entre grupos</w:t>
            </w:r>
          </w:p>
        </w:tc>
        <w:tc>
          <w:tcPr>
            <w:tcW w:w="1420" w:type="dxa"/>
            <w:shd w:val="clear" w:color="auto" w:fill="auto"/>
            <w:hideMark/>
          </w:tcPr>
          <w:p w14:paraId="0B283B77"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(Combinado)</w:t>
            </w:r>
          </w:p>
        </w:tc>
        <w:tc>
          <w:tcPr>
            <w:tcW w:w="1113" w:type="dxa"/>
            <w:shd w:val="clear" w:color="auto" w:fill="auto"/>
            <w:noWrap/>
            <w:hideMark/>
          </w:tcPr>
          <w:p w14:paraId="217DEA2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3263.607</w:t>
            </w:r>
          </w:p>
        </w:tc>
        <w:tc>
          <w:tcPr>
            <w:tcW w:w="731" w:type="dxa"/>
            <w:shd w:val="clear" w:color="auto" w:fill="auto"/>
            <w:noWrap/>
            <w:hideMark/>
          </w:tcPr>
          <w:p w14:paraId="768C63D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4</w:t>
            </w:r>
          </w:p>
        </w:tc>
        <w:tc>
          <w:tcPr>
            <w:tcW w:w="1126" w:type="dxa"/>
            <w:shd w:val="clear" w:color="auto" w:fill="auto"/>
            <w:noWrap/>
            <w:hideMark/>
          </w:tcPr>
          <w:p w14:paraId="02DECCC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815.902</w:t>
            </w:r>
          </w:p>
        </w:tc>
        <w:tc>
          <w:tcPr>
            <w:tcW w:w="920" w:type="dxa"/>
            <w:shd w:val="clear" w:color="auto" w:fill="auto"/>
            <w:noWrap/>
            <w:hideMark/>
          </w:tcPr>
          <w:p w14:paraId="3862C56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258.521</w:t>
            </w:r>
          </w:p>
        </w:tc>
        <w:tc>
          <w:tcPr>
            <w:tcW w:w="773" w:type="dxa"/>
            <w:shd w:val="clear" w:color="auto" w:fill="auto"/>
            <w:noWrap/>
            <w:hideMark/>
          </w:tcPr>
          <w:p w14:paraId="403D16A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0.000</w:t>
            </w:r>
          </w:p>
        </w:tc>
        <w:tc>
          <w:tcPr>
            <w:tcW w:w="1020" w:type="dxa"/>
            <w:shd w:val="clear" w:color="auto" w:fill="auto"/>
            <w:noWrap/>
            <w:hideMark/>
          </w:tcPr>
          <w:p w14:paraId="029BFC83"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0.835</w:t>
            </w:r>
          </w:p>
        </w:tc>
      </w:tr>
      <w:tr w:rsidR="00D04448" w:rsidRPr="00BB051F" w14:paraId="1480A19C" w14:textId="77777777" w:rsidTr="00F267A9">
        <w:trPr>
          <w:trHeight w:val="311"/>
          <w:jc w:val="center"/>
        </w:trPr>
        <w:tc>
          <w:tcPr>
            <w:tcW w:w="1487" w:type="dxa"/>
            <w:vMerge/>
            <w:vAlign w:val="center"/>
            <w:hideMark/>
          </w:tcPr>
          <w:p w14:paraId="7C92139B"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0B07111B"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Dentro </w:t>
            </w:r>
          </w:p>
          <w:p w14:paraId="2927EC96"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de grupos</w:t>
            </w:r>
          </w:p>
        </w:tc>
        <w:tc>
          <w:tcPr>
            <w:tcW w:w="1113" w:type="dxa"/>
            <w:shd w:val="clear" w:color="auto" w:fill="auto"/>
            <w:noWrap/>
            <w:hideMark/>
          </w:tcPr>
          <w:p w14:paraId="7BABFDAC"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646.988</w:t>
            </w:r>
          </w:p>
        </w:tc>
        <w:tc>
          <w:tcPr>
            <w:tcW w:w="731" w:type="dxa"/>
            <w:shd w:val="clear" w:color="auto" w:fill="auto"/>
            <w:noWrap/>
            <w:hideMark/>
          </w:tcPr>
          <w:p w14:paraId="102F9EC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205</w:t>
            </w:r>
          </w:p>
        </w:tc>
        <w:tc>
          <w:tcPr>
            <w:tcW w:w="1126" w:type="dxa"/>
            <w:shd w:val="clear" w:color="auto" w:fill="auto"/>
            <w:noWrap/>
            <w:hideMark/>
          </w:tcPr>
          <w:p w14:paraId="0DEA21EA"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3.156</w:t>
            </w:r>
          </w:p>
        </w:tc>
        <w:tc>
          <w:tcPr>
            <w:tcW w:w="920" w:type="dxa"/>
            <w:shd w:val="clear" w:color="auto" w:fill="auto"/>
            <w:hideMark/>
          </w:tcPr>
          <w:p w14:paraId="6A23D2A4"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773" w:type="dxa"/>
            <w:shd w:val="clear" w:color="auto" w:fill="auto"/>
            <w:hideMark/>
          </w:tcPr>
          <w:p w14:paraId="7B54C61A"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20" w:type="dxa"/>
            <w:shd w:val="clear" w:color="auto" w:fill="auto"/>
            <w:hideMark/>
          </w:tcPr>
          <w:p w14:paraId="7E40BC31"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71BEE692" w14:textId="77777777" w:rsidTr="00F267A9">
        <w:trPr>
          <w:trHeight w:val="311"/>
          <w:jc w:val="center"/>
        </w:trPr>
        <w:tc>
          <w:tcPr>
            <w:tcW w:w="1487" w:type="dxa"/>
            <w:vMerge/>
            <w:vAlign w:val="center"/>
            <w:hideMark/>
          </w:tcPr>
          <w:p w14:paraId="25C49040"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00DEB208"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Total</w:t>
            </w:r>
          </w:p>
        </w:tc>
        <w:tc>
          <w:tcPr>
            <w:tcW w:w="1113" w:type="dxa"/>
            <w:shd w:val="clear" w:color="auto" w:fill="auto"/>
            <w:noWrap/>
            <w:hideMark/>
          </w:tcPr>
          <w:p w14:paraId="7A609B0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3910.595</w:t>
            </w:r>
          </w:p>
        </w:tc>
        <w:tc>
          <w:tcPr>
            <w:tcW w:w="731" w:type="dxa"/>
            <w:shd w:val="clear" w:color="auto" w:fill="auto"/>
            <w:noWrap/>
            <w:hideMark/>
          </w:tcPr>
          <w:p w14:paraId="6727FEE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209</w:t>
            </w:r>
          </w:p>
        </w:tc>
        <w:tc>
          <w:tcPr>
            <w:tcW w:w="1126" w:type="dxa"/>
            <w:shd w:val="clear" w:color="auto" w:fill="auto"/>
            <w:hideMark/>
          </w:tcPr>
          <w:p w14:paraId="046B0BD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920" w:type="dxa"/>
            <w:shd w:val="clear" w:color="auto" w:fill="auto"/>
            <w:hideMark/>
          </w:tcPr>
          <w:p w14:paraId="19B1C66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773" w:type="dxa"/>
            <w:shd w:val="clear" w:color="auto" w:fill="auto"/>
            <w:hideMark/>
          </w:tcPr>
          <w:p w14:paraId="5414C644"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20" w:type="dxa"/>
            <w:shd w:val="clear" w:color="auto" w:fill="auto"/>
            <w:hideMark/>
          </w:tcPr>
          <w:p w14:paraId="3C06F3AC"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55F3FB20" w14:textId="77777777" w:rsidTr="00F267A9">
        <w:trPr>
          <w:trHeight w:val="311"/>
          <w:jc w:val="center"/>
        </w:trPr>
        <w:tc>
          <w:tcPr>
            <w:tcW w:w="1487" w:type="dxa"/>
            <w:vMerge w:val="restart"/>
            <w:shd w:val="clear" w:color="auto" w:fill="auto"/>
            <w:hideMark/>
          </w:tcPr>
          <w:p w14:paraId="43A06E1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Comunicativa * Número de caso de clúster</w:t>
            </w:r>
          </w:p>
        </w:tc>
        <w:tc>
          <w:tcPr>
            <w:tcW w:w="794" w:type="dxa"/>
            <w:shd w:val="clear" w:color="auto" w:fill="auto"/>
            <w:hideMark/>
          </w:tcPr>
          <w:p w14:paraId="7CAD512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Entre grupos</w:t>
            </w:r>
          </w:p>
        </w:tc>
        <w:tc>
          <w:tcPr>
            <w:tcW w:w="1420" w:type="dxa"/>
            <w:shd w:val="clear" w:color="auto" w:fill="auto"/>
            <w:hideMark/>
          </w:tcPr>
          <w:p w14:paraId="200E763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(Combinado)</w:t>
            </w:r>
          </w:p>
        </w:tc>
        <w:tc>
          <w:tcPr>
            <w:tcW w:w="1113" w:type="dxa"/>
            <w:shd w:val="clear" w:color="auto" w:fill="auto"/>
            <w:noWrap/>
            <w:hideMark/>
          </w:tcPr>
          <w:p w14:paraId="65D924E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3072.486</w:t>
            </w:r>
          </w:p>
        </w:tc>
        <w:tc>
          <w:tcPr>
            <w:tcW w:w="731" w:type="dxa"/>
            <w:shd w:val="clear" w:color="auto" w:fill="auto"/>
            <w:noWrap/>
            <w:hideMark/>
          </w:tcPr>
          <w:p w14:paraId="566A338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4</w:t>
            </w:r>
          </w:p>
        </w:tc>
        <w:tc>
          <w:tcPr>
            <w:tcW w:w="1126" w:type="dxa"/>
            <w:shd w:val="clear" w:color="auto" w:fill="auto"/>
            <w:noWrap/>
            <w:hideMark/>
          </w:tcPr>
          <w:p w14:paraId="43476197"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768.121</w:t>
            </w:r>
          </w:p>
        </w:tc>
        <w:tc>
          <w:tcPr>
            <w:tcW w:w="920" w:type="dxa"/>
            <w:shd w:val="clear" w:color="auto" w:fill="auto"/>
            <w:noWrap/>
            <w:hideMark/>
          </w:tcPr>
          <w:p w14:paraId="2477A364"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214.421</w:t>
            </w:r>
          </w:p>
        </w:tc>
        <w:tc>
          <w:tcPr>
            <w:tcW w:w="773" w:type="dxa"/>
            <w:shd w:val="clear" w:color="auto" w:fill="auto"/>
            <w:noWrap/>
            <w:hideMark/>
          </w:tcPr>
          <w:p w14:paraId="1CC3FC63"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0.000</w:t>
            </w:r>
          </w:p>
        </w:tc>
        <w:tc>
          <w:tcPr>
            <w:tcW w:w="1020" w:type="dxa"/>
            <w:shd w:val="clear" w:color="auto" w:fill="auto"/>
            <w:noWrap/>
            <w:hideMark/>
          </w:tcPr>
          <w:p w14:paraId="25B61944"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0.807</w:t>
            </w:r>
          </w:p>
        </w:tc>
      </w:tr>
      <w:tr w:rsidR="00D04448" w:rsidRPr="00BB051F" w14:paraId="2A673F5A" w14:textId="77777777" w:rsidTr="00F267A9">
        <w:trPr>
          <w:trHeight w:val="311"/>
          <w:jc w:val="center"/>
        </w:trPr>
        <w:tc>
          <w:tcPr>
            <w:tcW w:w="1487" w:type="dxa"/>
            <w:vMerge/>
            <w:vAlign w:val="center"/>
            <w:hideMark/>
          </w:tcPr>
          <w:p w14:paraId="0BF5E806"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73D2E925"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Dentro </w:t>
            </w:r>
          </w:p>
          <w:p w14:paraId="7D472EC4"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de grupos</w:t>
            </w:r>
          </w:p>
        </w:tc>
        <w:tc>
          <w:tcPr>
            <w:tcW w:w="1113" w:type="dxa"/>
            <w:shd w:val="clear" w:color="auto" w:fill="auto"/>
            <w:noWrap/>
            <w:hideMark/>
          </w:tcPr>
          <w:p w14:paraId="2EDA1EF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734.371</w:t>
            </w:r>
          </w:p>
        </w:tc>
        <w:tc>
          <w:tcPr>
            <w:tcW w:w="731" w:type="dxa"/>
            <w:shd w:val="clear" w:color="auto" w:fill="auto"/>
            <w:noWrap/>
            <w:hideMark/>
          </w:tcPr>
          <w:p w14:paraId="00E3F7FA"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205</w:t>
            </w:r>
          </w:p>
        </w:tc>
        <w:tc>
          <w:tcPr>
            <w:tcW w:w="1126" w:type="dxa"/>
            <w:shd w:val="clear" w:color="auto" w:fill="auto"/>
            <w:noWrap/>
            <w:hideMark/>
          </w:tcPr>
          <w:p w14:paraId="44ACF56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3.582</w:t>
            </w:r>
          </w:p>
        </w:tc>
        <w:tc>
          <w:tcPr>
            <w:tcW w:w="920" w:type="dxa"/>
            <w:shd w:val="clear" w:color="auto" w:fill="auto"/>
            <w:hideMark/>
          </w:tcPr>
          <w:p w14:paraId="3A4F6A7A"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773" w:type="dxa"/>
            <w:shd w:val="clear" w:color="auto" w:fill="auto"/>
            <w:hideMark/>
          </w:tcPr>
          <w:p w14:paraId="13B4AB81"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20" w:type="dxa"/>
            <w:shd w:val="clear" w:color="auto" w:fill="auto"/>
            <w:hideMark/>
          </w:tcPr>
          <w:p w14:paraId="15243DE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07C3D0F2" w14:textId="77777777" w:rsidTr="00F267A9">
        <w:trPr>
          <w:trHeight w:val="311"/>
          <w:jc w:val="center"/>
        </w:trPr>
        <w:tc>
          <w:tcPr>
            <w:tcW w:w="1487" w:type="dxa"/>
            <w:vMerge/>
            <w:vAlign w:val="center"/>
            <w:hideMark/>
          </w:tcPr>
          <w:p w14:paraId="55F62C45"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600D4555"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Total</w:t>
            </w:r>
          </w:p>
        </w:tc>
        <w:tc>
          <w:tcPr>
            <w:tcW w:w="1113" w:type="dxa"/>
            <w:shd w:val="clear" w:color="auto" w:fill="auto"/>
            <w:noWrap/>
            <w:hideMark/>
          </w:tcPr>
          <w:p w14:paraId="7829A7CA"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3806.857</w:t>
            </w:r>
          </w:p>
        </w:tc>
        <w:tc>
          <w:tcPr>
            <w:tcW w:w="731" w:type="dxa"/>
            <w:shd w:val="clear" w:color="auto" w:fill="auto"/>
            <w:noWrap/>
            <w:hideMark/>
          </w:tcPr>
          <w:p w14:paraId="7116EF6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209</w:t>
            </w:r>
          </w:p>
        </w:tc>
        <w:tc>
          <w:tcPr>
            <w:tcW w:w="1126" w:type="dxa"/>
            <w:shd w:val="clear" w:color="auto" w:fill="auto"/>
            <w:hideMark/>
          </w:tcPr>
          <w:p w14:paraId="17EA7E50"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920" w:type="dxa"/>
            <w:shd w:val="clear" w:color="auto" w:fill="auto"/>
            <w:hideMark/>
          </w:tcPr>
          <w:p w14:paraId="19FC725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773" w:type="dxa"/>
            <w:shd w:val="clear" w:color="auto" w:fill="auto"/>
            <w:hideMark/>
          </w:tcPr>
          <w:p w14:paraId="04BB650D"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20" w:type="dxa"/>
            <w:shd w:val="clear" w:color="auto" w:fill="auto"/>
            <w:hideMark/>
          </w:tcPr>
          <w:p w14:paraId="2420575A"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6D4A0903" w14:textId="77777777" w:rsidTr="00F267A9">
        <w:trPr>
          <w:trHeight w:val="311"/>
          <w:jc w:val="center"/>
        </w:trPr>
        <w:tc>
          <w:tcPr>
            <w:tcW w:w="1487" w:type="dxa"/>
            <w:vMerge w:val="restart"/>
            <w:shd w:val="clear" w:color="auto" w:fill="auto"/>
            <w:hideMark/>
          </w:tcPr>
          <w:p w14:paraId="7E337EB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Personal * Número de caso de clúster</w:t>
            </w:r>
          </w:p>
        </w:tc>
        <w:tc>
          <w:tcPr>
            <w:tcW w:w="794" w:type="dxa"/>
            <w:shd w:val="clear" w:color="auto" w:fill="auto"/>
            <w:hideMark/>
          </w:tcPr>
          <w:p w14:paraId="18906801"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Entre grupos</w:t>
            </w:r>
          </w:p>
        </w:tc>
        <w:tc>
          <w:tcPr>
            <w:tcW w:w="1420" w:type="dxa"/>
            <w:shd w:val="clear" w:color="auto" w:fill="auto"/>
            <w:hideMark/>
          </w:tcPr>
          <w:p w14:paraId="76F2B338"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(Combinado)</w:t>
            </w:r>
          </w:p>
        </w:tc>
        <w:tc>
          <w:tcPr>
            <w:tcW w:w="1113" w:type="dxa"/>
            <w:shd w:val="clear" w:color="auto" w:fill="auto"/>
            <w:noWrap/>
            <w:hideMark/>
          </w:tcPr>
          <w:p w14:paraId="57D268C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3219.770</w:t>
            </w:r>
          </w:p>
        </w:tc>
        <w:tc>
          <w:tcPr>
            <w:tcW w:w="731" w:type="dxa"/>
            <w:shd w:val="clear" w:color="auto" w:fill="auto"/>
            <w:noWrap/>
            <w:hideMark/>
          </w:tcPr>
          <w:p w14:paraId="3E0A5077"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4</w:t>
            </w:r>
          </w:p>
        </w:tc>
        <w:tc>
          <w:tcPr>
            <w:tcW w:w="1126" w:type="dxa"/>
            <w:shd w:val="clear" w:color="auto" w:fill="auto"/>
            <w:noWrap/>
            <w:hideMark/>
          </w:tcPr>
          <w:p w14:paraId="2CBDCB9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804.942</w:t>
            </w:r>
          </w:p>
        </w:tc>
        <w:tc>
          <w:tcPr>
            <w:tcW w:w="920" w:type="dxa"/>
            <w:shd w:val="clear" w:color="auto" w:fill="auto"/>
            <w:noWrap/>
            <w:hideMark/>
          </w:tcPr>
          <w:p w14:paraId="0837F19E"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285.414</w:t>
            </w:r>
          </w:p>
        </w:tc>
        <w:tc>
          <w:tcPr>
            <w:tcW w:w="773" w:type="dxa"/>
            <w:shd w:val="clear" w:color="auto" w:fill="auto"/>
            <w:noWrap/>
            <w:hideMark/>
          </w:tcPr>
          <w:p w14:paraId="653CEFB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0.000</w:t>
            </w:r>
          </w:p>
        </w:tc>
        <w:tc>
          <w:tcPr>
            <w:tcW w:w="1020" w:type="dxa"/>
            <w:shd w:val="clear" w:color="auto" w:fill="auto"/>
            <w:noWrap/>
            <w:hideMark/>
          </w:tcPr>
          <w:p w14:paraId="6DC658D0"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0.848</w:t>
            </w:r>
          </w:p>
        </w:tc>
      </w:tr>
      <w:tr w:rsidR="00D04448" w:rsidRPr="00BB051F" w14:paraId="1DD861C9" w14:textId="77777777" w:rsidTr="00F267A9">
        <w:trPr>
          <w:trHeight w:val="311"/>
          <w:jc w:val="center"/>
        </w:trPr>
        <w:tc>
          <w:tcPr>
            <w:tcW w:w="1487" w:type="dxa"/>
            <w:vMerge/>
            <w:vAlign w:val="center"/>
            <w:hideMark/>
          </w:tcPr>
          <w:p w14:paraId="4C48B63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1C826A9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Dentro </w:t>
            </w:r>
          </w:p>
          <w:p w14:paraId="5240E9B1"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de grupos</w:t>
            </w:r>
          </w:p>
        </w:tc>
        <w:tc>
          <w:tcPr>
            <w:tcW w:w="1113" w:type="dxa"/>
            <w:shd w:val="clear" w:color="auto" w:fill="auto"/>
            <w:noWrap/>
            <w:hideMark/>
          </w:tcPr>
          <w:p w14:paraId="1F52114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578.154</w:t>
            </w:r>
          </w:p>
        </w:tc>
        <w:tc>
          <w:tcPr>
            <w:tcW w:w="731" w:type="dxa"/>
            <w:shd w:val="clear" w:color="auto" w:fill="auto"/>
            <w:noWrap/>
            <w:hideMark/>
          </w:tcPr>
          <w:p w14:paraId="2A6DB2CD"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205</w:t>
            </w:r>
          </w:p>
        </w:tc>
        <w:tc>
          <w:tcPr>
            <w:tcW w:w="1126" w:type="dxa"/>
            <w:shd w:val="clear" w:color="auto" w:fill="auto"/>
            <w:noWrap/>
            <w:hideMark/>
          </w:tcPr>
          <w:p w14:paraId="4D712C6D"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2.820</w:t>
            </w:r>
          </w:p>
        </w:tc>
        <w:tc>
          <w:tcPr>
            <w:tcW w:w="920" w:type="dxa"/>
            <w:shd w:val="clear" w:color="auto" w:fill="auto"/>
            <w:hideMark/>
          </w:tcPr>
          <w:p w14:paraId="09C2362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773" w:type="dxa"/>
            <w:shd w:val="clear" w:color="auto" w:fill="auto"/>
            <w:hideMark/>
          </w:tcPr>
          <w:p w14:paraId="7AA446DD"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20" w:type="dxa"/>
            <w:shd w:val="clear" w:color="auto" w:fill="auto"/>
            <w:hideMark/>
          </w:tcPr>
          <w:p w14:paraId="0B3F7E2E"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5898004D" w14:textId="77777777" w:rsidTr="00F267A9">
        <w:trPr>
          <w:trHeight w:val="311"/>
          <w:jc w:val="center"/>
        </w:trPr>
        <w:tc>
          <w:tcPr>
            <w:tcW w:w="1487" w:type="dxa"/>
            <w:vMerge/>
            <w:vAlign w:val="center"/>
            <w:hideMark/>
          </w:tcPr>
          <w:p w14:paraId="112C22E8"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6543CB50"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Total</w:t>
            </w:r>
          </w:p>
        </w:tc>
        <w:tc>
          <w:tcPr>
            <w:tcW w:w="1113" w:type="dxa"/>
            <w:shd w:val="clear" w:color="auto" w:fill="auto"/>
            <w:noWrap/>
            <w:hideMark/>
          </w:tcPr>
          <w:p w14:paraId="74DB9C44"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3797.924</w:t>
            </w:r>
          </w:p>
        </w:tc>
        <w:tc>
          <w:tcPr>
            <w:tcW w:w="731" w:type="dxa"/>
            <w:shd w:val="clear" w:color="auto" w:fill="auto"/>
            <w:noWrap/>
            <w:hideMark/>
          </w:tcPr>
          <w:p w14:paraId="2806E59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209</w:t>
            </w:r>
          </w:p>
        </w:tc>
        <w:tc>
          <w:tcPr>
            <w:tcW w:w="1126" w:type="dxa"/>
            <w:shd w:val="clear" w:color="auto" w:fill="auto"/>
            <w:hideMark/>
          </w:tcPr>
          <w:p w14:paraId="2BA2F307"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920" w:type="dxa"/>
            <w:shd w:val="clear" w:color="auto" w:fill="auto"/>
            <w:hideMark/>
          </w:tcPr>
          <w:p w14:paraId="2552223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773" w:type="dxa"/>
            <w:shd w:val="clear" w:color="auto" w:fill="auto"/>
            <w:hideMark/>
          </w:tcPr>
          <w:p w14:paraId="5AF78D8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20" w:type="dxa"/>
            <w:shd w:val="clear" w:color="auto" w:fill="auto"/>
            <w:hideMark/>
          </w:tcPr>
          <w:p w14:paraId="65FDE71C"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4B583F91" w14:textId="77777777" w:rsidTr="00F267A9">
        <w:trPr>
          <w:trHeight w:val="311"/>
          <w:jc w:val="center"/>
        </w:trPr>
        <w:tc>
          <w:tcPr>
            <w:tcW w:w="1487" w:type="dxa"/>
            <w:vMerge w:val="restart"/>
            <w:shd w:val="clear" w:color="auto" w:fill="auto"/>
            <w:hideMark/>
          </w:tcPr>
          <w:p w14:paraId="5A506FB9"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Cooperación * Número de caso de clúster</w:t>
            </w:r>
          </w:p>
        </w:tc>
        <w:tc>
          <w:tcPr>
            <w:tcW w:w="794" w:type="dxa"/>
            <w:shd w:val="clear" w:color="auto" w:fill="auto"/>
            <w:hideMark/>
          </w:tcPr>
          <w:p w14:paraId="5ADAFFAC"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Entre grupos</w:t>
            </w:r>
          </w:p>
        </w:tc>
        <w:tc>
          <w:tcPr>
            <w:tcW w:w="1420" w:type="dxa"/>
            <w:shd w:val="clear" w:color="auto" w:fill="auto"/>
            <w:hideMark/>
          </w:tcPr>
          <w:p w14:paraId="1E8F3FC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(Combinado)</w:t>
            </w:r>
          </w:p>
        </w:tc>
        <w:tc>
          <w:tcPr>
            <w:tcW w:w="1113" w:type="dxa"/>
            <w:shd w:val="clear" w:color="auto" w:fill="auto"/>
            <w:noWrap/>
            <w:hideMark/>
          </w:tcPr>
          <w:p w14:paraId="788F7EE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3411.963</w:t>
            </w:r>
          </w:p>
        </w:tc>
        <w:tc>
          <w:tcPr>
            <w:tcW w:w="731" w:type="dxa"/>
            <w:shd w:val="clear" w:color="auto" w:fill="auto"/>
            <w:noWrap/>
            <w:hideMark/>
          </w:tcPr>
          <w:p w14:paraId="34043F2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4</w:t>
            </w:r>
          </w:p>
        </w:tc>
        <w:tc>
          <w:tcPr>
            <w:tcW w:w="1126" w:type="dxa"/>
            <w:shd w:val="clear" w:color="auto" w:fill="auto"/>
            <w:noWrap/>
            <w:hideMark/>
          </w:tcPr>
          <w:p w14:paraId="21F8AAD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852.991</w:t>
            </w:r>
          </w:p>
        </w:tc>
        <w:tc>
          <w:tcPr>
            <w:tcW w:w="920" w:type="dxa"/>
            <w:shd w:val="clear" w:color="auto" w:fill="auto"/>
            <w:noWrap/>
            <w:hideMark/>
          </w:tcPr>
          <w:p w14:paraId="5BBEDFD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252.018</w:t>
            </w:r>
          </w:p>
        </w:tc>
        <w:tc>
          <w:tcPr>
            <w:tcW w:w="773" w:type="dxa"/>
            <w:shd w:val="clear" w:color="auto" w:fill="auto"/>
            <w:noWrap/>
            <w:hideMark/>
          </w:tcPr>
          <w:p w14:paraId="449EC80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0.000</w:t>
            </w:r>
          </w:p>
        </w:tc>
        <w:tc>
          <w:tcPr>
            <w:tcW w:w="1020" w:type="dxa"/>
            <w:shd w:val="clear" w:color="auto" w:fill="auto"/>
            <w:noWrap/>
            <w:hideMark/>
          </w:tcPr>
          <w:p w14:paraId="1A6C6480"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0.831</w:t>
            </w:r>
          </w:p>
        </w:tc>
      </w:tr>
      <w:tr w:rsidR="00D04448" w:rsidRPr="00BB051F" w14:paraId="5CE20973" w14:textId="77777777" w:rsidTr="00F267A9">
        <w:trPr>
          <w:trHeight w:val="311"/>
          <w:jc w:val="center"/>
        </w:trPr>
        <w:tc>
          <w:tcPr>
            <w:tcW w:w="1487" w:type="dxa"/>
            <w:vMerge/>
            <w:vAlign w:val="center"/>
            <w:hideMark/>
          </w:tcPr>
          <w:p w14:paraId="138B78F1"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68AB722A"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Dentro </w:t>
            </w:r>
          </w:p>
          <w:p w14:paraId="1447B371"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de grupos</w:t>
            </w:r>
          </w:p>
        </w:tc>
        <w:tc>
          <w:tcPr>
            <w:tcW w:w="1113" w:type="dxa"/>
            <w:shd w:val="clear" w:color="auto" w:fill="auto"/>
            <w:noWrap/>
            <w:hideMark/>
          </w:tcPr>
          <w:p w14:paraId="1DBBA50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693.852</w:t>
            </w:r>
          </w:p>
        </w:tc>
        <w:tc>
          <w:tcPr>
            <w:tcW w:w="731" w:type="dxa"/>
            <w:shd w:val="clear" w:color="auto" w:fill="auto"/>
            <w:noWrap/>
            <w:hideMark/>
          </w:tcPr>
          <w:p w14:paraId="42B6F97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205</w:t>
            </w:r>
          </w:p>
        </w:tc>
        <w:tc>
          <w:tcPr>
            <w:tcW w:w="1126" w:type="dxa"/>
            <w:shd w:val="clear" w:color="auto" w:fill="auto"/>
            <w:noWrap/>
            <w:hideMark/>
          </w:tcPr>
          <w:p w14:paraId="008D816F"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3.385</w:t>
            </w:r>
          </w:p>
        </w:tc>
        <w:tc>
          <w:tcPr>
            <w:tcW w:w="920" w:type="dxa"/>
            <w:shd w:val="clear" w:color="auto" w:fill="auto"/>
            <w:hideMark/>
          </w:tcPr>
          <w:p w14:paraId="4FAB371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773" w:type="dxa"/>
            <w:shd w:val="clear" w:color="auto" w:fill="auto"/>
            <w:hideMark/>
          </w:tcPr>
          <w:p w14:paraId="766C8CC5"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c>
          <w:tcPr>
            <w:tcW w:w="1020" w:type="dxa"/>
            <w:shd w:val="clear" w:color="auto" w:fill="auto"/>
            <w:hideMark/>
          </w:tcPr>
          <w:p w14:paraId="3D616810"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p>
        </w:tc>
      </w:tr>
      <w:tr w:rsidR="00D04448" w:rsidRPr="00BB051F" w14:paraId="60ADC4C6" w14:textId="77777777" w:rsidTr="00F267A9">
        <w:trPr>
          <w:trHeight w:val="311"/>
          <w:jc w:val="center"/>
        </w:trPr>
        <w:tc>
          <w:tcPr>
            <w:tcW w:w="1487" w:type="dxa"/>
            <w:vMerge/>
            <w:vAlign w:val="center"/>
            <w:hideMark/>
          </w:tcPr>
          <w:p w14:paraId="6691603C"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2214" w:type="dxa"/>
            <w:gridSpan w:val="2"/>
            <w:shd w:val="clear" w:color="auto" w:fill="auto"/>
            <w:hideMark/>
          </w:tcPr>
          <w:p w14:paraId="7225C75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Total</w:t>
            </w:r>
          </w:p>
        </w:tc>
        <w:tc>
          <w:tcPr>
            <w:tcW w:w="1113" w:type="dxa"/>
            <w:shd w:val="clear" w:color="auto" w:fill="auto"/>
            <w:noWrap/>
            <w:hideMark/>
          </w:tcPr>
          <w:p w14:paraId="2E5E5EBB"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4105.814</w:t>
            </w:r>
          </w:p>
        </w:tc>
        <w:tc>
          <w:tcPr>
            <w:tcW w:w="731" w:type="dxa"/>
            <w:shd w:val="clear" w:color="auto" w:fill="auto"/>
            <w:noWrap/>
            <w:hideMark/>
          </w:tcPr>
          <w:p w14:paraId="7564EFE4"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209</w:t>
            </w:r>
          </w:p>
        </w:tc>
        <w:tc>
          <w:tcPr>
            <w:tcW w:w="1126" w:type="dxa"/>
            <w:shd w:val="clear" w:color="auto" w:fill="auto"/>
            <w:hideMark/>
          </w:tcPr>
          <w:p w14:paraId="3C53F45E"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w:t>
            </w:r>
          </w:p>
        </w:tc>
        <w:tc>
          <w:tcPr>
            <w:tcW w:w="920" w:type="dxa"/>
            <w:shd w:val="clear" w:color="auto" w:fill="auto"/>
            <w:hideMark/>
          </w:tcPr>
          <w:p w14:paraId="7BD27B6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w:t>
            </w:r>
          </w:p>
        </w:tc>
        <w:tc>
          <w:tcPr>
            <w:tcW w:w="773" w:type="dxa"/>
            <w:shd w:val="clear" w:color="auto" w:fill="auto"/>
            <w:hideMark/>
          </w:tcPr>
          <w:p w14:paraId="54D54D00"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w:t>
            </w:r>
          </w:p>
        </w:tc>
        <w:tc>
          <w:tcPr>
            <w:tcW w:w="1020" w:type="dxa"/>
            <w:shd w:val="clear" w:color="auto" w:fill="auto"/>
            <w:hideMark/>
          </w:tcPr>
          <w:p w14:paraId="15F7DB89"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w:t>
            </w:r>
          </w:p>
        </w:tc>
      </w:tr>
    </w:tbl>
    <w:p w14:paraId="34BD8808" w14:textId="05A0A872" w:rsidR="00D04448" w:rsidRPr="00BB051F" w:rsidRDefault="00F267A9" w:rsidP="00D04448">
      <w:pPr>
        <w:spacing w:after="0" w:line="360" w:lineRule="auto"/>
        <w:ind w:firstLine="709"/>
        <w:jc w:val="center"/>
        <w:rPr>
          <w:rFonts w:ascii="Times New Roman" w:eastAsia="Times New Roman" w:hAnsi="Times New Roman" w:cs="Times New Roman"/>
          <w:color w:val="000000"/>
          <w:sz w:val="24"/>
          <w:szCs w:val="24"/>
          <w:lang w:eastAsia="es-MX"/>
        </w:rPr>
      </w:pPr>
      <w:r w:rsidRPr="00BB051F">
        <w:rPr>
          <w:rFonts w:ascii="Times New Roman" w:eastAsia="Times New Roman" w:hAnsi="Times New Roman" w:cs="Times New Roman"/>
          <w:color w:val="000000"/>
          <w:sz w:val="24"/>
          <w:szCs w:val="24"/>
          <w:lang w:eastAsia="es-MX"/>
        </w:rPr>
        <w:t>Fuente: Elaboración propia</w:t>
      </w:r>
    </w:p>
    <w:p w14:paraId="3E3BBF41" w14:textId="77777777" w:rsidR="00F267A9" w:rsidRPr="00BB051F" w:rsidRDefault="00F267A9" w:rsidP="00D04448">
      <w:pPr>
        <w:spacing w:after="0" w:line="360" w:lineRule="auto"/>
        <w:ind w:firstLine="709"/>
        <w:jc w:val="center"/>
        <w:rPr>
          <w:rFonts w:ascii="Times New Roman" w:hAnsi="Times New Roman" w:cs="Times New Roman"/>
          <w:b/>
          <w:bCs/>
          <w:sz w:val="24"/>
          <w:szCs w:val="24"/>
          <w:lang w:val="es-ES"/>
        </w:rPr>
      </w:pPr>
    </w:p>
    <w:p w14:paraId="79109C86" w14:textId="77777777" w:rsidR="0087368F" w:rsidRDefault="0087368F" w:rsidP="00D04448">
      <w:pPr>
        <w:spacing w:after="0" w:line="360" w:lineRule="auto"/>
        <w:ind w:firstLine="709"/>
        <w:jc w:val="center"/>
        <w:rPr>
          <w:rFonts w:ascii="Times New Roman" w:hAnsi="Times New Roman" w:cs="Times New Roman"/>
          <w:b/>
          <w:bCs/>
          <w:sz w:val="24"/>
          <w:szCs w:val="24"/>
          <w:lang w:val="es-ES"/>
        </w:rPr>
      </w:pPr>
    </w:p>
    <w:p w14:paraId="12F74025" w14:textId="77777777" w:rsidR="0087368F" w:rsidRDefault="0087368F" w:rsidP="00D04448">
      <w:pPr>
        <w:spacing w:after="0" w:line="360" w:lineRule="auto"/>
        <w:ind w:firstLine="709"/>
        <w:jc w:val="center"/>
        <w:rPr>
          <w:rFonts w:ascii="Times New Roman" w:hAnsi="Times New Roman" w:cs="Times New Roman"/>
          <w:b/>
          <w:bCs/>
          <w:sz w:val="24"/>
          <w:szCs w:val="24"/>
          <w:lang w:val="es-ES"/>
        </w:rPr>
      </w:pPr>
    </w:p>
    <w:p w14:paraId="66185B31" w14:textId="0D51B772" w:rsidR="00D04448" w:rsidRPr="00BB051F" w:rsidRDefault="00D04448" w:rsidP="00D04448">
      <w:pPr>
        <w:spacing w:after="0" w:line="360" w:lineRule="auto"/>
        <w:ind w:firstLine="709"/>
        <w:jc w:val="center"/>
        <w:rPr>
          <w:rFonts w:ascii="Times New Roman" w:hAnsi="Times New Roman" w:cs="Times New Roman"/>
          <w:sz w:val="24"/>
          <w:szCs w:val="24"/>
          <w:lang w:val="es-ES"/>
        </w:rPr>
      </w:pPr>
      <w:r w:rsidRPr="00BB051F">
        <w:rPr>
          <w:rFonts w:ascii="Times New Roman" w:hAnsi="Times New Roman" w:cs="Times New Roman"/>
          <w:b/>
          <w:bCs/>
          <w:sz w:val="24"/>
          <w:szCs w:val="24"/>
          <w:lang w:val="es-ES"/>
        </w:rPr>
        <w:lastRenderedPageBreak/>
        <w:t xml:space="preserve">Figura 1. </w:t>
      </w:r>
      <w:r w:rsidRPr="00BB051F">
        <w:rPr>
          <w:rFonts w:ascii="Times New Roman" w:hAnsi="Times New Roman" w:cs="Times New Roman"/>
          <w:sz w:val="24"/>
          <w:szCs w:val="24"/>
          <w:lang w:val="es-ES"/>
        </w:rPr>
        <w:t>Perfil emprendedor del estudiante universitario</w:t>
      </w:r>
    </w:p>
    <w:p w14:paraId="4F6F6128" w14:textId="77777777" w:rsidR="00D04448" w:rsidRPr="00BB051F" w:rsidRDefault="00D04448" w:rsidP="00D04448">
      <w:pPr>
        <w:spacing w:after="0" w:line="360" w:lineRule="auto"/>
        <w:jc w:val="center"/>
        <w:rPr>
          <w:rFonts w:ascii="Times New Roman" w:hAnsi="Times New Roman" w:cs="Times New Roman"/>
          <w:sz w:val="24"/>
          <w:szCs w:val="24"/>
          <w:lang w:val="es-ES"/>
        </w:rPr>
      </w:pPr>
      <w:r w:rsidRPr="00BB051F">
        <w:rPr>
          <w:rFonts w:ascii="Times New Roman" w:hAnsi="Times New Roman" w:cs="Times New Roman"/>
          <w:noProof/>
          <w:sz w:val="24"/>
          <w:szCs w:val="24"/>
          <w:lang w:val="es-ES"/>
        </w:rPr>
        <mc:AlternateContent>
          <mc:Choice Requires="wps">
            <w:drawing>
              <wp:anchor distT="45720" distB="45720" distL="114300" distR="114300" simplePos="0" relativeHeight="251659264" behindDoc="0" locked="0" layoutInCell="1" allowOverlap="1" wp14:anchorId="3EC19975" wp14:editId="24290548">
                <wp:simplePos x="0" y="0"/>
                <wp:positionH relativeFrom="column">
                  <wp:posOffset>738163</wp:posOffset>
                </wp:positionH>
                <wp:positionV relativeFrom="paragraph">
                  <wp:posOffset>1489320</wp:posOffset>
                </wp:positionV>
                <wp:extent cx="4614863" cy="261937"/>
                <wp:effectExtent l="0" t="0" r="0" b="5080"/>
                <wp:wrapNone/>
                <wp:docPr id="21215017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863" cy="261937"/>
                        </a:xfrm>
                        <a:prstGeom prst="rect">
                          <a:avLst/>
                        </a:prstGeom>
                        <a:noFill/>
                        <a:ln w="9525">
                          <a:noFill/>
                          <a:miter lim="800000"/>
                          <a:headEnd/>
                          <a:tailEnd/>
                        </a:ln>
                      </wps:spPr>
                      <wps:txbx>
                        <w:txbxContent>
                          <w:p w14:paraId="2000A668" w14:textId="77777777" w:rsidR="00D04448" w:rsidRDefault="00D04448" w:rsidP="00D04448">
                            <w:r>
                              <w:t xml:space="preserve">Profesional Metodológica Comunicativa Personal </w:t>
                            </w:r>
                            <w:r>
                              <w:tab/>
                              <w:t xml:space="preserve"> Cooperación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19975" id="_x0000_t202" coordsize="21600,21600" o:spt="202" path="m,l,21600r21600,l21600,xe">
                <v:stroke joinstyle="miter"/>
                <v:path gradientshapeok="t" o:connecttype="rect"/>
              </v:shapetype>
              <v:shape id="Cuadro de texto 2" o:spid="_x0000_s1026" type="#_x0000_t202" style="position:absolute;left:0;text-align:left;margin-left:58.1pt;margin-top:117.25pt;width:363.4pt;height:2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" filled="f" stroked="f">
                <v:textbox>
                  <w:txbxContent>
                    <w:p w14:paraId="2000A668" w14:textId="77777777" w:rsidR="00D04448" w:rsidRDefault="00D04448" w:rsidP="00D04448">
                      <w:r>
                        <w:t xml:space="preserve">Profesional Metodológica Comunicativa Personal </w:t>
                      </w:r>
                      <w:r>
                        <w:tab/>
                        <w:t xml:space="preserve"> Cooperación </w:t>
                      </w:r>
                    </w:p>
                  </w:txbxContent>
                </v:textbox>
              </v:shape>
            </w:pict>
          </mc:Fallback>
        </mc:AlternateContent>
      </w:r>
      <w:r w:rsidRPr="00BB051F">
        <w:rPr>
          <w:rFonts w:ascii="Times New Roman" w:hAnsi="Times New Roman" w:cs="Times New Roman"/>
          <w:noProof/>
          <w:sz w:val="24"/>
          <w:szCs w:val="24"/>
        </w:rPr>
        <w:drawing>
          <wp:inline distT="0" distB="0" distL="0" distR="0" wp14:anchorId="54BC6496" wp14:editId="5A6BA8A1">
            <wp:extent cx="5427785" cy="2063262"/>
            <wp:effectExtent l="0" t="0" r="1905" b="13335"/>
            <wp:docPr id="1173796622" name="Gráfico 1">
              <a:extLst xmlns:a="http://schemas.openxmlformats.org/drawingml/2006/main">
                <a:ext uri="{FF2B5EF4-FFF2-40B4-BE49-F238E27FC236}">
                  <a16:creationId xmlns:a16="http://schemas.microsoft.com/office/drawing/2014/main" id="{DEEA8ED7-D408-7DD7-EBD4-3D814217FD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EF2D1E" w14:textId="77777777" w:rsidR="00D04448" w:rsidRPr="00BB051F" w:rsidRDefault="00D04448" w:rsidP="00D04448">
      <w:pPr>
        <w:spacing w:after="0" w:line="360" w:lineRule="auto"/>
        <w:jc w:val="center"/>
        <w:rPr>
          <w:rFonts w:ascii="Times New Roman" w:hAnsi="Times New Roman" w:cs="Times New Roman"/>
          <w:sz w:val="24"/>
          <w:szCs w:val="24"/>
          <w:lang w:val="es-ES"/>
        </w:rPr>
      </w:pPr>
      <w:r w:rsidRPr="00BB051F">
        <w:rPr>
          <w:rFonts w:ascii="Times New Roman" w:eastAsia="Times New Roman" w:hAnsi="Times New Roman" w:cs="Times New Roman"/>
          <w:color w:val="000000"/>
          <w:sz w:val="24"/>
          <w:szCs w:val="24"/>
          <w:lang w:eastAsia="es-MX"/>
        </w:rPr>
        <w:t>Fuente: Elaboración propia</w:t>
      </w:r>
    </w:p>
    <w:p w14:paraId="38A2E630"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b/>
          <w:bCs/>
          <w:sz w:val="24"/>
          <w:szCs w:val="24"/>
        </w:rPr>
        <w:t>Clúster 1:</w:t>
      </w:r>
      <w:r w:rsidRPr="00BB051F">
        <w:rPr>
          <w:rFonts w:ascii="Times New Roman" w:hAnsi="Times New Roman" w:cs="Times New Roman"/>
          <w:sz w:val="24"/>
          <w:szCs w:val="24"/>
        </w:rPr>
        <w:t xml:space="preserve"> Este clúster tiene una representatividad reducida, con el 6.67 % de la muestra estudiantil. Sus integrantes reportaron los niveles más bajos en la adquisición de las cinco competencias analizadas. Aunque muestran una mayor fortaleza en las competencias profesionales, no logran alcanzar la media general observada en la totalidad de la muestra estudiada. Entre sus principales debilidades se destaca su dificultad para tomar decisiones rápidas, establecer nuevos contactos para colaborar, generar propuestas para proyectos y la inseguridad en el diseño de ideas de negocios. En cuanto a la composición por sexo, el 78.57 % son mujeres y el 21.43 % son hombres. Además, en este grupo, el 71.43 % indicó no haber experimentado prácticas de emprendimiento en su vida cotidiana.</w:t>
      </w:r>
    </w:p>
    <w:p w14:paraId="5C6596E1"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b/>
          <w:bCs/>
          <w:sz w:val="24"/>
          <w:szCs w:val="24"/>
        </w:rPr>
        <w:t>Clúster 2:</w:t>
      </w:r>
      <w:r w:rsidRPr="00BB051F">
        <w:rPr>
          <w:rFonts w:ascii="Times New Roman" w:hAnsi="Times New Roman" w:cs="Times New Roman"/>
          <w:sz w:val="24"/>
          <w:szCs w:val="24"/>
        </w:rPr>
        <w:t xml:space="preserve"> Este clúster representa el 22.38 % de la muestra y presenta los mejores niveles en la adquisición de competencias emprendedoras. Sus percepciones en el grado de adquisición de competencias oscilan entre 94.96 % y 96.44 %. Las características distintivas de este clúster incluyen una alta capacidad para resolver conflictos, identificar oportunidades, manejar efectivamente la información, organizar ideas, aplicar técnicas y procedimientos, comunicarse apropiada y oportunamente, adaptarse a los cambios, tomar decisiones y colaborar en redes. La composición por sexo de este clúster es del 55.32 % mujeres y del 44.68 % hombres. Además, el 72.34 % de los integrantes cuentan con antecedentes de haber emprendido, mientras que el 27.66 % no lo ha hecho.</w:t>
      </w:r>
    </w:p>
    <w:p w14:paraId="405A0E9B"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b/>
          <w:bCs/>
          <w:sz w:val="24"/>
          <w:szCs w:val="24"/>
        </w:rPr>
        <w:t>Clúster 3:</w:t>
      </w:r>
      <w:r w:rsidRPr="00BB051F">
        <w:rPr>
          <w:rFonts w:ascii="Times New Roman" w:hAnsi="Times New Roman" w:cs="Times New Roman"/>
          <w:sz w:val="24"/>
          <w:szCs w:val="24"/>
        </w:rPr>
        <w:t xml:space="preserve"> Este clúster está integrado por el 25.24 % de los participantes del estudio, cuyas competencias de emprendimiento se ubicaron ligeramente por encima de la media, indicando un desarrollo medio alto. Está conformado por el 81.13 % de mujeres y el 18.87 % de hombres. En cuanto a la experiencia en actividades prácticas de emprendimiento, el 32.08 % indicó haberlas tenido, mientras que el 67.92 % no tenía experiencia previa en este ámbito.</w:t>
      </w:r>
    </w:p>
    <w:p w14:paraId="59EF141E"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b/>
          <w:bCs/>
          <w:sz w:val="24"/>
          <w:szCs w:val="24"/>
        </w:rPr>
        <w:lastRenderedPageBreak/>
        <w:t>Clúster 4:</w:t>
      </w:r>
      <w:r w:rsidRPr="00BB051F">
        <w:rPr>
          <w:rFonts w:ascii="Times New Roman" w:hAnsi="Times New Roman" w:cs="Times New Roman"/>
          <w:sz w:val="24"/>
          <w:szCs w:val="24"/>
        </w:rPr>
        <w:t xml:space="preserve"> Es el clúster con mayor representación en la muestra (33.33 %). Su grado de adquisición de competencias emprendedoras se ubicó en segundo lugar entre los cinco clústeres, con niveles entre 83.4 y 79.8 %. Sus mejores resultados se observan en las competencias personales y de cooperación, específicamente en la identificación de la importancia de trabajar en equipo, adaptarse al cambio y desarrollar, organizar y comunicar ideas. La distribución por sexo es del 65.71 % mujeres y del 34.29 % hombres. Se identificó que el 41.43 % tienen o han tenido algún emprendimiento, mientras que el 58.57 % no cuenta con esta experiencia.</w:t>
      </w:r>
    </w:p>
    <w:p w14:paraId="43E3AB80"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b/>
          <w:bCs/>
          <w:sz w:val="24"/>
          <w:szCs w:val="24"/>
        </w:rPr>
        <w:t>Clúster 5:</w:t>
      </w:r>
      <w:r w:rsidRPr="00BB051F">
        <w:rPr>
          <w:rFonts w:ascii="Times New Roman" w:hAnsi="Times New Roman" w:cs="Times New Roman"/>
          <w:sz w:val="24"/>
          <w:szCs w:val="24"/>
        </w:rPr>
        <w:t xml:space="preserve"> Este clúster representa el 12.38 % de la muestra y muestra una adquisición media de las competencias de emprendimiento, aunque su ponderación se encuentra por debajo de la media del total de participantes. Está compuesto por el 61.54 % de mujeres y el 38.46 % de hombres. En cuanto al desarrollo de emprendimientos, solo el 34.62 % lo ha aplicado de manera práctica, mientras que el 65.38 % nunca se ha relacionado con este enfoque.</w:t>
      </w:r>
    </w:p>
    <w:p w14:paraId="103716DC"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Como último paso del análisis descriptivo, se investigaron las diferencias en las competencias de emprendimiento según el sexo de los participantes y si tenían experiencia previa en la generación de algún emprendimiento. Para eso, se aplicaron pruebas no paramétricas, ya que las competencias de emprendimiento no presentaban una distribución normal (p &lt; 0.05).</w:t>
      </w:r>
    </w:p>
    <w:p w14:paraId="2C74A2BB"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En la tabla 5 se observa que las medias para ambas variables de agrupación fueron diferentes, con valores de significancia menores a 0.05. Específicamente, los resultados mostraron que los hombres reportaron una mayor adquisición de las competencias emprendedoras en comparación con las mujeres. La mayor diferencia se registró en la competencia de cooperación, mientras que la menor diferencia se observó en la competencia personal. Tanto para mujeres como para hombres, la competencia personal fue la más desarrollada. Sin embargo, al observar la competencia de menor desarrollo, se identificó que para las mujeres fue la comunicativa y para los hombres fue la metodológica.</w:t>
      </w:r>
    </w:p>
    <w:p w14:paraId="1193AB3D" w14:textId="77777777" w:rsidR="00D04448" w:rsidRPr="00BB051F" w:rsidRDefault="00D04448" w:rsidP="00F267A9">
      <w:pPr>
        <w:spacing w:after="0" w:line="360" w:lineRule="auto"/>
        <w:ind w:firstLine="708"/>
        <w:jc w:val="both"/>
        <w:rPr>
          <w:rFonts w:ascii="Times New Roman" w:hAnsi="Times New Roman" w:cs="Times New Roman"/>
          <w:bCs/>
          <w:sz w:val="24"/>
          <w:szCs w:val="24"/>
        </w:rPr>
      </w:pPr>
      <w:r w:rsidRPr="00BB051F">
        <w:rPr>
          <w:rFonts w:ascii="Times New Roman" w:hAnsi="Times New Roman" w:cs="Times New Roman"/>
          <w:bCs/>
          <w:sz w:val="24"/>
          <w:szCs w:val="24"/>
        </w:rPr>
        <w:t xml:space="preserve">Por su parte, quienes tienen o han tenido algún emprendimiento reportaron mayor adquisición de las competencias respecto de los que no han vivido la experiencia del emprendimiento. La diferencia más marcada entre los dos grupos se detectó en las competencias metodológica y de cooperación, y la menor diferencia en la competencia profesional. La competencia personal fue la más desarrollada tanto en quienes han experimentado el emprendimiento como en quienes no lo han hecho; sin embargo, para quienes ya han emprendido se </w:t>
      </w:r>
      <w:proofErr w:type="spellStart"/>
      <w:r w:rsidRPr="00BB051F">
        <w:rPr>
          <w:rFonts w:ascii="Times New Roman" w:hAnsi="Times New Roman" w:cs="Times New Roman"/>
          <w:bCs/>
          <w:sz w:val="24"/>
          <w:szCs w:val="24"/>
        </w:rPr>
        <w:t>autopercibieron</w:t>
      </w:r>
      <w:proofErr w:type="spellEnd"/>
      <w:r w:rsidRPr="00BB051F">
        <w:rPr>
          <w:rFonts w:ascii="Times New Roman" w:hAnsi="Times New Roman" w:cs="Times New Roman"/>
          <w:bCs/>
          <w:sz w:val="24"/>
          <w:szCs w:val="24"/>
        </w:rPr>
        <w:t xml:space="preserve"> con una competencia comunicativa más débil, mientras que para los que no lo han hecho la mayor debilidad fue la metodológica.</w:t>
      </w:r>
    </w:p>
    <w:p w14:paraId="255177B9" w14:textId="77777777" w:rsidR="00F267A9" w:rsidRPr="00BB051F" w:rsidRDefault="00F267A9" w:rsidP="00F267A9">
      <w:pPr>
        <w:spacing w:after="0" w:line="360" w:lineRule="auto"/>
        <w:ind w:firstLine="708"/>
        <w:jc w:val="both"/>
        <w:rPr>
          <w:rFonts w:ascii="Times New Roman" w:hAnsi="Times New Roman" w:cs="Times New Roman"/>
          <w:bCs/>
          <w:sz w:val="24"/>
          <w:szCs w:val="24"/>
        </w:rPr>
      </w:pPr>
    </w:p>
    <w:p w14:paraId="691D0BB0" w14:textId="6C59570C" w:rsidR="00D04448" w:rsidRPr="00BB051F" w:rsidRDefault="00F267A9" w:rsidP="00F267A9">
      <w:pPr>
        <w:spacing w:after="0" w:line="240" w:lineRule="auto"/>
        <w:jc w:val="center"/>
        <w:rPr>
          <w:rFonts w:ascii="Times New Roman" w:eastAsia="Times New Roman" w:hAnsi="Times New Roman" w:cs="Times New Roman"/>
          <w:i/>
          <w:iCs/>
          <w:sz w:val="24"/>
          <w:szCs w:val="24"/>
          <w:lang w:eastAsia="es-MX"/>
        </w:rPr>
      </w:pPr>
      <w:r w:rsidRPr="00BB051F">
        <w:rPr>
          <w:rFonts w:ascii="Times New Roman" w:eastAsia="Times New Roman" w:hAnsi="Times New Roman" w:cs="Times New Roman"/>
          <w:b/>
          <w:bCs/>
          <w:sz w:val="24"/>
          <w:szCs w:val="24"/>
          <w:lang w:eastAsia="es-MX"/>
        </w:rPr>
        <w:lastRenderedPageBreak/>
        <w:t>Tabla 5.</w:t>
      </w:r>
      <w:r w:rsidRPr="00BB051F">
        <w:rPr>
          <w:rFonts w:ascii="Times New Roman" w:eastAsia="Times New Roman" w:hAnsi="Times New Roman" w:cs="Times New Roman"/>
          <w:sz w:val="24"/>
          <w:szCs w:val="24"/>
          <w:lang w:eastAsia="es-MX"/>
        </w:rPr>
        <w:t xml:space="preserve"> Estadísticos de prueba agrupados por sexo y antecedentes en emprendimiento</w:t>
      </w:r>
      <w:r w:rsidR="00D04448" w:rsidRPr="00BB051F">
        <w:rPr>
          <w:rFonts w:ascii="Times New Roman" w:hAnsi="Times New Roman" w:cs="Times New Roman"/>
          <w:lang w:val="es-ES"/>
        </w:rPr>
        <w:fldChar w:fldCharType="begin"/>
      </w:r>
      <w:r w:rsidR="00D04448" w:rsidRPr="00BB051F">
        <w:rPr>
          <w:rFonts w:ascii="Times New Roman" w:hAnsi="Times New Roman" w:cs="Times New Roman"/>
          <w:lang w:val="es-ES"/>
        </w:rPr>
        <w:instrText xml:space="preserve"> LINK Excel.Sheet.12 "C:\\Users\\Dell\\Documents\\ARTÍCULOS PROPIOS\\MATERIAL DE TRABAJO\\2023\\EMPRENDIMIENTO ESTUDIANTES UNIVERSITARIOS\\Resultados perfil emprendedor.xlsx" "normalidad-pruebas no param-sex!F12C2:F30C9" \a \f 4 \h  \* MERGEFORMAT </w:instrText>
      </w:r>
      <w:r w:rsidR="00D04448" w:rsidRPr="00BB051F">
        <w:rPr>
          <w:rFonts w:ascii="Times New Roman" w:hAnsi="Times New Roman" w:cs="Times New Roman"/>
          <w:lang w:val="es-ES"/>
        </w:rPr>
        <w:fldChar w:fldCharType="separate"/>
      </w:r>
    </w:p>
    <w:tbl>
      <w:tblPr>
        <w:tblW w:w="9630" w:type="dxa"/>
        <w:tblInd w:w="-5" w:type="dxa"/>
        <w:tblCellMar>
          <w:left w:w="70" w:type="dxa"/>
          <w:right w:w="70" w:type="dxa"/>
        </w:tblCellMar>
        <w:tblLook w:val="04A0" w:firstRow="1" w:lastRow="0" w:firstColumn="1" w:lastColumn="0" w:noHBand="0" w:noVBand="1"/>
      </w:tblPr>
      <w:tblGrid>
        <w:gridCol w:w="1007"/>
        <w:gridCol w:w="1861"/>
        <w:gridCol w:w="1082"/>
        <w:gridCol w:w="1082"/>
        <w:gridCol w:w="1082"/>
        <w:gridCol w:w="1082"/>
        <w:gridCol w:w="1082"/>
        <w:gridCol w:w="1352"/>
      </w:tblGrid>
      <w:tr w:rsidR="00D04448" w:rsidRPr="00BB051F" w14:paraId="37C9685B" w14:textId="77777777" w:rsidTr="00F267A9">
        <w:trPr>
          <w:trHeight w:val="264"/>
        </w:trPr>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A6DC4"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1A589"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Variable de agrupación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84E7C"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PROF</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7E376"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METO</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D572"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COMU</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25D5E"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COOP</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4A8A8" w14:textId="77777777" w:rsidR="00D04448" w:rsidRPr="00BB051F" w:rsidRDefault="00D04448" w:rsidP="00B11270">
            <w:pPr>
              <w:spacing w:after="0" w:line="240" w:lineRule="auto"/>
              <w:jc w:val="center"/>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PERS</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6EFC6" w14:textId="77777777" w:rsidR="00D04448" w:rsidRPr="00BB051F" w:rsidRDefault="00D04448" w:rsidP="00B11270">
            <w:pPr>
              <w:spacing w:after="0" w:line="240" w:lineRule="auto"/>
              <w:jc w:val="center"/>
              <w:rPr>
                <w:rFonts w:ascii="Times New Roman" w:eastAsia="Times New Roman" w:hAnsi="Times New Roman" w:cs="Times New Roman"/>
                <w:sz w:val="20"/>
                <w:szCs w:val="20"/>
                <w:lang w:eastAsia="es-MX"/>
              </w:rPr>
            </w:pPr>
            <w:r w:rsidRPr="00BB051F">
              <w:rPr>
                <w:rFonts w:ascii="Times New Roman" w:eastAsia="Times New Roman" w:hAnsi="Times New Roman" w:cs="Times New Roman"/>
                <w:sz w:val="20"/>
                <w:szCs w:val="20"/>
                <w:lang w:eastAsia="es-MX"/>
              </w:rPr>
              <w:t>Perfil emprendedor</w:t>
            </w:r>
          </w:p>
        </w:tc>
      </w:tr>
      <w:tr w:rsidR="00D04448" w:rsidRPr="00BB051F" w14:paraId="3CB3F088" w14:textId="77777777" w:rsidTr="00F267A9">
        <w:trPr>
          <w:trHeight w:val="264"/>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B5346A"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U de Mann-Whitney</w:t>
            </w: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76A899AD"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Sexo</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3D1C7384"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3782.500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07885790"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3777.500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1493E32A"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3812.500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087E9069"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3829.500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7A76D0ED"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3738.000</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3B3A0A8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3718.500</w:t>
            </w:r>
          </w:p>
        </w:tc>
      </w:tr>
      <w:tr w:rsidR="00D04448" w:rsidRPr="00BB051F" w14:paraId="34A07551" w14:textId="77777777" w:rsidTr="00F267A9">
        <w:trPr>
          <w:trHeight w:val="264"/>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E1F706A"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772878A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Antecedente en emprendimiento</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66A8CECB"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3651.000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751229F8"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3469.500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4E10255"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3763.000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7235ECE"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3664.500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02F8DC35"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3479.500</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202488CA"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3483.000</w:t>
            </w:r>
          </w:p>
        </w:tc>
      </w:tr>
      <w:tr w:rsidR="00D04448" w:rsidRPr="00BB051F" w14:paraId="5930E1E4" w14:textId="77777777" w:rsidTr="00F267A9">
        <w:trPr>
          <w:trHeight w:val="264"/>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C17D4B"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Z</w:t>
            </w: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3BF06A0F"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Sexo</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112183B0"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-2.547</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4DC5C04B"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-2.558</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366ED06B"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-2.476</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43E642C"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-2.435</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7895DAE0"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-2.654</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27FABCFC"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-2.693</w:t>
            </w:r>
          </w:p>
        </w:tc>
      </w:tr>
      <w:tr w:rsidR="00D04448" w:rsidRPr="00BB051F" w14:paraId="519D7E9E" w14:textId="77777777" w:rsidTr="00F267A9">
        <w:trPr>
          <w:trHeight w:val="264"/>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356D99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75E58589"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Antecedente en emprendimiento</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0140CE43"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-4.107</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2E358CA0"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-4.522</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7609703"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-3.853</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2F8E3EF8"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-4.080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7F128F66"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-4.498</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06143E0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-4.477</w:t>
            </w:r>
          </w:p>
        </w:tc>
      </w:tr>
      <w:tr w:rsidR="00D04448" w:rsidRPr="00BB051F" w14:paraId="4445366C" w14:textId="77777777" w:rsidTr="00F267A9">
        <w:trPr>
          <w:trHeight w:val="264"/>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F63F1"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Sig. </w:t>
            </w:r>
            <w:proofErr w:type="spellStart"/>
            <w:r w:rsidRPr="00BB051F">
              <w:rPr>
                <w:rFonts w:ascii="Times New Roman" w:eastAsia="Times New Roman" w:hAnsi="Times New Roman" w:cs="Times New Roman"/>
                <w:sz w:val="24"/>
                <w:szCs w:val="24"/>
                <w:lang w:eastAsia="es-MX"/>
              </w:rPr>
              <w:t>asin</w:t>
            </w:r>
            <w:proofErr w:type="spellEnd"/>
            <w:r w:rsidRPr="00BB051F">
              <w:rPr>
                <w:rFonts w:ascii="Times New Roman" w:eastAsia="Times New Roman" w:hAnsi="Times New Roman" w:cs="Times New Roman"/>
                <w:sz w:val="24"/>
                <w:szCs w:val="24"/>
                <w:lang w:eastAsia="es-MX"/>
              </w:rPr>
              <w:t>. bilateral</w:t>
            </w: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4379E7A5"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Sexo</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36B88FA4"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0.011</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616B533A"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0.011</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6D64D14D"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0.013</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4FBE7321"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0.015</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8539214"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0.008</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1917E1FC"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0.007</w:t>
            </w:r>
          </w:p>
        </w:tc>
      </w:tr>
      <w:tr w:rsidR="00D04448" w:rsidRPr="00BB051F" w14:paraId="2D07DAD2" w14:textId="77777777" w:rsidTr="00F267A9">
        <w:trPr>
          <w:trHeight w:val="264"/>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E4597B7"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3EDA1016"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Antecedente en emprendimiento</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4EA7F635"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1C9D1D68"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27DE391"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429001C6"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29A0E970"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0.000</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1D2845BB"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0.000</w:t>
            </w:r>
          </w:p>
        </w:tc>
      </w:tr>
      <w:tr w:rsidR="00D04448" w:rsidRPr="00BB051F" w14:paraId="0B590B3C" w14:textId="77777777" w:rsidTr="00F267A9">
        <w:trPr>
          <w:trHeight w:val="264"/>
        </w:trPr>
        <w:tc>
          <w:tcPr>
            <w:tcW w:w="1007" w:type="dxa"/>
            <w:vMerge w:val="restart"/>
            <w:tcBorders>
              <w:top w:val="single" w:sz="4" w:space="0" w:color="auto"/>
              <w:left w:val="single" w:sz="4" w:space="0" w:color="auto"/>
              <w:right w:val="single" w:sz="4" w:space="0" w:color="auto"/>
            </w:tcBorders>
            <w:shd w:val="clear" w:color="auto" w:fill="auto"/>
            <w:hideMark/>
          </w:tcPr>
          <w:p w14:paraId="2162737F"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Medias</w:t>
            </w:r>
          </w:p>
          <w:p w14:paraId="58F5945F"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w:t>
            </w:r>
          </w:p>
        </w:tc>
        <w:tc>
          <w:tcPr>
            <w:tcW w:w="8623" w:type="dxa"/>
            <w:gridSpan w:val="7"/>
            <w:tcBorders>
              <w:top w:val="single" w:sz="4" w:space="0" w:color="auto"/>
              <w:left w:val="single" w:sz="4" w:space="0" w:color="auto"/>
              <w:bottom w:val="single" w:sz="4" w:space="0" w:color="auto"/>
              <w:right w:val="single" w:sz="4" w:space="0" w:color="auto"/>
            </w:tcBorders>
            <w:shd w:val="clear" w:color="auto" w:fill="auto"/>
            <w:hideMark/>
          </w:tcPr>
          <w:p w14:paraId="6049D40E" w14:textId="77777777" w:rsidR="00D04448" w:rsidRPr="00BB051F" w:rsidRDefault="00D04448" w:rsidP="00B11270">
            <w:pPr>
              <w:spacing w:after="0" w:line="240" w:lineRule="auto"/>
              <w:rPr>
                <w:rFonts w:ascii="Times New Roman" w:eastAsia="Times New Roman" w:hAnsi="Times New Roman" w:cs="Times New Roman"/>
                <w:lang w:eastAsia="es-MX"/>
              </w:rPr>
            </w:pPr>
            <w:r w:rsidRPr="00BB051F">
              <w:rPr>
                <w:rFonts w:ascii="Times New Roman" w:eastAsia="Times New Roman" w:hAnsi="Times New Roman" w:cs="Times New Roman"/>
                <w:sz w:val="24"/>
                <w:szCs w:val="24"/>
                <w:lang w:eastAsia="es-MX"/>
              </w:rPr>
              <w:t>Sexo</w:t>
            </w:r>
          </w:p>
        </w:tc>
      </w:tr>
      <w:tr w:rsidR="00D04448" w:rsidRPr="00BB051F" w14:paraId="13C821A0" w14:textId="77777777" w:rsidTr="00F267A9">
        <w:trPr>
          <w:trHeight w:val="264"/>
        </w:trPr>
        <w:tc>
          <w:tcPr>
            <w:tcW w:w="1007" w:type="dxa"/>
            <w:vMerge/>
            <w:tcBorders>
              <w:left w:val="single" w:sz="4" w:space="0" w:color="auto"/>
              <w:right w:val="single" w:sz="4" w:space="0" w:color="auto"/>
            </w:tcBorders>
            <w:shd w:val="clear" w:color="auto" w:fill="auto"/>
            <w:hideMark/>
          </w:tcPr>
          <w:p w14:paraId="7210B0B8" w14:textId="77777777" w:rsidR="00D04448" w:rsidRPr="00BB051F" w:rsidRDefault="00D04448" w:rsidP="00B11270">
            <w:pPr>
              <w:spacing w:after="0" w:line="240" w:lineRule="auto"/>
              <w:rPr>
                <w:rFonts w:ascii="Times New Roman" w:eastAsia="Times New Roman" w:hAnsi="Times New Roman" w:cs="Times New Roman"/>
                <w:sz w:val="20"/>
                <w:szCs w:val="20"/>
                <w:lang w:eastAsia="es-MX"/>
              </w:rPr>
            </w:pP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05587E54"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 Femenino</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2EF31D2E"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18.479</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3FB33E2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18.246</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A656E0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18.176</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003C1F41"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18.887</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1D87A003"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18.296</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77124AA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18.417</w:t>
            </w:r>
          </w:p>
        </w:tc>
      </w:tr>
      <w:tr w:rsidR="00D04448" w:rsidRPr="00BB051F" w14:paraId="02771F99" w14:textId="77777777" w:rsidTr="00F267A9">
        <w:trPr>
          <w:trHeight w:val="264"/>
        </w:trPr>
        <w:tc>
          <w:tcPr>
            <w:tcW w:w="1007" w:type="dxa"/>
            <w:vMerge/>
            <w:tcBorders>
              <w:left w:val="single" w:sz="4" w:space="0" w:color="auto"/>
              <w:right w:val="single" w:sz="4" w:space="0" w:color="auto"/>
            </w:tcBorders>
            <w:shd w:val="clear" w:color="auto" w:fill="auto"/>
            <w:hideMark/>
          </w:tcPr>
          <w:p w14:paraId="7FBEA8F3"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50646A76"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 Masculino</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37551832"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20.000</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68DFC25"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19.765</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200F0A4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19.838</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7C0B3DA1"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20.324</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6484DE3"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19.985</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2EE0D5C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19.982</w:t>
            </w:r>
          </w:p>
        </w:tc>
      </w:tr>
      <w:tr w:rsidR="00D04448" w:rsidRPr="00BB051F" w14:paraId="256A1F33" w14:textId="77777777" w:rsidTr="00F267A9">
        <w:trPr>
          <w:trHeight w:val="264"/>
        </w:trPr>
        <w:tc>
          <w:tcPr>
            <w:tcW w:w="1007" w:type="dxa"/>
            <w:vMerge/>
            <w:tcBorders>
              <w:left w:val="single" w:sz="4" w:space="0" w:color="auto"/>
              <w:right w:val="single" w:sz="4" w:space="0" w:color="auto"/>
            </w:tcBorders>
            <w:shd w:val="clear" w:color="auto" w:fill="auto"/>
            <w:hideMark/>
          </w:tcPr>
          <w:p w14:paraId="2F03E94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441A1C12"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 Total</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38B3BB00"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18.971</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6219CE62"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18.738</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130F6836"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18.714</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11D9497"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19.352</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76DA4ECD"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18.843</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300E0888"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18.924</w:t>
            </w:r>
          </w:p>
        </w:tc>
      </w:tr>
      <w:tr w:rsidR="00D04448" w:rsidRPr="00BB051F" w14:paraId="4B9D38F5" w14:textId="77777777" w:rsidTr="00F267A9">
        <w:trPr>
          <w:trHeight w:val="264"/>
        </w:trPr>
        <w:tc>
          <w:tcPr>
            <w:tcW w:w="1007" w:type="dxa"/>
            <w:vMerge/>
            <w:tcBorders>
              <w:left w:val="single" w:sz="4" w:space="0" w:color="auto"/>
              <w:right w:val="single" w:sz="4" w:space="0" w:color="auto"/>
            </w:tcBorders>
            <w:shd w:val="clear" w:color="auto" w:fill="auto"/>
            <w:hideMark/>
          </w:tcPr>
          <w:p w14:paraId="733BC08A"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8623" w:type="dxa"/>
            <w:gridSpan w:val="7"/>
            <w:tcBorders>
              <w:top w:val="single" w:sz="4" w:space="0" w:color="auto"/>
              <w:left w:val="single" w:sz="4" w:space="0" w:color="auto"/>
              <w:bottom w:val="single" w:sz="4" w:space="0" w:color="auto"/>
              <w:right w:val="single" w:sz="4" w:space="0" w:color="auto"/>
            </w:tcBorders>
            <w:shd w:val="clear" w:color="auto" w:fill="auto"/>
            <w:hideMark/>
          </w:tcPr>
          <w:p w14:paraId="5656663E" w14:textId="77777777" w:rsidR="00D04448" w:rsidRPr="00BB051F" w:rsidRDefault="00D04448" w:rsidP="00B11270">
            <w:pPr>
              <w:spacing w:after="0" w:line="240" w:lineRule="auto"/>
              <w:jc w:val="both"/>
              <w:rPr>
                <w:rFonts w:ascii="Times New Roman" w:eastAsia="Times New Roman" w:hAnsi="Times New Roman" w:cs="Times New Roman"/>
                <w:lang w:eastAsia="es-MX"/>
              </w:rPr>
            </w:pPr>
            <w:r w:rsidRPr="00BB051F">
              <w:rPr>
                <w:rFonts w:ascii="Times New Roman" w:eastAsia="Times New Roman" w:hAnsi="Times New Roman" w:cs="Times New Roman"/>
                <w:sz w:val="24"/>
                <w:szCs w:val="24"/>
                <w:lang w:eastAsia="es-MX"/>
              </w:rPr>
              <w:t>Antecedente en emprendimiento</w:t>
            </w:r>
          </w:p>
        </w:tc>
      </w:tr>
      <w:tr w:rsidR="00D04448" w:rsidRPr="00BB051F" w14:paraId="68146DFF" w14:textId="77777777" w:rsidTr="00F267A9">
        <w:trPr>
          <w:trHeight w:val="264"/>
        </w:trPr>
        <w:tc>
          <w:tcPr>
            <w:tcW w:w="1007" w:type="dxa"/>
            <w:vMerge/>
            <w:tcBorders>
              <w:left w:val="single" w:sz="4" w:space="0" w:color="auto"/>
              <w:right w:val="single" w:sz="4" w:space="0" w:color="auto"/>
            </w:tcBorders>
            <w:shd w:val="clear" w:color="auto" w:fill="auto"/>
            <w:hideMark/>
          </w:tcPr>
          <w:p w14:paraId="699EE013" w14:textId="77777777" w:rsidR="00D04448" w:rsidRPr="00BB051F" w:rsidRDefault="00D04448" w:rsidP="00B11270">
            <w:pPr>
              <w:spacing w:after="0" w:line="240" w:lineRule="auto"/>
              <w:rPr>
                <w:rFonts w:ascii="Times New Roman" w:eastAsia="Times New Roman" w:hAnsi="Times New Roman" w:cs="Times New Roman"/>
                <w:sz w:val="20"/>
                <w:szCs w:val="20"/>
                <w:lang w:eastAsia="es-MX"/>
              </w:rPr>
            </w:pP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0F072746"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 Si</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207A7143"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20.097</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1457E019"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20.118</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0A3CE0D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19.946</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C8B90EB"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20.634</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71437344"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20.226</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43A9E71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20.204</w:t>
            </w:r>
          </w:p>
        </w:tc>
      </w:tr>
      <w:tr w:rsidR="00D04448" w:rsidRPr="00BB051F" w14:paraId="4F6DDC3F" w14:textId="77777777" w:rsidTr="00F267A9">
        <w:trPr>
          <w:trHeight w:val="264"/>
        </w:trPr>
        <w:tc>
          <w:tcPr>
            <w:tcW w:w="1007" w:type="dxa"/>
            <w:vMerge/>
            <w:tcBorders>
              <w:left w:val="single" w:sz="4" w:space="0" w:color="auto"/>
              <w:right w:val="single" w:sz="4" w:space="0" w:color="auto"/>
            </w:tcBorders>
            <w:shd w:val="clear" w:color="auto" w:fill="auto"/>
            <w:hideMark/>
          </w:tcPr>
          <w:p w14:paraId="72CCB264"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31E48F9B"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 No</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2865E8BA"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18.077</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689E02FB"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17.641</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10E5481B"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17.735</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470BDD05"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18.333</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2D2ADEE9"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17.744</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60B65F2B"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17.906</w:t>
            </w:r>
          </w:p>
        </w:tc>
      </w:tr>
      <w:tr w:rsidR="00D04448" w:rsidRPr="00BB051F" w14:paraId="6CDF2BC4" w14:textId="77777777" w:rsidTr="00F267A9">
        <w:trPr>
          <w:trHeight w:val="264"/>
        </w:trPr>
        <w:tc>
          <w:tcPr>
            <w:tcW w:w="1007" w:type="dxa"/>
            <w:vMerge/>
            <w:tcBorders>
              <w:left w:val="single" w:sz="4" w:space="0" w:color="auto"/>
              <w:bottom w:val="single" w:sz="4" w:space="0" w:color="auto"/>
              <w:right w:val="single" w:sz="4" w:space="0" w:color="auto"/>
            </w:tcBorders>
            <w:shd w:val="clear" w:color="auto" w:fill="auto"/>
            <w:hideMark/>
          </w:tcPr>
          <w:p w14:paraId="44A73EBE"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5F1EE167" w14:textId="77777777" w:rsidR="00D04448" w:rsidRPr="00BB051F" w:rsidRDefault="00D04448" w:rsidP="00B11270">
            <w:pPr>
              <w:spacing w:after="0" w:line="240" w:lineRule="auto"/>
              <w:rPr>
                <w:rFonts w:ascii="Times New Roman" w:eastAsia="Times New Roman" w:hAnsi="Times New Roman" w:cs="Times New Roman"/>
                <w:sz w:val="24"/>
                <w:szCs w:val="24"/>
                <w:lang w:eastAsia="es-MX"/>
              </w:rPr>
            </w:pPr>
            <w:r w:rsidRPr="00BB051F">
              <w:rPr>
                <w:rFonts w:ascii="Times New Roman" w:eastAsia="Times New Roman" w:hAnsi="Times New Roman" w:cs="Times New Roman"/>
                <w:sz w:val="24"/>
                <w:szCs w:val="24"/>
                <w:lang w:eastAsia="es-MX"/>
              </w:rPr>
              <w:t xml:space="preserve"> Total</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3EBA1937"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18.971</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046622EF"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18.738</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D56D708"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18.714</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67842E30"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19.352</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54ECD0F0"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18.843</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1C185770" w14:textId="77777777" w:rsidR="00D04448" w:rsidRPr="00BB051F" w:rsidRDefault="00D04448" w:rsidP="00B11270">
            <w:pPr>
              <w:spacing w:after="0" w:line="240" w:lineRule="auto"/>
              <w:jc w:val="right"/>
              <w:rPr>
                <w:rFonts w:ascii="Times New Roman" w:eastAsia="Times New Roman" w:hAnsi="Times New Roman" w:cs="Times New Roman"/>
                <w:lang w:eastAsia="es-MX"/>
              </w:rPr>
            </w:pPr>
            <w:r w:rsidRPr="00BB051F">
              <w:rPr>
                <w:rFonts w:ascii="Times New Roman" w:eastAsia="Times New Roman" w:hAnsi="Times New Roman" w:cs="Times New Roman"/>
                <w:lang w:eastAsia="es-MX"/>
              </w:rPr>
              <w:t>18.924</w:t>
            </w:r>
          </w:p>
        </w:tc>
      </w:tr>
    </w:tbl>
    <w:p w14:paraId="475244BC" w14:textId="062773B8" w:rsidR="00F267A9" w:rsidRPr="00BB051F" w:rsidRDefault="00D04448" w:rsidP="00F267A9">
      <w:pPr>
        <w:spacing w:after="0" w:line="240" w:lineRule="auto"/>
        <w:jc w:val="center"/>
        <w:rPr>
          <w:rFonts w:ascii="Times New Roman" w:eastAsia="Times New Roman" w:hAnsi="Times New Roman" w:cs="Times New Roman"/>
          <w:sz w:val="24"/>
          <w:szCs w:val="24"/>
          <w:lang w:eastAsia="es-MX"/>
        </w:rPr>
      </w:pPr>
      <w:r w:rsidRPr="00BB051F">
        <w:rPr>
          <w:rFonts w:ascii="Times New Roman" w:hAnsi="Times New Roman" w:cs="Times New Roman"/>
          <w:b/>
          <w:sz w:val="24"/>
          <w:szCs w:val="24"/>
          <w:lang w:val="es-ES"/>
        </w:rPr>
        <w:fldChar w:fldCharType="end"/>
      </w:r>
      <w:r w:rsidR="00F267A9" w:rsidRPr="00BB051F">
        <w:rPr>
          <w:rFonts w:ascii="Times New Roman" w:eastAsia="Times New Roman" w:hAnsi="Times New Roman" w:cs="Times New Roman"/>
          <w:sz w:val="24"/>
          <w:szCs w:val="24"/>
          <w:lang w:eastAsia="es-MX"/>
        </w:rPr>
        <w:t xml:space="preserve"> Nota: PROF = Profesional, METO = Metodológica, COMU = Comunicación, COOP = Cooperación, PERS = Personal</w:t>
      </w:r>
    </w:p>
    <w:p w14:paraId="37323B1D" w14:textId="326499F8" w:rsidR="00F267A9" w:rsidRDefault="00F267A9" w:rsidP="0087368F">
      <w:pPr>
        <w:spacing w:after="0" w:line="360" w:lineRule="auto"/>
        <w:jc w:val="center"/>
        <w:rPr>
          <w:rFonts w:ascii="Times New Roman" w:hAnsi="Times New Roman" w:cs="Times New Roman"/>
          <w:b/>
          <w:sz w:val="24"/>
          <w:szCs w:val="24"/>
          <w:lang w:val="es-ES"/>
        </w:rPr>
      </w:pPr>
      <w:r w:rsidRPr="00BB051F">
        <w:rPr>
          <w:rFonts w:ascii="Times New Roman" w:eastAsia="Times New Roman" w:hAnsi="Times New Roman" w:cs="Times New Roman"/>
          <w:sz w:val="24"/>
          <w:szCs w:val="24"/>
          <w:lang w:eastAsia="es-MX"/>
        </w:rPr>
        <w:t>Fuente: Elaboración propia</w:t>
      </w:r>
    </w:p>
    <w:p w14:paraId="621004EA" w14:textId="77777777" w:rsidR="0087368F" w:rsidRPr="0087368F" w:rsidRDefault="0087368F" w:rsidP="0087368F">
      <w:pPr>
        <w:spacing w:after="0" w:line="360" w:lineRule="auto"/>
        <w:jc w:val="both"/>
        <w:rPr>
          <w:rFonts w:ascii="Times New Roman" w:hAnsi="Times New Roman" w:cs="Times New Roman"/>
          <w:b/>
          <w:sz w:val="24"/>
          <w:szCs w:val="24"/>
          <w:lang w:val="es-ES"/>
        </w:rPr>
      </w:pPr>
    </w:p>
    <w:p w14:paraId="2E996E5D" w14:textId="328F1C02" w:rsidR="00D04448" w:rsidRPr="00BB051F" w:rsidRDefault="00D04448" w:rsidP="00D04448">
      <w:pPr>
        <w:spacing w:after="0" w:line="360" w:lineRule="auto"/>
        <w:jc w:val="center"/>
        <w:rPr>
          <w:rFonts w:ascii="Times New Roman" w:hAnsi="Times New Roman" w:cs="Times New Roman"/>
          <w:b/>
          <w:sz w:val="32"/>
          <w:szCs w:val="32"/>
          <w:lang w:val="es-ES"/>
        </w:rPr>
      </w:pPr>
      <w:r w:rsidRPr="00BB051F">
        <w:rPr>
          <w:rFonts w:ascii="Times New Roman" w:hAnsi="Times New Roman" w:cs="Times New Roman"/>
          <w:b/>
          <w:sz w:val="32"/>
          <w:szCs w:val="32"/>
          <w:lang w:val="es-ES"/>
        </w:rPr>
        <w:t>Discusión</w:t>
      </w:r>
    </w:p>
    <w:p w14:paraId="4F2BAD31"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Si bien la promoción del espíritu emprendedor entre los estudiantes universitarios es crucial para abordar los desafíos actuales en los ámbitos social y comercial, el desarrollo de competencias resulta fundamental para lograrlo (Fischer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xml:space="preserve">., 2022). Por lo tanto, el objetivo de esta investigación fue determinar el grado de adquisición de competencias de emprendimiento en universitarios de último año de licenciatura, que cursan asignaturas con énfasis en negocios dentro de su plan de estudios y que además participaron en actividades de fomento al emprendimiento desarrolladas institucionalmente. Para ello, se buscó identificar diferencias según el sexo y la experiencia previa en emprendimiento. </w:t>
      </w:r>
    </w:p>
    <w:p w14:paraId="59A00E9C"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Al respecto, se consideró que conocer el perfil emprendedor de los estudiantes que están por egresar representa una oportunidad para fortalecer las estrategias de éxito e identificar áreas que requieren mayor atención para promover el desarrollo de las competencias necesarias en el ámbito empresarial. Los resultados revelaron una segmentación en cinco clústeres en cuanto al grado de adquisición de competencias emprendedoras. Tres de ellos mostraron niveles superiores al promedio, siendo el clúster con los niveles más altos conformado por el 22.38 % de los participantes. Asimismo, dos clústeres, que representaron la mayoría de los participantes (58.57 </w:t>
      </w:r>
      <w:r w:rsidRPr="00BB051F">
        <w:rPr>
          <w:rFonts w:ascii="Times New Roman" w:hAnsi="Times New Roman" w:cs="Times New Roman"/>
          <w:sz w:val="24"/>
          <w:szCs w:val="24"/>
        </w:rPr>
        <w:lastRenderedPageBreak/>
        <w:t xml:space="preserve">%), reportaron niveles medio altos, mientras que otro clúster mostró un nivel medio (12.38 %). Finalmente, un clúster menos representativo (6.67 %) se ubicó en el nivel medio bajo. </w:t>
      </w:r>
    </w:p>
    <w:p w14:paraId="6C5D6065"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Estos hallazgos sugieren que los planes de estudio y las actividades extracurriculares diseñadas contribuyen a la formación de un perfil emprendedor en los estudiantes, lo cual es un indicador positivo de la efectividad en la gestión del emprendimiento en la universidad pública analizada.</w:t>
      </w:r>
    </w:p>
    <w:p w14:paraId="5547E7D8"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En cuanto al tipo de competencia, se observó que la competencia personal obtuvo los mejores resultados de adquisición para el total de la muestra de estudiantes, mientras que las competencias profesionales, metodológicas, comunicativas y de cooperación mostraron evaluaciones similares entre sí con valoraciones positivas. Al respecto, los resultados presentados por Ochoa Hernández </w:t>
      </w:r>
      <w:r w:rsidRPr="00BB051F">
        <w:rPr>
          <w:rFonts w:ascii="Times New Roman" w:hAnsi="Times New Roman" w:cs="Times New Roman"/>
          <w:i/>
          <w:iCs/>
          <w:sz w:val="24"/>
          <w:szCs w:val="24"/>
        </w:rPr>
        <w:t>et al</w:t>
      </w:r>
      <w:r w:rsidRPr="00BB051F">
        <w:rPr>
          <w:rFonts w:ascii="Times New Roman" w:hAnsi="Times New Roman" w:cs="Times New Roman"/>
          <w:sz w:val="24"/>
          <w:szCs w:val="24"/>
        </w:rPr>
        <w:t>. (2015) indican que estudiantes universitarios de una escuela de comercio y administración exhibieron un perfil emprendedor caracterizado por su capacidad para la creatividad e innovación, habilidades para asumir riesgos y rasgos de autodeterminación, aspectos considerados como indicadores de competencias emprendedoras en esta investigación.</w:t>
      </w:r>
    </w:p>
    <w:p w14:paraId="42962BB3"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Por otro lado, el análisis basado en el sexo de los participantes señaló un mayor desarrollo de competencias emprendedoras en los hombres que en las mujeres. Además, se identificó que aquellos que tienen o han tenido experiencia en emprendimiento poseen mayores competencias en comparación con aquellos que no lo han tenido. Estos datos muestran algunas discrepancias con estudios anteriores, como el realizado por Ortiz y </w:t>
      </w:r>
      <w:proofErr w:type="spellStart"/>
      <w:r w:rsidRPr="00BB051F">
        <w:rPr>
          <w:rFonts w:ascii="Times New Roman" w:hAnsi="Times New Roman" w:cs="Times New Roman"/>
          <w:sz w:val="24"/>
          <w:szCs w:val="24"/>
        </w:rPr>
        <w:t>Olaz</w:t>
      </w:r>
      <w:proofErr w:type="spellEnd"/>
      <w:r w:rsidRPr="00BB051F">
        <w:rPr>
          <w:rFonts w:ascii="Times New Roman" w:hAnsi="Times New Roman" w:cs="Times New Roman"/>
          <w:sz w:val="24"/>
          <w:szCs w:val="24"/>
        </w:rPr>
        <w:t xml:space="preserve"> (2015) en jóvenes españoles, donde tanto hombres como mujeres mostraron poco interés en el emprendimiento y una baja adquisición de competencias relacionadas con la capacidad para reconocer oportunidades de negocio y asumir riesgos.</w:t>
      </w:r>
    </w:p>
    <w:p w14:paraId="161750E4"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En resumen, los resultados de este estudio sugieren la importancia de realizar ajustes en los planes de estudio universitarios para incluir temas que fomenten la identificación, desarrollo y aplicación de oportunidades de negocio. Esto puede facilitar la incorporación de los egresados en el mercado laboral a través de la creación de negocios propios, así como mejorar las habilidades requeridas por los empleadores cuando decidan trabajar en empresas establecidas. </w:t>
      </w:r>
    </w:p>
    <w:p w14:paraId="1786ECA9"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Por último, cabe destacar que estos resultados se obtuvieron en el contexto de una universidad pública ubicada en el centro-norte de México, con estudiantes de licenciaturas relacionadas con el entorno empresarial, por lo que no pueden generalizarse a todas las instituciones de educación superior.</w:t>
      </w:r>
    </w:p>
    <w:p w14:paraId="2E31BADB" w14:textId="77777777" w:rsidR="00D04448" w:rsidRPr="00BB051F" w:rsidRDefault="00D04448" w:rsidP="00F267A9">
      <w:pPr>
        <w:spacing w:after="0" w:line="360" w:lineRule="auto"/>
        <w:ind w:firstLine="708"/>
        <w:jc w:val="both"/>
        <w:rPr>
          <w:rFonts w:ascii="Times New Roman" w:hAnsi="Times New Roman" w:cs="Times New Roman"/>
          <w:sz w:val="24"/>
          <w:szCs w:val="24"/>
        </w:rPr>
      </w:pPr>
    </w:p>
    <w:p w14:paraId="44696CA3" w14:textId="77777777" w:rsidR="001C7E57" w:rsidRDefault="001C7E57" w:rsidP="00D04448">
      <w:pPr>
        <w:spacing w:after="0" w:line="360" w:lineRule="auto"/>
        <w:jc w:val="center"/>
        <w:rPr>
          <w:rFonts w:ascii="Times New Roman" w:hAnsi="Times New Roman" w:cs="Times New Roman"/>
          <w:b/>
          <w:sz w:val="32"/>
          <w:szCs w:val="32"/>
          <w:lang w:val="es-ES"/>
        </w:rPr>
      </w:pPr>
    </w:p>
    <w:p w14:paraId="44DA2485" w14:textId="2DF5A937" w:rsidR="00D04448" w:rsidRPr="00BB051F" w:rsidRDefault="00D04448" w:rsidP="00D04448">
      <w:pPr>
        <w:spacing w:after="0" w:line="360" w:lineRule="auto"/>
        <w:jc w:val="center"/>
        <w:rPr>
          <w:rFonts w:ascii="Times New Roman" w:hAnsi="Times New Roman" w:cs="Times New Roman"/>
          <w:b/>
          <w:sz w:val="32"/>
          <w:szCs w:val="32"/>
          <w:lang w:val="es-ES"/>
        </w:rPr>
      </w:pPr>
      <w:r w:rsidRPr="00BB051F">
        <w:rPr>
          <w:rFonts w:ascii="Times New Roman" w:hAnsi="Times New Roman" w:cs="Times New Roman"/>
          <w:b/>
          <w:sz w:val="32"/>
          <w:szCs w:val="32"/>
          <w:lang w:val="es-ES"/>
        </w:rPr>
        <w:lastRenderedPageBreak/>
        <w:t>Conclusiones</w:t>
      </w:r>
    </w:p>
    <w:p w14:paraId="7FB7EEA9"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A partir de un análisis multivariado utilizando la técnica de clúster y análisis de la varianza, se concluye que los resultados obtenidos en esta investigación respaldan la idea de que los estudiantes de universidades públicas que cursan licenciaturas con énfasis en negocios y participan en actividades de fomento al emprendimiento desarrollan las competencias necesarias para el perfil emprendedor: profesional, metodológica, comunicativa, personal y de cooperación. </w:t>
      </w:r>
    </w:p>
    <w:p w14:paraId="4E4BBC42"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En particular, el análisis de clúster permitió identificar cinco perfiles emprendedores, de los cuales en cuatro el grado de adquisición de competencias se considera satisfactorio. Un hallazgo destacado en el clúster con menor adquisición de competencias de emprendimiento es que está mayoritariamente integrado por mujeres y por personas que mencionaron no haber experimentado previamente prácticas de emprendimiento en su vida cotidiana.</w:t>
      </w:r>
    </w:p>
    <w:p w14:paraId="4A821B59"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Por otra parte, mediante la prueba U de Mann-Whitney se encontró respaldo sobre la existencia de diferencias significativas por sexo en el grado de adquisición de competencias de emprendimiento, pues los hombres fueron quienes reportaron mejores resultados. Asimismo, con esta prueba se identificó que los universitarios que tienen o han tenido algún emprendimiento presentan una mayor adquisición de las competencias emprendedoras en comparación con aquellos que no han desarrollado ningún negocio.</w:t>
      </w:r>
    </w:p>
    <w:p w14:paraId="7C600A55"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Con base en lo anterior, se recomienda que las universidades públicas adopten enfoques que promuevan no solo el espíritu emprendedor en las aulas, sino que también utilicen los programas institucionales para fomentar competencias para la generación de negocios. Asimismo, se sugiere que se incluya la perspectiva de género para favorecer la participación de mujeres en el ámbito emprendedor. </w:t>
      </w:r>
    </w:p>
    <w:p w14:paraId="0B795964"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Finalmente, se propone la creación de espacios donde los estudiantes puedan desarrollar de manera práctica las ideas de negocio que surgen como resultado de su formación académica, pues, como se observó en los resultados, aquellos que tienen la oportunidad de experimentar un emprendimiento real son los que logran alcanzar un grado superior en las competencias emprendedoras.</w:t>
      </w:r>
    </w:p>
    <w:p w14:paraId="49670434" w14:textId="77777777" w:rsidR="00D04448" w:rsidRPr="00BB051F" w:rsidRDefault="00D04448" w:rsidP="00D04448">
      <w:pPr>
        <w:spacing w:after="0" w:line="360" w:lineRule="auto"/>
        <w:jc w:val="center"/>
        <w:rPr>
          <w:rFonts w:ascii="Times New Roman" w:hAnsi="Times New Roman" w:cs="Times New Roman"/>
          <w:b/>
          <w:sz w:val="24"/>
          <w:szCs w:val="24"/>
          <w:lang w:val="es-ES"/>
        </w:rPr>
      </w:pPr>
    </w:p>
    <w:p w14:paraId="1D133F60" w14:textId="77777777" w:rsidR="001C7E57" w:rsidRDefault="001C7E57" w:rsidP="00D04448">
      <w:pPr>
        <w:spacing w:after="0" w:line="360" w:lineRule="auto"/>
        <w:jc w:val="center"/>
        <w:rPr>
          <w:rFonts w:ascii="Times New Roman" w:hAnsi="Times New Roman" w:cs="Times New Roman"/>
          <w:b/>
          <w:sz w:val="28"/>
          <w:szCs w:val="28"/>
          <w:lang w:val="es-ES"/>
        </w:rPr>
      </w:pPr>
    </w:p>
    <w:p w14:paraId="0735FC72" w14:textId="77777777" w:rsidR="001C7E57" w:rsidRDefault="001C7E57" w:rsidP="00D04448">
      <w:pPr>
        <w:spacing w:after="0" w:line="360" w:lineRule="auto"/>
        <w:jc w:val="center"/>
        <w:rPr>
          <w:rFonts w:ascii="Times New Roman" w:hAnsi="Times New Roman" w:cs="Times New Roman"/>
          <w:b/>
          <w:sz w:val="28"/>
          <w:szCs w:val="28"/>
          <w:lang w:val="es-ES"/>
        </w:rPr>
      </w:pPr>
    </w:p>
    <w:p w14:paraId="6722B763" w14:textId="77777777" w:rsidR="001C7E57" w:rsidRDefault="001C7E57" w:rsidP="00D04448">
      <w:pPr>
        <w:spacing w:after="0" w:line="360" w:lineRule="auto"/>
        <w:jc w:val="center"/>
        <w:rPr>
          <w:rFonts w:ascii="Times New Roman" w:hAnsi="Times New Roman" w:cs="Times New Roman"/>
          <w:b/>
          <w:sz w:val="28"/>
          <w:szCs w:val="28"/>
          <w:lang w:val="es-ES"/>
        </w:rPr>
      </w:pPr>
    </w:p>
    <w:p w14:paraId="3A53902A" w14:textId="77777777" w:rsidR="001C7E57" w:rsidRDefault="001C7E57" w:rsidP="00D04448">
      <w:pPr>
        <w:spacing w:after="0" w:line="360" w:lineRule="auto"/>
        <w:jc w:val="center"/>
        <w:rPr>
          <w:rFonts w:ascii="Times New Roman" w:hAnsi="Times New Roman" w:cs="Times New Roman"/>
          <w:b/>
          <w:sz w:val="28"/>
          <w:szCs w:val="28"/>
          <w:lang w:val="es-ES"/>
        </w:rPr>
      </w:pPr>
    </w:p>
    <w:p w14:paraId="1019258C" w14:textId="39E2513E" w:rsidR="00D04448" w:rsidRPr="00BB051F" w:rsidRDefault="00D04448" w:rsidP="00D04448">
      <w:pPr>
        <w:spacing w:after="0" w:line="360" w:lineRule="auto"/>
        <w:jc w:val="center"/>
        <w:rPr>
          <w:rFonts w:ascii="Times New Roman" w:hAnsi="Times New Roman" w:cs="Times New Roman"/>
          <w:b/>
          <w:sz w:val="28"/>
          <w:szCs w:val="28"/>
          <w:lang w:val="es-ES"/>
        </w:rPr>
      </w:pPr>
      <w:r w:rsidRPr="00BB051F">
        <w:rPr>
          <w:rFonts w:ascii="Times New Roman" w:hAnsi="Times New Roman" w:cs="Times New Roman"/>
          <w:b/>
          <w:sz w:val="28"/>
          <w:szCs w:val="28"/>
          <w:lang w:val="es-ES"/>
        </w:rPr>
        <w:lastRenderedPageBreak/>
        <w:t>Futuras líneas de investigación</w:t>
      </w:r>
    </w:p>
    <w:p w14:paraId="2FC2197E"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 xml:space="preserve">En futuras investigaciones sería interesante fortalecer los resultados ampliando el análisis a una muestra de estudiantes de otras áreas del conocimiento y de diferentes regiones geográficas. Además, se sugiere desarrollar una investigación cualitativa mediante la técnica de análisis de casos para realizar un estudio en profundidad de los emprendimientos exitosos surgidos a través de los proyectos desarrollados en las universidades públicas. </w:t>
      </w:r>
    </w:p>
    <w:p w14:paraId="4458C200" w14:textId="77777777" w:rsidR="00D04448" w:rsidRPr="00BB051F" w:rsidRDefault="00D04448" w:rsidP="00F267A9">
      <w:pPr>
        <w:spacing w:after="0" w:line="360" w:lineRule="auto"/>
        <w:ind w:firstLine="708"/>
        <w:jc w:val="both"/>
        <w:rPr>
          <w:rFonts w:ascii="Times New Roman" w:hAnsi="Times New Roman" w:cs="Times New Roman"/>
          <w:sz w:val="24"/>
          <w:szCs w:val="24"/>
        </w:rPr>
      </w:pPr>
      <w:r w:rsidRPr="00BB051F">
        <w:rPr>
          <w:rFonts w:ascii="Times New Roman" w:hAnsi="Times New Roman" w:cs="Times New Roman"/>
          <w:sz w:val="24"/>
          <w:szCs w:val="24"/>
        </w:rPr>
        <w:t>Adicionalmente, como una contribución futura, se contempla analizar el impacto de las competencias de emprendimiento en la generación de negocios sostenibles, ya que esto permitiría determinar las implicaciones de trabajar en el desarrollo de competencias emprendedoras como un mecanismo de apoyo para abordar problemáticas relacionadas con los objetivos de desarrollo sostenible (ODS), los cuales procuran contribuir al desarrollo de dimensiones económicas, sociales y ambientales de manera integral.</w:t>
      </w:r>
    </w:p>
    <w:p w14:paraId="48149877" w14:textId="77777777" w:rsidR="00D04448" w:rsidRPr="00BB051F" w:rsidRDefault="00D04448" w:rsidP="00D04448">
      <w:pPr>
        <w:spacing w:after="0" w:line="360" w:lineRule="auto"/>
        <w:jc w:val="both"/>
        <w:rPr>
          <w:rFonts w:ascii="Times New Roman" w:hAnsi="Times New Roman" w:cs="Times New Roman"/>
          <w:b/>
          <w:sz w:val="24"/>
          <w:szCs w:val="24"/>
          <w:lang w:val="es-ES"/>
        </w:rPr>
      </w:pPr>
      <w:bookmarkStart w:id="3" w:name="_Hlk137741322"/>
      <w:bookmarkEnd w:id="2"/>
    </w:p>
    <w:p w14:paraId="5929DF20" w14:textId="77777777" w:rsidR="00D04448" w:rsidRPr="00BB051F" w:rsidRDefault="00D04448" w:rsidP="00D04448">
      <w:pPr>
        <w:spacing w:after="0" w:line="360" w:lineRule="auto"/>
        <w:jc w:val="both"/>
        <w:rPr>
          <w:rFonts w:ascii="Calibri" w:hAnsi="Calibri" w:cs="Calibri"/>
          <w:b/>
          <w:sz w:val="28"/>
          <w:szCs w:val="28"/>
          <w:lang w:val="es-ES"/>
        </w:rPr>
      </w:pPr>
      <w:r w:rsidRPr="00BB051F">
        <w:rPr>
          <w:rFonts w:ascii="Calibri" w:hAnsi="Calibri" w:cs="Calibri"/>
          <w:b/>
          <w:sz w:val="28"/>
          <w:szCs w:val="28"/>
          <w:lang w:val="es-ES"/>
        </w:rPr>
        <w:t>Referencias</w:t>
      </w:r>
    </w:p>
    <w:p w14:paraId="6EBA04A4" w14:textId="5E2CDFAB"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rPr>
        <w:t xml:space="preserve">Achiquen, J., Santoyo Cortés, V. H., Martínez González, E. G. y Muñoz Rodríguez, M. (2021). El ecosistema emprendedor en las principales instituciones de enseñanza e investigación agrícola de México. </w:t>
      </w:r>
      <w:r w:rsidRPr="00BB051F">
        <w:rPr>
          <w:rFonts w:ascii="Times New Roman" w:hAnsi="Times New Roman" w:cs="Times New Roman"/>
          <w:i/>
          <w:iCs/>
          <w:sz w:val="24"/>
          <w:szCs w:val="24"/>
          <w:lang w:val="en-US"/>
        </w:rPr>
        <w:t>Journal of Technology Management &amp; Innovation</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16</w:t>
      </w:r>
      <w:r w:rsidRPr="00BB051F">
        <w:rPr>
          <w:rFonts w:ascii="Times New Roman" w:hAnsi="Times New Roman" w:cs="Times New Roman"/>
          <w:sz w:val="24"/>
          <w:szCs w:val="24"/>
          <w:lang w:val="en-US"/>
        </w:rPr>
        <w:t xml:space="preserve">(3), 21–34. https://doi.org/10.4067/S0718-27242021000300021 </w:t>
      </w:r>
    </w:p>
    <w:p w14:paraId="7150E948" w14:textId="21F1302E"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Ajzen, I. (2002). Perceived Behavioral Control, Self-Efficacy, Locus of Control, and the Theory of Planned Behavior1. </w:t>
      </w:r>
      <w:r w:rsidRPr="00BB051F">
        <w:rPr>
          <w:rFonts w:ascii="Times New Roman" w:hAnsi="Times New Roman" w:cs="Times New Roman"/>
          <w:i/>
          <w:iCs/>
          <w:sz w:val="24"/>
          <w:szCs w:val="24"/>
          <w:lang w:val="en-US"/>
        </w:rPr>
        <w:t>Journal of Applied Social Psychology</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32</w:t>
      </w:r>
      <w:r w:rsidRPr="00BB051F">
        <w:rPr>
          <w:rFonts w:ascii="Times New Roman" w:hAnsi="Times New Roman" w:cs="Times New Roman"/>
          <w:sz w:val="24"/>
          <w:szCs w:val="24"/>
          <w:lang w:val="en-US"/>
        </w:rPr>
        <w:t xml:space="preserve">(4), 665–683. https://doi.org/10.1111/j.1559-1816.2002.tb00236.x </w:t>
      </w:r>
    </w:p>
    <w:p w14:paraId="481269F7" w14:textId="6062ED2D"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Ashari, H., Abbas, I., Abdul-Talib, A.-N. and Mohd Zamani, S. N. (2022). Entrepreneurship and Sustainable Development Goals: A Multigroup Analysis of the Moderating Effects of Entrepreneurship Education on Entrepreneurial Intention. </w:t>
      </w:r>
      <w:r w:rsidRPr="00BB051F">
        <w:rPr>
          <w:rFonts w:ascii="Times New Roman" w:hAnsi="Times New Roman" w:cs="Times New Roman"/>
          <w:i/>
          <w:iCs/>
          <w:sz w:val="24"/>
          <w:szCs w:val="24"/>
          <w:lang w:val="en-US"/>
        </w:rPr>
        <w:t>Sustainability</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14</w:t>
      </w:r>
      <w:r w:rsidRPr="00BB051F">
        <w:rPr>
          <w:rFonts w:ascii="Times New Roman" w:hAnsi="Times New Roman" w:cs="Times New Roman"/>
          <w:sz w:val="24"/>
          <w:szCs w:val="24"/>
          <w:lang w:val="en-US"/>
        </w:rPr>
        <w:t xml:space="preserve">(1), 431. https://doi.org/10.3390/su14010431 </w:t>
      </w:r>
    </w:p>
    <w:p w14:paraId="0577F77C" w14:textId="6777E14B"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Bakeman, R. (2005). Recommended effect size statistics for repeated measures designs. </w:t>
      </w:r>
      <w:r w:rsidRPr="00BB051F">
        <w:rPr>
          <w:rFonts w:ascii="Times New Roman" w:hAnsi="Times New Roman" w:cs="Times New Roman"/>
          <w:i/>
          <w:iCs/>
          <w:sz w:val="24"/>
          <w:szCs w:val="24"/>
          <w:lang w:val="en-US"/>
        </w:rPr>
        <w:t>Behavior Research Methods</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37</w:t>
      </w:r>
      <w:r w:rsidRPr="00BB051F">
        <w:rPr>
          <w:rFonts w:ascii="Times New Roman" w:hAnsi="Times New Roman" w:cs="Times New Roman"/>
          <w:sz w:val="24"/>
          <w:szCs w:val="24"/>
          <w:lang w:val="en-US"/>
        </w:rPr>
        <w:t xml:space="preserve">(3), 379–384. https://doi.org/10.3758/BF03192707 </w:t>
      </w:r>
    </w:p>
    <w:p w14:paraId="665DFFD9" w14:textId="240C9AF1"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lang w:val="en-US"/>
        </w:rPr>
        <w:t xml:space="preserve">Carrasco, M. I. y Castaño, M. M. S. (2008). </w:t>
      </w:r>
      <w:r w:rsidRPr="00BB051F">
        <w:rPr>
          <w:rFonts w:ascii="Times New Roman" w:hAnsi="Times New Roman" w:cs="Times New Roman"/>
          <w:sz w:val="24"/>
          <w:szCs w:val="24"/>
        </w:rPr>
        <w:t xml:space="preserve">El emprendedor </w:t>
      </w:r>
      <w:proofErr w:type="spellStart"/>
      <w:r w:rsidRPr="00BB051F">
        <w:rPr>
          <w:rFonts w:ascii="Times New Roman" w:hAnsi="Times New Roman" w:cs="Times New Roman"/>
          <w:sz w:val="24"/>
          <w:szCs w:val="24"/>
        </w:rPr>
        <w:t>shumpeteriano</w:t>
      </w:r>
      <w:proofErr w:type="spellEnd"/>
      <w:r w:rsidRPr="00BB051F">
        <w:rPr>
          <w:rFonts w:ascii="Times New Roman" w:hAnsi="Times New Roman" w:cs="Times New Roman"/>
          <w:sz w:val="24"/>
          <w:szCs w:val="24"/>
        </w:rPr>
        <w:t xml:space="preserve"> y el contexto social. </w:t>
      </w:r>
      <w:r w:rsidRPr="00BB051F">
        <w:rPr>
          <w:rFonts w:ascii="Times New Roman" w:hAnsi="Times New Roman" w:cs="Times New Roman"/>
          <w:i/>
          <w:iCs/>
          <w:sz w:val="24"/>
          <w:szCs w:val="24"/>
        </w:rPr>
        <w:t>ICE, Revista de Economía</w:t>
      </w:r>
      <w:r w:rsidRPr="00BB051F">
        <w:rPr>
          <w:rFonts w:ascii="Times New Roman" w:hAnsi="Times New Roman" w:cs="Times New Roman"/>
          <w:sz w:val="24"/>
          <w:szCs w:val="24"/>
        </w:rPr>
        <w:t xml:space="preserve">, (845). http://www.revistasice.com/index.php/ICE/article/view/1197 </w:t>
      </w:r>
    </w:p>
    <w:p w14:paraId="3F2D23B0" w14:textId="3EBC9A51"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Cepeda, D. J. M. (2004). Metodología de la enseñanza basada en competencias. </w:t>
      </w:r>
      <w:r w:rsidRPr="00BB051F">
        <w:rPr>
          <w:rFonts w:ascii="Times New Roman" w:hAnsi="Times New Roman" w:cs="Times New Roman"/>
          <w:i/>
          <w:iCs/>
          <w:sz w:val="24"/>
          <w:szCs w:val="24"/>
        </w:rPr>
        <w:t>Revista Iberoamericana de Educación</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35</w:t>
      </w:r>
      <w:r w:rsidRPr="00BB051F">
        <w:rPr>
          <w:rFonts w:ascii="Times New Roman" w:hAnsi="Times New Roman" w:cs="Times New Roman"/>
          <w:sz w:val="24"/>
          <w:szCs w:val="24"/>
        </w:rPr>
        <w:t xml:space="preserve">(1). https://doi.org/10.35362/rie3512940 </w:t>
      </w:r>
    </w:p>
    <w:p w14:paraId="394DB8DE" w14:textId="4F2BFE44" w:rsidR="00AE666D" w:rsidRPr="00BB051F" w:rsidRDefault="00D04448" w:rsidP="001C7E57">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rPr>
        <w:lastRenderedPageBreak/>
        <w:t>Cevallos, M. O. (2016). Las habilidades comunicativas, una necesidad formativa del profesional del siglo XXI.</w:t>
      </w:r>
      <w:r w:rsidRPr="00BB051F">
        <w:t xml:space="preserve"> </w:t>
      </w:r>
      <w:r w:rsidRPr="00BB051F">
        <w:rPr>
          <w:rFonts w:ascii="Times New Roman" w:hAnsi="Times New Roman" w:cs="Times New Roman"/>
          <w:i/>
          <w:iCs/>
          <w:sz w:val="24"/>
          <w:szCs w:val="24"/>
          <w:lang w:val="en-US"/>
        </w:rPr>
        <w:t xml:space="preserve">Yachana </w:t>
      </w:r>
      <w:proofErr w:type="spellStart"/>
      <w:r w:rsidRPr="00BB051F">
        <w:rPr>
          <w:rFonts w:ascii="Times New Roman" w:hAnsi="Times New Roman" w:cs="Times New Roman"/>
          <w:i/>
          <w:iCs/>
          <w:sz w:val="24"/>
          <w:szCs w:val="24"/>
          <w:lang w:val="en-US"/>
        </w:rPr>
        <w:t>Revista</w:t>
      </w:r>
      <w:proofErr w:type="spellEnd"/>
      <w:r w:rsidRPr="00BB051F">
        <w:rPr>
          <w:rFonts w:ascii="Times New Roman" w:hAnsi="Times New Roman" w:cs="Times New Roman"/>
          <w:i/>
          <w:iCs/>
          <w:sz w:val="24"/>
          <w:szCs w:val="24"/>
          <w:lang w:val="en-US"/>
        </w:rPr>
        <w:t xml:space="preserve"> </w:t>
      </w:r>
      <w:proofErr w:type="spellStart"/>
      <w:r w:rsidRPr="00BB051F">
        <w:rPr>
          <w:rFonts w:ascii="Times New Roman" w:hAnsi="Times New Roman" w:cs="Times New Roman"/>
          <w:i/>
          <w:iCs/>
          <w:sz w:val="24"/>
          <w:szCs w:val="24"/>
          <w:lang w:val="en-US"/>
        </w:rPr>
        <w:t>Científica</w:t>
      </w:r>
      <w:proofErr w:type="spellEnd"/>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5</w:t>
      </w:r>
      <w:r w:rsidRPr="00BB051F">
        <w:rPr>
          <w:rFonts w:ascii="Times New Roman" w:hAnsi="Times New Roman" w:cs="Times New Roman"/>
          <w:sz w:val="24"/>
          <w:szCs w:val="24"/>
          <w:lang w:val="en-US"/>
        </w:rPr>
        <w:t xml:space="preserve">(1), 130-137. http://repositorio.ulvr.edu.ec/handle/44000/3707 </w:t>
      </w:r>
    </w:p>
    <w:p w14:paraId="42C19CC6" w14:textId="5A2DC56E" w:rsidR="00AE666D" w:rsidRPr="00BB051F" w:rsidRDefault="005D7838" w:rsidP="005D7838">
      <w:pPr>
        <w:pStyle w:val="Bibliografa"/>
        <w:spacing w:line="360" w:lineRule="auto"/>
        <w:rPr>
          <w:rFonts w:ascii="Times New Roman" w:hAnsi="Times New Roman" w:cs="Times New Roman"/>
          <w:sz w:val="24"/>
          <w:lang w:val="pt-BR"/>
        </w:rPr>
      </w:pPr>
      <w:r w:rsidRPr="00BB051F">
        <w:rPr>
          <w:rFonts w:ascii="Times New Roman" w:hAnsi="Times New Roman" w:cs="Times New Roman"/>
          <w:sz w:val="24"/>
          <w:lang w:val="pt-BR"/>
        </w:rPr>
        <w:t>D</w:t>
      </w:r>
      <w:r w:rsidR="00AE666D" w:rsidRPr="00BB051F">
        <w:rPr>
          <w:rFonts w:ascii="Times New Roman" w:hAnsi="Times New Roman" w:cs="Times New Roman"/>
          <w:sz w:val="24"/>
          <w:lang w:val="pt-BR"/>
        </w:rPr>
        <w:t xml:space="preserve">e Aquino, L. M. P., </w:t>
      </w:r>
      <w:proofErr w:type="spellStart"/>
      <w:r w:rsidR="00AE666D" w:rsidRPr="00BB051F">
        <w:rPr>
          <w:rFonts w:ascii="Times New Roman" w:hAnsi="Times New Roman" w:cs="Times New Roman"/>
          <w:sz w:val="24"/>
          <w:lang w:val="pt-BR"/>
        </w:rPr>
        <w:t>Roazzi</w:t>
      </w:r>
      <w:proofErr w:type="spellEnd"/>
      <w:r w:rsidR="00AE666D" w:rsidRPr="00BB051F">
        <w:rPr>
          <w:rFonts w:ascii="Times New Roman" w:hAnsi="Times New Roman" w:cs="Times New Roman"/>
          <w:sz w:val="24"/>
          <w:lang w:val="pt-BR"/>
        </w:rPr>
        <w:t xml:space="preserve">, A., de Souza, B. C., de Paula, S. L., &amp; Pinto, J. </w:t>
      </w:r>
      <w:proofErr w:type="spellStart"/>
      <w:r w:rsidR="00AE666D" w:rsidRPr="00BB051F">
        <w:rPr>
          <w:rFonts w:ascii="Times New Roman" w:hAnsi="Times New Roman" w:cs="Times New Roman"/>
          <w:sz w:val="24"/>
          <w:lang w:val="pt-BR"/>
        </w:rPr>
        <w:t>da</w:t>
      </w:r>
      <w:proofErr w:type="spellEnd"/>
      <w:r w:rsidR="00AE666D" w:rsidRPr="00BB051F">
        <w:rPr>
          <w:rFonts w:ascii="Times New Roman" w:hAnsi="Times New Roman" w:cs="Times New Roman"/>
          <w:sz w:val="24"/>
          <w:lang w:val="pt-BR"/>
        </w:rPr>
        <w:t xml:space="preserve"> S. (2023). </w:t>
      </w:r>
      <w:r w:rsidR="00AE666D" w:rsidRPr="00BB051F">
        <w:rPr>
          <w:rFonts w:ascii="Times New Roman" w:hAnsi="Times New Roman" w:cs="Times New Roman"/>
          <w:sz w:val="24"/>
          <w:lang w:val="en-US"/>
        </w:rPr>
        <w:t xml:space="preserve">Challenge Based Learning: An analysis of professional skills training in entrepreneurs. </w:t>
      </w:r>
      <w:r w:rsidR="00AE666D" w:rsidRPr="00BB051F">
        <w:rPr>
          <w:rFonts w:ascii="Times New Roman" w:hAnsi="Times New Roman" w:cs="Times New Roman"/>
          <w:i/>
          <w:iCs/>
          <w:sz w:val="24"/>
          <w:lang w:val="pt-BR"/>
        </w:rPr>
        <w:t xml:space="preserve">Revista De </w:t>
      </w:r>
      <w:proofErr w:type="spellStart"/>
      <w:r w:rsidR="00AE666D" w:rsidRPr="00BB051F">
        <w:rPr>
          <w:rFonts w:ascii="Times New Roman" w:hAnsi="Times New Roman" w:cs="Times New Roman"/>
          <w:i/>
          <w:iCs/>
          <w:sz w:val="24"/>
          <w:lang w:val="pt-BR"/>
        </w:rPr>
        <w:t>Gestao</w:t>
      </w:r>
      <w:proofErr w:type="spellEnd"/>
      <w:r w:rsidR="00AE666D" w:rsidRPr="00BB051F">
        <w:rPr>
          <w:rFonts w:ascii="Times New Roman" w:hAnsi="Times New Roman" w:cs="Times New Roman"/>
          <w:i/>
          <w:iCs/>
          <w:sz w:val="24"/>
          <w:lang w:val="pt-BR"/>
        </w:rPr>
        <w:t xml:space="preserve"> E Secretariado-</w:t>
      </w:r>
      <w:proofErr w:type="spellStart"/>
      <w:r w:rsidR="00AE666D" w:rsidRPr="00BB051F">
        <w:rPr>
          <w:rFonts w:ascii="Times New Roman" w:hAnsi="Times New Roman" w:cs="Times New Roman"/>
          <w:i/>
          <w:iCs/>
          <w:sz w:val="24"/>
          <w:lang w:val="pt-BR"/>
        </w:rPr>
        <w:t>Gesec</w:t>
      </w:r>
      <w:proofErr w:type="spellEnd"/>
      <w:r w:rsidR="00AE666D" w:rsidRPr="00BB051F">
        <w:rPr>
          <w:rFonts w:ascii="Times New Roman" w:hAnsi="Times New Roman" w:cs="Times New Roman"/>
          <w:sz w:val="24"/>
          <w:lang w:val="pt-BR"/>
        </w:rPr>
        <w:t xml:space="preserve">, </w:t>
      </w:r>
      <w:r w:rsidR="00AE666D" w:rsidRPr="00BB051F">
        <w:rPr>
          <w:rFonts w:ascii="Times New Roman" w:hAnsi="Times New Roman" w:cs="Times New Roman"/>
          <w:i/>
          <w:iCs/>
          <w:sz w:val="24"/>
          <w:lang w:val="pt-BR"/>
        </w:rPr>
        <w:t>14</w:t>
      </w:r>
      <w:r w:rsidR="00AE666D" w:rsidRPr="00BB051F">
        <w:rPr>
          <w:rFonts w:ascii="Times New Roman" w:hAnsi="Times New Roman" w:cs="Times New Roman"/>
          <w:sz w:val="24"/>
          <w:lang w:val="pt-BR"/>
        </w:rPr>
        <w:t>(4), 5123–5148. https://doi.org/10.7769/gesec.v14i4.1972</w:t>
      </w:r>
    </w:p>
    <w:p w14:paraId="569AA348" w14:textId="761F491B" w:rsidR="00D04448" w:rsidRPr="00BB051F" w:rsidRDefault="00D04448" w:rsidP="00F267A9">
      <w:pPr>
        <w:pStyle w:val="Bibliografa"/>
        <w:spacing w:line="360" w:lineRule="auto"/>
        <w:jc w:val="both"/>
        <w:rPr>
          <w:rFonts w:ascii="Times New Roman" w:hAnsi="Times New Roman" w:cs="Times New Roman"/>
          <w:sz w:val="24"/>
          <w:szCs w:val="24"/>
          <w:lang w:val="en-US"/>
        </w:rPr>
      </w:pPr>
      <w:proofErr w:type="spellStart"/>
      <w:r w:rsidRPr="00BB051F">
        <w:rPr>
          <w:rFonts w:ascii="Times New Roman" w:hAnsi="Times New Roman" w:cs="Times New Roman"/>
          <w:sz w:val="24"/>
          <w:szCs w:val="24"/>
          <w:lang w:val="en-US"/>
        </w:rPr>
        <w:t>DeWaters</w:t>
      </w:r>
      <w:proofErr w:type="spellEnd"/>
      <w:r w:rsidRPr="00BB051F">
        <w:rPr>
          <w:rFonts w:ascii="Times New Roman" w:hAnsi="Times New Roman" w:cs="Times New Roman"/>
          <w:sz w:val="24"/>
          <w:szCs w:val="24"/>
          <w:lang w:val="en-US"/>
        </w:rPr>
        <w:t xml:space="preserve">, J. and Kotla, B. (2023). Using an open-ended socio-technical design challenge for entrepreneurship education in a first-year engineering course. </w:t>
      </w:r>
      <w:r w:rsidRPr="00BB051F">
        <w:rPr>
          <w:rFonts w:ascii="Times New Roman" w:hAnsi="Times New Roman" w:cs="Times New Roman"/>
          <w:i/>
          <w:iCs/>
          <w:sz w:val="24"/>
          <w:szCs w:val="24"/>
          <w:lang w:val="en-US"/>
        </w:rPr>
        <w:t>Frontiers in Education</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8</w:t>
      </w:r>
      <w:r w:rsidRPr="00BB051F">
        <w:rPr>
          <w:rFonts w:ascii="Times New Roman" w:hAnsi="Times New Roman" w:cs="Times New Roman"/>
          <w:sz w:val="24"/>
          <w:szCs w:val="24"/>
          <w:lang w:val="en-US"/>
        </w:rPr>
        <w:t xml:space="preserve">(1–10), 1198161. https://doi.org/10.3389/feduc.2023.1198161 </w:t>
      </w:r>
    </w:p>
    <w:p w14:paraId="0576E005" w14:textId="1C9195BB"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lang w:val="en-US"/>
        </w:rPr>
        <w:t xml:space="preserve">Fayolle, A., </w:t>
      </w:r>
      <w:proofErr w:type="spellStart"/>
      <w:r w:rsidRPr="00BB051F">
        <w:rPr>
          <w:rFonts w:ascii="Times New Roman" w:hAnsi="Times New Roman" w:cs="Times New Roman"/>
          <w:sz w:val="24"/>
          <w:szCs w:val="24"/>
          <w:lang w:val="en-US"/>
        </w:rPr>
        <w:t>Gailly</w:t>
      </w:r>
      <w:proofErr w:type="spellEnd"/>
      <w:r w:rsidRPr="00BB051F">
        <w:rPr>
          <w:rFonts w:ascii="Times New Roman" w:hAnsi="Times New Roman" w:cs="Times New Roman"/>
          <w:sz w:val="24"/>
          <w:szCs w:val="24"/>
          <w:lang w:val="en-US"/>
        </w:rPr>
        <w:t xml:space="preserve">, B. and </w:t>
      </w:r>
      <w:proofErr w:type="spellStart"/>
      <w:r w:rsidRPr="00BB051F">
        <w:rPr>
          <w:rFonts w:ascii="Times New Roman" w:hAnsi="Times New Roman" w:cs="Times New Roman"/>
          <w:sz w:val="24"/>
          <w:szCs w:val="24"/>
          <w:lang w:val="en-US"/>
        </w:rPr>
        <w:t>Lassas</w:t>
      </w:r>
      <w:proofErr w:type="spellEnd"/>
      <w:r w:rsidRPr="00BB051F">
        <w:rPr>
          <w:rFonts w:ascii="Times New Roman" w:hAnsi="Times New Roman" w:cs="Times New Roman"/>
          <w:sz w:val="24"/>
          <w:szCs w:val="24"/>
          <w:lang w:val="en-US"/>
        </w:rPr>
        <w:t xml:space="preserve">-Clerc, N. (2006). Effect and Counter-effect of Entrepreneurship Education and Social Context on Student’s Intentions. </w:t>
      </w:r>
      <w:r w:rsidRPr="00BB051F">
        <w:rPr>
          <w:rFonts w:ascii="Times New Roman" w:hAnsi="Times New Roman" w:cs="Times New Roman"/>
          <w:i/>
          <w:iCs/>
          <w:sz w:val="24"/>
          <w:szCs w:val="24"/>
        </w:rPr>
        <w:t>Estudios de Economía Aplicada</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24</w:t>
      </w:r>
      <w:r w:rsidRPr="00BB051F">
        <w:rPr>
          <w:rFonts w:ascii="Times New Roman" w:hAnsi="Times New Roman" w:cs="Times New Roman"/>
          <w:sz w:val="24"/>
          <w:szCs w:val="24"/>
        </w:rPr>
        <w:t xml:space="preserve">(2), 509–523. https://www.redalyc.org/articulo.oa?id=30113180008 </w:t>
      </w:r>
    </w:p>
    <w:p w14:paraId="3C7CD1A5" w14:textId="19257A63"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Fischer, S., </w:t>
      </w:r>
      <w:proofErr w:type="spellStart"/>
      <w:r w:rsidRPr="00BB051F">
        <w:rPr>
          <w:rFonts w:ascii="Times New Roman" w:hAnsi="Times New Roman" w:cs="Times New Roman"/>
          <w:sz w:val="24"/>
          <w:szCs w:val="24"/>
          <w:lang w:val="en-US"/>
        </w:rPr>
        <w:t>Rosilius</w:t>
      </w:r>
      <w:proofErr w:type="spellEnd"/>
      <w:r w:rsidRPr="00BB051F">
        <w:rPr>
          <w:rFonts w:ascii="Times New Roman" w:hAnsi="Times New Roman" w:cs="Times New Roman"/>
          <w:sz w:val="24"/>
          <w:szCs w:val="24"/>
          <w:lang w:val="en-US"/>
        </w:rPr>
        <w:t xml:space="preserve">, M., Schmitt, J. and Braeutigam, V. (2022). A Brief Review of Our Agile Teaching Formats in Entrepreneurship Education. </w:t>
      </w:r>
      <w:r w:rsidRPr="00BB051F">
        <w:rPr>
          <w:rFonts w:ascii="Times New Roman" w:hAnsi="Times New Roman" w:cs="Times New Roman"/>
          <w:i/>
          <w:iCs/>
          <w:sz w:val="24"/>
          <w:szCs w:val="24"/>
          <w:lang w:val="en-US"/>
        </w:rPr>
        <w:t>Sustainability</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14</w:t>
      </w:r>
      <w:r w:rsidRPr="00BB051F">
        <w:rPr>
          <w:rFonts w:ascii="Times New Roman" w:hAnsi="Times New Roman" w:cs="Times New Roman"/>
          <w:sz w:val="24"/>
          <w:szCs w:val="24"/>
          <w:lang w:val="en-US"/>
        </w:rPr>
        <w:t xml:space="preserve">(1), 2–18. https://doi.org/10.3390/su14010251 </w:t>
      </w:r>
    </w:p>
    <w:p w14:paraId="1B8378C4" w14:textId="7CB0B02A"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Global Entrepreneurship Monitor. (2023). </w:t>
      </w:r>
      <w:r w:rsidRPr="00BB051F">
        <w:rPr>
          <w:rFonts w:ascii="Times New Roman" w:hAnsi="Times New Roman" w:cs="Times New Roman"/>
          <w:i/>
          <w:iCs/>
          <w:sz w:val="24"/>
          <w:szCs w:val="24"/>
          <w:lang w:val="en-US"/>
        </w:rPr>
        <w:t>Academics</w:t>
      </w:r>
      <w:r w:rsidRPr="00BB051F">
        <w:rPr>
          <w:rFonts w:ascii="Times New Roman" w:hAnsi="Times New Roman" w:cs="Times New Roman"/>
          <w:sz w:val="24"/>
          <w:szCs w:val="24"/>
          <w:lang w:val="en-US"/>
        </w:rPr>
        <w:t xml:space="preserve">. GEM Global Entrepreneurship Monitor. https://www.gemconsortium.org/about/impact/9 </w:t>
      </w:r>
    </w:p>
    <w:p w14:paraId="1DBCB82B" w14:textId="75A53E5B" w:rsidR="00D04448" w:rsidRPr="00BB051F" w:rsidRDefault="00D04448" w:rsidP="00F267A9">
      <w:pPr>
        <w:pStyle w:val="Bibliografa"/>
        <w:spacing w:line="360" w:lineRule="auto"/>
        <w:jc w:val="both"/>
        <w:rPr>
          <w:rFonts w:ascii="Times New Roman" w:hAnsi="Times New Roman" w:cs="Times New Roman"/>
          <w:sz w:val="24"/>
          <w:szCs w:val="24"/>
          <w:lang w:val="en-US"/>
        </w:rPr>
      </w:pPr>
      <w:proofErr w:type="spellStart"/>
      <w:r w:rsidRPr="00BB051F">
        <w:rPr>
          <w:rFonts w:ascii="Times New Roman" w:hAnsi="Times New Roman" w:cs="Times New Roman"/>
          <w:sz w:val="24"/>
          <w:szCs w:val="24"/>
          <w:lang w:val="en-US"/>
        </w:rPr>
        <w:t>Granovetter</w:t>
      </w:r>
      <w:proofErr w:type="spellEnd"/>
      <w:r w:rsidRPr="00BB051F">
        <w:rPr>
          <w:rFonts w:ascii="Times New Roman" w:hAnsi="Times New Roman" w:cs="Times New Roman"/>
          <w:sz w:val="24"/>
          <w:szCs w:val="24"/>
          <w:lang w:val="en-US"/>
        </w:rPr>
        <w:t xml:space="preserve">, M. (1985). Economic Action and Social Structure: The Problem of Embeddedness. </w:t>
      </w:r>
      <w:r w:rsidRPr="00BB051F">
        <w:rPr>
          <w:rFonts w:ascii="Times New Roman" w:hAnsi="Times New Roman" w:cs="Times New Roman"/>
          <w:i/>
          <w:iCs/>
          <w:sz w:val="24"/>
          <w:szCs w:val="24"/>
          <w:lang w:val="en-US"/>
        </w:rPr>
        <w:t>American Journal of Sociology</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91</w:t>
      </w:r>
      <w:r w:rsidRPr="00BB051F">
        <w:rPr>
          <w:rFonts w:ascii="Times New Roman" w:hAnsi="Times New Roman" w:cs="Times New Roman"/>
          <w:sz w:val="24"/>
          <w:szCs w:val="24"/>
          <w:lang w:val="en-US"/>
        </w:rPr>
        <w:t xml:space="preserve">(3), 481–510. https://www.jstor.org/stable/2780199 </w:t>
      </w:r>
    </w:p>
    <w:p w14:paraId="6BF20F9A" w14:textId="041E47AF"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Guerrero, M. and Lira, M. (2023). Entrepreneurial university ecosystem’s engagement with SDGs: Looking into a Latin-American University. </w:t>
      </w:r>
      <w:r w:rsidRPr="00BB051F">
        <w:rPr>
          <w:rFonts w:ascii="Times New Roman" w:hAnsi="Times New Roman" w:cs="Times New Roman"/>
          <w:i/>
          <w:iCs/>
          <w:sz w:val="24"/>
          <w:szCs w:val="24"/>
          <w:lang w:val="en-US"/>
        </w:rPr>
        <w:t>Community Development</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54</w:t>
      </w:r>
      <w:r w:rsidRPr="00BB051F">
        <w:rPr>
          <w:rFonts w:ascii="Times New Roman" w:hAnsi="Times New Roman" w:cs="Times New Roman"/>
          <w:sz w:val="24"/>
          <w:szCs w:val="24"/>
          <w:lang w:val="en-US"/>
        </w:rPr>
        <w:t xml:space="preserve">(3), 337-352. https://doi.org/10.1080/15575330.2022.2163411 </w:t>
      </w:r>
    </w:p>
    <w:p w14:paraId="404D79D0" w14:textId="4F2FB548"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Hahn, D., Brumana, M. and Minola, T. (2022). Is it all about creating new firms? A broader look at the impact of the Entrepreneurial University on youth employment. </w:t>
      </w:r>
      <w:r w:rsidRPr="00BB051F">
        <w:rPr>
          <w:rFonts w:ascii="Times New Roman" w:hAnsi="Times New Roman" w:cs="Times New Roman"/>
          <w:i/>
          <w:iCs/>
          <w:sz w:val="24"/>
          <w:szCs w:val="24"/>
          <w:lang w:val="en-US"/>
        </w:rPr>
        <w:t>Studies in Higher Education</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47</w:t>
      </w:r>
      <w:r w:rsidRPr="00BB051F">
        <w:rPr>
          <w:rFonts w:ascii="Times New Roman" w:hAnsi="Times New Roman" w:cs="Times New Roman"/>
          <w:sz w:val="24"/>
          <w:szCs w:val="24"/>
          <w:lang w:val="en-US"/>
        </w:rPr>
        <w:t xml:space="preserve">(5), 1036–1045. https://doi.org/10.1080/03075079.2022.2055327 </w:t>
      </w:r>
    </w:p>
    <w:p w14:paraId="7746E592" w14:textId="77777777"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Hair, J. F., Anderson, R. E., Tatham, R. L. and Black, W. C. (1999). </w:t>
      </w:r>
      <w:proofErr w:type="spellStart"/>
      <w:r w:rsidRPr="00BB051F">
        <w:rPr>
          <w:rFonts w:ascii="Times New Roman" w:hAnsi="Times New Roman" w:cs="Times New Roman"/>
          <w:i/>
          <w:iCs/>
          <w:sz w:val="24"/>
          <w:szCs w:val="24"/>
          <w:lang w:val="en-US"/>
        </w:rPr>
        <w:t>Análisis</w:t>
      </w:r>
      <w:proofErr w:type="spellEnd"/>
      <w:r w:rsidRPr="00BB051F">
        <w:rPr>
          <w:rFonts w:ascii="Times New Roman" w:hAnsi="Times New Roman" w:cs="Times New Roman"/>
          <w:i/>
          <w:iCs/>
          <w:sz w:val="24"/>
          <w:szCs w:val="24"/>
          <w:lang w:val="en-US"/>
        </w:rPr>
        <w:t xml:space="preserve"> </w:t>
      </w:r>
      <w:proofErr w:type="spellStart"/>
      <w:r w:rsidRPr="00BB051F">
        <w:rPr>
          <w:rFonts w:ascii="Times New Roman" w:hAnsi="Times New Roman" w:cs="Times New Roman"/>
          <w:i/>
          <w:iCs/>
          <w:sz w:val="24"/>
          <w:szCs w:val="24"/>
          <w:lang w:val="en-US"/>
        </w:rPr>
        <w:t>multivariante</w:t>
      </w:r>
      <w:proofErr w:type="spellEnd"/>
      <w:r w:rsidRPr="00BB051F">
        <w:rPr>
          <w:rFonts w:ascii="Times New Roman" w:hAnsi="Times New Roman" w:cs="Times New Roman"/>
          <w:sz w:val="24"/>
          <w:szCs w:val="24"/>
          <w:lang w:val="en-US"/>
        </w:rPr>
        <w:t xml:space="preserve"> (5.</w:t>
      </w:r>
      <w:r w:rsidRPr="00BB051F">
        <w:rPr>
          <w:rFonts w:ascii="Times New Roman" w:hAnsi="Times New Roman" w:cs="Times New Roman"/>
          <w:sz w:val="24"/>
          <w:szCs w:val="24"/>
          <w:vertAlign w:val="superscript"/>
          <w:lang w:val="en-US"/>
        </w:rPr>
        <w:t>a</w:t>
      </w:r>
      <w:r w:rsidRPr="00BB051F">
        <w:rPr>
          <w:rFonts w:ascii="Times New Roman" w:hAnsi="Times New Roman" w:cs="Times New Roman"/>
          <w:sz w:val="24"/>
          <w:szCs w:val="24"/>
          <w:lang w:val="en-US"/>
        </w:rPr>
        <w:t xml:space="preserve"> ed.). Prentice Hall.</w:t>
      </w:r>
    </w:p>
    <w:p w14:paraId="75E1F70A" w14:textId="77777777"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Hair, J. F., Black, W. C., Babin, B. J. and Anderson, R. E. (2014). </w:t>
      </w:r>
      <w:r w:rsidRPr="00BB051F">
        <w:rPr>
          <w:rFonts w:ascii="Times New Roman" w:hAnsi="Times New Roman" w:cs="Times New Roman"/>
          <w:i/>
          <w:iCs/>
          <w:sz w:val="24"/>
          <w:szCs w:val="24"/>
          <w:lang w:val="en-US"/>
        </w:rPr>
        <w:t>Multivariate data analysis</w:t>
      </w:r>
      <w:r w:rsidRPr="00BB051F">
        <w:rPr>
          <w:rFonts w:ascii="Times New Roman" w:hAnsi="Times New Roman" w:cs="Times New Roman"/>
          <w:sz w:val="24"/>
          <w:szCs w:val="24"/>
          <w:lang w:val="en-US"/>
        </w:rPr>
        <w:t xml:space="preserve"> (7.</w:t>
      </w:r>
      <w:r w:rsidRPr="00BB051F">
        <w:rPr>
          <w:rFonts w:ascii="Times New Roman" w:hAnsi="Times New Roman" w:cs="Times New Roman"/>
          <w:sz w:val="24"/>
          <w:szCs w:val="24"/>
          <w:vertAlign w:val="superscript"/>
          <w:lang w:val="en-US"/>
        </w:rPr>
        <w:t>a</w:t>
      </w:r>
      <w:r w:rsidRPr="00BB051F">
        <w:rPr>
          <w:rFonts w:ascii="Times New Roman" w:hAnsi="Times New Roman" w:cs="Times New Roman"/>
          <w:sz w:val="24"/>
          <w:szCs w:val="24"/>
          <w:lang w:val="en-US"/>
        </w:rPr>
        <w:t xml:space="preserve"> ed.). Pearson.</w:t>
      </w:r>
    </w:p>
    <w:p w14:paraId="78CF3523" w14:textId="77777777"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lang w:val="en-US"/>
        </w:rPr>
        <w:t xml:space="preserve">Heredia, L. M. C., Escobar, Y. C. y Díaz, Á. J. Á. (2012). </w:t>
      </w:r>
      <w:proofErr w:type="spellStart"/>
      <w:r w:rsidRPr="00BB051F">
        <w:rPr>
          <w:rFonts w:ascii="Times New Roman" w:hAnsi="Times New Roman" w:cs="Times New Roman"/>
          <w:sz w:val="24"/>
          <w:szCs w:val="24"/>
          <w:lang w:val="en-US"/>
        </w:rPr>
        <w:t>Análisis</w:t>
      </w:r>
      <w:proofErr w:type="spellEnd"/>
      <w:r w:rsidRPr="00BB051F">
        <w:rPr>
          <w:rFonts w:ascii="Times New Roman" w:hAnsi="Times New Roman" w:cs="Times New Roman"/>
          <w:sz w:val="24"/>
          <w:szCs w:val="24"/>
          <w:lang w:val="en-US"/>
        </w:rPr>
        <w:t xml:space="preserve"> </w:t>
      </w:r>
      <w:proofErr w:type="spellStart"/>
      <w:r w:rsidRPr="00BB051F">
        <w:rPr>
          <w:rFonts w:ascii="Times New Roman" w:hAnsi="Times New Roman" w:cs="Times New Roman"/>
          <w:sz w:val="24"/>
          <w:szCs w:val="24"/>
          <w:lang w:val="en-US"/>
        </w:rPr>
        <w:t>clúster</w:t>
      </w:r>
      <w:proofErr w:type="spellEnd"/>
      <w:r w:rsidRPr="00BB051F">
        <w:rPr>
          <w:rFonts w:ascii="Times New Roman" w:hAnsi="Times New Roman" w:cs="Times New Roman"/>
          <w:sz w:val="24"/>
          <w:szCs w:val="24"/>
          <w:lang w:val="en-US"/>
        </w:rPr>
        <w:t xml:space="preserve"> </w:t>
      </w:r>
      <w:proofErr w:type="spellStart"/>
      <w:r w:rsidRPr="00BB051F">
        <w:rPr>
          <w:rFonts w:ascii="Times New Roman" w:hAnsi="Times New Roman" w:cs="Times New Roman"/>
          <w:sz w:val="24"/>
          <w:szCs w:val="24"/>
          <w:lang w:val="en-US"/>
        </w:rPr>
        <w:t>como</w:t>
      </w:r>
      <w:proofErr w:type="spellEnd"/>
      <w:r w:rsidRPr="00BB051F">
        <w:rPr>
          <w:rFonts w:ascii="Times New Roman" w:hAnsi="Times New Roman" w:cs="Times New Roman"/>
          <w:sz w:val="24"/>
          <w:szCs w:val="24"/>
          <w:lang w:val="en-US"/>
        </w:rPr>
        <w:t xml:space="preserve"> </w:t>
      </w:r>
      <w:proofErr w:type="spellStart"/>
      <w:r w:rsidRPr="00BB051F">
        <w:rPr>
          <w:rFonts w:ascii="Times New Roman" w:hAnsi="Times New Roman" w:cs="Times New Roman"/>
          <w:sz w:val="24"/>
          <w:szCs w:val="24"/>
          <w:lang w:val="en-US"/>
        </w:rPr>
        <w:t>técnica</w:t>
      </w:r>
      <w:proofErr w:type="spellEnd"/>
      <w:r w:rsidRPr="00BB051F">
        <w:rPr>
          <w:rFonts w:ascii="Times New Roman" w:hAnsi="Times New Roman" w:cs="Times New Roman"/>
          <w:sz w:val="24"/>
          <w:szCs w:val="24"/>
          <w:lang w:val="en-US"/>
        </w:rPr>
        <w:t xml:space="preserve"> de </w:t>
      </w:r>
      <w:proofErr w:type="spellStart"/>
      <w:r w:rsidRPr="00BB051F">
        <w:rPr>
          <w:rFonts w:ascii="Times New Roman" w:hAnsi="Times New Roman" w:cs="Times New Roman"/>
          <w:sz w:val="24"/>
          <w:szCs w:val="24"/>
          <w:lang w:val="en-US"/>
        </w:rPr>
        <w:t>análisis</w:t>
      </w:r>
      <w:proofErr w:type="spellEnd"/>
      <w:r w:rsidRPr="00BB051F">
        <w:rPr>
          <w:rFonts w:ascii="Times New Roman" w:hAnsi="Times New Roman" w:cs="Times New Roman"/>
          <w:sz w:val="24"/>
          <w:szCs w:val="24"/>
          <w:lang w:val="en-US"/>
        </w:rPr>
        <w:t xml:space="preserve"> </w:t>
      </w:r>
      <w:proofErr w:type="spellStart"/>
      <w:r w:rsidRPr="00BB051F">
        <w:rPr>
          <w:rFonts w:ascii="Times New Roman" w:hAnsi="Times New Roman" w:cs="Times New Roman"/>
          <w:sz w:val="24"/>
          <w:szCs w:val="24"/>
          <w:lang w:val="en-US"/>
        </w:rPr>
        <w:t>exploratorio</w:t>
      </w:r>
      <w:proofErr w:type="spellEnd"/>
      <w:r w:rsidRPr="00BB051F">
        <w:rPr>
          <w:rFonts w:ascii="Times New Roman" w:hAnsi="Times New Roman" w:cs="Times New Roman"/>
          <w:sz w:val="24"/>
          <w:szCs w:val="24"/>
          <w:lang w:val="en-US"/>
        </w:rPr>
        <w:t xml:space="preserve"> de </w:t>
      </w:r>
      <w:proofErr w:type="spellStart"/>
      <w:r w:rsidRPr="00BB051F">
        <w:rPr>
          <w:rFonts w:ascii="Times New Roman" w:hAnsi="Times New Roman" w:cs="Times New Roman"/>
          <w:sz w:val="24"/>
          <w:szCs w:val="24"/>
          <w:lang w:val="en-US"/>
        </w:rPr>
        <w:t>registros</w:t>
      </w:r>
      <w:proofErr w:type="spellEnd"/>
      <w:r w:rsidRPr="00BB051F">
        <w:rPr>
          <w:rFonts w:ascii="Times New Roman" w:hAnsi="Times New Roman" w:cs="Times New Roman"/>
          <w:sz w:val="24"/>
          <w:szCs w:val="24"/>
          <w:lang w:val="en-US"/>
        </w:rPr>
        <w:t xml:space="preserve"> </w:t>
      </w:r>
      <w:proofErr w:type="spellStart"/>
      <w:r w:rsidRPr="00BB051F">
        <w:rPr>
          <w:rFonts w:ascii="Times New Roman" w:hAnsi="Times New Roman" w:cs="Times New Roman"/>
          <w:sz w:val="24"/>
          <w:szCs w:val="24"/>
          <w:lang w:val="en-US"/>
        </w:rPr>
        <w:t>múltiples</w:t>
      </w:r>
      <w:proofErr w:type="spellEnd"/>
      <w:r w:rsidRPr="00BB051F">
        <w:rPr>
          <w:rFonts w:ascii="Times New Roman" w:hAnsi="Times New Roman" w:cs="Times New Roman"/>
          <w:sz w:val="24"/>
          <w:szCs w:val="24"/>
          <w:lang w:val="en-US"/>
        </w:rPr>
        <w:t xml:space="preserve"> </w:t>
      </w:r>
      <w:proofErr w:type="spellStart"/>
      <w:r w:rsidRPr="00BB051F">
        <w:rPr>
          <w:rFonts w:ascii="Times New Roman" w:hAnsi="Times New Roman" w:cs="Times New Roman"/>
          <w:sz w:val="24"/>
          <w:szCs w:val="24"/>
          <w:lang w:val="en-US"/>
        </w:rPr>
        <w:t>en</w:t>
      </w:r>
      <w:proofErr w:type="spellEnd"/>
      <w:r w:rsidRPr="00BB051F">
        <w:rPr>
          <w:rFonts w:ascii="Times New Roman" w:hAnsi="Times New Roman" w:cs="Times New Roman"/>
          <w:sz w:val="24"/>
          <w:szCs w:val="24"/>
          <w:lang w:val="en-US"/>
        </w:rPr>
        <w:t xml:space="preserve"> </w:t>
      </w:r>
      <w:proofErr w:type="spellStart"/>
      <w:r w:rsidRPr="00BB051F">
        <w:rPr>
          <w:rFonts w:ascii="Times New Roman" w:hAnsi="Times New Roman" w:cs="Times New Roman"/>
          <w:sz w:val="24"/>
          <w:szCs w:val="24"/>
          <w:lang w:val="en-US"/>
        </w:rPr>
        <w:t>datos</w:t>
      </w:r>
      <w:proofErr w:type="spellEnd"/>
      <w:r w:rsidRPr="00BB051F">
        <w:rPr>
          <w:rFonts w:ascii="Times New Roman" w:hAnsi="Times New Roman" w:cs="Times New Roman"/>
          <w:sz w:val="24"/>
          <w:szCs w:val="24"/>
          <w:lang w:val="en-US"/>
        </w:rPr>
        <w:t xml:space="preserve"> </w:t>
      </w:r>
      <w:proofErr w:type="spellStart"/>
      <w:r w:rsidRPr="00BB051F">
        <w:rPr>
          <w:rFonts w:ascii="Times New Roman" w:hAnsi="Times New Roman" w:cs="Times New Roman"/>
          <w:sz w:val="24"/>
          <w:szCs w:val="24"/>
          <w:lang w:val="en-US"/>
        </w:rPr>
        <w:t>meteorológicos</w:t>
      </w:r>
      <w:proofErr w:type="spellEnd"/>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rPr>
        <w:t>Ingeniería de Recursos Naturales y del Ambiente</w:t>
      </w:r>
      <w:r w:rsidRPr="00BB051F">
        <w:rPr>
          <w:rFonts w:ascii="Times New Roman" w:hAnsi="Times New Roman" w:cs="Times New Roman"/>
          <w:sz w:val="24"/>
          <w:szCs w:val="24"/>
        </w:rPr>
        <w:t>, (11), 11–20.</w:t>
      </w:r>
    </w:p>
    <w:p w14:paraId="40367F51" w14:textId="77777777"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lastRenderedPageBreak/>
        <w:t xml:space="preserve">Hernández, R., Fernández, C. and Baptista, P. (2014). </w:t>
      </w:r>
      <w:r w:rsidRPr="00BB051F">
        <w:rPr>
          <w:rFonts w:ascii="Times New Roman" w:hAnsi="Times New Roman" w:cs="Times New Roman"/>
          <w:i/>
          <w:iCs/>
          <w:sz w:val="24"/>
          <w:szCs w:val="24"/>
        </w:rPr>
        <w:t>Metodología de la investigación</w:t>
      </w:r>
      <w:r w:rsidRPr="00BB051F">
        <w:rPr>
          <w:rFonts w:ascii="Times New Roman" w:hAnsi="Times New Roman" w:cs="Times New Roman"/>
          <w:sz w:val="24"/>
          <w:szCs w:val="24"/>
        </w:rPr>
        <w:t xml:space="preserve"> (6.</w:t>
      </w:r>
      <w:r w:rsidRPr="00BB051F">
        <w:rPr>
          <w:rFonts w:ascii="Times New Roman" w:hAnsi="Times New Roman" w:cs="Times New Roman"/>
          <w:sz w:val="24"/>
          <w:szCs w:val="24"/>
          <w:vertAlign w:val="superscript"/>
        </w:rPr>
        <w:t>a</w:t>
      </w:r>
      <w:r w:rsidRPr="00BB051F">
        <w:rPr>
          <w:rFonts w:ascii="Times New Roman" w:hAnsi="Times New Roman" w:cs="Times New Roman"/>
          <w:sz w:val="24"/>
          <w:szCs w:val="24"/>
        </w:rPr>
        <w:t xml:space="preserve"> ed.). McGraw Hill.</w:t>
      </w:r>
    </w:p>
    <w:p w14:paraId="05BF2D28" w14:textId="65873701"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Herrera, C. E. y Montoya, L. A. (2013). El emprendedor: una aproximación a su definición y caracterización. </w:t>
      </w:r>
      <w:r w:rsidRPr="00BB051F">
        <w:rPr>
          <w:rFonts w:ascii="Times New Roman" w:hAnsi="Times New Roman" w:cs="Times New Roman"/>
          <w:i/>
          <w:iCs/>
          <w:sz w:val="24"/>
          <w:szCs w:val="24"/>
        </w:rPr>
        <w:t>Punto de Vista</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4</w:t>
      </w:r>
      <w:r w:rsidRPr="00BB051F">
        <w:rPr>
          <w:rFonts w:ascii="Times New Roman" w:hAnsi="Times New Roman" w:cs="Times New Roman"/>
          <w:sz w:val="24"/>
          <w:szCs w:val="24"/>
        </w:rPr>
        <w:t xml:space="preserve">(7). https://doi.org/10.15765/pdv.v4i7.441 </w:t>
      </w:r>
    </w:p>
    <w:p w14:paraId="12340C22" w14:textId="73F124C3" w:rsidR="00D04448" w:rsidRPr="00BB051F" w:rsidRDefault="00D04448" w:rsidP="00F267A9">
      <w:pPr>
        <w:pStyle w:val="Bibliografa"/>
        <w:spacing w:line="360" w:lineRule="auto"/>
        <w:jc w:val="both"/>
        <w:rPr>
          <w:rFonts w:ascii="Times New Roman" w:hAnsi="Times New Roman" w:cs="Times New Roman"/>
          <w:sz w:val="24"/>
          <w:szCs w:val="24"/>
          <w:lang w:val="en-US"/>
        </w:rPr>
      </w:pPr>
      <w:proofErr w:type="spellStart"/>
      <w:r w:rsidRPr="00BB051F">
        <w:rPr>
          <w:rFonts w:ascii="Times New Roman" w:hAnsi="Times New Roman" w:cs="Times New Roman"/>
          <w:sz w:val="24"/>
          <w:szCs w:val="24"/>
        </w:rPr>
        <w:t>Hu</w:t>
      </w:r>
      <w:proofErr w:type="spellEnd"/>
      <w:r w:rsidRPr="00BB051F">
        <w:rPr>
          <w:rFonts w:ascii="Times New Roman" w:hAnsi="Times New Roman" w:cs="Times New Roman"/>
          <w:sz w:val="24"/>
          <w:szCs w:val="24"/>
        </w:rPr>
        <w:t>-Chan, G. A., Kumul-</w:t>
      </w:r>
      <w:proofErr w:type="spellStart"/>
      <w:r w:rsidRPr="00BB051F">
        <w:rPr>
          <w:rFonts w:ascii="Times New Roman" w:hAnsi="Times New Roman" w:cs="Times New Roman"/>
          <w:sz w:val="24"/>
          <w:szCs w:val="24"/>
        </w:rPr>
        <w:t>Xool</w:t>
      </w:r>
      <w:proofErr w:type="spellEnd"/>
      <w:r w:rsidRPr="00BB051F">
        <w:rPr>
          <w:rFonts w:ascii="Times New Roman" w:hAnsi="Times New Roman" w:cs="Times New Roman"/>
          <w:sz w:val="24"/>
          <w:szCs w:val="24"/>
        </w:rPr>
        <w:t xml:space="preserve">, C. I. G., </w:t>
      </w:r>
      <w:proofErr w:type="spellStart"/>
      <w:r w:rsidRPr="00BB051F">
        <w:rPr>
          <w:rFonts w:ascii="Times New Roman" w:hAnsi="Times New Roman" w:cs="Times New Roman"/>
          <w:sz w:val="24"/>
          <w:szCs w:val="24"/>
        </w:rPr>
        <w:t>Xool</w:t>
      </w:r>
      <w:proofErr w:type="spellEnd"/>
      <w:r w:rsidRPr="00BB051F">
        <w:rPr>
          <w:rFonts w:ascii="Times New Roman" w:hAnsi="Times New Roman" w:cs="Times New Roman"/>
          <w:sz w:val="24"/>
          <w:szCs w:val="24"/>
        </w:rPr>
        <w:t xml:space="preserve">-May, R. A. y Sánchez-Limón, M. L. (2020). El emprendimiento y sus impactos en la economía por la pandemia Covid-19. </w:t>
      </w:r>
      <w:proofErr w:type="spellStart"/>
      <w:r w:rsidRPr="00BB051F">
        <w:rPr>
          <w:rFonts w:ascii="Times New Roman" w:hAnsi="Times New Roman" w:cs="Times New Roman"/>
          <w:i/>
          <w:iCs/>
          <w:sz w:val="24"/>
          <w:szCs w:val="24"/>
          <w:lang w:val="en-US"/>
        </w:rPr>
        <w:t>Educiencia</w:t>
      </w:r>
      <w:proofErr w:type="spellEnd"/>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5</w:t>
      </w:r>
      <w:r w:rsidRPr="00BB051F">
        <w:rPr>
          <w:rFonts w:ascii="Times New Roman" w:hAnsi="Times New Roman" w:cs="Times New Roman"/>
          <w:sz w:val="24"/>
          <w:szCs w:val="24"/>
          <w:lang w:val="en-US"/>
        </w:rPr>
        <w:t xml:space="preserve">(2). https://doi.org/10.29059/educiencia.v5i2.196 </w:t>
      </w:r>
    </w:p>
    <w:p w14:paraId="71C23B75" w14:textId="2865C086"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Iacobucci, D., Popovich, D. L., Moon, S. and Román, S. (2023). How to calculate, use, and report variance explained effect size indices and not die trying. </w:t>
      </w:r>
      <w:r w:rsidRPr="00BB051F">
        <w:rPr>
          <w:rFonts w:ascii="Times New Roman" w:hAnsi="Times New Roman" w:cs="Times New Roman"/>
          <w:i/>
          <w:iCs/>
          <w:sz w:val="24"/>
          <w:szCs w:val="24"/>
          <w:lang w:val="en-US"/>
        </w:rPr>
        <w:t>Journal of Consumer Psychology</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33</w:t>
      </w:r>
      <w:r w:rsidRPr="00BB051F">
        <w:rPr>
          <w:rFonts w:ascii="Times New Roman" w:hAnsi="Times New Roman" w:cs="Times New Roman"/>
          <w:sz w:val="24"/>
          <w:szCs w:val="24"/>
          <w:lang w:val="en-US"/>
        </w:rPr>
        <w:t xml:space="preserve">(1), 45–61. https://doi.org/10.1002/jcpy.1292 </w:t>
      </w:r>
    </w:p>
    <w:p w14:paraId="436FDFCE" w14:textId="6BE485F7" w:rsidR="00D04448" w:rsidRPr="00BB051F" w:rsidRDefault="00D04448" w:rsidP="00F267A9">
      <w:pPr>
        <w:pStyle w:val="Bibliografa"/>
        <w:spacing w:line="360" w:lineRule="auto"/>
        <w:jc w:val="both"/>
        <w:rPr>
          <w:rFonts w:ascii="Times New Roman" w:hAnsi="Times New Roman" w:cs="Times New Roman"/>
          <w:sz w:val="24"/>
          <w:szCs w:val="24"/>
          <w:lang w:val="pt-BR"/>
        </w:rPr>
      </w:pPr>
      <w:proofErr w:type="spellStart"/>
      <w:r w:rsidRPr="00BB051F">
        <w:rPr>
          <w:rFonts w:ascii="Times New Roman" w:hAnsi="Times New Roman" w:cs="Times New Roman"/>
          <w:sz w:val="24"/>
          <w:szCs w:val="24"/>
          <w:lang w:val="en-US"/>
        </w:rPr>
        <w:t>Kaniak</w:t>
      </w:r>
      <w:proofErr w:type="spellEnd"/>
      <w:r w:rsidRPr="00BB051F">
        <w:rPr>
          <w:rFonts w:ascii="Times New Roman" w:hAnsi="Times New Roman" w:cs="Times New Roman"/>
          <w:sz w:val="24"/>
          <w:szCs w:val="24"/>
          <w:lang w:val="en-US"/>
        </w:rPr>
        <w:t xml:space="preserve">, V. M. M. and Teixeira, R. M. (2023). University entrepreneurial </w:t>
      </w:r>
      <w:proofErr w:type="spellStart"/>
      <w:r w:rsidRPr="00BB051F">
        <w:rPr>
          <w:rFonts w:ascii="Times New Roman" w:hAnsi="Times New Roman" w:cs="Times New Roman"/>
          <w:sz w:val="24"/>
          <w:szCs w:val="24"/>
          <w:lang w:val="en-US"/>
        </w:rPr>
        <w:t>actvities</w:t>
      </w:r>
      <w:proofErr w:type="spellEnd"/>
      <w:r w:rsidRPr="00BB051F">
        <w:rPr>
          <w:rFonts w:ascii="Times New Roman" w:hAnsi="Times New Roman" w:cs="Times New Roman"/>
          <w:sz w:val="24"/>
          <w:szCs w:val="24"/>
          <w:lang w:val="en-US"/>
        </w:rPr>
        <w:t xml:space="preserve">: A </w:t>
      </w:r>
      <w:proofErr w:type="spellStart"/>
      <w:r w:rsidRPr="00BB051F">
        <w:rPr>
          <w:rFonts w:ascii="Times New Roman" w:hAnsi="Times New Roman" w:cs="Times New Roman"/>
          <w:sz w:val="24"/>
          <w:szCs w:val="24"/>
          <w:lang w:val="en-US"/>
        </w:rPr>
        <w:t>multicase</w:t>
      </w:r>
      <w:proofErr w:type="spellEnd"/>
      <w:r w:rsidRPr="00BB051F">
        <w:rPr>
          <w:rFonts w:ascii="Times New Roman" w:hAnsi="Times New Roman" w:cs="Times New Roman"/>
          <w:sz w:val="24"/>
          <w:szCs w:val="24"/>
          <w:lang w:val="en-US"/>
        </w:rPr>
        <w:t xml:space="preserve"> study in universities in Parana. </w:t>
      </w:r>
      <w:r w:rsidRPr="00BB051F">
        <w:rPr>
          <w:rFonts w:ascii="Times New Roman" w:hAnsi="Times New Roman" w:cs="Times New Roman"/>
          <w:i/>
          <w:iCs/>
          <w:sz w:val="24"/>
          <w:szCs w:val="24"/>
          <w:lang w:val="pt-BR"/>
        </w:rPr>
        <w:t xml:space="preserve">Revista de </w:t>
      </w:r>
      <w:proofErr w:type="spellStart"/>
      <w:r w:rsidRPr="00BB051F">
        <w:rPr>
          <w:rFonts w:ascii="Times New Roman" w:hAnsi="Times New Roman" w:cs="Times New Roman"/>
          <w:i/>
          <w:iCs/>
          <w:sz w:val="24"/>
          <w:szCs w:val="24"/>
          <w:lang w:val="pt-BR"/>
        </w:rPr>
        <w:t>Gestao</w:t>
      </w:r>
      <w:proofErr w:type="spellEnd"/>
      <w:r w:rsidRPr="00BB051F">
        <w:rPr>
          <w:rFonts w:ascii="Times New Roman" w:hAnsi="Times New Roman" w:cs="Times New Roman"/>
          <w:i/>
          <w:iCs/>
          <w:sz w:val="24"/>
          <w:szCs w:val="24"/>
          <w:lang w:val="pt-BR"/>
        </w:rPr>
        <w:t xml:space="preserve"> e Secretariado-</w:t>
      </w:r>
      <w:proofErr w:type="spellStart"/>
      <w:r w:rsidRPr="00BB051F">
        <w:rPr>
          <w:rFonts w:ascii="Times New Roman" w:hAnsi="Times New Roman" w:cs="Times New Roman"/>
          <w:i/>
          <w:iCs/>
          <w:sz w:val="24"/>
          <w:szCs w:val="24"/>
          <w:lang w:val="pt-BR"/>
        </w:rPr>
        <w:t>Gesec</w:t>
      </w:r>
      <w:proofErr w:type="spellEnd"/>
      <w:r w:rsidRPr="00BB051F">
        <w:rPr>
          <w:rFonts w:ascii="Times New Roman" w:hAnsi="Times New Roman" w:cs="Times New Roman"/>
          <w:sz w:val="24"/>
          <w:szCs w:val="24"/>
          <w:lang w:val="pt-BR"/>
        </w:rPr>
        <w:t xml:space="preserve">, </w:t>
      </w:r>
      <w:r w:rsidRPr="00BB051F">
        <w:rPr>
          <w:rFonts w:ascii="Times New Roman" w:hAnsi="Times New Roman" w:cs="Times New Roman"/>
          <w:i/>
          <w:iCs/>
          <w:sz w:val="24"/>
          <w:szCs w:val="24"/>
          <w:lang w:val="pt-BR"/>
        </w:rPr>
        <w:t>14</w:t>
      </w:r>
      <w:r w:rsidRPr="00BB051F">
        <w:rPr>
          <w:rFonts w:ascii="Times New Roman" w:hAnsi="Times New Roman" w:cs="Times New Roman"/>
          <w:sz w:val="24"/>
          <w:szCs w:val="24"/>
          <w:lang w:val="pt-BR"/>
        </w:rPr>
        <w:t xml:space="preserve">(1), 77–109. https://doi.org/10.7769/gesec.v14i1.1503 </w:t>
      </w:r>
    </w:p>
    <w:p w14:paraId="35E9B5AE" w14:textId="0F825120"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Kumar, R. and Shukla, S. (2023). A theory-based approach to model entrepreneurial intentions: Exploring the role of creativity, proactive personality and passion. </w:t>
      </w:r>
      <w:r w:rsidRPr="00BB051F">
        <w:rPr>
          <w:rFonts w:ascii="Times New Roman" w:hAnsi="Times New Roman" w:cs="Times New Roman"/>
          <w:i/>
          <w:iCs/>
          <w:sz w:val="24"/>
          <w:szCs w:val="24"/>
          <w:lang w:val="en-US"/>
        </w:rPr>
        <w:t>Higher Education Skills and Work-Based Learning</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13</w:t>
      </w:r>
      <w:r w:rsidRPr="00BB051F">
        <w:rPr>
          <w:rFonts w:ascii="Times New Roman" w:hAnsi="Times New Roman" w:cs="Times New Roman"/>
          <w:sz w:val="24"/>
          <w:szCs w:val="24"/>
          <w:lang w:val="en-US"/>
        </w:rPr>
        <w:t xml:space="preserve">(2), 355-370. https://doi.org/10.1108/HESWBL-02-2022-0036 </w:t>
      </w:r>
    </w:p>
    <w:p w14:paraId="61EBB7DD" w14:textId="5BB20FA0" w:rsidR="00D04448" w:rsidRPr="00BB051F" w:rsidRDefault="00D04448" w:rsidP="00F267A9">
      <w:pPr>
        <w:pStyle w:val="Bibliografa"/>
        <w:spacing w:line="360" w:lineRule="auto"/>
        <w:jc w:val="both"/>
        <w:rPr>
          <w:rFonts w:ascii="Times New Roman" w:hAnsi="Times New Roman" w:cs="Times New Roman"/>
          <w:sz w:val="24"/>
          <w:szCs w:val="24"/>
          <w:lang w:val="en-US"/>
        </w:rPr>
      </w:pPr>
      <w:proofErr w:type="spellStart"/>
      <w:r w:rsidRPr="00BB051F">
        <w:rPr>
          <w:rFonts w:ascii="Times New Roman" w:hAnsi="Times New Roman" w:cs="Times New Roman"/>
          <w:sz w:val="24"/>
          <w:szCs w:val="24"/>
          <w:lang w:val="en-US"/>
        </w:rPr>
        <w:t>Landström</w:t>
      </w:r>
      <w:proofErr w:type="spellEnd"/>
      <w:r w:rsidRPr="00BB051F">
        <w:rPr>
          <w:rFonts w:ascii="Times New Roman" w:hAnsi="Times New Roman" w:cs="Times New Roman"/>
          <w:sz w:val="24"/>
          <w:szCs w:val="24"/>
          <w:lang w:val="en-US"/>
        </w:rPr>
        <w:t xml:space="preserve">, H. (2005). </w:t>
      </w:r>
      <w:r w:rsidRPr="00BB051F">
        <w:rPr>
          <w:rFonts w:ascii="Times New Roman" w:hAnsi="Times New Roman" w:cs="Times New Roman"/>
          <w:i/>
          <w:iCs/>
          <w:sz w:val="24"/>
          <w:szCs w:val="24"/>
          <w:lang w:val="en-US"/>
        </w:rPr>
        <w:t>Pioneers in Entrepreneurship and Small Business Research</w:t>
      </w:r>
      <w:r w:rsidRPr="00BB051F">
        <w:rPr>
          <w:rFonts w:ascii="Times New Roman" w:hAnsi="Times New Roman" w:cs="Times New Roman"/>
          <w:sz w:val="24"/>
          <w:szCs w:val="24"/>
          <w:lang w:val="en-US"/>
        </w:rPr>
        <w:t xml:space="preserve">. Springer US. https://doi.org/10.1007/b102095 </w:t>
      </w:r>
    </w:p>
    <w:p w14:paraId="2AF98974" w14:textId="14469D96"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Liu, S. and Qian, H. (2022). Entrepreneurship and income inequality in cities: Differentiated impacts of new firm formation and self-employment. </w:t>
      </w:r>
      <w:r w:rsidRPr="00BB051F">
        <w:rPr>
          <w:rFonts w:ascii="Times New Roman" w:hAnsi="Times New Roman" w:cs="Times New Roman"/>
          <w:i/>
          <w:iCs/>
          <w:sz w:val="24"/>
          <w:szCs w:val="24"/>
          <w:lang w:val="en-US"/>
        </w:rPr>
        <w:t>Regional Studies</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57</w:t>
      </w:r>
      <w:r w:rsidRPr="00BB051F">
        <w:rPr>
          <w:rFonts w:ascii="Times New Roman" w:hAnsi="Times New Roman" w:cs="Times New Roman"/>
          <w:sz w:val="24"/>
          <w:szCs w:val="24"/>
          <w:lang w:val="en-US"/>
        </w:rPr>
        <w:t xml:space="preserve">(7), 1–16. https://doi.org/10.1080/00343404.2022.2130226 </w:t>
      </w:r>
    </w:p>
    <w:p w14:paraId="421AFDC2" w14:textId="60E4AF8C" w:rsidR="00D04448" w:rsidRPr="00BB051F" w:rsidRDefault="00D04448" w:rsidP="00F267A9">
      <w:pPr>
        <w:pStyle w:val="Bibliografa"/>
        <w:spacing w:line="360" w:lineRule="auto"/>
        <w:jc w:val="both"/>
        <w:rPr>
          <w:rFonts w:ascii="Times New Roman" w:hAnsi="Times New Roman" w:cs="Times New Roman"/>
          <w:sz w:val="24"/>
          <w:szCs w:val="24"/>
          <w:lang w:val="pt-BR"/>
        </w:rPr>
      </w:pPr>
      <w:r w:rsidRPr="00BB051F">
        <w:rPr>
          <w:rFonts w:ascii="Times New Roman" w:hAnsi="Times New Roman" w:cs="Times New Roman"/>
          <w:sz w:val="24"/>
          <w:szCs w:val="24"/>
          <w:lang w:val="en-US"/>
        </w:rPr>
        <w:t xml:space="preserve">Mohandas, P. D. A. L., </w:t>
      </w:r>
      <w:proofErr w:type="spellStart"/>
      <w:r w:rsidRPr="00BB051F">
        <w:rPr>
          <w:rFonts w:ascii="Times New Roman" w:hAnsi="Times New Roman" w:cs="Times New Roman"/>
          <w:sz w:val="24"/>
          <w:szCs w:val="24"/>
          <w:lang w:val="en-US"/>
        </w:rPr>
        <w:t>Roazzi</w:t>
      </w:r>
      <w:proofErr w:type="spellEnd"/>
      <w:r w:rsidRPr="00BB051F">
        <w:rPr>
          <w:rFonts w:ascii="Times New Roman" w:hAnsi="Times New Roman" w:cs="Times New Roman"/>
          <w:sz w:val="24"/>
          <w:szCs w:val="24"/>
          <w:lang w:val="en-US"/>
        </w:rPr>
        <w:t xml:space="preserve">, A., </w:t>
      </w:r>
      <w:proofErr w:type="spellStart"/>
      <w:r w:rsidRPr="00BB051F">
        <w:rPr>
          <w:rFonts w:ascii="Times New Roman" w:hAnsi="Times New Roman" w:cs="Times New Roman"/>
          <w:sz w:val="24"/>
          <w:szCs w:val="24"/>
          <w:lang w:val="en-US"/>
        </w:rPr>
        <w:t>Campello</w:t>
      </w:r>
      <w:proofErr w:type="spellEnd"/>
      <w:r w:rsidRPr="00BB051F">
        <w:rPr>
          <w:rFonts w:ascii="Times New Roman" w:hAnsi="Times New Roman" w:cs="Times New Roman"/>
          <w:sz w:val="24"/>
          <w:szCs w:val="24"/>
          <w:lang w:val="en-US"/>
        </w:rPr>
        <w:t xml:space="preserve">, D. S. B., De Paula, S. L. and Da Silva, P. J. (2023). Challenge Based Learning: An analysis of professional skills training in entrepreneurs. </w:t>
      </w:r>
      <w:r w:rsidRPr="00BB051F">
        <w:rPr>
          <w:rFonts w:ascii="Times New Roman" w:hAnsi="Times New Roman" w:cs="Times New Roman"/>
          <w:i/>
          <w:iCs/>
          <w:sz w:val="24"/>
          <w:szCs w:val="24"/>
          <w:lang w:val="pt-BR"/>
        </w:rPr>
        <w:t xml:space="preserve">Revista de </w:t>
      </w:r>
      <w:proofErr w:type="spellStart"/>
      <w:r w:rsidRPr="00BB051F">
        <w:rPr>
          <w:rFonts w:ascii="Times New Roman" w:hAnsi="Times New Roman" w:cs="Times New Roman"/>
          <w:i/>
          <w:iCs/>
          <w:sz w:val="24"/>
          <w:szCs w:val="24"/>
          <w:lang w:val="pt-BR"/>
        </w:rPr>
        <w:t>Gestao</w:t>
      </w:r>
      <w:proofErr w:type="spellEnd"/>
      <w:r w:rsidRPr="00BB051F">
        <w:rPr>
          <w:rFonts w:ascii="Times New Roman" w:hAnsi="Times New Roman" w:cs="Times New Roman"/>
          <w:i/>
          <w:iCs/>
          <w:sz w:val="24"/>
          <w:szCs w:val="24"/>
          <w:lang w:val="pt-BR"/>
        </w:rPr>
        <w:t xml:space="preserve"> e Secretariado-</w:t>
      </w:r>
      <w:proofErr w:type="spellStart"/>
      <w:r w:rsidRPr="00BB051F">
        <w:rPr>
          <w:rFonts w:ascii="Times New Roman" w:hAnsi="Times New Roman" w:cs="Times New Roman"/>
          <w:i/>
          <w:iCs/>
          <w:sz w:val="24"/>
          <w:szCs w:val="24"/>
          <w:lang w:val="pt-BR"/>
        </w:rPr>
        <w:t>Gesec</w:t>
      </w:r>
      <w:proofErr w:type="spellEnd"/>
      <w:r w:rsidRPr="00BB051F">
        <w:rPr>
          <w:rFonts w:ascii="Times New Roman" w:hAnsi="Times New Roman" w:cs="Times New Roman"/>
          <w:sz w:val="24"/>
          <w:szCs w:val="24"/>
          <w:lang w:val="pt-BR"/>
        </w:rPr>
        <w:t xml:space="preserve">, </w:t>
      </w:r>
      <w:r w:rsidRPr="00BB051F">
        <w:rPr>
          <w:rFonts w:ascii="Times New Roman" w:hAnsi="Times New Roman" w:cs="Times New Roman"/>
          <w:i/>
          <w:iCs/>
          <w:sz w:val="24"/>
          <w:szCs w:val="24"/>
          <w:lang w:val="pt-BR"/>
        </w:rPr>
        <w:t>14</w:t>
      </w:r>
      <w:r w:rsidRPr="00BB051F">
        <w:rPr>
          <w:rFonts w:ascii="Times New Roman" w:hAnsi="Times New Roman" w:cs="Times New Roman"/>
          <w:sz w:val="24"/>
          <w:szCs w:val="24"/>
          <w:lang w:val="pt-BR"/>
        </w:rPr>
        <w:t xml:space="preserve">(4), 5123–5148. https://doi.org/10.7769/gesec.v14i4.1972 </w:t>
      </w:r>
    </w:p>
    <w:p w14:paraId="2085D46B" w14:textId="788FAE54"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Moreira-Aguayo, P. Y. y Venegas-Loor, L. V. (2020). Desarrollo de competencias comunicativas del idioma inglés. </w:t>
      </w:r>
      <w:r w:rsidRPr="00BB051F">
        <w:rPr>
          <w:rFonts w:ascii="Times New Roman" w:hAnsi="Times New Roman" w:cs="Times New Roman"/>
          <w:i/>
          <w:iCs/>
          <w:sz w:val="24"/>
          <w:szCs w:val="24"/>
        </w:rPr>
        <w:t>Domino de las Ciencias</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6</w:t>
      </w:r>
      <w:r w:rsidRPr="00BB051F">
        <w:rPr>
          <w:rFonts w:ascii="Times New Roman" w:hAnsi="Times New Roman" w:cs="Times New Roman"/>
          <w:sz w:val="24"/>
          <w:szCs w:val="24"/>
        </w:rPr>
        <w:t xml:space="preserve">(4). https://doi.org/10.23857/dc.v6i4.1537 </w:t>
      </w:r>
    </w:p>
    <w:p w14:paraId="4932D7A6" w14:textId="77777777" w:rsidR="00D04448" w:rsidRPr="00BB051F" w:rsidRDefault="00D04448" w:rsidP="00F267A9">
      <w:pPr>
        <w:pStyle w:val="Bibliografa"/>
        <w:spacing w:line="360" w:lineRule="auto"/>
        <w:jc w:val="both"/>
        <w:rPr>
          <w:rFonts w:ascii="Times New Roman" w:hAnsi="Times New Roman" w:cs="Times New Roman"/>
          <w:sz w:val="24"/>
          <w:szCs w:val="24"/>
          <w:lang w:val="en-US"/>
        </w:rPr>
      </w:pPr>
      <w:proofErr w:type="spellStart"/>
      <w:r w:rsidRPr="00BB051F">
        <w:rPr>
          <w:rFonts w:ascii="Times New Roman" w:hAnsi="Times New Roman" w:cs="Times New Roman"/>
          <w:sz w:val="24"/>
          <w:szCs w:val="24"/>
        </w:rPr>
        <w:t>Nunnally</w:t>
      </w:r>
      <w:proofErr w:type="spellEnd"/>
      <w:r w:rsidRPr="00BB051F">
        <w:rPr>
          <w:rFonts w:ascii="Times New Roman" w:hAnsi="Times New Roman" w:cs="Times New Roman"/>
          <w:sz w:val="24"/>
          <w:szCs w:val="24"/>
        </w:rPr>
        <w:t xml:space="preserve">, J. C. (1978). </w:t>
      </w:r>
      <w:r w:rsidRPr="00BB051F">
        <w:rPr>
          <w:rFonts w:ascii="Times New Roman" w:hAnsi="Times New Roman" w:cs="Times New Roman"/>
          <w:i/>
          <w:iCs/>
          <w:sz w:val="24"/>
          <w:szCs w:val="24"/>
          <w:lang w:val="en-US"/>
        </w:rPr>
        <w:t>Psychometric theory</w:t>
      </w:r>
      <w:r w:rsidRPr="00BB051F">
        <w:rPr>
          <w:rFonts w:ascii="Times New Roman" w:hAnsi="Times New Roman" w:cs="Times New Roman"/>
          <w:sz w:val="24"/>
          <w:szCs w:val="24"/>
          <w:lang w:val="en-US"/>
        </w:rPr>
        <w:t>. McGraw-Hill.</w:t>
      </w:r>
    </w:p>
    <w:p w14:paraId="3E87DFC9" w14:textId="77777777"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lang w:val="en-US"/>
        </w:rPr>
        <w:t xml:space="preserve">Ochoa </w:t>
      </w:r>
      <w:bookmarkStart w:id="4" w:name="_Hlk166316074"/>
      <w:r w:rsidRPr="00BB051F">
        <w:rPr>
          <w:rFonts w:ascii="Times New Roman" w:hAnsi="Times New Roman" w:cs="Times New Roman"/>
          <w:sz w:val="24"/>
          <w:szCs w:val="24"/>
          <w:lang w:val="en-US"/>
        </w:rPr>
        <w:t>Hernández</w:t>
      </w:r>
      <w:bookmarkEnd w:id="4"/>
      <w:r w:rsidRPr="00BB051F">
        <w:rPr>
          <w:rFonts w:ascii="Times New Roman" w:hAnsi="Times New Roman" w:cs="Times New Roman"/>
          <w:sz w:val="24"/>
          <w:szCs w:val="24"/>
          <w:lang w:val="en-US"/>
        </w:rPr>
        <w:t xml:space="preserve">, M. L., Azuela Flores, J. I. y Rangel Lyne, L. (2015). </w:t>
      </w:r>
      <w:r w:rsidRPr="00BB051F">
        <w:rPr>
          <w:rFonts w:ascii="Times New Roman" w:hAnsi="Times New Roman" w:cs="Times New Roman"/>
          <w:sz w:val="24"/>
          <w:szCs w:val="24"/>
        </w:rPr>
        <w:t xml:space="preserve">Características emprendedoras en universitarios próximos a egresar de la Facultad de Comercio y Administración de Tampico. </w:t>
      </w:r>
      <w:r w:rsidRPr="00BB051F">
        <w:rPr>
          <w:rFonts w:ascii="Times New Roman" w:hAnsi="Times New Roman" w:cs="Times New Roman"/>
          <w:i/>
          <w:iCs/>
          <w:sz w:val="24"/>
          <w:szCs w:val="24"/>
        </w:rPr>
        <w:t>Revista de Psicología y Ciencias del Comportamiento de la Unidad Académica de Ciencias Jurídicas y Sociales</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6</w:t>
      </w:r>
      <w:r w:rsidRPr="00BB051F">
        <w:rPr>
          <w:rFonts w:ascii="Times New Roman" w:hAnsi="Times New Roman" w:cs="Times New Roman"/>
          <w:sz w:val="24"/>
          <w:szCs w:val="24"/>
        </w:rPr>
        <w:t>(2), 21–35.</w:t>
      </w:r>
    </w:p>
    <w:p w14:paraId="7DA0EBBF" w14:textId="4F8FEE7C" w:rsidR="00D04448" w:rsidRPr="00BB051F" w:rsidRDefault="00D04448" w:rsidP="00F267A9">
      <w:pPr>
        <w:pStyle w:val="Bibliografa"/>
        <w:spacing w:line="360" w:lineRule="auto"/>
        <w:jc w:val="both"/>
        <w:rPr>
          <w:rFonts w:ascii="Times New Roman" w:hAnsi="Times New Roman" w:cs="Times New Roman"/>
          <w:sz w:val="24"/>
        </w:rPr>
      </w:pPr>
      <w:r w:rsidRPr="00BB051F">
        <w:rPr>
          <w:rFonts w:ascii="Times New Roman" w:hAnsi="Times New Roman" w:cs="Times New Roman"/>
          <w:sz w:val="24"/>
        </w:rPr>
        <w:lastRenderedPageBreak/>
        <w:t xml:space="preserve">Organización de las Naciones Unidas (ONU) (2015). </w:t>
      </w:r>
      <w:r w:rsidRPr="00BB051F">
        <w:rPr>
          <w:rFonts w:ascii="Times New Roman" w:hAnsi="Times New Roman" w:cs="Times New Roman"/>
          <w:i/>
          <w:iCs/>
          <w:sz w:val="24"/>
        </w:rPr>
        <w:t>Transformar nuestro mundo: la agenda 2030 para el desarrollo sostenible</w:t>
      </w:r>
      <w:r w:rsidRPr="00BB051F">
        <w:rPr>
          <w:rFonts w:ascii="Times New Roman" w:hAnsi="Times New Roman" w:cs="Times New Roman"/>
          <w:sz w:val="24"/>
        </w:rPr>
        <w:t xml:space="preserve"> (Resolución de la Asamblea General A/RES/70/1; p. 40). Organización de las Naciones Unidas. https://unctad.org/system/files/official-document/ares70d1_es.pdf </w:t>
      </w:r>
    </w:p>
    <w:p w14:paraId="2180F467" w14:textId="6D664178"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Organización Internacional del Trabajo (OIT) (2022a). </w:t>
      </w:r>
      <w:r w:rsidRPr="00BB051F">
        <w:rPr>
          <w:rFonts w:ascii="Times New Roman" w:hAnsi="Times New Roman" w:cs="Times New Roman"/>
          <w:i/>
          <w:iCs/>
          <w:sz w:val="24"/>
          <w:szCs w:val="24"/>
        </w:rPr>
        <w:t>Tendencias mundiales del empleo juvenil 2022. Invertir en la transformación de futuros para los jóvenes</w:t>
      </w:r>
      <w:r w:rsidRPr="00BB051F">
        <w:rPr>
          <w:rFonts w:ascii="Times New Roman" w:hAnsi="Times New Roman" w:cs="Times New Roman"/>
          <w:sz w:val="24"/>
          <w:szCs w:val="24"/>
        </w:rPr>
        <w:t>. Organización Internacional del Trabajo. https://www.ilo.org/wcmsp5/groups/public/---</w:t>
      </w:r>
      <w:proofErr w:type="spellStart"/>
      <w:r w:rsidRPr="00BB051F">
        <w:rPr>
          <w:rFonts w:ascii="Times New Roman" w:hAnsi="Times New Roman" w:cs="Times New Roman"/>
          <w:sz w:val="24"/>
          <w:szCs w:val="24"/>
        </w:rPr>
        <w:t>dgreports</w:t>
      </w:r>
      <w:proofErr w:type="spellEnd"/>
      <w:r w:rsidRPr="00BB051F">
        <w:rPr>
          <w:rFonts w:ascii="Times New Roman" w:hAnsi="Times New Roman" w:cs="Times New Roman"/>
          <w:sz w:val="24"/>
          <w:szCs w:val="24"/>
        </w:rPr>
        <w:t>/---</w:t>
      </w:r>
      <w:proofErr w:type="spellStart"/>
      <w:r w:rsidRPr="00BB051F">
        <w:rPr>
          <w:rFonts w:ascii="Times New Roman" w:hAnsi="Times New Roman" w:cs="Times New Roman"/>
          <w:sz w:val="24"/>
          <w:szCs w:val="24"/>
        </w:rPr>
        <w:t>dcomm</w:t>
      </w:r>
      <w:proofErr w:type="spellEnd"/>
      <w:r w:rsidRPr="00BB051F">
        <w:rPr>
          <w:rFonts w:ascii="Times New Roman" w:hAnsi="Times New Roman" w:cs="Times New Roman"/>
          <w:sz w:val="24"/>
          <w:szCs w:val="24"/>
        </w:rPr>
        <w:t>/---</w:t>
      </w:r>
      <w:proofErr w:type="spellStart"/>
      <w:r w:rsidRPr="00BB051F">
        <w:rPr>
          <w:rFonts w:ascii="Times New Roman" w:hAnsi="Times New Roman" w:cs="Times New Roman"/>
          <w:sz w:val="24"/>
          <w:szCs w:val="24"/>
        </w:rPr>
        <w:t>publ</w:t>
      </w:r>
      <w:proofErr w:type="spellEnd"/>
      <w:r w:rsidRPr="00BB051F">
        <w:rPr>
          <w:rFonts w:ascii="Times New Roman" w:hAnsi="Times New Roman" w:cs="Times New Roman"/>
          <w:sz w:val="24"/>
          <w:szCs w:val="24"/>
        </w:rPr>
        <w:t>/</w:t>
      </w:r>
      <w:proofErr w:type="spellStart"/>
      <w:r w:rsidRPr="00BB051F">
        <w:rPr>
          <w:rFonts w:ascii="Times New Roman" w:hAnsi="Times New Roman" w:cs="Times New Roman"/>
          <w:sz w:val="24"/>
          <w:szCs w:val="24"/>
        </w:rPr>
        <w:t>documents</w:t>
      </w:r>
      <w:proofErr w:type="spellEnd"/>
      <w:r w:rsidRPr="00BB051F">
        <w:rPr>
          <w:rFonts w:ascii="Times New Roman" w:hAnsi="Times New Roman" w:cs="Times New Roman"/>
          <w:sz w:val="24"/>
          <w:szCs w:val="24"/>
        </w:rPr>
        <w:t>/</w:t>
      </w:r>
      <w:proofErr w:type="spellStart"/>
      <w:r w:rsidRPr="00BB051F">
        <w:rPr>
          <w:rFonts w:ascii="Times New Roman" w:hAnsi="Times New Roman" w:cs="Times New Roman"/>
          <w:sz w:val="24"/>
          <w:szCs w:val="24"/>
        </w:rPr>
        <w:t>publication</w:t>
      </w:r>
      <w:proofErr w:type="spellEnd"/>
      <w:r w:rsidRPr="00BB051F">
        <w:rPr>
          <w:rFonts w:ascii="Times New Roman" w:hAnsi="Times New Roman" w:cs="Times New Roman"/>
          <w:sz w:val="24"/>
          <w:szCs w:val="24"/>
        </w:rPr>
        <w:t xml:space="preserve">/wcms_853332.pdf </w:t>
      </w:r>
    </w:p>
    <w:p w14:paraId="6B2CCA30" w14:textId="6FC1099E"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Organización Internacional del Trabajo (OIT) (2022b). </w:t>
      </w:r>
      <w:r w:rsidRPr="00BB051F">
        <w:rPr>
          <w:rFonts w:ascii="Times New Roman" w:hAnsi="Times New Roman" w:cs="Times New Roman"/>
          <w:i/>
          <w:iCs/>
          <w:sz w:val="24"/>
          <w:szCs w:val="24"/>
        </w:rPr>
        <w:t>24. Empleo juvenil (plataforma de recursos de trabajo decente para el desarrollo sostenible)</w:t>
      </w:r>
      <w:r w:rsidRPr="00BB051F">
        <w:rPr>
          <w:rFonts w:ascii="Times New Roman" w:hAnsi="Times New Roman" w:cs="Times New Roman"/>
          <w:sz w:val="24"/>
          <w:szCs w:val="24"/>
        </w:rPr>
        <w:t xml:space="preserve">. Impulsar la justicia social, promover el trabajo decente. https://www.ilo.org/global/topics/dw4sd/themes/youth-employment/lang--es/index.htm </w:t>
      </w:r>
    </w:p>
    <w:p w14:paraId="30558B2D" w14:textId="5F601209"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Ortiz, G. P. y </w:t>
      </w:r>
      <w:proofErr w:type="spellStart"/>
      <w:r w:rsidRPr="00BB051F">
        <w:rPr>
          <w:rFonts w:ascii="Times New Roman" w:hAnsi="Times New Roman" w:cs="Times New Roman"/>
          <w:sz w:val="24"/>
          <w:szCs w:val="24"/>
        </w:rPr>
        <w:t>Olaz</w:t>
      </w:r>
      <w:proofErr w:type="spellEnd"/>
      <w:r w:rsidRPr="00BB051F">
        <w:rPr>
          <w:rFonts w:ascii="Times New Roman" w:hAnsi="Times New Roman" w:cs="Times New Roman"/>
          <w:sz w:val="24"/>
          <w:szCs w:val="24"/>
        </w:rPr>
        <w:t xml:space="preserve">, C. Á. J. (2015). Competencias y Emprendimiento desde la Perspectiva de los Jóvenes. </w:t>
      </w:r>
      <w:r w:rsidRPr="00BB051F">
        <w:rPr>
          <w:rFonts w:ascii="Times New Roman" w:hAnsi="Times New Roman" w:cs="Times New Roman"/>
          <w:i/>
          <w:iCs/>
          <w:sz w:val="24"/>
          <w:szCs w:val="24"/>
        </w:rPr>
        <w:t>TRABAJO. Revista Iberoamericana de Relaciones Laborales</w:t>
      </w:r>
      <w:r w:rsidRPr="00BB051F">
        <w:rPr>
          <w:rFonts w:ascii="Times New Roman" w:hAnsi="Times New Roman" w:cs="Times New Roman"/>
          <w:sz w:val="24"/>
          <w:szCs w:val="24"/>
        </w:rPr>
        <w:t xml:space="preserve">, (31/32). https://doi.org/10.33776/trabajo.v0i31/32.2812 </w:t>
      </w:r>
    </w:p>
    <w:p w14:paraId="5CC8FB03" w14:textId="4D3816A8"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Pacheco-Ruiz, C., Rojas-Martínez, C., Niebles-</w:t>
      </w:r>
      <w:proofErr w:type="spellStart"/>
      <w:r w:rsidRPr="00BB051F">
        <w:rPr>
          <w:rFonts w:ascii="Times New Roman" w:hAnsi="Times New Roman" w:cs="Times New Roman"/>
          <w:sz w:val="24"/>
          <w:szCs w:val="24"/>
        </w:rPr>
        <w:t>Nuñez</w:t>
      </w:r>
      <w:proofErr w:type="spellEnd"/>
      <w:r w:rsidRPr="00BB051F">
        <w:rPr>
          <w:rFonts w:ascii="Times New Roman" w:hAnsi="Times New Roman" w:cs="Times New Roman"/>
          <w:sz w:val="24"/>
          <w:szCs w:val="24"/>
        </w:rPr>
        <w:t xml:space="preserve">, W. y Hernández-Palma, H. G. (2022). Caracterización del emprendimiento desde un enfoque universitario. </w:t>
      </w:r>
      <w:r w:rsidRPr="00BB051F">
        <w:rPr>
          <w:rFonts w:ascii="Times New Roman" w:hAnsi="Times New Roman" w:cs="Times New Roman"/>
          <w:i/>
          <w:iCs/>
          <w:sz w:val="24"/>
          <w:szCs w:val="24"/>
        </w:rPr>
        <w:t>Formación Universitaria</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15</w:t>
      </w:r>
      <w:r w:rsidRPr="00BB051F">
        <w:rPr>
          <w:rFonts w:ascii="Times New Roman" w:hAnsi="Times New Roman" w:cs="Times New Roman"/>
          <w:sz w:val="24"/>
          <w:szCs w:val="24"/>
        </w:rPr>
        <w:t xml:space="preserve">(1), 135–144. https://doi.org/10.4067/S0718-50062022000100135 </w:t>
      </w:r>
    </w:p>
    <w:p w14:paraId="25528EBD" w14:textId="100A121C"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rPr>
        <w:t xml:space="preserve">Peña, M., Cerrada, M., Álvarez, X., </w:t>
      </w:r>
      <w:proofErr w:type="spellStart"/>
      <w:r w:rsidRPr="00BB051F">
        <w:rPr>
          <w:rFonts w:ascii="Times New Roman" w:hAnsi="Times New Roman" w:cs="Times New Roman"/>
          <w:sz w:val="24"/>
          <w:szCs w:val="24"/>
        </w:rPr>
        <w:t>Jadan</w:t>
      </w:r>
      <w:proofErr w:type="spellEnd"/>
      <w:r w:rsidRPr="00BB051F">
        <w:rPr>
          <w:rFonts w:ascii="Times New Roman" w:hAnsi="Times New Roman" w:cs="Times New Roman"/>
          <w:sz w:val="24"/>
          <w:szCs w:val="24"/>
        </w:rPr>
        <w:t xml:space="preserve">, D., Lucero, P., </w:t>
      </w:r>
      <w:proofErr w:type="spellStart"/>
      <w:r w:rsidRPr="00BB051F">
        <w:rPr>
          <w:rFonts w:ascii="Times New Roman" w:hAnsi="Times New Roman" w:cs="Times New Roman"/>
          <w:sz w:val="24"/>
          <w:szCs w:val="24"/>
        </w:rPr>
        <w:t>Barragan</w:t>
      </w:r>
      <w:proofErr w:type="spellEnd"/>
      <w:r w:rsidRPr="00BB051F">
        <w:rPr>
          <w:rFonts w:ascii="Times New Roman" w:hAnsi="Times New Roman" w:cs="Times New Roman"/>
          <w:sz w:val="24"/>
          <w:szCs w:val="24"/>
        </w:rPr>
        <w:t xml:space="preserve">, M., </w:t>
      </w:r>
      <w:proofErr w:type="spellStart"/>
      <w:r w:rsidRPr="00BB051F">
        <w:rPr>
          <w:rFonts w:ascii="Times New Roman" w:hAnsi="Times New Roman" w:cs="Times New Roman"/>
          <w:sz w:val="24"/>
          <w:szCs w:val="24"/>
        </w:rPr>
        <w:t>Guaman</w:t>
      </w:r>
      <w:proofErr w:type="spellEnd"/>
      <w:r w:rsidRPr="00BB051F">
        <w:rPr>
          <w:rFonts w:ascii="Times New Roman" w:hAnsi="Times New Roman" w:cs="Times New Roman"/>
          <w:sz w:val="24"/>
          <w:szCs w:val="24"/>
        </w:rPr>
        <w:t xml:space="preserve">, R. and </w:t>
      </w:r>
      <w:proofErr w:type="spellStart"/>
      <w:r w:rsidRPr="00BB051F">
        <w:rPr>
          <w:rFonts w:ascii="Times New Roman" w:hAnsi="Times New Roman" w:cs="Times New Roman"/>
          <w:sz w:val="24"/>
          <w:szCs w:val="24"/>
        </w:rPr>
        <w:t>Sanchez</w:t>
      </w:r>
      <w:proofErr w:type="spellEnd"/>
      <w:r w:rsidRPr="00BB051F">
        <w:rPr>
          <w:rFonts w:ascii="Times New Roman" w:hAnsi="Times New Roman" w:cs="Times New Roman"/>
          <w:sz w:val="24"/>
          <w:szCs w:val="24"/>
        </w:rPr>
        <w:t xml:space="preserve">, R.-V. (2018). </w:t>
      </w:r>
      <w:r w:rsidRPr="00BB051F">
        <w:rPr>
          <w:rFonts w:ascii="Times New Roman" w:hAnsi="Times New Roman" w:cs="Times New Roman"/>
          <w:sz w:val="24"/>
          <w:szCs w:val="24"/>
          <w:lang w:val="en-US"/>
        </w:rPr>
        <w:t xml:space="preserve">Feature engineering based on ANOVA, cluster validity assessment and KNN for fault diagnosis in bearings. </w:t>
      </w:r>
      <w:r w:rsidRPr="00BB051F">
        <w:rPr>
          <w:rFonts w:ascii="Times New Roman" w:hAnsi="Times New Roman" w:cs="Times New Roman"/>
          <w:i/>
          <w:iCs/>
          <w:sz w:val="24"/>
          <w:szCs w:val="24"/>
          <w:lang w:val="en-US"/>
        </w:rPr>
        <w:t>Journal of Intelligent &amp; Fuzzy Systems</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34</w:t>
      </w:r>
      <w:r w:rsidRPr="00BB051F">
        <w:rPr>
          <w:rFonts w:ascii="Times New Roman" w:hAnsi="Times New Roman" w:cs="Times New Roman"/>
          <w:sz w:val="24"/>
          <w:szCs w:val="24"/>
          <w:lang w:val="en-US"/>
        </w:rPr>
        <w:t xml:space="preserve">(6), 3451–3462. https://doi.org/10.3233/JIFS-169525 </w:t>
      </w:r>
    </w:p>
    <w:p w14:paraId="6B3AAAAB" w14:textId="6875F998" w:rsidR="00D04448" w:rsidRPr="00BB051F" w:rsidRDefault="00D04448" w:rsidP="00F267A9">
      <w:pPr>
        <w:pStyle w:val="Bibliografa"/>
        <w:spacing w:line="360" w:lineRule="auto"/>
        <w:jc w:val="both"/>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Pennetta, S., </w:t>
      </w:r>
      <w:proofErr w:type="spellStart"/>
      <w:r w:rsidRPr="00BB051F">
        <w:rPr>
          <w:rFonts w:ascii="Times New Roman" w:hAnsi="Times New Roman" w:cs="Times New Roman"/>
          <w:sz w:val="24"/>
          <w:szCs w:val="24"/>
          <w:lang w:val="en-US"/>
        </w:rPr>
        <w:t>Anglani</w:t>
      </w:r>
      <w:proofErr w:type="spellEnd"/>
      <w:r w:rsidRPr="00BB051F">
        <w:rPr>
          <w:rFonts w:ascii="Times New Roman" w:hAnsi="Times New Roman" w:cs="Times New Roman"/>
          <w:sz w:val="24"/>
          <w:szCs w:val="24"/>
          <w:lang w:val="en-US"/>
        </w:rPr>
        <w:t xml:space="preserve">, F. and Mathews, S. (2023). Navigating through entrepreneurial skills, competencies and capabilities: A systematic literature review and the development of the entrepreneurial ability model. </w:t>
      </w:r>
      <w:r w:rsidRPr="00BB051F">
        <w:rPr>
          <w:rFonts w:ascii="Times New Roman" w:hAnsi="Times New Roman" w:cs="Times New Roman"/>
          <w:i/>
          <w:iCs/>
          <w:sz w:val="24"/>
          <w:szCs w:val="24"/>
          <w:lang w:val="en-US"/>
        </w:rPr>
        <w:t>Journal of Entrepreneurship in Emerging Economies</w:t>
      </w:r>
      <w:r w:rsidRPr="00BB051F">
        <w:rPr>
          <w:rFonts w:ascii="Times New Roman" w:hAnsi="Times New Roman" w:cs="Times New Roman"/>
          <w:sz w:val="24"/>
          <w:szCs w:val="24"/>
          <w:lang w:val="en-US"/>
        </w:rPr>
        <w:t xml:space="preserve">, 1–39. https://doi.org/10.1108/JEEE-09-2022-0257 </w:t>
      </w:r>
    </w:p>
    <w:p w14:paraId="033F589C" w14:textId="02F42F6F" w:rsidR="00306237" w:rsidRPr="00BB051F" w:rsidRDefault="003B25BA" w:rsidP="003B25BA">
      <w:pPr>
        <w:spacing w:after="0" w:line="360" w:lineRule="auto"/>
        <w:ind w:left="709" w:hanging="709"/>
        <w:rPr>
          <w:rFonts w:ascii="Times New Roman" w:hAnsi="Times New Roman" w:cs="Times New Roman"/>
          <w:sz w:val="24"/>
          <w:szCs w:val="24"/>
          <w:lang w:val="en-US"/>
        </w:rPr>
      </w:pPr>
      <w:r w:rsidRPr="00BB051F">
        <w:rPr>
          <w:rFonts w:ascii="Times New Roman" w:hAnsi="Times New Roman" w:cs="Times New Roman"/>
          <w:sz w:val="24"/>
          <w:szCs w:val="24"/>
          <w:lang w:val="en-US"/>
        </w:rPr>
        <w:t xml:space="preserve">Poon, T. S.-C., Wu, C.-H., &amp; Liu, M.-C. (2023). Developing entrepreneurial ecosystem: A case of unicorns in China and its innovation policy implications. </w:t>
      </w:r>
      <w:r w:rsidRPr="00BB051F">
        <w:rPr>
          <w:rFonts w:ascii="Times New Roman" w:hAnsi="Times New Roman" w:cs="Times New Roman"/>
          <w:i/>
          <w:iCs/>
          <w:sz w:val="24"/>
          <w:szCs w:val="24"/>
          <w:lang w:val="en-US"/>
        </w:rPr>
        <w:t>Asian Journal of Technology Innovation</w:t>
      </w:r>
      <w:r w:rsidRPr="00BB051F">
        <w:rPr>
          <w:rFonts w:ascii="Times New Roman" w:hAnsi="Times New Roman" w:cs="Times New Roman"/>
          <w:sz w:val="24"/>
          <w:szCs w:val="24"/>
          <w:lang w:val="en-US"/>
        </w:rPr>
        <w:t>, 1–17. https://doi.org/10.1080/19761597.2022.2157849</w:t>
      </w:r>
    </w:p>
    <w:p w14:paraId="44B2634C" w14:textId="28756B6E" w:rsidR="00D04448" w:rsidRPr="00BB051F" w:rsidRDefault="00D04448" w:rsidP="00F267A9">
      <w:pPr>
        <w:pStyle w:val="Bibliografa"/>
        <w:spacing w:line="360" w:lineRule="auto"/>
        <w:jc w:val="both"/>
        <w:rPr>
          <w:rFonts w:ascii="Times New Roman" w:hAnsi="Times New Roman" w:cs="Times New Roman"/>
          <w:sz w:val="24"/>
          <w:szCs w:val="24"/>
        </w:rPr>
      </w:pPr>
      <w:proofErr w:type="spellStart"/>
      <w:r w:rsidRPr="00BB051F">
        <w:rPr>
          <w:rFonts w:ascii="Times New Roman" w:hAnsi="Times New Roman" w:cs="Times New Roman"/>
          <w:sz w:val="24"/>
          <w:szCs w:val="24"/>
          <w:lang w:val="en-US"/>
        </w:rPr>
        <w:t>Querejazu</w:t>
      </w:r>
      <w:proofErr w:type="spellEnd"/>
      <w:r w:rsidRPr="00BB051F">
        <w:rPr>
          <w:rFonts w:ascii="Times New Roman" w:hAnsi="Times New Roman" w:cs="Times New Roman"/>
          <w:sz w:val="24"/>
          <w:szCs w:val="24"/>
          <w:lang w:val="en-US"/>
        </w:rPr>
        <w:t xml:space="preserve">, V. C. V. (2020). </w:t>
      </w:r>
      <w:r w:rsidRPr="00BB051F">
        <w:rPr>
          <w:rFonts w:ascii="Times New Roman" w:hAnsi="Times New Roman" w:cs="Times New Roman"/>
          <w:sz w:val="24"/>
          <w:szCs w:val="24"/>
        </w:rPr>
        <w:t xml:space="preserve">Aproximación teórica a las causas del emprendimiento. </w:t>
      </w:r>
      <w:r w:rsidRPr="00BB051F">
        <w:rPr>
          <w:rFonts w:ascii="Times New Roman" w:hAnsi="Times New Roman" w:cs="Times New Roman"/>
          <w:i/>
          <w:iCs/>
          <w:sz w:val="24"/>
          <w:szCs w:val="24"/>
        </w:rPr>
        <w:t>Economía: Teoría y Práctica</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52</w:t>
      </w:r>
      <w:r w:rsidRPr="00BB051F">
        <w:rPr>
          <w:rFonts w:ascii="Times New Roman" w:hAnsi="Times New Roman" w:cs="Times New Roman"/>
          <w:sz w:val="24"/>
          <w:szCs w:val="24"/>
        </w:rPr>
        <w:t xml:space="preserve">, 69–97. https://doi.org/10.24275/etypuam/ne/522020/querejazu </w:t>
      </w:r>
    </w:p>
    <w:p w14:paraId="0A983A26" w14:textId="14D5D9DC"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Rabanal, O. R., Huamán, M. C. R., Murga, V. N. L. y Chauca, V. P. (2020). Desarrollo de competencias personales y sociales para la inserción laboral de egresados universitarios. </w:t>
      </w:r>
      <w:r w:rsidRPr="00BB051F">
        <w:rPr>
          <w:rFonts w:ascii="Times New Roman" w:hAnsi="Times New Roman" w:cs="Times New Roman"/>
          <w:i/>
          <w:iCs/>
          <w:sz w:val="24"/>
          <w:szCs w:val="24"/>
        </w:rPr>
        <w:lastRenderedPageBreak/>
        <w:t>Revista de Ciencias Sociales</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26</w:t>
      </w:r>
      <w:r w:rsidRPr="00BB051F">
        <w:rPr>
          <w:rFonts w:ascii="Times New Roman" w:hAnsi="Times New Roman" w:cs="Times New Roman"/>
          <w:sz w:val="24"/>
          <w:szCs w:val="24"/>
        </w:rPr>
        <w:t xml:space="preserve">(2), 250–258. https://dialnet.unirioja.es/servlet/articulo?codigo=7500756 </w:t>
      </w:r>
    </w:p>
    <w:p w14:paraId="0CFB67A0" w14:textId="67E68711"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Real Academia Española (2023). </w:t>
      </w:r>
      <w:r w:rsidRPr="00BB051F">
        <w:rPr>
          <w:rFonts w:ascii="Times New Roman" w:hAnsi="Times New Roman" w:cs="Times New Roman"/>
          <w:i/>
          <w:iCs/>
          <w:sz w:val="24"/>
          <w:szCs w:val="24"/>
        </w:rPr>
        <w:t xml:space="preserve">Diccionario de la lengua española. </w:t>
      </w:r>
      <w:r w:rsidRPr="00BB051F">
        <w:rPr>
          <w:rFonts w:ascii="Times New Roman" w:hAnsi="Times New Roman" w:cs="Times New Roman"/>
          <w:sz w:val="24"/>
          <w:szCs w:val="24"/>
        </w:rPr>
        <w:t xml:space="preserve">https://dle.rae.es/competencia?m=form&amp;m=form&amp;wq=competencia </w:t>
      </w:r>
    </w:p>
    <w:p w14:paraId="23C311DC" w14:textId="3B45CC28"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Reinoso, G. M. F. (2017). Unidades didácticas y desarrollo de habilidades comunicativas en el aula. </w:t>
      </w:r>
      <w:r w:rsidRPr="00BB051F">
        <w:rPr>
          <w:rFonts w:ascii="Times New Roman" w:hAnsi="Times New Roman" w:cs="Times New Roman"/>
          <w:i/>
          <w:iCs/>
          <w:sz w:val="24"/>
          <w:szCs w:val="24"/>
        </w:rPr>
        <w:t>Revista Interamericana de Investigación Educación y Pedagogía RIIEP</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10</w:t>
      </w:r>
      <w:r w:rsidRPr="00BB051F">
        <w:rPr>
          <w:rFonts w:ascii="Times New Roman" w:hAnsi="Times New Roman" w:cs="Times New Roman"/>
          <w:sz w:val="24"/>
          <w:szCs w:val="24"/>
        </w:rPr>
        <w:t xml:space="preserve">(2). https://doi.org/10.15332/s1657-107X.2017.0002.10 </w:t>
      </w:r>
    </w:p>
    <w:p w14:paraId="0D90E943" w14:textId="7F59159E"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Robledo, P., Redondo, R. F., </w:t>
      </w:r>
      <w:proofErr w:type="spellStart"/>
      <w:r w:rsidRPr="00BB051F">
        <w:rPr>
          <w:rFonts w:ascii="Times New Roman" w:hAnsi="Times New Roman" w:cs="Times New Roman"/>
          <w:sz w:val="24"/>
          <w:szCs w:val="24"/>
        </w:rPr>
        <w:t>Gundín</w:t>
      </w:r>
      <w:proofErr w:type="spellEnd"/>
      <w:r w:rsidRPr="00BB051F">
        <w:rPr>
          <w:rFonts w:ascii="Times New Roman" w:hAnsi="Times New Roman" w:cs="Times New Roman"/>
          <w:sz w:val="24"/>
          <w:szCs w:val="24"/>
        </w:rPr>
        <w:t xml:space="preserve">, O. A. y Fernández, L. Á. (2015). Percepción de los estudiantes sobre el desarrollo de competencias a través de diferentes metodologías activas. </w:t>
      </w:r>
      <w:r w:rsidRPr="00BB051F">
        <w:rPr>
          <w:rFonts w:ascii="Times New Roman" w:hAnsi="Times New Roman" w:cs="Times New Roman"/>
          <w:i/>
          <w:iCs/>
          <w:sz w:val="24"/>
          <w:szCs w:val="24"/>
        </w:rPr>
        <w:t>Revista de Investigación Educativa</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33</w:t>
      </w:r>
      <w:r w:rsidRPr="00BB051F">
        <w:rPr>
          <w:rFonts w:ascii="Times New Roman" w:hAnsi="Times New Roman" w:cs="Times New Roman"/>
          <w:sz w:val="24"/>
          <w:szCs w:val="24"/>
        </w:rPr>
        <w:t xml:space="preserve">(2). https://doi.org/10.6018/rie.33.2.201381 </w:t>
      </w:r>
    </w:p>
    <w:p w14:paraId="0B5155A2" w14:textId="524461F9"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Rubio, M. J., Bueno, A. R. y Martínez-Olmo, F. (2016). Percepción del alumnado sobre la utilidad de las actividades de aprendizaje para desarrollar competencias. </w:t>
      </w:r>
      <w:r w:rsidRPr="00BB051F">
        <w:rPr>
          <w:rFonts w:ascii="Times New Roman" w:hAnsi="Times New Roman" w:cs="Times New Roman"/>
          <w:i/>
          <w:iCs/>
          <w:sz w:val="24"/>
          <w:szCs w:val="24"/>
        </w:rPr>
        <w:t>Revista de Investigación Educativa</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34</w:t>
      </w:r>
      <w:r w:rsidRPr="00BB051F">
        <w:rPr>
          <w:rFonts w:ascii="Times New Roman" w:hAnsi="Times New Roman" w:cs="Times New Roman"/>
          <w:sz w:val="24"/>
          <w:szCs w:val="24"/>
        </w:rPr>
        <w:t xml:space="preserve">(1). https://doi.org/10.6018/rie.34.1.225131 </w:t>
      </w:r>
    </w:p>
    <w:p w14:paraId="4A4ED45C" w14:textId="60A9C27A"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Sánchez, L. M. L., </w:t>
      </w:r>
      <w:proofErr w:type="spellStart"/>
      <w:r w:rsidRPr="00BB051F">
        <w:rPr>
          <w:rFonts w:ascii="Times New Roman" w:hAnsi="Times New Roman" w:cs="Times New Roman"/>
          <w:sz w:val="24"/>
          <w:szCs w:val="24"/>
        </w:rPr>
        <w:t>Zerón</w:t>
      </w:r>
      <w:proofErr w:type="spellEnd"/>
      <w:r w:rsidRPr="00BB051F">
        <w:rPr>
          <w:rFonts w:ascii="Times New Roman" w:hAnsi="Times New Roman" w:cs="Times New Roman"/>
          <w:sz w:val="24"/>
          <w:szCs w:val="24"/>
        </w:rPr>
        <w:t xml:space="preserve">, F. M. and De la Garza, C. M. H. (2017). Intención emprendedora en estudiantes universitarios en el centro de Tamaulipas, México. </w:t>
      </w:r>
      <w:r w:rsidRPr="00BB051F">
        <w:rPr>
          <w:rFonts w:ascii="Times New Roman" w:hAnsi="Times New Roman" w:cs="Times New Roman"/>
          <w:i/>
          <w:iCs/>
          <w:sz w:val="24"/>
          <w:szCs w:val="24"/>
        </w:rPr>
        <w:t>Revista Nacional de Administración</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8</w:t>
      </w:r>
      <w:r w:rsidRPr="00BB051F">
        <w:rPr>
          <w:rFonts w:ascii="Times New Roman" w:hAnsi="Times New Roman" w:cs="Times New Roman"/>
          <w:sz w:val="24"/>
          <w:szCs w:val="24"/>
        </w:rPr>
        <w:t xml:space="preserve">(2). https://doi.org/10.22458/rna.v8i2.1740 </w:t>
      </w:r>
    </w:p>
    <w:p w14:paraId="1DC34DFF" w14:textId="1B3AD4D4" w:rsidR="00D04448" w:rsidRPr="00BB051F" w:rsidRDefault="00D04448" w:rsidP="00F267A9">
      <w:pPr>
        <w:pStyle w:val="Bibliografa"/>
        <w:spacing w:line="360" w:lineRule="auto"/>
        <w:jc w:val="both"/>
        <w:rPr>
          <w:rFonts w:ascii="Times New Roman" w:hAnsi="Times New Roman" w:cs="Times New Roman"/>
          <w:sz w:val="24"/>
          <w:szCs w:val="24"/>
          <w:lang w:val="en-US"/>
        </w:rPr>
      </w:pPr>
      <w:proofErr w:type="spellStart"/>
      <w:r w:rsidRPr="00BB051F">
        <w:rPr>
          <w:rFonts w:ascii="Times New Roman" w:hAnsi="Times New Roman" w:cs="Times New Roman"/>
          <w:sz w:val="24"/>
          <w:szCs w:val="24"/>
          <w:lang w:val="en-US"/>
        </w:rPr>
        <w:t>Slišāne</w:t>
      </w:r>
      <w:proofErr w:type="spellEnd"/>
      <w:r w:rsidRPr="00BB051F">
        <w:rPr>
          <w:rFonts w:ascii="Times New Roman" w:hAnsi="Times New Roman" w:cs="Times New Roman"/>
          <w:sz w:val="24"/>
          <w:szCs w:val="24"/>
          <w:lang w:val="en-US"/>
        </w:rPr>
        <w:t xml:space="preserve">, A., </w:t>
      </w:r>
      <w:proofErr w:type="spellStart"/>
      <w:r w:rsidRPr="00BB051F">
        <w:rPr>
          <w:rFonts w:ascii="Times New Roman" w:hAnsi="Times New Roman" w:cs="Times New Roman"/>
          <w:sz w:val="24"/>
          <w:szCs w:val="24"/>
          <w:lang w:val="en-US"/>
        </w:rPr>
        <w:t>Lāma</w:t>
      </w:r>
      <w:proofErr w:type="spellEnd"/>
      <w:r w:rsidRPr="00BB051F">
        <w:rPr>
          <w:rFonts w:ascii="Times New Roman" w:hAnsi="Times New Roman" w:cs="Times New Roman"/>
          <w:sz w:val="24"/>
          <w:szCs w:val="24"/>
          <w:lang w:val="en-US"/>
        </w:rPr>
        <w:t xml:space="preserve">, G. and Rubene, Z. (2022). How is entrepreneurship as generic and professional competences diverse? Some reflections on the evaluations of university students’ generic competences (students of education and </w:t>
      </w:r>
      <w:proofErr w:type="spellStart"/>
      <w:r w:rsidRPr="00BB051F">
        <w:rPr>
          <w:rFonts w:ascii="Times New Roman" w:hAnsi="Times New Roman" w:cs="Times New Roman"/>
          <w:sz w:val="24"/>
          <w:szCs w:val="24"/>
          <w:lang w:val="en-US"/>
        </w:rPr>
        <w:t>bioeconomics</w:t>
      </w:r>
      <w:proofErr w:type="spellEnd"/>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Frontiers in Education</w:t>
      </w:r>
      <w:r w:rsidRPr="00BB051F">
        <w:rPr>
          <w:rFonts w:ascii="Times New Roman" w:hAnsi="Times New Roman" w:cs="Times New Roman"/>
          <w:sz w:val="24"/>
          <w:szCs w:val="24"/>
          <w:lang w:val="en-US"/>
        </w:rPr>
        <w:t xml:space="preserve">, </w:t>
      </w:r>
      <w:r w:rsidRPr="00BB051F">
        <w:rPr>
          <w:rFonts w:ascii="Times New Roman" w:hAnsi="Times New Roman" w:cs="Times New Roman"/>
          <w:i/>
          <w:iCs/>
          <w:sz w:val="24"/>
          <w:szCs w:val="24"/>
          <w:lang w:val="en-US"/>
        </w:rPr>
        <w:t>7</w:t>
      </w:r>
      <w:r w:rsidRPr="00BB051F">
        <w:rPr>
          <w:rFonts w:ascii="Times New Roman" w:hAnsi="Times New Roman" w:cs="Times New Roman"/>
          <w:sz w:val="24"/>
          <w:szCs w:val="24"/>
          <w:lang w:val="en-US"/>
        </w:rPr>
        <w:t xml:space="preserve">. https://www.frontiersin.org/articles/10.3389/feduc.2022.909968 </w:t>
      </w:r>
    </w:p>
    <w:p w14:paraId="68940162" w14:textId="113BAEE5"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lang w:val="en-US"/>
        </w:rPr>
        <w:t xml:space="preserve">Statista. </w:t>
      </w:r>
      <w:r w:rsidRPr="00BB051F">
        <w:rPr>
          <w:rFonts w:ascii="Times New Roman" w:hAnsi="Times New Roman" w:cs="Times New Roman"/>
          <w:sz w:val="24"/>
          <w:szCs w:val="24"/>
        </w:rPr>
        <w:t xml:space="preserve">(2022). </w:t>
      </w:r>
      <w:r w:rsidRPr="00BB051F">
        <w:rPr>
          <w:rFonts w:ascii="Times New Roman" w:hAnsi="Times New Roman" w:cs="Times New Roman"/>
          <w:i/>
          <w:iCs/>
          <w:sz w:val="24"/>
          <w:szCs w:val="24"/>
        </w:rPr>
        <w:t>Los idiomas más hablados en el mundo en 2021</w:t>
      </w:r>
      <w:r w:rsidRPr="00BB051F">
        <w:rPr>
          <w:rFonts w:ascii="Times New Roman" w:hAnsi="Times New Roman" w:cs="Times New Roman"/>
          <w:sz w:val="24"/>
          <w:szCs w:val="24"/>
        </w:rPr>
        <w:t xml:space="preserve">. Statista. https://es.statista.com/estadisticas/635631/los-idiomas-mas-hablados-en-el-mundo/ </w:t>
      </w:r>
    </w:p>
    <w:p w14:paraId="1105ECF6" w14:textId="60833403" w:rsidR="00D04448" w:rsidRPr="00BB051F" w:rsidRDefault="00D04448" w:rsidP="00F267A9">
      <w:pPr>
        <w:pStyle w:val="Bibliografa"/>
        <w:spacing w:line="360" w:lineRule="auto"/>
        <w:jc w:val="both"/>
        <w:rPr>
          <w:rFonts w:ascii="Times New Roman" w:hAnsi="Times New Roman" w:cs="Times New Roman"/>
          <w:sz w:val="24"/>
          <w:szCs w:val="24"/>
          <w:lang w:val="pt-BR"/>
        </w:rPr>
      </w:pPr>
      <w:r w:rsidRPr="00BB051F">
        <w:rPr>
          <w:rFonts w:ascii="Times New Roman" w:hAnsi="Times New Roman" w:cs="Times New Roman"/>
          <w:sz w:val="24"/>
          <w:szCs w:val="24"/>
        </w:rPr>
        <w:t xml:space="preserve">Terán-Yépez, E. and Guerrero-Mora, A. M. (2020). Teorías de emprendimiento: Revisión crítica de la literatura y sugerencias para futuras investigaciones. </w:t>
      </w:r>
      <w:r w:rsidRPr="00BB051F">
        <w:rPr>
          <w:rFonts w:ascii="Times New Roman" w:hAnsi="Times New Roman" w:cs="Times New Roman"/>
          <w:i/>
          <w:iCs/>
          <w:sz w:val="24"/>
          <w:szCs w:val="24"/>
          <w:lang w:val="pt-BR"/>
        </w:rPr>
        <w:t xml:space="preserve">Revista </w:t>
      </w:r>
      <w:proofErr w:type="spellStart"/>
      <w:r w:rsidRPr="00BB051F">
        <w:rPr>
          <w:rFonts w:ascii="Times New Roman" w:hAnsi="Times New Roman" w:cs="Times New Roman"/>
          <w:i/>
          <w:iCs/>
          <w:sz w:val="24"/>
          <w:szCs w:val="24"/>
          <w:lang w:val="pt-BR"/>
        </w:rPr>
        <w:t>Espacios</w:t>
      </w:r>
      <w:proofErr w:type="spellEnd"/>
      <w:r w:rsidRPr="00BB051F">
        <w:rPr>
          <w:rFonts w:ascii="Times New Roman" w:hAnsi="Times New Roman" w:cs="Times New Roman"/>
          <w:sz w:val="24"/>
          <w:szCs w:val="24"/>
          <w:lang w:val="pt-BR"/>
        </w:rPr>
        <w:t xml:space="preserve">, </w:t>
      </w:r>
      <w:r w:rsidRPr="00BB051F">
        <w:rPr>
          <w:rFonts w:ascii="Times New Roman" w:hAnsi="Times New Roman" w:cs="Times New Roman"/>
          <w:i/>
          <w:iCs/>
          <w:sz w:val="24"/>
          <w:szCs w:val="24"/>
          <w:lang w:val="pt-BR"/>
        </w:rPr>
        <w:t>41</w:t>
      </w:r>
      <w:r w:rsidRPr="00BB051F">
        <w:rPr>
          <w:rFonts w:ascii="Times New Roman" w:hAnsi="Times New Roman" w:cs="Times New Roman"/>
          <w:sz w:val="24"/>
          <w:szCs w:val="24"/>
          <w:lang w:val="pt-BR"/>
        </w:rPr>
        <w:t xml:space="preserve">(7). https://www.revistaespacios.com/a20v41n07/20410707.html </w:t>
      </w:r>
    </w:p>
    <w:p w14:paraId="2B606379" w14:textId="5DC831AD" w:rsidR="00D04448" w:rsidRPr="00BB051F" w:rsidRDefault="00D04448" w:rsidP="00F267A9">
      <w:pPr>
        <w:pStyle w:val="Bibliografa"/>
        <w:spacing w:line="360" w:lineRule="auto"/>
        <w:jc w:val="both"/>
        <w:rPr>
          <w:rFonts w:ascii="Times New Roman" w:hAnsi="Times New Roman" w:cs="Times New Roman"/>
          <w:sz w:val="24"/>
          <w:szCs w:val="24"/>
          <w:lang w:val="pt-BR"/>
        </w:rPr>
      </w:pPr>
      <w:proofErr w:type="spellStart"/>
      <w:r w:rsidRPr="00BB051F">
        <w:rPr>
          <w:rFonts w:ascii="Times New Roman" w:hAnsi="Times New Roman" w:cs="Times New Roman"/>
          <w:sz w:val="24"/>
          <w:szCs w:val="24"/>
          <w:lang w:val="pt-BR"/>
        </w:rPr>
        <w:t>Velandia</w:t>
      </w:r>
      <w:proofErr w:type="spellEnd"/>
      <w:r w:rsidRPr="00BB051F">
        <w:rPr>
          <w:rFonts w:ascii="Times New Roman" w:hAnsi="Times New Roman" w:cs="Times New Roman"/>
          <w:sz w:val="24"/>
          <w:szCs w:val="24"/>
          <w:lang w:val="pt-BR"/>
        </w:rPr>
        <w:t xml:space="preserve">, F. (2020). </w:t>
      </w:r>
      <w:r w:rsidRPr="00BB051F">
        <w:rPr>
          <w:rFonts w:ascii="Times New Roman" w:hAnsi="Times New Roman" w:cs="Times New Roman"/>
          <w:i/>
          <w:iCs/>
          <w:sz w:val="24"/>
          <w:szCs w:val="24"/>
          <w:lang w:val="pt-BR"/>
        </w:rPr>
        <w:t xml:space="preserve">Núm. 11 (2020): EDUCAB N°11 | </w:t>
      </w:r>
      <w:proofErr w:type="spellStart"/>
      <w:r w:rsidRPr="00BB051F">
        <w:rPr>
          <w:rFonts w:ascii="Times New Roman" w:hAnsi="Times New Roman" w:cs="Times New Roman"/>
          <w:i/>
          <w:iCs/>
          <w:sz w:val="24"/>
          <w:szCs w:val="24"/>
          <w:lang w:val="pt-BR"/>
        </w:rPr>
        <w:t>Educab</w:t>
      </w:r>
      <w:proofErr w:type="spellEnd"/>
      <w:r w:rsidRPr="00BB051F">
        <w:rPr>
          <w:rFonts w:ascii="Times New Roman" w:hAnsi="Times New Roman" w:cs="Times New Roman"/>
          <w:sz w:val="24"/>
          <w:szCs w:val="24"/>
          <w:lang w:val="pt-BR"/>
        </w:rPr>
        <w:t xml:space="preserve">. https://revistasenlinea.saber.ucab.edu.ve/index.php/educab/issue/view/483 </w:t>
      </w:r>
    </w:p>
    <w:p w14:paraId="2BD4E516" w14:textId="397ABBE6" w:rsidR="00D04448" w:rsidRPr="00BB051F" w:rsidRDefault="00D04448" w:rsidP="00F267A9">
      <w:pPr>
        <w:pStyle w:val="Bibliografa"/>
        <w:spacing w:line="360" w:lineRule="auto"/>
        <w:jc w:val="both"/>
        <w:rPr>
          <w:rFonts w:ascii="Times New Roman" w:hAnsi="Times New Roman" w:cs="Times New Roman"/>
          <w:sz w:val="24"/>
          <w:szCs w:val="24"/>
        </w:rPr>
      </w:pPr>
      <w:r w:rsidRPr="00BB051F">
        <w:rPr>
          <w:rFonts w:ascii="Times New Roman" w:hAnsi="Times New Roman" w:cs="Times New Roman"/>
          <w:sz w:val="24"/>
          <w:szCs w:val="24"/>
        </w:rPr>
        <w:t xml:space="preserve">Velandia, F. (2021). Modelo teórico para el desarrollo de competencias en emprendimiento desde el sector universitario venezolano. </w:t>
      </w:r>
      <w:r w:rsidRPr="00BB051F">
        <w:rPr>
          <w:rFonts w:ascii="Times New Roman" w:hAnsi="Times New Roman" w:cs="Times New Roman"/>
          <w:i/>
          <w:iCs/>
          <w:sz w:val="24"/>
          <w:szCs w:val="24"/>
        </w:rPr>
        <w:t>Docencia Universitaria</w:t>
      </w:r>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21</w:t>
      </w:r>
      <w:r w:rsidRPr="00BB051F">
        <w:rPr>
          <w:rFonts w:ascii="Times New Roman" w:hAnsi="Times New Roman" w:cs="Times New Roman"/>
          <w:sz w:val="24"/>
          <w:szCs w:val="24"/>
        </w:rPr>
        <w:t>(1). http://saber.ucv.ve/ojs/index.php/rev_docu/article/view/22607</w:t>
      </w:r>
    </w:p>
    <w:p w14:paraId="051164C6" w14:textId="65C64B25" w:rsidR="0025763B" w:rsidRPr="001C7E57" w:rsidRDefault="00D04448" w:rsidP="001C7E57">
      <w:pPr>
        <w:pStyle w:val="Bibliografa"/>
        <w:spacing w:line="360" w:lineRule="auto"/>
        <w:jc w:val="both"/>
        <w:rPr>
          <w:rFonts w:ascii="Times New Roman" w:hAnsi="Times New Roman" w:cs="Times New Roman"/>
          <w:sz w:val="24"/>
          <w:szCs w:val="24"/>
        </w:rPr>
      </w:pPr>
      <w:proofErr w:type="spellStart"/>
      <w:r w:rsidRPr="00BB051F">
        <w:rPr>
          <w:rFonts w:ascii="Times New Roman" w:hAnsi="Times New Roman" w:cs="Times New Roman"/>
          <w:sz w:val="24"/>
          <w:szCs w:val="24"/>
        </w:rPr>
        <w:t>Venesaar</w:t>
      </w:r>
      <w:proofErr w:type="spellEnd"/>
      <w:r w:rsidRPr="00BB051F">
        <w:rPr>
          <w:rFonts w:ascii="Times New Roman" w:hAnsi="Times New Roman" w:cs="Times New Roman"/>
          <w:sz w:val="24"/>
          <w:szCs w:val="24"/>
        </w:rPr>
        <w:t xml:space="preserve">, U., </w:t>
      </w:r>
      <w:proofErr w:type="spellStart"/>
      <w:r w:rsidRPr="00BB051F">
        <w:rPr>
          <w:rFonts w:ascii="Times New Roman" w:hAnsi="Times New Roman" w:cs="Times New Roman"/>
          <w:sz w:val="24"/>
          <w:szCs w:val="24"/>
        </w:rPr>
        <w:t>Malleus</w:t>
      </w:r>
      <w:proofErr w:type="spellEnd"/>
      <w:r w:rsidRPr="00BB051F">
        <w:rPr>
          <w:rFonts w:ascii="Times New Roman" w:hAnsi="Times New Roman" w:cs="Times New Roman"/>
          <w:sz w:val="24"/>
          <w:szCs w:val="24"/>
        </w:rPr>
        <w:t xml:space="preserve">, E., </w:t>
      </w:r>
      <w:proofErr w:type="spellStart"/>
      <w:r w:rsidRPr="00BB051F">
        <w:rPr>
          <w:rFonts w:ascii="Times New Roman" w:hAnsi="Times New Roman" w:cs="Times New Roman"/>
          <w:sz w:val="24"/>
          <w:szCs w:val="24"/>
        </w:rPr>
        <w:t>Arro</w:t>
      </w:r>
      <w:proofErr w:type="spellEnd"/>
      <w:r w:rsidRPr="00BB051F">
        <w:rPr>
          <w:rFonts w:ascii="Times New Roman" w:hAnsi="Times New Roman" w:cs="Times New Roman"/>
          <w:sz w:val="24"/>
          <w:szCs w:val="24"/>
        </w:rPr>
        <w:t xml:space="preserve">, G. and </w:t>
      </w:r>
      <w:proofErr w:type="spellStart"/>
      <w:r w:rsidRPr="00BB051F">
        <w:rPr>
          <w:rFonts w:ascii="Times New Roman" w:hAnsi="Times New Roman" w:cs="Times New Roman"/>
          <w:sz w:val="24"/>
          <w:szCs w:val="24"/>
        </w:rPr>
        <w:t>Toding</w:t>
      </w:r>
      <w:proofErr w:type="spellEnd"/>
      <w:r w:rsidRPr="00BB051F">
        <w:rPr>
          <w:rFonts w:ascii="Times New Roman" w:hAnsi="Times New Roman" w:cs="Times New Roman"/>
          <w:sz w:val="24"/>
          <w:szCs w:val="24"/>
        </w:rPr>
        <w:t xml:space="preserve">, M. (2022). </w:t>
      </w:r>
      <w:r w:rsidRPr="00BB051F">
        <w:rPr>
          <w:rFonts w:ascii="Times New Roman" w:hAnsi="Times New Roman" w:cs="Times New Roman"/>
          <w:sz w:val="24"/>
          <w:szCs w:val="24"/>
          <w:lang w:val="en-US"/>
        </w:rPr>
        <w:t xml:space="preserve">Entrepreneurship Competence Model for Supporting Learners Development at All Educational Levels. </w:t>
      </w:r>
      <w:r w:rsidRPr="00BB051F">
        <w:rPr>
          <w:rFonts w:ascii="Times New Roman" w:hAnsi="Times New Roman" w:cs="Times New Roman"/>
          <w:i/>
          <w:iCs/>
          <w:sz w:val="24"/>
          <w:szCs w:val="24"/>
        </w:rPr>
        <w:t xml:space="preserve">Administrative </w:t>
      </w:r>
      <w:proofErr w:type="spellStart"/>
      <w:r w:rsidRPr="00BB051F">
        <w:rPr>
          <w:rFonts w:ascii="Times New Roman" w:hAnsi="Times New Roman" w:cs="Times New Roman"/>
          <w:i/>
          <w:iCs/>
          <w:sz w:val="24"/>
          <w:szCs w:val="24"/>
        </w:rPr>
        <w:t>Sciences</w:t>
      </w:r>
      <w:proofErr w:type="spellEnd"/>
      <w:r w:rsidRPr="00BB051F">
        <w:rPr>
          <w:rFonts w:ascii="Times New Roman" w:hAnsi="Times New Roman" w:cs="Times New Roman"/>
          <w:sz w:val="24"/>
          <w:szCs w:val="24"/>
        </w:rPr>
        <w:t xml:space="preserve">, </w:t>
      </w:r>
      <w:r w:rsidRPr="00BB051F">
        <w:rPr>
          <w:rFonts w:ascii="Times New Roman" w:hAnsi="Times New Roman" w:cs="Times New Roman"/>
          <w:i/>
          <w:iCs/>
          <w:sz w:val="24"/>
          <w:szCs w:val="24"/>
        </w:rPr>
        <w:t>12</w:t>
      </w:r>
      <w:r w:rsidRPr="00BB051F">
        <w:rPr>
          <w:rFonts w:ascii="Times New Roman" w:hAnsi="Times New Roman" w:cs="Times New Roman"/>
          <w:sz w:val="24"/>
          <w:szCs w:val="24"/>
        </w:rPr>
        <w:t xml:space="preserve">(1), 2. https://doi.org/10.3390/admsci12010002 </w:t>
      </w:r>
      <w:bookmarkEnd w:id="3"/>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5763B" w:rsidRPr="00BB051F" w14:paraId="1DC55D0E" w14:textId="77777777" w:rsidTr="0025763B">
        <w:trPr>
          <w:jc w:val="center"/>
        </w:trPr>
        <w:tc>
          <w:tcPr>
            <w:tcW w:w="3045" w:type="dxa"/>
            <w:shd w:val="clear" w:color="auto" w:fill="auto"/>
            <w:tcMar>
              <w:top w:w="100" w:type="dxa"/>
              <w:left w:w="100" w:type="dxa"/>
              <w:bottom w:w="100" w:type="dxa"/>
              <w:right w:w="100" w:type="dxa"/>
            </w:tcMar>
          </w:tcPr>
          <w:p w14:paraId="40E98682" w14:textId="77777777" w:rsidR="0025763B" w:rsidRPr="00BB051F" w:rsidRDefault="0025763B" w:rsidP="005F2A3A">
            <w:pPr>
              <w:pStyle w:val="Ttulo3"/>
              <w:widowControl w:val="0"/>
              <w:spacing w:before="0" w:line="240" w:lineRule="auto"/>
              <w:rPr>
                <w:rFonts w:ascii="Times New Roman" w:hAnsi="Times New Roman" w:cs="Times New Roman"/>
                <w:color w:val="auto"/>
              </w:rPr>
            </w:pPr>
            <w:r w:rsidRPr="00BB051F">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59DA10DA" w14:textId="77777777" w:rsidR="0025763B" w:rsidRPr="00BB051F" w:rsidRDefault="0025763B" w:rsidP="005F2A3A">
            <w:pPr>
              <w:pStyle w:val="Ttulo3"/>
              <w:widowControl w:val="0"/>
              <w:spacing w:before="0" w:line="240" w:lineRule="auto"/>
              <w:rPr>
                <w:rFonts w:ascii="Times New Roman" w:hAnsi="Times New Roman" w:cs="Times New Roman"/>
                <w:color w:val="auto"/>
              </w:rPr>
            </w:pPr>
            <w:bookmarkStart w:id="5" w:name="_btsjgdfgjwkr" w:colFirst="0" w:colLast="0"/>
            <w:bookmarkEnd w:id="5"/>
            <w:r w:rsidRPr="00BB051F">
              <w:rPr>
                <w:rFonts w:ascii="Times New Roman" w:hAnsi="Times New Roman" w:cs="Times New Roman"/>
                <w:color w:val="auto"/>
              </w:rPr>
              <w:t>Autor</w:t>
            </w:r>
          </w:p>
        </w:tc>
      </w:tr>
      <w:tr w:rsidR="0025763B" w:rsidRPr="00BB051F" w14:paraId="348EB665" w14:textId="77777777" w:rsidTr="0025763B">
        <w:trPr>
          <w:jc w:val="center"/>
        </w:trPr>
        <w:tc>
          <w:tcPr>
            <w:tcW w:w="3045" w:type="dxa"/>
            <w:shd w:val="clear" w:color="auto" w:fill="auto"/>
            <w:tcMar>
              <w:top w:w="100" w:type="dxa"/>
              <w:left w:w="100" w:type="dxa"/>
              <w:bottom w:w="100" w:type="dxa"/>
              <w:right w:w="100" w:type="dxa"/>
            </w:tcMar>
          </w:tcPr>
          <w:p w14:paraId="378F9E1B"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1BB1383E"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 «igual»</w:t>
            </w:r>
          </w:p>
          <w:p w14:paraId="78C77278"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Sergio Arcos-Moreno </w:t>
            </w:r>
            <w:r w:rsidRPr="00BB051F">
              <w:rPr>
                <w:rFonts w:ascii="Times New Roman" w:hAnsi="Times New Roman" w:cs="Times New Roman"/>
                <w:sz w:val="24"/>
                <w:szCs w:val="24"/>
              </w:rPr>
              <w:t>«igual»</w:t>
            </w:r>
          </w:p>
          <w:p w14:paraId="167F5E88"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María Inés Salas-Rubio «igual»</w:t>
            </w:r>
          </w:p>
          <w:p w14:paraId="2F5A417A"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Griselda Meraz-Acevedo «igual»</w:t>
            </w:r>
          </w:p>
        </w:tc>
      </w:tr>
      <w:tr w:rsidR="0025763B" w:rsidRPr="00BB051F" w14:paraId="5B3957AD" w14:textId="77777777" w:rsidTr="0025763B">
        <w:trPr>
          <w:jc w:val="center"/>
        </w:trPr>
        <w:tc>
          <w:tcPr>
            <w:tcW w:w="3045" w:type="dxa"/>
            <w:shd w:val="clear" w:color="auto" w:fill="auto"/>
            <w:tcMar>
              <w:top w:w="100" w:type="dxa"/>
              <w:left w:w="100" w:type="dxa"/>
              <w:bottom w:w="100" w:type="dxa"/>
              <w:right w:w="100" w:type="dxa"/>
            </w:tcMar>
          </w:tcPr>
          <w:p w14:paraId="61F808B2"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037283DD"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w:t>
            </w:r>
          </w:p>
        </w:tc>
      </w:tr>
      <w:tr w:rsidR="0025763B" w:rsidRPr="00BB051F" w14:paraId="04E6312F" w14:textId="77777777" w:rsidTr="0025763B">
        <w:trPr>
          <w:jc w:val="center"/>
        </w:trPr>
        <w:tc>
          <w:tcPr>
            <w:tcW w:w="3045" w:type="dxa"/>
            <w:shd w:val="clear" w:color="auto" w:fill="auto"/>
            <w:tcMar>
              <w:top w:w="100" w:type="dxa"/>
              <w:left w:w="100" w:type="dxa"/>
              <w:bottom w:w="100" w:type="dxa"/>
              <w:right w:w="100" w:type="dxa"/>
            </w:tcMar>
          </w:tcPr>
          <w:p w14:paraId="41E57000"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1A0675E9"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N/A</w:t>
            </w:r>
          </w:p>
        </w:tc>
      </w:tr>
      <w:tr w:rsidR="0025763B" w:rsidRPr="00BB051F" w14:paraId="4F83EFEF" w14:textId="77777777" w:rsidTr="0025763B">
        <w:trPr>
          <w:jc w:val="center"/>
        </w:trPr>
        <w:tc>
          <w:tcPr>
            <w:tcW w:w="3045" w:type="dxa"/>
            <w:shd w:val="clear" w:color="auto" w:fill="auto"/>
            <w:tcMar>
              <w:top w:w="100" w:type="dxa"/>
              <w:left w:w="100" w:type="dxa"/>
              <w:bottom w:w="100" w:type="dxa"/>
              <w:right w:w="100" w:type="dxa"/>
            </w:tcMar>
          </w:tcPr>
          <w:p w14:paraId="0DF97AC5"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36E78EDD"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 «igual»</w:t>
            </w:r>
          </w:p>
          <w:p w14:paraId="6C609012" w14:textId="77777777" w:rsidR="0025763B" w:rsidRPr="00BB051F" w:rsidRDefault="0025763B" w:rsidP="0025763B">
            <w:pPr>
              <w:widowControl w:val="0"/>
              <w:spacing w:after="0" w:line="240" w:lineRule="auto"/>
              <w:rPr>
                <w:rFonts w:ascii="Times New Roman" w:hAnsi="Times New Roman" w:cs="Times New Roman"/>
                <w:sz w:val="24"/>
                <w:szCs w:val="24"/>
                <w:lang w:val="pt-BR"/>
              </w:rPr>
            </w:pPr>
            <w:proofErr w:type="spellStart"/>
            <w:r w:rsidRPr="00BB051F">
              <w:rPr>
                <w:rFonts w:ascii="Times New Roman" w:hAnsi="Times New Roman" w:cs="Times New Roman"/>
                <w:sz w:val="24"/>
                <w:szCs w:val="24"/>
                <w:lang w:val="pt-BR"/>
              </w:rPr>
              <w:t>Griselda</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Meraz-Acevedo</w:t>
            </w:r>
            <w:proofErr w:type="spellEnd"/>
            <w:r w:rsidRPr="00BB051F">
              <w:rPr>
                <w:rFonts w:ascii="Times New Roman" w:hAnsi="Times New Roman" w:cs="Times New Roman"/>
                <w:sz w:val="24"/>
                <w:szCs w:val="24"/>
                <w:lang w:val="pt-BR"/>
              </w:rPr>
              <w:t xml:space="preserve"> «igual»</w:t>
            </w:r>
          </w:p>
        </w:tc>
      </w:tr>
      <w:tr w:rsidR="0025763B" w:rsidRPr="00BB051F" w14:paraId="74AD166A" w14:textId="77777777" w:rsidTr="0025763B">
        <w:trPr>
          <w:jc w:val="center"/>
        </w:trPr>
        <w:tc>
          <w:tcPr>
            <w:tcW w:w="3045" w:type="dxa"/>
            <w:shd w:val="clear" w:color="auto" w:fill="auto"/>
            <w:tcMar>
              <w:top w:w="100" w:type="dxa"/>
              <w:left w:w="100" w:type="dxa"/>
              <w:bottom w:w="100" w:type="dxa"/>
              <w:right w:w="100" w:type="dxa"/>
            </w:tcMar>
          </w:tcPr>
          <w:p w14:paraId="13988529"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5D39277F"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w:t>
            </w:r>
          </w:p>
        </w:tc>
      </w:tr>
      <w:tr w:rsidR="0025763B" w:rsidRPr="00BB051F" w14:paraId="513E7D4B" w14:textId="77777777" w:rsidTr="0025763B">
        <w:trPr>
          <w:jc w:val="center"/>
        </w:trPr>
        <w:tc>
          <w:tcPr>
            <w:tcW w:w="3045" w:type="dxa"/>
            <w:shd w:val="clear" w:color="auto" w:fill="auto"/>
            <w:tcMar>
              <w:top w:w="100" w:type="dxa"/>
              <w:left w:w="100" w:type="dxa"/>
              <w:bottom w:w="100" w:type="dxa"/>
              <w:right w:w="100" w:type="dxa"/>
            </w:tcMar>
          </w:tcPr>
          <w:p w14:paraId="2F41D433"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0B766D64"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 «igual»</w:t>
            </w:r>
          </w:p>
          <w:p w14:paraId="594F4608"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Sergio Arcos-Moreno «igual»</w:t>
            </w:r>
          </w:p>
        </w:tc>
      </w:tr>
      <w:tr w:rsidR="0025763B" w:rsidRPr="00BB051F" w14:paraId="4BDA8039" w14:textId="77777777" w:rsidTr="0025763B">
        <w:trPr>
          <w:jc w:val="center"/>
        </w:trPr>
        <w:tc>
          <w:tcPr>
            <w:tcW w:w="3045" w:type="dxa"/>
            <w:shd w:val="clear" w:color="auto" w:fill="auto"/>
            <w:tcMar>
              <w:top w:w="100" w:type="dxa"/>
              <w:left w:w="100" w:type="dxa"/>
              <w:bottom w:w="100" w:type="dxa"/>
              <w:right w:w="100" w:type="dxa"/>
            </w:tcMar>
          </w:tcPr>
          <w:p w14:paraId="65597EA9"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355D001F"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N/A</w:t>
            </w:r>
          </w:p>
        </w:tc>
      </w:tr>
      <w:tr w:rsidR="0025763B" w:rsidRPr="00BB051F" w14:paraId="3A862776" w14:textId="77777777" w:rsidTr="0025763B">
        <w:trPr>
          <w:jc w:val="center"/>
        </w:trPr>
        <w:tc>
          <w:tcPr>
            <w:tcW w:w="3045" w:type="dxa"/>
            <w:shd w:val="clear" w:color="auto" w:fill="auto"/>
            <w:tcMar>
              <w:top w:w="100" w:type="dxa"/>
              <w:left w:w="100" w:type="dxa"/>
              <w:bottom w:w="100" w:type="dxa"/>
              <w:right w:w="100" w:type="dxa"/>
            </w:tcMar>
          </w:tcPr>
          <w:p w14:paraId="1875F82E"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00BEBEA7"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 «igual»</w:t>
            </w:r>
          </w:p>
          <w:p w14:paraId="30A4BA27"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María Inés Salas-Rubio «igual»</w:t>
            </w:r>
          </w:p>
        </w:tc>
      </w:tr>
      <w:tr w:rsidR="0025763B" w:rsidRPr="00BB051F" w14:paraId="25FADB6B" w14:textId="77777777" w:rsidTr="0025763B">
        <w:trPr>
          <w:jc w:val="center"/>
        </w:trPr>
        <w:tc>
          <w:tcPr>
            <w:tcW w:w="3045" w:type="dxa"/>
            <w:shd w:val="clear" w:color="auto" w:fill="auto"/>
            <w:tcMar>
              <w:top w:w="100" w:type="dxa"/>
              <w:left w:w="100" w:type="dxa"/>
              <w:bottom w:w="100" w:type="dxa"/>
              <w:right w:w="100" w:type="dxa"/>
            </w:tcMar>
          </w:tcPr>
          <w:p w14:paraId="47A4AF2C"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13E1104A"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 «principal»</w:t>
            </w:r>
          </w:p>
          <w:p w14:paraId="3C3AB08A"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Sergio Arcos-Moreno </w:t>
            </w:r>
            <w:r w:rsidRPr="00BB051F">
              <w:rPr>
                <w:rFonts w:ascii="Times New Roman" w:hAnsi="Times New Roman" w:cs="Times New Roman"/>
                <w:sz w:val="24"/>
                <w:szCs w:val="24"/>
              </w:rPr>
              <w:t>«igual»</w:t>
            </w:r>
          </w:p>
          <w:p w14:paraId="329366D0"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María Inés Salas-Rubio «igual»</w:t>
            </w:r>
          </w:p>
          <w:p w14:paraId="5BDC1ABE"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Griselda Meraz-Acevedo «igual»</w:t>
            </w:r>
          </w:p>
        </w:tc>
      </w:tr>
      <w:tr w:rsidR="0025763B" w:rsidRPr="00BB051F" w14:paraId="3A892C71" w14:textId="77777777" w:rsidTr="0025763B">
        <w:trPr>
          <w:jc w:val="center"/>
        </w:trPr>
        <w:tc>
          <w:tcPr>
            <w:tcW w:w="3045" w:type="dxa"/>
            <w:shd w:val="clear" w:color="auto" w:fill="auto"/>
            <w:tcMar>
              <w:top w:w="100" w:type="dxa"/>
              <w:left w:w="100" w:type="dxa"/>
              <w:bottom w:w="100" w:type="dxa"/>
              <w:right w:w="100" w:type="dxa"/>
            </w:tcMar>
          </w:tcPr>
          <w:p w14:paraId="23C05D08"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25BDC87C"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 «principal»</w:t>
            </w:r>
          </w:p>
          <w:p w14:paraId="7CC108F2" w14:textId="77777777" w:rsidR="0025763B" w:rsidRPr="00BB051F" w:rsidRDefault="0025763B" w:rsidP="0025763B">
            <w:pPr>
              <w:widowControl w:val="0"/>
              <w:spacing w:after="0" w:line="240" w:lineRule="auto"/>
              <w:rPr>
                <w:rFonts w:ascii="Times New Roman" w:hAnsi="Times New Roman" w:cs="Times New Roman"/>
                <w:sz w:val="24"/>
                <w:szCs w:val="24"/>
                <w:lang w:val="pt-BR"/>
              </w:rPr>
            </w:pPr>
            <w:proofErr w:type="spellStart"/>
            <w:r w:rsidRPr="00BB051F">
              <w:rPr>
                <w:rFonts w:ascii="Times New Roman" w:hAnsi="Times New Roman" w:cs="Times New Roman"/>
                <w:sz w:val="24"/>
                <w:szCs w:val="24"/>
                <w:lang w:val="pt-BR"/>
              </w:rPr>
              <w:t>Griselda</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Meraz-Acevedo</w:t>
            </w:r>
            <w:proofErr w:type="spellEnd"/>
            <w:r w:rsidRPr="00BB051F">
              <w:rPr>
                <w:rFonts w:ascii="Times New Roman" w:hAnsi="Times New Roman" w:cs="Times New Roman"/>
                <w:sz w:val="24"/>
                <w:szCs w:val="24"/>
                <w:lang w:val="pt-BR"/>
              </w:rPr>
              <w:t xml:space="preserve"> «igual»</w:t>
            </w:r>
          </w:p>
          <w:p w14:paraId="14812C32"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Sergio Arcos-Moreno «igual»</w:t>
            </w:r>
          </w:p>
        </w:tc>
      </w:tr>
      <w:tr w:rsidR="0025763B" w:rsidRPr="00BB051F" w14:paraId="182217B0" w14:textId="77777777" w:rsidTr="0025763B">
        <w:trPr>
          <w:jc w:val="center"/>
        </w:trPr>
        <w:tc>
          <w:tcPr>
            <w:tcW w:w="3045" w:type="dxa"/>
            <w:shd w:val="clear" w:color="auto" w:fill="auto"/>
            <w:tcMar>
              <w:top w:w="100" w:type="dxa"/>
              <w:left w:w="100" w:type="dxa"/>
              <w:bottom w:w="100" w:type="dxa"/>
              <w:right w:w="100" w:type="dxa"/>
            </w:tcMar>
          </w:tcPr>
          <w:p w14:paraId="3B7AC052"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6F30D863"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 «igual»</w:t>
            </w:r>
          </w:p>
          <w:p w14:paraId="3FEA3C8F"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María Inés Salas-Rubio «igual»</w:t>
            </w:r>
          </w:p>
        </w:tc>
      </w:tr>
      <w:tr w:rsidR="0025763B" w:rsidRPr="00BB051F" w14:paraId="614BB92A" w14:textId="77777777" w:rsidTr="0025763B">
        <w:trPr>
          <w:jc w:val="center"/>
        </w:trPr>
        <w:tc>
          <w:tcPr>
            <w:tcW w:w="3045" w:type="dxa"/>
            <w:shd w:val="clear" w:color="auto" w:fill="auto"/>
            <w:tcMar>
              <w:top w:w="100" w:type="dxa"/>
              <w:left w:w="100" w:type="dxa"/>
              <w:bottom w:w="100" w:type="dxa"/>
              <w:right w:w="100" w:type="dxa"/>
            </w:tcMar>
          </w:tcPr>
          <w:p w14:paraId="6EF37754"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0D35BACB" w14:textId="77777777" w:rsidR="0025763B" w:rsidRPr="00BB051F" w:rsidRDefault="0025763B" w:rsidP="0025763B">
            <w:pPr>
              <w:widowControl w:val="0"/>
              <w:spacing w:after="0" w:line="240" w:lineRule="auto"/>
              <w:rPr>
                <w:rFonts w:ascii="Times New Roman" w:hAnsi="Times New Roman" w:cs="Times New Roman"/>
                <w:sz w:val="24"/>
                <w:szCs w:val="24"/>
                <w:lang w:val="pt-BR"/>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w:t>
            </w:r>
          </w:p>
        </w:tc>
      </w:tr>
      <w:tr w:rsidR="0025763B" w:rsidRPr="00BB051F" w14:paraId="7AB06F34" w14:textId="77777777" w:rsidTr="0025763B">
        <w:trPr>
          <w:jc w:val="center"/>
        </w:trPr>
        <w:tc>
          <w:tcPr>
            <w:tcW w:w="3045" w:type="dxa"/>
            <w:shd w:val="clear" w:color="auto" w:fill="auto"/>
            <w:tcMar>
              <w:top w:w="100" w:type="dxa"/>
              <w:left w:w="100" w:type="dxa"/>
              <w:bottom w:w="100" w:type="dxa"/>
              <w:right w:w="100" w:type="dxa"/>
            </w:tcMar>
          </w:tcPr>
          <w:p w14:paraId="310B5BAC"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1BC8A00A"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lang w:val="pt-BR"/>
              </w:rPr>
              <w:t xml:space="preserve">Jessica </w:t>
            </w:r>
            <w:proofErr w:type="spellStart"/>
            <w:r w:rsidRPr="00BB051F">
              <w:rPr>
                <w:rFonts w:ascii="Times New Roman" w:hAnsi="Times New Roman" w:cs="Times New Roman"/>
                <w:sz w:val="24"/>
                <w:szCs w:val="24"/>
                <w:lang w:val="pt-BR"/>
              </w:rPr>
              <w:t>Ivonne</w:t>
            </w:r>
            <w:proofErr w:type="spellEnd"/>
            <w:r w:rsidRPr="00BB051F">
              <w:rPr>
                <w:rFonts w:ascii="Times New Roman" w:hAnsi="Times New Roman" w:cs="Times New Roman"/>
                <w:sz w:val="24"/>
                <w:szCs w:val="24"/>
                <w:lang w:val="pt-BR"/>
              </w:rPr>
              <w:t xml:space="preserve"> </w:t>
            </w:r>
            <w:proofErr w:type="spellStart"/>
            <w:r w:rsidRPr="00BB051F">
              <w:rPr>
                <w:rFonts w:ascii="Times New Roman" w:hAnsi="Times New Roman" w:cs="Times New Roman"/>
                <w:sz w:val="24"/>
                <w:szCs w:val="24"/>
                <w:lang w:val="pt-BR"/>
              </w:rPr>
              <w:t>Hinojosa</w:t>
            </w:r>
            <w:proofErr w:type="spellEnd"/>
            <w:r w:rsidRPr="00BB051F">
              <w:rPr>
                <w:rFonts w:ascii="Times New Roman" w:hAnsi="Times New Roman" w:cs="Times New Roman"/>
                <w:sz w:val="24"/>
                <w:szCs w:val="24"/>
                <w:lang w:val="pt-BR"/>
              </w:rPr>
              <w:t>-López</w:t>
            </w:r>
          </w:p>
        </w:tc>
      </w:tr>
      <w:tr w:rsidR="0025763B" w:rsidRPr="0025763B" w14:paraId="216D170F" w14:textId="77777777" w:rsidTr="0025763B">
        <w:trPr>
          <w:jc w:val="center"/>
        </w:trPr>
        <w:tc>
          <w:tcPr>
            <w:tcW w:w="3045" w:type="dxa"/>
            <w:shd w:val="clear" w:color="auto" w:fill="auto"/>
            <w:tcMar>
              <w:top w:w="100" w:type="dxa"/>
              <w:left w:w="100" w:type="dxa"/>
              <w:bottom w:w="100" w:type="dxa"/>
              <w:right w:w="100" w:type="dxa"/>
            </w:tcMar>
          </w:tcPr>
          <w:p w14:paraId="5DA71A58" w14:textId="77777777" w:rsidR="0025763B" w:rsidRPr="00BB051F"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6EAA96EE" w14:textId="77777777" w:rsidR="0025763B" w:rsidRPr="0025763B" w:rsidRDefault="0025763B" w:rsidP="0025763B">
            <w:pPr>
              <w:widowControl w:val="0"/>
              <w:spacing w:after="0" w:line="240" w:lineRule="auto"/>
              <w:rPr>
                <w:rFonts w:ascii="Times New Roman" w:hAnsi="Times New Roman" w:cs="Times New Roman"/>
                <w:sz w:val="24"/>
                <w:szCs w:val="24"/>
              </w:rPr>
            </w:pPr>
            <w:r w:rsidRPr="00BB051F">
              <w:rPr>
                <w:rFonts w:ascii="Times New Roman" w:hAnsi="Times New Roman" w:cs="Times New Roman"/>
                <w:sz w:val="24"/>
                <w:szCs w:val="24"/>
              </w:rPr>
              <w:t>N/A</w:t>
            </w:r>
          </w:p>
        </w:tc>
      </w:tr>
    </w:tbl>
    <w:p w14:paraId="2F8CA02C" w14:textId="77777777" w:rsidR="0025763B" w:rsidRDefault="0025763B" w:rsidP="00D04448"/>
    <w:p w14:paraId="7433C8D5" w14:textId="4A93C4C9" w:rsidR="00FE2683" w:rsidRPr="00D04448" w:rsidRDefault="00FE2683" w:rsidP="00D04448"/>
    <w:sectPr w:rsidR="00FE2683" w:rsidRPr="00D04448" w:rsidSect="00DE72BF">
      <w:headerReference w:type="default" r:id="rId9"/>
      <w:footerReference w:type="default" r:id="rId10"/>
      <w:type w:val="continuous"/>
      <w:pgSz w:w="12240" w:h="15840"/>
      <w:pgMar w:top="1135" w:right="1418" w:bottom="709"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9F07B" w14:textId="77777777" w:rsidR="009335E6" w:rsidRDefault="009335E6" w:rsidP="00B44580">
      <w:pPr>
        <w:spacing w:after="0" w:line="240" w:lineRule="auto"/>
      </w:pPr>
      <w:r>
        <w:separator/>
      </w:r>
    </w:p>
  </w:endnote>
  <w:endnote w:type="continuationSeparator" w:id="0">
    <w:p w14:paraId="45E571FE" w14:textId="77777777" w:rsidR="009335E6" w:rsidRDefault="009335E6" w:rsidP="00B4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ECE9D" w14:textId="57FB6C85" w:rsidR="00B44580" w:rsidRDefault="00B44580">
    <w:pPr>
      <w:pStyle w:val="Piedepgina"/>
      <w:jc w:val="right"/>
    </w:pPr>
  </w:p>
  <w:p w14:paraId="212B40BE" w14:textId="268FB800" w:rsidR="00B44580" w:rsidRPr="00176154" w:rsidRDefault="00176154" w:rsidP="00176154">
    <w:pPr>
      <w:pStyle w:val="Piedepgina"/>
      <w:jc w:val="center"/>
      <w:rPr>
        <w:rFonts w:ascii="Calibri" w:hAnsi="Calibri" w:cs="Calibri"/>
      </w:rPr>
    </w:pPr>
    <w:r w:rsidRPr="002A3D98">
      <w:rPr>
        <w:noProof/>
        <w:lang w:eastAsia="es-MX"/>
      </w:rPr>
      <w:drawing>
        <wp:inline distT="0" distB="0" distL="0" distR="0" wp14:anchorId="18E6CEDF" wp14:editId="699AF95B">
          <wp:extent cx="1600200" cy="419100"/>
          <wp:effectExtent l="0" t="0" r="0" b="0"/>
          <wp:docPr id="1314489264" name="Imagen 131448926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4"/>
      </w:rPr>
      <w:t xml:space="preserve">         </w:t>
    </w:r>
    <w:r w:rsidRPr="00176154">
      <w:rPr>
        <w:rFonts w:ascii="Calibri" w:hAnsi="Calibri" w:cs="Calibri"/>
        <w:b/>
        <w:szCs w:val="14"/>
      </w:rPr>
      <w:t xml:space="preserve">    Vol. 14, Núm. 28 </w:t>
    </w:r>
    <w:proofErr w:type="gramStart"/>
    <w:r w:rsidRPr="00176154">
      <w:rPr>
        <w:rFonts w:ascii="Calibri" w:hAnsi="Calibri" w:cs="Calibri"/>
        <w:b/>
        <w:szCs w:val="14"/>
      </w:rPr>
      <w:t>Enero</w:t>
    </w:r>
    <w:proofErr w:type="gramEnd"/>
    <w:r w:rsidRPr="00176154">
      <w:rPr>
        <w:rFonts w:ascii="Calibri" w:hAnsi="Calibri" w:cs="Calibri"/>
        <w:b/>
        <w:szCs w:val="14"/>
      </w:rPr>
      <w:t xml:space="preserve"> – Junio 2024, e</w:t>
    </w:r>
    <w:r w:rsidR="0087368F">
      <w:rPr>
        <w:rFonts w:ascii="Calibri" w:hAnsi="Calibri" w:cs="Calibri"/>
        <w:b/>
        <w:szCs w:val="14"/>
      </w:rPr>
      <w:t>66</w:t>
    </w:r>
    <w:r w:rsidR="00F7570E">
      <w:rPr>
        <w:rFonts w:ascii="Calibri" w:hAnsi="Calibri" w:cs="Calibri"/>
        <w:b/>
        <w:szCs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7AB03" w14:textId="77777777" w:rsidR="009335E6" w:rsidRDefault="009335E6" w:rsidP="00B44580">
      <w:pPr>
        <w:spacing w:after="0" w:line="240" w:lineRule="auto"/>
      </w:pPr>
      <w:r>
        <w:separator/>
      </w:r>
    </w:p>
  </w:footnote>
  <w:footnote w:type="continuationSeparator" w:id="0">
    <w:p w14:paraId="2B562845" w14:textId="77777777" w:rsidR="009335E6" w:rsidRDefault="009335E6" w:rsidP="00B4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91D3" w14:textId="616AD386" w:rsidR="00176154" w:rsidRDefault="00176154" w:rsidP="00176154">
    <w:pPr>
      <w:pStyle w:val="Encabezado"/>
      <w:jc w:val="center"/>
    </w:pPr>
    <w:r w:rsidRPr="002A3D98">
      <w:rPr>
        <w:noProof/>
        <w:lang w:eastAsia="es-MX"/>
      </w:rPr>
      <w:drawing>
        <wp:inline distT="0" distB="0" distL="0" distR="0" wp14:anchorId="5A419C69" wp14:editId="221A5518">
          <wp:extent cx="5397500" cy="635000"/>
          <wp:effectExtent l="0" t="0" r="0" b="0"/>
          <wp:docPr id="422480746" name="Imagen 42248074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A2964"/>
    <w:multiLevelType w:val="multilevel"/>
    <w:tmpl w:val="3D6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70716"/>
    <w:multiLevelType w:val="hybridMultilevel"/>
    <w:tmpl w:val="286E4BA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904024423">
    <w:abstractNumId w:val="0"/>
  </w:num>
  <w:num w:numId="2" w16cid:durableId="22645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57"/>
    <w:rsid w:val="000064D3"/>
    <w:rsid w:val="0000694E"/>
    <w:rsid w:val="00013BC2"/>
    <w:rsid w:val="00021D9E"/>
    <w:rsid w:val="00042ECF"/>
    <w:rsid w:val="000453C0"/>
    <w:rsid w:val="00052326"/>
    <w:rsid w:val="00055E7E"/>
    <w:rsid w:val="00062CF5"/>
    <w:rsid w:val="000642A5"/>
    <w:rsid w:val="0006585E"/>
    <w:rsid w:val="000707EF"/>
    <w:rsid w:val="000717CA"/>
    <w:rsid w:val="00072650"/>
    <w:rsid w:val="00073278"/>
    <w:rsid w:val="00084796"/>
    <w:rsid w:val="00084882"/>
    <w:rsid w:val="00096209"/>
    <w:rsid w:val="000A65AF"/>
    <w:rsid w:val="000B11D9"/>
    <w:rsid w:val="000B2F0B"/>
    <w:rsid w:val="000B3DC2"/>
    <w:rsid w:val="000B78AF"/>
    <w:rsid w:val="000C2877"/>
    <w:rsid w:val="000C5598"/>
    <w:rsid w:val="000C709E"/>
    <w:rsid w:val="000D265E"/>
    <w:rsid w:val="000D3651"/>
    <w:rsid w:val="000D7A18"/>
    <w:rsid w:val="000E202C"/>
    <w:rsid w:val="000E3679"/>
    <w:rsid w:val="000E3C58"/>
    <w:rsid w:val="000E3D6D"/>
    <w:rsid w:val="000F0631"/>
    <w:rsid w:val="000F7E6A"/>
    <w:rsid w:val="001010C2"/>
    <w:rsid w:val="001048F0"/>
    <w:rsid w:val="0010532C"/>
    <w:rsid w:val="00105865"/>
    <w:rsid w:val="00107B37"/>
    <w:rsid w:val="00113687"/>
    <w:rsid w:val="00114628"/>
    <w:rsid w:val="00114FC2"/>
    <w:rsid w:val="00120CE3"/>
    <w:rsid w:val="00130BB6"/>
    <w:rsid w:val="001322DD"/>
    <w:rsid w:val="00134FFE"/>
    <w:rsid w:val="001355E8"/>
    <w:rsid w:val="00137025"/>
    <w:rsid w:val="00141CF6"/>
    <w:rsid w:val="0015617E"/>
    <w:rsid w:val="00160FEC"/>
    <w:rsid w:val="00165460"/>
    <w:rsid w:val="00166FCD"/>
    <w:rsid w:val="001708BB"/>
    <w:rsid w:val="001741F3"/>
    <w:rsid w:val="00176154"/>
    <w:rsid w:val="00176DDB"/>
    <w:rsid w:val="00182AA8"/>
    <w:rsid w:val="00184139"/>
    <w:rsid w:val="0018632B"/>
    <w:rsid w:val="00192802"/>
    <w:rsid w:val="001A1735"/>
    <w:rsid w:val="001A535E"/>
    <w:rsid w:val="001C1DA2"/>
    <w:rsid w:val="001C6D9D"/>
    <w:rsid w:val="001C7E57"/>
    <w:rsid w:val="001D1818"/>
    <w:rsid w:val="001D48EA"/>
    <w:rsid w:val="001E01F1"/>
    <w:rsid w:val="001E41DE"/>
    <w:rsid w:val="001F011D"/>
    <w:rsid w:val="001F510F"/>
    <w:rsid w:val="00202D9D"/>
    <w:rsid w:val="00206FE9"/>
    <w:rsid w:val="00212E44"/>
    <w:rsid w:val="00216423"/>
    <w:rsid w:val="00217338"/>
    <w:rsid w:val="0022170A"/>
    <w:rsid w:val="002306A9"/>
    <w:rsid w:val="00232F80"/>
    <w:rsid w:val="00233245"/>
    <w:rsid w:val="0023632B"/>
    <w:rsid w:val="00243902"/>
    <w:rsid w:val="002532CB"/>
    <w:rsid w:val="00253348"/>
    <w:rsid w:val="00253B38"/>
    <w:rsid w:val="00257115"/>
    <w:rsid w:val="0025763B"/>
    <w:rsid w:val="00272ABB"/>
    <w:rsid w:val="00275BF4"/>
    <w:rsid w:val="0027669D"/>
    <w:rsid w:val="00280D18"/>
    <w:rsid w:val="00281087"/>
    <w:rsid w:val="002862FA"/>
    <w:rsid w:val="002906D7"/>
    <w:rsid w:val="0029369B"/>
    <w:rsid w:val="002966FF"/>
    <w:rsid w:val="002A4953"/>
    <w:rsid w:val="002B1319"/>
    <w:rsid w:val="002B2886"/>
    <w:rsid w:val="002B3E6A"/>
    <w:rsid w:val="002B4467"/>
    <w:rsid w:val="002B50A3"/>
    <w:rsid w:val="002C1C93"/>
    <w:rsid w:val="002D0001"/>
    <w:rsid w:val="002D46BF"/>
    <w:rsid w:val="002E05FC"/>
    <w:rsid w:val="002E2AEF"/>
    <w:rsid w:val="002E3850"/>
    <w:rsid w:val="002F0A9E"/>
    <w:rsid w:val="002F526A"/>
    <w:rsid w:val="002F6DD3"/>
    <w:rsid w:val="002F738B"/>
    <w:rsid w:val="00306237"/>
    <w:rsid w:val="00333288"/>
    <w:rsid w:val="00333E86"/>
    <w:rsid w:val="003365E5"/>
    <w:rsid w:val="003373E0"/>
    <w:rsid w:val="003447CA"/>
    <w:rsid w:val="0034547D"/>
    <w:rsid w:val="00345E0F"/>
    <w:rsid w:val="003465BB"/>
    <w:rsid w:val="00347428"/>
    <w:rsid w:val="003528DD"/>
    <w:rsid w:val="003732B5"/>
    <w:rsid w:val="003824D3"/>
    <w:rsid w:val="003838E5"/>
    <w:rsid w:val="003861B2"/>
    <w:rsid w:val="00387329"/>
    <w:rsid w:val="00387B36"/>
    <w:rsid w:val="00394362"/>
    <w:rsid w:val="00394D93"/>
    <w:rsid w:val="003A6002"/>
    <w:rsid w:val="003B052D"/>
    <w:rsid w:val="003B137B"/>
    <w:rsid w:val="003B25BA"/>
    <w:rsid w:val="003B798A"/>
    <w:rsid w:val="003C08C0"/>
    <w:rsid w:val="003C53D8"/>
    <w:rsid w:val="003D5D03"/>
    <w:rsid w:val="003E1611"/>
    <w:rsid w:val="003E5242"/>
    <w:rsid w:val="003E5B20"/>
    <w:rsid w:val="003F0082"/>
    <w:rsid w:val="003F19BD"/>
    <w:rsid w:val="003F4547"/>
    <w:rsid w:val="003F755A"/>
    <w:rsid w:val="0040175A"/>
    <w:rsid w:val="00405093"/>
    <w:rsid w:val="00405151"/>
    <w:rsid w:val="0040595D"/>
    <w:rsid w:val="00407E99"/>
    <w:rsid w:val="00410EC1"/>
    <w:rsid w:val="00412933"/>
    <w:rsid w:val="004170C5"/>
    <w:rsid w:val="00423C48"/>
    <w:rsid w:val="00427636"/>
    <w:rsid w:val="00433945"/>
    <w:rsid w:val="004410CC"/>
    <w:rsid w:val="004514A8"/>
    <w:rsid w:val="00451F33"/>
    <w:rsid w:val="00462B05"/>
    <w:rsid w:val="00463FF5"/>
    <w:rsid w:val="00465D5E"/>
    <w:rsid w:val="00467F33"/>
    <w:rsid w:val="00473AF8"/>
    <w:rsid w:val="00474469"/>
    <w:rsid w:val="0047480D"/>
    <w:rsid w:val="00480F21"/>
    <w:rsid w:val="004828FF"/>
    <w:rsid w:val="00484197"/>
    <w:rsid w:val="00484796"/>
    <w:rsid w:val="004912DC"/>
    <w:rsid w:val="00491C38"/>
    <w:rsid w:val="004942A8"/>
    <w:rsid w:val="004A6DF7"/>
    <w:rsid w:val="004A795F"/>
    <w:rsid w:val="004B3E30"/>
    <w:rsid w:val="004C5EC6"/>
    <w:rsid w:val="004D1881"/>
    <w:rsid w:val="004D5ADA"/>
    <w:rsid w:val="004D7185"/>
    <w:rsid w:val="004E5FC0"/>
    <w:rsid w:val="004E754F"/>
    <w:rsid w:val="004F22A9"/>
    <w:rsid w:val="00500292"/>
    <w:rsid w:val="005002B5"/>
    <w:rsid w:val="005047DF"/>
    <w:rsid w:val="005049C5"/>
    <w:rsid w:val="0050577A"/>
    <w:rsid w:val="00507E96"/>
    <w:rsid w:val="005118CD"/>
    <w:rsid w:val="00512476"/>
    <w:rsid w:val="00516405"/>
    <w:rsid w:val="00520734"/>
    <w:rsid w:val="00525CB6"/>
    <w:rsid w:val="00526503"/>
    <w:rsid w:val="00527E55"/>
    <w:rsid w:val="00531481"/>
    <w:rsid w:val="00536F48"/>
    <w:rsid w:val="0053733D"/>
    <w:rsid w:val="00537361"/>
    <w:rsid w:val="00542830"/>
    <w:rsid w:val="005462F6"/>
    <w:rsid w:val="00547993"/>
    <w:rsid w:val="00562285"/>
    <w:rsid w:val="0056384D"/>
    <w:rsid w:val="00566B7E"/>
    <w:rsid w:val="00573AA8"/>
    <w:rsid w:val="00575D0F"/>
    <w:rsid w:val="005777F8"/>
    <w:rsid w:val="005823CD"/>
    <w:rsid w:val="00587965"/>
    <w:rsid w:val="00595377"/>
    <w:rsid w:val="0059716D"/>
    <w:rsid w:val="005B0A69"/>
    <w:rsid w:val="005B18B5"/>
    <w:rsid w:val="005B3EBB"/>
    <w:rsid w:val="005B55D4"/>
    <w:rsid w:val="005C6724"/>
    <w:rsid w:val="005C6CDE"/>
    <w:rsid w:val="005D6D29"/>
    <w:rsid w:val="005D7838"/>
    <w:rsid w:val="005E65D6"/>
    <w:rsid w:val="005F44DF"/>
    <w:rsid w:val="006031B0"/>
    <w:rsid w:val="00607152"/>
    <w:rsid w:val="00610D53"/>
    <w:rsid w:val="00622C01"/>
    <w:rsid w:val="006242CC"/>
    <w:rsid w:val="00625A14"/>
    <w:rsid w:val="0063098C"/>
    <w:rsid w:val="00631611"/>
    <w:rsid w:val="00635094"/>
    <w:rsid w:val="00636DDD"/>
    <w:rsid w:val="00640477"/>
    <w:rsid w:val="0064642A"/>
    <w:rsid w:val="0065258F"/>
    <w:rsid w:val="00653016"/>
    <w:rsid w:val="00654A3F"/>
    <w:rsid w:val="006557C7"/>
    <w:rsid w:val="00660D6F"/>
    <w:rsid w:val="00660FCB"/>
    <w:rsid w:val="00665FD9"/>
    <w:rsid w:val="00671BD6"/>
    <w:rsid w:val="00671CB1"/>
    <w:rsid w:val="00674A06"/>
    <w:rsid w:val="006750EE"/>
    <w:rsid w:val="0067714F"/>
    <w:rsid w:val="00692AAE"/>
    <w:rsid w:val="00693B07"/>
    <w:rsid w:val="006A129F"/>
    <w:rsid w:val="006A6EAF"/>
    <w:rsid w:val="006C461A"/>
    <w:rsid w:val="006C4C32"/>
    <w:rsid w:val="006D0BFA"/>
    <w:rsid w:val="006E22BC"/>
    <w:rsid w:val="006E3E4F"/>
    <w:rsid w:val="006F0033"/>
    <w:rsid w:val="006F08C3"/>
    <w:rsid w:val="006F3F49"/>
    <w:rsid w:val="00704595"/>
    <w:rsid w:val="007045AA"/>
    <w:rsid w:val="00707A96"/>
    <w:rsid w:val="00710408"/>
    <w:rsid w:val="0071407D"/>
    <w:rsid w:val="00722747"/>
    <w:rsid w:val="007245B8"/>
    <w:rsid w:val="00724899"/>
    <w:rsid w:val="007256B0"/>
    <w:rsid w:val="00731CD5"/>
    <w:rsid w:val="00731FAC"/>
    <w:rsid w:val="00733BFC"/>
    <w:rsid w:val="0073709E"/>
    <w:rsid w:val="007460C9"/>
    <w:rsid w:val="00751542"/>
    <w:rsid w:val="00772F60"/>
    <w:rsid w:val="0077573A"/>
    <w:rsid w:val="007800CC"/>
    <w:rsid w:val="0078255F"/>
    <w:rsid w:val="00783709"/>
    <w:rsid w:val="00784BF4"/>
    <w:rsid w:val="00786338"/>
    <w:rsid w:val="0078786A"/>
    <w:rsid w:val="00790F39"/>
    <w:rsid w:val="00791BBA"/>
    <w:rsid w:val="00792663"/>
    <w:rsid w:val="00792A05"/>
    <w:rsid w:val="00792E68"/>
    <w:rsid w:val="007A23A0"/>
    <w:rsid w:val="007A4AD0"/>
    <w:rsid w:val="007A4DCC"/>
    <w:rsid w:val="007A50C1"/>
    <w:rsid w:val="007A7458"/>
    <w:rsid w:val="007B0C75"/>
    <w:rsid w:val="007B1458"/>
    <w:rsid w:val="007B18E3"/>
    <w:rsid w:val="007B1B21"/>
    <w:rsid w:val="007B59E9"/>
    <w:rsid w:val="007C18F7"/>
    <w:rsid w:val="007C4582"/>
    <w:rsid w:val="007D2FA1"/>
    <w:rsid w:val="007D7C9F"/>
    <w:rsid w:val="007E058A"/>
    <w:rsid w:val="007E7B38"/>
    <w:rsid w:val="007F2B8B"/>
    <w:rsid w:val="007F3843"/>
    <w:rsid w:val="007F4F68"/>
    <w:rsid w:val="007F5D4F"/>
    <w:rsid w:val="00810AF6"/>
    <w:rsid w:val="0081425F"/>
    <w:rsid w:val="00821898"/>
    <w:rsid w:val="00824932"/>
    <w:rsid w:val="00825374"/>
    <w:rsid w:val="00830F7C"/>
    <w:rsid w:val="0083347F"/>
    <w:rsid w:val="008437C7"/>
    <w:rsid w:val="00843D1D"/>
    <w:rsid w:val="00844A88"/>
    <w:rsid w:val="008473D2"/>
    <w:rsid w:val="00847BFF"/>
    <w:rsid w:val="00850BC1"/>
    <w:rsid w:val="008529D3"/>
    <w:rsid w:val="008727BD"/>
    <w:rsid w:val="0087368F"/>
    <w:rsid w:val="008768AB"/>
    <w:rsid w:val="008925D1"/>
    <w:rsid w:val="00893C23"/>
    <w:rsid w:val="008969C9"/>
    <w:rsid w:val="00896E41"/>
    <w:rsid w:val="008A4DDC"/>
    <w:rsid w:val="008B269E"/>
    <w:rsid w:val="008C0E31"/>
    <w:rsid w:val="008D6035"/>
    <w:rsid w:val="008E1000"/>
    <w:rsid w:val="008E11D6"/>
    <w:rsid w:val="008F0B80"/>
    <w:rsid w:val="00904F33"/>
    <w:rsid w:val="00923636"/>
    <w:rsid w:val="0093343C"/>
    <w:rsid w:val="009335E6"/>
    <w:rsid w:val="00947971"/>
    <w:rsid w:val="00954C23"/>
    <w:rsid w:val="00972522"/>
    <w:rsid w:val="009760F9"/>
    <w:rsid w:val="00977E27"/>
    <w:rsid w:val="00982C37"/>
    <w:rsid w:val="00983BCB"/>
    <w:rsid w:val="009867FE"/>
    <w:rsid w:val="00987462"/>
    <w:rsid w:val="00996EF9"/>
    <w:rsid w:val="009A5B24"/>
    <w:rsid w:val="009A79F2"/>
    <w:rsid w:val="009B0C57"/>
    <w:rsid w:val="009B3359"/>
    <w:rsid w:val="009B4A04"/>
    <w:rsid w:val="009B77A9"/>
    <w:rsid w:val="009D5E52"/>
    <w:rsid w:val="009E664B"/>
    <w:rsid w:val="009F2E67"/>
    <w:rsid w:val="00A11E18"/>
    <w:rsid w:val="00A129C7"/>
    <w:rsid w:val="00A13419"/>
    <w:rsid w:val="00A16F79"/>
    <w:rsid w:val="00A17469"/>
    <w:rsid w:val="00A25833"/>
    <w:rsid w:val="00A263C3"/>
    <w:rsid w:val="00A30959"/>
    <w:rsid w:val="00A4057F"/>
    <w:rsid w:val="00A427AA"/>
    <w:rsid w:val="00A457B0"/>
    <w:rsid w:val="00A466B2"/>
    <w:rsid w:val="00A51B3F"/>
    <w:rsid w:val="00A51EC1"/>
    <w:rsid w:val="00A5420F"/>
    <w:rsid w:val="00A565D6"/>
    <w:rsid w:val="00A56E81"/>
    <w:rsid w:val="00A57B16"/>
    <w:rsid w:val="00A609B6"/>
    <w:rsid w:val="00A624BE"/>
    <w:rsid w:val="00A63942"/>
    <w:rsid w:val="00A64512"/>
    <w:rsid w:val="00A6563B"/>
    <w:rsid w:val="00A6671A"/>
    <w:rsid w:val="00A77066"/>
    <w:rsid w:val="00A808DE"/>
    <w:rsid w:val="00A82A32"/>
    <w:rsid w:val="00A86B27"/>
    <w:rsid w:val="00A9096C"/>
    <w:rsid w:val="00A91C03"/>
    <w:rsid w:val="00AA2C6A"/>
    <w:rsid w:val="00AA45CD"/>
    <w:rsid w:val="00AA4C89"/>
    <w:rsid w:val="00AA5604"/>
    <w:rsid w:val="00AB1013"/>
    <w:rsid w:val="00AB2075"/>
    <w:rsid w:val="00AB4147"/>
    <w:rsid w:val="00AC25E6"/>
    <w:rsid w:val="00AC4B13"/>
    <w:rsid w:val="00AC6977"/>
    <w:rsid w:val="00AC7107"/>
    <w:rsid w:val="00AC7722"/>
    <w:rsid w:val="00AE005E"/>
    <w:rsid w:val="00AE666D"/>
    <w:rsid w:val="00AF494F"/>
    <w:rsid w:val="00AF5F07"/>
    <w:rsid w:val="00AF605E"/>
    <w:rsid w:val="00B077E3"/>
    <w:rsid w:val="00B07A90"/>
    <w:rsid w:val="00B07BD4"/>
    <w:rsid w:val="00B11B36"/>
    <w:rsid w:val="00B22939"/>
    <w:rsid w:val="00B30B2D"/>
    <w:rsid w:val="00B31ACA"/>
    <w:rsid w:val="00B358C7"/>
    <w:rsid w:val="00B44580"/>
    <w:rsid w:val="00B44E91"/>
    <w:rsid w:val="00B4746A"/>
    <w:rsid w:val="00B502EF"/>
    <w:rsid w:val="00B611FD"/>
    <w:rsid w:val="00B71393"/>
    <w:rsid w:val="00B746F6"/>
    <w:rsid w:val="00B77C2D"/>
    <w:rsid w:val="00B80EDC"/>
    <w:rsid w:val="00B92DF3"/>
    <w:rsid w:val="00B95BAB"/>
    <w:rsid w:val="00B97CD1"/>
    <w:rsid w:val="00BA46AF"/>
    <w:rsid w:val="00BA55EA"/>
    <w:rsid w:val="00BB051F"/>
    <w:rsid w:val="00BB0E4E"/>
    <w:rsid w:val="00BB1527"/>
    <w:rsid w:val="00BB156A"/>
    <w:rsid w:val="00BB26B3"/>
    <w:rsid w:val="00BB75D1"/>
    <w:rsid w:val="00BC0347"/>
    <w:rsid w:val="00BC3DD1"/>
    <w:rsid w:val="00BD1F92"/>
    <w:rsid w:val="00BD4837"/>
    <w:rsid w:val="00BD4AB3"/>
    <w:rsid w:val="00BD79A9"/>
    <w:rsid w:val="00BE434A"/>
    <w:rsid w:val="00BE5CCF"/>
    <w:rsid w:val="00BE777B"/>
    <w:rsid w:val="00BF0391"/>
    <w:rsid w:val="00C00EDF"/>
    <w:rsid w:val="00C0368A"/>
    <w:rsid w:val="00C040BA"/>
    <w:rsid w:val="00C06B04"/>
    <w:rsid w:val="00C13C3F"/>
    <w:rsid w:val="00C256D8"/>
    <w:rsid w:val="00C305A9"/>
    <w:rsid w:val="00C34209"/>
    <w:rsid w:val="00C3553C"/>
    <w:rsid w:val="00C36256"/>
    <w:rsid w:val="00C37935"/>
    <w:rsid w:val="00C4509D"/>
    <w:rsid w:val="00C615C9"/>
    <w:rsid w:val="00C61971"/>
    <w:rsid w:val="00C622A7"/>
    <w:rsid w:val="00C65F41"/>
    <w:rsid w:val="00C66900"/>
    <w:rsid w:val="00C709F2"/>
    <w:rsid w:val="00C715DD"/>
    <w:rsid w:val="00C750AC"/>
    <w:rsid w:val="00C86146"/>
    <w:rsid w:val="00C925D2"/>
    <w:rsid w:val="00C9338D"/>
    <w:rsid w:val="00C94FB5"/>
    <w:rsid w:val="00C96071"/>
    <w:rsid w:val="00C9690B"/>
    <w:rsid w:val="00C9695C"/>
    <w:rsid w:val="00CA296D"/>
    <w:rsid w:val="00CB37FE"/>
    <w:rsid w:val="00CB7E5A"/>
    <w:rsid w:val="00CC23F5"/>
    <w:rsid w:val="00CC300A"/>
    <w:rsid w:val="00CC3CA4"/>
    <w:rsid w:val="00CE144D"/>
    <w:rsid w:val="00CE238A"/>
    <w:rsid w:val="00CE26F3"/>
    <w:rsid w:val="00CE538F"/>
    <w:rsid w:val="00CF3D7E"/>
    <w:rsid w:val="00D02AC1"/>
    <w:rsid w:val="00D04448"/>
    <w:rsid w:val="00D07934"/>
    <w:rsid w:val="00D1713E"/>
    <w:rsid w:val="00D257D1"/>
    <w:rsid w:val="00D27AF8"/>
    <w:rsid w:val="00D3130D"/>
    <w:rsid w:val="00D31356"/>
    <w:rsid w:val="00D33E9B"/>
    <w:rsid w:val="00D42CCB"/>
    <w:rsid w:val="00D42F90"/>
    <w:rsid w:val="00D54400"/>
    <w:rsid w:val="00D606D7"/>
    <w:rsid w:val="00D609F5"/>
    <w:rsid w:val="00D613AA"/>
    <w:rsid w:val="00D70388"/>
    <w:rsid w:val="00D7103F"/>
    <w:rsid w:val="00D746E7"/>
    <w:rsid w:val="00D804DA"/>
    <w:rsid w:val="00D806E3"/>
    <w:rsid w:val="00D878EE"/>
    <w:rsid w:val="00D92F36"/>
    <w:rsid w:val="00D9764C"/>
    <w:rsid w:val="00D97ABC"/>
    <w:rsid w:val="00DA72D6"/>
    <w:rsid w:val="00DB184B"/>
    <w:rsid w:val="00DB478A"/>
    <w:rsid w:val="00DB6A28"/>
    <w:rsid w:val="00DC1605"/>
    <w:rsid w:val="00DC4092"/>
    <w:rsid w:val="00DD266B"/>
    <w:rsid w:val="00DD714D"/>
    <w:rsid w:val="00DE0099"/>
    <w:rsid w:val="00DE72BF"/>
    <w:rsid w:val="00DF5B90"/>
    <w:rsid w:val="00E1394D"/>
    <w:rsid w:val="00E14AE1"/>
    <w:rsid w:val="00E16279"/>
    <w:rsid w:val="00E2709F"/>
    <w:rsid w:val="00E35CC3"/>
    <w:rsid w:val="00E3674F"/>
    <w:rsid w:val="00E36A9C"/>
    <w:rsid w:val="00E4117F"/>
    <w:rsid w:val="00E4584B"/>
    <w:rsid w:val="00E53CB8"/>
    <w:rsid w:val="00E551EA"/>
    <w:rsid w:val="00E5660D"/>
    <w:rsid w:val="00E63B2E"/>
    <w:rsid w:val="00E64557"/>
    <w:rsid w:val="00E64A7B"/>
    <w:rsid w:val="00E67EED"/>
    <w:rsid w:val="00E723FE"/>
    <w:rsid w:val="00E76874"/>
    <w:rsid w:val="00E80685"/>
    <w:rsid w:val="00E84F68"/>
    <w:rsid w:val="00E90248"/>
    <w:rsid w:val="00E9366F"/>
    <w:rsid w:val="00E951F8"/>
    <w:rsid w:val="00E96ABB"/>
    <w:rsid w:val="00EA4F9F"/>
    <w:rsid w:val="00EA5D65"/>
    <w:rsid w:val="00EA5E15"/>
    <w:rsid w:val="00EA643D"/>
    <w:rsid w:val="00EB2821"/>
    <w:rsid w:val="00EB6DEB"/>
    <w:rsid w:val="00EB73FE"/>
    <w:rsid w:val="00EB7720"/>
    <w:rsid w:val="00EB7B5D"/>
    <w:rsid w:val="00EC4196"/>
    <w:rsid w:val="00EC689B"/>
    <w:rsid w:val="00ED3C8C"/>
    <w:rsid w:val="00ED41AF"/>
    <w:rsid w:val="00ED4614"/>
    <w:rsid w:val="00ED657E"/>
    <w:rsid w:val="00EE36E6"/>
    <w:rsid w:val="00EF0FE5"/>
    <w:rsid w:val="00EF2E44"/>
    <w:rsid w:val="00F0056B"/>
    <w:rsid w:val="00F015C8"/>
    <w:rsid w:val="00F016B5"/>
    <w:rsid w:val="00F0368A"/>
    <w:rsid w:val="00F110A2"/>
    <w:rsid w:val="00F119F2"/>
    <w:rsid w:val="00F13B5A"/>
    <w:rsid w:val="00F1775E"/>
    <w:rsid w:val="00F17F53"/>
    <w:rsid w:val="00F267A9"/>
    <w:rsid w:val="00F31782"/>
    <w:rsid w:val="00F33B87"/>
    <w:rsid w:val="00F4481B"/>
    <w:rsid w:val="00F4554D"/>
    <w:rsid w:val="00F45E15"/>
    <w:rsid w:val="00F55F89"/>
    <w:rsid w:val="00F566B2"/>
    <w:rsid w:val="00F569C1"/>
    <w:rsid w:val="00F61E18"/>
    <w:rsid w:val="00F7570E"/>
    <w:rsid w:val="00F75B45"/>
    <w:rsid w:val="00F76616"/>
    <w:rsid w:val="00F815DB"/>
    <w:rsid w:val="00FA4328"/>
    <w:rsid w:val="00FA4997"/>
    <w:rsid w:val="00FA608A"/>
    <w:rsid w:val="00FA7491"/>
    <w:rsid w:val="00FB49A5"/>
    <w:rsid w:val="00FC0BB4"/>
    <w:rsid w:val="00FC7B9D"/>
    <w:rsid w:val="00FD0953"/>
    <w:rsid w:val="00FD0F90"/>
    <w:rsid w:val="00FD529E"/>
    <w:rsid w:val="00FD6089"/>
    <w:rsid w:val="00FD637A"/>
    <w:rsid w:val="00FD6A2D"/>
    <w:rsid w:val="00FE2683"/>
    <w:rsid w:val="00FE31A4"/>
    <w:rsid w:val="00FE5636"/>
    <w:rsid w:val="00FF1B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E2AF"/>
  <w15:chartTrackingRefBased/>
  <w15:docId w15:val="{B8BF3B69-E354-4B92-895C-2F7D8108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8F"/>
  </w:style>
  <w:style w:type="paragraph" w:styleId="Ttulo2">
    <w:name w:val="heading 2"/>
    <w:basedOn w:val="Normal"/>
    <w:next w:val="Normal"/>
    <w:link w:val="Ttulo2Car"/>
    <w:uiPriority w:val="9"/>
    <w:unhideWhenUsed/>
    <w:qFormat/>
    <w:rsid w:val="000B7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43D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7D7C9F"/>
    <w:pPr>
      <w:spacing w:after="0" w:line="480" w:lineRule="auto"/>
      <w:ind w:left="720" w:hanging="720"/>
    </w:pPr>
  </w:style>
  <w:style w:type="paragraph" w:styleId="Prrafodelista">
    <w:name w:val="List Paragraph"/>
    <w:basedOn w:val="Normal"/>
    <w:uiPriority w:val="34"/>
    <w:qFormat/>
    <w:rsid w:val="00E36A9C"/>
    <w:pPr>
      <w:ind w:left="720"/>
      <w:contextualSpacing/>
    </w:pPr>
  </w:style>
  <w:style w:type="paragraph" w:styleId="NormalWeb">
    <w:name w:val="Normal (Web)"/>
    <w:basedOn w:val="Normal"/>
    <w:uiPriority w:val="99"/>
    <w:semiHidden/>
    <w:unhideWhenUsed/>
    <w:rsid w:val="0052650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26503"/>
    <w:rPr>
      <w:b/>
      <w:bCs/>
    </w:rPr>
  </w:style>
  <w:style w:type="character" w:styleId="Hipervnculo">
    <w:name w:val="Hyperlink"/>
    <w:basedOn w:val="Fuentedeprrafopredeter"/>
    <w:uiPriority w:val="99"/>
    <w:unhideWhenUsed/>
    <w:rsid w:val="00526503"/>
    <w:rPr>
      <w:color w:val="0000FF"/>
      <w:u w:val="single"/>
    </w:rPr>
  </w:style>
  <w:style w:type="character" w:customStyle="1" w:styleId="Ttulo2Car">
    <w:name w:val="Título 2 Car"/>
    <w:basedOn w:val="Fuentedeprrafopredeter"/>
    <w:link w:val="Ttulo2"/>
    <w:uiPriority w:val="9"/>
    <w:rsid w:val="000B78A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43D1D"/>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B445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580"/>
  </w:style>
  <w:style w:type="paragraph" w:styleId="Piedepgina">
    <w:name w:val="footer"/>
    <w:basedOn w:val="Normal"/>
    <w:link w:val="PiedepginaCar"/>
    <w:uiPriority w:val="99"/>
    <w:unhideWhenUsed/>
    <w:rsid w:val="00B445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580"/>
  </w:style>
  <w:style w:type="paragraph" w:styleId="Textonotapie">
    <w:name w:val="footnote text"/>
    <w:basedOn w:val="Normal"/>
    <w:link w:val="TextonotapieCar"/>
    <w:uiPriority w:val="99"/>
    <w:semiHidden/>
    <w:unhideWhenUsed/>
    <w:rsid w:val="00114F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4FC2"/>
    <w:rPr>
      <w:sz w:val="20"/>
      <w:szCs w:val="20"/>
    </w:rPr>
  </w:style>
  <w:style w:type="character" w:styleId="Refdenotaalpie">
    <w:name w:val="footnote reference"/>
    <w:basedOn w:val="Fuentedeprrafopredeter"/>
    <w:uiPriority w:val="99"/>
    <w:semiHidden/>
    <w:unhideWhenUsed/>
    <w:rsid w:val="00114FC2"/>
    <w:rPr>
      <w:vertAlign w:val="superscript"/>
    </w:rPr>
  </w:style>
  <w:style w:type="character" w:styleId="Mencinsinresolver">
    <w:name w:val="Unresolved Mention"/>
    <w:basedOn w:val="Fuentedeprrafopredeter"/>
    <w:uiPriority w:val="99"/>
    <w:semiHidden/>
    <w:unhideWhenUsed/>
    <w:rsid w:val="002B2886"/>
    <w:rPr>
      <w:color w:val="605E5C"/>
      <w:shd w:val="clear" w:color="auto" w:fill="E1DFDD"/>
    </w:rPr>
  </w:style>
  <w:style w:type="character" w:styleId="Refdecomentario">
    <w:name w:val="annotation reference"/>
    <w:basedOn w:val="Fuentedeprrafopredeter"/>
    <w:uiPriority w:val="99"/>
    <w:semiHidden/>
    <w:unhideWhenUsed/>
    <w:rsid w:val="00D04448"/>
    <w:rPr>
      <w:sz w:val="16"/>
      <w:szCs w:val="16"/>
    </w:rPr>
  </w:style>
  <w:style w:type="paragraph" w:styleId="Textocomentario">
    <w:name w:val="annotation text"/>
    <w:basedOn w:val="Normal"/>
    <w:link w:val="TextocomentarioCar"/>
    <w:uiPriority w:val="99"/>
    <w:unhideWhenUsed/>
    <w:rsid w:val="00D04448"/>
    <w:pPr>
      <w:spacing w:line="240" w:lineRule="auto"/>
    </w:pPr>
    <w:rPr>
      <w:sz w:val="20"/>
      <w:szCs w:val="20"/>
    </w:rPr>
  </w:style>
  <w:style w:type="character" w:customStyle="1" w:styleId="TextocomentarioCar">
    <w:name w:val="Texto comentario Car"/>
    <w:basedOn w:val="Fuentedeprrafopredeter"/>
    <w:link w:val="Textocomentario"/>
    <w:uiPriority w:val="99"/>
    <w:rsid w:val="00D04448"/>
    <w:rPr>
      <w:sz w:val="20"/>
      <w:szCs w:val="20"/>
    </w:rPr>
  </w:style>
  <w:style w:type="paragraph" w:styleId="Asuntodelcomentario">
    <w:name w:val="annotation subject"/>
    <w:basedOn w:val="Textocomentario"/>
    <w:next w:val="Textocomentario"/>
    <w:link w:val="AsuntodelcomentarioCar"/>
    <w:uiPriority w:val="99"/>
    <w:semiHidden/>
    <w:unhideWhenUsed/>
    <w:rsid w:val="00D04448"/>
    <w:rPr>
      <w:b/>
      <w:bCs/>
    </w:rPr>
  </w:style>
  <w:style w:type="character" w:customStyle="1" w:styleId="AsuntodelcomentarioCar">
    <w:name w:val="Asunto del comentario Car"/>
    <w:basedOn w:val="TextocomentarioCar"/>
    <w:link w:val="Asuntodelcomentario"/>
    <w:uiPriority w:val="99"/>
    <w:semiHidden/>
    <w:rsid w:val="00D04448"/>
    <w:rPr>
      <w:b/>
      <w:bCs/>
      <w:sz w:val="20"/>
      <w:szCs w:val="20"/>
    </w:rPr>
  </w:style>
  <w:style w:type="paragraph" w:styleId="HTMLconformatoprevio">
    <w:name w:val="HTML Preformatted"/>
    <w:basedOn w:val="Normal"/>
    <w:link w:val="HTMLconformatoprevioCar"/>
    <w:uiPriority w:val="99"/>
    <w:unhideWhenUsed/>
    <w:rsid w:val="004D5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D5ADA"/>
    <w:rPr>
      <w:rFonts w:ascii="Courier New" w:eastAsia="Times New Roman" w:hAnsi="Courier New" w:cs="Courier New"/>
      <w:sz w:val="20"/>
      <w:szCs w:val="20"/>
      <w:lang w:eastAsia="es-MX"/>
    </w:rPr>
  </w:style>
  <w:style w:type="character" w:customStyle="1" w:styleId="label">
    <w:name w:val="label"/>
    <w:basedOn w:val="Fuentedeprrafopredeter"/>
    <w:rsid w:val="0087368F"/>
  </w:style>
  <w:style w:type="character" w:customStyle="1" w:styleId="value">
    <w:name w:val="value"/>
    <w:basedOn w:val="Fuentedeprrafopredeter"/>
    <w:rsid w:val="0087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853688">
      <w:bodyDiv w:val="1"/>
      <w:marLeft w:val="0"/>
      <w:marRight w:val="0"/>
      <w:marTop w:val="0"/>
      <w:marBottom w:val="0"/>
      <w:divBdr>
        <w:top w:val="none" w:sz="0" w:space="0" w:color="auto"/>
        <w:left w:val="none" w:sz="0" w:space="0" w:color="auto"/>
        <w:bottom w:val="none" w:sz="0" w:space="0" w:color="auto"/>
        <w:right w:val="none" w:sz="0" w:space="0" w:color="auto"/>
      </w:divBdr>
    </w:div>
    <w:div w:id="298808715">
      <w:bodyDiv w:val="1"/>
      <w:marLeft w:val="0"/>
      <w:marRight w:val="0"/>
      <w:marTop w:val="0"/>
      <w:marBottom w:val="0"/>
      <w:divBdr>
        <w:top w:val="none" w:sz="0" w:space="0" w:color="auto"/>
        <w:left w:val="none" w:sz="0" w:space="0" w:color="auto"/>
        <w:bottom w:val="none" w:sz="0" w:space="0" w:color="auto"/>
        <w:right w:val="none" w:sz="0" w:space="0" w:color="auto"/>
      </w:divBdr>
    </w:div>
    <w:div w:id="397173282">
      <w:bodyDiv w:val="1"/>
      <w:marLeft w:val="0"/>
      <w:marRight w:val="0"/>
      <w:marTop w:val="0"/>
      <w:marBottom w:val="0"/>
      <w:divBdr>
        <w:top w:val="none" w:sz="0" w:space="0" w:color="auto"/>
        <w:left w:val="none" w:sz="0" w:space="0" w:color="auto"/>
        <w:bottom w:val="none" w:sz="0" w:space="0" w:color="auto"/>
        <w:right w:val="none" w:sz="0" w:space="0" w:color="auto"/>
      </w:divBdr>
    </w:div>
    <w:div w:id="595138892">
      <w:bodyDiv w:val="1"/>
      <w:marLeft w:val="0"/>
      <w:marRight w:val="0"/>
      <w:marTop w:val="0"/>
      <w:marBottom w:val="0"/>
      <w:divBdr>
        <w:top w:val="none" w:sz="0" w:space="0" w:color="auto"/>
        <w:left w:val="none" w:sz="0" w:space="0" w:color="auto"/>
        <w:bottom w:val="none" w:sz="0" w:space="0" w:color="auto"/>
        <w:right w:val="none" w:sz="0" w:space="0" w:color="auto"/>
      </w:divBdr>
    </w:div>
    <w:div w:id="614405257">
      <w:bodyDiv w:val="1"/>
      <w:marLeft w:val="0"/>
      <w:marRight w:val="0"/>
      <w:marTop w:val="0"/>
      <w:marBottom w:val="0"/>
      <w:divBdr>
        <w:top w:val="none" w:sz="0" w:space="0" w:color="auto"/>
        <w:left w:val="none" w:sz="0" w:space="0" w:color="auto"/>
        <w:bottom w:val="none" w:sz="0" w:space="0" w:color="auto"/>
        <w:right w:val="none" w:sz="0" w:space="0" w:color="auto"/>
      </w:divBdr>
    </w:div>
    <w:div w:id="689378283">
      <w:bodyDiv w:val="1"/>
      <w:marLeft w:val="0"/>
      <w:marRight w:val="0"/>
      <w:marTop w:val="0"/>
      <w:marBottom w:val="0"/>
      <w:divBdr>
        <w:top w:val="none" w:sz="0" w:space="0" w:color="auto"/>
        <w:left w:val="none" w:sz="0" w:space="0" w:color="auto"/>
        <w:bottom w:val="none" w:sz="0" w:space="0" w:color="auto"/>
        <w:right w:val="none" w:sz="0" w:space="0" w:color="auto"/>
      </w:divBdr>
    </w:div>
    <w:div w:id="766967812">
      <w:bodyDiv w:val="1"/>
      <w:marLeft w:val="0"/>
      <w:marRight w:val="0"/>
      <w:marTop w:val="0"/>
      <w:marBottom w:val="0"/>
      <w:divBdr>
        <w:top w:val="none" w:sz="0" w:space="0" w:color="auto"/>
        <w:left w:val="none" w:sz="0" w:space="0" w:color="auto"/>
        <w:bottom w:val="none" w:sz="0" w:space="0" w:color="auto"/>
        <w:right w:val="none" w:sz="0" w:space="0" w:color="auto"/>
      </w:divBdr>
    </w:div>
    <w:div w:id="833765884">
      <w:bodyDiv w:val="1"/>
      <w:marLeft w:val="0"/>
      <w:marRight w:val="0"/>
      <w:marTop w:val="0"/>
      <w:marBottom w:val="0"/>
      <w:divBdr>
        <w:top w:val="none" w:sz="0" w:space="0" w:color="auto"/>
        <w:left w:val="none" w:sz="0" w:space="0" w:color="auto"/>
        <w:bottom w:val="none" w:sz="0" w:space="0" w:color="auto"/>
        <w:right w:val="none" w:sz="0" w:space="0" w:color="auto"/>
      </w:divBdr>
    </w:div>
    <w:div w:id="993221428">
      <w:bodyDiv w:val="1"/>
      <w:marLeft w:val="0"/>
      <w:marRight w:val="0"/>
      <w:marTop w:val="0"/>
      <w:marBottom w:val="0"/>
      <w:divBdr>
        <w:top w:val="none" w:sz="0" w:space="0" w:color="auto"/>
        <w:left w:val="none" w:sz="0" w:space="0" w:color="auto"/>
        <w:bottom w:val="none" w:sz="0" w:space="0" w:color="auto"/>
        <w:right w:val="none" w:sz="0" w:space="0" w:color="auto"/>
      </w:divBdr>
    </w:div>
    <w:div w:id="1220937741">
      <w:bodyDiv w:val="1"/>
      <w:marLeft w:val="0"/>
      <w:marRight w:val="0"/>
      <w:marTop w:val="0"/>
      <w:marBottom w:val="0"/>
      <w:divBdr>
        <w:top w:val="none" w:sz="0" w:space="0" w:color="auto"/>
        <w:left w:val="none" w:sz="0" w:space="0" w:color="auto"/>
        <w:bottom w:val="none" w:sz="0" w:space="0" w:color="auto"/>
        <w:right w:val="none" w:sz="0" w:space="0" w:color="auto"/>
      </w:divBdr>
    </w:div>
    <w:div w:id="1349256606">
      <w:bodyDiv w:val="1"/>
      <w:marLeft w:val="0"/>
      <w:marRight w:val="0"/>
      <w:marTop w:val="0"/>
      <w:marBottom w:val="0"/>
      <w:divBdr>
        <w:top w:val="none" w:sz="0" w:space="0" w:color="auto"/>
        <w:left w:val="none" w:sz="0" w:space="0" w:color="auto"/>
        <w:bottom w:val="none" w:sz="0" w:space="0" w:color="auto"/>
        <w:right w:val="none" w:sz="0" w:space="0" w:color="auto"/>
      </w:divBdr>
    </w:div>
    <w:div w:id="1567062940">
      <w:bodyDiv w:val="1"/>
      <w:marLeft w:val="0"/>
      <w:marRight w:val="0"/>
      <w:marTop w:val="0"/>
      <w:marBottom w:val="0"/>
      <w:divBdr>
        <w:top w:val="none" w:sz="0" w:space="0" w:color="auto"/>
        <w:left w:val="none" w:sz="0" w:space="0" w:color="auto"/>
        <w:bottom w:val="none" w:sz="0" w:space="0" w:color="auto"/>
        <w:right w:val="none" w:sz="0" w:space="0" w:color="auto"/>
      </w:divBdr>
    </w:div>
    <w:div w:id="1576083121">
      <w:bodyDiv w:val="1"/>
      <w:marLeft w:val="0"/>
      <w:marRight w:val="0"/>
      <w:marTop w:val="0"/>
      <w:marBottom w:val="0"/>
      <w:divBdr>
        <w:top w:val="none" w:sz="0" w:space="0" w:color="auto"/>
        <w:left w:val="none" w:sz="0" w:space="0" w:color="auto"/>
        <w:bottom w:val="none" w:sz="0" w:space="0" w:color="auto"/>
        <w:right w:val="none" w:sz="0" w:space="0" w:color="auto"/>
      </w:divBdr>
    </w:div>
    <w:div w:id="1631546780">
      <w:bodyDiv w:val="1"/>
      <w:marLeft w:val="0"/>
      <w:marRight w:val="0"/>
      <w:marTop w:val="0"/>
      <w:marBottom w:val="0"/>
      <w:divBdr>
        <w:top w:val="none" w:sz="0" w:space="0" w:color="auto"/>
        <w:left w:val="none" w:sz="0" w:space="0" w:color="auto"/>
        <w:bottom w:val="none" w:sz="0" w:space="0" w:color="auto"/>
        <w:right w:val="none" w:sz="0" w:space="0" w:color="auto"/>
      </w:divBdr>
    </w:div>
    <w:div w:id="1638954705">
      <w:bodyDiv w:val="1"/>
      <w:marLeft w:val="0"/>
      <w:marRight w:val="0"/>
      <w:marTop w:val="0"/>
      <w:marBottom w:val="0"/>
      <w:divBdr>
        <w:top w:val="none" w:sz="0" w:space="0" w:color="auto"/>
        <w:left w:val="none" w:sz="0" w:space="0" w:color="auto"/>
        <w:bottom w:val="none" w:sz="0" w:space="0" w:color="auto"/>
        <w:right w:val="none" w:sz="0" w:space="0" w:color="auto"/>
      </w:divBdr>
    </w:div>
    <w:div w:id="1642877977">
      <w:bodyDiv w:val="1"/>
      <w:marLeft w:val="0"/>
      <w:marRight w:val="0"/>
      <w:marTop w:val="0"/>
      <w:marBottom w:val="0"/>
      <w:divBdr>
        <w:top w:val="none" w:sz="0" w:space="0" w:color="auto"/>
        <w:left w:val="none" w:sz="0" w:space="0" w:color="auto"/>
        <w:bottom w:val="none" w:sz="0" w:space="0" w:color="auto"/>
        <w:right w:val="none" w:sz="0" w:space="0" w:color="auto"/>
      </w:divBdr>
    </w:div>
    <w:div w:id="1694452561">
      <w:bodyDiv w:val="1"/>
      <w:marLeft w:val="0"/>
      <w:marRight w:val="0"/>
      <w:marTop w:val="0"/>
      <w:marBottom w:val="0"/>
      <w:divBdr>
        <w:top w:val="none" w:sz="0" w:space="0" w:color="auto"/>
        <w:left w:val="none" w:sz="0" w:space="0" w:color="auto"/>
        <w:bottom w:val="none" w:sz="0" w:space="0" w:color="auto"/>
        <w:right w:val="none" w:sz="0" w:space="0" w:color="auto"/>
      </w:divBdr>
    </w:div>
    <w:div w:id="1748575542">
      <w:bodyDiv w:val="1"/>
      <w:marLeft w:val="0"/>
      <w:marRight w:val="0"/>
      <w:marTop w:val="0"/>
      <w:marBottom w:val="0"/>
      <w:divBdr>
        <w:top w:val="none" w:sz="0" w:space="0" w:color="auto"/>
        <w:left w:val="none" w:sz="0" w:space="0" w:color="auto"/>
        <w:bottom w:val="none" w:sz="0" w:space="0" w:color="auto"/>
        <w:right w:val="none" w:sz="0" w:space="0" w:color="auto"/>
      </w:divBdr>
    </w:div>
    <w:div w:id="1888255912">
      <w:bodyDiv w:val="1"/>
      <w:marLeft w:val="0"/>
      <w:marRight w:val="0"/>
      <w:marTop w:val="0"/>
      <w:marBottom w:val="0"/>
      <w:divBdr>
        <w:top w:val="none" w:sz="0" w:space="0" w:color="auto"/>
        <w:left w:val="none" w:sz="0" w:space="0" w:color="auto"/>
        <w:bottom w:val="none" w:sz="0" w:space="0" w:color="auto"/>
        <w:right w:val="none" w:sz="0" w:space="0" w:color="auto"/>
      </w:divBdr>
    </w:div>
    <w:div w:id="20283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ART&#205;CULOS%20PROPIOS\MATERIAL%20DE%20TRABAJO\2023\EMPRENDIMIENTO%20ESTUDIANTES%20UNIVERSITARIOS\Resultados%20perfil%20emprendedo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68312565817257"/>
          <c:y val="6.362058993637941E-2"/>
          <c:w val="0.8330362981613042"/>
          <c:h val="0.64558458532764385"/>
        </c:manualLayout>
      </c:layout>
      <c:lineChart>
        <c:grouping val="standard"/>
        <c:varyColors val="0"/>
        <c:ser>
          <c:idx val="1"/>
          <c:order val="0"/>
          <c:tx>
            <c:strRef>
              <c:f>'Medias cluster'!$A$12</c:f>
              <c:strCache>
                <c:ptCount val="1"/>
                <c:pt idx="0">
                  <c:v>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'Medias cluster'!$B$10:$Z$10</c:f>
              <c:strCache>
                <c:ptCount val="21"/>
                <c:pt idx="0">
                  <c:v>PROFESIONAL</c:v>
                </c:pt>
                <c:pt idx="5">
                  <c:v>METODOLÓGICA</c:v>
                </c:pt>
                <c:pt idx="10">
                  <c:v>COMUNICATIVA</c:v>
                </c:pt>
                <c:pt idx="15">
                  <c:v>COOPERACIÓN</c:v>
                </c:pt>
                <c:pt idx="20">
                  <c:v>PERSONAL</c:v>
                </c:pt>
              </c:strCache>
            </c:strRef>
          </c:cat>
          <c:val>
            <c:numRef>
              <c:f>'Medias cluster'!$B$12:$Z$12</c:f>
              <c:numCache>
                <c:formatCode>###0.00</c:formatCode>
                <c:ptCount val="25"/>
                <c:pt idx="0">
                  <c:v>2.1428571428571401</c:v>
                </c:pt>
                <c:pt idx="1">
                  <c:v>2.1428571428571423</c:v>
                </c:pt>
                <c:pt idx="2">
                  <c:v>2.0714285714285716</c:v>
                </c:pt>
                <c:pt idx="3">
                  <c:v>2.0714285714285716</c:v>
                </c:pt>
                <c:pt idx="4">
                  <c:v>2.0714285714285716</c:v>
                </c:pt>
                <c:pt idx="5">
                  <c:v>1.6428571428571428</c:v>
                </c:pt>
                <c:pt idx="6">
                  <c:v>1.9999999999999998</c:v>
                </c:pt>
                <c:pt idx="7">
                  <c:v>1.6428571428571428</c:v>
                </c:pt>
                <c:pt idx="8">
                  <c:v>1.5714285714285714</c:v>
                </c:pt>
                <c:pt idx="9">
                  <c:v>2.3571428571428568</c:v>
                </c:pt>
                <c:pt idx="10">
                  <c:v>1.9999999999999998</c:v>
                </c:pt>
                <c:pt idx="11">
                  <c:v>1.9285714285714286</c:v>
                </c:pt>
                <c:pt idx="12">
                  <c:v>1.9285714285714286</c:v>
                </c:pt>
                <c:pt idx="13">
                  <c:v>1.7857142857142856</c:v>
                </c:pt>
                <c:pt idx="14">
                  <c:v>1.8571428571428572</c:v>
                </c:pt>
                <c:pt idx="15">
                  <c:v>2.2142857142857149</c:v>
                </c:pt>
                <c:pt idx="16">
                  <c:v>1.7857142857142858</c:v>
                </c:pt>
                <c:pt idx="17">
                  <c:v>1.7142857142857144</c:v>
                </c:pt>
                <c:pt idx="18">
                  <c:v>1.9285714285714286</c:v>
                </c:pt>
                <c:pt idx="19">
                  <c:v>1.6428571428571428</c:v>
                </c:pt>
                <c:pt idx="20">
                  <c:v>1.7857142857142856</c:v>
                </c:pt>
                <c:pt idx="21">
                  <c:v>1.7142857142857142</c:v>
                </c:pt>
                <c:pt idx="22">
                  <c:v>1.6428571428571428</c:v>
                </c:pt>
                <c:pt idx="23">
                  <c:v>1.8571428571428572</c:v>
                </c:pt>
                <c:pt idx="24">
                  <c:v>1.8571428571428572</c:v>
                </c:pt>
              </c:numCache>
            </c:numRef>
          </c:val>
          <c:smooth val="0"/>
          <c:extLst>
            <c:ext xmlns:c16="http://schemas.microsoft.com/office/drawing/2014/chart" uri="{C3380CC4-5D6E-409C-BE32-E72D297353CC}">
              <c16:uniqueId val="{00000000-5EA6-4778-95FA-D48E98A75961}"/>
            </c:ext>
          </c:extLst>
        </c:ser>
        <c:ser>
          <c:idx val="2"/>
          <c:order val="1"/>
          <c:tx>
            <c:strRef>
              <c:f>'Medias cluster'!$A$13</c:f>
              <c:strCache>
                <c:ptCount val="1"/>
                <c:pt idx="0">
                  <c:v>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'Medias cluster'!$B$10:$Z$10</c:f>
              <c:strCache>
                <c:ptCount val="21"/>
                <c:pt idx="0">
                  <c:v>PROFESIONAL</c:v>
                </c:pt>
                <c:pt idx="5">
                  <c:v>METODOLÓGICA</c:v>
                </c:pt>
                <c:pt idx="10">
                  <c:v>COMUNICATIVA</c:v>
                </c:pt>
                <c:pt idx="15">
                  <c:v>COOPERACIÓN</c:v>
                </c:pt>
                <c:pt idx="20">
                  <c:v>PERSONAL</c:v>
                </c:pt>
              </c:strCache>
            </c:strRef>
          </c:cat>
          <c:val>
            <c:numRef>
              <c:f>'Medias cluster'!$B$13:$Z$13</c:f>
              <c:numCache>
                <c:formatCode>###0.00</c:formatCode>
                <c:ptCount val="25"/>
                <c:pt idx="0">
                  <c:v>4.6382978723404271</c:v>
                </c:pt>
                <c:pt idx="1">
                  <c:v>4.7659574468085113</c:v>
                </c:pt>
                <c:pt idx="2">
                  <c:v>4.7446808510638316</c:v>
                </c:pt>
                <c:pt idx="3">
                  <c:v>4.8297872340425521</c:v>
                </c:pt>
                <c:pt idx="4">
                  <c:v>4.872340425531914</c:v>
                </c:pt>
                <c:pt idx="5">
                  <c:v>4.8297872340425521</c:v>
                </c:pt>
                <c:pt idx="6">
                  <c:v>4.8297872340425521</c:v>
                </c:pt>
                <c:pt idx="7">
                  <c:v>4.4893617021276579</c:v>
                </c:pt>
                <c:pt idx="8">
                  <c:v>4.8723404255319132</c:v>
                </c:pt>
                <c:pt idx="9">
                  <c:v>4.8723404255319149</c:v>
                </c:pt>
                <c:pt idx="10">
                  <c:v>4.7234042553191511</c:v>
                </c:pt>
                <c:pt idx="11">
                  <c:v>4.7872340425531918</c:v>
                </c:pt>
                <c:pt idx="12">
                  <c:v>4.6382978723404253</c:v>
                </c:pt>
                <c:pt idx="13">
                  <c:v>4.8297872340425521</c:v>
                </c:pt>
                <c:pt idx="14">
                  <c:v>4.7659574468085113</c:v>
                </c:pt>
                <c:pt idx="15">
                  <c:v>4.9361702127659575</c:v>
                </c:pt>
                <c:pt idx="16">
                  <c:v>4.8936170212765946</c:v>
                </c:pt>
                <c:pt idx="17">
                  <c:v>4.7234042553191502</c:v>
                </c:pt>
                <c:pt idx="18">
                  <c:v>4.872340425531914</c:v>
                </c:pt>
                <c:pt idx="19">
                  <c:v>4.6808510638297882</c:v>
                </c:pt>
                <c:pt idx="20">
                  <c:v>4.8723404255319149</c:v>
                </c:pt>
                <c:pt idx="21">
                  <c:v>4.7234042553191484</c:v>
                </c:pt>
                <c:pt idx="22">
                  <c:v>4.6595744680851068</c:v>
                </c:pt>
                <c:pt idx="23">
                  <c:v>4.6382978723404253</c:v>
                </c:pt>
                <c:pt idx="24">
                  <c:v>4.872340425531914</c:v>
                </c:pt>
              </c:numCache>
            </c:numRef>
          </c:val>
          <c:smooth val="0"/>
          <c:extLst>
            <c:ext xmlns:c16="http://schemas.microsoft.com/office/drawing/2014/chart" uri="{C3380CC4-5D6E-409C-BE32-E72D297353CC}">
              <c16:uniqueId val="{00000001-5EA6-4778-95FA-D48E98A75961}"/>
            </c:ext>
          </c:extLst>
        </c:ser>
        <c:ser>
          <c:idx val="3"/>
          <c:order val="2"/>
          <c:tx>
            <c:strRef>
              <c:f>'Medias cluster'!$A$14</c:f>
              <c:strCache>
                <c:ptCount val="1"/>
                <c:pt idx="0">
                  <c:v>3</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'Medias cluster'!$B$10:$Z$10</c:f>
              <c:strCache>
                <c:ptCount val="21"/>
                <c:pt idx="0">
                  <c:v>PROFESIONAL</c:v>
                </c:pt>
                <c:pt idx="5">
                  <c:v>METODOLÓGICA</c:v>
                </c:pt>
                <c:pt idx="10">
                  <c:v>COMUNICATIVA</c:v>
                </c:pt>
                <c:pt idx="15">
                  <c:v>COOPERACIÓN</c:v>
                </c:pt>
                <c:pt idx="20">
                  <c:v>PERSONAL</c:v>
                </c:pt>
              </c:strCache>
            </c:strRef>
          </c:cat>
          <c:val>
            <c:numRef>
              <c:f>'Medias cluster'!$B$14:$Z$14</c:f>
              <c:numCache>
                <c:formatCode>###0.00</c:formatCode>
                <c:ptCount val="25"/>
                <c:pt idx="0">
                  <c:v>3.3773584905660385</c:v>
                </c:pt>
                <c:pt idx="1">
                  <c:v>3.5283018867924518</c:v>
                </c:pt>
                <c:pt idx="2">
                  <c:v>3.4716981132075473</c:v>
                </c:pt>
                <c:pt idx="3">
                  <c:v>3.4150943396226419</c:v>
                </c:pt>
                <c:pt idx="4">
                  <c:v>3.4528301886792452</c:v>
                </c:pt>
                <c:pt idx="5">
                  <c:v>3.566037735849056</c:v>
                </c:pt>
                <c:pt idx="6">
                  <c:v>3.5283018867924527</c:v>
                </c:pt>
                <c:pt idx="7">
                  <c:v>3.0943396226415101</c:v>
                </c:pt>
                <c:pt idx="8">
                  <c:v>3.4339622641509426</c:v>
                </c:pt>
                <c:pt idx="9">
                  <c:v>3.433962264150944</c:v>
                </c:pt>
                <c:pt idx="10">
                  <c:v>3.3396226415094339</c:v>
                </c:pt>
                <c:pt idx="11">
                  <c:v>3.3773584905660372</c:v>
                </c:pt>
                <c:pt idx="12">
                  <c:v>3.3773584905660381</c:v>
                </c:pt>
                <c:pt idx="13">
                  <c:v>3.4528301886792452</c:v>
                </c:pt>
                <c:pt idx="14">
                  <c:v>3.6037735849056602</c:v>
                </c:pt>
                <c:pt idx="15">
                  <c:v>3.8490566037735849</c:v>
                </c:pt>
                <c:pt idx="16">
                  <c:v>3.6981132075471694</c:v>
                </c:pt>
                <c:pt idx="17">
                  <c:v>3.4716981132075473</c:v>
                </c:pt>
                <c:pt idx="18">
                  <c:v>3.433962264150944</c:v>
                </c:pt>
                <c:pt idx="19">
                  <c:v>3.5094339622641519</c:v>
                </c:pt>
                <c:pt idx="20">
                  <c:v>3.7547169811320749</c:v>
                </c:pt>
                <c:pt idx="21">
                  <c:v>3.3396226415094343</c:v>
                </c:pt>
                <c:pt idx="22">
                  <c:v>3.2641509433962259</c:v>
                </c:pt>
                <c:pt idx="23">
                  <c:v>3.0754716981132071</c:v>
                </c:pt>
                <c:pt idx="24">
                  <c:v>3.8301886792452824</c:v>
                </c:pt>
              </c:numCache>
            </c:numRef>
          </c:val>
          <c:smooth val="0"/>
          <c:extLst>
            <c:ext xmlns:c16="http://schemas.microsoft.com/office/drawing/2014/chart" uri="{C3380CC4-5D6E-409C-BE32-E72D297353CC}">
              <c16:uniqueId val="{00000002-5EA6-4778-95FA-D48E98A75961}"/>
            </c:ext>
          </c:extLst>
        </c:ser>
        <c:ser>
          <c:idx val="4"/>
          <c:order val="3"/>
          <c:tx>
            <c:strRef>
              <c:f>'Medias cluster'!$A$15</c:f>
              <c:strCache>
                <c:ptCount val="1"/>
                <c:pt idx="0">
                  <c:v>4</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'Medias cluster'!$B$10:$Z$10</c:f>
              <c:strCache>
                <c:ptCount val="21"/>
                <c:pt idx="0">
                  <c:v>PROFESIONAL</c:v>
                </c:pt>
                <c:pt idx="5">
                  <c:v>METODOLÓGICA</c:v>
                </c:pt>
                <c:pt idx="10">
                  <c:v>COMUNICATIVA</c:v>
                </c:pt>
                <c:pt idx="15">
                  <c:v>COOPERACIÓN</c:v>
                </c:pt>
                <c:pt idx="20">
                  <c:v>PERSONAL</c:v>
                </c:pt>
              </c:strCache>
            </c:strRef>
          </c:cat>
          <c:val>
            <c:numRef>
              <c:f>'Medias cluster'!$B$15:$Z$15</c:f>
              <c:numCache>
                <c:formatCode>###0.00</c:formatCode>
                <c:ptCount val="25"/>
                <c:pt idx="0">
                  <c:v>3.9428571428571422</c:v>
                </c:pt>
                <c:pt idx="1">
                  <c:v>4.0714285714285721</c:v>
                </c:pt>
                <c:pt idx="2">
                  <c:v>4.014285714285716</c:v>
                </c:pt>
                <c:pt idx="3">
                  <c:v>4.0285714285714285</c:v>
                </c:pt>
                <c:pt idx="4">
                  <c:v>4.0714285714285721</c:v>
                </c:pt>
                <c:pt idx="5">
                  <c:v>4.1000000000000005</c:v>
                </c:pt>
                <c:pt idx="6">
                  <c:v>4.0999999999999979</c:v>
                </c:pt>
                <c:pt idx="7">
                  <c:v>3.742857142857142</c:v>
                </c:pt>
                <c:pt idx="8">
                  <c:v>4.1571428571428584</c:v>
                </c:pt>
                <c:pt idx="9">
                  <c:v>3.9428571428571426</c:v>
                </c:pt>
                <c:pt idx="10">
                  <c:v>3.8857142857142848</c:v>
                </c:pt>
                <c:pt idx="11">
                  <c:v>4.0571428571428578</c:v>
                </c:pt>
                <c:pt idx="12">
                  <c:v>3.8428571428571434</c:v>
                </c:pt>
                <c:pt idx="13">
                  <c:v>4.0714285714285747</c:v>
                </c:pt>
                <c:pt idx="14">
                  <c:v>4.0714285714285747</c:v>
                </c:pt>
                <c:pt idx="15">
                  <c:v>4.3428571428571416</c:v>
                </c:pt>
                <c:pt idx="16">
                  <c:v>4.3000000000000007</c:v>
                </c:pt>
                <c:pt idx="17">
                  <c:v>4.1714285714285699</c:v>
                </c:pt>
                <c:pt idx="18">
                  <c:v>4.0285714285714285</c:v>
                </c:pt>
                <c:pt idx="19">
                  <c:v>3.9857142857142858</c:v>
                </c:pt>
                <c:pt idx="20">
                  <c:v>4.3142857142857132</c:v>
                </c:pt>
                <c:pt idx="21">
                  <c:v>4.0142857142857142</c:v>
                </c:pt>
                <c:pt idx="22">
                  <c:v>3.8571428571428572</c:v>
                </c:pt>
                <c:pt idx="23">
                  <c:v>3.8571428571428581</c:v>
                </c:pt>
                <c:pt idx="24">
                  <c:v>4.4142857142857155</c:v>
                </c:pt>
              </c:numCache>
            </c:numRef>
          </c:val>
          <c:smooth val="0"/>
          <c:extLst>
            <c:ext xmlns:c16="http://schemas.microsoft.com/office/drawing/2014/chart" uri="{C3380CC4-5D6E-409C-BE32-E72D297353CC}">
              <c16:uniqueId val="{00000003-5EA6-4778-95FA-D48E98A75961}"/>
            </c:ext>
          </c:extLst>
        </c:ser>
        <c:ser>
          <c:idx val="5"/>
          <c:order val="4"/>
          <c:tx>
            <c:strRef>
              <c:f>'Medias cluster'!$A$16</c:f>
              <c:strCache>
                <c:ptCount val="1"/>
                <c:pt idx="0">
                  <c:v>5</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'Medias cluster'!$B$10:$Z$10</c:f>
              <c:strCache>
                <c:ptCount val="21"/>
                <c:pt idx="0">
                  <c:v>PROFESIONAL</c:v>
                </c:pt>
                <c:pt idx="5">
                  <c:v>METODOLÓGICA</c:v>
                </c:pt>
                <c:pt idx="10">
                  <c:v>COMUNICATIVA</c:v>
                </c:pt>
                <c:pt idx="15">
                  <c:v>COOPERACIÓN</c:v>
                </c:pt>
                <c:pt idx="20">
                  <c:v>PERSONAL</c:v>
                </c:pt>
              </c:strCache>
            </c:strRef>
          </c:cat>
          <c:val>
            <c:numRef>
              <c:f>'Medias cluster'!$B$16:$Z$16</c:f>
              <c:numCache>
                <c:formatCode>###0.00</c:formatCode>
                <c:ptCount val="25"/>
                <c:pt idx="0">
                  <c:v>3.2307692307692308</c:v>
                </c:pt>
                <c:pt idx="1">
                  <c:v>3.0384615384615383</c:v>
                </c:pt>
                <c:pt idx="2">
                  <c:v>2.8076923076923079</c:v>
                </c:pt>
                <c:pt idx="3">
                  <c:v>3.1153846153846154</c:v>
                </c:pt>
                <c:pt idx="4">
                  <c:v>2.9230769230769229</c:v>
                </c:pt>
                <c:pt idx="5">
                  <c:v>3</c:v>
                </c:pt>
                <c:pt idx="6">
                  <c:v>2.9230769230769234</c:v>
                </c:pt>
                <c:pt idx="7">
                  <c:v>2.6153846153846154</c:v>
                </c:pt>
                <c:pt idx="8">
                  <c:v>3</c:v>
                </c:pt>
                <c:pt idx="9">
                  <c:v>2.9230769230769225</c:v>
                </c:pt>
                <c:pt idx="10">
                  <c:v>3.0384615384615388</c:v>
                </c:pt>
                <c:pt idx="11">
                  <c:v>2.8076923076923079</c:v>
                </c:pt>
                <c:pt idx="12">
                  <c:v>2.7692307692307692</c:v>
                </c:pt>
                <c:pt idx="13">
                  <c:v>2.8846153846153841</c:v>
                </c:pt>
                <c:pt idx="14">
                  <c:v>3</c:v>
                </c:pt>
                <c:pt idx="15">
                  <c:v>3.2692307692307692</c:v>
                </c:pt>
                <c:pt idx="16">
                  <c:v>3.0769230769230771</c:v>
                </c:pt>
                <c:pt idx="17">
                  <c:v>3.1153846153846154</c:v>
                </c:pt>
                <c:pt idx="18">
                  <c:v>2.8461538461538463</c:v>
                </c:pt>
                <c:pt idx="19">
                  <c:v>2.7307692307692304</c:v>
                </c:pt>
                <c:pt idx="20">
                  <c:v>3.0384615384615388</c:v>
                </c:pt>
                <c:pt idx="21">
                  <c:v>2.8846153846153846</c:v>
                </c:pt>
                <c:pt idx="22">
                  <c:v>2.6538461538461537</c:v>
                </c:pt>
                <c:pt idx="23">
                  <c:v>2.6153846153846154</c:v>
                </c:pt>
                <c:pt idx="24">
                  <c:v>3</c:v>
                </c:pt>
              </c:numCache>
            </c:numRef>
          </c:val>
          <c:smooth val="0"/>
          <c:extLst>
            <c:ext xmlns:c16="http://schemas.microsoft.com/office/drawing/2014/chart" uri="{C3380CC4-5D6E-409C-BE32-E72D297353CC}">
              <c16:uniqueId val="{00000004-5EA6-4778-95FA-D48E98A75961}"/>
            </c:ext>
          </c:extLst>
        </c:ser>
        <c:dLbls>
          <c:showLegendKey val="0"/>
          <c:showVal val="0"/>
          <c:showCatName val="0"/>
          <c:showSerName val="0"/>
          <c:showPercent val="0"/>
          <c:showBubbleSize val="0"/>
        </c:dLbls>
        <c:marker val="1"/>
        <c:smooth val="0"/>
        <c:axId val="743365216"/>
        <c:axId val="743366176"/>
      </c:lineChart>
      <c:catAx>
        <c:axId val="74336521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b="1"/>
                  <a:t>Clústeres</a:t>
                </a:r>
              </a:p>
            </c:rich>
          </c:tx>
          <c:layout>
            <c:manualLayout>
              <c:xMode val="edge"/>
              <c:yMode val="edge"/>
              <c:x val="0.19392619201622199"/>
              <c:y val="0.872295214110381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crossAx val="743366176"/>
        <c:crosses val="autoZero"/>
        <c:auto val="1"/>
        <c:lblAlgn val="ctr"/>
        <c:lblOffset val="100"/>
        <c:tickLblSkip val="1"/>
        <c:noMultiLvlLbl val="0"/>
      </c:catAx>
      <c:valAx>
        <c:axId val="743366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b="1"/>
                  <a:t>Media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336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0.28344</cdr:x>
      <cdr:y>0.0629</cdr:y>
    </cdr:from>
    <cdr:to>
      <cdr:x>0.28344</cdr:x>
      <cdr:y>0.70922</cdr:y>
    </cdr:to>
    <cdr:cxnSp macro="">
      <cdr:nvCxnSpPr>
        <cdr:cNvPr id="3" name="Conector recto 2"/>
        <cdr:cNvCxnSpPr/>
      </cdr:nvCxnSpPr>
      <cdr:spPr>
        <a:xfrm xmlns:a="http://schemas.openxmlformats.org/drawingml/2006/main">
          <a:off x="1590675" y="138112"/>
          <a:ext cx="0" cy="1419225"/>
        </a:xfrm>
        <a:prstGeom xmlns:a="http://schemas.openxmlformats.org/drawingml/2006/main" prst="line">
          <a:avLst/>
        </a:prstGeom>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0.44863</cdr:x>
      <cdr:y>0.06001</cdr:y>
    </cdr:from>
    <cdr:to>
      <cdr:x>0.44863</cdr:x>
      <cdr:y>0.70633</cdr:y>
    </cdr:to>
    <cdr:cxnSp macro="">
      <cdr:nvCxnSpPr>
        <cdr:cNvPr id="4" name="Conector recto 3"/>
        <cdr:cNvCxnSpPr/>
      </cdr:nvCxnSpPr>
      <cdr:spPr>
        <a:xfrm xmlns:a="http://schemas.openxmlformats.org/drawingml/2006/main">
          <a:off x="2517775" y="131762"/>
          <a:ext cx="0" cy="1419225"/>
        </a:xfrm>
        <a:prstGeom xmlns:a="http://schemas.openxmlformats.org/drawingml/2006/main" prst="line">
          <a:avLst/>
        </a:prstGeom>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0.61637</cdr:x>
      <cdr:y>0.06796</cdr:y>
    </cdr:from>
    <cdr:to>
      <cdr:x>0.61637</cdr:x>
      <cdr:y>0.71429</cdr:y>
    </cdr:to>
    <cdr:cxnSp macro="">
      <cdr:nvCxnSpPr>
        <cdr:cNvPr id="5" name="Conector recto 4"/>
        <cdr:cNvCxnSpPr/>
      </cdr:nvCxnSpPr>
      <cdr:spPr>
        <a:xfrm xmlns:a="http://schemas.openxmlformats.org/drawingml/2006/main">
          <a:off x="3459162" y="149224"/>
          <a:ext cx="0" cy="1419225"/>
        </a:xfrm>
        <a:prstGeom xmlns:a="http://schemas.openxmlformats.org/drawingml/2006/main" prst="line">
          <a:avLst/>
        </a:prstGeom>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0.78496</cdr:x>
      <cdr:y>0.06507</cdr:y>
    </cdr:from>
    <cdr:to>
      <cdr:x>0.78496</cdr:x>
      <cdr:y>0.71139</cdr:y>
    </cdr:to>
    <cdr:cxnSp macro="">
      <cdr:nvCxnSpPr>
        <cdr:cNvPr id="6" name="Conector recto 5"/>
        <cdr:cNvCxnSpPr/>
      </cdr:nvCxnSpPr>
      <cdr:spPr>
        <a:xfrm xmlns:a="http://schemas.openxmlformats.org/drawingml/2006/main">
          <a:off x="4405312" y="142874"/>
          <a:ext cx="0" cy="1419225"/>
        </a:xfrm>
        <a:prstGeom xmlns:a="http://schemas.openxmlformats.org/drawingml/2006/main" prst="line">
          <a:avLst/>
        </a:prstGeom>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54D4-A89B-46C6-803B-FE9F89D6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27</Pages>
  <Words>9853</Words>
  <Characters>54195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Toledo</dc:creator>
  <cp:keywords/>
  <dc:description/>
  <cp:lastModifiedBy>Gustavo Toledo</cp:lastModifiedBy>
  <cp:revision>19</cp:revision>
  <cp:lastPrinted>2024-06-27T17:56:00Z</cp:lastPrinted>
  <dcterms:created xsi:type="dcterms:W3CDTF">2024-05-16T20:34:00Z</dcterms:created>
  <dcterms:modified xsi:type="dcterms:W3CDTF">2024-06-27T17:56:00Z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id="H1QjmbJL"/&gt;&lt;style id="http://www.zotero.org/styles/apa" locale="es-MX"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