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E5FB2" w14:textId="79C2A1BA" w:rsidR="00B57781" w:rsidRPr="0047691C" w:rsidRDefault="0047691C" w:rsidP="00E844FB">
      <w:pPr>
        <w:spacing w:before="240" w:line="360" w:lineRule="auto"/>
        <w:ind w:left="708" w:hanging="708"/>
        <w:jc w:val="right"/>
        <w:rPr>
          <w:rFonts w:ascii="Times New Roman" w:eastAsia="Times New Roman" w:hAnsi="Times New Roman" w:cs="Times New Roman"/>
          <w:b/>
          <w:bCs/>
          <w:i/>
          <w:iCs/>
          <w:color w:val="000000"/>
          <w:sz w:val="24"/>
          <w:szCs w:val="24"/>
          <w:lang w:eastAsia="es-MX"/>
        </w:rPr>
      </w:pPr>
      <w:r>
        <w:rPr>
          <w:rStyle w:val="label"/>
          <w:rFonts w:ascii="Montserrat" w:hAnsi="Montserrat"/>
          <w:b/>
          <w:bCs/>
          <w:sz w:val="20"/>
          <w:szCs w:val="20"/>
          <w:bdr w:val="none" w:sz="0" w:space="0" w:color="auto" w:frame="1"/>
          <w:shd w:val="clear" w:color="auto" w:fill="FFFFFF"/>
        </w:rPr>
        <w:t> </w:t>
      </w:r>
      <w:r w:rsidRPr="0047691C">
        <w:rPr>
          <w:rStyle w:val="value"/>
          <w:rFonts w:ascii="Times New Roman" w:hAnsi="Times New Roman" w:cs="Times New Roman"/>
          <w:b/>
          <w:bCs/>
          <w:i/>
          <w:iCs/>
          <w:sz w:val="24"/>
          <w:szCs w:val="24"/>
        </w:rPr>
        <w:t>https://doi.org/10.23913/ride.v14i28.1929</w:t>
      </w:r>
    </w:p>
    <w:p w14:paraId="16C4D998" w14:textId="70A1B797" w:rsidR="00B57781" w:rsidRPr="00111106" w:rsidRDefault="00111106" w:rsidP="00E844FB">
      <w:pPr>
        <w:spacing w:before="240" w:line="360" w:lineRule="auto"/>
        <w:jc w:val="right"/>
        <w:rPr>
          <w:rFonts w:ascii="Times New Roman" w:hAnsi="Times New Roman" w:cs="Times New Roman"/>
          <w:b/>
          <w:sz w:val="28"/>
          <w:szCs w:val="28"/>
          <w:lang w:val="es-CO" w:eastAsia="es-CL"/>
        </w:rPr>
      </w:pPr>
      <w:r w:rsidRPr="0004454B">
        <w:rPr>
          <w:rFonts w:ascii="Times New Roman" w:hAnsi="Times New Roman" w:cs="Times New Roman"/>
          <w:b/>
          <w:bCs/>
          <w:i/>
          <w:iCs/>
          <w:color w:val="000000" w:themeColor="text1"/>
          <w:sz w:val="24"/>
          <w:szCs w:val="24"/>
        </w:rPr>
        <w:t>Artículos científicos</w:t>
      </w:r>
    </w:p>
    <w:p w14:paraId="034FF9D0" w14:textId="75493866" w:rsidR="001D3308" w:rsidRPr="0047691C" w:rsidRDefault="00591FD7" w:rsidP="0047691C">
      <w:pPr>
        <w:spacing w:after="0"/>
        <w:ind w:left="708" w:hanging="708"/>
        <w:jc w:val="right"/>
        <w:rPr>
          <w:rFonts w:ascii="Calibri" w:eastAsia="Times New Roman" w:hAnsi="Calibri" w:cs="Calibri"/>
          <w:b/>
          <w:i/>
          <w:iCs/>
          <w:color w:val="000000"/>
          <w:sz w:val="32"/>
          <w:szCs w:val="32"/>
          <w:lang w:eastAsia="es-MX"/>
        </w:rPr>
      </w:pPr>
      <w:r w:rsidRPr="00B57781">
        <w:rPr>
          <w:rFonts w:ascii="Calibri" w:eastAsia="Times New Roman" w:hAnsi="Calibri" w:cs="Calibri"/>
          <w:b/>
          <w:i/>
          <w:iCs/>
          <w:color w:val="000000"/>
          <w:sz w:val="32"/>
          <w:szCs w:val="32"/>
          <w:lang w:eastAsia="es-MX"/>
        </w:rPr>
        <w:t>Responsabilidad social universitaria</w:t>
      </w:r>
      <w:r w:rsidR="00D30F07" w:rsidRPr="00B57781">
        <w:rPr>
          <w:rFonts w:ascii="Calibri" w:eastAsia="Times New Roman" w:hAnsi="Calibri" w:cs="Calibri"/>
          <w:b/>
          <w:i/>
          <w:iCs/>
          <w:color w:val="000000"/>
          <w:sz w:val="32"/>
          <w:szCs w:val="32"/>
          <w:lang w:eastAsia="es-MX"/>
        </w:rPr>
        <w:t>:</w:t>
      </w:r>
      <w:r w:rsidRPr="00B57781">
        <w:rPr>
          <w:rFonts w:ascii="Calibri" w:eastAsia="Times New Roman" w:hAnsi="Calibri" w:cs="Calibri"/>
          <w:b/>
          <w:i/>
          <w:iCs/>
          <w:color w:val="000000"/>
          <w:sz w:val="32"/>
          <w:szCs w:val="32"/>
          <w:lang w:eastAsia="es-MX"/>
        </w:rPr>
        <w:t xml:space="preserve"> </w:t>
      </w:r>
      <w:r w:rsidR="00D30F07" w:rsidRPr="00B57781">
        <w:rPr>
          <w:rFonts w:ascii="Calibri" w:eastAsia="Times New Roman" w:hAnsi="Calibri" w:cs="Calibri"/>
          <w:b/>
          <w:i/>
          <w:iCs/>
          <w:color w:val="000000"/>
          <w:sz w:val="32"/>
          <w:szCs w:val="32"/>
          <w:lang w:eastAsia="es-MX"/>
        </w:rPr>
        <w:t>e</w:t>
      </w:r>
      <w:r w:rsidRPr="00B57781">
        <w:rPr>
          <w:rFonts w:ascii="Calibri" w:eastAsia="Times New Roman" w:hAnsi="Calibri" w:cs="Calibri"/>
          <w:b/>
          <w:i/>
          <w:iCs/>
          <w:color w:val="000000"/>
          <w:sz w:val="32"/>
          <w:szCs w:val="32"/>
          <w:lang w:eastAsia="es-MX"/>
        </w:rPr>
        <w:t xml:space="preserve">l caso de un </w:t>
      </w:r>
      <w:r w:rsidR="00D30F07" w:rsidRPr="00B57781">
        <w:rPr>
          <w:rFonts w:ascii="Calibri" w:eastAsia="Times New Roman" w:hAnsi="Calibri" w:cs="Calibri"/>
          <w:b/>
          <w:i/>
          <w:iCs/>
          <w:color w:val="000000"/>
          <w:sz w:val="32"/>
          <w:szCs w:val="32"/>
          <w:lang w:eastAsia="es-MX"/>
        </w:rPr>
        <w:t>programa educativo de una universidad intercultural</w:t>
      </w:r>
      <w:r w:rsidR="00E844FB">
        <w:rPr>
          <w:rFonts w:ascii="Calibri" w:eastAsia="Times New Roman" w:hAnsi="Calibri" w:cs="Calibri"/>
          <w:b/>
          <w:i/>
          <w:iCs/>
          <w:color w:val="000000"/>
          <w:sz w:val="28"/>
          <w:szCs w:val="28"/>
          <w:lang w:val="en-US" w:eastAsia="es-MX"/>
        </w:rPr>
        <w:br/>
      </w:r>
      <w:r w:rsidR="007223BD" w:rsidRPr="00B57781">
        <w:rPr>
          <w:rFonts w:ascii="Calibri" w:eastAsia="Times New Roman" w:hAnsi="Calibri" w:cs="Calibri"/>
          <w:b/>
          <w:i/>
          <w:iCs/>
          <w:color w:val="000000"/>
          <w:sz w:val="28"/>
          <w:szCs w:val="28"/>
          <w:lang w:val="en-US" w:eastAsia="es-MX"/>
        </w:rPr>
        <w:t>University social responsibility</w:t>
      </w:r>
      <w:r w:rsidR="00D30F07" w:rsidRPr="00B57781">
        <w:rPr>
          <w:rFonts w:ascii="Calibri" w:eastAsia="Times New Roman" w:hAnsi="Calibri" w:cs="Calibri"/>
          <w:b/>
          <w:i/>
          <w:iCs/>
          <w:color w:val="000000"/>
          <w:sz w:val="28"/>
          <w:szCs w:val="28"/>
          <w:lang w:val="en-US" w:eastAsia="es-MX"/>
        </w:rPr>
        <w:t>:</w:t>
      </w:r>
      <w:r w:rsidR="007223BD" w:rsidRPr="00B57781">
        <w:rPr>
          <w:rFonts w:ascii="Calibri" w:eastAsia="Times New Roman" w:hAnsi="Calibri" w:cs="Calibri"/>
          <w:b/>
          <w:i/>
          <w:iCs/>
          <w:color w:val="000000"/>
          <w:sz w:val="28"/>
          <w:szCs w:val="28"/>
          <w:lang w:val="en-US" w:eastAsia="es-MX"/>
        </w:rPr>
        <w:t xml:space="preserve"> </w:t>
      </w:r>
      <w:r w:rsidR="00D30F07" w:rsidRPr="00B57781">
        <w:rPr>
          <w:rFonts w:ascii="Calibri" w:eastAsia="Times New Roman" w:hAnsi="Calibri" w:cs="Calibri"/>
          <w:b/>
          <w:i/>
          <w:iCs/>
          <w:color w:val="000000"/>
          <w:sz w:val="28"/>
          <w:szCs w:val="28"/>
          <w:lang w:val="en-US" w:eastAsia="es-MX"/>
        </w:rPr>
        <w:t>t</w:t>
      </w:r>
      <w:r w:rsidR="007223BD" w:rsidRPr="00B57781">
        <w:rPr>
          <w:rFonts w:ascii="Calibri" w:eastAsia="Times New Roman" w:hAnsi="Calibri" w:cs="Calibri"/>
          <w:b/>
          <w:i/>
          <w:iCs/>
          <w:color w:val="000000"/>
          <w:sz w:val="28"/>
          <w:szCs w:val="28"/>
          <w:lang w:val="en-US" w:eastAsia="es-MX"/>
        </w:rPr>
        <w:t>he case of an Educational Program of an Intercultural University</w:t>
      </w:r>
      <w:r w:rsidR="00E844FB">
        <w:rPr>
          <w:rFonts w:ascii="Calibri" w:eastAsia="Times New Roman" w:hAnsi="Calibri" w:cs="Calibri"/>
          <w:b/>
          <w:i/>
          <w:iCs/>
          <w:color w:val="000000"/>
          <w:sz w:val="28"/>
          <w:szCs w:val="28"/>
          <w:lang w:eastAsia="es-MX"/>
        </w:rPr>
        <w:br/>
      </w:r>
      <w:proofErr w:type="spellStart"/>
      <w:r w:rsidR="00AD7C42" w:rsidRPr="00AD7C42">
        <w:rPr>
          <w:rFonts w:ascii="Calibri" w:eastAsia="Times New Roman" w:hAnsi="Calibri" w:cs="Calibri"/>
          <w:b/>
          <w:i/>
          <w:iCs/>
          <w:color w:val="000000"/>
          <w:sz w:val="28"/>
          <w:szCs w:val="28"/>
          <w:lang w:eastAsia="es-MX"/>
        </w:rPr>
        <w:t>Responsabilidade</w:t>
      </w:r>
      <w:proofErr w:type="spellEnd"/>
      <w:r w:rsidR="00AD7C42" w:rsidRPr="00AD7C42">
        <w:rPr>
          <w:rFonts w:ascii="Calibri" w:eastAsia="Times New Roman" w:hAnsi="Calibri" w:cs="Calibri"/>
          <w:b/>
          <w:i/>
          <w:iCs/>
          <w:color w:val="000000"/>
          <w:sz w:val="28"/>
          <w:szCs w:val="28"/>
          <w:lang w:eastAsia="es-MX"/>
        </w:rPr>
        <w:t xml:space="preserve"> social </w:t>
      </w:r>
      <w:proofErr w:type="spellStart"/>
      <w:r w:rsidR="00AD7C42" w:rsidRPr="00AD7C42">
        <w:rPr>
          <w:rFonts w:ascii="Calibri" w:eastAsia="Times New Roman" w:hAnsi="Calibri" w:cs="Calibri"/>
          <w:b/>
          <w:i/>
          <w:iCs/>
          <w:color w:val="000000"/>
          <w:sz w:val="28"/>
          <w:szCs w:val="28"/>
          <w:lang w:eastAsia="es-MX"/>
        </w:rPr>
        <w:t>universitária</w:t>
      </w:r>
      <w:proofErr w:type="spellEnd"/>
      <w:r w:rsidR="00AD7C42" w:rsidRPr="00AD7C42">
        <w:rPr>
          <w:rFonts w:ascii="Calibri" w:eastAsia="Times New Roman" w:hAnsi="Calibri" w:cs="Calibri"/>
          <w:b/>
          <w:i/>
          <w:iCs/>
          <w:color w:val="000000"/>
          <w:sz w:val="28"/>
          <w:szCs w:val="28"/>
          <w:lang w:eastAsia="es-MX"/>
        </w:rPr>
        <w:t xml:space="preserve">: o caso de </w:t>
      </w:r>
      <w:proofErr w:type="spellStart"/>
      <w:r w:rsidR="00AD7C42" w:rsidRPr="00AD7C42">
        <w:rPr>
          <w:rFonts w:ascii="Calibri" w:eastAsia="Times New Roman" w:hAnsi="Calibri" w:cs="Calibri"/>
          <w:b/>
          <w:i/>
          <w:iCs/>
          <w:color w:val="000000"/>
          <w:sz w:val="28"/>
          <w:szCs w:val="28"/>
          <w:lang w:eastAsia="es-MX"/>
        </w:rPr>
        <w:t>um</w:t>
      </w:r>
      <w:proofErr w:type="spellEnd"/>
      <w:r w:rsidR="00AD7C42" w:rsidRPr="00AD7C42">
        <w:rPr>
          <w:rFonts w:ascii="Calibri" w:eastAsia="Times New Roman" w:hAnsi="Calibri" w:cs="Calibri"/>
          <w:b/>
          <w:i/>
          <w:iCs/>
          <w:color w:val="000000"/>
          <w:sz w:val="28"/>
          <w:szCs w:val="28"/>
          <w:lang w:eastAsia="es-MX"/>
        </w:rPr>
        <w:t xml:space="preserve"> programa educativo de </w:t>
      </w:r>
      <w:proofErr w:type="spellStart"/>
      <w:r w:rsidR="00AD7C42" w:rsidRPr="00AD7C42">
        <w:rPr>
          <w:rFonts w:ascii="Calibri" w:eastAsia="Times New Roman" w:hAnsi="Calibri" w:cs="Calibri"/>
          <w:b/>
          <w:i/>
          <w:iCs/>
          <w:color w:val="000000"/>
          <w:sz w:val="28"/>
          <w:szCs w:val="28"/>
          <w:lang w:eastAsia="es-MX"/>
        </w:rPr>
        <w:t>uma</w:t>
      </w:r>
      <w:proofErr w:type="spellEnd"/>
      <w:r w:rsidR="00AD7C42" w:rsidRPr="00AD7C42">
        <w:rPr>
          <w:rFonts w:ascii="Calibri" w:eastAsia="Times New Roman" w:hAnsi="Calibri" w:cs="Calibri"/>
          <w:b/>
          <w:i/>
          <w:iCs/>
          <w:color w:val="000000"/>
          <w:sz w:val="28"/>
          <w:szCs w:val="28"/>
          <w:lang w:eastAsia="es-MX"/>
        </w:rPr>
        <w:t xml:space="preserve"> </w:t>
      </w:r>
      <w:proofErr w:type="spellStart"/>
      <w:r w:rsidR="00AD7C42" w:rsidRPr="00AD7C42">
        <w:rPr>
          <w:rFonts w:ascii="Calibri" w:eastAsia="Times New Roman" w:hAnsi="Calibri" w:cs="Calibri"/>
          <w:b/>
          <w:i/>
          <w:iCs/>
          <w:color w:val="000000"/>
          <w:sz w:val="28"/>
          <w:szCs w:val="28"/>
          <w:lang w:eastAsia="es-MX"/>
        </w:rPr>
        <w:t>universidade</w:t>
      </w:r>
      <w:proofErr w:type="spellEnd"/>
      <w:r w:rsidR="00AD7C42" w:rsidRPr="00AD7C42">
        <w:rPr>
          <w:rFonts w:ascii="Calibri" w:eastAsia="Times New Roman" w:hAnsi="Calibri" w:cs="Calibri"/>
          <w:b/>
          <w:i/>
          <w:iCs/>
          <w:color w:val="000000"/>
          <w:sz w:val="28"/>
          <w:szCs w:val="28"/>
          <w:lang w:eastAsia="es-MX"/>
        </w:rPr>
        <w:t xml:space="preserve"> intercultural</w:t>
      </w:r>
    </w:p>
    <w:p w14:paraId="494C6EFA" w14:textId="785F83CB" w:rsidR="00606EF4" w:rsidRPr="00B57781" w:rsidRDefault="00E64463" w:rsidP="00AD7C42">
      <w:pPr>
        <w:spacing w:after="0"/>
        <w:jc w:val="right"/>
        <w:rPr>
          <w:rFonts w:ascii="Calibri" w:hAnsi="Calibri" w:cs="Calibri"/>
          <w:b/>
          <w:sz w:val="24"/>
          <w:szCs w:val="24"/>
        </w:rPr>
      </w:pPr>
      <w:r w:rsidRPr="00F160CB">
        <w:rPr>
          <w:rFonts w:ascii="Times New Roman" w:eastAsia="Times New Roman" w:hAnsi="Times New Roman" w:cs="Times New Roman"/>
          <w:b/>
          <w:i/>
          <w:iCs/>
          <w:color w:val="000000"/>
          <w:sz w:val="24"/>
          <w:szCs w:val="24"/>
          <w:lang w:eastAsia="es-MX"/>
        </w:rPr>
        <w:br/>
      </w:r>
      <w:r w:rsidR="00591FD7" w:rsidRPr="00B57781">
        <w:rPr>
          <w:rFonts w:ascii="Calibri" w:hAnsi="Calibri" w:cs="Calibri"/>
          <w:b/>
          <w:sz w:val="24"/>
          <w:szCs w:val="24"/>
        </w:rPr>
        <w:t>Guadalupe Higuera Torres</w:t>
      </w:r>
    </w:p>
    <w:p w14:paraId="09FC154D" w14:textId="40BC4083" w:rsidR="00E64463" w:rsidRPr="00A41C01" w:rsidRDefault="007223BD" w:rsidP="00AD7C42">
      <w:pPr>
        <w:spacing w:after="0"/>
        <w:jc w:val="right"/>
        <w:rPr>
          <w:rFonts w:ascii="Times New Roman" w:hAnsi="Times New Roman" w:cs="Times New Roman"/>
          <w:sz w:val="24"/>
          <w:szCs w:val="24"/>
        </w:rPr>
      </w:pPr>
      <w:bookmarkStart w:id="0" w:name="_Hlk166060682"/>
      <w:r w:rsidRPr="00A41C01">
        <w:rPr>
          <w:rFonts w:ascii="Times New Roman" w:hAnsi="Times New Roman" w:cs="Times New Roman"/>
          <w:sz w:val="24"/>
          <w:szCs w:val="24"/>
        </w:rPr>
        <w:t>Universidad Autónoma Indígena de México</w:t>
      </w:r>
      <w:bookmarkEnd w:id="0"/>
    </w:p>
    <w:p w14:paraId="6FD70A32" w14:textId="0D847925" w:rsidR="007223BD" w:rsidRPr="00B57781" w:rsidRDefault="007223BD" w:rsidP="00AD7C42">
      <w:pPr>
        <w:spacing w:after="0"/>
        <w:jc w:val="right"/>
        <w:rPr>
          <w:rFonts w:ascii="Calibri" w:hAnsi="Calibri" w:cs="Calibri"/>
          <w:color w:val="FF0000"/>
          <w:sz w:val="24"/>
          <w:szCs w:val="24"/>
        </w:rPr>
      </w:pPr>
      <w:r w:rsidRPr="00B57781">
        <w:rPr>
          <w:rFonts w:ascii="Calibri" w:hAnsi="Calibri" w:cs="Calibri"/>
          <w:color w:val="FF0000"/>
          <w:sz w:val="24"/>
          <w:szCs w:val="24"/>
        </w:rPr>
        <w:t>lupitahiguera@uaim.edu.mx</w:t>
      </w:r>
    </w:p>
    <w:p w14:paraId="144A4EE8" w14:textId="6E493F28" w:rsidR="00606EF4" w:rsidRPr="00A41C01" w:rsidRDefault="00BB1100" w:rsidP="00AD7C42">
      <w:pPr>
        <w:spacing w:after="0"/>
        <w:jc w:val="right"/>
        <w:rPr>
          <w:rFonts w:ascii="Times New Roman" w:hAnsi="Times New Roman" w:cs="Times New Roman"/>
          <w:sz w:val="24"/>
          <w:szCs w:val="24"/>
        </w:rPr>
      </w:pPr>
      <w:r w:rsidRPr="00ED4E8E">
        <w:rPr>
          <w:rFonts w:ascii="Times New Roman" w:hAnsi="Times New Roman" w:cs="Times New Roman"/>
          <w:sz w:val="24"/>
          <w:szCs w:val="24"/>
        </w:rPr>
        <w:t>https://orcid.org/000</w:t>
      </w:r>
      <w:r w:rsidR="005C5137" w:rsidRPr="00ED4E8E">
        <w:rPr>
          <w:rFonts w:ascii="Times New Roman" w:hAnsi="Times New Roman" w:cs="Times New Roman"/>
          <w:sz w:val="24"/>
          <w:szCs w:val="24"/>
        </w:rPr>
        <w:t>9</w:t>
      </w:r>
      <w:r w:rsidRPr="00ED4E8E">
        <w:rPr>
          <w:rFonts w:ascii="Times New Roman" w:hAnsi="Times New Roman" w:cs="Times New Roman"/>
          <w:sz w:val="24"/>
          <w:szCs w:val="24"/>
        </w:rPr>
        <w:t>-000</w:t>
      </w:r>
      <w:r w:rsidR="005C5137" w:rsidRPr="00ED4E8E">
        <w:rPr>
          <w:rFonts w:ascii="Times New Roman" w:hAnsi="Times New Roman" w:cs="Times New Roman"/>
          <w:sz w:val="24"/>
          <w:szCs w:val="24"/>
        </w:rPr>
        <w:t>7</w:t>
      </w:r>
      <w:r w:rsidRPr="00ED4E8E">
        <w:rPr>
          <w:rFonts w:ascii="Times New Roman" w:hAnsi="Times New Roman" w:cs="Times New Roman"/>
          <w:sz w:val="24"/>
          <w:szCs w:val="24"/>
        </w:rPr>
        <w:t>-00</w:t>
      </w:r>
      <w:r w:rsidR="005C5137" w:rsidRPr="00ED4E8E">
        <w:rPr>
          <w:rFonts w:ascii="Times New Roman" w:hAnsi="Times New Roman" w:cs="Times New Roman"/>
          <w:sz w:val="24"/>
          <w:szCs w:val="24"/>
        </w:rPr>
        <w:t>58</w:t>
      </w:r>
      <w:r w:rsidRPr="00ED4E8E">
        <w:rPr>
          <w:rFonts w:ascii="Times New Roman" w:hAnsi="Times New Roman" w:cs="Times New Roman"/>
          <w:sz w:val="24"/>
          <w:szCs w:val="24"/>
        </w:rPr>
        <w:t>-</w:t>
      </w:r>
      <w:r w:rsidR="00ED4E8E" w:rsidRPr="00ED4E8E">
        <w:rPr>
          <w:rFonts w:ascii="Times New Roman" w:hAnsi="Times New Roman" w:cs="Times New Roman"/>
          <w:sz w:val="24"/>
          <w:szCs w:val="24"/>
        </w:rPr>
        <w:t>3495</w:t>
      </w:r>
    </w:p>
    <w:p w14:paraId="01C1C4D8" w14:textId="77777777" w:rsidR="00606EF4" w:rsidRPr="00A41C01" w:rsidRDefault="00606EF4" w:rsidP="00AD7C42">
      <w:pPr>
        <w:spacing w:after="0"/>
        <w:jc w:val="right"/>
        <w:rPr>
          <w:rFonts w:ascii="Times New Roman" w:hAnsi="Times New Roman" w:cs="Times New Roman"/>
          <w:b/>
          <w:sz w:val="24"/>
          <w:szCs w:val="24"/>
        </w:rPr>
      </w:pPr>
    </w:p>
    <w:p w14:paraId="01A94C8B" w14:textId="17C0BBA3" w:rsidR="00606EF4" w:rsidRPr="00B57781" w:rsidRDefault="007223BD" w:rsidP="00AD7C42">
      <w:pPr>
        <w:spacing w:after="0"/>
        <w:jc w:val="right"/>
        <w:rPr>
          <w:rFonts w:ascii="Calibri" w:hAnsi="Calibri" w:cs="Calibri"/>
          <w:b/>
          <w:sz w:val="24"/>
          <w:szCs w:val="24"/>
        </w:rPr>
      </w:pPr>
      <w:r w:rsidRPr="00B57781">
        <w:rPr>
          <w:rFonts w:ascii="Calibri" w:hAnsi="Calibri" w:cs="Calibri"/>
          <w:b/>
          <w:sz w:val="24"/>
          <w:szCs w:val="24"/>
        </w:rPr>
        <w:t>Aida Alvarado Borrego</w:t>
      </w:r>
    </w:p>
    <w:p w14:paraId="688CFA45" w14:textId="77777777" w:rsidR="007223BD" w:rsidRPr="00A41C01" w:rsidRDefault="007223BD" w:rsidP="00AD7C42">
      <w:pPr>
        <w:spacing w:after="0"/>
        <w:jc w:val="right"/>
        <w:rPr>
          <w:rFonts w:ascii="Times New Roman" w:hAnsi="Times New Roman" w:cs="Times New Roman"/>
          <w:sz w:val="24"/>
          <w:szCs w:val="24"/>
        </w:rPr>
      </w:pPr>
      <w:r w:rsidRPr="00A41C01">
        <w:rPr>
          <w:rFonts w:ascii="Times New Roman" w:hAnsi="Times New Roman" w:cs="Times New Roman"/>
          <w:sz w:val="24"/>
          <w:szCs w:val="24"/>
        </w:rPr>
        <w:t>Universidad Autónoma Indígena de México</w:t>
      </w:r>
    </w:p>
    <w:p w14:paraId="27AF0731" w14:textId="23D56DA4" w:rsidR="007223BD" w:rsidRPr="00B57781" w:rsidRDefault="003800CA" w:rsidP="00AD7C42">
      <w:pPr>
        <w:spacing w:after="0"/>
        <w:jc w:val="right"/>
        <w:rPr>
          <w:rFonts w:ascii="Calibri" w:hAnsi="Calibri" w:cs="Calibri"/>
          <w:color w:val="FF0000"/>
          <w:sz w:val="24"/>
          <w:szCs w:val="24"/>
        </w:rPr>
      </w:pPr>
      <w:r w:rsidRPr="00B57781">
        <w:rPr>
          <w:rFonts w:ascii="Calibri" w:hAnsi="Calibri" w:cs="Calibri"/>
          <w:color w:val="FF0000"/>
          <w:sz w:val="24"/>
          <w:szCs w:val="24"/>
        </w:rPr>
        <w:t>aidaalvarado</w:t>
      </w:r>
      <w:r w:rsidR="007223BD" w:rsidRPr="00B57781">
        <w:rPr>
          <w:rFonts w:ascii="Calibri" w:hAnsi="Calibri" w:cs="Calibri"/>
          <w:color w:val="FF0000"/>
          <w:sz w:val="24"/>
          <w:szCs w:val="24"/>
        </w:rPr>
        <w:t>@uaim.edu.mx</w:t>
      </w:r>
    </w:p>
    <w:p w14:paraId="56EA1B35" w14:textId="1C3B695F" w:rsidR="00606EF4" w:rsidRPr="00A41C01" w:rsidRDefault="008C1048" w:rsidP="00AD7C42">
      <w:pPr>
        <w:spacing w:after="0"/>
        <w:jc w:val="right"/>
        <w:rPr>
          <w:rFonts w:ascii="Times New Roman" w:hAnsi="Times New Roman" w:cs="Times New Roman"/>
          <w:sz w:val="24"/>
          <w:szCs w:val="24"/>
        </w:rPr>
      </w:pPr>
      <w:r w:rsidRPr="00A41C01">
        <w:rPr>
          <w:rFonts w:ascii="Times New Roman" w:hAnsi="Times New Roman" w:cs="Times New Roman"/>
          <w:sz w:val="24"/>
          <w:szCs w:val="24"/>
        </w:rPr>
        <w:t>https://orcid.org/0000-0003-</w:t>
      </w:r>
      <w:r w:rsidR="009424DA">
        <w:rPr>
          <w:rFonts w:ascii="Times New Roman" w:hAnsi="Times New Roman" w:cs="Times New Roman"/>
          <w:sz w:val="24"/>
          <w:szCs w:val="24"/>
        </w:rPr>
        <w:t>1228</w:t>
      </w:r>
      <w:r w:rsidRPr="00A41C01">
        <w:rPr>
          <w:rFonts w:ascii="Times New Roman" w:hAnsi="Times New Roman" w:cs="Times New Roman"/>
          <w:sz w:val="24"/>
          <w:szCs w:val="24"/>
        </w:rPr>
        <w:t>-</w:t>
      </w:r>
      <w:r w:rsidR="009424DA">
        <w:rPr>
          <w:rFonts w:ascii="Times New Roman" w:hAnsi="Times New Roman" w:cs="Times New Roman"/>
          <w:sz w:val="24"/>
          <w:szCs w:val="24"/>
        </w:rPr>
        <w:t>5333</w:t>
      </w:r>
    </w:p>
    <w:p w14:paraId="6E229F41" w14:textId="77777777" w:rsidR="00606EF4" w:rsidRPr="00A41C01" w:rsidRDefault="00606EF4" w:rsidP="00AD7C42">
      <w:pPr>
        <w:spacing w:after="0"/>
        <w:jc w:val="right"/>
        <w:rPr>
          <w:rFonts w:ascii="Times New Roman" w:hAnsi="Times New Roman" w:cs="Times New Roman"/>
          <w:sz w:val="24"/>
          <w:szCs w:val="24"/>
        </w:rPr>
      </w:pPr>
    </w:p>
    <w:p w14:paraId="414479FF" w14:textId="300FE302" w:rsidR="00606EF4" w:rsidRPr="00B57781" w:rsidRDefault="007223BD" w:rsidP="00AD7C42">
      <w:pPr>
        <w:spacing w:after="0"/>
        <w:jc w:val="right"/>
        <w:rPr>
          <w:rFonts w:ascii="Calibri" w:hAnsi="Calibri" w:cs="Calibri"/>
          <w:b/>
          <w:sz w:val="24"/>
          <w:szCs w:val="24"/>
        </w:rPr>
      </w:pPr>
      <w:r w:rsidRPr="00B57781">
        <w:rPr>
          <w:rFonts w:ascii="Calibri" w:hAnsi="Calibri" w:cs="Calibri"/>
          <w:b/>
          <w:sz w:val="24"/>
          <w:szCs w:val="24"/>
        </w:rPr>
        <w:t>Erasmo Miranda Bojórquez</w:t>
      </w:r>
    </w:p>
    <w:p w14:paraId="2843BD92" w14:textId="77777777" w:rsidR="007223BD" w:rsidRPr="00A41C01" w:rsidRDefault="007223BD" w:rsidP="00AD7C42">
      <w:pPr>
        <w:spacing w:after="0"/>
        <w:jc w:val="right"/>
        <w:rPr>
          <w:rFonts w:ascii="Times New Roman" w:hAnsi="Times New Roman" w:cs="Times New Roman"/>
          <w:sz w:val="24"/>
          <w:szCs w:val="24"/>
        </w:rPr>
      </w:pPr>
      <w:r w:rsidRPr="00A41C01">
        <w:rPr>
          <w:rFonts w:ascii="Times New Roman" w:hAnsi="Times New Roman" w:cs="Times New Roman"/>
          <w:sz w:val="24"/>
          <w:szCs w:val="24"/>
        </w:rPr>
        <w:t>Universidad Autónoma Indígena de México</w:t>
      </w:r>
    </w:p>
    <w:p w14:paraId="2EF6051A" w14:textId="69C4CB43" w:rsidR="00E64463" w:rsidRPr="00B57781" w:rsidRDefault="007223BD" w:rsidP="00AD7C42">
      <w:pPr>
        <w:spacing w:after="0"/>
        <w:jc w:val="right"/>
        <w:rPr>
          <w:rFonts w:ascii="Calibri" w:hAnsi="Calibri" w:cs="Calibri"/>
          <w:sz w:val="24"/>
          <w:szCs w:val="24"/>
        </w:rPr>
      </w:pPr>
      <w:r w:rsidRPr="00B57781">
        <w:rPr>
          <w:rFonts w:ascii="Calibri" w:hAnsi="Calibri" w:cs="Calibri"/>
          <w:color w:val="FF0000"/>
          <w:sz w:val="24"/>
          <w:szCs w:val="24"/>
        </w:rPr>
        <w:t>emiranda@uaim.edu.mx</w:t>
      </w:r>
    </w:p>
    <w:p w14:paraId="259F59EC" w14:textId="2383554D" w:rsidR="00606EF4" w:rsidRPr="00A41C01" w:rsidRDefault="008C1048" w:rsidP="00AD7C42">
      <w:pPr>
        <w:spacing w:after="0"/>
        <w:jc w:val="right"/>
        <w:rPr>
          <w:rFonts w:ascii="Times New Roman" w:hAnsi="Times New Roman" w:cs="Times New Roman"/>
          <w:sz w:val="24"/>
          <w:szCs w:val="24"/>
        </w:rPr>
      </w:pPr>
      <w:r w:rsidRPr="00A41C01">
        <w:rPr>
          <w:rFonts w:ascii="Times New Roman" w:hAnsi="Times New Roman" w:cs="Times New Roman"/>
          <w:sz w:val="24"/>
          <w:szCs w:val="24"/>
        </w:rPr>
        <w:t>https://orcid.org/0000-0001-</w:t>
      </w:r>
      <w:r w:rsidR="00347A82">
        <w:rPr>
          <w:rFonts w:ascii="Times New Roman" w:hAnsi="Times New Roman" w:cs="Times New Roman"/>
          <w:sz w:val="24"/>
          <w:szCs w:val="24"/>
        </w:rPr>
        <w:t>6879</w:t>
      </w:r>
      <w:r w:rsidRPr="00A41C01">
        <w:rPr>
          <w:rFonts w:ascii="Times New Roman" w:hAnsi="Times New Roman" w:cs="Times New Roman"/>
          <w:sz w:val="24"/>
          <w:szCs w:val="24"/>
        </w:rPr>
        <w:t>-</w:t>
      </w:r>
      <w:r w:rsidR="00347A82">
        <w:rPr>
          <w:rFonts w:ascii="Times New Roman" w:hAnsi="Times New Roman" w:cs="Times New Roman"/>
          <w:sz w:val="24"/>
          <w:szCs w:val="24"/>
        </w:rPr>
        <w:t>483</w:t>
      </w:r>
      <w:r w:rsidRPr="00A41C01">
        <w:rPr>
          <w:rFonts w:ascii="Times New Roman" w:hAnsi="Times New Roman" w:cs="Times New Roman"/>
          <w:sz w:val="24"/>
          <w:szCs w:val="24"/>
        </w:rPr>
        <w:t xml:space="preserve">7 </w:t>
      </w:r>
    </w:p>
    <w:p w14:paraId="388EC17E" w14:textId="77777777" w:rsidR="00606EF4" w:rsidRDefault="00606EF4" w:rsidP="0047691C">
      <w:pPr>
        <w:spacing w:after="0" w:line="360" w:lineRule="auto"/>
        <w:rPr>
          <w:rFonts w:ascii="Times New Roman" w:eastAsia="Times New Roman" w:hAnsi="Times New Roman" w:cs="Times New Roman"/>
          <w:b/>
          <w:bCs/>
          <w:sz w:val="24"/>
          <w:szCs w:val="24"/>
        </w:rPr>
      </w:pPr>
    </w:p>
    <w:p w14:paraId="57A1BDF0" w14:textId="77777777" w:rsidR="00606EF4" w:rsidRPr="00AD7C42" w:rsidRDefault="008C1048" w:rsidP="00E64463">
      <w:pPr>
        <w:spacing w:after="0" w:line="360" w:lineRule="auto"/>
        <w:jc w:val="both"/>
        <w:rPr>
          <w:rFonts w:ascii="Calibri" w:hAnsi="Calibri" w:cs="Calibri"/>
          <w:b/>
          <w:sz w:val="28"/>
          <w:szCs w:val="28"/>
        </w:rPr>
      </w:pPr>
      <w:r w:rsidRPr="00AD7C42">
        <w:rPr>
          <w:rFonts w:ascii="Calibri" w:hAnsi="Calibri" w:cs="Calibri"/>
          <w:b/>
          <w:sz w:val="28"/>
          <w:szCs w:val="28"/>
        </w:rPr>
        <w:t>Resumen</w:t>
      </w:r>
    </w:p>
    <w:p w14:paraId="04EAC7B3" w14:textId="28562470" w:rsidR="00A41C01" w:rsidRPr="00AD7C42" w:rsidRDefault="009B7D6C" w:rsidP="00AD7C42">
      <w:pPr>
        <w:spacing w:after="0" w:line="360" w:lineRule="auto"/>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El objetivo del presente estudio fue analizar las actividades académicas y de apoyo a la formación profesional que impactan en la adquisición de valores relacionados con la responsabilidad social de los estudiantes de la licenciatura en Ingeniería en Sistemas de Calidad adscritos a la unidad académica Mochicahui de la Universidad Autónoma Indígena de México (UAIM). Para ello, se aplicó un cuestionario en línea a 81 participantes. Los resultados </w:t>
      </w:r>
      <w:r>
        <w:rPr>
          <w:rFonts w:ascii="Times New Roman" w:hAnsi="Times New Roman" w:cs="Times New Roman"/>
          <w:sz w:val="24"/>
          <w:szCs w:val="24"/>
          <w:lang w:val="es-ES"/>
        </w:rPr>
        <w:t>—</w:t>
      </w:r>
      <w:r w:rsidRPr="00FE1274">
        <w:rPr>
          <w:rFonts w:ascii="Times New Roman" w:hAnsi="Times New Roman" w:cs="Times New Roman"/>
          <w:sz w:val="24"/>
          <w:szCs w:val="24"/>
          <w:lang w:val="es-ES"/>
        </w:rPr>
        <w:t>examinados con base en un enfoque cuantitativo no experimental transversal correlacional</w:t>
      </w:r>
      <w:r>
        <w:rPr>
          <w:rFonts w:ascii="Times New Roman" w:hAnsi="Times New Roman" w:cs="Times New Roman"/>
          <w:sz w:val="24"/>
          <w:szCs w:val="24"/>
          <w:lang w:val="es-ES"/>
        </w:rPr>
        <w:t xml:space="preserve">— demostraron que </w:t>
      </w:r>
      <w:r w:rsidRPr="00FE1274">
        <w:rPr>
          <w:rFonts w:ascii="Times New Roman" w:hAnsi="Times New Roman" w:cs="Times New Roman"/>
          <w:sz w:val="24"/>
          <w:szCs w:val="24"/>
          <w:lang w:val="es-ES"/>
        </w:rPr>
        <w:t>los programas de trabajo solidario, servicio social y estadía profesional son indicadores de responsabilidad característicos de la universidad</w:t>
      </w:r>
      <w:r>
        <w:rPr>
          <w:rFonts w:ascii="Times New Roman" w:hAnsi="Times New Roman" w:cs="Times New Roman"/>
          <w:sz w:val="24"/>
          <w:szCs w:val="24"/>
          <w:lang w:val="es-ES"/>
        </w:rPr>
        <w:t>, los cuales fueron agrupados en</w:t>
      </w:r>
      <w:r w:rsidRPr="00FE1274">
        <w:rPr>
          <w:rFonts w:ascii="Times New Roman" w:hAnsi="Times New Roman" w:cs="Times New Roman"/>
          <w:sz w:val="24"/>
          <w:szCs w:val="24"/>
          <w:lang w:val="es-ES"/>
        </w:rPr>
        <w:t xml:space="preserve"> siete dimensiones: implicación personal, descubrimiento de los valores, conciencia social, conocimiento de la realidad, compromiso social de la profesión, ecología-</w:t>
      </w:r>
      <w:r w:rsidRPr="00FE1274">
        <w:rPr>
          <w:rFonts w:ascii="Times New Roman" w:hAnsi="Times New Roman" w:cs="Times New Roman"/>
          <w:sz w:val="24"/>
          <w:szCs w:val="24"/>
          <w:lang w:val="es-ES"/>
        </w:rPr>
        <w:lastRenderedPageBreak/>
        <w:t xml:space="preserve">medio ambiente y diversidad. </w:t>
      </w:r>
      <w:r>
        <w:rPr>
          <w:rFonts w:ascii="Times New Roman" w:hAnsi="Times New Roman" w:cs="Times New Roman"/>
          <w:sz w:val="24"/>
          <w:szCs w:val="24"/>
          <w:lang w:val="es-ES"/>
        </w:rPr>
        <w:t>Posteriormente, e</w:t>
      </w:r>
      <w:r w:rsidRPr="00FE1274">
        <w:rPr>
          <w:rFonts w:ascii="Times New Roman" w:hAnsi="Times New Roman" w:cs="Times New Roman"/>
          <w:sz w:val="24"/>
          <w:szCs w:val="24"/>
          <w:lang w:val="es-ES"/>
        </w:rPr>
        <w:t xml:space="preserve">l análisis estadístico reveló que </w:t>
      </w:r>
      <w:r>
        <w:rPr>
          <w:rFonts w:ascii="Times New Roman" w:hAnsi="Times New Roman" w:cs="Times New Roman"/>
          <w:sz w:val="24"/>
          <w:szCs w:val="24"/>
          <w:lang w:val="es-ES"/>
        </w:rPr>
        <w:t>tales</w:t>
      </w:r>
      <w:r w:rsidRPr="00FE1274">
        <w:rPr>
          <w:rFonts w:ascii="Times New Roman" w:hAnsi="Times New Roman" w:cs="Times New Roman"/>
          <w:sz w:val="24"/>
          <w:szCs w:val="24"/>
          <w:lang w:val="es-ES"/>
        </w:rPr>
        <w:t xml:space="preserve"> indicadores están asociados en intensidades moderadas y fuertes de manera positiva, y que la responsabilidad social general de los estudiantes es de intensidad fuerte, con un compromiso de contribuir y preservar de forma ética su entorno. </w:t>
      </w:r>
      <w:r>
        <w:rPr>
          <w:rFonts w:ascii="Times New Roman" w:hAnsi="Times New Roman" w:cs="Times New Roman"/>
          <w:sz w:val="24"/>
          <w:szCs w:val="24"/>
          <w:lang w:val="es-ES"/>
        </w:rPr>
        <w:t>Asimismo, l</w:t>
      </w:r>
      <w:r w:rsidRPr="00FE1274">
        <w:rPr>
          <w:rFonts w:ascii="Times New Roman" w:hAnsi="Times New Roman" w:cs="Times New Roman"/>
          <w:sz w:val="24"/>
          <w:szCs w:val="24"/>
          <w:lang w:val="es-ES"/>
        </w:rPr>
        <w:t xml:space="preserve">a correlación general </w:t>
      </w:r>
      <w:r>
        <w:rPr>
          <w:rFonts w:ascii="Times New Roman" w:hAnsi="Times New Roman" w:cs="Times New Roman"/>
          <w:sz w:val="24"/>
          <w:szCs w:val="24"/>
          <w:lang w:val="es-ES"/>
        </w:rPr>
        <w:t>fue</w:t>
      </w:r>
      <w:r w:rsidRPr="00FE1274">
        <w:rPr>
          <w:rFonts w:ascii="Times New Roman" w:hAnsi="Times New Roman" w:cs="Times New Roman"/>
          <w:sz w:val="24"/>
          <w:szCs w:val="24"/>
          <w:lang w:val="es-ES"/>
        </w:rPr>
        <w:t xml:space="preserve"> fuerte, con un índice de 0.620, lo que </w:t>
      </w:r>
      <w:r>
        <w:rPr>
          <w:rFonts w:ascii="Times New Roman" w:hAnsi="Times New Roman" w:cs="Times New Roman"/>
          <w:sz w:val="24"/>
          <w:szCs w:val="24"/>
          <w:lang w:val="es-ES"/>
        </w:rPr>
        <w:t>permite afirmar que los indicadores e</w:t>
      </w:r>
      <w:r w:rsidRPr="00FE1274">
        <w:rPr>
          <w:rFonts w:ascii="Times New Roman" w:hAnsi="Times New Roman" w:cs="Times New Roman"/>
          <w:sz w:val="24"/>
          <w:szCs w:val="24"/>
          <w:lang w:val="es-ES"/>
        </w:rPr>
        <w:t>stán asociad</w:t>
      </w:r>
      <w:r>
        <w:rPr>
          <w:rFonts w:ascii="Times New Roman" w:hAnsi="Times New Roman" w:cs="Times New Roman"/>
          <w:sz w:val="24"/>
          <w:szCs w:val="24"/>
          <w:lang w:val="es-ES"/>
        </w:rPr>
        <w:t>o</w:t>
      </w:r>
      <w:r w:rsidRPr="00FE1274">
        <w:rPr>
          <w:rFonts w:ascii="Times New Roman" w:hAnsi="Times New Roman" w:cs="Times New Roman"/>
          <w:sz w:val="24"/>
          <w:szCs w:val="24"/>
          <w:lang w:val="es-ES"/>
        </w:rPr>
        <w:t>s positivamente e impactan fuertemente en la construcción de la responsabilidad social de los estudiantes a través de conocer su realidad personal y social, en el aumento de sus valores éticos, el sentir su compromiso social al estar como estudiante, egresado o integrante en una empresa responsable y actuar en favor de su contexto en un ambiente diverso y ecológico</w:t>
      </w:r>
      <w:r>
        <w:rPr>
          <w:rFonts w:ascii="Times New Roman" w:hAnsi="Times New Roman" w:cs="Times New Roman"/>
          <w:sz w:val="24"/>
          <w:szCs w:val="24"/>
          <w:lang w:val="es-ES"/>
        </w:rPr>
        <w:t>.</w:t>
      </w:r>
    </w:p>
    <w:p w14:paraId="4CD8968E" w14:textId="32DDE5CE" w:rsidR="00606EF4" w:rsidRDefault="008C1048" w:rsidP="00E64463">
      <w:pPr>
        <w:spacing w:after="0" w:line="360" w:lineRule="auto"/>
        <w:jc w:val="both"/>
        <w:rPr>
          <w:rFonts w:ascii="Times New Roman" w:eastAsia="Times New Roman" w:hAnsi="Times New Roman" w:cs="Times New Roman"/>
          <w:sz w:val="24"/>
          <w:szCs w:val="24"/>
        </w:rPr>
      </w:pPr>
      <w:r w:rsidRPr="0047691C">
        <w:rPr>
          <w:rFonts w:ascii="Calibri" w:hAnsi="Calibri" w:cs="Calibri"/>
          <w:b/>
          <w:sz w:val="28"/>
        </w:rPr>
        <w:t xml:space="preserve">Palabra </w:t>
      </w:r>
      <w:r w:rsidR="00D30F07" w:rsidRPr="0047691C">
        <w:rPr>
          <w:rFonts w:ascii="Calibri" w:hAnsi="Calibri" w:cs="Calibri"/>
          <w:b/>
          <w:sz w:val="28"/>
        </w:rPr>
        <w:t>c</w:t>
      </w:r>
      <w:r w:rsidRPr="0047691C">
        <w:rPr>
          <w:rFonts w:ascii="Calibri" w:hAnsi="Calibri" w:cs="Calibri"/>
          <w:b/>
          <w:sz w:val="28"/>
        </w:rPr>
        <w:t>lave</w:t>
      </w:r>
      <w:r w:rsidR="00E64463" w:rsidRPr="0047691C">
        <w:rPr>
          <w:rFonts w:ascii="Calibri" w:hAnsi="Calibri" w:cs="Calibri"/>
          <w:b/>
          <w:sz w:val="28"/>
        </w:rPr>
        <w:t>:</w:t>
      </w:r>
      <w:r w:rsidR="00E64463">
        <w:rPr>
          <w:rFonts w:cstheme="minorHAnsi"/>
          <w:b/>
          <w:sz w:val="28"/>
        </w:rPr>
        <w:t xml:space="preserve"> </w:t>
      </w:r>
      <w:r w:rsidR="00D30F07">
        <w:rPr>
          <w:rFonts w:ascii="Times New Roman" w:eastAsia="Times New Roman" w:hAnsi="Times New Roman" w:cs="Times New Roman"/>
          <w:sz w:val="24"/>
          <w:szCs w:val="24"/>
        </w:rPr>
        <w:t>política</w:t>
      </w:r>
      <w:r w:rsidR="00D30F07" w:rsidRPr="00D36232">
        <w:rPr>
          <w:rFonts w:ascii="Times New Roman" w:eastAsia="Times New Roman" w:hAnsi="Times New Roman" w:cs="Times New Roman"/>
          <w:sz w:val="24"/>
          <w:szCs w:val="24"/>
        </w:rPr>
        <w:t xml:space="preserve"> </w:t>
      </w:r>
      <w:r w:rsidR="00D30F07">
        <w:rPr>
          <w:rFonts w:ascii="Times New Roman" w:eastAsia="Times New Roman" w:hAnsi="Times New Roman" w:cs="Times New Roman"/>
          <w:sz w:val="24"/>
          <w:szCs w:val="24"/>
        </w:rPr>
        <w:t>s</w:t>
      </w:r>
      <w:r w:rsidR="00D30F07" w:rsidRPr="00D36232">
        <w:rPr>
          <w:rFonts w:ascii="Times New Roman" w:eastAsia="Times New Roman" w:hAnsi="Times New Roman" w:cs="Times New Roman"/>
          <w:sz w:val="24"/>
          <w:szCs w:val="24"/>
        </w:rPr>
        <w:t xml:space="preserve">ocial, comportamiento del estudiante, análisis </w:t>
      </w:r>
      <w:r w:rsidR="00D30F07">
        <w:rPr>
          <w:rFonts w:ascii="Times New Roman" w:eastAsia="Times New Roman" w:hAnsi="Times New Roman" w:cs="Times New Roman"/>
          <w:sz w:val="24"/>
          <w:szCs w:val="24"/>
        </w:rPr>
        <w:t>factorial</w:t>
      </w:r>
      <w:r w:rsidR="00D30F07" w:rsidRPr="00D36232">
        <w:rPr>
          <w:rFonts w:ascii="Times New Roman" w:eastAsia="Times New Roman" w:hAnsi="Times New Roman" w:cs="Times New Roman"/>
          <w:sz w:val="24"/>
          <w:szCs w:val="24"/>
        </w:rPr>
        <w:t xml:space="preserve">, </w:t>
      </w:r>
      <w:r w:rsidR="00D30F07">
        <w:rPr>
          <w:rFonts w:ascii="Times New Roman" w:eastAsia="Times New Roman" w:hAnsi="Times New Roman" w:cs="Times New Roman"/>
          <w:sz w:val="24"/>
          <w:szCs w:val="24"/>
        </w:rPr>
        <w:t>calidad, economía.</w:t>
      </w:r>
    </w:p>
    <w:p w14:paraId="2C14B275" w14:textId="77777777" w:rsidR="00606EF4" w:rsidRDefault="00606EF4" w:rsidP="00E64463">
      <w:pPr>
        <w:spacing w:after="0" w:line="360" w:lineRule="auto"/>
        <w:jc w:val="both"/>
        <w:rPr>
          <w:rFonts w:ascii="Times New Roman" w:eastAsia="Times New Roman" w:hAnsi="Times New Roman" w:cs="Times New Roman"/>
          <w:sz w:val="24"/>
          <w:szCs w:val="24"/>
        </w:rPr>
      </w:pPr>
    </w:p>
    <w:p w14:paraId="310F096C" w14:textId="77777777" w:rsidR="00606EF4" w:rsidRPr="00844319" w:rsidRDefault="008C1048" w:rsidP="00E64463">
      <w:pPr>
        <w:spacing w:after="0" w:line="360" w:lineRule="auto"/>
        <w:jc w:val="both"/>
        <w:rPr>
          <w:rFonts w:ascii="Calibri" w:hAnsi="Calibri" w:cs="Calibri"/>
          <w:b/>
          <w:sz w:val="32"/>
          <w:szCs w:val="24"/>
          <w:lang w:val="en-US"/>
        </w:rPr>
      </w:pPr>
      <w:r w:rsidRPr="00844319">
        <w:rPr>
          <w:rFonts w:ascii="Calibri" w:hAnsi="Calibri" w:cs="Calibri"/>
          <w:b/>
          <w:sz w:val="28"/>
          <w:lang w:val="en-US"/>
        </w:rPr>
        <w:t>Abstract</w:t>
      </w:r>
    </w:p>
    <w:p w14:paraId="0C6A32E7" w14:textId="6A00C8FD" w:rsidR="00B865D2" w:rsidRPr="00E64463" w:rsidRDefault="00B865D2" w:rsidP="00E64463">
      <w:pPr>
        <w:spacing w:after="0" w:line="360" w:lineRule="auto"/>
        <w:jc w:val="both"/>
        <w:rPr>
          <w:rFonts w:ascii="Times New Roman" w:eastAsia="Times New Roman" w:hAnsi="Times New Roman" w:cs="Times New Roman"/>
          <w:sz w:val="24"/>
          <w:szCs w:val="24"/>
          <w:lang w:val="en-US"/>
        </w:rPr>
      </w:pPr>
      <w:r w:rsidRPr="00B865D2">
        <w:rPr>
          <w:rFonts w:ascii="Times New Roman" w:eastAsia="Times New Roman" w:hAnsi="Times New Roman" w:cs="Times New Roman"/>
          <w:sz w:val="24"/>
          <w:szCs w:val="24"/>
          <w:lang w:val="en-US"/>
        </w:rPr>
        <w:t xml:space="preserve">The objective of this study </w:t>
      </w:r>
      <w:r w:rsidR="000A30CB">
        <w:rPr>
          <w:rFonts w:ascii="Times New Roman" w:eastAsia="Times New Roman" w:hAnsi="Times New Roman" w:cs="Times New Roman"/>
          <w:sz w:val="24"/>
          <w:szCs w:val="24"/>
          <w:lang w:val="en-US"/>
        </w:rPr>
        <w:t>was</w:t>
      </w:r>
      <w:r w:rsidRPr="00B865D2">
        <w:rPr>
          <w:rFonts w:ascii="Times New Roman" w:eastAsia="Times New Roman" w:hAnsi="Times New Roman" w:cs="Times New Roman"/>
          <w:sz w:val="24"/>
          <w:szCs w:val="24"/>
          <w:lang w:val="en-US"/>
        </w:rPr>
        <w:t xml:space="preserve"> to analyze the academic activities and support for professional training that impact the acquisition of values related to social responsibility of the students of the degree in Quality Engineering assigned to the Mochicahui academic unit of the </w:t>
      </w:r>
      <w:r>
        <w:rPr>
          <w:rFonts w:ascii="Times New Roman" w:eastAsia="Times New Roman" w:hAnsi="Times New Roman" w:cs="Times New Roman"/>
          <w:sz w:val="24"/>
          <w:szCs w:val="24"/>
          <w:lang w:val="en-US"/>
        </w:rPr>
        <w:t xml:space="preserve">Universidad </w:t>
      </w:r>
      <w:proofErr w:type="spellStart"/>
      <w:r>
        <w:rPr>
          <w:rFonts w:ascii="Times New Roman" w:eastAsia="Times New Roman" w:hAnsi="Times New Roman" w:cs="Times New Roman"/>
          <w:sz w:val="24"/>
          <w:szCs w:val="24"/>
          <w:lang w:val="en-US"/>
        </w:rPr>
        <w:t>Autónoma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Indígena</w:t>
      </w:r>
      <w:proofErr w:type="spellEnd"/>
      <w:r>
        <w:rPr>
          <w:rFonts w:ascii="Times New Roman" w:eastAsia="Times New Roman" w:hAnsi="Times New Roman" w:cs="Times New Roman"/>
          <w:sz w:val="24"/>
          <w:szCs w:val="24"/>
          <w:lang w:val="en-US"/>
        </w:rPr>
        <w:t xml:space="preserve"> de México</w:t>
      </w:r>
      <w:r w:rsidRPr="00B865D2">
        <w:rPr>
          <w:rFonts w:ascii="Times New Roman" w:eastAsia="Times New Roman" w:hAnsi="Times New Roman" w:cs="Times New Roman"/>
          <w:sz w:val="24"/>
          <w:szCs w:val="24"/>
          <w:lang w:val="en-US"/>
        </w:rPr>
        <w:t xml:space="preserve"> (UAIM).</w:t>
      </w:r>
      <w:r>
        <w:rPr>
          <w:rFonts w:ascii="Times New Roman" w:eastAsia="Times New Roman" w:hAnsi="Times New Roman" w:cs="Times New Roman"/>
          <w:sz w:val="24"/>
          <w:szCs w:val="24"/>
          <w:lang w:val="en-US"/>
        </w:rPr>
        <w:t xml:space="preserve"> </w:t>
      </w:r>
      <w:r w:rsidRPr="00B865D2">
        <w:rPr>
          <w:rFonts w:ascii="Times New Roman" w:eastAsia="Times New Roman" w:hAnsi="Times New Roman" w:cs="Times New Roman"/>
          <w:sz w:val="24"/>
          <w:szCs w:val="24"/>
          <w:lang w:val="en-US"/>
        </w:rPr>
        <w:t>A questionnaire was developed that was applied online to 81 participants; the data analysis was quantitative, non-experimental, cross-correlational.</w:t>
      </w:r>
      <w:r>
        <w:rPr>
          <w:rFonts w:ascii="Times New Roman" w:eastAsia="Times New Roman" w:hAnsi="Times New Roman" w:cs="Times New Roman"/>
          <w:sz w:val="24"/>
          <w:szCs w:val="24"/>
          <w:lang w:val="en-US"/>
        </w:rPr>
        <w:t xml:space="preserve"> </w:t>
      </w:r>
      <w:r w:rsidRPr="00B865D2">
        <w:rPr>
          <w:rFonts w:ascii="Times New Roman" w:eastAsia="Times New Roman" w:hAnsi="Times New Roman" w:cs="Times New Roman"/>
          <w:sz w:val="24"/>
          <w:szCs w:val="24"/>
          <w:lang w:val="en-US"/>
        </w:rPr>
        <w:t>Finding that the solidarity work, social service and professional stay programs are characteristic indicators of responsibility of the university.</w:t>
      </w:r>
      <w:r w:rsidR="006F009E">
        <w:rPr>
          <w:rFonts w:ascii="Times New Roman" w:eastAsia="Times New Roman" w:hAnsi="Times New Roman" w:cs="Times New Roman"/>
          <w:sz w:val="24"/>
          <w:szCs w:val="24"/>
          <w:lang w:val="en-US"/>
        </w:rPr>
        <w:t xml:space="preserve"> </w:t>
      </w:r>
      <w:r w:rsidR="006F009E" w:rsidRPr="006F009E">
        <w:rPr>
          <w:rFonts w:ascii="Times New Roman" w:eastAsia="Times New Roman" w:hAnsi="Times New Roman" w:cs="Times New Roman"/>
          <w:sz w:val="24"/>
          <w:szCs w:val="24"/>
          <w:lang w:val="en-US"/>
        </w:rPr>
        <w:t>Seven dimensions were established</w:t>
      </w:r>
      <w:r w:rsidR="006F009E">
        <w:rPr>
          <w:rFonts w:ascii="Times New Roman" w:eastAsia="Times New Roman" w:hAnsi="Times New Roman" w:cs="Times New Roman"/>
          <w:sz w:val="24"/>
          <w:szCs w:val="24"/>
          <w:lang w:val="en-US"/>
        </w:rPr>
        <w:t>:</w:t>
      </w:r>
      <w:r w:rsidR="006F009E" w:rsidRPr="006F009E">
        <w:rPr>
          <w:rFonts w:ascii="Times New Roman" w:eastAsia="Times New Roman" w:hAnsi="Times New Roman" w:cs="Times New Roman"/>
          <w:sz w:val="24"/>
          <w:szCs w:val="24"/>
          <w:lang w:val="en-US"/>
        </w:rPr>
        <w:t xml:space="preserve"> personal involvement, discovery of values, social awareness, knowledge of reality, social commitment of the profession, ecology-environment and diversity.</w:t>
      </w:r>
      <w:r w:rsidR="006F009E">
        <w:rPr>
          <w:rFonts w:ascii="Times New Roman" w:eastAsia="Times New Roman" w:hAnsi="Times New Roman" w:cs="Times New Roman"/>
          <w:sz w:val="24"/>
          <w:szCs w:val="24"/>
          <w:lang w:val="en-US"/>
        </w:rPr>
        <w:t xml:space="preserve"> </w:t>
      </w:r>
      <w:r w:rsidR="006F009E" w:rsidRPr="006F009E">
        <w:rPr>
          <w:rFonts w:ascii="Times New Roman" w:eastAsia="Times New Roman" w:hAnsi="Times New Roman" w:cs="Times New Roman"/>
          <w:sz w:val="24"/>
          <w:szCs w:val="24"/>
          <w:lang w:val="en-US"/>
        </w:rPr>
        <w:t>The statistical analysis revealed that the indicators are associated in moderate and strong intensities in a positive way, the general social responsibility of the students is of strong intensity, with a commitment to ethically contribute and preserve their environment.</w:t>
      </w:r>
      <w:r w:rsidR="006F009E">
        <w:rPr>
          <w:rFonts w:ascii="Times New Roman" w:eastAsia="Times New Roman" w:hAnsi="Times New Roman" w:cs="Times New Roman"/>
          <w:sz w:val="24"/>
          <w:szCs w:val="24"/>
          <w:lang w:val="en-US"/>
        </w:rPr>
        <w:t xml:space="preserve"> </w:t>
      </w:r>
      <w:r w:rsidR="006F009E" w:rsidRPr="006F009E">
        <w:rPr>
          <w:rFonts w:ascii="Times New Roman" w:eastAsia="Times New Roman" w:hAnsi="Times New Roman" w:cs="Times New Roman"/>
          <w:sz w:val="24"/>
          <w:szCs w:val="24"/>
          <w:lang w:val="en-US"/>
        </w:rPr>
        <w:t>The general correlation is strong with an index of 0.620, which allowed us to answer the research question that was posed if they are positively associated and have a strong impact on the construction of students' social responsibility through knowing their personal and social reality;</w:t>
      </w:r>
      <w:r w:rsidR="006F009E">
        <w:rPr>
          <w:rFonts w:ascii="Times New Roman" w:eastAsia="Times New Roman" w:hAnsi="Times New Roman" w:cs="Times New Roman"/>
          <w:sz w:val="24"/>
          <w:szCs w:val="24"/>
          <w:lang w:val="en-US"/>
        </w:rPr>
        <w:t xml:space="preserve"> </w:t>
      </w:r>
      <w:r w:rsidR="006F009E" w:rsidRPr="006F009E">
        <w:rPr>
          <w:rFonts w:ascii="Times New Roman" w:eastAsia="Times New Roman" w:hAnsi="Times New Roman" w:cs="Times New Roman"/>
          <w:sz w:val="24"/>
          <w:szCs w:val="24"/>
          <w:lang w:val="en-US"/>
        </w:rPr>
        <w:t>in increasing their ethical values, feeling their social commitment by being as a student, graduate or member of a responsible company and acting in favor of their context in a diverse and ecological environment.</w:t>
      </w:r>
    </w:p>
    <w:p w14:paraId="1A2269F0" w14:textId="6705F1C7" w:rsidR="00E64463" w:rsidRDefault="008C1048" w:rsidP="00E64463">
      <w:pPr>
        <w:spacing w:after="0" w:line="360" w:lineRule="auto"/>
        <w:jc w:val="both"/>
        <w:rPr>
          <w:rFonts w:ascii="Times New Roman" w:eastAsia="Times New Roman" w:hAnsi="Times New Roman" w:cs="Times New Roman"/>
          <w:sz w:val="24"/>
          <w:szCs w:val="24"/>
          <w:lang w:val="en-US"/>
        </w:rPr>
      </w:pPr>
      <w:r w:rsidRPr="00844319">
        <w:rPr>
          <w:rFonts w:ascii="Calibri" w:hAnsi="Calibri" w:cs="Calibri"/>
          <w:b/>
          <w:sz w:val="28"/>
          <w:lang w:val="en-US"/>
        </w:rPr>
        <w:t>Key</w:t>
      </w:r>
      <w:r w:rsidR="0047691C">
        <w:rPr>
          <w:rFonts w:ascii="Calibri" w:hAnsi="Calibri" w:cs="Calibri"/>
          <w:b/>
          <w:sz w:val="28"/>
          <w:lang w:val="en-US"/>
        </w:rPr>
        <w:t xml:space="preserve"> </w:t>
      </w:r>
      <w:r w:rsidRPr="00844319">
        <w:rPr>
          <w:rFonts w:ascii="Calibri" w:hAnsi="Calibri" w:cs="Calibri"/>
          <w:b/>
          <w:sz w:val="28"/>
          <w:lang w:val="en-US"/>
        </w:rPr>
        <w:t>word</w:t>
      </w:r>
      <w:r w:rsidR="00E64463" w:rsidRPr="00844319">
        <w:rPr>
          <w:rFonts w:ascii="Calibri" w:hAnsi="Calibri" w:cs="Calibri"/>
          <w:b/>
          <w:sz w:val="28"/>
          <w:lang w:val="en-US"/>
        </w:rPr>
        <w:t>s:</w:t>
      </w:r>
      <w:r w:rsidR="00E64463">
        <w:rPr>
          <w:rFonts w:cstheme="minorHAnsi"/>
          <w:b/>
          <w:sz w:val="28"/>
          <w:lang w:val="en-US"/>
        </w:rPr>
        <w:t xml:space="preserve"> </w:t>
      </w:r>
      <w:r w:rsidR="00510721" w:rsidRPr="00510721">
        <w:rPr>
          <w:rFonts w:ascii="Times New Roman" w:eastAsia="Times New Roman" w:hAnsi="Times New Roman" w:cs="Times New Roman"/>
          <w:sz w:val="24"/>
          <w:szCs w:val="24"/>
          <w:lang w:val="en-US"/>
        </w:rPr>
        <w:t xml:space="preserve">Social </w:t>
      </w:r>
      <w:r w:rsidR="006D7C42">
        <w:rPr>
          <w:rFonts w:ascii="Times New Roman" w:eastAsia="Times New Roman" w:hAnsi="Times New Roman" w:cs="Times New Roman"/>
          <w:sz w:val="24"/>
          <w:szCs w:val="24"/>
          <w:lang w:val="en-US"/>
        </w:rPr>
        <w:t>Policy</w:t>
      </w:r>
      <w:r w:rsidR="00510721" w:rsidRPr="00510721">
        <w:rPr>
          <w:rFonts w:ascii="Times New Roman" w:eastAsia="Times New Roman" w:hAnsi="Times New Roman" w:cs="Times New Roman"/>
          <w:sz w:val="24"/>
          <w:szCs w:val="24"/>
          <w:lang w:val="en-US"/>
        </w:rPr>
        <w:t>, Student Behavior, Factor Analysis, Quality, Economy.</w:t>
      </w:r>
    </w:p>
    <w:p w14:paraId="36CAD264" w14:textId="77777777" w:rsidR="00844319" w:rsidRPr="00844319" w:rsidRDefault="00844319" w:rsidP="00844319">
      <w:pPr>
        <w:spacing w:after="0" w:line="360" w:lineRule="auto"/>
        <w:jc w:val="both"/>
        <w:rPr>
          <w:rFonts w:ascii="Calibri" w:eastAsia="Times New Roman" w:hAnsi="Calibri" w:cs="Calibri"/>
          <w:b/>
          <w:bCs/>
          <w:sz w:val="28"/>
          <w:szCs w:val="28"/>
          <w:lang w:val="en-US"/>
        </w:rPr>
      </w:pPr>
      <w:r w:rsidRPr="00844319">
        <w:rPr>
          <w:rFonts w:ascii="Calibri" w:eastAsia="Times New Roman" w:hAnsi="Calibri" w:cs="Calibri"/>
          <w:b/>
          <w:bCs/>
          <w:sz w:val="28"/>
          <w:szCs w:val="28"/>
          <w:lang w:val="en-US"/>
        </w:rPr>
        <w:lastRenderedPageBreak/>
        <w:t>Resumo</w:t>
      </w:r>
    </w:p>
    <w:p w14:paraId="1DF60C2A" w14:textId="77777777" w:rsidR="00844319" w:rsidRPr="00844319" w:rsidRDefault="00844319" w:rsidP="00844319">
      <w:pPr>
        <w:spacing w:after="0" w:line="360" w:lineRule="auto"/>
        <w:jc w:val="both"/>
        <w:rPr>
          <w:rFonts w:ascii="Times New Roman" w:eastAsia="Times New Roman" w:hAnsi="Times New Roman" w:cs="Times New Roman"/>
          <w:sz w:val="24"/>
          <w:szCs w:val="24"/>
          <w:lang w:val="en-US"/>
        </w:rPr>
      </w:pPr>
      <w:r w:rsidRPr="00844319">
        <w:rPr>
          <w:rFonts w:ascii="Times New Roman" w:eastAsia="Times New Roman" w:hAnsi="Times New Roman" w:cs="Times New Roman"/>
          <w:sz w:val="24"/>
          <w:szCs w:val="24"/>
          <w:lang w:val="en-US"/>
        </w:rPr>
        <w:t xml:space="preserve">O </w:t>
      </w:r>
      <w:proofErr w:type="spellStart"/>
      <w:r w:rsidRPr="00844319">
        <w:rPr>
          <w:rFonts w:ascii="Times New Roman" w:eastAsia="Times New Roman" w:hAnsi="Times New Roman" w:cs="Times New Roman"/>
          <w:sz w:val="24"/>
          <w:szCs w:val="24"/>
          <w:lang w:val="en-US"/>
        </w:rPr>
        <w:t>objetivo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deste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estudo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foi</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analisar</w:t>
      </w:r>
      <w:proofErr w:type="spellEnd"/>
      <w:r w:rsidRPr="00844319">
        <w:rPr>
          <w:rFonts w:ascii="Times New Roman" w:eastAsia="Times New Roman" w:hAnsi="Times New Roman" w:cs="Times New Roman"/>
          <w:sz w:val="24"/>
          <w:szCs w:val="24"/>
          <w:lang w:val="en-US"/>
        </w:rPr>
        <w:t xml:space="preserve"> as </w:t>
      </w:r>
      <w:proofErr w:type="spellStart"/>
      <w:r w:rsidRPr="00844319">
        <w:rPr>
          <w:rFonts w:ascii="Times New Roman" w:eastAsia="Times New Roman" w:hAnsi="Times New Roman" w:cs="Times New Roman"/>
          <w:sz w:val="24"/>
          <w:szCs w:val="24"/>
          <w:lang w:val="en-US"/>
        </w:rPr>
        <w:t>atividades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acadêmicas</w:t>
      </w:r>
      <w:proofErr w:type="spellEnd"/>
      <w:r w:rsidRPr="00844319">
        <w:rPr>
          <w:rFonts w:ascii="Times New Roman" w:eastAsia="Times New Roman" w:hAnsi="Times New Roman" w:cs="Times New Roman"/>
          <w:sz w:val="24"/>
          <w:szCs w:val="24"/>
          <w:lang w:val="en-US"/>
        </w:rPr>
        <w:t xml:space="preserve"> e de </w:t>
      </w:r>
      <w:proofErr w:type="spellStart"/>
      <w:r w:rsidRPr="00844319">
        <w:rPr>
          <w:rFonts w:ascii="Times New Roman" w:eastAsia="Times New Roman" w:hAnsi="Times New Roman" w:cs="Times New Roman"/>
          <w:sz w:val="24"/>
          <w:szCs w:val="24"/>
          <w:lang w:val="en-US"/>
        </w:rPr>
        <w:t>apoio</w:t>
      </w:r>
      <w:proofErr w:type="spellEnd"/>
      <w:r w:rsidRPr="00844319">
        <w:rPr>
          <w:rFonts w:ascii="Times New Roman" w:eastAsia="Times New Roman" w:hAnsi="Times New Roman" w:cs="Times New Roman"/>
          <w:sz w:val="24"/>
          <w:szCs w:val="24"/>
          <w:lang w:val="en-US"/>
        </w:rPr>
        <w:t xml:space="preserve"> à </w:t>
      </w:r>
      <w:proofErr w:type="spellStart"/>
      <w:r w:rsidRPr="00844319">
        <w:rPr>
          <w:rFonts w:ascii="Times New Roman" w:eastAsia="Times New Roman" w:hAnsi="Times New Roman" w:cs="Times New Roman"/>
          <w:sz w:val="24"/>
          <w:szCs w:val="24"/>
          <w:lang w:val="en-US"/>
        </w:rPr>
        <w:t>formação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profissional</w:t>
      </w:r>
      <w:proofErr w:type="spellEnd"/>
      <w:r w:rsidRPr="00844319">
        <w:rPr>
          <w:rFonts w:ascii="Times New Roman" w:eastAsia="Times New Roman" w:hAnsi="Times New Roman" w:cs="Times New Roman"/>
          <w:sz w:val="24"/>
          <w:szCs w:val="24"/>
          <w:lang w:val="en-US"/>
        </w:rPr>
        <w:t xml:space="preserve"> que </w:t>
      </w:r>
      <w:proofErr w:type="spellStart"/>
      <w:r w:rsidRPr="00844319">
        <w:rPr>
          <w:rFonts w:ascii="Times New Roman" w:eastAsia="Times New Roman" w:hAnsi="Times New Roman" w:cs="Times New Roman"/>
          <w:sz w:val="24"/>
          <w:szCs w:val="24"/>
          <w:lang w:val="en-US"/>
        </w:rPr>
        <w:t>impactam</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na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aquisição</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valores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relacionados</w:t>
      </w:r>
      <w:proofErr w:type="spellEnd"/>
      <w:r w:rsidRPr="00844319">
        <w:rPr>
          <w:rFonts w:ascii="Times New Roman" w:eastAsia="Times New Roman" w:hAnsi="Times New Roman" w:cs="Times New Roman"/>
          <w:sz w:val="24"/>
          <w:szCs w:val="24"/>
          <w:lang w:val="en-US"/>
        </w:rPr>
        <w:t xml:space="preserve"> à </w:t>
      </w:r>
      <w:proofErr w:type="spellStart"/>
      <w:r w:rsidRPr="00844319">
        <w:rPr>
          <w:rFonts w:ascii="Times New Roman" w:eastAsia="Times New Roman" w:hAnsi="Times New Roman" w:cs="Times New Roman"/>
          <w:sz w:val="24"/>
          <w:szCs w:val="24"/>
          <w:lang w:val="en-US"/>
        </w:rPr>
        <w:t>responsabilidade</w:t>
      </w:r>
      <w:proofErr w:type="spellEnd"/>
      <w:r w:rsidRPr="00844319">
        <w:rPr>
          <w:rFonts w:ascii="Times New Roman" w:eastAsia="Times New Roman" w:hAnsi="Times New Roman" w:cs="Times New Roman"/>
          <w:sz w:val="24"/>
          <w:szCs w:val="24"/>
          <w:lang w:val="en-US"/>
        </w:rPr>
        <w:t xml:space="preserve"> social dos </w:t>
      </w:r>
      <w:proofErr w:type="spellStart"/>
      <w:r w:rsidRPr="00844319">
        <w:rPr>
          <w:rFonts w:ascii="Times New Roman" w:eastAsia="Times New Roman" w:hAnsi="Times New Roman" w:cs="Times New Roman"/>
          <w:sz w:val="24"/>
          <w:szCs w:val="24"/>
          <w:lang w:val="en-US"/>
        </w:rPr>
        <w:t>alunos</w:t>
      </w:r>
      <w:proofErr w:type="spellEnd"/>
      <w:r w:rsidRPr="00844319">
        <w:rPr>
          <w:rFonts w:ascii="Times New Roman" w:eastAsia="Times New Roman" w:hAnsi="Times New Roman" w:cs="Times New Roman"/>
          <w:sz w:val="24"/>
          <w:szCs w:val="24"/>
          <w:lang w:val="en-US"/>
        </w:rPr>
        <w:t xml:space="preserve"> do </w:t>
      </w:r>
      <w:proofErr w:type="spellStart"/>
      <w:r w:rsidRPr="00844319">
        <w:rPr>
          <w:rFonts w:ascii="Times New Roman" w:eastAsia="Times New Roman" w:hAnsi="Times New Roman" w:cs="Times New Roman"/>
          <w:sz w:val="24"/>
          <w:szCs w:val="24"/>
          <w:lang w:val="en-US"/>
        </w:rPr>
        <w:t>curso</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Engenharia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em</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Sistemas</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Qualidade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lotados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na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unidade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acadêmica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Mochicahui</w:t>
      </w:r>
      <w:proofErr w:type="spellEnd"/>
      <w:r w:rsidRPr="00844319">
        <w:rPr>
          <w:rFonts w:ascii="Times New Roman" w:eastAsia="Times New Roman" w:hAnsi="Times New Roman" w:cs="Times New Roman"/>
          <w:sz w:val="24"/>
          <w:szCs w:val="24"/>
          <w:lang w:val="en-US"/>
        </w:rPr>
        <w:t xml:space="preserve"> da </w:t>
      </w:r>
      <w:proofErr w:type="spellStart"/>
      <w:r w:rsidRPr="00844319">
        <w:rPr>
          <w:rFonts w:ascii="Times New Roman" w:eastAsia="Times New Roman" w:hAnsi="Times New Roman" w:cs="Times New Roman"/>
          <w:sz w:val="24"/>
          <w:szCs w:val="24"/>
          <w:lang w:val="en-US"/>
        </w:rPr>
        <w:t>Universidade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Indígena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Autônoma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Comunidade</w:t>
      </w:r>
      <w:proofErr w:type="spellEnd"/>
      <w:r w:rsidRPr="00844319">
        <w:rPr>
          <w:rFonts w:ascii="Times New Roman" w:eastAsia="Times New Roman" w:hAnsi="Times New Roman" w:cs="Times New Roman"/>
          <w:sz w:val="24"/>
          <w:szCs w:val="24"/>
          <w:lang w:val="en-US"/>
        </w:rPr>
        <w:t xml:space="preserve"> do México (UAIM). Para </w:t>
      </w:r>
      <w:proofErr w:type="spellStart"/>
      <w:r w:rsidRPr="00844319">
        <w:rPr>
          <w:rFonts w:ascii="Times New Roman" w:eastAsia="Times New Roman" w:hAnsi="Times New Roman" w:cs="Times New Roman"/>
          <w:sz w:val="24"/>
          <w:szCs w:val="24"/>
          <w:lang w:val="en-US"/>
        </w:rPr>
        <w:t>isso</w:t>
      </w:r>
      <w:proofErr w:type="spellEnd"/>
      <w:r w:rsidRPr="00844319">
        <w:rPr>
          <w:rFonts w:ascii="Times New Roman" w:eastAsia="Times New Roman" w:hAnsi="Times New Roman" w:cs="Times New Roman"/>
          <w:sz w:val="24"/>
          <w:szCs w:val="24"/>
          <w:lang w:val="en-US"/>
        </w:rPr>
        <w:t xml:space="preserve">, um </w:t>
      </w:r>
      <w:proofErr w:type="spellStart"/>
      <w:r w:rsidRPr="00844319">
        <w:rPr>
          <w:rFonts w:ascii="Times New Roman" w:eastAsia="Times New Roman" w:hAnsi="Times New Roman" w:cs="Times New Roman"/>
          <w:sz w:val="24"/>
          <w:szCs w:val="24"/>
          <w:lang w:val="en-US"/>
        </w:rPr>
        <w:t>questionário</w:t>
      </w:r>
      <w:proofErr w:type="spellEnd"/>
      <w:r w:rsidRPr="00844319">
        <w:rPr>
          <w:rFonts w:ascii="Times New Roman" w:eastAsia="Times New Roman" w:hAnsi="Times New Roman" w:cs="Times New Roman"/>
          <w:sz w:val="24"/>
          <w:szCs w:val="24"/>
          <w:lang w:val="en-US"/>
        </w:rPr>
        <w:t xml:space="preserve"> online </w:t>
      </w:r>
      <w:proofErr w:type="spellStart"/>
      <w:r w:rsidRPr="00844319">
        <w:rPr>
          <w:rFonts w:ascii="Times New Roman" w:eastAsia="Times New Roman" w:hAnsi="Times New Roman" w:cs="Times New Roman"/>
          <w:sz w:val="24"/>
          <w:szCs w:val="24"/>
          <w:lang w:val="en-US"/>
        </w:rPr>
        <w:t>foi</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aplicado</w:t>
      </w:r>
      <w:proofErr w:type="spellEnd"/>
      <w:r w:rsidRPr="00844319">
        <w:rPr>
          <w:rFonts w:ascii="Times New Roman" w:eastAsia="Times New Roman" w:hAnsi="Times New Roman" w:cs="Times New Roman"/>
          <w:sz w:val="24"/>
          <w:szCs w:val="24"/>
          <w:lang w:val="en-US"/>
        </w:rPr>
        <w:t xml:space="preserve"> </w:t>
      </w:r>
      <w:proofErr w:type="gramStart"/>
      <w:r w:rsidRPr="00844319">
        <w:rPr>
          <w:rFonts w:ascii="Times New Roman" w:eastAsia="Times New Roman" w:hAnsi="Times New Roman" w:cs="Times New Roman"/>
          <w:sz w:val="24"/>
          <w:szCs w:val="24"/>
          <w:lang w:val="en-US"/>
        </w:rPr>
        <w:t>a</w:t>
      </w:r>
      <w:proofErr w:type="gramEnd"/>
      <w:r w:rsidRPr="00844319">
        <w:rPr>
          <w:rFonts w:ascii="Times New Roman" w:eastAsia="Times New Roman" w:hAnsi="Times New Roman" w:cs="Times New Roman"/>
          <w:sz w:val="24"/>
          <w:szCs w:val="24"/>
          <w:lang w:val="en-US"/>
        </w:rPr>
        <w:t xml:space="preserve"> 81 </w:t>
      </w:r>
      <w:proofErr w:type="spellStart"/>
      <w:r w:rsidRPr="00844319">
        <w:rPr>
          <w:rFonts w:ascii="Times New Roman" w:eastAsia="Times New Roman" w:hAnsi="Times New Roman" w:cs="Times New Roman"/>
          <w:sz w:val="24"/>
          <w:szCs w:val="24"/>
          <w:lang w:val="en-US"/>
        </w:rPr>
        <w:t>participantes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resultados</w:t>
      </w:r>
      <w:proofErr w:type="spellEnd"/>
      <w:r w:rsidRPr="00844319">
        <w:rPr>
          <w:rFonts w:ascii="Times New Roman" w:eastAsia="Times New Roman" w:hAnsi="Times New Roman" w:cs="Times New Roman"/>
          <w:sz w:val="24"/>
          <w:szCs w:val="24"/>
          <w:lang w:val="en-US"/>
        </w:rPr>
        <w:t xml:space="preserve"> - </w:t>
      </w:r>
      <w:proofErr w:type="spellStart"/>
      <w:r w:rsidRPr="00844319">
        <w:rPr>
          <w:rFonts w:ascii="Times New Roman" w:eastAsia="Times New Roman" w:hAnsi="Times New Roman" w:cs="Times New Roman"/>
          <w:sz w:val="24"/>
          <w:szCs w:val="24"/>
          <w:lang w:val="en-US"/>
        </w:rPr>
        <w:t>examinados</w:t>
      </w:r>
      <w:proofErr w:type="spellEnd"/>
      <w:r w:rsidRPr="00844319">
        <w:rPr>
          <w:rFonts w:ascii="Times New Roman" w:eastAsia="Times New Roman" w:hAnsi="Times New Roman" w:cs="Times New Roman"/>
          <w:sz w:val="24"/>
          <w:szCs w:val="24"/>
          <w:lang w:val="en-US"/>
        </w:rPr>
        <w:t xml:space="preserve"> com base </w:t>
      </w:r>
      <w:proofErr w:type="spellStart"/>
      <w:r w:rsidRPr="00844319">
        <w:rPr>
          <w:rFonts w:ascii="Times New Roman" w:eastAsia="Times New Roman" w:hAnsi="Times New Roman" w:cs="Times New Roman"/>
          <w:sz w:val="24"/>
          <w:szCs w:val="24"/>
          <w:lang w:val="en-US"/>
        </w:rPr>
        <w:t>numa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abordagem</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correlacional</w:t>
      </w:r>
      <w:proofErr w:type="spellEnd"/>
      <w:r w:rsidRPr="00844319">
        <w:rPr>
          <w:rFonts w:ascii="Times New Roman" w:eastAsia="Times New Roman" w:hAnsi="Times New Roman" w:cs="Times New Roman"/>
          <w:sz w:val="24"/>
          <w:szCs w:val="24"/>
          <w:lang w:val="en-US"/>
        </w:rPr>
        <w:t xml:space="preserve"> transversal </w:t>
      </w:r>
      <w:proofErr w:type="spellStart"/>
      <w:r w:rsidRPr="00844319">
        <w:rPr>
          <w:rFonts w:ascii="Times New Roman" w:eastAsia="Times New Roman" w:hAnsi="Times New Roman" w:cs="Times New Roman"/>
          <w:sz w:val="24"/>
          <w:szCs w:val="24"/>
          <w:lang w:val="en-US"/>
        </w:rPr>
        <w:t>quantitativa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não</w:t>
      </w:r>
      <w:proofErr w:type="spellEnd"/>
      <w:r w:rsidRPr="00844319">
        <w:rPr>
          <w:rFonts w:ascii="Times New Roman" w:eastAsia="Times New Roman" w:hAnsi="Times New Roman" w:cs="Times New Roman"/>
          <w:sz w:val="24"/>
          <w:szCs w:val="24"/>
          <w:lang w:val="en-US"/>
        </w:rPr>
        <w:t xml:space="preserve"> experimental - </w:t>
      </w:r>
      <w:proofErr w:type="spellStart"/>
      <w:r w:rsidRPr="00844319">
        <w:rPr>
          <w:rFonts w:ascii="Times New Roman" w:eastAsia="Times New Roman" w:hAnsi="Times New Roman" w:cs="Times New Roman"/>
          <w:sz w:val="24"/>
          <w:szCs w:val="24"/>
          <w:lang w:val="en-US"/>
        </w:rPr>
        <w:t>demonstraram</w:t>
      </w:r>
      <w:proofErr w:type="spellEnd"/>
      <w:r w:rsidRPr="00844319">
        <w:rPr>
          <w:rFonts w:ascii="Times New Roman" w:eastAsia="Times New Roman" w:hAnsi="Times New Roman" w:cs="Times New Roman"/>
          <w:sz w:val="24"/>
          <w:szCs w:val="24"/>
          <w:lang w:val="en-US"/>
        </w:rPr>
        <w:t xml:space="preserve"> que </w:t>
      </w:r>
      <w:proofErr w:type="spellStart"/>
      <w:r w:rsidRPr="00844319">
        <w:rPr>
          <w:rFonts w:ascii="Times New Roman" w:eastAsia="Times New Roman" w:hAnsi="Times New Roman" w:cs="Times New Roman"/>
          <w:sz w:val="24"/>
          <w:szCs w:val="24"/>
          <w:lang w:val="en-US"/>
        </w:rPr>
        <w:t>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programas</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trabalho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solidário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serviço</w:t>
      </w:r>
      <w:proofErr w:type="spellEnd"/>
      <w:r w:rsidRPr="00844319">
        <w:rPr>
          <w:rFonts w:ascii="Times New Roman" w:eastAsia="Times New Roman" w:hAnsi="Times New Roman" w:cs="Times New Roman"/>
          <w:sz w:val="24"/>
          <w:szCs w:val="24"/>
          <w:lang w:val="en-US"/>
        </w:rPr>
        <w:t xml:space="preserve"> social e </w:t>
      </w:r>
      <w:proofErr w:type="spellStart"/>
      <w:r w:rsidRPr="00844319">
        <w:rPr>
          <w:rFonts w:ascii="Times New Roman" w:eastAsia="Times New Roman" w:hAnsi="Times New Roman" w:cs="Times New Roman"/>
          <w:sz w:val="24"/>
          <w:szCs w:val="24"/>
          <w:lang w:val="en-US"/>
        </w:rPr>
        <w:t>permanência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profissional</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são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indicadores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característicos</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responsabilidade</w:t>
      </w:r>
      <w:proofErr w:type="spellEnd"/>
      <w:r w:rsidRPr="00844319">
        <w:rPr>
          <w:rFonts w:ascii="Times New Roman" w:eastAsia="Times New Roman" w:hAnsi="Times New Roman" w:cs="Times New Roman"/>
          <w:sz w:val="24"/>
          <w:szCs w:val="24"/>
          <w:lang w:val="en-US"/>
        </w:rPr>
        <w:t xml:space="preserve"> da </w:t>
      </w:r>
      <w:proofErr w:type="spellStart"/>
      <w:r w:rsidRPr="00844319">
        <w:rPr>
          <w:rFonts w:ascii="Times New Roman" w:eastAsia="Times New Roman" w:hAnsi="Times New Roman" w:cs="Times New Roman"/>
          <w:sz w:val="24"/>
          <w:szCs w:val="24"/>
          <w:lang w:val="en-US"/>
        </w:rPr>
        <w:t>universidade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quais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foram</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agrupados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em</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sete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dimensões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envolvimento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pessoal</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descoberta</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valores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consciência</w:t>
      </w:r>
      <w:proofErr w:type="spellEnd"/>
      <w:r w:rsidRPr="00844319">
        <w:rPr>
          <w:rFonts w:ascii="Times New Roman" w:eastAsia="Times New Roman" w:hAnsi="Times New Roman" w:cs="Times New Roman"/>
          <w:sz w:val="24"/>
          <w:szCs w:val="24"/>
          <w:lang w:val="en-US"/>
        </w:rPr>
        <w:t xml:space="preserve"> social, </w:t>
      </w:r>
      <w:proofErr w:type="spellStart"/>
      <w:r w:rsidRPr="00844319">
        <w:rPr>
          <w:rFonts w:ascii="Times New Roman" w:eastAsia="Times New Roman" w:hAnsi="Times New Roman" w:cs="Times New Roman"/>
          <w:sz w:val="24"/>
          <w:szCs w:val="24"/>
          <w:lang w:val="en-US"/>
        </w:rPr>
        <w:t>conhecimento</w:t>
      </w:r>
      <w:proofErr w:type="spellEnd"/>
      <w:r w:rsidRPr="00844319">
        <w:rPr>
          <w:rFonts w:ascii="Times New Roman" w:eastAsia="Times New Roman" w:hAnsi="Times New Roman" w:cs="Times New Roman"/>
          <w:sz w:val="24"/>
          <w:szCs w:val="24"/>
          <w:lang w:val="en-US"/>
        </w:rPr>
        <w:t xml:space="preserve"> da </w:t>
      </w:r>
      <w:proofErr w:type="spellStart"/>
      <w:r w:rsidRPr="00844319">
        <w:rPr>
          <w:rFonts w:ascii="Times New Roman" w:eastAsia="Times New Roman" w:hAnsi="Times New Roman" w:cs="Times New Roman"/>
          <w:sz w:val="24"/>
          <w:szCs w:val="24"/>
          <w:lang w:val="en-US"/>
        </w:rPr>
        <w:t>realidade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compromisso</w:t>
      </w:r>
      <w:proofErr w:type="spellEnd"/>
      <w:r w:rsidRPr="00844319">
        <w:rPr>
          <w:rFonts w:ascii="Times New Roman" w:eastAsia="Times New Roman" w:hAnsi="Times New Roman" w:cs="Times New Roman"/>
          <w:sz w:val="24"/>
          <w:szCs w:val="24"/>
          <w:lang w:val="en-US"/>
        </w:rPr>
        <w:t xml:space="preserve"> social da </w:t>
      </w:r>
      <w:proofErr w:type="spellStart"/>
      <w:r w:rsidRPr="00844319">
        <w:rPr>
          <w:rFonts w:ascii="Times New Roman" w:eastAsia="Times New Roman" w:hAnsi="Times New Roman" w:cs="Times New Roman"/>
          <w:sz w:val="24"/>
          <w:szCs w:val="24"/>
          <w:lang w:val="en-US"/>
        </w:rPr>
        <w:t>profissão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ecologia-meio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ambiente</w:t>
      </w:r>
      <w:proofErr w:type="spellEnd"/>
      <w:r w:rsidRPr="00844319">
        <w:rPr>
          <w:rFonts w:ascii="Times New Roman" w:eastAsia="Times New Roman" w:hAnsi="Times New Roman" w:cs="Times New Roman"/>
          <w:sz w:val="24"/>
          <w:szCs w:val="24"/>
          <w:lang w:val="en-US"/>
        </w:rPr>
        <w:t xml:space="preserve"> e </w:t>
      </w:r>
      <w:proofErr w:type="spellStart"/>
      <w:r w:rsidRPr="00844319">
        <w:rPr>
          <w:rFonts w:ascii="Times New Roman" w:eastAsia="Times New Roman" w:hAnsi="Times New Roman" w:cs="Times New Roman"/>
          <w:sz w:val="24"/>
          <w:szCs w:val="24"/>
          <w:lang w:val="en-US"/>
        </w:rPr>
        <w:t>diversidade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Posteriormente</w:t>
      </w:r>
      <w:proofErr w:type="spellEnd"/>
      <w:r w:rsidRPr="00844319">
        <w:rPr>
          <w:rFonts w:ascii="Times New Roman" w:eastAsia="Times New Roman" w:hAnsi="Times New Roman" w:cs="Times New Roman"/>
          <w:sz w:val="24"/>
          <w:szCs w:val="24"/>
          <w:lang w:val="en-US"/>
        </w:rPr>
        <w:t xml:space="preserve">, </w:t>
      </w:r>
      <w:proofErr w:type="gramStart"/>
      <w:r w:rsidRPr="00844319">
        <w:rPr>
          <w:rFonts w:ascii="Times New Roman" w:eastAsia="Times New Roman" w:hAnsi="Times New Roman" w:cs="Times New Roman"/>
          <w:sz w:val="24"/>
          <w:szCs w:val="24"/>
          <w:lang w:val="en-US"/>
        </w:rPr>
        <w:t>a</w:t>
      </w:r>
      <w:proofErr w:type="gram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análise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estatística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revelou</w:t>
      </w:r>
      <w:proofErr w:type="spellEnd"/>
      <w:r w:rsidRPr="00844319">
        <w:rPr>
          <w:rFonts w:ascii="Times New Roman" w:eastAsia="Times New Roman" w:hAnsi="Times New Roman" w:cs="Times New Roman"/>
          <w:sz w:val="24"/>
          <w:szCs w:val="24"/>
          <w:lang w:val="en-US"/>
        </w:rPr>
        <w:t xml:space="preserve"> que tais </w:t>
      </w:r>
      <w:proofErr w:type="spellStart"/>
      <w:r w:rsidRPr="00844319">
        <w:rPr>
          <w:rFonts w:ascii="Times New Roman" w:eastAsia="Times New Roman" w:hAnsi="Times New Roman" w:cs="Times New Roman"/>
          <w:sz w:val="24"/>
          <w:szCs w:val="24"/>
          <w:lang w:val="en-US"/>
        </w:rPr>
        <w:t>indicadores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estão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associados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positivamente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em</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intensidades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moderadas</w:t>
      </w:r>
      <w:proofErr w:type="spellEnd"/>
      <w:r w:rsidRPr="00844319">
        <w:rPr>
          <w:rFonts w:ascii="Times New Roman" w:eastAsia="Times New Roman" w:hAnsi="Times New Roman" w:cs="Times New Roman"/>
          <w:sz w:val="24"/>
          <w:szCs w:val="24"/>
          <w:lang w:val="en-US"/>
        </w:rPr>
        <w:t xml:space="preserve"> e fortes, e que a </w:t>
      </w:r>
      <w:proofErr w:type="spellStart"/>
      <w:r w:rsidRPr="00844319">
        <w:rPr>
          <w:rFonts w:ascii="Times New Roman" w:eastAsia="Times New Roman" w:hAnsi="Times New Roman" w:cs="Times New Roman"/>
          <w:sz w:val="24"/>
          <w:szCs w:val="24"/>
          <w:lang w:val="en-US"/>
        </w:rPr>
        <w:t>responsabilidade</w:t>
      </w:r>
      <w:proofErr w:type="spellEnd"/>
      <w:r w:rsidRPr="00844319">
        <w:rPr>
          <w:rFonts w:ascii="Times New Roman" w:eastAsia="Times New Roman" w:hAnsi="Times New Roman" w:cs="Times New Roman"/>
          <w:sz w:val="24"/>
          <w:szCs w:val="24"/>
          <w:lang w:val="en-US"/>
        </w:rPr>
        <w:t xml:space="preserve"> social </w:t>
      </w:r>
      <w:proofErr w:type="spellStart"/>
      <w:r w:rsidRPr="00844319">
        <w:rPr>
          <w:rFonts w:ascii="Times New Roman" w:eastAsia="Times New Roman" w:hAnsi="Times New Roman" w:cs="Times New Roman"/>
          <w:sz w:val="24"/>
          <w:szCs w:val="24"/>
          <w:lang w:val="en-US"/>
        </w:rPr>
        <w:t>geral</w:t>
      </w:r>
      <w:proofErr w:type="spellEnd"/>
      <w:r w:rsidRPr="00844319">
        <w:rPr>
          <w:rFonts w:ascii="Times New Roman" w:eastAsia="Times New Roman" w:hAnsi="Times New Roman" w:cs="Times New Roman"/>
          <w:sz w:val="24"/>
          <w:szCs w:val="24"/>
          <w:lang w:val="en-US"/>
        </w:rPr>
        <w:t xml:space="preserve"> dos </w:t>
      </w:r>
      <w:proofErr w:type="spellStart"/>
      <w:r w:rsidRPr="00844319">
        <w:rPr>
          <w:rFonts w:ascii="Times New Roman" w:eastAsia="Times New Roman" w:hAnsi="Times New Roman" w:cs="Times New Roman"/>
          <w:sz w:val="24"/>
          <w:szCs w:val="24"/>
          <w:lang w:val="en-US"/>
        </w:rPr>
        <w:t>alunos</w:t>
      </w:r>
      <w:proofErr w:type="spellEnd"/>
      <w:r w:rsidRPr="00844319">
        <w:rPr>
          <w:rFonts w:ascii="Times New Roman" w:eastAsia="Times New Roman" w:hAnsi="Times New Roman" w:cs="Times New Roman"/>
          <w:sz w:val="24"/>
          <w:szCs w:val="24"/>
          <w:lang w:val="en-US"/>
        </w:rPr>
        <w:t xml:space="preserve"> é de forte </w:t>
      </w:r>
      <w:proofErr w:type="spellStart"/>
      <w:r w:rsidRPr="00844319">
        <w:rPr>
          <w:rFonts w:ascii="Times New Roman" w:eastAsia="Times New Roman" w:hAnsi="Times New Roman" w:cs="Times New Roman"/>
          <w:sz w:val="24"/>
          <w:szCs w:val="24"/>
          <w:lang w:val="en-US"/>
        </w:rPr>
        <w:t>intensidade</w:t>
      </w:r>
      <w:proofErr w:type="spellEnd"/>
      <w:r w:rsidRPr="00844319">
        <w:rPr>
          <w:rFonts w:ascii="Times New Roman" w:eastAsia="Times New Roman" w:hAnsi="Times New Roman" w:cs="Times New Roman"/>
          <w:sz w:val="24"/>
          <w:szCs w:val="24"/>
          <w:lang w:val="en-US"/>
        </w:rPr>
        <w:t xml:space="preserve">, com o </w:t>
      </w:r>
      <w:proofErr w:type="spellStart"/>
      <w:r w:rsidRPr="00844319">
        <w:rPr>
          <w:rFonts w:ascii="Times New Roman" w:eastAsia="Times New Roman" w:hAnsi="Times New Roman" w:cs="Times New Roman"/>
          <w:sz w:val="24"/>
          <w:szCs w:val="24"/>
          <w:lang w:val="en-US"/>
        </w:rPr>
        <w:t>compromisso</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contribuir</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eticamente</w:t>
      </w:r>
      <w:proofErr w:type="spellEnd"/>
      <w:r w:rsidRPr="00844319">
        <w:rPr>
          <w:rFonts w:ascii="Times New Roman" w:eastAsia="Times New Roman" w:hAnsi="Times New Roman" w:cs="Times New Roman"/>
          <w:sz w:val="24"/>
          <w:szCs w:val="24"/>
          <w:lang w:val="en-US"/>
        </w:rPr>
        <w:t xml:space="preserve"> e </w:t>
      </w:r>
      <w:proofErr w:type="spellStart"/>
      <w:r w:rsidRPr="00844319">
        <w:rPr>
          <w:rFonts w:ascii="Times New Roman" w:eastAsia="Times New Roman" w:hAnsi="Times New Roman" w:cs="Times New Roman"/>
          <w:sz w:val="24"/>
          <w:szCs w:val="24"/>
          <w:lang w:val="en-US"/>
        </w:rPr>
        <w:t>preservar</w:t>
      </w:r>
      <w:proofErr w:type="spellEnd"/>
      <w:r w:rsidRPr="00844319">
        <w:rPr>
          <w:rFonts w:ascii="Times New Roman" w:eastAsia="Times New Roman" w:hAnsi="Times New Roman" w:cs="Times New Roman"/>
          <w:sz w:val="24"/>
          <w:szCs w:val="24"/>
          <w:lang w:val="en-US"/>
        </w:rPr>
        <w:t xml:space="preserve"> o </w:t>
      </w:r>
      <w:proofErr w:type="spellStart"/>
      <w:r w:rsidRPr="00844319">
        <w:rPr>
          <w:rFonts w:ascii="Times New Roman" w:eastAsia="Times New Roman" w:hAnsi="Times New Roman" w:cs="Times New Roman"/>
          <w:sz w:val="24"/>
          <w:szCs w:val="24"/>
          <w:lang w:val="en-US"/>
        </w:rPr>
        <w:t>seu</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meio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ambiente</w:t>
      </w:r>
      <w:proofErr w:type="spellEnd"/>
      <w:r w:rsidRPr="00844319">
        <w:rPr>
          <w:rFonts w:ascii="Times New Roman" w:eastAsia="Times New Roman" w:hAnsi="Times New Roman" w:cs="Times New Roman"/>
          <w:sz w:val="24"/>
          <w:szCs w:val="24"/>
          <w:lang w:val="en-US"/>
        </w:rPr>
        <w:t xml:space="preserve">. Da </w:t>
      </w:r>
      <w:proofErr w:type="spellStart"/>
      <w:r w:rsidRPr="00844319">
        <w:rPr>
          <w:rFonts w:ascii="Times New Roman" w:eastAsia="Times New Roman" w:hAnsi="Times New Roman" w:cs="Times New Roman"/>
          <w:sz w:val="24"/>
          <w:szCs w:val="24"/>
          <w:lang w:val="en-US"/>
        </w:rPr>
        <w:t>mesma</w:t>
      </w:r>
      <w:proofErr w:type="spellEnd"/>
      <w:r w:rsidRPr="00844319">
        <w:rPr>
          <w:rFonts w:ascii="Times New Roman" w:eastAsia="Times New Roman" w:hAnsi="Times New Roman" w:cs="Times New Roman"/>
          <w:sz w:val="24"/>
          <w:szCs w:val="24"/>
          <w:lang w:val="en-US"/>
        </w:rPr>
        <w:t xml:space="preserve"> forma, a </w:t>
      </w:r>
      <w:proofErr w:type="spellStart"/>
      <w:r w:rsidRPr="00844319">
        <w:rPr>
          <w:rFonts w:ascii="Times New Roman" w:eastAsia="Times New Roman" w:hAnsi="Times New Roman" w:cs="Times New Roman"/>
          <w:sz w:val="24"/>
          <w:szCs w:val="24"/>
          <w:lang w:val="en-US"/>
        </w:rPr>
        <w:t>correlação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geral</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foi</w:t>
      </w:r>
      <w:proofErr w:type="spellEnd"/>
      <w:r w:rsidRPr="00844319">
        <w:rPr>
          <w:rFonts w:ascii="Times New Roman" w:eastAsia="Times New Roman" w:hAnsi="Times New Roman" w:cs="Times New Roman"/>
          <w:sz w:val="24"/>
          <w:szCs w:val="24"/>
          <w:lang w:val="en-US"/>
        </w:rPr>
        <w:t xml:space="preserve"> forte, com um </w:t>
      </w:r>
      <w:proofErr w:type="spellStart"/>
      <w:r w:rsidRPr="00844319">
        <w:rPr>
          <w:rFonts w:ascii="Times New Roman" w:eastAsia="Times New Roman" w:hAnsi="Times New Roman" w:cs="Times New Roman"/>
          <w:sz w:val="24"/>
          <w:szCs w:val="24"/>
          <w:lang w:val="en-US"/>
        </w:rPr>
        <w:t>índice</w:t>
      </w:r>
      <w:proofErr w:type="spellEnd"/>
      <w:r w:rsidRPr="00844319">
        <w:rPr>
          <w:rFonts w:ascii="Times New Roman" w:eastAsia="Times New Roman" w:hAnsi="Times New Roman" w:cs="Times New Roman"/>
          <w:sz w:val="24"/>
          <w:szCs w:val="24"/>
          <w:lang w:val="en-US"/>
        </w:rPr>
        <w:t xml:space="preserve"> de 0,620, o que </w:t>
      </w:r>
      <w:proofErr w:type="spellStart"/>
      <w:r w:rsidRPr="00844319">
        <w:rPr>
          <w:rFonts w:ascii="Times New Roman" w:eastAsia="Times New Roman" w:hAnsi="Times New Roman" w:cs="Times New Roman"/>
          <w:sz w:val="24"/>
          <w:szCs w:val="24"/>
          <w:lang w:val="en-US"/>
        </w:rPr>
        <w:t>permite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afirmar</w:t>
      </w:r>
      <w:proofErr w:type="spellEnd"/>
      <w:r w:rsidRPr="00844319">
        <w:rPr>
          <w:rFonts w:ascii="Times New Roman" w:eastAsia="Times New Roman" w:hAnsi="Times New Roman" w:cs="Times New Roman"/>
          <w:sz w:val="24"/>
          <w:szCs w:val="24"/>
          <w:lang w:val="en-US"/>
        </w:rPr>
        <w:t xml:space="preserve"> que </w:t>
      </w:r>
      <w:proofErr w:type="spellStart"/>
      <w:r w:rsidRPr="00844319">
        <w:rPr>
          <w:rFonts w:ascii="Times New Roman" w:eastAsia="Times New Roman" w:hAnsi="Times New Roman" w:cs="Times New Roman"/>
          <w:sz w:val="24"/>
          <w:szCs w:val="24"/>
          <w:lang w:val="en-US"/>
        </w:rPr>
        <w:t>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indicadores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estão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associados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positivamente</w:t>
      </w:r>
      <w:proofErr w:type="spellEnd"/>
      <w:r w:rsidRPr="00844319">
        <w:rPr>
          <w:rFonts w:ascii="Times New Roman" w:eastAsia="Times New Roman" w:hAnsi="Times New Roman" w:cs="Times New Roman"/>
          <w:sz w:val="24"/>
          <w:szCs w:val="24"/>
          <w:lang w:val="en-US"/>
        </w:rPr>
        <w:t xml:space="preserve"> e </w:t>
      </w:r>
      <w:proofErr w:type="spellStart"/>
      <w:r w:rsidRPr="00844319">
        <w:rPr>
          <w:rFonts w:ascii="Times New Roman" w:eastAsia="Times New Roman" w:hAnsi="Times New Roman" w:cs="Times New Roman"/>
          <w:sz w:val="24"/>
          <w:szCs w:val="24"/>
          <w:lang w:val="en-US"/>
        </w:rPr>
        <w:t>têm</w:t>
      </w:r>
      <w:proofErr w:type="spellEnd"/>
      <w:r w:rsidRPr="00844319">
        <w:rPr>
          <w:rFonts w:ascii="Times New Roman" w:eastAsia="Times New Roman" w:hAnsi="Times New Roman" w:cs="Times New Roman"/>
          <w:sz w:val="24"/>
          <w:szCs w:val="24"/>
          <w:lang w:val="en-US"/>
        </w:rPr>
        <w:t xml:space="preserve"> um forte </w:t>
      </w:r>
      <w:proofErr w:type="spellStart"/>
      <w:r w:rsidRPr="00844319">
        <w:rPr>
          <w:rFonts w:ascii="Times New Roman" w:eastAsia="Times New Roman" w:hAnsi="Times New Roman" w:cs="Times New Roman"/>
          <w:sz w:val="24"/>
          <w:szCs w:val="24"/>
          <w:lang w:val="en-US"/>
        </w:rPr>
        <w:t>impacto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na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construção</w:t>
      </w:r>
      <w:proofErr w:type="spellEnd"/>
      <w:r w:rsidRPr="00844319">
        <w:rPr>
          <w:rFonts w:ascii="Times New Roman" w:eastAsia="Times New Roman" w:hAnsi="Times New Roman" w:cs="Times New Roman"/>
          <w:sz w:val="24"/>
          <w:szCs w:val="24"/>
          <w:lang w:val="en-US"/>
        </w:rPr>
        <w:t xml:space="preserve"> da </w:t>
      </w:r>
      <w:proofErr w:type="spellStart"/>
      <w:r w:rsidRPr="00844319">
        <w:rPr>
          <w:rFonts w:ascii="Times New Roman" w:eastAsia="Times New Roman" w:hAnsi="Times New Roman" w:cs="Times New Roman"/>
          <w:sz w:val="24"/>
          <w:szCs w:val="24"/>
          <w:lang w:val="en-US"/>
        </w:rPr>
        <w:t>responsabilidade</w:t>
      </w:r>
      <w:proofErr w:type="spellEnd"/>
      <w:r w:rsidRPr="00844319">
        <w:rPr>
          <w:rFonts w:ascii="Times New Roman" w:eastAsia="Times New Roman" w:hAnsi="Times New Roman" w:cs="Times New Roman"/>
          <w:sz w:val="24"/>
          <w:szCs w:val="24"/>
          <w:lang w:val="en-US"/>
        </w:rPr>
        <w:t xml:space="preserve"> social dos </w:t>
      </w:r>
      <w:proofErr w:type="spellStart"/>
      <w:r w:rsidRPr="00844319">
        <w:rPr>
          <w:rFonts w:ascii="Times New Roman" w:eastAsia="Times New Roman" w:hAnsi="Times New Roman" w:cs="Times New Roman"/>
          <w:sz w:val="24"/>
          <w:szCs w:val="24"/>
          <w:lang w:val="en-US"/>
        </w:rPr>
        <w:t>alunos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através</w:t>
      </w:r>
      <w:proofErr w:type="spellEnd"/>
      <w:r w:rsidRPr="00844319">
        <w:rPr>
          <w:rFonts w:ascii="Times New Roman" w:eastAsia="Times New Roman" w:hAnsi="Times New Roman" w:cs="Times New Roman"/>
          <w:sz w:val="24"/>
          <w:szCs w:val="24"/>
          <w:lang w:val="en-US"/>
        </w:rPr>
        <w:t xml:space="preserve"> do </w:t>
      </w:r>
      <w:proofErr w:type="spellStart"/>
      <w:r w:rsidRPr="00844319">
        <w:rPr>
          <w:rFonts w:ascii="Times New Roman" w:eastAsia="Times New Roman" w:hAnsi="Times New Roman" w:cs="Times New Roman"/>
          <w:sz w:val="24"/>
          <w:szCs w:val="24"/>
          <w:lang w:val="en-US"/>
        </w:rPr>
        <w:t>conhecimento</w:t>
      </w:r>
      <w:proofErr w:type="spellEnd"/>
      <w:r w:rsidRPr="00844319">
        <w:rPr>
          <w:rFonts w:ascii="Times New Roman" w:eastAsia="Times New Roman" w:hAnsi="Times New Roman" w:cs="Times New Roman"/>
          <w:sz w:val="24"/>
          <w:szCs w:val="24"/>
          <w:lang w:val="en-US"/>
        </w:rPr>
        <w:t xml:space="preserve"> da </w:t>
      </w:r>
      <w:proofErr w:type="spellStart"/>
      <w:r w:rsidRPr="00844319">
        <w:rPr>
          <w:rFonts w:ascii="Times New Roman" w:eastAsia="Times New Roman" w:hAnsi="Times New Roman" w:cs="Times New Roman"/>
          <w:sz w:val="24"/>
          <w:szCs w:val="24"/>
          <w:lang w:val="en-US"/>
        </w:rPr>
        <w:t>sua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realidade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pessoal</w:t>
      </w:r>
      <w:proofErr w:type="spellEnd"/>
      <w:r w:rsidRPr="00844319">
        <w:rPr>
          <w:rFonts w:ascii="Times New Roman" w:eastAsia="Times New Roman" w:hAnsi="Times New Roman" w:cs="Times New Roman"/>
          <w:sz w:val="24"/>
          <w:szCs w:val="24"/>
          <w:lang w:val="en-US"/>
        </w:rPr>
        <w:t xml:space="preserve"> e social, no </w:t>
      </w:r>
      <w:proofErr w:type="spellStart"/>
      <w:r w:rsidRPr="00844319">
        <w:rPr>
          <w:rFonts w:ascii="Times New Roman" w:eastAsia="Times New Roman" w:hAnsi="Times New Roman" w:cs="Times New Roman"/>
          <w:sz w:val="24"/>
          <w:szCs w:val="24"/>
          <w:lang w:val="en-US"/>
        </w:rPr>
        <w:t>aumento</w:t>
      </w:r>
      <w:proofErr w:type="spellEnd"/>
      <w:r w:rsidRPr="00844319">
        <w:rPr>
          <w:rFonts w:ascii="Times New Roman" w:eastAsia="Times New Roman" w:hAnsi="Times New Roman" w:cs="Times New Roman"/>
          <w:sz w:val="24"/>
          <w:szCs w:val="24"/>
          <w:lang w:val="en-US"/>
        </w:rPr>
        <w:t xml:space="preserve"> da </w:t>
      </w:r>
      <w:proofErr w:type="spellStart"/>
      <w:r w:rsidRPr="00844319">
        <w:rPr>
          <w:rFonts w:ascii="Times New Roman" w:eastAsia="Times New Roman" w:hAnsi="Times New Roman" w:cs="Times New Roman"/>
          <w:sz w:val="24"/>
          <w:szCs w:val="24"/>
          <w:lang w:val="en-US"/>
        </w:rPr>
        <w:t>seus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valores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éticos</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sentindo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seu</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compromisso</w:t>
      </w:r>
      <w:proofErr w:type="spellEnd"/>
      <w:r w:rsidRPr="00844319">
        <w:rPr>
          <w:rFonts w:ascii="Times New Roman" w:eastAsia="Times New Roman" w:hAnsi="Times New Roman" w:cs="Times New Roman"/>
          <w:sz w:val="24"/>
          <w:szCs w:val="24"/>
          <w:lang w:val="en-US"/>
        </w:rPr>
        <w:t xml:space="preserve"> social </w:t>
      </w:r>
      <w:proofErr w:type="spellStart"/>
      <w:r w:rsidRPr="00844319">
        <w:rPr>
          <w:rFonts w:ascii="Times New Roman" w:eastAsia="Times New Roman" w:hAnsi="Times New Roman" w:cs="Times New Roman"/>
          <w:sz w:val="24"/>
          <w:szCs w:val="24"/>
          <w:lang w:val="en-US"/>
        </w:rPr>
        <w:t>por</w:t>
      </w:r>
      <w:proofErr w:type="spellEnd"/>
      <w:r w:rsidRPr="00844319">
        <w:rPr>
          <w:rFonts w:ascii="Times New Roman" w:eastAsia="Times New Roman" w:hAnsi="Times New Roman" w:cs="Times New Roman"/>
          <w:sz w:val="24"/>
          <w:szCs w:val="24"/>
          <w:lang w:val="en-US"/>
        </w:rPr>
        <w:t xml:space="preserve"> ser </w:t>
      </w:r>
      <w:proofErr w:type="spellStart"/>
      <w:r w:rsidRPr="00844319">
        <w:rPr>
          <w:rFonts w:ascii="Times New Roman" w:eastAsia="Times New Roman" w:hAnsi="Times New Roman" w:cs="Times New Roman"/>
          <w:sz w:val="24"/>
          <w:szCs w:val="24"/>
          <w:lang w:val="en-US"/>
        </w:rPr>
        <w:t>estudante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graduado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ou</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membro</w:t>
      </w:r>
      <w:proofErr w:type="spellEnd"/>
      <w:r w:rsidRPr="00844319">
        <w:rPr>
          <w:rFonts w:ascii="Times New Roman" w:eastAsia="Times New Roman" w:hAnsi="Times New Roman" w:cs="Times New Roman"/>
          <w:sz w:val="24"/>
          <w:szCs w:val="24"/>
          <w:lang w:val="en-US"/>
        </w:rPr>
        <w:t xml:space="preserve"> de </w:t>
      </w:r>
      <w:proofErr w:type="spellStart"/>
      <w:r w:rsidRPr="00844319">
        <w:rPr>
          <w:rFonts w:ascii="Times New Roman" w:eastAsia="Times New Roman" w:hAnsi="Times New Roman" w:cs="Times New Roman"/>
          <w:sz w:val="24"/>
          <w:szCs w:val="24"/>
          <w:lang w:val="en-US"/>
        </w:rPr>
        <w:t>uma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empresa</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responsável</w:t>
      </w:r>
      <w:proofErr w:type="spellEnd"/>
      <w:r w:rsidRPr="00844319">
        <w:rPr>
          <w:rFonts w:ascii="Times New Roman" w:eastAsia="Times New Roman" w:hAnsi="Times New Roman" w:cs="Times New Roman"/>
          <w:sz w:val="24"/>
          <w:szCs w:val="24"/>
          <w:lang w:val="en-US"/>
        </w:rPr>
        <w:t xml:space="preserve"> e </w:t>
      </w:r>
      <w:proofErr w:type="spellStart"/>
      <w:r w:rsidRPr="00844319">
        <w:rPr>
          <w:rFonts w:ascii="Times New Roman" w:eastAsia="Times New Roman" w:hAnsi="Times New Roman" w:cs="Times New Roman"/>
          <w:sz w:val="24"/>
          <w:szCs w:val="24"/>
          <w:lang w:val="en-US"/>
        </w:rPr>
        <w:t>agir</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em</w:t>
      </w:r>
      <w:proofErr w:type="spellEnd"/>
      <w:r w:rsidRPr="00844319">
        <w:rPr>
          <w:rFonts w:ascii="Times New Roman" w:eastAsia="Times New Roman" w:hAnsi="Times New Roman" w:cs="Times New Roman"/>
          <w:sz w:val="24"/>
          <w:szCs w:val="24"/>
          <w:lang w:val="en-US"/>
        </w:rPr>
        <w:t xml:space="preserve"> favor de </w:t>
      </w:r>
      <w:proofErr w:type="spellStart"/>
      <w:r w:rsidRPr="00844319">
        <w:rPr>
          <w:rFonts w:ascii="Times New Roman" w:eastAsia="Times New Roman" w:hAnsi="Times New Roman" w:cs="Times New Roman"/>
          <w:sz w:val="24"/>
          <w:szCs w:val="24"/>
          <w:lang w:val="en-US"/>
        </w:rPr>
        <w:t>seu</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contexto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em</w:t>
      </w:r>
      <w:proofErr w:type="spellEnd"/>
      <w:r w:rsidRPr="00844319">
        <w:rPr>
          <w:rFonts w:ascii="Times New Roman" w:eastAsia="Times New Roman" w:hAnsi="Times New Roman" w:cs="Times New Roman"/>
          <w:sz w:val="24"/>
          <w:szCs w:val="24"/>
          <w:lang w:val="en-US"/>
        </w:rPr>
        <w:t xml:space="preserve"> um </w:t>
      </w:r>
      <w:proofErr w:type="spellStart"/>
      <w:r w:rsidRPr="00844319">
        <w:rPr>
          <w:rFonts w:ascii="Times New Roman" w:eastAsia="Times New Roman" w:hAnsi="Times New Roman" w:cs="Times New Roman"/>
          <w:sz w:val="24"/>
          <w:szCs w:val="24"/>
          <w:lang w:val="en-US"/>
        </w:rPr>
        <w:t>ambiente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diverso</w:t>
      </w:r>
      <w:proofErr w:type="spellEnd"/>
      <w:r w:rsidRPr="00844319">
        <w:rPr>
          <w:rFonts w:ascii="Times New Roman" w:eastAsia="Times New Roman" w:hAnsi="Times New Roman" w:cs="Times New Roman"/>
          <w:sz w:val="24"/>
          <w:szCs w:val="24"/>
          <w:lang w:val="en-US"/>
        </w:rPr>
        <w:t xml:space="preserve"> e </w:t>
      </w:r>
      <w:proofErr w:type="spellStart"/>
      <w:r w:rsidRPr="00844319">
        <w:rPr>
          <w:rFonts w:ascii="Times New Roman" w:eastAsia="Times New Roman" w:hAnsi="Times New Roman" w:cs="Times New Roman"/>
          <w:sz w:val="24"/>
          <w:szCs w:val="24"/>
          <w:lang w:val="en-US"/>
        </w:rPr>
        <w:t>ecológico</w:t>
      </w:r>
      <w:proofErr w:type="spellEnd"/>
      <w:r w:rsidRPr="00844319">
        <w:rPr>
          <w:rFonts w:ascii="Times New Roman" w:eastAsia="Times New Roman" w:hAnsi="Times New Roman" w:cs="Times New Roman"/>
          <w:sz w:val="24"/>
          <w:szCs w:val="24"/>
          <w:lang w:val="en-US"/>
        </w:rPr>
        <w:t>.</w:t>
      </w:r>
    </w:p>
    <w:p w14:paraId="7453D4E4" w14:textId="033D65D4" w:rsidR="00510721" w:rsidRDefault="00844319" w:rsidP="00844319">
      <w:pPr>
        <w:spacing w:after="0" w:line="360" w:lineRule="auto"/>
        <w:jc w:val="both"/>
        <w:rPr>
          <w:rFonts w:ascii="Times New Roman" w:eastAsia="Times New Roman" w:hAnsi="Times New Roman" w:cs="Times New Roman"/>
          <w:sz w:val="24"/>
          <w:szCs w:val="24"/>
          <w:lang w:val="en-US"/>
        </w:rPr>
      </w:pPr>
      <w:proofErr w:type="spellStart"/>
      <w:r w:rsidRPr="00844319">
        <w:rPr>
          <w:rFonts w:ascii="Calibri" w:eastAsia="Times New Roman" w:hAnsi="Calibri" w:cs="Calibri"/>
          <w:b/>
          <w:bCs/>
          <w:sz w:val="28"/>
          <w:szCs w:val="28"/>
          <w:lang w:val="en-US"/>
        </w:rPr>
        <w:t>Palavra-chave</w:t>
      </w:r>
      <w:proofErr w:type="spellEnd"/>
      <w:r w:rsidRPr="00844319">
        <w:rPr>
          <w:rFonts w:ascii="Calibri" w:eastAsia="Times New Roman" w:hAnsi="Calibri" w:cs="Calibri"/>
          <w:b/>
          <w:bCs/>
          <w:sz w:val="28"/>
          <w:szCs w:val="28"/>
          <w:lang w:val="en-US"/>
        </w:rPr>
        <w:t>:</w:t>
      </w:r>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política</w:t>
      </w:r>
      <w:proofErr w:type="spellEnd"/>
      <w:r w:rsidRPr="00844319">
        <w:rPr>
          <w:rFonts w:ascii="Times New Roman" w:eastAsia="Times New Roman" w:hAnsi="Times New Roman" w:cs="Times New Roman"/>
          <w:sz w:val="24"/>
          <w:szCs w:val="24"/>
          <w:lang w:val="en-US"/>
        </w:rPr>
        <w:t xml:space="preserve"> social, </w:t>
      </w:r>
      <w:proofErr w:type="spellStart"/>
      <w:r w:rsidRPr="00844319">
        <w:rPr>
          <w:rFonts w:ascii="Times New Roman" w:eastAsia="Times New Roman" w:hAnsi="Times New Roman" w:cs="Times New Roman"/>
          <w:sz w:val="24"/>
          <w:szCs w:val="24"/>
          <w:lang w:val="en-US"/>
        </w:rPr>
        <w:t>comportamento</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estudantil</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análise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fatorial</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qualidade</w:t>
      </w:r>
      <w:proofErr w:type="spellEnd"/>
      <w:r w:rsidRPr="00844319">
        <w:rPr>
          <w:rFonts w:ascii="Times New Roman" w:eastAsia="Times New Roman" w:hAnsi="Times New Roman" w:cs="Times New Roman"/>
          <w:sz w:val="24"/>
          <w:szCs w:val="24"/>
          <w:lang w:val="en-US"/>
        </w:rPr>
        <w:t xml:space="preserve">, </w:t>
      </w:r>
      <w:proofErr w:type="spellStart"/>
      <w:r w:rsidRPr="00844319">
        <w:rPr>
          <w:rFonts w:ascii="Times New Roman" w:eastAsia="Times New Roman" w:hAnsi="Times New Roman" w:cs="Times New Roman"/>
          <w:sz w:val="24"/>
          <w:szCs w:val="24"/>
          <w:lang w:val="en-US"/>
        </w:rPr>
        <w:t>economia</w:t>
      </w:r>
      <w:proofErr w:type="spellEnd"/>
      <w:r w:rsidRPr="00844319">
        <w:rPr>
          <w:rFonts w:ascii="Times New Roman" w:eastAsia="Times New Roman" w:hAnsi="Times New Roman" w:cs="Times New Roman"/>
          <w:sz w:val="24"/>
          <w:szCs w:val="24"/>
          <w:lang w:val="en-US"/>
        </w:rPr>
        <w:t>.</w:t>
      </w:r>
    </w:p>
    <w:p w14:paraId="61C17433" w14:textId="1E9FB7FD" w:rsidR="003E1F5F" w:rsidRPr="004334EF" w:rsidRDefault="003E1F5F" w:rsidP="003E1F5F">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0039F5">
        <w:rPr>
          <w:rFonts w:ascii="Times New Roman" w:hAnsi="Times New Roman"/>
          <w:color w:val="000000"/>
          <w:sz w:val="24"/>
        </w:rPr>
        <w:t>Noviembre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0039F5">
        <w:rPr>
          <w:rFonts w:ascii="Times New Roman" w:hAnsi="Times New Roman"/>
          <w:color w:val="000000"/>
          <w:sz w:val="24"/>
        </w:rPr>
        <w:t>Mayo</w:t>
      </w:r>
      <w:r>
        <w:rPr>
          <w:rFonts w:ascii="Times New Roman" w:hAnsi="Times New Roman"/>
          <w:color w:val="000000"/>
          <w:sz w:val="24"/>
        </w:rPr>
        <w:t xml:space="preserve"> 202</w:t>
      </w:r>
      <w:r w:rsidR="000039F5">
        <w:rPr>
          <w:rFonts w:ascii="Times New Roman" w:hAnsi="Times New Roman"/>
          <w:color w:val="000000"/>
          <w:sz w:val="24"/>
        </w:rPr>
        <w:t>4</w:t>
      </w:r>
    </w:p>
    <w:p w14:paraId="7B8862AE" w14:textId="38F25D94" w:rsidR="00510721" w:rsidRDefault="00000000" w:rsidP="00E64463">
      <w:pPr>
        <w:spacing w:after="0" w:line="360" w:lineRule="auto"/>
        <w:jc w:val="both"/>
        <w:rPr>
          <w:rFonts w:ascii="Times New Roman" w:eastAsia="Times New Roman" w:hAnsi="Times New Roman" w:cs="Times New Roman"/>
          <w:sz w:val="24"/>
          <w:szCs w:val="24"/>
          <w:lang w:val="en-US"/>
        </w:rPr>
      </w:pPr>
      <w:r>
        <w:rPr>
          <w:noProof/>
        </w:rPr>
        <w:pict w14:anchorId="28EB30F2">
          <v:rect id="_x0000_i1025" style="width:441.9pt;height:.05pt" o:hralign="center" o:hrstd="t" o:hr="t" fillcolor="#a0a0a0" stroked="f"/>
        </w:pict>
      </w:r>
    </w:p>
    <w:p w14:paraId="67F33984" w14:textId="77777777" w:rsidR="0047691C" w:rsidRDefault="0047691C" w:rsidP="009B7D6C">
      <w:pPr>
        <w:spacing w:after="0" w:line="360" w:lineRule="auto"/>
        <w:jc w:val="center"/>
        <w:rPr>
          <w:rFonts w:ascii="Times New Roman" w:hAnsi="Times New Roman" w:cs="Times New Roman"/>
          <w:b/>
          <w:sz w:val="32"/>
          <w:szCs w:val="24"/>
        </w:rPr>
      </w:pPr>
    </w:p>
    <w:p w14:paraId="08C6C412" w14:textId="77777777" w:rsidR="0047691C" w:rsidRDefault="0047691C" w:rsidP="009B7D6C">
      <w:pPr>
        <w:spacing w:after="0" w:line="360" w:lineRule="auto"/>
        <w:jc w:val="center"/>
        <w:rPr>
          <w:rFonts w:ascii="Times New Roman" w:hAnsi="Times New Roman" w:cs="Times New Roman"/>
          <w:b/>
          <w:sz w:val="32"/>
          <w:szCs w:val="24"/>
        </w:rPr>
      </w:pPr>
    </w:p>
    <w:p w14:paraId="17A45C18" w14:textId="77777777" w:rsidR="0047691C" w:rsidRDefault="0047691C" w:rsidP="009B7D6C">
      <w:pPr>
        <w:spacing w:after="0" w:line="360" w:lineRule="auto"/>
        <w:jc w:val="center"/>
        <w:rPr>
          <w:rFonts w:ascii="Times New Roman" w:hAnsi="Times New Roman" w:cs="Times New Roman"/>
          <w:b/>
          <w:sz w:val="32"/>
          <w:szCs w:val="24"/>
        </w:rPr>
      </w:pPr>
    </w:p>
    <w:p w14:paraId="67FDDF4C" w14:textId="77777777" w:rsidR="0047691C" w:rsidRDefault="0047691C" w:rsidP="009B7D6C">
      <w:pPr>
        <w:spacing w:after="0" w:line="360" w:lineRule="auto"/>
        <w:jc w:val="center"/>
        <w:rPr>
          <w:rFonts w:ascii="Times New Roman" w:hAnsi="Times New Roman" w:cs="Times New Roman"/>
          <w:b/>
          <w:sz w:val="32"/>
          <w:szCs w:val="24"/>
        </w:rPr>
      </w:pPr>
    </w:p>
    <w:p w14:paraId="061B91F7" w14:textId="77777777" w:rsidR="0047691C" w:rsidRDefault="0047691C" w:rsidP="009B7D6C">
      <w:pPr>
        <w:spacing w:after="0" w:line="360" w:lineRule="auto"/>
        <w:jc w:val="center"/>
        <w:rPr>
          <w:rFonts w:ascii="Times New Roman" w:hAnsi="Times New Roman" w:cs="Times New Roman"/>
          <w:b/>
          <w:sz w:val="32"/>
          <w:szCs w:val="24"/>
        </w:rPr>
      </w:pPr>
    </w:p>
    <w:p w14:paraId="2F8D731F" w14:textId="77777777" w:rsidR="0047691C" w:rsidRDefault="0047691C" w:rsidP="009B7D6C">
      <w:pPr>
        <w:spacing w:after="0" w:line="360" w:lineRule="auto"/>
        <w:jc w:val="center"/>
        <w:rPr>
          <w:rFonts w:ascii="Times New Roman" w:hAnsi="Times New Roman" w:cs="Times New Roman"/>
          <w:b/>
          <w:sz w:val="32"/>
          <w:szCs w:val="24"/>
        </w:rPr>
      </w:pPr>
    </w:p>
    <w:p w14:paraId="16D24C6F" w14:textId="77777777" w:rsidR="0047691C" w:rsidRDefault="0047691C" w:rsidP="009B7D6C">
      <w:pPr>
        <w:spacing w:after="0" w:line="360" w:lineRule="auto"/>
        <w:jc w:val="center"/>
        <w:rPr>
          <w:rFonts w:ascii="Times New Roman" w:hAnsi="Times New Roman" w:cs="Times New Roman"/>
          <w:b/>
          <w:sz w:val="32"/>
          <w:szCs w:val="24"/>
        </w:rPr>
      </w:pPr>
    </w:p>
    <w:p w14:paraId="44D715B9" w14:textId="60862F52" w:rsidR="009B7D6C" w:rsidRDefault="009B7D6C" w:rsidP="009B7D6C">
      <w:pPr>
        <w:spacing w:after="0" w:line="36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Introducción</w:t>
      </w:r>
    </w:p>
    <w:p w14:paraId="0A693852"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La responsabilidad social de las empresas (RSE) es un concepto amplio que abarca no solo aspectos ecológicos, sino también sociales</w:t>
      </w:r>
      <w:r>
        <w:rPr>
          <w:rFonts w:ascii="Times New Roman" w:hAnsi="Times New Roman" w:cs="Times New Roman"/>
          <w:sz w:val="24"/>
          <w:szCs w:val="24"/>
          <w:lang w:val="es-ES"/>
        </w:rPr>
        <w:t xml:space="preserve">, de ahí que incluyan variables esenciales como </w:t>
      </w:r>
      <w:r w:rsidRPr="00FE1274">
        <w:rPr>
          <w:rFonts w:ascii="Times New Roman" w:hAnsi="Times New Roman" w:cs="Times New Roman"/>
          <w:sz w:val="24"/>
          <w:szCs w:val="24"/>
          <w:lang w:val="es-ES"/>
        </w:rPr>
        <w:t>ética empresarial, inversión en la comunidad, diversidad e inclusión, transparencia y rendición de cuentas.</w:t>
      </w:r>
      <w:r>
        <w:rPr>
          <w:rFonts w:ascii="Times New Roman" w:hAnsi="Times New Roman" w:cs="Times New Roman"/>
          <w:sz w:val="24"/>
          <w:szCs w:val="24"/>
          <w:lang w:val="es-ES"/>
        </w:rPr>
        <w:t xml:space="preserve"> Estos factores, lógicamente, exigen de las empresas </w:t>
      </w:r>
      <w:r w:rsidRPr="00FE1274">
        <w:rPr>
          <w:rFonts w:ascii="Times New Roman" w:hAnsi="Times New Roman" w:cs="Times New Roman"/>
          <w:sz w:val="24"/>
          <w:szCs w:val="24"/>
          <w:lang w:val="es-ES"/>
        </w:rPr>
        <w:t>nuevos para hacer frente a los cambios que se presentan en la forma de hacer negocios.</w:t>
      </w:r>
      <w:r>
        <w:rPr>
          <w:rFonts w:ascii="Times New Roman" w:hAnsi="Times New Roman" w:cs="Times New Roman"/>
          <w:sz w:val="24"/>
          <w:szCs w:val="24"/>
          <w:lang w:val="es-ES"/>
        </w:rPr>
        <w:t xml:space="preserve"> </w:t>
      </w:r>
    </w:p>
    <w:p w14:paraId="01A25AAA" w14:textId="4204316F"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el caso de las </w:t>
      </w:r>
      <w:r w:rsidRPr="00FE1274">
        <w:rPr>
          <w:rFonts w:ascii="Times New Roman" w:hAnsi="Times New Roman" w:cs="Times New Roman"/>
          <w:sz w:val="24"/>
          <w:szCs w:val="24"/>
          <w:lang w:val="es-ES"/>
        </w:rPr>
        <w:t xml:space="preserve">instituciones educativas, </w:t>
      </w:r>
      <w:r>
        <w:rPr>
          <w:rFonts w:ascii="Times New Roman" w:hAnsi="Times New Roman" w:cs="Times New Roman"/>
          <w:sz w:val="24"/>
          <w:szCs w:val="24"/>
          <w:lang w:val="es-ES"/>
        </w:rPr>
        <w:t>deben</w:t>
      </w:r>
      <w:r w:rsidRPr="00FE1274">
        <w:rPr>
          <w:rFonts w:ascii="Times New Roman" w:hAnsi="Times New Roman" w:cs="Times New Roman"/>
          <w:sz w:val="24"/>
          <w:szCs w:val="24"/>
          <w:lang w:val="es-ES"/>
        </w:rPr>
        <w:t xml:space="preserve"> </w:t>
      </w:r>
      <w:r>
        <w:rPr>
          <w:rFonts w:ascii="Times New Roman" w:hAnsi="Times New Roman" w:cs="Times New Roman"/>
          <w:sz w:val="24"/>
          <w:szCs w:val="24"/>
          <w:lang w:val="es-ES"/>
        </w:rPr>
        <w:t>promover</w:t>
      </w:r>
      <w:r w:rsidRPr="00FE1274">
        <w:rPr>
          <w:rFonts w:ascii="Times New Roman" w:hAnsi="Times New Roman" w:cs="Times New Roman"/>
          <w:sz w:val="24"/>
          <w:szCs w:val="24"/>
          <w:lang w:val="es-ES"/>
        </w:rPr>
        <w:t xml:space="preserve"> </w:t>
      </w:r>
      <w:r>
        <w:rPr>
          <w:rFonts w:ascii="Times New Roman" w:hAnsi="Times New Roman" w:cs="Times New Roman"/>
          <w:sz w:val="24"/>
          <w:szCs w:val="24"/>
          <w:lang w:val="es-ES"/>
        </w:rPr>
        <w:t>otros</w:t>
      </w:r>
      <w:r w:rsidRPr="00FE1274">
        <w:rPr>
          <w:rFonts w:ascii="Times New Roman" w:hAnsi="Times New Roman" w:cs="Times New Roman"/>
          <w:sz w:val="24"/>
          <w:szCs w:val="24"/>
          <w:lang w:val="es-ES"/>
        </w:rPr>
        <w:t xml:space="preserve"> modelos de gestión en los cuales</w:t>
      </w:r>
      <w:r>
        <w:rPr>
          <w:rFonts w:ascii="Times New Roman" w:hAnsi="Times New Roman" w:cs="Times New Roman"/>
          <w:sz w:val="24"/>
          <w:szCs w:val="24"/>
          <w:lang w:val="es-ES"/>
        </w:rPr>
        <w:t xml:space="preserve"> </w:t>
      </w:r>
      <w:r w:rsidRPr="00FE1274">
        <w:rPr>
          <w:rFonts w:ascii="Times New Roman" w:hAnsi="Times New Roman" w:cs="Times New Roman"/>
          <w:sz w:val="24"/>
          <w:szCs w:val="24"/>
          <w:lang w:val="es-ES"/>
        </w:rPr>
        <w:t xml:space="preserve">se incluyan </w:t>
      </w:r>
      <w:r>
        <w:rPr>
          <w:rFonts w:ascii="Times New Roman" w:hAnsi="Times New Roman" w:cs="Times New Roman"/>
          <w:sz w:val="24"/>
          <w:szCs w:val="24"/>
          <w:lang w:val="es-ES"/>
        </w:rPr>
        <w:t>—</w:t>
      </w:r>
      <w:r w:rsidRPr="00FE1274">
        <w:rPr>
          <w:rFonts w:ascii="Times New Roman" w:hAnsi="Times New Roman" w:cs="Times New Roman"/>
          <w:sz w:val="24"/>
          <w:szCs w:val="24"/>
          <w:lang w:val="es-ES"/>
        </w:rPr>
        <w:t>además de la filosofía, valores y objetivos</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los ejes estratégicos de la responsabilidad social y ambiental para convertirse en una vía en la permanencia y contribución al desarrollo de la comunidad en la cual están insertadas (López</w:t>
      </w:r>
      <w:r>
        <w:rPr>
          <w:rFonts w:ascii="Times New Roman" w:hAnsi="Times New Roman" w:cs="Times New Roman"/>
          <w:sz w:val="24"/>
          <w:szCs w:val="24"/>
          <w:lang w:val="es-ES"/>
        </w:rPr>
        <w:t xml:space="preserve"> </w:t>
      </w:r>
      <w:r w:rsidR="006016DB" w:rsidRPr="006016DB">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2016).</w:t>
      </w:r>
      <w:r>
        <w:rPr>
          <w:rFonts w:ascii="Times New Roman" w:hAnsi="Times New Roman" w:cs="Times New Roman"/>
          <w:sz w:val="24"/>
          <w:szCs w:val="24"/>
          <w:lang w:val="es-ES"/>
        </w:rPr>
        <w:t xml:space="preserve"> Esto da origen al concepto </w:t>
      </w:r>
      <w:r w:rsidRPr="005C4B0C">
        <w:rPr>
          <w:rFonts w:ascii="Times New Roman" w:hAnsi="Times New Roman" w:cs="Times New Roman"/>
          <w:i/>
          <w:iCs/>
          <w:sz w:val="24"/>
          <w:szCs w:val="24"/>
          <w:lang w:val="es-ES"/>
        </w:rPr>
        <w:t>responsabilidad social universitaria</w:t>
      </w:r>
      <w:r>
        <w:rPr>
          <w:rFonts w:ascii="Times New Roman" w:hAnsi="Times New Roman" w:cs="Times New Roman"/>
          <w:sz w:val="24"/>
          <w:szCs w:val="24"/>
          <w:lang w:val="es-ES"/>
        </w:rPr>
        <w:t xml:space="preserve"> (RSU), que</w:t>
      </w:r>
      <w:r w:rsidRPr="00FE1274">
        <w:rPr>
          <w:rFonts w:ascii="Times New Roman" w:hAnsi="Times New Roman" w:cs="Times New Roman"/>
          <w:sz w:val="24"/>
          <w:szCs w:val="24"/>
          <w:lang w:val="es-ES"/>
        </w:rPr>
        <w:t xml:space="preserve"> se refiere a la contribución de las instituciones educativas al desarrollo sostenible de la sociedad. </w:t>
      </w:r>
    </w:p>
    <w:p w14:paraId="4C7CDA10"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Algunas formas en que las universidades pueden promover la RSU incluyen investiga</w:t>
      </w:r>
      <w:r>
        <w:rPr>
          <w:rFonts w:ascii="Times New Roman" w:hAnsi="Times New Roman" w:cs="Times New Roman"/>
          <w:sz w:val="24"/>
          <w:szCs w:val="24"/>
          <w:lang w:val="es-ES"/>
        </w:rPr>
        <w:t>r</w:t>
      </w:r>
      <w:r w:rsidRPr="00FE127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 forma </w:t>
      </w:r>
      <w:r w:rsidRPr="00FE1274">
        <w:rPr>
          <w:rFonts w:ascii="Times New Roman" w:hAnsi="Times New Roman" w:cs="Times New Roman"/>
          <w:sz w:val="24"/>
          <w:szCs w:val="24"/>
          <w:lang w:val="es-ES"/>
        </w:rPr>
        <w:t>responsable</w:t>
      </w:r>
      <w:r>
        <w:rPr>
          <w:rFonts w:ascii="Times New Roman" w:hAnsi="Times New Roman" w:cs="Times New Roman"/>
          <w:sz w:val="24"/>
          <w:szCs w:val="24"/>
          <w:lang w:val="es-ES"/>
        </w:rPr>
        <w:t xml:space="preserve"> para abordar </w:t>
      </w:r>
      <w:r w:rsidRPr="00FE1274">
        <w:rPr>
          <w:rFonts w:ascii="Times New Roman" w:hAnsi="Times New Roman" w:cs="Times New Roman"/>
          <w:sz w:val="24"/>
          <w:szCs w:val="24"/>
          <w:lang w:val="es-ES"/>
        </w:rPr>
        <w:t xml:space="preserve">los </w:t>
      </w:r>
      <w:r>
        <w:rPr>
          <w:rFonts w:ascii="Times New Roman" w:hAnsi="Times New Roman" w:cs="Times New Roman"/>
          <w:sz w:val="24"/>
          <w:szCs w:val="24"/>
          <w:lang w:val="es-ES"/>
        </w:rPr>
        <w:t>retos</w:t>
      </w:r>
      <w:r w:rsidRPr="00FE1274">
        <w:rPr>
          <w:rFonts w:ascii="Times New Roman" w:hAnsi="Times New Roman" w:cs="Times New Roman"/>
          <w:sz w:val="24"/>
          <w:szCs w:val="24"/>
          <w:lang w:val="es-ES"/>
        </w:rPr>
        <w:t xml:space="preserve"> medioambientales y </w:t>
      </w:r>
      <w:r>
        <w:rPr>
          <w:rFonts w:ascii="Times New Roman" w:hAnsi="Times New Roman" w:cs="Times New Roman"/>
          <w:sz w:val="24"/>
          <w:szCs w:val="24"/>
          <w:lang w:val="es-ES"/>
        </w:rPr>
        <w:t xml:space="preserve">para luego </w:t>
      </w:r>
      <w:r w:rsidRPr="00FE1274">
        <w:rPr>
          <w:rFonts w:ascii="Times New Roman" w:hAnsi="Times New Roman" w:cs="Times New Roman"/>
          <w:sz w:val="24"/>
          <w:szCs w:val="24"/>
          <w:lang w:val="es-ES"/>
        </w:rPr>
        <w:t>comparti</w:t>
      </w:r>
      <w:r>
        <w:rPr>
          <w:rFonts w:ascii="Times New Roman" w:hAnsi="Times New Roman" w:cs="Times New Roman"/>
          <w:sz w:val="24"/>
          <w:szCs w:val="24"/>
          <w:lang w:val="es-ES"/>
        </w:rPr>
        <w:t xml:space="preserve">r </w:t>
      </w:r>
      <w:r w:rsidRPr="00FE1274">
        <w:rPr>
          <w:rFonts w:ascii="Times New Roman" w:hAnsi="Times New Roman" w:cs="Times New Roman"/>
          <w:sz w:val="24"/>
          <w:szCs w:val="24"/>
          <w:lang w:val="es-ES"/>
        </w:rPr>
        <w:t>los resultados de manera accesible</w:t>
      </w:r>
      <w:r>
        <w:rPr>
          <w:rFonts w:ascii="Times New Roman" w:hAnsi="Times New Roman" w:cs="Times New Roman"/>
          <w:sz w:val="24"/>
          <w:szCs w:val="24"/>
          <w:lang w:val="es-ES"/>
        </w:rPr>
        <w:t xml:space="preserve">, comprometerse </w:t>
      </w:r>
      <w:r w:rsidRPr="00FE1274">
        <w:rPr>
          <w:rFonts w:ascii="Times New Roman" w:hAnsi="Times New Roman" w:cs="Times New Roman"/>
          <w:sz w:val="24"/>
          <w:szCs w:val="24"/>
          <w:lang w:val="es-ES"/>
        </w:rPr>
        <w:t xml:space="preserve"> con la comunidad</w:t>
      </w:r>
      <w:r>
        <w:rPr>
          <w:rFonts w:ascii="Times New Roman" w:hAnsi="Times New Roman" w:cs="Times New Roman"/>
          <w:sz w:val="24"/>
          <w:szCs w:val="24"/>
          <w:lang w:val="es-ES"/>
        </w:rPr>
        <w:t xml:space="preserve"> a través de</w:t>
      </w:r>
      <w:r w:rsidRPr="00FE1274">
        <w:rPr>
          <w:rFonts w:ascii="Times New Roman" w:hAnsi="Times New Roman" w:cs="Times New Roman"/>
          <w:sz w:val="24"/>
          <w:szCs w:val="24"/>
          <w:lang w:val="es-ES"/>
        </w:rPr>
        <w:t xml:space="preserve"> programas y proyectos</w:t>
      </w:r>
      <w:r>
        <w:rPr>
          <w:rFonts w:ascii="Times New Roman" w:hAnsi="Times New Roman" w:cs="Times New Roman"/>
          <w:sz w:val="24"/>
          <w:szCs w:val="24"/>
          <w:lang w:val="es-ES"/>
        </w:rPr>
        <w:t xml:space="preserve"> que permitan </w:t>
      </w:r>
      <w:r w:rsidRPr="00FE1274">
        <w:rPr>
          <w:rFonts w:ascii="Times New Roman" w:hAnsi="Times New Roman" w:cs="Times New Roman"/>
          <w:sz w:val="24"/>
          <w:szCs w:val="24"/>
          <w:lang w:val="es-ES"/>
        </w:rPr>
        <w:t>la capacitación</w:t>
      </w:r>
      <w:r>
        <w:rPr>
          <w:rFonts w:ascii="Times New Roman" w:hAnsi="Times New Roman" w:cs="Times New Roman"/>
          <w:sz w:val="24"/>
          <w:szCs w:val="24"/>
          <w:lang w:val="es-ES"/>
        </w:rPr>
        <w:t>, adaptar</w:t>
      </w:r>
      <w:r w:rsidRPr="00FE1274">
        <w:rPr>
          <w:rFonts w:ascii="Times New Roman" w:hAnsi="Times New Roman" w:cs="Times New Roman"/>
          <w:sz w:val="24"/>
          <w:szCs w:val="24"/>
          <w:lang w:val="es-ES"/>
        </w:rPr>
        <w:t xml:space="preserve"> prácticas sostenibles en la gestión de los recursos </w:t>
      </w:r>
      <w:r>
        <w:rPr>
          <w:rFonts w:ascii="Times New Roman" w:hAnsi="Times New Roman" w:cs="Times New Roman"/>
          <w:sz w:val="24"/>
          <w:szCs w:val="24"/>
          <w:lang w:val="es-ES"/>
        </w:rPr>
        <w:t>(</w:t>
      </w:r>
      <w:r w:rsidRPr="00FE1274">
        <w:rPr>
          <w:rFonts w:ascii="Times New Roman" w:hAnsi="Times New Roman" w:cs="Times New Roman"/>
          <w:sz w:val="24"/>
          <w:szCs w:val="24"/>
          <w:lang w:val="es-ES"/>
        </w:rPr>
        <w:t>incluyendo la energía, el agua y los residuos</w:t>
      </w:r>
      <w:r>
        <w:rPr>
          <w:rFonts w:ascii="Times New Roman" w:hAnsi="Times New Roman" w:cs="Times New Roman"/>
          <w:sz w:val="24"/>
          <w:szCs w:val="24"/>
          <w:lang w:val="es-ES"/>
        </w:rPr>
        <w:t>), e integrar</w:t>
      </w:r>
      <w:r w:rsidRPr="00FE1274">
        <w:rPr>
          <w:rFonts w:ascii="Times New Roman" w:hAnsi="Times New Roman" w:cs="Times New Roman"/>
          <w:sz w:val="24"/>
          <w:szCs w:val="24"/>
          <w:lang w:val="es-ES"/>
        </w:rPr>
        <w:t xml:space="preserve"> la sostenibilidad en los planes de estudio para formar a estudiantes conscientes de los problemas globales y capaces de abordarlos éticamente</w:t>
      </w:r>
      <w:r>
        <w:rPr>
          <w:rFonts w:ascii="Times New Roman" w:hAnsi="Times New Roman" w:cs="Times New Roman"/>
          <w:sz w:val="24"/>
          <w:szCs w:val="24"/>
          <w:lang w:val="es-ES"/>
        </w:rPr>
        <w:t>.</w:t>
      </w:r>
    </w:p>
    <w:p w14:paraId="6CC67B64" w14:textId="77777777"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 base en esta última premisa, </w:t>
      </w:r>
      <w:proofErr w:type="spellStart"/>
      <w:r w:rsidRPr="00FE1274">
        <w:rPr>
          <w:rFonts w:ascii="Times New Roman" w:hAnsi="Times New Roman" w:cs="Times New Roman"/>
          <w:sz w:val="24"/>
          <w:szCs w:val="24"/>
          <w:lang w:val="es-ES"/>
        </w:rPr>
        <w:t>Latif</w:t>
      </w:r>
      <w:proofErr w:type="spellEnd"/>
      <w:r w:rsidRPr="00FE1274">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FE1274">
        <w:rPr>
          <w:rFonts w:ascii="Times New Roman" w:hAnsi="Times New Roman" w:cs="Times New Roman"/>
          <w:sz w:val="24"/>
          <w:szCs w:val="24"/>
          <w:lang w:val="es-ES"/>
        </w:rPr>
        <w:t>2018</w:t>
      </w:r>
      <w:r>
        <w:rPr>
          <w:rFonts w:ascii="Times New Roman" w:hAnsi="Times New Roman" w:cs="Times New Roman"/>
          <w:sz w:val="24"/>
          <w:szCs w:val="24"/>
          <w:lang w:val="es-ES"/>
        </w:rPr>
        <w:t xml:space="preserve">) </w:t>
      </w:r>
      <w:r w:rsidRPr="00FE1274">
        <w:rPr>
          <w:rFonts w:ascii="Times New Roman" w:hAnsi="Times New Roman" w:cs="Times New Roman"/>
          <w:sz w:val="24"/>
          <w:szCs w:val="24"/>
          <w:lang w:val="es-ES"/>
        </w:rPr>
        <w:t xml:space="preserve">creó una escala de medición de la responsabilidad social universitaria, </w:t>
      </w:r>
      <w:r>
        <w:rPr>
          <w:rFonts w:ascii="Times New Roman" w:hAnsi="Times New Roman" w:cs="Times New Roman"/>
          <w:sz w:val="24"/>
          <w:szCs w:val="24"/>
          <w:lang w:val="es-ES"/>
        </w:rPr>
        <w:t xml:space="preserve">lo cual incluyó </w:t>
      </w:r>
      <w:r w:rsidRPr="00FE1274">
        <w:rPr>
          <w:rFonts w:ascii="Times New Roman" w:hAnsi="Times New Roman" w:cs="Times New Roman"/>
          <w:sz w:val="24"/>
          <w:szCs w:val="24"/>
          <w:lang w:val="es-ES"/>
        </w:rPr>
        <w:t xml:space="preserve">a estudiantes, académicos y padres de familia, quienes identificaron palabras clave que fueron categorizadas en siete dimensiones y 60 subdimensiones. </w:t>
      </w:r>
      <w:r>
        <w:rPr>
          <w:rFonts w:ascii="Times New Roman" w:hAnsi="Times New Roman" w:cs="Times New Roman"/>
          <w:sz w:val="24"/>
          <w:szCs w:val="24"/>
          <w:lang w:val="es-ES"/>
        </w:rPr>
        <w:t>L</w:t>
      </w:r>
      <w:r w:rsidRPr="00FE1274">
        <w:rPr>
          <w:rFonts w:ascii="Times New Roman" w:hAnsi="Times New Roman" w:cs="Times New Roman"/>
          <w:sz w:val="24"/>
          <w:szCs w:val="24"/>
          <w:lang w:val="es-ES"/>
        </w:rPr>
        <w:t>os factores identificados como parte del análisis factorial</w:t>
      </w:r>
      <w:r>
        <w:rPr>
          <w:rFonts w:ascii="Times New Roman" w:hAnsi="Times New Roman" w:cs="Times New Roman"/>
          <w:sz w:val="24"/>
          <w:szCs w:val="24"/>
          <w:lang w:val="es-ES"/>
        </w:rPr>
        <w:t xml:space="preserve"> fueron los siguientes</w:t>
      </w:r>
      <w:r w:rsidRPr="00FE1274">
        <w:rPr>
          <w:rFonts w:ascii="Times New Roman" w:hAnsi="Times New Roman" w:cs="Times New Roman"/>
          <w:sz w:val="24"/>
          <w:szCs w:val="24"/>
          <w:lang w:val="es-ES"/>
        </w:rPr>
        <w:t>: responsabilidades operativas, responsabilidades de las partes interesadas internas, responsabilidades legales, responsabilidades éticas, responsabilidades de investigación/desarrollo, responsabilidades filantrópicas y compromiso con la comunidad.</w:t>
      </w:r>
    </w:p>
    <w:p w14:paraId="15789FFF" w14:textId="77777777"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otra parte, e</w:t>
      </w:r>
      <w:r w:rsidRPr="00FE1274">
        <w:rPr>
          <w:rFonts w:ascii="Times New Roman" w:hAnsi="Times New Roman" w:cs="Times New Roman"/>
          <w:sz w:val="24"/>
          <w:szCs w:val="24"/>
          <w:lang w:val="es-ES"/>
        </w:rPr>
        <w:t xml:space="preserve">l estudio empírico de Sánchez-Hernández y </w:t>
      </w:r>
      <w:proofErr w:type="spellStart"/>
      <w:r w:rsidRPr="00FE1274">
        <w:rPr>
          <w:rFonts w:ascii="Times New Roman" w:hAnsi="Times New Roman" w:cs="Times New Roman"/>
          <w:sz w:val="24"/>
          <w:szCs w:val="24"/>
          <w:lang w:val="es-ES"/>
        </w:rPr>
        <w:t>Mainardes</w:t>
      </w:r>
      <w:proofErr w:type="spellEnd"/>
      <w:r w:rsidRPr="00FE1274">
        <w:rPr>
          <w:rFonts w:ascii="Times New Roman" w:hAnsi="Times New Roman" w:cs="Times New Roman"/>
          <w:sz w:val="24"/>
          <w:szCs w:val="24"/>
          <w:lang w:val="es-ES"/>
        </w:rPr>
        <w:t xml:space="preserve"> (2016) se </w:t>
      </w:r>
      <w:r>
        <w:rPr>
          <w:rFonts w:ascii="Times New Roman" w:hAnsi="Times New Roman" w:cs="Times New Roman"/>
          <w:sz w:val="24"/>
          <w:szCs w:val="24"/>
          <w:lang w:val="es-ES"/>
        </w:rPr>
        <w:t>enfocó</w:t>
      </w:r>
      <w:r w:rsidRPr="00FE1274">
        <w:rPr>
          <w:rFonts w:ascii="Times New Roman" w:hAnsi="Times New Roman" w:cs="Times New Roman"/>
          <w:sz w:val="24"/>
          <w:szCs w:val="24"/>
          <w:lang w:val="es-ES"/>
        </w:rPr>
        <w:t xml:space="preserve"> en una fuente primaria de datos de las percepciones proporcionadas por estudiantes en un cuestionario con respuestas en una escala tipo Likert. </w:t>
      </w:r>
      <w:r>
        <w:rPr>
          <w:rFonts w:ascii="Times New Roman" w:hAnsi="Times New Roman" w:cs="Times New Roman"/>
          <w:sz w:val="24"/>
          <w:szCs w:val="24"/>
          <w:lang w:val="es-ES"/>
        </w:rPr>
        <w:t>Para eso, s</w:t>
      </w:r>
      <w:r w:rsidRPr="00FE1274">
        <w:rPr>
          <w:rFonts w:ascii="Times New Roman" w:hAnsi="Times New Roman" w:cs="Times New Roman"/>
          <w:sz w:val="24"/>
          <w:szCs w:val="24"/>
          <w:lang w:val="es-ES"/>
        </w:rPr>
        <w:t>e emplearon 47 indicadores o subdimensiones relacionados con la enseñanza, la investigación y los eventos y actividades públicas de los egresados</w:t>
      </w:r>
      <w:r>
        <w:rPr>
          <w:rFonts w:ascii="Times New Roman" w:hAnsi="Times New Roman" w:cs="Times New Roman"/>
          <w:sz w:val="24"/>
          <w:szCs w:val="24"/>
          <w:lang w:val="es-ES"/>
        </w:rPr>
        <w:t xml:space="preserve"> para determinar su ejercicio en cuanto al tema de</w:t>
      </w:r>
      <w:r w:rsidRPr="00FE1274">
        <w:rPr>
          <w:rFonts w:ascii="Times New Roman" w:hAnsi="Times New Roman" w:cs="Times New Roman"/>
          <w:sz w:val="24"/>
          <w:szCs w:val="24"/>
          <w:lang w:val="es-ES"/>
        </w:rPr>
        <w:t xml:space="preserve"> la responsabilidad ética y ambiental.</w:t>
      </w:r>
    </w:p>
    <w:p w14:paraId="4F9EA612" w14:textId="77777777"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Asimismo, </w:t>
      </w:r>
      <w:r w:rsidRPr="00FE1274">
        <w:rPr>
          <w:rFonts w:ascii="Times New Roman" w:hAnsi="Times New Roman" w:cs="Times New Roman"/>
          <w:sz w:val="24"/>
          <w:szCs w:val="24"/>
          <w:lang w:val="es-ES"/>
        </w:rPr>
        <w:t xml:space="preserve">Ortiz (2020) </w:t>
      </w:r>
      <w:r>
        <w:rPr>
          <w:rFonts w:ascii="Times New Roman" w:hAnsi="Times New Roman" w:cs="Times New Roman"/>
          <w:sz w:val="24"/>
          <w:szCs w:val="24"/>
          <w:lang w:val="es-ES"/>
        </w:rPr>
        <w:t>indagó sobre</w:t>
      </w:r>
      <w:r w:rsidRPr="00FE1274">
        <w:rPr>
          <w:rFonts w:ascii="Times New Roman" w:hAnsi="Times New Roman" w:cs="Times New Roman"/>
          <w:sz w:val="24"/>
          <w:szCs w:val="24"/>
          <w:lang w:val="es-ES"/>
        </w:rPr>
        <w:t xml:space="preserve"> la responsabilidad social universitaria en las </w:t>
      </w:r>
      <w:r>
        <w:rPr>
          <w:rFonts w:ascii="Times New Roman" w:hAnsi="Times New Roman" w:cs="Times New Roman"/>
          <w:sz w:val="24"/>
          <w:szCs w:val="24"/>
          <w:lang w:val="es-ES"/>
        </w:rPr>
        <w:t xml:space="preserve">instituciones de educación superior </w:t>
      </w:r>
      <w:r w:rsidRPr="00FE1274">
        <w:rPr>
          <w:rFonts w:ascii="Times New Roman" w:hAnsi="Times New Roman" w:cs="Times New Roman"/>
          <w:sz w:val="24"/>
          <w:szCs w:val="24"/>
          <w:lang w:val="es-ES"/>
        </w:rPr>
        <w:t>públicas estatales del noroeste de México</w:t>
      </w:r>
      <w:r>
        <w:rPr>
          <w:rFonts w:ascii="Times New Roman" w:hAnsi="Times New Roman" w:cs="Times New Roman"/>
          <w:sz w:val="24"/>
          <w:szCs w:val="24"/>
          <w:lang w:val="es-ES"/>
        </w:rPr>
        <w:t>. En concreto, l</w:t>
      </w:r>
      <w:r w:rsidRPr="00FE1274">
        <w:rPr>
          <w:rFonts w:ascii="Times New Roman" w:hAnsi="Times New Roman" w:cs="Times New Roman"/>
          <w:sz w:val="24"/>
          <w:szCs w:val="24"/>
          <w:lang w:val="es-ES"/>
        </w:rPr>
        <w:t xml:space="preserve">os sujetos de investigación fueron </w:t>
      </w:r>
      <w:r>
        <w:rPr>
          <w:rFonts w:ascii="Times New Roman" w:hAnsi="Times New Roman" w:cs="Times New Roman"/>
          <w:sz w:val="24"/>
          <w:szCs w:val="24"/>
          <w:lang w:val="es-ES"/>
        </w:rPr>
        <w:t>alumnos</w:t>
      </w:r>
      <w:r w:rsidRPr="00FE1274">
        <w:rPr>
          <w:rFonts w:ascii="Times New Roman" w:hAnsi="Times New Roman" w:cs="Times New Roman"/>
          <w:sz w:val="24"/>
          <w:szCs w:val="24"/>
          <w:lang w:val="es-ES"/>
        </w:rPr>
        <w:t xml:space="preserve"> que concluyeron su servicio social universitario entre 2019 e inicios de 2020. </w:t>
      </w:r>
      <w:r>
        <w:rPr>
          <w:rFonts w:ascii="Times New Roman" w:hAnsi="Times New Roman" w:cs="Times New Roman"/>
          <w:sz w:val="24"/>
          <w:szCs w:val="24"/>
          <w:lang w:val="es-ES"/>
        </w:rPr>
        <w:t>Los datos</w:t>
      </w:r>
      <w:r w:rsidRPr="00FE1274">
        <w:rPr>
          <w:rFonts w:ascii="Times New Roman" w:hAnsi="Times New Roman" w:cs="Times New Roman"/>
          <w:sz w:val="24"/>
          <w:szCs w:val="24"/>
          <w:lang w:val="es-ES"/>
        </w:rPr>
        <w:t xml:space="preserve"> revela</w:t>
      </w:r>
      <w:r>
        <w:rPr>
          <w:rFonts w:ascii="Times New Roman" w:hAnsi="Times New Roman" w:cs="Times New Roman"/>
          <w:sz w:val="24"/>
          <w:szCs w:val="24"/>
          <w:lang w:val="es-ES"/>
        </w:rPr>
        <w:t>n</w:t>
      </w:r>
      <w:r w:rsidRPr="00FE1274">
        <w:rPr>
          <w:rFonts w:ascii="Times New Roman" w:hAnsi="Times New Roman" w:cs="Times New Roman"/>
          <w:sz w:val="24"/>
          <w:szCs w:val="24"/>
          <w:lang w:val="es-ES"/>
        </w:rPr>
        <w:t xml:space="preserve"> que las universidades </w:t>
      </w:r>
      <w:r>
        <w:rPr>
          <w:rFonts w:ascii="Times New Roman" w:hAnsi="Times New Roman" w:cs="Times New Roman"/>
          <w:sz w:val="24"/>
          <w:szCs w:val="24"/>
          <w:lang w:val="es-ES"/>
        </w:rPr>
        <w:t>a las cuales pertenecían esos alumnos se</w:t>
      </w:r>
      <w:r w:rsidRPr="00FE1274">
        <w:rPr>
          <w:rFonts w:ascii="Times New Roman" w:hAnsi="Times New Roman" w:cs="Times New Roman"/>
          <w:sz w:val="24"/>
          <w:szCs w:val="24"/>
          <w:lang w:val="es-ES"/>
        </w:rPr>
        <w:t xml:space="preserve"> limita</w:t>
      </w:r>
      <w:r>
        <w:rPr>
          <w:rFonts w:ascii="Times New Roman" w:hAnsi="Times New Roman" w:cs="Times New Roman"/>
          <w:sz w:val="24"/>
          <w:szCs w:val="24"/>
          <w:lang w:val="es-ES"/>
        </w:rPr>
        <w:t>ban</w:t>
      </w:r>
      <w:r w:rsidRPr="00FE1274">
        <w:rPr>
          <w:rFonts w:ascii="Times New Roman" w:hAnsi="Times New Roman" w:cs="Times New Roman"/>
          <w:sz w:val="24"/>
          <w:szCs w:val="24"/>
          <w:lang w:val="es-ES"/>
        </w:rPr>
        <w:t xml:space="preserve"> a formar profesionistas </w:t>
      </w:r>
      <w:r>
        <w:rPr>
          <w:rFonts w:ascii="Times New Roman" w:hAnsi="Times New Roman" w:cs="Times New Roman"/>
          <w:sz w:val="24"/>
          <w:szCs w:val="24"/>
          <w:lang w:val="es-ES"/>
        </w:rPr>
        <w:t xml:space="preserve">en cuanto a </w:t>
      </w:r>
      <w:r w:rsidRPr="00FE1274">
        <w:rPr>
          <w:rFonts w:ascii="Times New Roman" w:hAnsi="Times New Roman" w:cs="Times New Roman"/>
          <w:sz w:val="24"/>
          <w:szCs w:val="24"/>
          <w:lang w:val="es-ES"/>
        </w:rPr>
        <w:t>compromiso social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w:t>
      </w:r>
      <w:r>
        <w:rPr>
          <w:rFonts w:ascii="Times New Roman" w:hAnsi="Times New Roman" w:cs="Times New Roman"/>
          <w:sz w:val="24"/>
          <w:szCs w:val="24"/>
          <w:lang w:val="es-ES"/>
        </w:rPr>
        <w:t>pero</w:t>
      </w:r>
      <w:r w:rsidRPr="00FE1274">
        <w:rPr>
          <w:rFonts w:ascii="Times New Roman" w:hAnsi="Times New Roman" w:cs="Times New Roman"/>
          <w:sz w:val="24"/>
          <w:szCs w:val="24"/>
          <w:lang w:val="es-ES"/>
        </w:rPr>
        <w:t xml:space="preserve"> no </w:t>
      </w:r>
      <w:r>
        <w:rPr>
          <w:rFonts w:ascii="Times New Roman" w:hAnsi="Times New Roman" w:cs="Times New Roman"/>
          <w:sz w:val="24"/>
          <w:szCs w:val="24"/>
          <w:lang w:val="es-ES"/>
        </w:rPr>
        <w:t>en el aspecto del</w:t>
      </w:r>
      <w:r w:rsidRPr="00FE1274">
        <w:rPr>
          <w:rFonts w:ascii="Times New Roman" w:hAnsi="Times New Roman" w:cs="Times New Roman"/>
          <w:sz w:val="24"/>
          <w:szCs w:val="24"/>
          <w:lang w:val="es-ES"/>
        </w:rPr>
        <w:t xml:space="preserve"> desarrollo sostenible. </w:t>
      </w:r>
    </w:p>
    <w:p w14:paraId="1455CF5E" w14:textId="77777777"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Ahora bien, en el caso de </w:t>
      </w:r>
      <w:r w:rsidRPr="00FE1274">
        <w:rPr>
          <w:rFonts w:ascii="Times New Roman" w:hAnsi="Times New Roman" w:cs="Times New Roman"/>
          <w:sz w:val="24"/>
          <w:szCs w:val="24"/>
          <w:lang w:val="es-ES"/>
        </w:rPr>
        <w:t xml:space="preserve">la </w:t>
      </w:r>
      <w:bookmarkStart w:id="1" w:name="_Hlk166080142"/>
      <w:r w:rsidRPr="00A41C01">
        <w:rPr>
          <w:rFonts w:ascii="Times New Roman" w:hAnsi="Times New Roman" w:cs="Times New Roman"/>
          <w:sz w:val="24"/>
          <w:szCs w:val="24"/>
        </w:rPr>
        <w:t>Universidad Autónoma Indígena de México</w:t>
      </w:r>
      <w:r w:rsidRPr="00FE1274">
        <w:rPr>
          <w:rFonts w:ascii="Times New Roman" w:hAnsi="Times New Roman" w:cs="Times New Roman"/>
          <w:sz w:val="24"/>
          <w:szCs w:val="24"/>
          <w:lang w:val="es-ES"/>
        </w:rPr>
        <w:t xml:space="preserve"> </w:t>
      </w:r>
      <w:bookmarkEnd w:id="1"/>
      <w:r>
        <w:rPr>
          <w:rFonts w:ascii="Times New Roman" w:hAnsi="Times New Roman" w:cs="Times New Roman"/>
          <w:sz w:val="24"/>
          <w:szCs w:val="24"/>
          <w:lang w:val="es-ES"/>
        </w:rPr>
        <w:t>(</w:t>
      </w:r>
      <w:r w:rsidRPr="00FE1274">
        <w:rPr>
          <w:rFonts w:ascii="Times New Roman" w:hAnsi="Times New Roman" w:cs="Times New Roman"/>
          <w:sz w:val="24"/>
          <w:szCs w:val="24"/>
          <w:lang w:val="es-ES"/>
        </w:rPr>
        <w:t>UAIM</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w:t>
      </w:r>
      <w:r>
        <w:rPr>
          <w:rFonts w:ascii="Times New Roman" w:hAnsi="Times New Roman" w:cs="Times New Roman"/>
          <w:sz w:val="24"/>
          <w:szCs w:val="24"/>
          <w:lang w:val="es-ES"/>
        </w:rPr>
        <w:t>se ha percibido que</w:t>
      </w:r>
      <w:r w:rsidRPr="00FE1274">
        <w:rPr>
          <w:rFonts w:ascii="Times New Roman" w:hAnsi="Times New Roman" w:cs="Times New Roman"/>
          <w:sz w:val="24"/>
          <w:szCs w:val="24"/>
          <w:lang w:val="es-ES"/>
        </w:rPr>
        <w:t xml:space="preserve"> no se contempla un programa, plan o departamento que atienda específicamente la responsabilidad social universitaria</w:t>
      </w:r>
      <w:r>
        <w:rPr>
          <w:rFonts w:ascii="Times New Roman" w:hAnsi="Times New Roman" w:cs="Times New Roman"/>
          <w:sz w:val="24"/>
          <w:szCs w:val="24"/>
          <w:lang w:val="es-ES"/>
        </w:rPr>
        <w:t>, aunque cabe reconocer que se</w:t>
      </w:r>
      <w:r w:rsidRPr="00FE1274">
        <w:rPr>
          <w:rFonts w:ascii="Times New Roman" w:hAnsi="Times New Roman" w:cs="Times New Roman"/>
          <w:sz w:val="24"/>
          <w:szCs w:val="24"/>
          <w:lang w:val="es-ES"/>
        </w:rPr>
        <w:t xml:space="preserve"> ha</w:t>
      </w:r>
      <w:r>
        <w:rPr>
          <w:rFonts w:ascii="Times New Roman" w:hAnsi="Times New Roman" w:cs="Times New Roman"/>
          <w:sz w:val="24"/>
          <w:szCs w:val="24"/>
          <w:lang w:val="es-ES"/>
        </w:rPr>
        <w:t>n</w:t>
      </w:r>
      <w:r w:rsidRPr="00FE1274">
        <w:rPr>
          <w:rFonts w:ascii="Times New Roman" w:hAnsi="Times New Roman" w:cs="Times New Roman"/>
          <w:sz w:val="24"/>
          <w:szCs w:val="24"/>
          <w:lang w:val="es-ES"/>
        </w:rPr>
        <w:t xml:space="preserve"> elaborado una serie de estrategias para dar continuidad al aprendizaje y la capacitación profesional de sus estudiantes, como grupo de su interés principal. </w:t>
      </w:r>
      <w:r>
        <w:rPr>
          <w:rFonts w:ascii="Times New Roman" w:hAnsi="Times New Roman" w:cs="Times New Roman"/>
          <w:sz w:val="24"/>
          <w:szCs w:val="24"/>
          <w:lang w:val="es-ES"/>
        </w:rPr>
        <w:t>Por ejemplo, e</w:t>
      </w:r>
      <w:r w:rsidRPr="00FE1274">
        <w:rPr>
          <w:rFonts w:ascii="Times New Roman" w:hAnsi="Times New Roman" w:cs="Times New Roman"/>
          <w:sz w:val="24"/>
          <w:szCs w:val="24"/>
          <w:lang w:val="es-ES"/>
        </w:rPr>
        <w:t>n su modelo educativo incorpora actividades de carácter social comunitario establecidas en programas de trabajo solidario y servicio social con la comunidad, así como prácticas de servicio profesional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todas ellas planificadas y supervisadas. Además, la UAIM </w:t>
      </w:r>
      <w:r>
        <w:rPr>
          <w:rFonts w:ascii="Times New Roman" w:hAnsi="Times New Roman" w:cs="Times New Roman"/>
          <w:sz w:val="24"/>
          <w:szCs w:val="24"/>
          <w:lang w:val="es-ES"/>
        </w:rPr>
        <w:t>promueve</w:t>
      </w:r>
      <w:r w:rsidRPr="00FE1274">
        <w:rPr>
          <w:rFonts w:ascii="Times New Roman" w:hAnsi="Times New Roman" w:cs="Times New Roman"/>
          <w:sz w:val="24"/>
          <w:szCs w:val="24"/>
          <w:lang w:val="es-ES"/>
        </w:rPr>
        <w:t xml:space="preserve"> políticas para facilitar el acceso a la formación académica a favor de los grupos de interés marginados (población indígena, estudiantes de escasos recursos, etc.), para lo cual oferta becas de estudios y otros beneficios.</w:t>
      </w:r>
    </w:p>
    <w:p w14:paraId="3B00FFEC" w14:textId="77777777" w:rsidR="009B7D6C" w:rsidRDefault="009B7D6C" w:rsidP="009B7D6C">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lang w:val="es-ES"/>
        </w:rPr>
        <w:t>En otras palabras, se parte de un principio que indica que l</w:t>
      </w:r>
      <w:r w:rsidRPr="00FE1274">
        <w:rPr>
          <w:rFonts w:ascii="Times New Roman" w:hAnsi="Times New Roman" w:cs="Times New Roman"/>
          <w:sz w:val="24"/>
          <w:szCs w:val="24"/>
          <w:lang w:val="es-ES"/>
        </w:rPr>
        <w:t xml:space="preserve">a formación universitaria no puede quedar reducida solamente a una preparación técnica orientada al desempeño de una profesión. </w:t>
      </w:r>
      <w:r>
        <w:rPr>
          <w:rFonts w:ascii="Times New Roman" w:hAnsi="Times New Roman" w:cs="Times New Roman"/>
          <w:sz w:val="24"/>
          <w:szCs w:val="24"/>
          <w:lang w:val="es-ES"/>
        </w:rPr>
        <w:t>Por eso</w:t>
      </w:r>
      <w:r w:rsidRPr="00FE1274">
        <w:rPr>
          <w:rFonts w:ascii="Times New Roman" w:hAnsi="Times New Roman" w:cs="Times New Roman"/>
          <w:sz w:val="24"/>
          <w:szCs w:val="24"/>
          <w:lang w:val="es-ES"/>
        </w:rPr>
        <w:t>, en la UAIM los planes de estudio incluyen un conjunto de materias de carácter humanístico y social</w:t>
      </w:r>
      <w:r>
        <w:rPr>
          <w:rFonts w:ascii="Times New Roman" w:hAnsi="Times New Roman" w:cs="Times New Roman"/>
          <w:sz w:val="24"/>
          <w:szCs w:val="24"/>
          <w:lang w:val="es-ES"/>
        </w:rPr>
        <w:t>, así como</w:t>
      </w:r>
      <w:r w:rsidRPr="00FE1274">
        <w:rPr>
          <w:rFonts w:ascii="Times New Roman" w:hAnsi="Times New Roman" w:cs="Times New Roman"/>
          <w:sz w:val="24"/>
          <w:szCs w:val="24"/>
          <w:lang w:val="es-ES"/>
        </w:rPr>
        <w:t xml:space="preserve"> actividades complementarias solidarias orientadas a </w:t>
      </w:r>
      <w:r>
        <w:rPr>
          <w:rFonts w:ascii="Times New Roman" w:hAnsi="Times New Roman" w:cs="Times New Roman"/>
          <w:sz w:val="24"/>
          <w:szCs w:val="24"/>
          <w:lang w:val="es-ES"/>
        </w:rPr>
        <w:t>inculcar</w:t>
      </w:r>
      <w:r w:rsidRPr="00FE1274">
        <w:rPr>
          <w:rFonts w:ascii="Times New Roman" w:hAnsi="Times New Roman" w:cs="Times New Roman"/>
          <w:sz w:val="24"/>
          <w:szCs w:val="24"/>
          <w:lang w:val="es-ES"/>
        </w:rPr>
        <w:t xml:space="preserve"> en el estudiante una serie de valores, actitudes y hábitos.</w:t>
      </w:r>
      <w:r>
        <w:rPr>
          <w:rFonts w:ascii="Times New Roman" w:hAnsi="Times New Roman" w:cs="Times New Roman"/>
          <w:sz w:val="24"/>
          <w:szCs w:val="24"/>
          <w:lang w:val="es-ES"/>
        </w:rPr>
        <w:t xml:space="preserve"> Entre esas</w:t>
      </w:r>
      <w:r w:rsidRPr="00FE1274">
        <w:rPr>
          <w:rFonts w:ascii="Times New Roman" w:hAnsi="Times New Roman" w:cs="Times New Roman"/>
          <w:sz w:val="24"/>
          <w:szCs w:val="24"/>
          <w:lang w:val="es-ES"/>
        </w:rPr>
        <w:t xml:space="preserve"> actividades complementarias solidarias </w:t>
      </w:r>
      <w:r>
        <w:rPr>
          <w:rFonts w:ascii="Times New Roman" w:hAnsi="Times New Roman" w:cs="Times New Roman"/>
          <w:sz w:val="24"/>
          <w:szCs w:val="24"/>
          <w:lang w:val="es-ES"/>
        </w:rPr>
        <w:t>se pueden mencionar las siguientes</w:t>
      </w:r>
      <w:r w:rsidRPr="00FE1274">
        <w:rPr>
          <w:rFonts w:ascii="Times New Roman" w:hAnsi="Times New Roman" w:cs="Times New Roman"/>
          <w:sz w:val="24"/>
          <w:szCs w:val="24"/>
          <w:lang w:val="es-ES"/>
        </w:rPr>
        <w:t>:</w:t>
      </w:r>
      <w:r w:rsidRPr="00382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trabajo solidario, servicio social y estadías profesionales.</w:t>
      </w:r>
    </w:p>
    <w:p w14:paraId="3066D21C" w14:textId="77777777" w:rsidR="009B7D6C" w:rsidRPr="003825D3" w:rsidRDefault="009B7D6C" w:rsidP="0047691C">
      <w:pPr>
        <w:pStyle w:val="Prrafodelista"/>
        <w:numPr>
          <w:ilvl w:val="0"/>
          <w:numId w:val="6"/>
        </w:numPr>
        <w:spacing w:after="0" w:line="360" w:lineRule="auto"/>
        <w:jc w:val="both"/>
        <w:rPr>
          <w:rFonts w:ascii="Times New Roman" w:hAnsi="Times New Roman" w:cs="Times New Roman"/>
          <w:sz w:val="24"/>
          <w:szCs w:val="24"/>
          <w:lang w:val="es-ES"/>
        </w:rPr>
      </w:pPr>
      <w:r w:rsidRPr="003825D3">
        <w:rPr>
          <w:rFonts w:ascii="Times New Roman" w:hAnsi="Times New Roman" w:cs="Times New Roman"/>
          <w:sz w:val="24"/>
          <w:szCs w:val="24"/>
          <w:lang w:val="es-ES"/>
        </w:rPr>
        <w:t>El trabajo solidario es una acción de voluntad al servicio de la comunidad, que posibilita desarrollar valores humanos y competencias establecidas en las asignaturas. Está compuesto por ocho subprogramas básicos: 1</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ecológico, 2</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producción, 3</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salud, 4</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promoción de conciencia, 5</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apoyo administrativo, 6</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seguridad y vialidad, 7</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artístico-cultural, y 8</w:t>
      </w:r>
      <w:r>
        <w:rPr>
          <w:rFonts w:ascii="Times New Roman" w:hAnsi="Times New Roman" w:cs="Times New Roman"/>
          <w:sz w:val="24"/>
          <w:szCs w:val="24"/>
          <w:lang w:val="es-ES"/>
        </w:rPr>
        <w:t>)</w:t>
      </w:r>
      <w:r w:rsidRPr="003825D3">
        <w:rPr>
          <w:rFonts w:ascii="Times New Roman" w:hAnsi="Times New Roman" w:cs="Times New Roman"/>
          <w:sz w:val="24"/>
          <w:szCs w:val="24"/>
          <w:lang w:val="es-ES"/>
        </w:rPr>
        <w:t xml:space="preserve"> subprogramas disciplinares de cada programa educativo. El per</w:t>
      </w:r>
      <w:r>
        <w:rPr>
          <w:rFonts w:ascii="Times New Roman" w:hAnsi="Times New Roman" w:cs="Times New Roman"/>
          <w:sz w:val="24"/>
          <w:szCs w:val="24"/>
          <w:lang w:val="es-ES"/>
        </w:rPr>
        <w:t>i</w:t>
      </w:r>
      <w:r w:rsidRPr="003825D3">
        <w:rPr>
          <w:rFonts w:ascii="Times New Roman" w:hAnsi="Times New Roman" w:cs="Times New Roman"/>
          <w:sz w:val="24"/>
          <w:szCs w:val="24"/>
          <w:lang w:val="es-ES"/>
        </w:rPr>
        <w:t>odo abarca desde el primero al sexto semestre.</w:t>
      </w:r>
    </w:p>
    <w:p w14:paraId="739739AF" w14:textId="77777777" w:rsidR="009B7D6C" w:rsidRPr="003825D3" w:rsidRDefault="009B7D6C" w:rsidP="0047691C">
      <w:pPr>
        <w:pStyle w:val="Prrafodelista"/>
        <w:numPr>
          <w:ilvl w:val="0"/>
          <w:numId w:val="6"/>
        </w:numPr>
        <w:spacing w:after="0" w:line="360" w:lineRule="auto"/>
        <w:jc w:val="both"/>
        <w:rPr>
          <w:rFonts w:ascii="Times New Roman" w:hAnsi="Times New Roman" w:cs="Times New Roman"/>
          <w:sz w:val="24"/>
          <w:szCs w:val="24"/>
          <w:lang w:val="es-ES"/>
        </w:rPr>
      </w:pPr>
      <w:r w:rsidRPr="003825D3">
        <w:rPr>
          <w:rFonts w:ascii="Times New Roman" w:hAnsi="Times New Roman" w:cs="Times New Roman"/>
          <w:sz w:val="24"/>
          <w:szCs w:val="24"/>
          <w:lang w:val="es-ES"/>
        </w:rPr>
        <w:t xml:space="preserve">El servicio social hace posible retribuir a la sociedad el apoyo recibido en su formación profesional y reforzar las competencias adquiridas por los estudiantes. Los objetivos son fomentar en los estudiantes y los egresados una conciencia de responsabilidad social y vincular a la </w:t>
      </w:r>
      <w:r>
        <w:rPr>
          <w:rFonts w:ascii="Times New Roman" w:hAnsi="Times New Roman" w:cs="Times New Roman"/>
          <w:sz w:val="24"/>
          <w:szCs w:val="24"/>
          <w:lang w:val="es-ES"/>
        </w:rPr>
        <w:t>u</w:t>
      </w:r>
      <w:r w:rsidRPr="003825D3">
        <w:rPr>
          <w:rFonts w:ascii="Times New Roman" w:hAnsi="Times New Roman" w:cs="Times New Roman"/>
          <w:sz w:val="24"/>
          <w:szCs w:val="24"/>
          <w:lang w:val="es-ES"/>
        </w:rPr>
        <w:t>niversidad con la población</w:t>
      </w:r>
      <w:r>
        <w:rPr>
          <w:rFonts w:ascii="Times New Roman" w:hAnsi="Times New Roman" w:cs="Times New Roman"/>
          <w:sz w:val="24"/>
          <w:szCs w:val="24"/>
          <w:lang w:val="es-ES"/>
        </w:rPr>
        <w:t xml:space="preserve"> para que </w:t>
      </w:r>
      <w:r>
        <w:rPr>
          <w:rFonts w:ascii="Times New Roman" w:hAnsi="Times New Roman" w:cs="Times New Roman"/>
          <w:sz w:val="24"/>
          <w:szCs w:val="24"/>
          <w:lang w:val="es-ES"/>
        </w:rPr>
        <w:lastRenderedPageBreak/>
        <w:t xml:space="preserve">contribuyan </w:t>
      </w:r>
      <w:r w:rsidRPr="003825D3">
        <w:rPr>
          <w:rFonts w:ascii="Times New Roman" w:hAnsi="Times New Roman" w:cs="Times New Roman"/>
          <w:sz w:val="24"/>
          <w:szCs w:val="24"/>
          <w:lang w:val="es-ES"/>
        </w:rPr>
        <w:t xml:space="preserve">al mejoramiento del índice de desarrollo humano, sustentabilidad y equidad de género. </w:t>
      </w:r>
      <w:r>
        <w:rPr>
          <w:rFonts w:ascii="Times New Roman" w:hAnsi="Times New Roman" w:cs="Times New Roman"/>
          <w:sz w:val="24"/>
          <w:szCs w:val="24"/>
          <w:lang w:val="es-ES"/>
        </w:rPr>
        <w:t>Este s</w:t>
      </w:r>
      <w:r w:rsidRPr="003825D3">
        <w:rPr>
          <w:rFonts w:ascii="Times New Roman" w:hAnsi="Times New Roman" w:cs="Times New Roman"/>
          <w:sz w:val="24"/>
          <w:szCs w:val="24"/>
          <w:lang w:val="es-ES"/>
        </w:rPr>
        <w:t>e realiza cuando el estudiante cursa el séptimo semestre y en diferentes instituciones públicas o no gubernamentales.</w:t>
      </w:r>
    </w:p>
    <w:p w14:paraId="0B8CF3A6" w14:textId="77777777" w:rsidR="009B7D6C" w:rsidRPr="003825D3" w:rsidRDefault="009B7D6C" w:rsidP="0047691C">
      <w:pPr>
        <w:pStyle w:val="Prrafodelista"/>
        <w:numPr>
          <w:ilvl w:val="0"/>
          <w:numId w:val="6"/>
        </w:numPr>
        <w:spacing w:after="0" w:line="360" w:lineRule="auto"/>
        <w:jc w:val="both"/>
        <w:rPr>
          <w:rFonts w:ascii="Times New Roman" w:hAnsi="Times New Roman" w:cs="Times New Roman"/>
          <w:sz w:val="24"/>
          <w:szCs w:val="24"/>
          <w:lang w:val="es-ES"/>
        </w:rPr>
      </w:pPr>
      <w:r w:rsidRPr="003825D3">
        <w:rPr>
          <w:rFonts w:ascii="Times New Roman" w:hAnsi="Times New Roman" w:cs="Times New Roman"/>
          <w:sz w:val="24"/>
          <w:szCs w:val="24"/>
          <w:lang w:val="es-ES"/>
        </w:rPr>
        <w:t xml:space="preserve">La estadía profesional es una actividad obligatoria que permite al estudiante aplicar sus conocimientos profesionales en la solución de problemas del entorno social y productivo. Tiene como objetivo general proporcionar a los </w:t>
      </w:r>
      <w:r>
        <w:rPr>
          <w:rFonts w:ascii="Times New Roman" w:hAnsi="Times New Roman" w:cs="Times New Roman"/>
          <w:sz w:val="24"/>
          <w:szCs w:val="24"/>
          <w:lang w:val="es-ES"/>
        </w:rPr>
        <w:t>alumnos</w:t>
      </w:r>
      <w:r w:rsidRPr="003825D3">
        <w:rPr>
          <w:rFonts w:ascii="Times New Roman" w:hAnsi="Times New Roman" w:cs="Times New Roman"/>
          <w:sz w:val="24"/>
          <w:szCs w:val="24"/>
          <w:lang w:val="es-ES"/>
        </w:rPr>
        <w:t xml:space="preserve"> la oportunidad de conocer e identificarse con las áreas de acción, funciones, actividades y problemática del campo laboral en que se desarrollará como profesional (UAIM, 2023).</w:t>
      </w:r>
    </w:p>
    <w:p w14:paraId="396BF18F" w14:textId="77777777"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Explicado</w:t>
      </w:r>
      <w:r w:rsidRPr="00FE1274">
        <w:rPr>
          <w:rFonts w:ascii="Times New Roman" w:hAnsi="Times New Roman" w:cs="Times New Roman"/>
          <w:sz w:val="24"/>
          <w:szCs w:val="24"/>
          <w:lang w:val="es-ES"/>
        </w:rPr>
        <w:t xml:space="preserve"> de lo anterior, </w:t>
      </w:r>
      <w:r>
        <w:rPr>
          <w:rFonts w:ascii="Times New Roman" w:hAnsi="Times New Roman" w:cs="Times New Roman"/>
          <w:sz w:val="24"/>
          <w:szCs w:val="24"/>
          <w:lang w:val="es-ES"/>
        </w:rPr>
        <w:t xml:space="preserve">se puede indicar que </w:t>
      </w:r>
      <w:r w:rsidRPr="00FE1274">
        <w:rPr>
          <w:rFonts w:ascii="Times New Roman" w:hAnsi="Times New Roman" w:cs="Times New Roman"/>
          <w:sz w:val="24"/>
          <w:szCs w:val="24"/>
          <w:lang w:val="es-ES"/>
        </w:rPr>
        <w:t xml:space="preserve">el problema </w:t>
      </w:r>
      <w:r>
        <w:rPr>
          <w:rFonts w:ascii="Times New Roman" w:hAnsi="Times New Roman" w:cs="Times New Roman"/>
          <w:sz w:val="24"/>
          <w:szCs w:val="24"/>
          <w:lang w:val="es-ES"/>
        </w:rPr>
        <w:t>de estudio del presente trabajo es</w:t>
      </w:r>
      <w:r w:rsidRPr="00FE1274">
        <w:rPr>
          <w:rFonts w:ascii="Times New Roman" w:hAnsi="Times New Roman" w:cs="Times New Roman"/>
          <w:sz w:val="24"/>
          <w:szCs w:val="24"/>
          <w:lang w:val="es-ES"/>
        </w:rPr>
        <w:t xml:space="preserve"> conocer el impacto de la formación del </w:t>
      </w:r>
      <w:r>
        <w:rPr>
          <w:rFonts w:ascii="Times New Roman" w:hAnsi="Times New Roman" w:cs="Times New Roman"/>
          <w:sz w:val="24"/>
          <w:szCs w:val="24"/>
          <w:lang w:val="es-ES"/>
        </w:rPr>
        <w:t>alumno</w:t>
      </w:r>
      <w:r w:rsidRPr="00FE1274">
        <w:rPr>
          <w:rFonts w:ascii="Times New Roman" w:hAnsi="Times New Roman" w:cs="Times New Roman"/>
          <w:sz w:val="24"/>
          <w:szCs w:val="24"/>
          <w:lang w:val="es-ES"/>
        </w:rPr>
        <w:t xml:space="preserve"> en su responsabilidad social durante y después de su trayectoria escolar. Los actores involucrados </w:t>
      </w:r>
      <w:r>
        <w:rPr>
          <w:rFonts w:ascii="Times New Roman" w:hAnsi="Times New Roman" w:cs="Times New Roman"/>
          <w:sz w:val="24"/>
          <w:szCs w:val="24"/>
          <w:lang w:val="es-ES"/>
        </w:rPr>
        <w:t>fueron</w:t>
      </w:r>
      <w:r w:rsidRPr="00FE1274">
        <w:rPr>
          <w:rFonts w:ascii="Times New Roman" w:hAnsi="Times New Roman" w:cs="Times New Roman"/>
          <w:sz w:val="24"/>
          <w:szCs w:val="24"/>
          <w:lang w:val="es-ES"/>
        </w:rPr>
        <w:t xml:space="preserve"> estudiantes de los diversos programas educativos</w:t>
      </w:r>
      <w:r>
        <w:rPr>
          <w:rFonts w:ascii="Times New Roman" w:hAnsi="Times New Roman" w:cs="Times New Roman"/>
          <w:sz w:val="24"/>
          <w:szCs w:val="24"/>
          <w:lang w:val="es-ES"/>
        </w:rPr>
        <w:t xml:space="preserve">, específicamente </w:t>
      </w:r>
      <w:r w:rsidRPr="00FE1274">
        <w:rPr>
          <w:rFonts w:ascii="Times New Roman" w:hAnsi="Times New Roman" w:cs="Times New Roman"/>
          <w:sz w:val="24"/>
          <w:szCs w:val="24"/>
          <w:lang w:val="es-ES"/>
        </w:rPr>
        <w:t xml:space="preserve">del programa </w:t>
      </w:r>
      <w:r>
        <w:rPr>
          <w:rFonts w:ascii="Times New Roman" w:hAnsi="Times New Roman" w:cs="Times New Roman"/>
          <w:sz w:val="24"/>
          <w:szCs w:val="24"/>
          <w:lang w:val="es-ES"/>
        </w:rPr>
        <w:t>de i</w:t>
      </w:r>
      <w:r w:rsidRPr="00FE1274">
        <w:rPr>
          <w:rFonts w:ascii="Times New Roman" w:hAnsi="Times New Roman" w:cs="Times New Roman"/>
          <w:sz w:val="24"/>
          <w:szCs w:val="24"/>
          <w:lang w:val="es-ES"/>
        </w:rPr>
        <w:t>ngeniería en Sistemas de Calidad de la Unidad Mochicahui</w:t>
      </w:r>
      <w:r>
        <w:rPr>
          <w:rFonts w:ascii="Times New Roman" w:hAnsi="Times New Roman" w:cs="Times New Roman"/>
          <w:sz w:val="24"/>
          <w:szCs w:val="24"/>
          <w:lang w:val="es-ES"/>
        </w:rPr>
        <w:t xml:space="preserve"> </w:t>
      </w:r>
      <w:r w:rsidRPr="00FE1274">
        <w:rPr>
          <w:rFonts w:ascii="Times New Roman" w:hAnsi="Times New Roman" w:cs="Times New Roman"/>
          <w:sz w:val="24"/>
          <w:szCs w:val="24"/>
          <w:lang w:val="es-ES"/>
        </w:rPr>
        <w:t>de la UAIM.</w:t>
      </w:r>
    </w:p>
    <w:p w14:paraId="7D1ED502" w14:textId="51412696"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Este interés </w:t>
      </w:r>
      <w:r w:rsidRPr="00FE1274">
        <w:rPr>
          <w:rFonts w:ascii="Times New Roman" w:hAnsi="Times New Roman" w:cs="Times New Roman"/>
          <w:sz w:val="24"/>
          <w:szCs w:val="24"/>
          <w:lang w:val="es-ES"/>
        </w:rPr>
        <w:t xml:space="preserve">surge debido al conjunto de obligaciones y compromisos, económicos, sociales, legales, medioambientales y éticos, nacionales e internacionales de las organizaciones con sus grupos de interés. </w:t>
      </w:r>
      <w:r>
        <w:rPr>
          <w:rFonts w:ascii="Times New Roman" w:hAnsi="Times New Roman" w:cs="Times New Roman"/>
          <w:sz w:val="24"/>
          <w:szCs w:val="24"/>
          <w:lang w:val="es-ES"/>
        </w:rPr>
        <w:t>Es decir</w:t>
      </w:r>
      <w:r w:rsidRPr="00FE1274">
        <w:rPr>
          <w:rFonts w:ascii="Times New Roman" w:hAnsi="Times New Roman" w:cs="Times New Roman"/>
          <w:sz w:val="24"/>
          <w:szCs w:val="24"/>
          <w:lang w:val="es-ES"/>
        </w:rPr>
        <w:t xml:space="preserve">, una empresa socialmente responsable se caracteriza porque las personas que la integran y que con ella se relacionan son capaces de responder de sus actos, decisiones y consecuencias de los mismos (García </w:t>
      </w:r>
      <w:r w:rsidR="006016DB" w:rsidRPr="006016DB">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2016). </w:t>
      </w:r>
      <w:r>
        <w:rPr>
          <w:rFonts w:ascii="Times New Roman" w:hAnsi="Times New Roman" w:cs="Times New Roman"/>
          <w:sz w:val="24"/>
          <w:szCs w:val="24"/>
          <w:lang w:val="es-ES"/>
        </w:rPr>
        <w:t>En tal sentido, l</w:t>
      </w:r>
      <w:r w:rsidRPr="00FE1274">
        <w:rPr>
          <w:rFonts w:ascii="Times New Roman" w:hAnsi="Times New Roman" w:cs="Times New Roman"/>
          <w:sz w:val="24"/>
          <w:szCs w:val="24"/>
          <w:lang w:val="es-ES"/>
        </w:rPr>
        <w:t xml:space="preserve">a formación universitaria ejercida por el programa educativo de </w:t>
      </w:r>
      <w:r>
        <w:rPr>
          <w:rFonts w:ascii="Times New Roman" w:hAnsi="Times New Roman" w:cs="Times New Roman"/>
          <w:sz w:val="24"/>
          <w:szCs w:val="24"/>
          <w:lang w:val="es-ES"/>
        </w:rPr>
        <w:t>i</w:t>
      </w:r>
      <w:r w:rsidRPr="00FE1274">
        <w:rPr>
          <w:rFonts w:ascii="Times New Roman" w:hAnsi="Times New Roman" w:cs="Times New Roman"/>
          <w:sz w:val="24"/>
          <w:szCs w:val="24"/>
          <w:lang w:val="es-ES"/>
        </w:rPr>
        <w:t>ngeniería en Sistemas de Calidad debe ser partícipe en la preparación de personas socialmente responsables, a través de su desarrollo integral para integrarse a las empresas.</w:t>
      </w:r>
    </w:p>
    <w:p w14:paraId="22DEBAAB"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El fenómeno de la responsabilidad social se manifiesta al contrastar institucionalmente las dimensiones de la formación profesional del estudiante de </w:t>
      </w:r>
      <w:r>
        <w:rPr>
          <w:rFonts w:ascii="Times New Roman" w:hAnsi="Times New Roman" w:cs="Times New Roman"/>
          <w:sz w:val="24"/>
          <w:szCs w:val="24"/>
          <w:lang w:val="es-ES"/>
        </w:rPr>
        <w:t>i</w:t>
      </w:r>
      <w:r w:rsidRPr="00FE1274">
        <w:rPr>
          <w:rFonts w:ascii="Times New Roman" w:hAnsi="Times New Roman" w:cs="Times New Roman"/>
          <w:sz w:val="24"/>
          <w:szCs w:val="24"/>
          <w:lang w:val="es-ES"/>
        </w:rPr>
        <w:t>ngeniería en Sistemas de Calidad</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w:t>
      </w:r>
      <w:r>
        <w:rPr>
          <w:rFonts w:ascii="Times New Roman" w:hAnsi="Times New Roman" w:cs="Times New Roman"/>
          <w:sz w:val="24"/>
          <w:szCs w:val="24"/>
          <w:lang w:val="es-ES"/>
        </w:rPr>
        <w:t>lo cual</w:t>
      </w:r>
      <w:r w:rsidRPr="00FE1274">
        <w:rPr>
          <w:rFonts w:ascii="Times New Roman" w:hAnsi="Times New Roman" w:cs="Times New Roman"/>
          <w:sz w:val="24"/>
          <w:szCs w:val="24"/>
          <w:lang w:val="es-ES"/>
        </w:rPr>
        <w:t xml:space="preserve"> permite la definición de un marco teórico-práctico de su responsabilidad social y, sobre todo, la puesta en práctica de su visión como individuo, de sus relaciones sociales y para conocer la estructura de la realidad.</w:t>
      </w:r>
    </w:p>
    <w:p w14:paraId="55ABFF39"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Los factores que se abordan en la presente investigación incluyen el descubrimiento de los valores adquiridos por el estudiante antes de ingresar a la universidad</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los contenidos temáticos relacionados con la responsabilidad social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el cumplimiento del trabajo solidario con la comunidad que abarca del primero al sexto semestre</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la realización del servicio social en instituciones u organizaciones públicas durante el séptimo semestre</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las prácticas profesionales en empresas durante el octavo semestre y</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finalmente, la integración </w:t>
      </w:r>
      <w:r w:rsidRPr="00FE1274">
        <w:rPr>
          <w:rFonts w:ascii="Times New Roman" w:hAnsi="Times New Roman" w:cs="Times New Roman"/>
          <w:sz w:val="24"/>
          <w:szCs w:val="24"/>
          <w:lang w:val="es-ES"/>
        </w:rPr>
        <w:lastRenderedPageBreak/>
        <w:t xml:space="preserve">profesional del estudiante de </w:t>
      </w:r>
      <w:r>
        <w:rPr>
          <w:rFonts w:ascii="Times New Roman" w:hAnsi="Times New Roman" w:cs="Times New Roman"/>
          <w:sz w:val="24"/>
          <w:szCs w:val="24"/>
          <w:lang w:val="es-ES"/>
        </w:rPr>
        <w:t>i</w:t>
      </w:r>
      <w:r w:rsidRPr="00FE1274">
        <w:rPr>
          <w:rFonts w:ascii="Times New Roman" w:hAnsi="Times New Roman" w:cs="Times New Roman"/>
          <w:sz w:val="24"/>
          <w:szCs w:val="24"/>
          <w:lang w:val="es-ES"/>
        </w:rPr>
        <w:t>ngeniería en Sistemas de Calidad en una empresa después de su egreso.</w:t>
      </w:r>
    </w:p>
    <w:p w14:paraId="426B0406"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El problema se centra en que los estudiantes se van formando tanto de manera profesional como ética a través de los contenidos temáticos en asignaturas de la malla curricular y con actividades complementarias de servicio a otros grupos de interés, tanto sociales como empresariales. Por </w:t>
      </w:r>
      <w:r>
        <w:rPr>
          <w:rFonts w:ascii="Times New Roman" w:hAnsi="Times New Roman" w:cs="Times New Roman"/>
          <w:sz w:val="24"/>
          <w:szCs w:val="24"/>
          <w:lang w:val="es-ES"/>
        </w:rPr>
        <w:t>ende</w:t>
      </w:r>
      <w:r w:rsidRPr="00FE1274">
        <w:rPr>
          <w:rFonts w:ascii="Times New Roman" w:hAnsi="Times New Roman" w:cs="Times New Roman"/>
          <w:sz w:val="24"/>
          <w:szCs w:val="24"/>
          <w:lang w:val="es-ES"/>
        </w:rPr>
        <w:t xml:space="preserve">, es importante analizar las actividades académicas y de apoyo a la formación profesional de los estudiantes del programa educativo de </w:t>
      </w:r>
      <w:r>
        <w:rPr>
          <w:rFonts w:ascii="Times New Roman" w:hAnsi="Times New Roman" w:cs="Times New Roman"/>
          <w:sz w:val="24"/>
          <w:szCs w:val="24"/>
          <w:lang w:val="es-ES"/>
        </w:rPr>
        <w:t>i</w:t>
      </w:r>
      <w:r w:rsidRPr="00FE1274">
        <w:rPr>
          <w:rFonts w:ascii="Times New Roman" w:hAnsi="Times New Roman" w:cs="Times New Roman"/>
          <w:sz w:val="24"/>
          <w:szCs w:val="24"/>
          <w:lang w:val="es-ES"/>
        </w:rPr>
        <w:t xml:space="preserve">ngeniería en Sistemas de Calidad de la Unidad Mochicahui de la UAIM para </w:t>
      </w:r>
      <w:r>
        <w:rPr>
          <w:rFonts w:ascii="Times New Roman" w:hAnsi="Times New Roman" w:cs="Times New Roman"/>
          <w:sz w:val="24"/>
          <w:szCs w:val="24"/>
          <w:lang w:val="es-ES"/>
        </w:rPr>
        <w:t>precisar</w:t>
      </w:r>
      <w:r w:rsidRPr="00FE1274">
        <w:rPr>
          <w:rFonts w:ascii="Times New Roman" w:hAnsi="Times New Roman" w:cs="Times New Roman"/>
          <w:sz w:val="24"/>
          <w:szCs w:val="24"/>
          <w:lang w:val="es-ES"/>
        </w:rPr>
        <w:t xml:space="preserve"> el impacto en su responsabilidad social universitaria.</w:t>
      </w:r>
    </w:p>
    <w:p w14:paraId="1E863D9D"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Este estudio </w:t>
      </w:r>
      <w:r>
        <w:rPr>
          <w:rFonts w:ascii="Times New Roman" w:hAnsi="Times New Roman" w:cs="Times New Roman"/>
          <w:sz w:val="24"/>
          <w:szCs w:val="24"/>
          <w:lang w:val="es-ES"/>
        </w:rPr>
        <w:t>sirve para</w:t>
      </w:r>
      <w:r w:rsidRPr="00FE1274">
        <w:rPr>
          <w:rFonts w:ascii="Times New Roman" w:hAnsi="Times New Roman" w:cs="Times New Roman"/>
          <w:sz w:val="24"/>
          <w:szCs w:val="24"/>
          <w:lang w:val="es-ES"/>
        </w:rPr>
        <w:t xml:space="preserve"> conocer cómo actúan éticamente los </w:t>
      </w:r>
      <w:r>
        <w:rPr>
          <w:rFonts w:ascii="Times New Roman" w:hAnsi="Times New Roman" w:cs="Times New Roman"/>
          <w:sz w:val="24"/>
          <w:szCs w:val="24"/>
          <w:lang w:val="es-ES"/>
        </w:rPr>
        <w:t>alumnos</w:t>
      </w:r>
      <w:r w:rsidRPr="00FE1274">
        <w:rPr>
          <w:rFonts w:ascii="Times New Roman" w:hAnsi="Times New Roman" w:cs="Times New Roman"/>
          <w:sz w:val="24"/>
          <w:szCs w:val="24"/>
          <w:lang w:val="es-ES"/>
        </w:rPr>
        <w:t xml:space="preserve"> en el contexto escolar durante </w:t>
      </w:r>
      <w:r>
        <w:rPr>
          <w:rFonts w:ascii="Times New Roman" w:hAnsi="Times New Roman" w:cs="Times New Roman"/>
          <w:sz w:val="24"/>
          <w:szCs w:val="24"/>
          <w:lang w:val="es-ES"/>
        </w:rPr>
        <w:t xml:space="preserve">la consolidación </w:t>
      </w:r>
      <w:r w:rsidRPr="00FE1274">
        <w:rPr>
          <w:rFonts w:ascii="Times New Roman" w:hAnsi="Times New Roman" w:cs="Times New Roman"/>
          <w:sz w:val="24"/>
          <w:szCs w:val="24"/>
          <w:lang w:val="es-ES"/>
        </w:rPr>
        <w:t xml:space="preserve">de su aprendizaje, así como los egresados dentro de su ambiente laboral. Además, aporta elementos para </w:t>
      </w:r>
      <w:r>
        <w:rPr>
          <w:rFonts w:ascii="Times New Roman" w:hAnsi="Times New Roman" w:cs="Times New Roman"/>
          <w:sz w:val="24"/>
          <w:szCs w:val="24"/>
          <w:lang w:val="es-ES"/>
        </w:rPr>
        <w:t>idear</w:t>
      </w:r>
      <w:r w:rsidRPr="00FE1274">
        <w:rPr>
          <w:rFonts w:ascii="Times New Roman" w:hAnsi="Times New Roman" w:cs="Times New Roman"/>
          <w:sz w:val="24"/>
          <w:szCs w:val="24"/>
          <w:lang w:val="es-ES"/>
        </w:rPr>
        <w:t xml:space="preserve"> un modelo propio de responsabilidad social universitaria, acorde a los fines y funciones de la UAIM. </w:t>
      </w:r>
    </w:p>
    <w:p w14:paraId="1EF664F0" w14:textId="77777777" w:rsidR="009B7D6C" w:rsidRPr="00CB4B94" w:rsidRDefault="009B7D6C" w:rsidP="000039F5">
      <w:pPr>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lang w:val="es-ES"/>
        </w:rPr>
        <w:t xml:space="preserve">Para ello, </w:t>
      </w:r>
      <w:r w:rsidRPr="00FE1274">
        <w:rPr>
          <w:rFonts w:ascii="Times New Roman" w:hAnsi="Times New Roman" w:cs="Times New Roman"/>
          <w:sz w:val="24"/>
          <w:szCs w:val="24"/>
          <w:lang w:val="es-ES"/>
        </w:rPr>
        <w:t>las preguntas de investigación que este estudio pretende abordar</w:t>
      </w:r>
      <w:r>
        <w:rPr>
          <w:rFonts w:ascii="Times New Roman" w:hAnsi="Times New Roman" w:cs="Times New Roman"/>
          <w:sz w:val="24"/>
          <w:szCs w:val="24"/>
          <w:lang w:val="es-ES"/>
        </w:rPr>
        <w:t xml:space="preserve"> </w:t>
      </w:r>
      <w:r w:rsidRPr="00FE1274">
        <w:rPr>
          <w:rFonts w:ascii="Times New Roman" w:hAnsi="Times New Roman" w:cs="Times New Roman"/>
          <w:sz w:val="24"/>
          <w:szCs w:val="24"/>
          <w:lang w:val="es-ES"/>
        </w:rPr>
        <w:t>son</w:t>
      </w:r>
      <w:r>
        <w:rPr>
          <w:rFonts w:ascii="Times New Roman" w:hAnsi="Times New Roman" w:cs="Times New Roman"/>
          <w:sz w:val="24"/>
          <w:szCs w:val="24"/>
          <w:lang w:val="es-ES"/>
        </w:rPr>
        <w:t xml:space="preserve"> las siguientes</w:t>
      </w:r>
      <w:r w:rsidRPr="00FE1274">
        <w:rPr>
          <w:rFonts w:ascii="Times New Roman" w:hAnsi="Times New Roman" w:cs="Times New Roman"/>
          <w:sz w:val="24"/>
          <w:szCs w:val="24"/>
          <w:lang w:val="es-ES"/>
        </w:rPr>
        <w:t>:</w:t>
      </w:r>
      <w:r w:rsidRPr="00FE1274">
        <w:rPr>
          <w:rFonts w:ascii="Times New Roman" w:eastAsia="Times New Roman" w:hAnsi="Times New Roman" w:cs="Times New Roman"/>
          <w:sz w:val="24"/>
          <w:szCs w:val="24"/>
        </w:rPr>
        <w:t xml:space="preserve"> </w:t>
      </w:r>
      <w:r w:rsidRPr="00CB4B94">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Pr="00CB4B94">
        <w:rPr>
          <w:rFonts w:ascii="Times New Roman" w:eastAsia="Times New Roman" w:hAnsi="Times New Roman" w:cs="Times New Roman"/>
          <w:sz w:val="24"/>
          <w:szCs w:val="24"/>
        </w:rPr>
        <w:t xml:space="preserve">e qué manera impactan las actividades académicas y de apoyo a la formación profesional de los estudiantes de </w:t>
      </w:r>
      <w:r>
        <w:rPr>
          <w:rFonts w:ascii="Times New Roman" w:eastAsia="Times New Roman" w:hAnsi="Times New Roman" w:cs="Times New Roman"/>
          <w:sz w:val="24"/>
          <w:szCs w:val="24"/>
        </w:rPr>
        <w:t>i</w:t>
      </w:r>
      <w:r w:rsidRPr="00CB4B94">
        <w:rPr>
          <w:rFonts w:ascii="Times New Roman" w:eastAsia="Times New Roman" w:hAnsi="Times New Roman" w:cs="Times New Roman"/>
          <w:sz w:val="24"/>
          <w:szCs w:val="24"/>
        </w:rPr>
        <w:t xml:space="preserve">ngeniería en Sistemas de Calidad de la Unidad Mochicahui de la </w:t>
      </w:r>
      <w:r>
        <w:rPr>
          <w:rFonts w:ascii="Times New Roman" w:eastAsia="Times New Roman" w:hAnsi="Times New Roman" w:cs="Times New Roman"/>
          <w:sz w:val="24"/>
          <w:szCs w:val="24"/>
        </w:rPr>
        <w:t>UAIM</w:t>
      </w:r>
      <w:r w:rsidRPr="00CB4B94">
        <w:rPr>
          <w:rFonts w:ascii="Times New Roman" w:eastAsia="Times New Roman" w:hAnsi="Times New Roman" w:cs="Times New Roman"/>
          <w:sz w:val="24"/>
          <w:szCs w:val="24"/>
        </w:rPr>
        <w:t xml:space="preserve"> en su responsabilidad social? ¿Están asociadas positivamente las dimensiones de la responsabilidad social de los estudiantes del programa educativo de </w:t>
      </w:r>
      <w:r>
        <w:rPr>
          <w:rFonts w:ascii="Times New Roman" w:eastAsia="Times New Roman" w:hAnsi="Times New Roman" w:cs="Times New Roman"/>
          <w:sz w:val="24"/>
          <w:szCs w:val="24"/>
        </w:rPr>
        <w:t>i</w:t>
      </w:r>
      <w:r w:rsidRPr="00CB4B94">
        <w:rPr>
          <w:rFonts w:ascii="Times New Roman" w:eastAsia="Times New Roman" w:hAnsi="Times New Roman" w:cs="Times New Roman"/>
          <w:sz w:val="24"/>
          <w:szCs w:val="24"/>
        </w:rPr>
        <w:t xml:space="preserve">ngeniería en Sistemas de Calidad de la Unidad Mochicahui de la </w:t>
      </w:r>
      <w:r>
        <w:rPr>
          <w:rFonts w:ascii="Times New Roman" w:eastAsia="Times New Roman" w:hAnsi="Times New Roman" w:cs="Times New Roman"/>
          <w:sz w:val="24"/>
          <w:szCs w:val="24"/>
        </w:rPr>
        <w:t>UAIM</w:t>
      </w:r>
      <w:r w:rsidRPr="00CB4B94">
        <w:rPr>
          <w:rFonts w:ascii="Times New Roman" w:eastAsia="Times New Roman" w:hAnsi="Times New Roman" w:cs="Times New Roman"/>
          <w:sz w:val="24"/>
          <w:szCs w:val="24"/>
        </w:rPr>
        <w:t>?</w:t>
      </w:r>
    </w:p>
    <w:p w14:paraId="6D8B07CD" w14:textId="77777777" w:rsidR="009B7D6C" w:rsidRDefault="009B7D6C" w:rsidP="009B7D6C">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los objetivos planteados son estos:</w:t>
      </w:r>
    </w:p>
    <w:p w14:paraId="09B741A8" w14:textId="77777777" w:rsidR="009B7D6C" w:rsidRDefault="009B7D6C" w:rsidP="009B7D6C">
      <w:pPr>
        <w:pStyle w:val="Prrafodelista"/>
        <w:numPr>
          <w:ilvl w:val="0"/>
          <w:numId w:val="8"/>
        </w:numPr>
        <w:spacing w:after="0" w:line="360" w:lineRule="auto"/>
        <w:jc w:val="both"/>
        <w:rPr>
          <w:rFonts w:ascii="Times New Roman" w:eastAsia="Times New Roman" w:hAnsi="Times New Roman" w:cs="Times New Roman"/>
          <w:sz w:val="24"/>
          <w:szCs w:val="24"/>
        </w:rPr>
      </w:pPr>
      <w:r w:rsidRPr="00BB67B8">
        <w:rPr>
          <w:rFonts w:ascii="Times New Roman" w:eastAsia="Times New Roman" w:hAnsi="Times New Roman" w:cs="Times New Roman"/>
          <w:sz w:val="24"/>
          <w:szCs w:val="24"/>
        </w:rPr>
        <w:t xml:space="preserve">Analizar las actividades de apoyo a la formación profesional para conocer el impacto de la responsabilidad social universitaria en los estudiantes del programa educativo de </w:t>
      </w:r>
      <w:r>
        <w:rPr>
          <w:rFonts w:ascii="Times New Roman" w:eastAsia="Times New Roman" w:hAnsi="Times New Roman" w:cs="Times New Roman"/>
          <w:sz w:val="24"/>
          <w:szCs w:val="24"/>
        </w:rPr>
        <w:t>i</w:t>
      </w:r>
      <w:r w:rsidRPr="00BB67B8">
        <w:rPr>
          <w:rFonts w:ascii="Times New Roman" w:eastAsia="Times New Roman" w:hAnsi="Times New Roman" w:cs="Times New Roman"/>
          <w:sz w:val="24"/>
          <w:szCs w:val="24"/>
        </w:rPr>
        <w:t xml:space="preserve">ngeniería en Sistemas de Calidad de la </w:t>
      </w:r>
      <w:r>
        <w:rPr>
          <w:rFonts w:ascii="Times New Roman" w:eastAsia="Times New Roman" w:hAnsi="Times New Roman" w:cs="Times New Roman"/>
          <w:sz w:val="24"/>
          <w:szCs w:val="24"/>
        </w:rPr>
        <w:t>UAIM.</w:t>
      </w:r>
    </w:p>
    <w:p w14:paraId="565E7903" w14:textId="77777777" w:rsidR="009B7D6C" w:rsidRDefault="009B7D6C" w:rsidP="009B7D6C">
      <w:pPr>
        <w:pStyle w:val="Prrafodelista"/>
        <w:numPr>
          <w:ilvl w:val="0"/>
          <w:numId w:val="8"/>
        </w:numPr>
        <w:spacing w:after="0" w:line="360" w:lineRule="auto"/>
        <w:jc w:val="both"/>
        <w:rPr>
          <w:rFonts w:ascii="Times New Roman" w:eastAsia="Times New Roman" w:hAnsi="Times New Roman" w:cs="Times New Roman"/>
          <w:sz w:val="24"/>
          <w:szCs w:val="24"/>
        </w:rPr>
      </w:pPr>
      <w:r w:rsidRPr="00BB67B8">
        <w:rPr>
          <w:rFonts w:ascii="Times New Roman" w:eastAsia="Times New Roman" w:hAnsi="Times New Roman" w:cs="Times New Roman"/>
          <w:sz w:val="24"/>
          <w:szCs w:val="24"/>
        </w:rPr>
        <w:t xml:space="preserve">Examinar las actividades de formación profesional complementaria de los estudiantes del programa educativo de </w:t>
      </w:r>
      <w:r>
        <w:rPr>
          <w:rFonts w:ascii="Times New Roman" w:eastAsia="Times New Roman" w:hAnsi="Times New Roman" w:cs="Times New Roman"/>
          <w:sz w:val="24"/>
          <w:szCs w:val="24"/>
        </w:rPr>
        <w:t>i</w:t>
      </w:r>
      <w:r w:rsidRPr="00BB67B8">
        <w:rPr>
          <w:rFonts w:ascii="Times New Roman" w:eastAsia="Times New Roman" w:hAnsi="Times New Roman" w:cs="Times New Roman"/>
          <w:sz w:val="24"/>
          <w:szCs w:val="24"/>
        </w:rPr>
        <w:t>ngeniería en Sistemas de Calidad para determinar la temática de su responsabilidad social.</w:t>
      </w:r>
    </w:p>
    <w:p w14:paraId="01553DA9" w14:textId="77777777" w:rsidR="009B7D6C" w:rsidRDefault="009B7D6C" w:rsidP="009B7D6C">
      <w:pPr>
        <w:pStyle w:val="Prrafodelista"/>
        <w:numPr>
          <w:ilvl w:val="0"/>
          <w:numId w:val="8"/>
        </w:numPr>
        <w:spacing w:after="0" w:line="360" w:lineRule="auto"/>
        <w:jc w:val="both"/>
        <w:rPr>
          <w:rFonts w:ascii="Times New Roman" w:eastAsia="Times New Roman" w:hAnsi="Times New Roman" w:cs="Times New Roman"/>
          <w:sz w:val="24"/>
          <w:szCs w:val="24"/>
        </w:rPr>
      </w:pPr>
      <w:r w:rsidRPr="00BB67B8">
        <w:rPr>
          <w:rFonts w:ascii="Times New Roman" w:eastAsia="Times New Roman" w:hAnsi="Times New Roman" w:cs="Times New Roman"/>
          <w:sz w:val="24"/>
          <w:szCs w:val="24"/>
        </w:rPr>
        <w:t xml:space="preserve">Establecer las dimensiones y sus indicadores de la responsabilidad social de los estudiantes para la recolección de información de los estudiantes del programa educativo de </w:t>
      </w:r>
      <w:r>
        <w:rPr>
          <w:rFonts w:ascii="Times New Roman" w:eastAsia="Times New Roman" w:hAnsi="Times New Roman" w:cs="Times New Roman"/>
          <w:sz w:val="24"/>
          <w:szCs w:val="24"/>
        </w:rPr>
        <w:t>i</w:t>
      </w:r>
      <w:r w:rsidRPr="00BB67B8">
        <w:rPr>
          <w:rFonts w:ascii="Times New Roman" w:eastAsia="Times New Roman" w:hAnsi="Times New Roman" w:cs="Times New Roman"/>
          <w:sz w:val="24"/>
          <w:szCs w:val="24"/>
        </w:rPr>
        <w:t>ngeniería en Sistemas de Calidad</w:t>
      </w:r>
      <w:r>
        <w:rPr>
          <w:rFonts w:ascii="Times New Roman" w:eastAsia="Times New Roman" w:hAnsi="Times New Roman" w:cs="Times New Roman"/>
          <w:sz w:val="24"/>
          <w:szCs w:val="24"/>
        </w:rPr>
        <w:t>.</w:t>
      </w:r>
    </w:p>
    <w:p w14:paraId="3E2B4081" w14:textId="77777777" w:rsidR="009B7D6C" w:rsidRDefault="009B7D6C" w:rsidP="009B7D6C">
      <w:pPr>
        <w:pStyle w:val="Prrafodelista"/>
        <w:numPr>
          <w:ilvl w:val="0"/>
          <w:numId w:val="8"/>
        </w:numPr>
        <w:spacing w:after="0" w:line="360" w:lineRule="auto"/>
        <w:jc w:val="both"/>
        <w:rPr>
          <w:rFonts w:ascii="Times New Roman" w:eastAsia="Times New Roman" w:hAnsi="Times New Roman" w:cs="Times New Roman"/>
          <w:sz w:val="24"/>
          <w:szCs w:val="24"/>
        </w:rPr>
      </w:pPr>
      <w:r w:rsidRPr="00BB67B8">
        <w:rPr>
          <w:rFonts w:ascii="Times New Roman" w:eastAsia="Times New Roman" w:hAnsi="Times New Roman" w:cs="Times New Roman"/>
          <w:sz w:val="24"/>
          <w:szCs w:val="24"/>
        </w:rPr>
        <w:t xml:space="preserve">Descubrir las relaciones entre las variables definidas de la responsabilidad social para medir su impacto en los estudiantes del programa educativo de </w:t>
      </w:r>
      <w:r>
        <w:rPr>
          <w:rFonts w:ascii="Times New Roman" w:eastAsia="Times New Roman" w:hAnsi="Times New Roman" w:cs="Times New Roman"/>
          <w:sz w:val="24"/>
          <w:szCs w:val="24"/>
        </w:rPr>
        <w:t>i</w:t>
      </w:r>
      <w:r w:rsidRPr="00BB67B8">
        <w:rPr>
          <w:rFonts w:ascii="Times New Roman" w:eastAsia="Times New Roman" w:hAnsi="Times New Roman" w:cs="Times New Roman"/>
          <w:sz w:val="24"/>
          <w:szCs w:val="24"/>
        </w:rPr>
        <w:t>ngeniería en Sistemas de Calidad</w:t>
      </w:r>
      <w:r>
        <w:rPr>
          <w:rFonts w:ascii="Times New Roman" w:eastAsia="Times New Roman" w:hAnsi="Times New Roman" w:cs="Times New Roman"/>
          <w:sz w:val="24"/>
          <w:szCs w:val="24"/>
        </w:rPr>
        <w:t>.</w:t>
      </w:r>
    </w:p>
    <w:p w14:paraId="1C5672FA" w14:textId="77777777" w:rsidR="009B7D6C" w:rsidRDefault="009B7D6C" w:rsidP="009B7D6C">
      <w:pPr>
        <w:spacing w:after="0" w:line="360" w:lineRule="auto"/>
        <w:jc w:val="both"/>
        <w:rPr>
          <w:rFonts w:ascii="Times New Roman" w:eastAsia="Times New Roman" w:hAnsi="Times New Roman" w:cs="Times New Roman"/>
          <w:sz w:val="24"/>
          <w:szCs w:val="24"/>
        </w:rPr>
      </w:pPr>
    </w:p>
    <w:p w14:paraId="3B85A528" w14:textId="77777777" w:rsidR="009B7D6C" w:rsidRPr="00C446B1" w:rsidRDefault="009B7D6C" w:rsidP="009B7D6C">
      <w:pPr>
        <w:spacing w:after="0" w:line="360" w:lineRule="auto"/>
        <w:jc w:val="center"/>
        <w:rPr>
          <w:rFonts w:ascii="Times New Roman" w:eastAsia="Times New Roman" w:hAnsi="Times New Roman" w:cs="Times New Roman"/>
          <w:sz w:val="32"/>
          <w:szCs w:val="32"/>
        </w:rPr>
      </w:pPr>
      <w:r w:rsidRPr="00C446B1">
        <w:rPr>
          <w:rFonts w:ascii="Times New Roman" w:eastAsia="Times New Roman" w:hAnsi="Times New Roman" w:cs="Times New Roman"/>
          <w:b/>
          <w:bCs/>
          <w:sz w:val="32"/>
          <w:szCs w:val="32"/>
        </w:rPr>
        <w:lastRenderedPageBreak/>
        <w:t>Método</w:t>
      </w:r>
      <w:r>
        <w:rPr>
          <w:rFonts w:ascii="Times New Roman" w:eastAsia="Times New Roman" w:hAnsi="Times New Roman" w:cs="Times New Roman"/>
          <w:b/>
          <w:bCs/>
          <w:sz w:val="32"/>
          <w:szCs w:val="32"/>
        </w:rPr>
        <w:t xml:space="preserve"> </w:t>
      </w:r>
    </w:p>
    <w:p w14:paraId="111DBC30" w14:textId="73C7321E"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El análisis de las actividades académicas y de apoyo a la formación profesional de los estudiantes del programa educativo de </w:t>
      </w:r>
      <w:r>
        <w:rPr>
          <w:rFonts w:ascii="Times New Roman" w:hAnsi="Times New Roman" w:cs="Times New Roman"/>
          <w:sz w:val="24"/>
          <w:szCs w:val="24"/>
          <w:lang w:val="es-ES"/>
        </w:rPr>
        <w:t>i</w:t>
      </w:r>
      <w:r w:rsidRPr="00FE1274">
        <w:rPr>
          <w:rFonts w:ascii="Times New Roman" w:hAnsi="Times New Roman" w:cs="Times New Roman"/>
          <w:sz w:val="24"/>
          <w:szCs w:val="24"/>
          <w:lang w:val="es-ES"/>
        </w:rPr>
        <w:t>ngeniería en Sistemas de Calidad de la Unidad Mochicahui de la UAIM se llevó a cabo a través de un diseño cuantitativo no experimental transversal correlacional.</w:t>
      </w:r>
      <w:r>
        <w:rPr>
          <w:rFonts w:ascii="Times New Roman" w:hAnsi="Times New Roman" w:cs="Times New Roman"/>
          <w:sz w:val="24"/>
          <w:szCs w:val="24"/>
          <w:lang w:val="es-ES"/>
        </w:rPr>
        <w:t xml:space="preserve"> </w:t>
      </w:r>
      <w:r w:rsidRPr="00FE1274">
        <w:rPr>
          <w:rFonts w:ascii="Times New Roman" w:hAnsi="Times New Roman" w:cs="Times New Roman"/>
          <w:sz w:val="24"/>
          <w:szCs w:val="24"/>
          <w:lang w:val="es-ES"/>
        </w:rPr>
        <w:t xml:space="preserve">El objetivo de la investigación se centró en </w:t>
      </w:r>
      <w:r>
        <w:rPr>
          <w:rFonts w:ascii="Times New Roman" w:hAnsi="Times New Roman" w:cs="Times New Roman"/>
          <w:sz w:val="24"/>
          <w:szCs w:val="24"/>
          <w:lang w:val="es-ES"/>
        </w:rPr>
        <w:t xml:space="preserve">el tema </w:t>
      </w:r>
      <w:r w:rsidRPr="005F2F67">
        <w:rPr>
          <w:rFonts w:ascii="Times New Roman" w:hAnsi="Times New Roman" w:cs="Times New Roman"/>
          <w:i/>
          <w:iCs/>
          <w:sz w:val="24"/>
          <w:szCs w:val="24"/>
          <w:lang w:val="es-ES"/>
        </w:rPr>
        <w:t>responsabilidad social del estudiante</w:t>
      </w:r>
      <w:r w:rsidRPr="00FE1274">
        <w:rPr>
          <w:rFonts w:ascii="Times New Roman" w:hAnsi="Times New Roman" w:cs="Times New Roman"/>
          <w:sz w:val="24"/>
          <w:szCs w:val="24"/>
          <w:lang w:val="es-ES"/>
        </w:rPr>
        <w:t xml:space="preserve">. Para medirla, se adaptaron las </w:t>
      </w:r>
      <w:r>
        <w:rPr>
          <w:rFonts w:ascii="Times New Roman" w:hAnsi="Times New Roman" w:cs="Times New Roman"/>
          <w:sz w:val="24"/>
          <w:szCs w:val="24"/>
          <w:lang w:val="es-ES"/>
        </w:rPr>
        <w:t xml:space="preserve">siguientes </w:t>
      </w:r>
      <w:r w:rsidRPr="00FE1274">
        <w:rPr>
          <w:rFonts w:ascii="Times New Roman" w:hAnsi="Times New Roman" w:cs="Times New Roman"/>
          <w:sz w:val="24"/>
          <w:szCs w:val="24"/>
          <w:lang w:val="es-ES"/>
        </w:rPr>
        <w:t>dimensiones propuestas por García</w:t>
      </w:r>
      <w:r>
        <w:rPr>
          <w:rFonts w:ascii="Times New Roman" w:hAnsi="Times New Roman" w:cs="Times New Roman"/>
          <w:sz w:val="24"/>
          <w:szCs w:val="24"/>
          <w:lang w:val="es-ES"/>
        </w:rPr>
        <w:t xml:space="preserve"> </w:t>
      </w:r>
      <w:r w:rsidR="006016DB" w:rsidRPr="006016DB">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(2016)</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compromiso con los demás y el entorno</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descubrimiento personal de los valores</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formación de la responsabilidad social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y planteamiento del ejercicio profesional desde el compromiso. </w:t>
      </w:r>
    </w:p>
    <w:p w14:paraId="3CC929F2" w14:textId="2FB97DB2"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Asimismo, </w:t>
      </w:r>
      <w:r w:rsidRPr="00FE1274">
        <w:rPr>
          <w:rFonts w:ascii="Times New Roman" w:hAnsi="Times New Roman" w:cs="Times New Roman"/>
          <w:sz w:val="24"/>
          <w:szCs w:val="24"/>
          <w:lang w:val="es-ES"/>
        </w:rPr>
        <w:t xml:space="preserve">se consideraron las dimensiones basadas en la teoría de cambio propuestas por Bolio </w:t>
      </w:r>
      <w:r w:rsidR="006016DB" w:rsidRPr="00C028A8">
        <w:rPr>
          <w:rFonts w:ascii="Times New Roman" w:hAnsi="Times New Roman" w:cs="Times New Roman"/>
          <w:sz w:val="24"/>
          <w:szCs w:val="24"/>
        </w:rPr>
        <w:t>Domínguez</w:t>
      </w:r>
      <w:r w:rsidR="006016DB" w:rsidRPr="00FE1274">
        <w:rPr>
          <w:rFonts w:ascii="Times New Roman" w:hAnsi="Times New Roman" w:cs="Times New Roman"/>
          <w:sz w:val="24"/>
          <w:szCs w:val="24"/>
          <w:lang w:val="es-ES"/>
        </w:rPr>
        <w:t xml:space="preserve"> </w:t>
      </w:r>
      <w:r w:rsidRPr="00FE1274">
        <w:rPr>
          <w:rFonts w:ascii="Times New Roman" w:hAnsi="Times New Roman" w:cs="Times New Roman"/>
          <w:sz w:val="24"/>
          <w:szCs w:val="24"/>
          <w:lang w:val="es-ES"/>
        </w:rPr>
        <w:t xml:space="preserve">y Pinzón </w:t>
      </w:r>
      <w:proofErr w:type="spellStart"/>
      <w:r w:rsidR="006016DB" w:rsidRPr="00C028A8">
        <w:rPr>
          <w:rFonts w:ascii="Times New Roman" w:hAnsi="Times New Roman" w:cs="Times New Roman"/>
          <w:sz w:val="24"/>
          <w:szCs w:val="24"/>
        </w:rPr>
        <w:t>Lizarraga</w:t>
      </w:r>
      <w:proofErr w:type="spellEnd"/>
      <w:r w:rsidR="006016DB" w:rsidRPr="00FE1274">
        <w:rPr>
          <w:rFonts w:ascii="Times New Roman" w:hAnsi="Times New Roman" w:cs="Times New Roman"/>
          <w:sz w:val="24"/>
          <w:szCs w:val="24"/>
          <w:lang w:val="es-ES"/>
        </w:rPr>
        <w:t xml:space="preserve"> </w:t>
      </w:r>
      <w:r w:rsidRPr="00FE1274">
        <w:rPr>
          <w:rFonts w:ascii="Times New Roman" w:hAnsi="Times New Roman" w:cs="Times New Roman"/>
          <w:sz w:val="24"/>
          <w:szCs w:val="24"/>
          <w:lang w:val="es-ES"/>
        </w:rPr>
        <w:t>(2019)</w:t>
      </w:r>
      <w:r>
        <w:rPr>
          <w:rFonts w:ascii="Times New Roman" w:hAnsi="Times New Roman" w:cs="Times New Roman"/>
          <w:sz w:val="24"/>
          <w:szCs w:val="24"/>
          <w:lang w:val="es-ES"/>
        </w:rPr>
        <w:t xml:space="preserve">, es decir, </w:t>
      </w:r>
      <w:r w:rsidRPr="00FE1274">
        <w:rPr>
          <w:rFonts w:ascii="Times New Roman" w:hAnsi="Times New Roman" w:cs="Times New Roman"/>
          <w:sz w:val="24"/>
          <w:szCs w:val="24"/>
          <w:lang w:val="es-ES"/>
        </w:rPr>
        <w:t>transformación personal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transformación de relaciones</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transformación de patrones colectivos</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y transformación de estructura e instituciones. Además, se incluyeron dimensiones propuestas por </w:t>
      </w:r>
      <w:proofErr w:type="spellStart"/>
      <w:r w:rsidRPr="00FE1274">
        <w:rPr>
          <w:rFonts w:ascii="Times New Roman" w:hAnsi="Times New Roman" w:cs="Times New Roman"/>
          <w:sz w:val="24"/>
          <w:szCs w:val="24"/>
          <w:lang w:val="es-ES"/>
        </w:rPr>
        <w:t>Vallaeys</w:t>
      </w:r>
      <w:proofErr w:type="spellEnd"/>
      <w:r w:rsidRPr="00FE1274">
        <w:rPr>
          <w:rFonts w:ascii="Times New Roman" w:hAnsi="Times New Roman" w:cs="Times New Roman"/>
          <w:sz w:val="24"/>
          <w:szCs w:val="24"/>
          <w:lang w:val="es-ES"/>
        </w:rPr>
        <w:t xml:space="preserve"> (2021) dentro del modelo propuesto por </w:t>
      </w:r>
      <w:r>
        <w:rPr>
          <w:rFonts w:ascii="Times New Roman" w:hAnsi="Times New Roman" w:cs="Times New Roman"/>
          <w:sz w:val="24"/>
          <w:szCs w:val="24"/>
          <w:lang w:val="es-ES"/>
        </w:rPr>
        <w:t xml:space="preserve">la </w:t>
      </w:r>
      <w:r w:rsidRPr="00960A98">
        <w:rPr>
          <w:rFonts w:ascii="Times New Roman" w:hAnsi="Times New Roman" w:cs="Times New Roman"/>
          <w:sz w:val="24"/>
          <w:szCs w:val="24"/>
        </w:rPr>
        <w:t xml:space="preserve">Unión de Responsabilidad Social Universitaria </w:t>
      </w:r>
      <w:r>
        <w:rPr>
          <w:rFonts w:ascii="Times New Roman" w:hAnsi="Times New Roman" w:cs="Times New Roman"/>
          <w:sz w:val="24"/>
          <w:szCs w:val="24"/>
        </w:rPr>
        <w:t>L</w:t>
      </w:r>
      <w:r w:rsidRPr="00960A98">
        <w:rPr>
          <w:rFonts w:ascii="Times New Roman" w:hAnsi="Times New Roman" w:cs="Times New Roman"/>
          <w:sz w:val="24"/>
          <w:szCs w:val="24"/>
        </w:rPr>
        <w:t xml:space="preserve">atinoamericana </w:t>
      </w:r>
      <w:r>
        <w:rPr>
          <w:rFonts w:ascii="Times New Roman" w:hAnsi="Times New Roman" w:cs="Times New Roman"/>
          <w:sz w:val="24"/>
          <w:szCs w:val="24"/>
        </w:rPr>
        <w:t>(</w:t>
      </w:r>
      <w:r w:rsidRPr="00FE1274">
        <w:rPr>
          <w:rFonts w:ascii="Times New Roman" w:hAnsi="Times New Roman" w:cs="Times New Roman"/>
          <w:sz w:val="24"/>
          <w:szCs w:val="24"/>
          <w:lang w:val="es-ES"/>
        </w:rPr>
        <w:t>URSULA</w:t>
      </w:r>
      <w:r>
        <w:rPr>
          <w:rFonts w:ascii="Times New Roman" w:hAnsi="Times New Roman" w:cs="Times New Roman"/>
          <w:sz w:val="24"/>
          <w:szCs w:val="24"/>
          <w:lang w:val="es-ES"/>
        </w:rPr>
        <w:t>)</w:t>
      </w:r>
      <w:r w:rsidR="006016DB">
        <w:rPr>
          <w:rFonts w:ascii="Times New Roman" w:hAnsi="Times New Roman" w:cs="Times New Roman"/>
          <w:sz w:val="24"/>
          <w:szCs w:val="24"/>
          <w:lang w:val="es-ES"/>
        </w:rPr>
        <w:t xml:space="preserve"> (</w:t>
      </w:r>
      <w:r w:rsidR="006016DB" w:rsidRPr="00960A98">
        <w:rPr>
          <w:rFonts w:ascii="Times New Roman" w:hAnsi="Times New Roman" w:cs="Times New Roman"/>
          <w:sz w:val="24"/>
          <w:szCs w:val="24"/>
        </w:rPr>
        <w:t>2019</w:t>
      </w:r>
      <w:r w:rsidR="006016DB">
        <w:rPr>
          <w:rFonts w:ascii="Times New Roman" w:hAnsi="Times New Roman" w:cs="Times New Roman"/>
          <w:sz w:val="24"/>
          <w:szCs w:val="24"/>
          <w:lang w:val="es-ES"/>
        </w:rPr>
        <w:t>)</w:t>
      </w:r>
      <w:r w:rsidRPr="00FE1274">
        <w:rPr>
          <w:rFonts w:ascii="Times New Roman" w:hAnsi="Times New Roman" w:cs="Times New Roman"/>
          <w:sz w:val="24"/>
          <w:szCs w:val="24"/>
          <w:lang w:val="es-ES"/>
        </w:rPr>
        <w:t>. Además, se propusieron nuevas dimensiones debido a las características propias de la UAIM, como son las actividades de trabajo solidario, servicio social y estadía profesional.</w:t>
      </w:r>
    </w:p>
    <w:p w14:paraId="0C5AFEB6" w14:textId="77777777"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Cabe señalar que c</w:t>
      </w:r>
      <w:r w:rsidRPr="00FE1274">
        <w:rPr>
          <w:rFonts w:ascii="Times New Roman" w:hAnsi="Times New Roman" w:cs="Times New Roman"/>
          <w:sz w:val="24"/>
          <w:szCs w:val="24"/>
          <w:lang w:val="es-ES"/>
        </w:rPr>
        <w:t xml:space="preserve">ada universidad tiene características propias, por lo que los indicadores de las dimensiones de los trabajos de investigación mencionados no </w:t>
      </w:r>
      <w:r>
        <w:rPr>
          <w:rFonts w:ascii="Times New Roman" w:hAnsi="Times New Roman" w:cs="Times New Roman"/>
          <w:sz w:val="24"/>
          <w:szCs w:val="24"/>
          <w:lang w:val="es-ES"/>
        </w:rPr>
        <w:t xml:space="preserve">concuerdan </w:t>
      </w:r>
      <w:r w:rsidRPr="00FE1274">
        <w:rPr>
          <w:rFonts w:ascii="Times New Roman" w:hAnsi="Times New Roman" w:cs="Times New Roman"/>
          <w:sz w:val="24"/>
          <w:szCs w:val="24"/>
          <w:lang w:val="es-ES"/>
        </w:rPr>
        <w:t xml:space="preserve">totalmente </w:t>
      </w:r>
      <w:r>
        <w:rPr>
          <w:rFonts w:ascii="Times New Roman" w:hAnsi="Times New Roman" w:cs="Times New Roman"/>
          <w:sz w:val="24"/>
          <w:szCs w:val="24"/>
          <w:lang w:val="es-ES"/>
        </w:rPr>
        <w:t xml:space="preserve">con </w:t>
      </w:r>
      <w:r w:rsidRPr="00FE1274">
        <w:rPr>
          <w:rFonts w:ascii="Times New Roman" w:hAnsi="Times New Roman" w:cs="Times New Roman"/>
          <w:sz w:val="24"/>
          <w:szCs w:val="24"/>
          <w:lang w:val="es-ES"/>
        </w:rPr>
        <w:t>l</w:t>
      </w:r>
      <w:r>
        <w:rPr>
          <w:rFonts w:ascii="Times New Roman" w:hAnsi="Times New Roman" w:cs="Times New Roman"/>
          <w:sz w:val="24"/>
          <w:szCs w:val="24"/>
          <w:lang w:val="es-ES"/>
        </w:rPr>
        <w:t>o</w:t>
      </w:r>
      <w:r w:rsidRPr="00FE1274">
        <w:rPr>
          <w:rFonts w:ascii="Times New Roman" w:hAnsi="Times New Roman" w:cs="Times New Roman"/>
          <w:sz w:val="24"/>
          <w:szCs w:val="24"/>
          <w:lang w:val="es-ES"/>
        </w:rPr>
        <w:t>s de responsabilidad social existentes en la UAIM</w:t>
      </w:r>
      <w:r>
        <w:rPr>
          <w:rFonts w:ascii="Times New Roman" w:hAnsi="Times New Roman" w:cs="Times New Roman"/>
          <w:sz w:val="24"/>
          <w:szCs w:val="24"/>
          <w:lang w:val="es-ES"/>
        </w:rPr>
        <w:t>, ya que c</w:t>
      </w:r>
      <w:r w:rsidRPr="00FE1274">
        <w:rPr>
          <w:rFonts w:ascii="Times New Roman" w:hAnsi="Times New Roman" w:cs="Times New Roman"/>
          <w:sz w:val="24"/>
          <w:szCs w:val="24"/>
          <w:lang w:val="es-ES"/>
        </w:rPr>
        <w:t>aracterísticas propias como las actividades complementarias de trabajo solidario, servicio social en instituciones públicas y la realización de prácticas profesionales deben ser consideradas para comprender completamente la responsabilidad social en esta institución.</w:t>
      </w:r>
    </w:p>
    <w:p w14:paraId="19EA3EC5" w14:textId="77777777"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concreto</w:t>
      </w:r>
      <w:r w:rsidRPr="00FE1274">
        <w:rPr>
          <w:rFonts w:ascii="Times New Roman" w:hAnsi="Times New Roman" w:cs="Times New Roman"/>
          <w:sz w:val="24"/>
          <w:szCs w:val="24"/>
          <w:lang w:val="es-ES"/>
        </w:rPr>
        <w:t>, la responsabilidad social del estudiante de la UAIM se conforma con sesenta indicadores agrupados en siete dimensiones: 1) implicación personal, 2) descubrimiento de valores, 3) conciencia social, 4) conocimiento de la realidad, 5) compromiso social de la profesión, 6) ecología y medio ambiente, y 7) diversidad (ver anexo).</w:t>
      </w:r>
    </w:p>
    <w:p w14:paraId="4A76DD50"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48746D">
        <w:rPr>
          <w:rFonts w:ascii="Times New Roman" w:hAnsi="Times New Roman" w:cs="Times New Roman"/>
          <w:sz w:val="24"/>
          <w:szCs w:val="24"/>
          <w:lang w:val="es-ES"/>
        </w:rPr>
        <w:t xml:space="preserve">Se seleccionaron a los estudiantes del programa educativo de </w:t>
      </w:r>
      <w:r>
        <w:rPr>
          <w:rFonts w:ascii="Times New Roman" w:hAnsi="Times New Roman" w:cs="Times New Roman"/>
          <w:sz w:val="24"/>
          <w:szCs w:val="24"/>
          <w:lang w:val="es-ES"/>
        </w:rPr>
        <w:t>i</w:t>
      </w:r>
      <w:r w:rsidRPr="0048746D">
        <w:rPr>
          <w:rFonts w:ascii="Times New Roman" w:hAnsi="Times New Roman" w:cs="Times New Roman"/>
          <w:sz w:val="24"/>
          <w:szCs w:val="24"/>
          <w:lang w:val="es-ES"/>
        </w:rPr>
        <w:t>ngeniería en Sistemas de Calidad de la unidad académica Mochicahui de la Universidad Autónoma Indígena de México</w:t>
      </w:r>
      <w:r>
        <w:rPr>
          <w:rFonts w:ascii="Times New Roman" w:hAnsi="Times New Roman" w:cs="Times New Roman"/>
          <w:sz w:val="24"/>
          <w:szCs w:val="24"/>
          <w:lang w:val="es-ES"/>
        </w:rPr>
        <w:t>,</w:t>
      </w:r>
      <w:r w:rsidRPr="0048746D">
        <w:rPr>
          <w:rFonts w:ascii="Times New Roman" w:hAnsi="Times New Roman" w:cs="Times New Roman"/>
          <w:sz w:val="24"/>
          <w:szCs w:val="24"/>
          <w:lang w:val="es-ES"/>
        </w:rPr>
        <w:t xml:space="preserve"> activos en el per</w:t>
      </w:r>
      <w:r>
        <w:rPr>
          <w:rFonts w:ascii="Times New Roman" w:hAnsi="Times New Roman" w:cs="Times New Roman"/>
          <w:sz w:val="24"/>
          <w:szCs w:val="24"/>
          <w:lang w:val="es-ES"/>
        </w:rPr>
        <w:t>i</w:t>
      </w:r>
      <w:r w:rsidRPr="0048746D">
        <w:rPr>
          <w:rFonts w:ascii="Times New Roman" w:hAnsi="Times New Roman" w:cs="Times New Roman"/>
          <w:sz w:val="24"/>
          <w:szCs w:val="24"/>
          <w:lang w:val="es-ES"/>
        </w:rPr>
        <w:t>odo de enero-junio de 2023</w:t>
      </w:r>
      <w:r>
        <w:rPr>
          <w:rFonts w:ascii="Times New Roman" w:hAnsi="Times New Roman" w:cs="Times New Roman"/>
          <w:sz w:val="24"/>
          <w:szCs w:val="24"/>
          <w:lang w:val="es-ES"/>
        </w:rPr>
        <w:t xml:space="preserve">, específicamente </w:t>
      </w:r>
      <w:r w:rsidRPr="0048746D">
        <w:rPr>
          <w:rFonts w:ascii="Times New Roman" w:hAnsi="Times New Roman" w:cs="Times New Roman"/>
          <w:sz w:val="24"/>
          <w:szCs w:val="24"/>
          <w:lang w:val="es-ES"/>
        </w:rPr>
        <w:t>semestres segundo, cuarto, sexto y octavo. Además, se envió invitación a egresados de generaciones anteriores, quienes ya experimentaron todo el proceso formativo educativo.</w:t>
      </w:r>
    </w:p>
    <w:p w14:paraId="4D15266B" w14:textId="77777777" w:rsidR="009B7D6C" w:rsidRDefault="009B7D6C" w:rsidP="0047691C">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lastRenderedPageBreak/>
        <w:t xml:space="preserve">Los ítems fueron categorizados a través de seis etapas: </w:t>
      </w:r>
    </w:p>
    <w:p w14:paraId="3F6FC757" w14:textId="77777777" w:rsidR="009B7D6C" w:rsidRPr="0048746D" w:rsidRDefault="009B7D6C" w:rsidP="009B7D6C">
      <w:pPr>
        <w:pStyle w:val="Prrafodelista"/>
        <w:numPr>
          <w:ilvl w:val="0"/>
          <w:numId w:val="9"/>
        </w:numPr>
        <w:spacing w:line="360" w:lineRule="auto"/>
        <w:jc w:val="both"/>
        <w:rPr>
          <w:rFonts w:ascii="Times New Roman" w:hAnsi="Times New Roman" w:cs="Times New Roman"/>
          <w:sz w:val="24"/>
          <w:szCs w:val="24"/>
          <w:lang w:val="es-ES"/>
        </w:rPr>
      </w:pPr>
      <w:r w:rsidRPr="0048746D">
        <w:rPr>
          <w:rFonts w:ascii="Times New Roman" w:hAnsi="Times New Roman" w:cs="Times New Roman"/>
          <w:sz w:val="24"/>
          <w:szCs w:val="24"/>
          <w:lang w:val="es-ES"/>
        </w:rPr>
        <w:t xml:space="preserve">Etapa 1: La formación ética que traen los estudiantes al ingresar a la universidad. </w:t>
      </w:r>
    </w:p>
    <w:p w14:paraId="3E3F20BC" w14:textId="77777777" w:rsidR="009B7D6C" w:rsidRPr="0048746D" w:rsidRDefault="009B7D6C" w:rsidP="009B7D6C">
      <w:pPr>
        <w:pStyle w:val="Prrafodelista"/>
        <w:numPr>
          <w:ilvl w:val="0"/>
          <w:numId w:val="9"/>
        </w:numPr>
        <w:spacing w:line="360" w:lineRule="auto"/>
        <w:jc w:val="both"/>
        <w:rPr>
          <w:rFonts w:ascii="Times New Roman" w:hAnsi="Times New Roman" w:cs="Times New Roman"/>
          <w:sz w:val="24"/>
          <w:szCs w:val="24"/>
          <w:lang w:val="es-ES"/>
        </w:rPr>
      </w:pPr>
      <w:r w:rsidRPr="0048746D">
        <w:rPr>
          <w:rFonts w:ascii="Times New Roman" w:hAnsi="Times New Roman" w:cs="Times New Roman"/>
          <w:sz w:val="24"/>
          <w:szCs w:val="24"/>
          <w:lang w:val="es-ES"/>
        </w:rPr>
        <w:t>Etapa 2: Trabajo solidario ejecutado del primero al sexto semestre.</w:t>
      </w:r>
    </w:p>
    <w:p w14:paraId="16D794C1" w14:textId="77777777" w:rsidR="009B7D6C" w:rsidRPr="0048746D" w:rsidRDefault="009B7D6C" w:rsidP="009B7D6C">
      <w:pPr>
        <w:pStyle w:val="Prrafodelista"/>
        <w:numPr>
          <w:ilvl w:val="0"/>
          <w:numId w:val="9"/>
        </w:numPr>
        <w:spacing w:line="360" w:lineRule="auto"/>
        <w:jc w:val="both"/>
        <w:rPr>
          <w:rFonts w:ascii="Times New Roman" w:hAnsi="Times New Roman" w:cs="Times New Roman"/>
          <w:sz w:val="24"/>
          <w:szCs w:val="24"/>
          <w:lang w:val="es-ES"/>
        </w:rPr>
      </w:pPr>
      <w:r w:rsidRPr="0048746D">
        <w:rPr>
          <w:rFonts w:ascii="Times New Roman" w:hAnsi="Times New Roman" w:cs="Times New Roman"/>
          <w:sz w:val="24"/>
          <w:szCs w:val="24"/>
          <w:lang w:val="es-ES"/>
        </w:rPr>
        <w:t>Etapa 3: Su formación en las asignaturas relacionadas con los contenidos relacionados con la responsabilidad social.</w:t>
      </w:r>
    </w:p>
    <w:p w14:paraId="67727C63" w14:textId="77777777" w:rsidR="009B7D6C" w:rsidRPr="0048746D" w:rsidRDefault="009B7D6C" w:rsidP="009B7D6C">
      <w:pPr>
        <w:pStyle w:val="Prrafodelista"/>
        <w:numPr>
          <w:ilvl w:val="0"/>
          <w:numId w:val="9"/>
        </w:numPr>
        <w:spacing w:line="360" w:lineRule="auto"/>
        <w:jc w:val="both"/>
        <w:rPr>
          <w:rFonts w:ascii="Times New Roman" w:hAnsi="Times New Roman" w:cs="Times New Roman"/>
          <w:sz w:val="24"/>
          <w:szCs w:val="24"/>
          <w:lang w:val="es-ES"/>
        </w:rPr>
      </w:pPr>
      <w:r w:rsidRPr="0048746D">
        <w:rPr>
          <w:rFonts w:ascii="Times New Roman" w:hAnsi="Times New Roman" w:cs="Times New Roman"/>
          <w:sz w:val="24"/>
          <w:szCs w:val="24"/>
          <w:lang w:val="es-ES"/>
        </w:rPr>
        <w:t>Etapa 4: La que transcurre durante su servicio social</w:t>
      </w:r>
    </w:p>
    <w:p w14:paraId="2E1ADEB9" w14:textId="77777777" w:rsidR="009B7D6C" w:rsidRPr="0048746D" w:rsidRDefault="009B7D6C" w:rsidP="009B7D6C">
      <w:pPr>
        <w:pStyle w:val="Prrafodelista"/>
        <w:numPr>
          <w:ilvl w:val="0"/>
          <w:numId w:val="9"/>
        </w:numPr>
        <w:spacing w:line="360" w:lineRule="auto"/>
        <w:jc w:val="both"/>
        <w:rPr>
          <w:rFonts w:ascii="Times New Roman" w:hAnsi="Times New Roman" w:cs="Times New Roman"/>
          <w:sz w:val="24"/>
          <w:szCs w:val="24"/>
          <w:lang w:val="es-ES"/>
        </w:rPr>
      </w:pPr>
      <w:r w:rsidRPr="0048746D">
        <w:rPr>
          <w:rFonts w:ascii="Times New Roman" w:hAnsi="Times New Roman" w:cs="Times New Roman"/>
          <w:sz w:val="24"/>
          <w:szCs w:val="24"/>
          <w:lang w:val="es-ES"/>
        </w:rPr>
        <w:t>Etapa 5: Estadía profesional</w:t>
      </w:r>
    </w:p>
    <w:p w14:paraId="57DF233E" w14:textId="77777777" w:rsidR="009B7D6C" w:rsidRPr="0048746D" w:rsidRDefault="009B7D6C" w:rsidP="0047691C">
      <w:pPr>
        <w:pStyle w:val="Prrafodelista"/>
        <w:numPr>
          <w:ilvl w:val="0"/>
          <w:numId w:val="9"/>
        </w:numPr>
        <w:spacing w:after="0" w:line="360" w:lineRule="auto"/>
        <w:jc w:val="both"/>
        <w:rPr>
          <w:rFonts w:ascii="Times New Roman" w:hAnsi="Times New Roman" w:cs="Times New Roman"/>
          <w:sz w:val="24"/>
          <w:szCs w:val="24"/>
          <w:lang w:val="es-ES"/>
        </w:rPr>
      </w:pPr>
      <w:r w:rsidRPr="0048746D">
        <w:rPr>
          <w:rFonts w:ascii="Times New Roman" w:hAnsi="Times New Roman" w:cs="Times New Roman"/>
          <w:sz w:val="24"/>
          <w:szCs w:val="24"/>
          <w:lang w:val="es-ES"/>
        </w:rPr>
        <w:t>Etapa 6: Experiencia laboral después de haber egresado (tabla 1).</w:t>
      </w:r>
    </w:p>
    <w:p w14:paraId="2657D8AB" w14:textId="77777777" w:rsidR="009B7D6C" w:rsidRDefault="009B7D6C" w:rsidP="009B7D6C">
      <w:pPr>
        <w:spacing w:after="0" w:line="360" w:lineRule="auto"/>
        <w:jc w:val="center"/>
        <w:rPr>
          <w:rFonts w:ascii="Times New Roman" w:eastAsia="Times New Roman" w:hAnsi="Times New Roman" w:cs="Times New Roman"/>
          <w:b/>
          <w:bCs/>
          <w:sz w:val="24"/>
          <w:szCs w:val="24"/>
        </w:rPr>
      </w:pPr>
    </w:p>
    <w:p w14:paraId="473F8DD4" w14:textId="38E227C2" w:rsidR="009B7D6C" w:rsidRDefault="009B7D6C" w:rsidP="000039F5">
      <w:pPr>
        <w:spacing w:after="0" w:line="360" w:lineRule="auto"/>
        <w:jc w:val="center"/>
        <w:rPr>
          <w:rFonts w:ascii="Times New Roman" w:eastAsia="Times New Roman" w:hAnsi="Times New Roman" w:cs="Times New Roman"/>
          <w:sz w:val="24"/>
          <w:szCs w:val="24"/>
        </w:rPr>
      </w:pPr>
      <w:r w:rsidRPr="00E9748A">
        <w:rPr>
          <w:rFonts w:ascii="Times New Roman" w:eastAsia="Times New Roman" w:hAnsi="Times New Roman" w:cs="Times New Roman"/>
          <w:b/>
          <w:bCs/>
          <w:sz w:val="24"/>
          <w:szCs w:val="24"/>
        </w:rPr>
        <w:t xml:space="preserve">Tabla </w:t>
      </w:r>
      <w:r>
        <w:rPr>
          <w:rFonts w:ascii="Times New Roman" w:eastAsia="Times New Roman" w:hAnsi="Times New Roman" w:cs="Times New Roman"/>
          <w:b/>
          <w:bCs/>
          <w:sz w:val="24"/>
          <w:szCs w:val="24"/>
        </w:rPr>
        <w:t xml:space="preserve">1. </w:t>
      </w:r>
      <w:r w:rsidRPr="0048746D">
        <w:rPr>
          <w:rFonts w:ascii="Times New Roman" w:eastAsia="Times New Roman" w:hAnsi="Times New Roman" w:cs="Times New Roman"/>
          <w:sz w:val="24"/>
          <w:szCs w:val="24"/>
        </w:rPr>
        <w:t>Dimensiones de la responsabilidad social del estudiante UAIM</w:t>
      </w:r>
    </w:p>
    <w:tbl>
      <w:tblPr>
        <w:tblStyle w:val="Tablaconcuadrcula"/>
        <w:tblW w:w="8930" w:type="dxa"/>
        <w:jc w:val="center"/>
        <w:tblLayout w:type="fixed"/>
        <w:tblLook w:val="04A0" w:firstRow="1" w:lastRow="0" w:firstColumn="1" w:lastColumn="0" w:noHBand="0" w:noVBand="1"/>
      </w:tblPr>
      <w:tblGrid>
        <w:gridCol w:w="1843"/>
        <w:gridCol w:w="1206"/>
        <w:gridCol w:w="1016"/>
        <w:gridCol w:w="1322"/>
        <w:gridCol w:w="992"/>
        <w:gridCol w:w="1244"/>
        <w:gridCol w:w="1215"/>
        <w:gridCol w:w="92"/>
      </w:tblGrid>
      <w:tr w:rsidR="009B7D6C" w:rsidRPr="000039F5" w14:paraId="0F68F7B2" w14:textId="77777777" w:rsidTr="000039F5">
        <w:trPr>
          <w:gridAfter w:val="1"/>
          <w:wAfter w:w="92" w:type="dxa"/>
          <w:jc w:val="center"/>
        </w:trPr>
        <w:tc>
          <w:tcPr>
            <w:tcW w:w="1843" w:type="dxa"/>
            <w:vMerge w:val="restart"/>
          </w:tcPr>
          <w:p w14:paraId="6C30E51D" w14:textId="77777777" w:rsidR="009B7D6C" w:rsidRPr="000039F5" w:rsidRDefault="009B7D6C" w:rsidP="00E8235E">
            <w:pPr>
              <w:jc w:val="center"/>
              <w:rPr>
                <w:rFonts w:ascii="Times New Roman" w:eastAsia="Times New Roman" w:hAnsi="Times New Roman" w:cs="Times New Roman"/>
                <w:sz w:val="24"/>
                <w:szCs w:val="24"/>
              </w:rPr>
            </w:pPr>
          </w:p>
          <w:p w14:paraId="2AD28757" w14:textId="77777777" w:rsidR="009B7D6C" w:rsidRPr="000039F5" w:rsidRDefault="009B7D6C" w:rsidP="00E8235E">
            <w:pPr>
              <w:jc w:val="center"/>
              <w:rPr>
                <w:rFonts w:ascii="Times New Roman" w:eastAsia="Times New Roman" w:hAnsi="Times New Roman" w:cs="Times New Roman"/>
                <w:sz w:val="24"/>
                <w:szCs w:val="24"/>
              </w:rPr>
            </w:pPr>
          </w:p>
          <w:p w14:paraId="699EED8B" w14:textId="77777777" w:rsidR="009B7D6C" w:rsidRPr="000039F5" w:rsidRDefault="009B7D6C" w:rsidP="00E8235E">
            <w:pPr>
              <w:ind w:right="-103"/>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DIMENSIONES</w:t>
            </w:r>
          </w:p>
        </w:tc>
        <w:tc>
          <w:tcPr>
            <w:tcW w:w="6995" w:type="dxa"/>
            <w:gridSpan w:val="6"/>
          </w:tcPr>
          <w:p w14:paraId="110BDEA4"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 T A P A S</w:t>
            </w:r>
          </w:p>
        </w:tc>
      </w:tr>
      <w:tr w:rsidR="009B7D6C" w:rsidRPr="000039F5" w14:paraId="49BD71B9" w14:textId="77777777" w:rsidTr="000039F5">
        <w:trPr>
          <w:jc w:val="center"/>
        </w:trPr>
        <w:tc>
          <w:tcPr>
            <w:tcW w:w="1843" w:type="dxa"/>
            <w:vMerge/>
          </w:tcPr>
          <w:p w14:paraId="48F33165" w14:textId="77777777" w:rsidR="009B7D6C" w:rsidRPr="000039F5" w:rsidRDefault="009B7D6C" w:rsidP="00E8235E">
            <w:pPr>
              <w:jc w:val="center"/>
              <w:rPr>
                <w:rFonts w:ascii="Times New Roman" w:eastAsia="Times New Roman" w:hAnsi="Times New Roman" w:cs="Times New Roman"/>
                <w:sz w:val="24"/>
                <w:szCs w:val="24"/>
              </w:rPr>
            </w:pPr>
          </w:p>
        </w:tc>
        <w:tc>
          <w:tcPr>
            <w:tcW w:w="1206" w:type="dxa"/>
          </w:tcPr>
          <w:p w14:paraId="34BABF57" w14:textId="77777777" w:rsidR="009B7D6C" w:rsidRPr="000039F5" w:rsidRDefault="009B7D6C" w:rsidP="00E8235E">
            <w:pPr>
              <w:ind w:right="-17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Etapa 1 Formación previa</w:t>
            </w:r>
          </w:p>
        </w:tc>
        <w:tc>
          <w:tcPr>
            <w:tcW w:w="1016" w:type="dxa"/>
          </w:tcPr>
          <w:p w14:paraId="7B4B49AA" w14:textId="77777777" w:rsidR="009B7D6C" w:rsidRPr="000039F5" w:rsidRDefault="009B7D6C" w:rsidP="00E8235E">
            <w:pPr>
              <w:ind w:right="-15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Etapa 2 Trabajo solidario</w:t>
            </w:r>
          </w:p>
        </w:tc>
        <w:tc>
          <w:tcPr>
            <w:tcW w:w="1322" w:type="dxa"/>
          </w:tcPr>
          <w:p w14:paraId="1255EF87" w14:textId="77777777" w:rsidR="009B7D6C" w:rsidRPr="000039F5" w:rsidRDefault="009B7D6C" w:rsidP="00E8235E">
            <w:pPr>
              <w:ind w:right="-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Etapa 3 Formación asignaturas</w:t>
            </w:r>
          </w:p>
        </w:tc>
        <w:tc>
          <w:tcPr>
            <w:tcW w:w="992" w:type="dxa"/>
          </w:tcPr>
          <w:p w14:paraId="05D2CFC2" w14:textId="77777777" w:rsidR="009B7D6C" w:rsidRPr="000039F5" w:rsidRDefault="009B7D6C" w:rsidP="00E8235E">
            <w:pPr>
              <w:ind w:right="-19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Etapa 4 Servicio social</w:t>
            </w:r>
          </w:p>
        </w:tc>
        <w:tc>
          <w:tcPr>
            <w:tcW w:w="1244" w:type="dxa"/>
          </w:tcPr>
          <w:p w14:paraId="0379046C" w14:textId="77777777" w:rsidR="009B7D6C" w:rsidRPr="000039F5" w:rsidRDefault="009B7D6C" w:rsidP="00E8235E">
            <w:pPr>
              <w:ind w:right="-1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Etapa 5 Estadía profesional</w:t>
            </w:r>
          </w:p>
        </w:tc>
        <w:tc>
          <w:tcPr>
            <w:tcW w:w="1307" w:type="dxa"/>
            <w:gridSpan w:val="2"/>
          </w:tcPr>
          <w:p w14:paraId="54AB4686" w14:textId="77777777" w:rsidR="009B7D6C" w:rsidRPr="000039F5" w:rsidRDefault="009B7D6C" w:rsidP="00E8235E">
            <w:pPr>
              <w:ind w:right="-11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Etapa 6 Experiencia laboral</w:t>
            </w:r>
          </w:p>
        </w:tc>
      </w:tr>
      <w:tr w:rsidR="009B7D6C" w:rsidRPr="000039F5" w14:paraId="482134DB" w14:textId="77777777" w:rsidTr="000039F5">
        <w:trPr>
          <w:jc w:val="center"/>
        </w:trPr>
        <w:tc>
          <w:tcPr>
            <w:tcW w:w="1843" w:type="dxa"/>
          </w:tcPr>
          <w:p w14:paraId="03C0A765" w14:textId="77777777" w:rsidR="009B7D6C" w:rsidRPr="000039F5" w:rsidRDefault="009B7D6C" w:rsidP="00E8235E">
            <w:pPr>
              <w:spacing w:before="8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Implicación personal</w:t>
            </w:r>
          </w:p>
        </w:tc>
        <w:tc>
          <w:tcPr>
            <w:tcW w:w="1206" w:type="dxa"/>
          </w:tcPr>
          <w:p w14:paraId="10E2715C" w14:textId="77777777" w:rsidR="009B7D6C" w:rsidRPr="000039F5" w:rsidRDefault="009B7D6C" w:rsidP="00E8235E">
            <w:pPr>
              <w:spacing w:before="120"/>
              <w:ind w:right="-17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016" w:type="dxa"/>
          </w:tcPr>
          <w:p w14:paraId="5A239B94" w14:textId="77777777" w:rsidR="009B7D6C" w:rsidRPr="000039F5" w:rsidRDefault="009B7D6C" w:rsidP="00E8235E">
            <w:pPr>
              <w:spacing w:before="120"/>
              <w:ind w:right="-15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22" w:type="dxa"/>
          </w:tcPr>
          <w:p w14:paraId="23146FB5" w14:textId="77777777" w:rsidR="009B7D6C" w:rsidRPr="000039F5" w:rsidRDefault="009B7D6C" w:rsidP="00E8235E">
            <w:pPr>
              <w:spacing w:before="120"/>
              <w:ind w:right="-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992" w:type="dxa"/>
          </w:tcPr>
          <w:p w14:paraId="620E3EA8" w14:textId="77777777" w:rsidR="009B7D6C" w:rsidRPr="000039F5" w:rsidRDefault="009B7D6C" w:rsidP="00E8235E">
            <w:pPr>
              <w:spacing w:before="120"/>
              <w:ind w:right="-19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244" w:type="dxa"/>
          </w:tcPr>
          <w:p w14:paraId="57868CF2" w14:textId="77777777" w:rsidR="009B7D6C" w:rsidRPr="000039F5" w:rsidRDefault="009B7D6C" w:rsidP="00E8235E">
            <w:pPr>
              <w:spacing w:before="120"/>
              <w:ind w:right="-1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07" w:type="dxa"/>
            <w:gridSpan w:val="2"/>
          </w:tcPr>
          <w:p w14:paraId="5FD9F88D" w14:textId="77777777" w:rsidR="009B7D6C" w:rsidRPr="000039F5" w:rsidRDefault="009B7D6C" w:rsidP="00E8235E">
            <w:pPr>
              <w:spacing w:before="120"/>
              <w:ind w:right="-11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r>
      <w:tr w:rsidR="009B7D6C" w:rsidRPr="000039F5" w14:paraId="2F26184F" w14:textId="77777777" w:rsidTr="000039F5">
        <w:trPr>
          <w:jc w:val="center"/>
        </w:trPr>
        <w:tc>
          <w:tcPr>
            <w:tcW w:w="1843" w:type="dxa"/>
          </w:tcPr>
          <w:p w14:paraId="3CF58429" w14:textId="77777777" w:rsidR="009B7D6C" w:rsidRPr="000039F5" w:rsidRDefault="009B7D6C" w:rsidP="00E8235E">
            <w:pPr>
              <w:spacing w:before="8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Descubrimiento de valores</w:t>
            </w:r>
          </w:p>
        </w:tc>
        <w:tc>
          <w:tcPr>
            <w:tcW w:w="1206" w:type="dxa"/>
          </w:tcPr>
          <w:p w14:paraId="31DBE120" w14:textId="77777777" w:rsidR="009B7D6C" w:rsidRPr="000039F5" w:rsidRDefault="009B7D6C" w:rsidP="00E8235E">
            <w:pPr>
              <w:spacing w:before="120"/>
              <w:ind w:right="-17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016" w:type="dxa"/>
          </w:tcPr>
          <w:p w14:paraId="5B58665C" w14:textId="77777777" w:rsidR="009B7D6C" w:rsidRPr="000039F5" w:rsidRDefault="009B7D6C" w:rsidP="00E8235E">
            <w:pPr>
              <w:spacing w:before="120"/>
              <w:ind w:right="-15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22" w:type="dxa"/>
          </w:tcPr>
          <w:p w14:paraId="695BBA2D" w14:textId="77777777" w:rsidR="009B7D6C" w:rsidRPr="000039F5" w:rsidRDefault="009B7D6C" w:rsidP="00E8235E">
            <w:pPr>
              <w:spacing w:before="120"/>
              <w:ind w:right="-40"/>
              <w:jc w:val="center"/>
              <w:rPr>
                <w:rFonts w:ascii="Times New Roman" w:eastAsia="Times New Roman" w:hAnsi="Times New Roman" w:cs="Times New Roman"/>
                <w:sz w:val="24"/>
                <w:szCs w:val="24"/>
              </w:rPr>
            </w:pPr>
          </w:p>
        </w:tc>
        <w:tc>
          <w:tcPr>
            <w:tcW w:w="992" w:type="dxa"/>
          </w:tcPr>
          <w:p w14:paraId="7F02399E" w14:textId="77777777" w:rsidR="009B7D6C" w:rsidRPr="000039F5" w:rsidRDefault="009B7D6C" w:rsidP="00E8235E">
            <w:pPr>
              <w:spacing w:before="120"/>
              <w:ind w:right="-19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244" w:type="dxa"/>
          </w:tcPr>
          <w:p w14:paraId="13696A79" w14:textId="77777777" w:rsidR="009B7D6C" w:rsidRPr="000039F5" w:rsidRDefault="009B7D6C" w:rsidP="00E8235E">
            <w:pPr>
              <w:spacing w:before="120"/>
              <w:ind w:right="-140"/>
              <w:jc w:val="center"/>
              <w:rPr>
                <w:rFonts w:ascii="Times New Roman" w:eastAsia="Times New Roman" w:hAnsi="Times New Roman" w:cs="Times New Roman"/>
                <w:sz w:val="24"/>
                <w:szCs w:val="24"/>
              </w:rPr>
            </w:pPr>
          </w:p>
        </w:tc>
        <w:tc>
          <w:tcPr>
            <w:tcW w:w="1307" w:type="dxa"/>
            <w:gridSpan w:val="2"/>
          </w:tcPr>
          <w:p w14:paraId="4E26520A" w14:textId="77777777" w:rsidR="009B7D6C" w:rsidRPr="000039F5" w:rsidRDefault="009B7D6C" w:rsidP="00E8235E">
            <w:pPr>
              <w:spacing w:before="120"/>
              <w:ind w:right="-111"/>
              <w:jc w:val="center"/>
              <w:rPr>
                <w:rFonts w:ascii="Times New Roman" w:eastAsia="Times New Roman" w:hAnsi="Times New Roman" w:cs="Times New Roman"/>
                <w:sz w:val="24"/>
                <w:szCs w:val="24"/>
              </w:rPr>
            </w:pPr>
          </w:p>
        </w:tc>
      </w:tr>
      <w:tr w:rsidR="009B7D6C" w:rsidRPr="000039F5" w14:paraId="10F46BB9" w14:textId="77777777" w:rsidTr="000039F5">
        <w:trPr>
          <w:trHeight w:val="432"/>
          <w:jc w:val="center"/>
        </w:trPr>
        <w:tc>
          <w:tcPr>
            <w:tcW w:w="1843" w:type="dxa"/>
          </w:tcPr>
          <w:p w14:paraId="637F5DE6" w14:textId="77777777" w:rsidR="009B7D6C" w:rsidRPr="000039F5" w:rsidRDefault="009B7D6C" w:rsidP="00E8235E">
            <w:pPr>
              <w:spacing w:before="8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Conciencia social</w:t>
            </w:r>
          </w:p>
        </w:tc>
        <w:tc>
          <w:tcPr>
            <w:tcW w:w="1206" w:type="dxa"/>
          </w:tcPr>
          <w:p w14:paraId="28421A2C" w14:textId="77777777" w:rsidR="009B7D6C" w:rsidRPr="000039F5" w:rsidRDefault="009B7D6C" w:rsidP="00E8235E">
            <w:pPr>
              <w:spacing w:before="120"/>
              <w:ind w:right="-17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016" w:type="dxa"/>
          </w:tcPr>
          <w:p w14:paraId="0AF2C6C1" w14:textId="77777777" w:rsidR="009B7D6C" w:rsidRPr="000039F5" w:rsidRDefault="009B7D6C" w:rsidP="00E8235E">
            <w:pPr>
              <w:spacing w:before="120"/>
              <w:ind w:right="-15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22" w:type="dxa"/>
          </w:tcPr>
          <w:p w14:paraId="1EBF9981" w14:textId="77777777" w:rsidR="009B7D6C" w:rsidRPr="000039F5" w:rsidRDefault="009B7D6C" w:rsidP="00E8235E">
            <w:pPr>
              <w:spacing w:before="120"/>
              <w:ind w:right="-40"/>
              <w:jc w:val="center"/>
              <w:rPr>
                <w:rFonts w:ascii="Times New Roman" w:eastAsia="Times New Roman" w:hAnsi="Times New Roman" w:cs="Times New Roman"/>
                <w:sz w:val="24"/>
                <w:szCs w:val="24"/>
              </w:rPr>
            </w:pPr>
          </w:p>
        </w:tc>
        <w:tc>
          <w:tcPr>
            <w:tcW w:w="992" w:type="dxa"/>
          </w:tcPr>
          <w:p w14:paraId="3770B6F7" w14:textId="77777777" w:rsidR="009B7D6C" w:rsidRPr="000039F5" w:rsidRDefault="009B7D6C" w:rsidP="00E8235E">
            <w:pPr>
              <w:spacing w:before="120"/>
              <w:ind w:right="-19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244" w:type="dxa"/>
          </w:tcPr>
          <w:p w14:paraId="7A27F80B" w14:textId="77777777" w:rsidR="009B7D6C" w:rsidRPr="000039F5" w:rsidRDefault="009B7D6C" w:rsidP="00E8235E">
            <w:pPr>
              <w:spacing w:before="120"/>
              <w:ind w:right="-1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07" w:type="dxa"/>
            <w:gridSpan w:val="2"/>
          </w:tcPr>
          <w:p w14:paraId="6A63C7C9" w14:textId="77777777" w:rsidR="009B7D6C" w:rsidRPr="000039F5" w:rsidRDefault="009B7D6C" w:rsidP="00E8235E">
            <w:pPr>
              <w:spacing w:before="120"/>
              <w:ind w:right="-11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r>
      <w:tr w:rsidR="009B7D6C" w:rsidRPr="000039F5" w14:paraId="0D749E3B" w14:textId="77777777" w:rsidTr="000039F5">
        <w:trPr>
          <w:jc w:val="center"/>
        </w:trPr>
        <w:tc>
          <w:tcPr>
            <w:tcW w:w="1843" w:type="dxa"/>
          </w:tcPr>
          <w:p w14:paraId="0BD55BCC" w14:textId="77777777" w:rsidR="009B7D6C" w:rsidRPr="000039F5" w:rsidRDefault="009B7D6C" w:rsidP="00E8235E">
            <w:pPr>
              <w:spacing w:before="8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Conocimiento de la realidad</w:t>
            </w:r>
          </w:p>
        </w:tc>
        <w:tc>
          <w:tcPr>
            <w:tcW w:w="1206" w:type="dxa"/>
          </w:tcPr>
          <w:p w14:paraId="132F4E72" w14:textId="77777777" w:rsidR="009B7D6C" w:rsidRPr="000039F5" w:rsidRDefault="009B7D6C" w:rsidP="00E8235E">
            <w:pPr>
              <w:spacing w:before="120"/>
              <w:ind w:right="-179"/>
              <w:jc w:val="center"/>
              <w:rPr>
                <w:rFonts w:ascii="Times New Roman" w:eastAsia="Times New Roman" w:hAnsi="Times New Roman" w:cs="Times New Roman"/>
                <w:sz w:val="24"/>
                <w:szCs w:val="24"/>
              </w:rPr>
            </w:pPr>
          </w:p>
        </w:tc>
        <w:tc>
          <w:tcPr>
            <w:tcW w:w="1016" w:type="dxa"/>
          </w:tcPr>
          <w:p w14:paraId="18E11AC5" w14:textId="77777777" w:rsidR="009B7D6C" w:rsidRPr="000039F5" w:rsidRDefault="009B7D6C" w:rsidP="00E8235E">
            <w:pPr>
              <w:spacing w:before="120"/>
              <w:ind w:right="-151"/>
              <w:jc w:val="center"/>
              <w:rPr>
                <w:rFonts w:ascii="Times New Roman" w:eastAsia="Times New Roman" w:hAnsi="Times New Roman" w:cs="Times New Roman"/>
                <w:sz w:val="24"/>
                <w:szCs w:val="24"/>
              </w:rPr>
            </w:pPr>
          </w:p>
        </w:tc>
        <w:tc>
          <w:tcPr>
            <w:tcW w:w="1322" w:type="dxa"/>
          </w:tcPr>
          <w:p w14:paraId="0ECCC99E" w14:textId="77777777" w:rsidR="009B7D6C" w:rsidRPr="000039F5" w:rsidRDefault="009B7D6C" w:rsidP="00E8235E">
            <w:pPr>
              <w:spacing w:before="120"/>
              <w:ind w:right="-40"/>
              <w:jc w:val="center"/>
              <w:rPr>
                <w:rFonts w:ascii="Times New Roman" w:eastAsia="Times New Roman" w:hAnsi="Times New Roman" w:cs="Times New Roman"/>
                <w:sz w:val="24"/>
                <w:szCs w:val="24"/>
              </w:rPr>
            </w:pPr>
          </w:p>
        </w:tc>
        <w:tc>
          <w:tcPr>
            <w:tcW w:w="992" w:type="dxa"/>
          </w:tcPr>
          <w:p w14:paraId="615F61E7" w14:textId="77777777" w:rsidR="009B7D6C" w:rsidRPr="000039F5" w:rsidRDefault="009B7D6C" w:rsidP="00E8235E">
            <w:pPr>
              <w:spacing w:before="120"/>
              <w:ind w:right="-19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244" w:type="dxa"/>
          </w:tcPr>
          <w:p w14:paraId="233BBAE7" w14:textId="77777777" w:rsidR="009B7D6C" w:rsidRPr="000039F5" w:rsidRDefault="009B7D6C" w:rsidP="00E8235E">
            <w:pPr>
              <w:spacing w:before="120"/>
              <w:ind w:right="-1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07" w:type="dxa"/>
            <w:gridSpan w:val="2"/>
          </w:tcPr>
          <w:p w14:paraId="457DFD8B" w14:textId="77777777" w:rsidR="009B7D6C" w:rsidRPr="000039F5" w:rsidRDefault="009B7D6C" w:rsidP="00E8235E">
            <w:pPr>
              <w:spacing w:before="120"/>
              <w:ind w:right="-11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r>
      <w:tr w:rsidR="009B7D6C" w:rsidRPr="000039F5" w14:paraId="0C5716EA" w14:textId="77777777" w:rsidTr="000039F5">
        <w:trPr>
          <w:jc w:val="center"/>
        </w:trPr>
        <w:tc>
          <w:tcPr>
            <w:tcW w:w="1843" w:type="dxa"/>
          </w:tcPr>
          <w:p w14:paraId="4DE70404" w14:textId="77777777" w:rsidR="009B7D6C" w:rsidRPr="000039F5" w:rsidRDefault="009B7D6C" w:rsidP="00E8235E">
            <w:pPr>
              <w:spacing w:before="8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Compromiso social de la profesión</w:t>
            </w:r>
          </w:p>
        </w:tc>
        <w:tc>
          <w:tcPr>
            <w:tcW w:w="1206" w:type="dxa"/>
          </w:tcPr>
          <w:p w14:paraId="3291EB57" w14:textId="77777777" w:rsidR="009B7D6C" w:rsidRPr="000039F5" w:rsidRDefault="009B7D6C" w:rsidP="00E8235E">
            <w:pPr>
              <w:spacing w:before="120"/>
              <w:ind w:right="-179"/>
              <w:jc w:val="center"/>
              <w:rPr>
                <w:rFonts w:ascii="Times New Roman" w:eastAsia="Times New Roman" w:hAnsi="Times New Roman" w:cs="Times New Roman"/>
                <w:sz w:val="24"/>
                <w:szCs w:val="24"/>
              </w:rPr>
            </w:pPr>
          </w:p>
        </w:tc>
        <w:tc>
          <w:tcPr>
            <w:tcW w:w="1016" w:type="dxa"/>
          </w:tcPr>
          <w:p w14:paraId="22FE32F0" w14:textId="77777777" w:rsidR="009B7D6C" w:rsidRPr="000039F5" w:rsidRDefault="009B7D6C" w:rsidP="00E8235E">
            <w:pPr>
              <w:spacing w:before="120"/>
              <w:ind w:right="-15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22" w:type="dxa"/>
          </w:tcPr>
          <w:p w14:paraId="0CF4DBDC" w14:textId="77777777" w:rsidR="009B7D6C" w:rsidRPr="000039F5" w:rsidRDefault="009B7D6C" w:rsidP="00E8235E">
            <w:pPr>
              <w:spacing w:before="120"/>
              <w:ind w:right="-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992" w:type="dxa"/>
          </w:tcPr>
          <w:p w14:paraId="28A34304" w14:textId="77777777" w:rsidR="009B7D6C" w:rsidRPr="000039F5" w:rsidRDefault="009B7D6C" w:rsidP="00E8235E">
            <w:pPr>
              <w:spacing w:before="120"/>
              <w:ind w:right="-19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244" w:type="dxa"/>
          </w:tcPr>
          <w:p w14:paraId="1A4EBDDB" w14:textId="77777777" w:rsidR="009B7D6C" w:rsidRPr="000039F5" w:rsidRDefault="009B7D6C" w:rsidP="00E8235E">
            <w:pPr>
              <w:spacing w:before="120"/>
              <w:ind w:right="-1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07" w:type="dxa"/>
            <w:gridSpan w:val="2"/>
          </w:tcPr>
          <w:p w14:paraId="59D64663" w14:textId="77777777" w:rsidR="009B7D6C" w:rsidRPr="000039F5" w:rsidRDefault="009B7D6C" w:rsidP="00E8235E">
            <w:pPr>
              <w:spacing w:before="120"/>
              <w:ind w:right="-11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r>
      <w:tr w:rsidR="009B7D6C" w:rsidRPr="000039F5" w14:paraId="3F35BD94" w14:textId="77777777" w:rsidTr="000039F5">
        <w:trPr>
          <w:jc w:val="center"/>
        </w:trPr>
        <w:tc>
          <w:tcPr>
            <w:tcW w:w="1843" w:type="dxa"/>
          </w:tcPr>
          <w:p w14:paraId="0416C569" w14:textId="77777777" w:rsidR="009B7D6C" w:rsidRPr="000039F5" w:rsidRDefault="009B7D6C" w:rsidP="00E8235E">
            <w:pPr>
              <w:spacing w:before="8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Ecología y medio ambiente</w:t>
            </w:r>
          </w:p>
        </w:tc>
        <w:tc>
          <w:tcPr>
            <w:tcW w:w="1206" w:type="dxa"/>
          </w:tcPr>
          <w:p w14:paraId="789FFBAC" w14:textId="77777777" w:rsidR="009B7D6C" w:rsidRPr="000039F5" w:rsidRDefault="009B7D6C" w:rsidP="00E8235E">
            <w:pPr>
              <w:spacing w:before="120"/>
              <w:ind w:right="-179"/>
              <w:jc w:val="center"/>
              <w:rPr>
                <w:rFonts w:ascii="Times New Roman" w:eastAsia="Times New Roman" w:hAnsi="Times New Roman" w:cs="Times New Roman"/>
                <w:sz w:val="24"/>
                <w:szCs w:val="24"/>
              </w:rPr>
            </w:pPr>
          </w:p>
        </w:tc>
        <w:tc>
          <w:tcPr>
            <w:tcW w:w="1016" w:type="dxa"/>
          </w:tcPr>
          <w:p w14:paraId="2C86EDF8" w14:textId="77777777" w:rsidR="009B7D6C" w:rsidRPr="000039F5" w:rsidRDefault="009B7D6C" w:rsidP="00E8235E">
            <w:pPr>
              <w:spacing w:before="120"/>
              <w:ind w:right="-151"/>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322" w:type="dxa"/>
          </w:tcPr>
          <w:p w14:paraId="4F641FEE" w14:textId="77777777" w:rsidR="009B7D6C" w:rsidRPr="000039F5" w:rsidRDefault="009B7D6C" w:rsidP="00E8235E">
            <w:pPr>
              <w:spacing w:before="120"/>
              <w:ind w:right="-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992" w:type="dxa"/>
          </w:tcPr>
          <w:p w14:paraId="4F29C953" w14:textId="77777777" w:rsidR="009B7D6C" w:rsidRPr="000039F5" w:rsidRDefault="009B7D6C" w:rsidP="00E8235E">
            <w:pPr>
              <w:spacing w:before="120"/>
              <w:ind w:right="-19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1244" w:type="dxa"/>
          </w:tcPr>
          <w:p w14:paraId="111D4328" w14:textId="77777777" w:rsidR="009B7D6C" w:rsidRPr="000039F5" w:rsidRDefault="009B7D6C" w:rsidP="00E8235E">
            <w:pPr>
              <w:spacing w:before="120"/>
              <w:ind w:right="-140"/>
              <w:jc w:val="center"/>
              <w:rPr>
                <w:rFonts w:ascii="Times New Roman" w:eastAsia="Times New Roman" w:hAnsi="Times New Roman" w:cs="Times New Roman"/>
                <w:sz w:val="24"/>
                <w:szCs w:val="24"/>
              </w:rPr>
            </w:pPr>
          </w:p>
        </w:tc>
        <w:tc>
          <w:tcPr>
            <w:tcW w:w="1307" w:type="dxa"/>
            <w:gridSpan w:val="2"/>
          </w:tcPr>
          <w:p w14:paraId="2AA60C61" w14:textId="77777777" w:rsidR="009B7D6C" w:rsidRPr="000039F5" w:rsidRDefault="009B7D6C" w:rsidP="00E8235E">
            <w:pPr>
              <w:spacing w:before="120"/>
              <w:ind w:right="-111"/>
              <w:jc w:val="center"/>
              <w:rPr>
                <w:rFonts w:ascii="Times New Roman" w:eastAsia="Times New Roman" w:hAnsi="Times New Roman" w:cs="Times New Roman"/>
                <w:sz w:val="24"/>
                <w:szCs w:val="24"/>
              </w:rPr>
            </w:pPr>
          </w:p>
        </w:tc>
      </w:tr>
      <w:tr w:rsidR="009B7D6C" w:rsidRPr="000039F5" w14:paraId="7AC2DC0B" w14:textId="77777777" w:rsidTr="000039F5">
        <w:trPr>
          <w:trHeight w:val="462"/>
          <w:jc w:val="center"/>
        </w:trPr>
        <w:tc>
          <w:tcPr>
            <w:tcW w:w="1843" w:type="dxa"/>
          </w:tcPr>
          <w:p w14:paraId="0BB6B687" w14:textId="77777777" w:rsidR="009B7D6C" w:rsidRPr="000039F5" w:rsidRDefault="009B7D6C" w:rsidP="00E8235E">
            <w:pPr>
              <w:spacing w:before="8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Diversidad</w:t>
            </w:r>
          </w:p>
        </w:tc>
        <w:tc>
          <w:tcPr>
            <w:tcW w:w="1206" w:type="dxa"/>
          </w:tcPr>
          <w:p w14:paraId="7B8511C3" w14:textId="77777777" w:rsidR="009B7D6C" w:rsidRPr="000039F5" w:rsidRDefault="009B7D6C" w:rsidP="00E8235E">
            <w:pPr>
              <w:spacing w:before="120"/>
              <w:ind w:right="-179"/>
              <w:jc w:val="center"/>
              <w:rPr>
                <w:rFonts w:ascii="Times New Roman" w:eastAsia="Times New Roman" w:hAnsi="Times New Roman" w:cs="Times New Roman"/>
                <w:sz w:val="24"/>
                <w:szCs w:val="24"/>
              </w:rPr>
            </w:pPr>
          </w:p>
        </w:tc>
        <w:tc>
          <w:tcPr>
            <w:tcW w:w="1016" w:type="dxa"/>
          </w:tcPr>
          <w:p w14:paraId="3B0752F0" w14:textId="77777777" w:rsidR="009B7D6C" w:rsidRPr="000039F5" w:rsidRDefault="009B7D6C" w:rsidP="00E8235E">
            <w:pPr>
              <w:spacing w:before="120"/>
              <w:ind w:right="-151"/>
              <w:jc w:val="center"/>
              <w:rPr>
                <w:rFonts w:ascii="Times New Roman" w:eastAsia="Times New Roman" w:hAnsi="Times New Roman" w:cs="Times New Roman"/>
                <w:sz w:val="24"/>
                <w:szCs w:val="24"/>
              </w:rPr>
            </w:pPr>
          </w:p>
        </w:tc>
        <w:tc>
          <w:tcPr>
            <w:tcW w:w="1322" w:type="dxa"/>
          </w:tcPr>
          <w:p w14:paraId="230586A6" w14:textId="77777777" w:rsidR="009B7D6C" w:rsidRPr="000039F5" w:rsidRDefault="009B7D6C" w:rsidP="00E8235E">
            <w:pPr>
              <w:spacing w:before="120"/>
              <w:ind w:right="-40"/>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X</w:t>
            </w:r>
          </w:p>
        </w:tc>
        <w:tc>
          <w:tcPr>
            <w:tcW w:w="992" w:type="dxa"/>
          </w:tcPr>
          <w:p w14:paraId="260B5065" w14:textId="77777777" w:rsidR="009B7D6C" w:rsidRPr="000039F5" w:rsidRDefault="009B7D6C" w:rsidP="00E8235E">
            <w:pPr>
              <w:spacing w:before="120"/>
              <w:ind w:right="-199"/>
              <w:jc w:val="center"/>
              <w:rPr>
                <w:rFonts w:ascii="Times New Roman" w:eastAsia="Times New Roman" w:hAnsi="Times New Roman" w:cs="Times New Roman"/>
                <w:sz w:val="24"/>
                <w:szCs w:val="24"/>
              </w:rPr>
            </w:pPr>
          </w:p>
        </w:tc>
        <w:tc>
          <w:tcPr>
            <w:tcW w:w="1244" w:type="dxa"/>
          </w:tcPr>
          <w:p w14:paraId="1B17EE1D" w14:textId="77777777" w:rsidR="009B7D6C" w:rsidRPr="000039F5" w:rsidRDefault="009B7D6C" w:rsidP="00E8235E">
            <w:pPr>
              <w:spacing w:before="120"/>
              <w:ind w:right="-140"/>
              <w:jc w:val="center"/>
              <w:rPr>
                <w:rFonts w:ascii="Times New Roman" w:eastAsia="Times New Roman" w:hAnsi="Times New Roman" w:cs="Times New Roman"/>
                <w:sz w:val="24"/>
                <w:szCs w:val="24"/>
              </w:rPr>
            </w:pPr>
          </w:p>
        </w:tc>
        <w:tc>
          <w:tcPr>
            <w:tcW w:w="1307" w:type="dxa"/>
            <w:gridSpan w:val="2"/>
          </w:tcPr>
          <w:p w14:paraId="00168397" w14:textId="77777777" w:rsidR="009B7D6C" w:rsidRPr="000039F5" w:rsidRDefault="009B7D6C" w:rsidP="00E8235E">
            <w:pPr>
              <w:spacing w:before="120"/>
              <w:ind w:right="-111"/>
              <w:jc w:val="center"/>
              <w:rPr>
                <w:rFonts w:ascii="Times New Roman" w:eastAsia="Times New Roman" w:hAnsi="Times New Roman" w:cs="Times New Roman"/>
                <w:sz w:val="24"/>
                <w:szCs w:val="24"/>
              </w:rPr>
            </w:pPr>
          </w:p>
        </w:tc>
      </w:tr>
    </w:tbl>
    <w:p w14:paraId="58263B19" w14:textId="46C50EBD" w:rsidR="009B7D6C" w:rsidRDefault="009B7D6C" w:rsidP="000039F5">
      <w:pPr>
        <w:spacing w:after="0" w:line="360" w:lineRule="auto"/>
        <w:jc w:val="center"/>
        <w:rPr>
          <w:rFonts w:ascii="Times New Roman" w:eastAsia="Times New Roman" w:hAnsi="Times New Roman" w:cs="Times New Roman"/>
          <w:sz w:val="24"/>
          <w:szCs w:val="24"/>
        </w:rPr>
      </w:pPr>
      <w:r w:rsidRPr="0048746D">
        <w:rPr>
          <w:rFonts w:ascii="Times New Roman" w:eastAsia="Times New Roman" w:hAnsi="Times New Roman" w:cs="Times New Roman"/>
          <w:sz w:val="24"/>
          <w:szCs w:val="24"/>
        </w:rPr>
        <w:t>Fuente:</w:t>
      </w:r>
      <w:r w:rsidRPr="00E9748A">
        <w:rPr>
          <w:rFonts w:ascii="Times New Roman" w:eastAsia="Times New Roman" w:hAnsi="Times New Roman" w:cs="Times New Roman"/>
          <w:sz w:val="24"/>
          <w:szCs w:val="24"/>
        </w:rPr>
        <w:t xml:space="preserve"> Elaboración propia</w:t>
      </w:r>
    </w:p>
    <w:p w14:paraId="74E31792" w14:textId="77777777" w:rsidR="0047691C" w:rsidRDefault="0047691C" w:rsidP="000039F5">
      <w:pPr>
        <w:spacing w:after="0" w:line="360" w:lineRule="auto"/>
        <w:ind w:firstLine="708"/>
        <w:jc w:val="both"/>
        <w:rPr>
          <w:rFonts w:ascii="Times New Roman" w:hAnsi="Times New Roman" w:cs="Times New Roman"/>
          <w:sz w:val="24"/>
          <w:szCs w:val="24"/>
          <w:lang w:val="es-ES"/>
        </w:rPr>
      </w:pPr>
    </w:p>
    <w:p w14:paraId="4DB61EB3" w14:textId="5D6B3528" w:rsidR="009B7D6C" w:rsidRDefault="009B7D6C" w:rsidP="000039F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Igualmente, s</w:t>
      </w:r>
      <w:r w:rsidRPr="00FE1274">
        <w:rPr>
          <w:rFonts w:ascii="Times New Roman" w:hAnsi="Times New Roman" w:cs="Times New Roman"/>
          <w:sz w:val="24"/>
          <w:szCs w:val="24"/>
          <w:lang w:val="es-ES"/>
        </w:rPr>
        <w:t>e implementó un cuestionario en línea para la recolección de datos, diseñado en un formulario de Google</w:t>
      </w:r>
      <w:r>
        <w:rPr>
          <w:rFonts w:ascii="Times New Roman" w:hAnsi="Times New Roman" w:cs="Times New Roman"/>
          <w:sz w:val="24"/>
          <w:szCs w:val="24"/>
          <w:lang w:val="es-ES"/>
        </w:rPr>
        <w:t xml:space="preserve"> </w:t>
      </w:r>
      <w:r w:rsidR="00782EDA">
        <w:rPr>
          <w:rFonts w:ascii="Times New Roman" w:hAnsi="Times New Roman" w:cs="Times New Roman"/>
          <w:sz w:val="24"/>
          <w:szCs w:val="24"/>
          <w:lang w:val="es-ES"/>
        </w:rPr>
        <w:t xml:space="preserve">(en </w:t>
      </w:r>
      <w:r w:rsidRPr="00FE1274">
        <w:rPr>
          <w:rFonts w:ascii="Times New Roman" w:hAnsi="Times New Roman" w:cs="Times New Roman"/>
          <w:sz w:val="24"/>
          <w:szCs w:val="24"/>
          <w:lang w:val="es-ES"/>
        </w:rPr>
        <w:t>escala de Likert</w:t>
      </w:r>
      <w:r w:rsidR="00782EDA">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con las siguientes posibles respuestas: muy de acuerdo (5), de acuerdo (4), en desacuerdo (3), muy en desacuerdo (2), no sé (1). Para ser contestados, se diseñó un diagrama de flujo (</w:t>
      </w:r>
      <w:r>
        <w:rPr>
          <w:rFonts w:ascii="Times New Roman" w:hAnsi="Times New Roman" w:cs="Times New Roman"/>
          <w:sz w:val="24"/>
          <w:szCs w:val="24"/>
          <w:lang w:val="es-ES"/>
        </w:rPr>
        <w:t>f</w:t>
      </w:r>
      <w:r w:rsidRPr="00FE1274">
        <w:rPr>
          <w:rFonts w:ascii="Times New Roman" w:hAnsi="Times New Roman" w:cs="Times New Roman"/>
          <w:sz w:val="24"/>
          <w:szCs w:val="24"/>
          <w:lang w:val="es-ES"/>
        </w:rPr>
        <w:t xml:space="preserve">igura 1) de acuerdo al semestre que cursan los estudiantes. Los semestres incluidos </w:t>
      </w:r>
      <w:r>
        <w:rPr>
          <w:rFonts w:ascii="Times New Roman" w:hAnsi="Times New Roman" w:cs="Times New Roman"/>
          <w:sz w:val="24"/>
          <w:szCs w:val="24"/>
          <w:lang w:val="es-ES"/>
        </w:rPr>
        <w:t>cursaban</w:t>
      </w:r>
      <w:r w:rsidRPr="00FE1274">
        <w:rPr>
          <w:rFonts w:ascii="Times New Roman" w:hAnsi="Times New Roman" w:cs="Times New Roman"/>
          <w:sz w:val="24"/>
          <w:szCs w:val="24"/>
          <w:lang w:val="es-ES"/>
        </w:rPr>
        <w:t xml:space="preserve"> segundo, cuarto, sexto, octavo y egresados.</w:t>
      </w:r>
    </w:p>
    <w:p w14:paraId="23E38471" w14:textId="77777777" w:rsidR="000039F5" w:rsidRDefault="000039F5" w:rsidP="000039F5">
      <w:pPr>
        <w:spacing w:after="0" w:line="360" w:lineRule="auto"/>
        <w:ind w:firstLine="708"/>
        <w:jc w:val="both"/>
        <w:rPr>
          <w:rFonts w:ascii="Times New Roman" w:hAnsi="Times New Roman" w:cs="Times New Roman"/>
          <w:sz w:val="24"/>
          <w:szCs w:val="24"/>
          <w:lang w:val="es-ES"/>
        </w:rPr>
      </w:pPr>
    </w:p>
    <w:p w14:paraId="5EC49317" w14:textId="77777777" w:rsidR="009B7D6C" w:rsidRPr="0048746D" w:rsidRDefault="009B7D6C" w:rsidP="009B7D6C">
      <w:pPr>
        <w:spacing w:after="0" w:line="360" w:lineRule="auto"/>
        <w:jc w:val="center"/>
        <w:rPr>
          <w:rFonts w:ascii="Times New Roman" w:eastAsia="Times New Roman" w:hAnsi="Times New Roman" w:cs="Times New Roman"/>
          <w:sz w:val="24"/>
          <w:szCs w:val="24"/>
        </w:rPr>
      </w:pPr>
      <w:r w:rsidRPr="0039249D">
        <w:rPr>
          <w:rFonts w:ascii="Times New Roman" w:eastAsia="Times New Roman" w:hAnsi="Times New Roman" w:cs="Times New Roman"/>
          <w:b/>
          <w:bCs/>
          <w:sz w:val="24"/>
          <w:szCs w:val="24"/>
        </w:rPr>
        <w:t xml:space="preserve">Figura </w:t>
      </w:r>
      <w:r>
        <w:rPr>
          <w:rFonts w:ascii="Times New Roman" w:eastAsia="Times New Roman" w:hAnsi="Times New Roman" w:cs="Times New Roman"/>
          <w:b/>
          <w:bCs/>
          <w:sz w:val="24"/>
          <w:szCs w:val="24"/>
        </w:rPr>
        <w:t xml:space="preserve">1. </w:t>
      </w:r>
      <w:r w:rsidRPr="0048746D">
        <w:rPr>
          <w:rFonts w:ascii="Times New Roman" w:eastAsia="Times New Roman" w:hAnsi="Times New Roman" w:cs="Times New Roman"/>
          <w:sz w:val="24"/>
          <w:szCs w:val="24"/>
        </w:rPr>
        <w:t>Flujo para responder los cuestionarios</w:t>
      </w:r>
    </w:p>
    <w:p w14:paraId="364BBFEF" w14:textId="77777777" w:rsidR="009B7D6C" w:rsidRDefault="009B7D6C" w:rsidP="009B7D6C">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FD99E0" wp14:editId="2F04F893">
            <wp:extent cx="2522252" cy="3372388"/>
            <wp:effectExtent l="0" t="0" r="0" b="0"/>
            <wp:docPr id="629020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20217" name="Imagen 629020217"/>
                    <pic:cNvPicPr/>
                  </pic:nvPicPr>
                  <pic:blipFill>
                    <a:blip r:embed="rId8">
                      <a:extLst>
                        <a:ext uri="{28A0092B-C50C-407E-A947-70E740481C1C}">
                          <a14:useLocalDpi xmlns:a14="http://schemas.microsoft.com/office/drawing/2010/main" val="0"/>
                        </a:ext>
                      </a:extLst>
                    </a:blip>
                    <a:stretch>
                      <a:fillRect/>
                    </a:stretch>
                  </pic:blipFill>
                  <pic:spPr>
                    <a:xfrm>
                      <a:off x="0" y="0"/>
                      <a:ext cx="2527432" cy="3379314"/>
                    </a:xfrm>
                    <a:prstGeom prst="rect">
                      <a:avLst/>
                    </a:prstGeom>
                  </pic:spPr>
                </pic:pic>
              </a:graphicData>
            </a:graphic>
          </wp:inline>
        </w:drawing>
      </w:r>
    </w:p>
    <w:p w14:paraId="130F00DB" w14:textId="77777777" w:rsidR="009B7D6C" w:rsidRDefault="009B7D6C" w:rsidP="009B7D6C">
      <w:pPr>
        <w:spacing w:after="0" w:line="360" w:lineRule="auto"/>
        <w:jc w:val="center"/>
        <w:rPr>
          <w:rFonts w:ascii="Times New Roman" w:eastAsia="Times New Roman" w:hAnsi="Times New Roman" w:cs="Times New Roman"/>
          <w:sz w:val="24"/>
          <w:szCs w:val="24"/>
        </w:rPr>
      </w:pPr>
      <w:r w:rsidRPr="0048746D">
        <w:rPr>
          <w:rFonts w:ascii="Times New Roman" w:eastAsia="Times New Roman" w:hAnsi="Times New Roman" w:cs="Times New Roman"/>
          <w:sz w:val="24"/>
          <w:szCs w:val="24"/>
        </w:rPr>
        <w:t>Fuente:</w:t>
      </w:r>
      <w:r w:rsidRPr="00E9748A">
        <w:rPr>
          <w:rFonts w:ascii="Times New Roman" w:eastAsia="Times New Roman" w:hAnsi="Times New Roman" w:cs="Times New Roman"/>
          <w:sz w:val="24"/>
          <w:szCs w:val="24"/>
        </w:rPr>
        <w:t xml:space="preserve"> Elaboración propia</w:t>
      </w:r>
    </w:p>
    <w:p w14:paraId="005A6470" w14:textId="77777777" w:rsidR="000039F5" w:rsidRPr="00E9748A" w:rsidRDefault="000039F5" w:rsidP="009B7D6C">
      <w:pPr>
        <w:spacing w:after="0" w:line="360" w:lineRule="auto"/>
        <w:jc w:val="center"/>
        <w:rPr>
          <w:rFonts w:ascii="Times New Roman" w:eastAsia="Times New Roman" w:hAnsi="Times New Roman" w:cs="Times New Roman"/>
          <w:sz w:val="24"/>
          <w:szCs w:val="24"/>
        </w:rPr>
      </w:pPr>
    </w:p>
    <w:p w14:paraId="3825AE3D"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6DC9E12E"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00485D8F"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0EC3B635"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61A38A9F"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46820C34"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531AAD13"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47EB5598" w14:textId="77777777" w:rsidR="0047691C" w:rsidRDefault="0047691C" w:rsidP="009B7D6C">
      <w:pPr>
        <w:spacing w:after="0" w:line="360" w:lineRule="auto"/>
        <w:jc w:val="center"/>
        <w:rPr>
          <w:rFonts w:ascii="Times New Roman" w:eastAsia="Times New Roman" w:hAnsi="Times New Roman" w:cs="Times New Roman"/>
          <w:b/>
          <w:bCs/>
          <w:sz w:val="32"/>
          <w:szCs w:val="32"/>
        </w:rPr>
      </w:pPr>
    </w:p>
    <w:p w14:paraId="41A07A8B" w14:textId="416E84D9" w:rsidR="009B7D6C" w:rsidRPr="00C446B1" w:rsidRDefault="009B7D6C" w:rsidP="009B7D6C">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lastRenderedPageBreak/>
        <w:t xml:space="preserve">Resultados </w:t>
      </w:r>
    </w:p>
    <w:p w14:paraId="448A0E0C" w14:textId="77777777" w:rsidR="009B7D6C" w:rsidRPr="00FE1274" w:rsidRDefault="009B7D6C" w:rsidP="009B7D6C">
      <w:pPr>
        <w:spacing w:after="0" w:line="360" w:lineRule="auto"/>
        <w:ind w:firstLine="709"/>
        <w:jc w:val="both"/>
        <w:rPr>
          <w:rFonts w:ascii="Times New Roman" w:hAnsi="Times New Roman" w:cs="Times New Roman"/>
          <w:sz w:val="24"/>
          <w:szCs w:val="24"/>
          <w:lang w:val="es-ES"/>
        </w:rPr>
      </w:pPr>
      <w:r>
        <w:rPr>
          <w:rFonts w:ascii="Times New Roman" w:eastAsia="Times New Roman" w:hAnsi="Times New Roman" w:cs="Times New Roman"/>
          <w:sz w:val="24"/>
          <w:szCs w:val="24"/>
        </w:rPr>
        <w:t>E</w:t>
      </w:r>
      <w:r w:rsidRPr="00D26AD5">
        <w:rPr>
          <w:rFonts w:ascii="Times New Roman" w:eastAsia="Times New Roman" w:hAnsi="Times New Roman" w:cs="Times New Roman"/>
          <w:sz w:val="24"/>
          <w:szCs w:val="24"/>
        </w:rPr>
        <w:t xml:space="preserve">n la encuesta en línea </w:t>
      </w:r>
      <w:r>
        <w:rPr>
          <w:rFonts w:ascii="Times New Roman" w:eastAsia="Times New Roman" w:hAnsi="Times New Roman" w:cs="Times New Roman"/>
          <w:sz w:val="24"/>
          <w:szCs w:val="24"/>
        </w:rPr>
        <w:t>p</w:t>
      </w:r>
      <w:r w:rsidRPr="00D26AD5">
        <w:rPr>
          <w:rFonts w:ascii="Times New Roman" w:eastAsia="Times New Roman" w:hAnsi="Times New Roman" w:cs="Times New Roman"/>
          <w:sz w:val="24"/>
          <w:szCs w:val="24"/>
        </w:rPr>
        <w:t>articiparon 41 mujeres y 40 hombres</w:t>
      </w:r>
      <w:r>
        <w:rPr>
          <w:rFonts w:ascii="Times New Roman" w:eastAsia="Times New Roman" w:hAnsi="Times New Roman" w:cs="Times New Roman"/>
          <w:sz w:val="24"/>
          <w:szCs w:val="24"/>
        </w:rPr>
        <w:t xml:space="preserve">. Del total, </w:t>
      </w:r>
      <w:r w:rsidRPr="00D26AD5">
        <w:rPr>
          <w:rFonts w:ascii="Times New Roman" w:eastAsia="Times New Roman" w:hAnsi="Times New Roman" w:cs="Times New Roman"/>
          <w:sz w:val="24"/>
          <w:szCs w:val="24"/>
        </w:rPr>
        <w:t>el 90</w:t>
      </w:r>
      <w:r>
        <w:rPr>
          <w:rFonts w:ascii="Times New Roman" w:eastAsia="Times New Roman" w:hAnsi="Times New Roman" w:cs="Times New Roman"/>
          <w:sz w:val="24"/>
          <w:szCs w:val="24"/>
        </w:rPr>
        <w:t xml:space="preserve"> %</w:t>
      </w:r>
      <w:r w:rsidRPr="00D26AD5">
        <w:rPr>
          <w:rFonts w:ascii="Times New Roman" w:eastAsia="Times New Roman" w:hAnsi="Times New Roman" w:cs="Times New Roman"/>
          <w:sz w:val="24"/>
          <w:szCs w:val="24"/>
        </w:rPr>
        <w:t xml:space="preserve"> indicó provenir de la zona rural</w:t>
      </w:r>
      <w:r>
        <w:rPr>
          <w:rFonts w:ascii="Times New Roman" w:eastAsia="Times New Roman" w:hAnsi="Times New Roman" w:cs="Times New Roman"/>
          <w:sz w:val="24"/>
          <w:szCs w:val="24"/>
        </w:rPr>
        <w:t>,</w:t>
      </w:r>
      <w:r w:rsidRPr="00D26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w:t>
      </w:r>
      <w:r w:rsidRPr="00D26AD5">
        <w:rPr>
          <w:rFonts w:ascii="Times New Roman" w:eastAsia="Times New Roman" w:hAnsi="Times New Roman" w:cs="Times New Roman"/>
          <w:sz w:val="24"/>
          <w:szCs w:val="24"/>
        </w:rPr>
        <w:t xml:space="preserve"> 28.4</w:t>
      </w:r>
      <w:r>
        <w:rPr>
          <w:rFonts w:ascii="Times New Roman" w:eastAsia="Times New Roman" w:hAnsi="Times New Roman" w:cs="Times New Roman"/>
          <w:sz w:val="24"/>
          <w:szCs w:val="24"/>
        </w:rPr>
        <w:t xml:space="preserve"> %</w:t>
      </w:r>
      <w:r w:rsidRPr="00D26AD5">
        <w:rPr>
          <w:rFonts w:ascii="Times New Roman" w:eastAsia="Times New Roman" w:hAnsi="Times New Roman" w:cs="Times New Roman"/>
          <w:sz w:val="24"/>
          <w:szCs w:val="24"/>
        </w:rPr>
        <w:t xml:space="preserve"> (23) son egresados y el 71.6</w:t>
      </w:r>
      <w:r>
        <w:rPr>
          <w:rFonts w:ascii="Times New Roman" w:eastAsia="Times New Roman" w:hAnsi="Times New Roman" w:cs="Times New Roman"/>
          <w:sz w:val="24"/>
          <w:szCs w:val="24"/>
        </w:rPr>
        <w:t xml:space="preserve"> %</w:t>
      </w:r>
      <w:r w:rsidRPr="00D26AD5">
        <w:rPr>
          <w:rFonts w:ascii="Times New Roman" w:eastAsia="Times New Roman" w:hAnsi="Times New Roman" w:cs="Times New Roman"/>
          <w:sz w:val="24"/>
          <w:szCs w:val="24"/>
        </w:rPr>
        <w:t xml:space="preserve"> (58) están cursando algún semestre.</w:t>
      </w:r>
      <w:r>
        <w:rPr>
          <w:rFonts w:ascii="Times New Roman" w:eastAsia="Times New Roman" w:hAnsi="Times New Roman" w:cs="Times New Roman"/>
          <w:sz w:val="24"/>
          <w:szCs w:val="24"/>
        </w:rPr>
        <w:t xml:space="preserve"> Además, s</w:t>
      </w:r>
      <w:proofErr w:type="spellStart"/>
      <w:r w:rsidRPr="00FE1274">
        <w:rPr>
          <w:rFonts w:ascii="Times New Roman" w:hAnsi="Times New Roman" w:cs="Times New Roman"/>
          <w:sz w:val="24"/>
          <w:szCs w:val="24"/>
          <w:lang w:val="es-ES"/>
        </w:rPr>
        <w:t>e</w:t>
      </w:r>
      <w:proofErr w:type="spellEnd"/>
      <w:r>
        <w:rPr>
          <w:rFonts w:ascii="Times New Roman" w:hAnsi="Times New Roman" w:cs="Times New Roman"/>
          <w:sz w:val="24"/>
          <w:szCs w:val="24"/>
          <w:lang w:val="es-ES"/>
        </w:rPr>
        <w:t xml:space="preserve"> r</w:t>
      </w:r>
      <w:r w:rsidRPr="00FE1274">
        <w:rPr>
          <w:rFonts w:ascii="Times New Roman" w:hAnsi="Times New Roman" w:cs="Times New Roman"/>
          <w:sz w:val="24"/>
          <w:szCs w:val="24"/>
          <w:lang w:val="es-ES"/>
        </w:rPr>
        <w:t>evisaron tres aspectos importantes de los datos obtenidos del total de los estudiantes:</w:t>
      </w:r>
    </w:p>
    <w:p w14:paraId="7F49BD3E" w14:textId="77777777" w:rsidR="009B7D6C" w:rsidRPr="00234D2E" w:rsidRDefault="009B7D6C" w:rsidP="009B7D6C">
      <w:pPr>
        <w:pStyle w:val="Prrafodelista"/>
        <w:numPr>
          <w:ilvl w:val="0"/>
          <w:numId w:val="10"/>
        </w:numPr>
        <w:spacing w:line="360" w:lineRule="auto"/>
        <w:jc w:val="both"/>
        <w:rPr>
          <w:rFonts w:ascii="Times New Roman" w:hAnsi="Times New Roman" w:cs="Times New Roman"/>
          <w:sz w:val="24"/>
          <w:szCs w:val="24"/>
          <w:lang w:val="es-ES"/>
        </w:rPr>
      </w:pPr>
      <w:r w:rsidRPr="00234D2E">
        <w:rPr>
          <w:rFonts w:ascii="Times New Roman" w:hAnsi="Times New Roman" w:cs="Times New Roman"/>
          <w:sz w:val="24"/>
          <w:szCs w:val="24"/>
          <w:lang w:val="es-ES"/>
        </w:rPr>
        <w:t>Validez de la escala del instrumento con el coeficiente de alfa de Cronbach.</w:t>
      </w:r>
    </w:p>
    <w:p w14:paraId="4AEE0063" w14:textId="77777777" w:rsidR="009B7D6C" w:rsidRPr="00234D2E" w:rsidRDefault="009B7D6C" w:rsidP="009B7D6C">
      <w:pPr>
        <w:pStyle w:val="Prrafodelista"/>
        <w:numPr>
          <w:ilvl w:val="0"/>
          <w:numId w:val="10"/>
        </w:numPr>
        <w:spacing w:line="360" w:lineRule="auto"/>
        <w:jc w:val="both"/>
        <w:rPr>
          <w:rFonts w:ascii="Times New Roman" w:hAnsi="Times New Roman" w:cs="Times New Roman"/>
          <w:sz w:val="24"/>
          <w:szCs w:val="24"/>
          <w:lang w:val="es-ES"/>
        </w:rPr>
      </w:pPr>
      <w:r w:rsidRPr="00234D2E">
        <w:rPr>
          <w:rFonts w:ascii="Times New Roman" w:hAnsi="Times New Roman" w:cs="Times New Roman"/>
          <w:sz w:val="24"/>
          <w:szCs w:val="24"/>
          <w:lang w:val="es-ES"/>
        </w:rPr>
        <w:t>Validez de los datos mediante la asociación entre las preguntas para conocer el valor de impacto en la formación de la responsabilidad social de los estudiantes del programa educativo de ingeniería en Sistemas de Calidad. Para ello, se empleó el análisis estadístico de la correlación de Spearman en SPSS 25.0 (para datos no paramétricos).</w:t>
      </w:r>
    </w:p>
    <w:p w14:paraId="2791C263" w14:textId="77777777" w:rsidR="009B7D6C" w:rsidRPr="00234D2E" w:rsidRDefault="009B7D6C" w:rsidP="0047691C">
      <w:pPr>
        <w:pStyle w:val="Prrafodelista"/>
        <w:numPr>
          <w:ilvl w:val="0"/>
          <w:numId w:val="10"/>
        </w:numPr>
        <w:spacing w:after="0" w:line="360" w:lineRule="auto"/>
        <w:jc w:val="both"/>
        <w:rPr>
          <w:rFonts w:ascii="Times New Roman" w:hAnsi="Times New Roman" w:cs="Times New Roman"/>
          <w:sz w:val="24"/>
          <w:szCs w:val="24"/>
          <w:lang w:val="es-ES"/>
        </w:rPr>
      </w:pPr>
      <w:r w:rsidRPr="00234D2E">
        <w:rPr>
          <w:rFonts w:ascii="Times New Roman" w:hAnsi="Times New Roman" w:cs="Times New Roman"/>
          <w:sz w:val="24"/>
          <w:szCs w:val="24"/>
          <w:lang w:val="es-ES"/>
        </w:rPr>
        <w:t xml:space="preserve">Se evaluó si la definición operacional de una variable refleja el significado teórico a partir de que están agrupadas en dimensiones. Para eso, se partió de un modelo de agrupar los ítems en siete dimensiones, y se utilizó el análisis factorial confirmatorio para confirmar si la estructura que se sometió al análisis del </w:t>
      </w:r>
      <w:r w:rsidRPr="00234D2E">
        <w:rPr>
          <w:rFonts w:ascii="Times New Roman" w:hAnsi="Times New Roman" w:cs="Times New Roman"/>
          <w:i/>
          <w:iCs/>
          <w:sz w:val="24"/>
          <w:szCs w:val="24"/>
          <w:lang w:val="es-ES"/>
        </w:rPr>
        <w:t>software</w:t>
      </w:r>
      <w:r w:rsidRPr="00234D2E">
        <w:rPr>
          <w:rFonts w:ascii="Times New Roman" w:hAnsi="Times New Roman" w:cs="Times New Roman"/>
          <w:sz w:val="24"/>
          <w:szCs w:val="24"/>
          <w:lang w:val="es-ES"/>
        </w:rPr>
        <w:t xml:space="preserve"> SAS-JMP 11.0 coincide con las siete dimensiones que se han formulado en esta investigación.</w:t>
      </w:r>
    </w:p>
    <w:p w14:paraId="1DDB2370" w14:textId="77777777" w:rsidR="009B7D6C" w:rsidRDefault="009B7D6C" w:rsidP="0047691C">
      <w:pPr>
        <w:spacing w:after="0" w:line="360" w:lineRule="auto"/>
        <w:jc w:val="both"/>
        <w:rPr>
          <w:rFonts w:ascii="Times New Roman" w:hAnsi="Times New Roman" w:cs="Times New Roman"/>
          <w:sz w:val="24"/>
          <w:szCs w:val="24"/>
          <w:lang w:val="es-ES"/>
        </w:rPr>
      </w:pPr>
    </w:p>
    <w:p w14:paraId="7AEB407F" w14:textId="39674965" w:rsidR="009B7D6C" w:rsidRPr="000039F5" w:rsidRDefault="009B7D6C" w:rsidP="000039F5">
      <w:pPr>
        <w:pStyle w:val="Prrafodelista"/>
        <w:numPr>
          <w:ilvl w:val="0"/>
          <w:numId w:val="12"/>
        </w:numPr>
        <w:spacing w:after="0" w:line="360" w:lineRule="auto"/>
        <w:jc w:val="center"/>
        <w:rPr>
          <w:rFonts w:ascii="Times New Roman" w:eastAsia="Times New Roman" w:hAnsi="Times New Roman" w:cs="Times New Roman"/>
          <w:sz w:val="28"/>
          <w:szCs w:val="28"/>
        </w:rPr>
      </w:pPr>
      <w:r w:rsidRPr="000039F5">
        <w:rPr>
          <w:rFonts w:ascii="Times New Roman" w:eastAsia="Times New Roman" w:hAnsi="Times New Roman" w:cs="Times New Roman"/>
          <w:b/>
          <w:bCs/>
          <w:sz w:val="28"/>
          <w:szCs w:val="28"/>
        </w:rPr>
        <w:t>Validez de la escala del instrumento con el coeficiente de alfa de Cronbach</w:t>
      </w:r>
    </w:p>
    <w:p w14:paraId="2E164CE9"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Se cuantific</w:t>
      </w:r>
      <w:r>
        <w:rPr>
          <w:rFonts w:ascii="Times New Roman" w:hAnsi="Times New Roman" w:cs="Times New Roman"/>
          <w:sz w:val="24"/>
          <w:szCs w:val="24"/>
          <w:lang w:val="es-ES"/>
        </w:rPr>
        <w:t>ó</w:t>
      </w:r>
      <w:r w:rsidRPr="00FE1274">
        <w:rPr>
          <w:rFonts w:ascii="Times New Roman" w:hAnsi="Times New Roman" w:cs="Times New Roman"/>
          <w:sz w:val="24"/>
          <w:szCs w:val="24"/>
          <w:lang w:val="es-ES"/>
        </w:rPr>
        <w:t xml:space="preserve"> la consistencia interna de los datos a través del grado en que se correlacionan los elementos de un instrumento</w:t>
      </w:r>
      <w:r>
        <w:rPr>
          <w:rFonts w:ascii="Times New Roman" w:hAnsi="Times New Roman" w:cs="Times New Roman"/>
          <w:sz w:val="24"/>
          <w:szCs w:val="24"/>
          <w:lang w:val="es-ES"/>
        </w:rPr>
        <w:t>. Al respecto, los valores</w:t>
      </w:r>
      <w:r w:rsidRPr="00FE1274">
        <w:rPr>
          <w:rFonts w:ascii="Times New Roman" w:hAnsi="Times New Roman" w:cs="Times New Roman"/>
          <w:sz w:val="24"/>
          <w:szCs w:val="24"/>
          <w:lang w:val="es-ES"/>
        </w:rPr>
        <w:t xml:space="preserve"> normalmente oscila</w:t>
      </w:r>
      <w:r>
        <w:rPr>
          <w:rFonts w:ascii="Times New Roman" w:hAnsi="Times New Roman" w:cs="Times New Roman"/>
          <w:sz w:val="24"/>
          <w:szCs w:val="24"/>
          <w:lang w:val="es-ES"/>
        </w:rPr>
        <w:t>n</w:t>
      </w:r>
      <w:r w:rsidRPr="00FE1274">
        <w:rPr>
          <w:rFonts w:ascii="Times New Roman" w:hAnsi="Times New Roman" w:cs="Times New Roman"/>
          <w:sz w:val="24"/>
          <w:szCs w:val="24"/>
          <w:lang w:val="es-ES"/>
        </w:rPr>
        <w:t xml:space="preserve"> entre 0 y 1</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donde de 0.0 a 0.40 se consideran bajos, de 0.40 a 0.60 moderados, de 0.60 a 0.80 buenos y de 0.80 a 1.0 altos (Frías-Navarro, 2022). En la </w:t>
      </w:r>
      <w:r>
        <w:rPr>
          <w:rFonts w:ascii="Times New Roman" w:hAnsi="Times New Roman" w:cs="Times New Roman"/>
          <w:sz w:val="24"/>
          <w:szCs w:val="24"/>
          <w:lang w:val="es-ES"/>
        </w:rPr>
        <w:t>t</w:t>
      </w:r>
      <w:r w:rsidRPr="00FE1274">
        <w:rPr>
          <w:rFonts w:ascii="Times New Roman" w:hAnsi="Times New Roman" w:cs="Times New Roman"/>
          <w:sz w:val="24"/>
          <w:szCs w:val="24"/>
          <w:lang w:val="es-ES"/>
        </w:rPr>
        <w:t>abla 2 se puede observar la fiabilidad de los datos en su conjunto. El análisis de fiabilidad se muestra con tres coeficientes (</w:t>
      </w:r>
      <w:r>
        <w:rPr>
          <w:rFonts w:ascii="Times New Roman" w:hAnsi="Times New Roman" w:cs="Times New Roman"/>
          <w:sz w:val="24"/>
          <w:szCs w:val="24"/>
          <w:lang w:val="es-ES"/>
        </w:rPr>
        <w:t>a</w:t>
      </w:r>
      <w:r w:rsidRPr="00FE1274">
        <w:rPr>
          <w:rFonts w:ascii="Times New Roman" w:hAnsi="Times New Roman" w:cs="Times New Roman"/>
          <w:sz w:val="24"/>
          <w:szCs w:val="24"/>
          <w:lang w:val="es-ES"/>
        </w:rPr>
        <w:t xml:space="preserve">lfa de Cronbach, </w:t>
      </w:r>
      <w:r>
        <w:rPr>
          <w:rFonts w:ascii="Times New Roman" w:hAnsi="Times New Roman" w:cs="Times New Roman"/>
          <w:sz w:val="24"/>
          <w:szCs w:val="24"/>
          <w:lang w:val="es-ES"/>
        </w:rPr>
        <w:t>c</w:t>
      </w:r>
      <w:r w:rsidRPr="00FE1274">
        <w:rPr>
          <w:rFonts w:ascii="Times New Roman" w:hAnsi="Times New Roman" w:cs="Times New Roman"/>
          <w:sz w:val="24"/>
          <w:szCs w:val="24"/>
          <w:lang w:val="es-ES"/>
        </w:rPr>
        <w:t xml:space="preserve">oeficiente de Spearman-Brown y </w:t>
      </w:r>
      <w:r>
        <w:rPr>
          <w:rFonts w:ascii="Times New Roman" w:hAnsi="Times New Roman" w:cs="Times New Roman"/>
          <w:sz w:val="24"/>
          <w:szCs w:val="24"/>
          <w:lang w:val="es-ES"/>
        </w:rPr>
        <w:t>d</w:t>
      </w:r>
      <w:r w:rsidRPr="00FE1274">
        <w:rPr>
          <w:rFonts w:ascii="Times New Roman" w:hAnsi="Times New Roman" w:cs="Times New Roman"/>
          <w:sz w:val="24"/>
          <w:szCs w:val="24"/>
          <w:lang w:val="es-ES"/>
        </w:rPr>
        <w:t>os mitades de Guttman) que varían de 0.658 a 0.828, mientras que de manera individual los valores de cada sentencia o pregunta van desde 0.811 a 0.859 (</w:t>
      </w:r>
      <w:r>
        <w:rPr>
          <w:rFonts w:ascii="Times New Roman" w:hAnsi="Times New Roman" w:cs="Times New Roman"/>
          <w:sz w:val="24"/>
          <w:szCs w:val="24"/>
          <w:lang w:val="es-ES"/>
        </w:rPr>
        <w:t>t</w:t>
      </w:r>
      <w:r w:rsidRPr="00FE1274">
        <w:rPr>
          <w:rFonts w:ascii="Times New Roman" w:hAnsi="Times New Roman" w:cs="Times New Roman"/>
          <w:sz w:val="24"/>
          <w:szCs w:val="24"/>
          <w:lang w:val="es-ES"/>
        </w:rPr>
        <w:t>abla 3).</w:t>
      </w:r>
    </w:p>
    <w:p w14:paraId="296CC551" w14:textId="77777777" w:rsidR="000039F5" w:rsidRDefault="000039F5" w:rsidP="000039F5">
      <w:pPr>
        <w:spacing w:after="0" w:line="360" w:lineRule="auto"/>
        <w:ind w:firstLine="708"/>
        <w:jc w:val="both"/>
        <w:rPr>
          <w:rFonts w:ascii="Times New Roman" w:hAnsi="Times New Roman" w:cs="Times New Roman"/>
          <w:sz w:val="24"/>
          <w:szCs w:val="24"/>
          <w:lang w:val="es-ES"/>
        </w:rPr>
      </w:pPr>
    </w:p>
    <w:p w14:paraId="1B19E908" w14:textId="77777777" w:rsidR="0047691C" w:rsidRDefault="0047691C" w:rsidP="009B7D6C">
      <w:pPr>
        <w:spacing w:after="0" w:line="360" w:lineRule="auto"/>
        <w:jc w:val="center"/>
        <w:rPr>
          <w:rFonts w:ascii="Times New Roman" w:eastAsia="Times New Roman" w:hAnsi="Times New Roman" w:cs="Times New Roman"/>
          <w:b/>
          <w:bCs/>
          <w:sz w:val="24"/>
          <w:szCs w:val="24"/>
        </w:rPr>
      </w:pPr>
      <w:bookmarkStart w:id="2" w:name="_Hlk142386903"/>
    </w:p>
    <w:p w14:paraId="436BC970"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57805A7C"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403CC710"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7A0C0194"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28915B64" w14:textId="76AD8674" w:rsidR="009B7D6C" w:rsidRPr="00234D2E" w:rsidRDefault="009B7D6C" w:rsidP="009B7D6C">
      <w:pPr>
        <w:spacing w:after="0" w:line="360" w:lineRule="auto"/>
        <w:jc w:val="center"/>
        <w:rPr>
          <w:rFonts w:ascii="Times New Roman" w:eastAsia="Times New Roman" w:hAnsi="Times New Roman" w:cs="Times New Roman"/>
          <w:sz w:val="24"/>
          <w:szCs w:val="24"/>
        </w:rPr>
      </w:pPr>
      <w:r w:rsidRPr="00DC7794">
        <w:rPr>
          <w:rFonts w:ascii="Times New Roman" w:eastAsia="Times New Roman" w:hAnsi="Times New Roman" w:cs="Times New Roman"/>
          <w:b/>
          <w:bCs/>
          <w:sz w:val="24"/>
          <w:szCs w:val="24"/>
        </w:rPr>
        <w:lastRenderedPageBreak/>
        <w:t>Tabla 2</w:t>
      </w:r>
      <w:r>
        <w:rPr>
          <w:rFonts w:ascii="Times New Roman" w:eastAsia="Times New Roman" w:hAnsi="Times New Roman" w:cs="Times New Roman"/>
          <w:b/>
          <w:bCs/>
          <w:sz w:val="24"/>
          <w:szCs w:val="24"/>
        </w:rPr>
        <w:t xml:space="preserve">. </w:t>
      </w:r>
      <w:r w:rsidRPr="00234D2E">
        <w:rPr>
          <w:rFonts w:ascii="Times New Roman" w:eastAsia="Times New Roman" w:hAnsi="Times New Roman" w:cs="Times New Roman"/>
          <w:sz w:val="24"/>
          <w:szCs w:val="24"/>
        </w:rPr>
        <w:t>Fiabilidad general de los datos</w:t>
      </w:r>
    </w:p>
    <w:tbl>
      <w:tblPr>
        <w:tblW w:w="3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680"/>
      </w:tblGrid>
      <w:tr w:rsidR="009B7D6C" w:rsidRPr="00F160CB" w14:paraId="2A53B04F" w14:textId="77777777" w:rsidTr="000039F5">
        <w:trPr>
          <w:trHeight w:val="319"/>
          <w:jc w:val="center"/>
        </w:trPr>
        <w:tc>
          <w:tcPr>
            <w:tcW w:w="3119" w:type="dxa"/>
            <w:shd w:val="clear" w:color="auto" w:fill="auto"/>
            <w:noWrap/>
            <w:vAlign w:val="bottom"/>
            <w:hideMark/>
          </w:tcPr>
          <w:bookmarkEnd w:id="2"/>
          <w:p w14:paraId="6B6BCF83" w14:textId="77777777" w:rsidR="009B7D6C" w:rsidRPr="00F160CB" w:rsidRDefault="009B7D6C" w:rsidP="00E8235E">
            <w:pPr>
              <w:spacing w:after="0" w:line="240" w:lineRule="auto"/>
              <w:jc w:val="both"/>
              <w:rPr>
                <w:rFonts w:ascii="Times New Roman" w:eastAsia="Times New Roman" w:hAnsi="Times New Roman" w:cs="Times New Roman"/>
                <w:sz w:val="24"/>
                <w:szCs w:val="24"/>
              </w:rPr>
            </w:pPr>
            <w:r w:rsidRPr="00F160CB">
              <w:rPr>
                <w:rFonts w:ascii="Times New Roman" w:eastAsia="Times New Roman" w:hAnsi="Times New Roman" w:cs="Times New Roman"/>
                <w:sz w:val="24"/>
                <w:szCs w:val="24"/>
              </w:rPr>
              <w:t>Alfa de Cronbach</w:t>
            </w:r>
          </w:p>
        </w:tc>
        <w:tc>
          <w:tcPr>
            <w:tcW w:w="680" w:type="dxa"/>
            <w:shd w:val="clear" w:color="auto" w:fill="auto"/>
            <w:noWrap/>
            <w:vAlign w:val="center"/>
            <w:hideMark/>
          </w:tcPr>
          <w:p w14:paraId="2204B9AC" w14:textId="77777777" w:rsidR="009B7D6C" w:rsidRPr="00F160CB" w:rsidRDefault="009B7D6C" w:rsidP="00E8235E">
            <w:pPr>
              <w:spacing w:before="240" w:after="0" w:line="240" w:lineRule="auto"/>
              <w:jc w:val="both"/>
              <w:rPr>
                <w:rFonts w:ascii="Times New Roman" w:eastAsia="Times New Roman" w:hAnsi="Times New Roman" w:cs="Times New Roman"/>
                <w:sz w:val="24"/>
                <w:szCs w:val="24"/>
              </w:rPr>
            </w:pPr>
            <w:r w:rsidRPr="00F160CB">
              <w:rPr>
                <w:rFonts w:ascii="Times New Roman" w:eastAsia="Times New Roman" w:hAnsi="Times New Roman" w:cs="Times New Roman"/>
                <w:sz w:val="24"/>
                <w:szCs w:val="24"/>
              </w:rPr>
              <w:t>0.828</w:t>
            </w:r>
          </w:p>
        </w:tc>
      </w:tr>
      <w:tr w:rsidR="009B7D6C" w:rsidRPr="00F160CB" w14:paraId="029F7A0F" w14:textId="77777777" w:rsidTr="000039F5">
        <w:trPr>
          <w:trHeight w:val="259"/>
          <w:jc w:val="center"/>
        </w:trPr>
        <w:tc>
          <w:tcPr>
            <w:tcW w:w="3119" w:type="dxa"/>
            <w:shd w:val="clear" w:color="auto" w:fill="auto"/>
            <w:noWrap/>
            <w:vAlign w:val="bottom"/>
            <w:hideMark/>
          </w:tcPr>
          <w:p w14:paraId="679FA2B6" w14:textId="77777777" w:rsidR="009B7D6C" w:rsidRPr="00F160CB" w:rsidRDefault="009B7D6C" w:rsidP="00E8235E">
            <w:pPr>
              <w:spacing w:after="0" w:line="240" w:lineRule="auto"/>
              <w:jc w:val="both"/>
              <w:rPr>
                <w:rFonts w:ascii="Times New Roman" w:eastAsia="Times New Roman" w:hAnsi="Times New Roman" w:cs="Times New Roman"/>
                <w:sz w:val="24"/>
                <w:szCs w:val="24"/>
              </w:rPr>
            </w:pPr>
            <w:r w:rsidRPr="00F160CB">
              <w:rPr>
                <w:rFonts w:ascii="Times New Roman" w:eastAsia="Times New Roman" w:hAnsi="Times New Roman" w:cs="Times New Roman"/>
                <w:sz w:val="24"/>
                <w:szCs w:val="24"/>
              </w:rPr>
              <w:t>Coeficiente de Spearman-Brown</w:t>
            </w:r>
          </w:p>
        </w:tc>
        <w:tc>
          <w:tcPr>
            <w:tcW w:w="680" w:type="dxa"/>
            <w:shd w:val="clear" w:color="auto" w:fill="auto"/>
            <w:noWrap/>
            <w:vAlign w:val="center"/>
            <w:hideMark/>
          </w:tcPr>
          <w:p w14:paraId="7231FC0D" w14:textId="77777777" w:rsidR="009B7D6C" w:rsidRPr="00F160CB" w:rsidRDefault="009B7D6C" w:rsidP="00E8235E">
            <w:pPr>
              <w:spacing w:before="240" w:after="0" w:line="240" w:lineRule="auto"/>
              <w:jc w:val="both"/>
              <w:rPr>
                <w:rFonts w:ascii="Times New Roman" w:eastAsia="Times New Roman" w:hAnsi="Times New Roman" w:cs="Times New Roman"/>
                <w:sz w:val="24"/>
                <w:szCs w:val="24"/>
              </w:rPr>
            </w:pPr>
            <w:r w:rsidRPr="00F160CB">
              <w:rPr>
                <w:rFonts w:ascii="Times New Roman" w:eastAsia="Times New Roman" w:hAnsi="Times New Roman" w:cs="Times New Roman"/>
                <w:sz w:val="24"/>
                <w:szCs w:val="24"/>
              </w:rPr>
              <w:t>0.765</w:t>
            </w:r>
          </w:p>
        </w:tc>
      </w:tr>
      <w:tr w:rsidR="009B7D6C" w:rsidRPr="00F160CB" w14:paraId="3DF76BD6" w14:textId="77777777" w:rsidTr="000039F5">
        <w:trPr>
          <w:trHeight w:val="480"/>
          <w:jc w:val="center"/>
        </w:trPr>
        <w:tc>
          <w:tcPr>
            <w:tcW w:w="3119" w:type="dxa"/>
            <w:shd w:val="clear" w:color="auto" w:fill="auto"/>
            <w:noWrap/>
            <w:vAlign w:val="bottom"/>
            <w:hideMark/>
          </w:tcPr>
          <w:p w14:paraId="3B1A4453" w14:textId="77777777" w:rsidR="009B7D6C" w:rsidRPr="00F160CB" w:rsidRDefault="009B7D6C" w:rsidP="00E8235E">
            <w:pPr>
              <w:spacing w:after="0" w:line="240" w:lineRule="auto"/>
              <w:jc w:val="both"/>
              <w:rPr>
                <w:rFonts w:ascii="Times New Roman" w:eastAsia="Times New Roman" w:hAnsi="Times New Roman" w:cs="Times New Roman"/>
                <w:sz w:val="24"/>
                <w:szCs w:val="24"/>
              </w:rPr>
            </w:pPr>
            <w:r w:rsidRPr="00F160CB">
              <w:rPr>
                <w:rFonts w:ascii="Times New Roman" w:eastAsia="Times New Roman" w:hAnsi="Times New Roman" w:cs="Times New Roman"/>
                <w:sz w:val="24"/>
                <w:szCs w:val="24"/>
              </w:rPr>
              <w:t>Dos mitades de Guttman</w:t>
            </w:r>
          </w:p>
        </w:tc>
        <w:tc>
          <w:tcPr>
            <w:tcW w:w="680" w:type="dxa"/>
            <w:shd w:val="clear" w:color="auto" w:fill="auto"/>
            <w:noWrap/>
            <w:vAlign w:val="center"/>
            <w:hideMark/>
          </w:tcPr>
          <w:p w14:paraId="79BC0ACE" w14:textId="77777777" w:rsidR="009B7D6C" w:rsidRPr="00F160CB" w:rsidRDefault="009B7D6C" w:rsidP="00E8235E">
            <w:pPr>
              <w:spacing w:before="240" w:after="0" w:line="240" w:lineRule="auto"/>
              <w:jc w:val="both"/>
              <w:rPr>
                <w:rFonts w:ascii="Times New Roman" w:eastAsia="Times New Roman" w:hAnsi="Times New Roman" w:cs="Times New Roman"/>
                <w:sz w:val="24"/>
                <w:szCs w:val="24"/>
              </w:rPr>
            </w:pPr>
            <w:r w:rsidRPr="00F160CB">
              <w:rPr>
                <w:rFonts w:ascii="Times New Roman" w:eastAsia="Times New Roman" w:hAnsi="Times New Roman" w:cs="Times New Roman"/>
                <w:sz w:val="24"/>
                <w:szCs w:val="24"/>
              </w:rPr>
              <w:t>0.658</w:t>
            </w:r>
          </w:p>
        </w:tc>
      </w:tr>
    </w:tbl>
    <w:p w14:paraId="480C30AB" w14:textId="77777777" w:rsidR="009B7D6C" w:rsidRPr="00DC7794" w:rsidRDefault="009B7D6C" w:rsidP="000039F5">
      <w:pPr>
        <w:spacing w:after="0" w:line="360" w:lineRule="auto"/>
        <w:jc w:val="center"/>
        <w:rPr>
          <w:rFonts w:ascii="Times New Roman" w:eastAsia="Times New Roman" w:hAnsi="Times New Roman" w:cs="Times New Roman"/>
          <w:sz w:val="24"/>
          <w:szCs w:val="24"/>
        </w:rPr>
      </w:pPr>
      <w:r w:rsidRPr="00234D2E">
        <w:rPr>
          <w:rFonts w:ascii="Times New Roman" w:eastAsia="Times New Roman" w:hAnsi="Times New Roman" w:cs="Times New Roman"/>
          <w:sz w:val="24"/>
          <w:szCs w:val="24"/>
        </w:rPr>
        <w:t>Fuente:</w:t>
      </w:r>
      <w:r w:rsidRPr="00DC7794">
        <w:rPr>
          <w:rFonts w:ascii="Times New Roman" w:eastAsia="Times New Roman" w:hAnsi="Times New Roman" w:cs="Times New Roman"/>
          <w:sz w:val="24"/>
          <w:szCs w:val="24"/>
        </w:rPr>
        <w:t xml:space="preserve"> Elaboración propia</w:t>
      </w:r>
    </w:p>
    <w:p w14:paraId="16B3E76A" w14:textId="77777777" w:rsidR="009B7D6C" w:rsidRDefault="009B7D6C" w:rsidP="009B7D6C">
      <w:pPr>
        <w:spacing w:after="0" w:line="360" w:lineRule="auto"/>
        <w:jc w:val="both"/>
        <w:rPr>
          <w:rFonts w:ascii="Times New Roman" w:eastAsia="Times New Roman" w:hAnsi="Times New Roman" w:cs="Times New Roman"/>
          <w:b/>
          <w:bCs/>
          <w:sz w:val="24"/>
          <w:szCs w:val="24"/>
        </w:rPr>
      </w:pPr>
    </w:p>
    <w:p w14:paraId="0EC19870" w14:textId="77777777" w:rsidR="009B7D6C" w:rsidRPr="00234D2E" w:rsidRDefault="009B7D6C" w:rsidP="009B7D6C">
      <w:pPr>
        <w:spacing w:after="0" w:line="360" w:lineRule="auto"/>
        <w:jc w:val="center"/>
        <w:rPr>
          <w:rFonts w:ascii="Times New Roman" w:eastAsia="Times New Roman" w:hAnsi="Times New Roman" w:cs="Times New Roman"/>
          <w:sz w:val="24"/>
          <w:szCs w:val="24"/>
        </w:rPr>
      </w:pPr>
      <w:r w:rsidRPr="00DC7794">
        <w:rPr>
          <w:rFonts w:ascii="Times New Roman" w:eastAsia="Times New Roman" w:hAnsi="Times New Roman" w:cs="Times New Roman"/>
          <w:b/>
          <w:bCs/>
          <w:sz w:val="24"/>
          <w:szCs w:val="24"/>
        </w:rPr>
        <w:t xml:space="preserve">Tabla </w:t>
      </w:r>
      <w:r>
        <w:rPr>
          <w:rFonts w:ascii="Times New Roman" w:eastAsia="Times New Roman" w:hAnsi="Times New Roman" w:cs="Times New Roman"/>
          <w:b/>
          <w:bCs/>
          <w:sz w:val="24"/>
          <w:szCs w:val="24"/>
        </w:rPr>
        <w:t xml:space="preserve">3. </w:t>
      </w:r>
      <w:r w:rsidRPr="00234D2E">
        <w:rPr>
          <w:rFonts w:ascii="Times New Roman" w:eastAsia="Times New Roman" w:hAnsi="Times New Roman" w:cs="Times New Roman"/>
          <w:sz w:val="24"/>
          <w:szCs w:val="24"/>
        </w:rPr>
        <w:t>Fiabilidad individual de los datos</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0"/>
        <w:gridCol w:w="1700"/>
        <w:gridCol w:w="909"/>
        <w:gridCol w:w="1810"/>
        <w:gridCol w:w="1700"/>
      </w:tblGrid>
      <w:tr w:rsidR="009B7D6C" w:rsidRPr="000039F5" w14:paraId="05ECA27E" w14:textId="77777777" w:rsidTr="000039F5">
        <w:trPr>
          <w:trHeight w:val="300"/>
          <w:jc w:val="center"/>
        </w:trPr>
        <w:tc>
          <w:tcPr>
            <w:tcW w:w="1810" w:type="dxa"/>
            <w:shd w:val="clear" w:color="000000" w:fill="FFFFFF"/>
            <w:vAlign w:val="center"/>
            <w:hideMark/>
          </w:tcPr>
          <w:p w14:paraId="66C7F30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w:t>
            </w:r>
          </w:p>
        </w:tc>
        <w:tc>
          <w:tcPr>
            <w:tcW w:w="1700" w:type="dxa"/>
            <w:shd w:val="clear" w:color="auto" w:fill="auto"/>
            <w:noWrap/>
            <w:hideMark/>
          </w:tcPr>
          <w:p w14:paraId="1FC279A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0.811</w:t>
            </w:r>
          </w:p>
        </w:tc>
        <w:tc>
          <w:tcPr>
            <w:tcW w:w="909" w:type="dxa"/>
            <w:shd w:val="clear" w:color="000000" w:fill="FFFFFF"/>
            <w:noWrap/>
            <w:vAlign w:val="bottom"/>
            <w:hideMark/>
          </w:tcPr>
          <w:p w14:paraId="02C0F088" w14:textId="77777777" w:rsidR="009B7D6C" w:rsidRPr="000039F5" w:rsidRDefault="009B7D6C" w:rsidP="00E8235E">
            <w:pPr>
              <w:spacing w:after="0" w:line="240" w:lineRule="auto"/>
              <w:ind w:right="-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3ED8391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DIM3P12</w:t>
            </w:r>
          </w:p>
        </w:tc>
        <w:tc>
          <w:tcPr>
            <w:tcW w:w="1700" w:type="dxa"/>
            <w:shd w:val="clear" w:color="auto" w:fill="auto"/>
            <w:noWrap/>
            <w:hideMark/>
          </w:tcPr>
          <w:p w14:paraId="0814181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0.820</w:t>
            </w:r>
          </w:p>
        </w:tc>
      </w:tr>
      <w:tr w:rsidR="009B7D6C" w:rsidRPr="000039F5" w14:paraId="67A847B7" w14:textId="77777777" w:rsidTr="000039F5">
        <w:trPr>
          <w:trHeight w:val="300"/>
          <w:jc w:val="center"/>
        </w:trPr>
        <w:tc>
          <w:tcPr>
            <w:tcW w:w="1810" w:type="dxa"/>
            <w:shd w:val="clear" w:color="000000" w:fill="FFFFFF"/>
            <w:vAlign w:val="center"/>
            <w:hideMark/>
          </w:tcPr>
          <w:p w14:paraId="62226C7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DIM1P2</w:t>
            </w:r>
          </w:p>
        </w:tc>
        <w:tc>
          <w:tcPr>
            <w:tcW w:w="1700" w:type="dxa"/>
            <w:shd w:val="clear" w:color="auto" w:fill="auto"/>
            <w:noWrap/>
            <w:hideMark/>
          </w:tcPr>
          <w:p w14:paraId="5DA860B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0.822</w:t>
            </w:r>
          </w:p>
        </w:tc>
        <w:tc>
          <w:tcPr>
            <w:tcW w:w="909" w:type="dxa"/>
            <w:shd w:val="clear" w:color="000000" w:fill="FFFFFF"/>
            <w:noWrap/>
            <w:vAlign w:val="bottom"/>
            <w:hideMark/>
          </w:tcPr>
          <w:p w14:paraId="1F92D82C"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5F7BD059"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DIM3P13</w:t>
            </w:r>
          </w:p>
        </w:tc>
        <w:tc>
          <w:tcPr>
            <w:tcW w:w="1700" w:type="dxa"/>
            <w:shd w:val="clear" w:color="auto" w:fill="auto"/>
            <w:noWrap/>
            <w:hideMark/>
          </w:tcPr>
          <w:p w14:paraId="2BF4C14C"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0.828</w:t>
            </w:r>
          </w:p>
        </w:tc>
      </w:tr>
      <w:tr w:rsidR="009B7D6C" w:rsidRPr="000039F5" w14:paraId="043CA6DE" w14:textId="77777777" w:rsidTr="000039F5">
        <w:trPr>
          <w:trHeight w:val="300"/>
          <w:jc w:val="center"/>
        </w:trPr>
        <w:tc>
          <w:tcPr>
            <w:tcW w:w="1810" w:type="dxa"/>
            <w:shd w:val="clear" w:color="000000" w:fill="FFFFFF"/>
            <w:vAlign w:val="center"/>
            <w:hideMark/>
          </w:tcPr>
          <w:p w14:paraId="3DD41FC8"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DIM1P3</w:t>
            </w:r>
          </w:p>
        </w:tc>
        <w:tc>
          <w:tcPr>
            <w:tcW w:w="1700" w:type="dxa"/>
            <w:shd w:val="clear" w:color="auto" w:fill="auto"/>
            <w:noWrap/>
            <w:hideMark/>
          </w:tcPr>
          <w:p w14:paraId="0DD40F8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0.827</w:t>
            </w:r>
          </w:p>
        </w:tc>
        <w:tc>
          <w:tcPr>
            <w:tcW w:w="909" w:type="dxa"/>
            <w:shd w:val="clear" w:color="000000" w:fill="FFFFFF"/>
            <w:noWrap/>
            <w:vAlign w:val="bottom"/>
            <w:hideMark/>
          </w:tcPr>
          <w:p w14:paraId="1B638528"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53F81956"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DIM4P3</w:t>
            </w:r>
          </w:p>
        </w:tc>
        <w:tc>
          <w:tcPr>
            <w:tcW w:w="1700" w:type="dxa"/>
            <w:shd w:val="clear" w:color="auto" w:fill="auto"/>
            <w:noWrap/>
            <w:hideMark/>
          </w:tcPr>
          <w:p w14:paraId="6FF0CEDB"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0.836</w:t>
            </w:r>
          </w:p>
        </w:tc>
      </w:tr>
      <w:tr w:rsidR="009B7D6C" w:rsidRPr="000039F5" w14:paraId="6DCA1B57" w14:textId="77777777" w:rsidTr="000039F5">
        <w:trPr>
          <w:trHeight w:val="300"/>
          <w:jc w:val="center"/>
        </w:trPr>
        <w:tc>
          <w:tcPr>
            <w:tcW w:w="1810" w:type="dxa"/>
            <w:shd w:val="clear" w:color="000000" w:fill="FFFFFF"/>
            <w:vAlign w:val="center"/>
            <w:hideMark/>
          </w:tcPr>
          <w:p w14:paraId="25DA372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DIM1P4</w:t>
            </w:r>
          </w:p>
        </w:tc>
        <w:tc>
          <w:tcPr>
            <w:tcW w:w="1700" w:type="dxa"/>
            <w:shd w:val="clear" w:color="auto" w:fill="auto"/>
            <w:noWrap/>
            <w:hideMark/>
          </w:tcPr>
          <w:p w14:paraId="3F82252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0.824</w:t>
            </w:r>
          </w:p>
        </w:tc>
        <w:tc>
          <w:tcPr>
            <w:tcW w:w="909" w:type="dxa"/>
            <w:shd w:val="clear" w:color="000000" w:fill="FFFFFF"/>
            <w:noWrap/>
            <w:vAlign w:val="bottom"/>
            <w:hideMark/>
          </w:tcPr>
          <w:p w14:paraId="7ED881DD"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52FAF1AC"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DIM4P4</w:t>
            </w:r>
          </w:p>
        </w:tc>
        <w:tc>
          <w:tcPr>
            <w:tcW w:w="1700" w:type="dxa"/>
            <w:shd w:val="clear" w:color="auto" w:fill="auto"/>
            <w:noWrap/>
            <w:hideMark/>
          </w:tcPr>
          <w:p w14:paraId="00162D0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0.832</w:t>
            </w:r>
          </w:p>
        </w:tc>
      </w:tr>
      <w:tr w:rsidR="009B7D6C" w:rsidRPr="000039F5" w14:paraId="3C461340" w14:textId="77777777" w:rsidTr="000039F5">
        <w:trPr>
          <w:trHeight w:val="300"/>
          <w:jc w:val="center"/>
        </w:trPr>
        <w:tc>
          <w:tcPr>
            <w:tcW w:w="1810" w:type="dxa"/>
            <w:shd w:val="clear" w:color="000000" w:fill="FFFFFF"/>
            <w:vAlign w:val="center"/>
            <w:hideMark/>
          </w:tcPr>
          <w:p w14:paraId="7D87C27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DIM1P6</w:t>
            </w:r>
          </w:p>
        </w:tc>
        <w:tc>
          <w:tcPr>
            <w:tcW w:w="1700" w:type="dxa"/>
            <w:shd w:val="clear" w:color="auto" w:fill="auto"/>
            <w:noWrap/>
            <w:hideMark/>
          </w:tcPr>
          <w:p w14:paraId="5C3CC31F"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0.830</w:t>
            </w:r>
          </w:p>
        </w:tc>
        <w:tc>
          <w:tcPr>
            <w:tcW w:w="909" w:type="dxa"/>
            <w:shd w:val="clear" w:color="000000" w:fill="FFFFFF"/>
            <w:noWrap/>
            <w:vAlign w:val="bottom"/>
            <w:hideMark/>
          </w:tcPr>
          <w:p w14:paraId="22165F65"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4F56651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DIM4P5</w:t>
            </w:r>
          </w:p>
        </w:tc>
        <w:tc>
          <w:tcPr>
            <w:tcW w:w="1700" w:type="dxa"/>
            <w:shd w:val="clear" w:color="auto" w:fill="auto"/>
            <w:noWrap/>
            <w:hideMark/>
          </w:tcPr>
          <w:p w14:paraId="4070A3BB"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0.828</w:t>
            </w:r>
          </w:p>
        </w:tc>
      </w:tr>
      <w:tr w:rsidR="009B7D6C" w:rsidRPr="000039F5" w14:paraId="053ADA53" w14:textId="77777777" w:rsidTr="000039F5">
        <w:trPr>
          <w:trHeight w:val="300"/>
          <w:jc w:val="center"/>
        </w:trPr>
        <w:tc>
          <w:tcPr>
            <w:tcW w:w="1810" w:type="dxa"/>
            <w:shd w:val="clear" w:color="000000" w:fill="FFFFFF"/>
            <w:vAlign w:val="center"/>
            <w:hideMark/>
          </w:tcPr>
          <w:p w14:paraId="675D61A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DIM1P7</w:t>
            </w:r>
          </w:p>
        </w:tc>
        <w:tc>
          <w:tcPr>
            <w:tcW w:w="1700" w:type="dxa"/>
            <w:shd w:val="clear" w:color="auto" w:fill="auto"/>
            <w:noWrap/>
            <w:hideMark/>
          </w:tcPr>
          <w:p w14:paraId="04792B7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0.819</w:t>
            </w:r>
          </w:p>
        </w:tc>
        <w:tc>
          <w:tcPr>
            <w:tcW w:w="909" w:type="dxa"/>
            <w:shd w:val="clear" w:color="000000" w:fill="FFFFFF"/>
            <w:noWrap/>
            <w:vAlign w:val="bottom"/>
            <w:hideMark/>
          </w:tcPr>
          <w:p w14:paraId="3785A3F0"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1CEF060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w:t>
            </w:r>
          </w:p>
        </w:tc>
        <w:tc>
          <w:tcPr>
            <w:tcW w:w="1700" w:type="dxa"/>
            <w:shd w:val="clear" w:color="auto" w:fill="auto"/>
            <w:noWrap/>
            <w:hideMark/>
          </w:tcPr>
          <w:p w14:paraId="18C629B6"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0.816</w:t>
            </w:r>
          </w:p>
        </w:tc>
      </w:tr>
      <w:tr w:rsidR="009B7D6C" w:rsidRPr="000039F5" w14:paraId="60C77C5C" w14:textId="77777777" w:rsidTr="000039F5">
        <w:trPr>
          <w:trHeight w:val="300"/>
          <w:jc w:val="center"/>
        </w:trPr>
        <w:tc>
          <w:tcPr>
            <w:tcW w:w="1810" w:type="dxa"/>
            <w:shd w:val="clear" w:color="000000" w:fill="FFFFFF"/>
            <w:vAlign w:val="center"/>
            <w:hideMark/>
          </w:tcPr>
          <w:p w14:paraId="3DD6664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DIM1P8</w:t>
            </w:r>
          </w:p>
        </w:tc>
        <w:tc>
          <w:tcPr>
            <w:tcW w:w="1700" w:type="dxa"/>
            <w:shd w:val="clear" w:color="auto" w:fill="auto"/>
            <w:noWrap/>
            <w:hideMark/>
          </w:tcPr>
          <w:p w14:paraId="651DF67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0.825</w:t>
            </w:r>
          </w:p>
        </w:tc>
        <w:tc>
          <w:tcPr>
            <w:tcW w:w="909" w:type="dxa"/>
            <w:shd w:val="clear" w:color="000000" w:fill="FFFFFF"/>
            <w:noWrap/>
            <w:vAlign w:val="bottom"/>
            <w:hideMark/>
          </w:tcPr>
          <w:p w14:paraId="49847903"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7A233CC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DIM5P2</w:t>
            </w:r>
          </w:p>
        </w:tc>
        <w:tc>
          <w:tcPr>
            <w:tcW w:w="1700" w:type="dxa"/>
            <w:shd w:val="clear" w:color="auto" w:fill="auto"/>
            <w:noWrap/>
            <w:hideMark/>
          </w:tcPr>
          <w:p w14:paraId="34DEC20F"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0.831</w:t>
            </w:r>
          </w:p>
        </w:tc>
      </w:tr>
      <w:tr w:rsidR="009B7D6C" w:rsidRPr="000039F5" w14:paraId="25A0DB36" w14:textId="77777777" w:rsidTr="000039F5">
        <w:trPr>
          <w:trHeight w:val="300"/>
          <w:jc w:val="center"/>
        </w:trPr>
        <w:tc>
          <w:tcPr>
            <w:tcW w:w="1810" w:type="dxa"/>
            <w:shd w:val="clear" w:color="000000" w:fill="FFFFFF"/>
            <w:vAlign w:val="center"/>
            <w:hideMark/>
          </w:tcPr>
          <w:p w14:paraId="5FFAB720"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DIM1P9</w:t>
            </w:r>
          </w:p>
        </w:tc>
        <w:tc>
          <w:tcPr>
            <w:tcW w:w="1700" w:type="dxa"/>
            <w:shd w:val="clear" w:color="auto" w:fill="auto"/>
            <w:noWrap/>
            <w:hideMark/>
          </w:tcPr>
          <w:p w14:paraId="3050416F"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0.821</w:t>
            </w:r>
          </w:p>
        </w:tc>
        <w:tc>
          <w:tcPr>
            <w:tcW w:w="909" w:type="dxa"/>
            <w:shd w:val="clear" w:color="000000" w:fill="FFFFFF"/>
            <w:noWrap/>
            <w:vAlign w:val="bottom"/>
            <w:hideMark/>
          </w:tcPr>
          <w:p w14:paraId="11EB0E01"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0184E53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DIM5P3</w:t>
            </w:r>
          </w:p>
        </w:tc>
        <w:tc>
          <w:tcPr>
            <w:tcW w:w="1700" w:type="dxa"/>
            <w:shd w:val="clear" w:color="auto" w:fill="auto"/>
            <w:noWrap/>
            <w:hideMark/>
          </w:tcPr>
          <w:p w14:paraId="6259AF2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0.829</w:t>
            </w:r>
          </w:p>
        </w:tc>
      </w:tr>
      <w:tr w:rsidR="009B7D6C" w:rsidRPr="000039F5" w14:paraId="3958881C" w14:textId="77777777" w:rsidTr="000039F5">
        <w:trPr>
          <w:trHeight w:val="300"/>
          <w:jc w:val="center"/>
        </w:trPr>
        <w:tc>
          <w:tcPr>
            <w:tcW w:w="1810" w:type="dxa"/>
            <w:shd w:val="clear" w:color="000000" w:fill="FFFFFF"/>
            <w:vAlign w:val="center"/>
            <w:hideMark/>
          </w:tcPr>
          <w:p w14:paraId="27067179"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DIM1P10</w:t>
            </w:r>
          </w:p>
        </w:tc>
        <w:tc>
          <w:tcPr>
            <w:tcW w:w="1700" w:type="dxa"/>
            <w:shd w:val="clear" w:color="auto" w:fill="auto"/>
            <w:noWrap/>
            <w:hideMark/>
          </w:tcPr>
          <w:p w14:paraId="3D3BF40B"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0.820</w:t>
            </w:r>
          </w:p>
        </w:tc>
        <w:tc>
          <w:tcPr>
            <w:tcW w:w="909" w:type="dxa"/>
            <w:shd w:val="clear" w:color="000000" w:fill="FFFFFF"/>
            <w:noWrap/>
            <w:vAlign w:val="bottom"/>
            <w:hideMark/>
          </w:tcPr>
          <w:p w14:paraId="400E0F9B"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76797D5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DIM5P4</w:t>
            </w:r>
          </w:p>
        </w:tc>
        <w:tc>
          <w:tcPr>
            <w:tcW w:w="1700" w:type="dxa"/>
            <w:shd w:val="clear" w:color="auto" w:fill="auto"/>
            <w:noWrap/>
            <w:hideMark/>
          </w:tcPr>
          <w:p w14:paraId="2DC9FF6B"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0.827</w:t>
            </w:r>
          </w:p>
        </w:tc>
      </w:tr>
      <w:tr w:rsidR="009B7D6C" w:rsidRPr="000039F5" w14:paraId="1441FBF7" w14:textId="77777777" w:rsidTr="000039F5">
        <w:trPr>
          <w:trHeight w:val="300"/>
          <w:jc w:val="center"/>
        </w:trPr>
        <w:tc>
          <w:tcPr>
            <w:tcW w:w="1810" w:type="dxa"/>
            <w:shd w:val="clear" w:color="000000" w:fill="FFFFFF"/>
            <w:vAlign w:val="center"/>
            <w:hideMark/>
          </w:tcPr>
          <w:p w14:paraId="146A64A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DIM1P11</w:t>
            </w:r>
          </w:p>
        </w:tc>
        <w:tc>
          <w:tcPr>
            <w:tcW w:w="1700" w:type="dxa"/>
            <w:shd w:val="clear" w:color="auto" w:fill="auto"/>
            <w:noWrap/>
            <w:hideMark/>
          </w:tcPr>
          <w:p w14:paraId="50A42346"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0.829</w:t>
            </w:r>
          </w:p>
        </w:tc>
        <w:tc>
          <w:tcPr>
            <w:tcW w:w="909" w:type="dxa"/>
            <w:shd w:val="clear" w:color="000000" w:fill="FFFFFF"/>
            <w:noWrap/>
            <w:vAlign w:val="bottom"/>
            <w:hideMark/>
          </w:tcPr>
          <w:p w14:paraId="43EA0EA5"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05409E18"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DIM5P5</w:t>
            </w:r>
          </w:p>
        </w:tc>
        <w:tc>
          <w:tcPr>
            <w:tcW w:w="1700" w:type="dxa"/>
            <w:shd w:val="clear" w:color="auto" w:fill="auto"/>
            <w:noWrap/>
            <w:hideMark/>
          </w:tcPr>
          <w:p w14:paraId="1AFDC38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0.825</w:t>
            </w:r>
          </w:p>
        </w:tc>
      </w:tr>
      <w:tr w:rsidR="009B7D6C" w:rsidRPr="000039F5" w14:paraId="30E242BF" w14:textId="77777777" w:rsidTr="000039F5">
        <w:trPr>
          <w:trHeight w:val="300"/>
          <w:jc w:val="center"/>
        </w:trPr>
        <w:tc>
          <w:tcPr>
            <w:tcW w:w="1810" w:type="dxa"/>
            <w:shd w:val="clear" w:color="000000" w:fill="FFFFFF"/>
            <w:vAlign w:val="center"/>
            <w:hideMark/>
          </w:tcPr>
          <w:p w14:paraId="426BECE0"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DIM1P12</w:t>
            </w:r>
          </w:p>
        </w:tc>
        <w:tc>
          <w:tcPr>
            <w:tcW w:w="1700" w:type="dxa"/>
            <w:shd w:val="clear" w:color="auto" w:fill="auto"/>
            <w:noWrap/>
            <w:hideMark/>
          </w:tcPr>
          <w:p w14:paraId="416B256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0.828</w:t>
            </w:r>
          </w:p>
        </w:tc>
        <w:tc>
          <w:tcPr>
            <w:tcW w:w="909" w:type="dxa"/>
            <w:shd w:val="clear" w:color="000000" w:fill="FFFFFF"/>
            <w:noWrap/>
            <w:vAlign w:val="bottom"/>
            <w:hideMark/>
          </w:tcPr>
          <w:p w14:paraId="46873DC2"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4D5904A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DIM5P7</w:t>
            </w:r>
          </w:p>
        </w:tc>
        <w:tc>
          <w:tcPr>
            <w:tcW w:w="1700" w:type="dxa"/>
            <w:shd w:val="clear" w:color="auto" w:fill="auto"/>
            <w:noWrap/>
            <w:hideMark/>
          </w:tcPr>
          <w:p w14:paraId="6B1572C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0.831</w:t>
            </w:r>
          </w:p>
        </w:tc>
      </w:tr>
      <w:tr w:rsidR="009B7D6C" w:rsidRPr="000039F5" w14:paraId="23A62090" w14:textId="77777777" w:rsidTr="000039F5">
        <w:trPr>
          <w:trHeight w:val="300"/>
          <w:jc w:val="center"/>
        </w:trPr>
        <w:tc>
          <w:tcPr>
            <w:tcW w:w="1810" w:type="dxa"/>
            <w:shd w:val="clear" w:color="000000" w:fill="FFFFFF"/>
            <w:vAlign w:val="center"/>
            <w:hideMark/>
          </w:tcPr>
          <w:p w14:paraId="7327613D"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DIM1P13</w:t>
            </w:r>
          </w:p>
        </w:tc>
        <w:tc>
          <w:tcPr>
            <w:tcW w:w="1700" w:type="dxa"/>
            <w:shd w:val="clear" w:color="auto" w:fill="auto"/>
            <w:noWrap/>
            <w:hideMark/>
          </w:tcPr>
          <w:p w14:paraId="48CA68C8"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0.823</w:t>
            </w:r>
          </w:p>
        </w:tc>
        <w:tc>
          <w:tcPr>
            <w:tcW w:w="909" w:type="dxa"/>
            <w:shd w:val="clear" w:color="000000" w:fill="FFFFFF"/>
            <w:noWrap/>
            <w:vAlign w:val="bottom"/>
            <w:hideMark/>
          </w:tcPr>
          <w:p w14:paraId="182291CE"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01405AD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DIM5P10</w:t>
            </w:r>
          </w:p>
        </w:tc>
        <w:tc>
          <w:tcPr>
            <w:tcW w:w="1700" w:type="dxa"/>
            <w:shd w:val="clear" w:color="auto" w:fill="auto"/>
            <w:noWrap/>
            <w:hideMark/>
          </w:tcPr>
          <w:p w14:paraId="1CE8A246"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0.845</w:t>
            </w:r>
          </w:p>
        </w:tc>
      </w:tr>
      <w:tr w:rsidR="009B7D6C" w:rsidRPr="000039F5" w14:paraId="34895B73" w14:textId="77777777" w:rsidTr="000039F5">
        <w:trPr>
          <w:trHeight w:val="300"/>
          <w:jc w:val="center"/>
        </w:trPr>
        <w:tc>
          <w:tcPr>
            <w:tcW w:w="1810" w:type="dxa"/>
            <w:shd w:val="clear" w:color="000000" w:fill="FFFFFF"/>
            <w:vAlign w:val="center"/>
            <w:hideMark/>
          </w:tcPr>
          <w:p w14:paraId="373BFE1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DIM2P1</w:t>
            </w:r>
          </w:p>
        </w:tc>
        <w:tc>
          <w:tcPr>
            <w:tcW w:w="1700" w:type="dxa"/>
            <w:shd w:val="clear" w:color="auto" w:fill="auto"/>
            <w:noWrap/>
            <w:hideMark/>
          </w:tcPr>
          <w:p w14:paraId="138F2B9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0.820</w:t>
            </w:r>
          </w:p>
        </w:tc>
        <w:tc>
          <w:tcPr>
            <w:tcW w:w="909" w:type="dxa"/>
            <w:shd w:val="clear" w:color="000000" w:fill="FFFFFF"/>
            <w:noWrap/>
            <w:vAlign w:val="bottom"/>
            <w:hideMark/>
          </w:tcPr>
          <w:p w14:paraId="7687BAE8"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501A56EF"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DIM5P11</w:t>
            </w:r>
          </w:p>
        </w:tc>
        <w:tc>
          <w:tcPr>
            <w:tcW w:w="1700" w:type="dxa"/>
            <w:shd w:val="clear" w:color="auto" w:fill="auto"/>
            <w:noWrap/>
            <w:hideMark/>
          </w:tcPr>
          <w:p w14:paraId="1D85E40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0.821</w:t>
            </w:r>
          </w:p>
        </w:tc>
      </w:tr>
      <w:tr w:rsidR="009B7D6C" w:rsidRPr="000039F5" w14:paraId="68334202" w14:textId="77777777" w:rsidTr="000039F5">
        <w:trPr>
          <w:trHeight w:val="300"/>
          <w:jc w:val="center"/>
        </w:trPr>
        <w:tc>
          <w:tcPr>
            <w:tcW w:w="1810" w:type="dxa"/>
            <w:shd w:val="clear" w:color="000000" w:fill="FFFFFF"/>
            <w:vAlign w:val="center"/>
            <w:hideMark/>
          </w:tcPr>
          <w:p w14:paraId="1486172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DIM2P2</w:t>
            </w:r>
          </w:p>
        </w:tc>
        <w:tc>
          <w:tcPr>
            <w:tcW w:w="1700" w:type="dxa"/>
            <w:shd w:val="clear" w:color="auto" w:fill="auto"/>
            <w:noWrap/>
            <w:hideMark/>
          </w:tcPr>
          <w:p w14:paraId="77322A59"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0.820</w:t>
            </w:r>
          </w:p>
        </w:tc>
        <w:tc>
          <w:tcPr>
            <w:tcW w:w="909" w:type="dxa"/>
            <w:shd w:val="clear" w:color="000000" w:fill="FFFFFF"/>
            <w:noWrap/>
            <w:vAlign w:val="bottom"/>
            <w:hideMark/>
          </w:tcPr>
          <w:p w14:paraId="5A8F7E9C"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4DF8FE4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DIM5P12</w:t>
            </w:r>
          </w:p>
        </w:tc>
        <w:tc>
          <w:tcPr>
            <w:tcW w:w="1700" w:type="dxa"/>
            <w:shd w:val="clear" w:color="auto" w:fill="auto"/>
            <w:noWrap/>
            <w:hideMark/>
          </w:tcPr>
          <w:p w14:paraId="643F372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0.825</w:t>
            </w:r>
          </w:p>
        </w:tc>
      </w:tr>
      <w:tr w:rsidR="009B7D6C" w:rsidRPr="000039F5" w14:paraId="3FBAB0E0" w14:textId="77777777" w:rsidTr="000039F5">
        <w:trPr>
          <w:trHeight w:val="300"/>
          <w:jc w:val="center"/>
        </w:trPr>
        <w:tc>
          <w:tcPr>
            <w:tcW w:w="1810" w:type="dxa"/>
            <w:shd w:val="clear" w:color="000000" w:fill="FFFFFF"/>
            <w:vAlign w:val="center"/>
            <w:hideMark/>
          </w:tcPr>
          <w:p w14:paraId="1178301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w:t>
            </w:r>
          </w:p>
        </w:tc>
        <w:tc>
          <w:tcPr>
            <w:tcW w:w="1700" w:type="dxa"/>
            <w:shd w:val="clear" w:color="auto" w:fill="auto"/>
            <w:noWrap/>
            <w:hideMark/>
          </w:tcPr>
          <w:p w14:paraId="4AD9319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0.826</w:t>
            </w:r>
          </w:p>
        </w:tc>
        <w:tc>
          <w:tcPr>
            <w:tcW w:w="909" w:type="dxa"/>
            <w:shd w:val="clear" w:color="000000" w:fill="FFFFFF"/>
            <w:noWrap/>
            <w:vAlign w:val="bottom"/>
            <w:hideMark/>
          </w:tcPr>
          <w:p w14:paraId="094FCB18"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552F006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DIM5P13</w:t>
            </w:r>
          </w:p>
        </w:tc>
        <w:tc>
          <w:tcPr>
            <w:tcW w:w="1700" w:type="dxa"/>
            <w:shd w:val="clear" w:color="auto" w:fill="auto"/>
            <w:noWrap/>
            <w:hideMark/>
          </w:tcPr>
          <w:p w14:paraId="072F6176"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0.850</w:t>
            </w:r>
          </w:p>
        </w:tc>
      </w:tr>
      <w:tr w:rsidR="009B7D6C" w:rsidRPr="000039F5" w14:paraId="73800C2F" w14:textId="77777777" w:rsidTr="000039F5">
        <w:trPr>
          <w:trHeight w:val="300"/>
          <w:jc w:val="center"/>
        </w:trPr>
        <w:tc>
          <w:tcPr>
            <w:tcW w:w="1810" w:type="dxa"/>
            <w:shd w:val="clear" w:color="000000" w:fill="FFFFFF"/>
            <w:vAlign w:val="center"/>
            <w:hideMark/>
          </w:tcPr>
          <w:p w14:paraId="78206660"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DIM3P2</w:t>
            </w:r>
          </w:p>
        </w:tc>
        <w:tc>
          <w:tcPr>
            <w:tcW w:w="1700" w:type="dxa"/>
            <w:shd w:val="clear" w:color="auto" w:fill="auto"/>
            <w:noWrap/>
            <w:hideMark/>
          </w:tcPr>
          <w:p w14:paraId="0E046B6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0.826</w:t>
            </w:r>
          </w:p>
        </w:tc>
        <w:tc>
          <w:tcPr>
            <w:tcW w:w="909" w:type="dxa"/>
            <w:shd w:val="clear" w:color="000000" w:fill="FFFFFF"/>
            <w:noWrap/>
            <w:vAlign w:val="bottom"/>
            <w:hideMark/>
          </w:tcPr>
          <w:p w14:paraId="5A9867D7"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23D489C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DIM6P1</w:t>
            </w:r>
          </w:p>
        </w:tc>
        <w:tc>
          <w:tcPr>
            <w:tcW w:w="1700" w:type="dxa"/>
            <w:shd w:val="clear" w:color="auto" w:fill="auto"/>
            <w:noWrap/>
            <w:hideMark/>
          </w:tcPr>
          <w:p w14:paraId="2BB5AB79"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0.825</w:t>
            </w:r>
          </w:p>
        </w:tc>
      </w:tr>
      <w:tr w:rsidR="009B7D6C" w:rsidRPr="000039F5" w14:paraId="4AE9DF6B" w14:textId="77777777" w:rsidTr="000039F5">
        <w:trPr>
          <w:trHeight w:val="300"/>
          <w:jc w:val="center"/>
        </w:trPr>
        <w:tc>
          <w:tcPr>
            <w:tcW w:w="1810" w:type="dxa"/>
            <w:shd w:val="clear" w:color="000000" w:fill="FFFFFF"/>
            <w:vAlign w:val="center"/>
            <w:hideMark/>
          </w:tcPr>
          <w:p w14:paraId="12604F0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DIM3P3</w:t>
            </w:r>
          </w:p>
        </w:tc>
        <w:tc>
          <w:tcPr>
            <w:tcW w:w="1700" w:type="dxa"/>
            <w:shd w:val="clear" w:color="auto" w:fill="auto"/>
            <w:noWrap/>
            <w:hideMark/>
          </w:tcPr>
          <w:p w14:paraId="13C38A7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0.820</w:t>
            </w:r>
          </w:p>
        </w:tc>
        <w:tc>
          <w:tcPr>
            <w:tcW w:w="909" w:type="dxa"/>
            <w:shd w:val="clear" w:color="000000" w:fill="FFFFFF"/>
            <w:noWrap/>
            <w:vAlign w:val="bottom"/>
            <w:hideMark/>
          </w:tcPr>
          <w:p w14:paraId="4FA2E9EA"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37F4A02F"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DIM6P2</w:t>
            </w:r>
          </w:p>
        </w:tc>
        <w:tc>
          <w:tcPr>
            <w:tcW w:w="1700" w:type="dxa"/>
            <w:shd w:val="clear" w:color="auto" w:fill="auto"/>
            <w:noWrap/>
            <w:hideMark/>
          </w:tcPr>
          <w:p w14:paraId="3EB1ED50"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0.830</w:t>
            </w:r>
          </w:p>
        </w:tc>
      </w:tr>
      <w:tr w:rsidR="009B7D6C" w:rsidRPr="000039F5" w14:paraId="00C503D4" w14:textId="77777777" w:rsidTr="000039F5">
        <w:trPr>
          <w:trHeight w:val="300"/>
          <w:jc w:val="center"/>
        </w:trPr>
        <w:tc>
          <w:tcPr>
            <w:tcW w:w="1810" w:type="dxa"/>
            <w:shd w:val="clear" w:color="000000" w:fill="FFFFFF"/>
            <w:vAlign w:val="center"/>
            <w:hideMark/>
          </w:tcPr>
          <w:p w14:paraId="092CDF0C"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DIM3P5</w:t>
            </w:r>
          </w:p>
        </w:tc>
        <w:tc>
          <w:tcPr>
            <w:tcW w:w="1700" w:type="dxa"/>
            <w:shd w:val="clear" w:color="auto" w:fill="auto"/>
            <w:noWrap/>
            <w:hideMark/>
          </w:tcPr>
          <w:p w14:paraId="1975744D"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0.828</w:t>
            </w:r>
          </w:p>
        </w:tc>
        <w:tc>
          <w:tcPr>
            <w:tcW w:w="909" w:type="dxa"/>
            <w:shd w:val="clear" w:color="000000" w:fill="FFFFFF"/>
            <w:noWrap/>
            <w:vAlign w:val="bottom"/>
            <w:hideMark/>
          </w:tcPr>
          <w:p w14:paraId="49FB7681"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4EFE061C"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DIM6P3</w:t>
            </w:r>
          </w:p>
        </w:tc>
        <w:tc>
          <w:tcPr>
            <w:tcW w:w="1700" w:type="dxa"/>
            <w:shd w:val="clear" w:color="auto" w:fill="auto"/>
            <w:noWrap/>
            <w:hideMark/>
          </w:tcPr>
          <w:p w14:paraId="023D327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0.826</w:t>
            </w:r>
          </w:p>
        </w:tc>
      </w:tr>
      <w:tr w:rsidR="009B7D6C" w:rsidRPr="000039F5" w14:paraId="65A24121" w14:textId="77777777" w:rsidTr="000039F5">
        <w:trPr>
          <w:trHeight w:val="300"/>
          <w:jc w:val="center"/>
        </w:trPr>
        <w:tc>
          <w:tcPr>
            <w:tcW w:w="1810" w:type="dxa"/>
            <w:shd w:val="clear" w:color="000000" w:fill="FFFFFF"/>
            <w:vAlign w:val="center"/>
            <w:hideMark/>
          </w:tcPr>
          <w:p w14:paraId="2130894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DIM3P6</w:t>
            </w:r>
          </w:p>
        </w:tc>
        <w:tc>
          <w:tcPr>
            <w:tcW w:w="1700" w:type="dxa"/>
            <w:shd w:val="clear" w:color="auto" w:fill="auto"/>
            <w:noWrap/>
            <w:hideMark/>
          </w:tcPr>
          <w:p w14:paraId="5E0F282D"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0.822</w:t>
            </w:r>
          </w:p>
        </w:tc>
        <w:tc>
          <w:tcPr>
            <w:tcW w:w="909" w:type="dxa"/>
            <w:shd w:val="clear" w:color="000000" w:fill="FFFFFF"/>
            <w:noWrap/>
            <w:vAlign w:val="bottom"/>
            <w:hideMark/>
          </w:tcPr>
          <w:p w14:paraId="068526AC"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3D2947E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DIM6P4</w:t>
            </w:r>
          </w:p>
        </w:tc>
        <w:tc>
          <w:tcPr>
            <w:tcW w:w="1700" w:type="dxa"/>
            <w:shd w:val="clear" w:color="auto" w:fill="auto"/>
            <w:noWrap/>
            <w:hideMark/>
          </w:tcPr>
          <w:p w14:paraId="73B79A2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0.859</w:t>
            </w:r>
          </w:p>
        </w:tc>
      </w:tr>
      <w:tr w:rsidR="009B7D6C" w:rsidRPr="000039F5" w14:paraId="6FE1B056" w14:textId="77777777" w:rsidTr="000039F5">
        <w:trPr>
          <w:trHeight w:val="300"/>
          <w:jc w:val="center"/>
        </w:trPr>
        <w:tc>
          <w:tcPr>
            <w:tcW w:w="1810" w:type="dxa"/>
            <w:shd w:val="clear" w:color="000000" w:fill="FFFFFF"/>
            <w:vAlign w:val="center"/>
            <w:hideMark/>
          </w:tcPr>
          <w:p w14:paraId="1CA9833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DIM3P7</w:t>
            </w:r>
          </w:p>
        </w:tc>
        <w:tc>
          <w:tcPr>
            <w:tcW w:w="1700" w:type="dxa"/>
            <w:shd w:val="clear" w:color="auto" w:fill="auto"/>
            <w:noWrap/>
            <w:hideMark/>
          </w:tcPr>
          <w:p w14:paraId="2E1B312B"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0.834</w:t>
            </w:r>
          </w:p>
        </w:tc>
        <w:tc>
          <w:tcPr>
            <w:tcW w:w="909" w:type="dxa"/>
            <w:shd w:val="clear" w:color="000000" w:fill="FFFFFF"/>
            <w:noWrap/>
            <w:vAlign w:val="bottom"/>
            <w:hideMark/>
          </w:tcPr>
          <w:p w14:paraId="6439F8D7"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1F0C2F1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Dim7P1</w:t>
            </w:r>
          </w:p>
        </w:tc>
        <w:tc>
          <w:tcPr>
            <w:tcW w:w="1700" w:type="dxa"/>
            <w:shd w:val="clear" w:color="auto" w:fill="auto"/>
            <w:noWrap/>
            <w:hideMark/>
          </w:tcPr>
          <w:p w14:paraId="317851A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0.829</w:t>
            </w:r>
          </w:p>
        </w:tc>
      </w:tr>
      <w:tr w:rsidR="009B7D6C" w:rsidRPr="000039F5" w14:paraId="32E2340B" w14:textId="77777777" w:rsidTr="000039F5">
        <w:trPr>
          <w:trHeight w:val="300"/>
          <w:jc w:val="center"/>
        </w:trPr>
        <w:tc>
          <w:tcPr>
            <w:tcW w:w="1810" w:type="dxa"/>
            <w:shd w:val="clear" w:color="000000" w:fill="FFFFFF"/>
            <w:vAlign w:val="center"/>
            <w:hideMark/>
          </w:tcPr>
          <w:p w14:paraId="4036BB5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DIM3P8</w:t>
            </w:r>
          </w:p>
        </w:tc>
        <w:tc>
          <w:tcPr>
            <w:tcW w:w="1700" w:type="dxa"/>
            <w:shd w:val="clear" w:color="auto" w:fill="auto"/>
            <w:noWrap/>
            <w:hideMark/>
          </w:tcPr>
          <w:p w14:paraId="0EBCF7CF"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0.836</w:t>
            </w:r>
          </w:p>
        </w:tc>
        <w:tc>
          <w:tcPr>
            <w:tcW w:w="909" w:type="dxa"/>
            <w:shd w:val="clear" w:color="000000" w:fill="FFFFFF"/>
            <w:noWrap/>
            <w:vAlign w:val="bottom"/>
            <w:hideMark/>
          </w:tcPr>
          <w:p w14:paraId="027B6A76"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53AFF56D"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Dim7P2</w:t>
            </w:r>
          </w:p>
        </w:tc>
        <w:tc>
          <w:tcPr>
            <w:tcW w:w="1700" w:type="dxa"/>
            <w:shd w:val="clear" w:color="auto" w:fill="auto"/>
            <w:noWrap/>
            <w:hideMark/>
          </w:tcPr>
          <w:p w14:paraId="20673829"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0.829</w:t>
            </w:r>
          </w:p>
        </w:tc>
      </w:tr>
      <w:tr w:rsidR="009B7D6C" w:rsidRPr="000039F5" w14:paraId="4F8AB917" w14:textId="77777777" w:rsidTr="000039F5">
        <w:trPr>
          <w:trHeight w:val="300"/>
          <w:jc w:val="center"/>
        </w:trPr>
        <w:tc>
          <w:tcPr>
            <w:tcW w:w="1810" w:type="dxa"/>
            <w:shd w:val="clear" w:color="000000" w:fill="FFFFFF"/>
            <w:vAlign w:val="center"/>
            <w:hideMark/>
          </w:tcPr>
          <w:p w14:paraId="2AF357D9"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DIM3P10</w:t>
            </w:r>
          </w:p>
        </w:tc>
        <w:tc>
          <w:tcPr>
            <w:tcW w:w="1700" w:type="dxa"/>
            <w:shd w:val="clear" w:color="auto" w:fill="auto"/>
            <w:noWrap/>
            <w:hideMark/>
          </w:tcPr>
          <w:p w14:paraId="547DEF1B"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0.821</w:t>
            </w:r>
          </w:p>
        </w:tc>
        <w:tc>
          <w:tcPr>
            <w:tcW w:w="909" w:type="dxa"/>
            <w:shd w:val="clear" w:color="000000" w:fill="FFFFFF"/>
            <w:noWrap/>
            <w:vAlign w:val="bottom"/>
            <w:hideMark/>
          </w:tcPr>
          <w:p w14:paraId="7E4ABF63"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000000" w:fill="FFFFFF"/>
            <w:vAlign w:val="center"/>
            <w:hideMark/>
          </w:tcPr>
          <w:p w14:paraId="149D3E5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Dim7P3</w:t>
            </w:r>
          </w:p>
        </w:tc>
        <w:tc>
          <w:tcPr>
            <w:tcW w:w="1700" w:type="dxa"/>
            <w:shd w:val="clear" w:color="auto" w:fill="auto"/>
            <w:noWrap/>
            <w:hideMark/>
          </w:tcPr>
          <w:p w14:paraId="6F6D4F5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0.828</w:t>
            </w:r>
          </w:p>
        </w:tc>
      </w:tr>
      <w:tr w:rsidR="009B7D6C" w:rsidRPr="000039F5" w14:paraId="43F17655" w14:textId="77777777" w:rsidTr="000039F5">
        <w:trPr>
          <w:trHeight w:val="315"/>
          <w:jc w:val="center"/>
        </w:trPr>
        <w:tc>
          <w:tcPr>
            <w:tcW w:w="1810" w:type="dxa"/>
            <w:shd w:val="clear" w:color="auto" w:fill="auto"/>
            <w:noWrap/>
            <w:vAlign w:val="bottom"/>
            <w:hideMark/>
          </w:tcPr>
          <w:p w14:paraId="17EB8F9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DIM3P11</w:t>
            </w:r>
          </w:p>
        </w:tc>
        <w:tc>
          <w:tcPr>
            <w:tcW w:w="1700" w:type="dxa"/>
            <w:shd w:val="clear" w:color="auto" w:fill="auto"/>
            <w:noWrap/>
            <w:hideMark/>
          </w:tcPr>
          <w:p w14:paraId="42F0140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0.826</w:t>
            </w:r>
          </w:p>
        </w:tc>
        <w:tc>
          <w:tcPr>
            <w:tcW w:w="909" w:type="dxa"/>
            <w:shd w:val="clear" w:color="auto" w:fill="auto"/>
            <w:noWrap/>
            <w:vAlign w:val="bottom"/>
            <w:hideMark/>
          </w:tcPr>
          <w:p w14:paraId="0F3C5224" w14:textId="77777777" w:rsidR="009B7D6C" w:rsidRPr="000039F5" w:rsidRDefault="009B7D6C" w:rsidP="00E8235E">
            <w:pPr>
              <w:spacing w:after="0" w:line="240" w:lineRule="auto"/>
              <w:ind w:right="-69"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810" w:type="dxa"/>
            <w:shd w:val="clear" w:color="auto" w:fill="auto"/>
            <w:noWrap/>
            <w:vAlign w:val="bottom"/>
            <w:hideMark/>
          </w:tcPr>
          <w:p w14:paraId="1827F88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700" w:type="dxa"/>
            <w:shd w:val="clear" w:color="auto" w:fill="auto"/>
            <w:noWrap/>
            <w:vAlign w:val="bottom"/>
            <w:hideMark/>
          </w:tcPr>
          <w:p w14:paraId="50756D5D"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r>
    </w:tbl>
    <w:p w14:paraId="53D41F16" w14:textId="77777777" w:rsidR="009B7D6C" w:rsidRPr="00DC7794" w:rsidRDefault="009B7D6C" w:rsidP="009B7D6C">
      <w:pPr>
        <w:spacing w:after="0" w:line="360" w:lineRule="auto"/>
        <w:jc w:val="center"/>
        <w:rPr>
          <w:rFonts w:ascii="Times New Roman" w:eastAsia="Times New Roman" w:hAnsi="Times New Roman" w:cs="Times New Roman"/>
          <w:sz w:val="24"/>
          <w:szCs w:val="24"/>
        </w:rPr>
      </w:pPr>
      <w:r w:rsidRPr="00234D2E">
        <w:rPr>
          <w:rFonts w:ascii="Times New Roman" w:eastAsia="Times New Roman" w:hAnsi="Times New Roman" w:cs="Times New Roman"/>
          <w:sz w:val="24"/>
          <w:szCs w:val="24"/>
        </w:rPr>
        <w:t>Fuente:</w:t>
      </w:r>
      <w:r w:rsidRPr="00DC7794">
        <w:rPr>
          <w:rFonts w:ascii="Times New Roman" w:eastAsia="Times New Roman" w:hAnsi="Times New Roman" w:cs="Times New Roman"/>
          <w:sz w:val="24"/>
          <w:szCs w:val="24"/>
        </w:rPr>
        <w:t xml:space="preserve"> Elaboración propia</w:t>
      </w:r>
    </w:p>
    <w:p w14:paraId="0BB9804A" w14:textId="77777777" w:rsidR="009B7D6C" w:rsidRDefault="009B7D6C" w:rsidP="009B7D6C">
      <w:pPr>
        <w:spacing w:after="0" w:line="360" w:lineRule="auto"/>
        <w:jc w:val="both"/>
        <w:rPr>
          <w:rFonts w:ascii="Times New Roman" w:eastAsia="Times New Roman" w:hAnsi="Times New Roman" w:cs="Times New Roman"/>
          <w:b/>
          <w:bCs/>
          <w:sz w:val="24"/>
          <w:szCs w:val="24"/>
        </w:rPr>
      </w:pPr>
    </w:p>
    <w:p w14:paraId="1EDC9D53" w14:textId="77777777" w:rsidR="0047691C" w:rsidRDefault="0047691C" w:rsidP="009B7D6C">
      <w:pPr>
        <w:spacing w:after="0" w:line="360" w:lineRule="auto"/>
        <w:jc w:val="both"/>
        <w:rPr>
          <w:rFonts w:ascii="Times New Roman" w:eastAsia="Times New Roman" w:hAnsi="Times New Roman" w:cs="Times New Roman"/>
          <w:b/>
          <w:bCs/>
          <w:sz w:val="24"/>
          <w:szCs w:val="24"/>
        </w:rPr>
      </w:pPr>
    </w:p>
    <w:p w14:paraId="70DA5D25" w14:textId="77777777" w:rsidR="0047691C" w:rsidRDefault="0047691C" w:rsidP="009B7D6C">
      <w:pPr>
        <w:spacing w:after="0" w:line="360" w:lineRule="auto"/>
        <w:jc w:val="both"/>
        <w:rPr>
          <w:rFonts w:ascii="Times New Roman" w:eastAsia="Times New Roman" w:hAnsi="Times New Roman" w:cs="Times New Roman"/>
          <w:b/>
          <w:bCs/>
          <w:sz w:val="24"/>
          <w:szCs w:val="24"/>
        </w:rPr>
      </w:pPr>
    </w:p>
    <w:p w14:paraId="62759F97" w14:textId="77777777" w:rsidR="0047691C" w:rsidRDefault="0047691C" w:rsidP="009B7D6C">
      <w:pPr>
        <w:spacing w:after="0" w:line="360" w:lineRule="auto"/>
        <w:jc w:val="both"/>
        <w:rPr>
          <w:rFonts w:ascii="Times New Roman" w:eastAsia="Times New Roman" w:hAnsi="Times New Roman" w:cs="Times New Roman"/>
          <w:b/>
          <w:bCs/>
          <w:sz w:val="24"/>
          <w:szCs w:val="24"/>
        </w:rPr>
      </w:pPr>
    </w:p>
    <w:p w14:paraId="05BA8F9A" w14:textId="77777777" w:rsidR="0047691C" w:rsidRDefault="0047691C" w:rsidP="009B7D6C">
      <w:pPr>
        <w:spacing w:after="0" w:line="360" w:lineRule="auto"/>
        <w:jc w:val="both"/>
        <w:rPr>
          <w:rFonts w:ascii="Times New Roman" w:eastAsia="Times New Roman" w:hAnsi="Times New Roman" w:cs="Times New Roman"/>
          <w:b/>
          <w:bCs/>
          <w:sz w:val="24"/>
          <w:szCs w:val="24"/>
        </w:rPr>
      </w:pPr>
    </w:p>
    <w:p w14:paraId="30EA8778" w14:textId="77777777" w:rsidR="0047691C" w:rsidRDefault="0047691C" w:rsidP="009B7D6C">
      <w:pPr>
        <w:spacing w:after="0" w:line="360" w:lineRule="auto"/>
        <w:jc w:val="both"/>
        <w:rPr>
          <w:rFonts w:ascii="Times New Roman" w:eastAsia="Times New Roman" w:hAnsi="Times New Roman" w:cs="Times New Roman"/>
          <w:b/>
          <w:bCs/>
          <w:sz w:val="24"/>
          <w:szCs w:val="24"/>
        </w:rPr>
      </w:pPr>
    </w:p>
    <w:p w14:paraId="50226F78" w14:textId="77777777" w:rsidR="0047691C" w:rsidRDefault="0047691C" w:rsidP="009B7D6C">
      <w:pPr>
        <w:spacing w:after="0" w:line="360" w:lineRule="auto"/>
        <w:jc w:val="both"/>
        <w:rPr>
          <w:rFonts w:ascii="Times New Roman" w:eastAsia="Times New Roman" w:hAnsi="Times New Roman" w:cs="Times New Roman"/>
          <w:b/>
          <w:bCs/>
          <w:sz w:val="24"/>
          <w:szCs w:val="24"/>
        </w:rPr>
      </w:pPr>
    </w:p>
    <w:p w14:paraId="667B3C92" w14:textId="4E6C5CFD" w:rsidR="009B7D6C" w:rsidRPr="000039F5" w:rsidRDefault="009B7D6C" w:rsidP="000039F5">
      <w:pPr>
        <w:pStyle w:val="Prrafodelista"/>
        <w:numPr>
          <w:ilvl w:val="0"/>
          <w:numId w:val="12"/>
        </w:numPr>
        <w:spacing w:after="0" w:line="360" w:lineRule="auto"/>
        <w:jc w:val="center"/>
        <w:rPr>
          <w:rFonts w:ascii="Times New Roman" w:eastAsia="Times New Roman" w:hAnsi="Times New Roman" w:cs="Times New Roman"/>
          <w:b/>
          <w:bCs/>
          <w:sz w:val="28"/>
          <w:szCs w:val="28"/>
        </w:rPr>
      </w:pPr>
      <w:r w:rsidRPr="000039F5">
        <w:rPr>
          <w:rFonts w:ascii="Times New Roman" w:eastAsia="Times New Roman" w:hAnsi="Times New Roman" w:cs="Times New Roman"/>
          <w:b/>
          <w:bCs/>
          <w:sz w:val="28"/>
          <w:szCs w:val="28"/>
        </w:rPr>
        <w:lastRenderedPageBreak/>
        <w:t>Validez de los datos con la asociación entre las preguntas</w:t>
      </w:r>
    </w:p>
    <w:p w14:paraId="20CF94E4" w14:textId="77777777" w:rsidR="009B7D6C" w:rsidRDefault="009B7D6C" w:rsidP="000039F5">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Las investigaciones correlacionales buscan establecer la intensidad y el sentido de la relación entre dos variables, si una aumenta qué pasa con la otra o si una disminuye qué </w:t>
      </w:r>
      <w:r>
        <w:rPr>
          <w:rFonts w:ascii="Times New Roman" w:hAnsi="Times New Roman" w:cs="Times New Roman"/>
          <w:sz w:val="24"/>
          <w:szCs w:val="24"/>
          <w:lang w:val="es-ES"/>
        </w:rPr>
        <w:t>sucede</w:t>
      </w:r>
      <w:r w:rsidRPr="00FE1274">
        <w:rPr>
          <w:rFonts w:ascii="Times New Roman" w:hAnsi="Times New Roman" w:cs="Times New Roman"/>
          <w:sz w:val="24"/>
          <w:szCs w:val="24"/>
          <w:lang w:val="es-ES"/>
        </w:rPr>
        <w:t xml:space="preserve"> con las demás</w:t>
      </w:r>
      <w:r>
        <w:rPr>
          <w:rFonts w:ascii="Times New Roman" w:hAnsi="Times New Roman" w:cs="Times New Roman"/>
          <w:sz w:val="24"/>
          <w:szCs w:val="24"/>
          <w:lang w:val="es-ES"/>
        </w:rPr>
        <w:t>. De esta manera se</w:t>
      </w:r>
      <w:r w:rsidRPr="00FE1274">
        <w:rPr>
          <w:rFonts w:ascii="Times New Roman" w:hAnsi="Times New Roman" w:cs="Times New Roman"/>
          <w:sz w:val="24"/>
          <w:szCs w:val="24"/>
          <w:lang w:val="es-ES"/>
        </w:rPr>
        <w:t xml:space="preserve"> describe la relación lineal entre dos o más variables (</w:t>
      </w:r>
      <w:proofErr w:type="spellStart"/>
      <w:r w:rsidRPr="00FE1274">
        <w:rPr>
          <w:rFonts w:ascii="Times New Roman" w:hAnsi="Times New Roman" w:cs="Times New Roman"/>
          <w:sz w:val="24"/>
          <w:szCs w:val="24"/>
          <w:lang w:val="es-ES"/>
        </w:rPr>
        <w:t>Mousalli-Kayat</w:t>
      </w:r>
      <w:proofErr w:type="spellEnd"/>
      <w:r w:rsidRPr="00FE1274">
        <w:rPr>
          <w:rFonts w:ascii="Times New Roman" w:hAnsi="Times New Roman" w:cs="Times New Roman"/>
          <w:sz w:val="24"/>
          <w:szCs w:val="24"/>
          <w:lang w:val="es-ES"/>
        </w:rPr>
        <w:t>, 2015). Los valores que determinan la fuerza de correlación están ubicados desde 1.0 a -1.0 (</w:t>
      </w:r>
      <w:r>
        <w:rPr>
          <w:rFonts w:ascii="Times New Roman" w:hAnsi="Times New Roman" w:cs="Times New Roman"/>
          <w:sz w:val="24"/>
          <w:szCs w:val="24"/>
          <w:lang w:val="es-ES"/>
        </w:rPr>
        <w:t>t</w:t>
      </w:r>
      <w:r w:rsidRPr="00FE1274">
        <w:rPr>
          <w:rFonts w:ascii="Times New Roman" w:hAnsi="Times New Roman" w:cs="Times New Roman"/>
          <w:sz w:val="24"/>
          <w:szCs w:val="24"/>
          <w:lang w:val="es-ES"/>
        </w:rPr>
        <w:t xml:space="preserve">abla 4). La hipótesis aceptada (Ha) es que la correlación sea diferente de 0, mientras que la hipótesis nula o rechazada es igual a 0. </w:t>
      </w:r>
    </w:p>
    <w:p w14:paraId="568FBF3A" w14:textId="77777777" w:rsidR="009B7D6C" w:rsidRDefault="009B7D6C" w:rsidP="000039F5">
      <w:pPr>
        <w:spacing w:after="0" w:line="360" w:lineRule="auto"/>
        <w:ind w:firstLine="708"/>
        <w:jc w:val="both"/>
        <w:rPr>
          <w:rFonts w:ascii="Times New Roman" w:hAnsi="Times New Roman" w:cs="Times New Roman"/>
          <w:sz w:val="24"/>
          <w:szCs w:val="24"/>
          <w:lang w:val="es-ES"/>
        </w:rPr>
      </w:pPr>
    </w:p>
    <w:p w14:paraId="63A7EA16" w14:textId="77777777" w:rsidR="009B7D6C" w:rsidRPr="00234D2E" w:rsidRDefault="009B7D6C" w:rsidP="009B7D6C">
      <w:pPr>
        <w:spacing w:after="0" w:line="360" w:lineRule="auto"/>
        <w:jc w:val="center"/>
        <w:rPr>
          <w:rFonts w:ascii="Times New Roman" w:eastAsia="Times New Roman" w:hAnsi="Times New Roman" w:cs="Times New Roman"/>
          <w:sz w:val="24"/>
          <w:szCs w:val="24"/>
        </w:rPr>
      </w:pPr>
      <w:bookmarkStart w:id="3" w:name="_Hlk143261950"/>
      <w:r w:rsidRPr="00334EFB">
        <w:rPr>
          <w:rFonts w:ascii="Times New Roman" w:eastAsia="Times New Roman" w:hAnsi="Times New Roman" w:cs="Times New Roman"/>
          <w:b/>
          <w:bCs/>
          <w:sz w:val="24"/>
          <w:szCs w:val="24"/>
        </w:rPr>
        <w:t xml:space="preserve">Tabla </w:t>
      </w:r>
      <w:r>
        <w:rPr>
          <w:rFonts w:ascii="Times New Roman" w:eastAsia="Times New Roman" w:hAnsi="Times New Roman" w:cs="Times New Roman"/>
          <w:b/>
          <w:bCs/>
          <w:sz w:val="24"/>
          <w:szCs w:val="24"/>
        </w:rPr>
        <w:t xml:space="preserve">4. </w:t>
      </w:r>
      <w:r w:rsidRPr="00234D2E">
        <w:rPr>
          <w:rFonts w:ascii="Times New Roman" w:eastAsia="Times New Roman" w:hAnsi="Times New Roman" w:cs="Times New Roman"/>
          <w:sz w:val="24"/>
          <w:szCs w:val="24"/>
        </w:rPr>
        <w:t>Rango de correlaciones</w:t>
      </w:r>
    </w:p>
    <w:tbl>
      <w:tblPr>
        <w:tblStyle w:val="Tablaconcuadrcula"/>
        <w:tblW w:w="0" w:type="auto"/>
        <w:jc w:val="center"/>
        <w:tblLook w:val="04A0" w:firstRow="1" w:lastRow="0" w:firstColumn="1" w:lastColumn="0" w:noHBand="0" w:noVBand="1"/>
      </w:tblPr>
      <w:tblGrid>
        <w:gridCol w:w="1560"/>
        <w:gridCol w:w="1418"/>
        <w:gridCol w:w="1418"/>
      </w:tblGrid>
      <w:tr w:rsidR="009B7D6C" w:rsidRPr="000039F5" w14:paraId="44BB611A" w14:textId="77777777" w:rsidTr="000039F5">
        <w:trPr>
          <w:jc w:val="center"/>
        </w:trPr>
        <w:tc>
          <w:tcPr>
            <w:tcW w:w="1560" w:type="dxa"/>
          </w:tcPr>
          <w:bookmarkEnd w:id="3"/>
          <w:p w14:paraId="3BCC3BEA"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Rango Valores</w:t>
            </w:r>
          </w:p>
        </w:tc>
        <w:tc>
          <w:tcPr>
            <w:tcW w:w="1418" w:type="dxa"/>
          </w:tcPr>
          <w:p w14:paraId="25234565" w14:textId="77777777" w:rsidR="009B7D6C" w:rsidRPr="000039F5" w:rsidRDefault="009B7D6C" w:rsidP="00E8235E">
            <w:pPr>
              <w:jc w:val="both"/>
              <w:rPr>
                <w:rFonts w:ascii="Times New Roman" w:eastAsia="Times New Roman" w:hAnsi="Times New Roman" w:cs="Times New Roman"/>
                <w:sz w:val="24"/>
                <w:szCs w:val="24"/>
              </w:rPr>
            </w:pPr>
          </w:p>
        </w:tc>
        <w:tc>
          <w:tcPr>
            <w:tcW w:w="1418" w:type="dxa"/>
          </w:tcPr>
          <w:p w14:paraId="5529EECF" w14:textId="77777777" w:rsidR="009B7D6C" w:rsidRPr="000039F5" w:rsidRDefault="009B7D6C" w:rsidP="00E8235E">
            <w:pPr>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Intensidad</w:t>
            </w:r>
          </w:p>
        </w:tc>
      </w:tr>
      <w:tr w:rsidR="009B7D6C" w:rsidRPr="000039F5" w14:paraId="5DE33445" w14:textId="77777777" w:rsidTr="000039F5">
        <w:trPr>
          <w:jc w:val="center"/>
        </w:trPr>
        <w:tc>
          <w:tcPr>
            <w:tcW w:w="1560" w:type="dxa"/>
          </w:tcPr>
          <w:p w14:paraId="6388FD7B"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1.0 a 0.50</w:t>
            </w:r>
          </w:p>
        </w:tc>
        <w:tc>
          <w:tcPr>
            <w:tcW w:w="1418" w:type="dxa"/>
          </w:tcPr>
          <w:p w14:paraId="19714C20" w14:textId="77777777" w:rsidR="009B7D6C" w:rsidRPr="000039F5" w:rsidRDefault="009B7D6C" w:rsidP="00E8235E">
            <w:pPr>
              <w:jc w:val="both"/>
              <w:rPr>
                <w:rFonts w:ascii="Times New Roman" w:eastAsia="Times New Roman" w:hAnsi="Times New Roman" w:cs="Times New Roman"/>
                <w:sz w:val="24"/>
                <w:szCs w:val="24"/>
              </w:rPr>
            </w:pPr>
          </w:p>
        </w:tc>
        <w:tc>
          <w:tcPr>
            <w:tcW w:w="1418" w:type="dxa"/>
          </w:tcPr>
          <w:p w14:paraId="2A822571" w14:textId="77777777" w:rsidR="009B7D6C" w:rsidRPr="000039F5" w:rsidRDefault="009B7D6C" w:rsidP="00E8235E">
            <w:pPr>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Fuerte</w:t>
            </w:r>
          </w:p>
        </w:tc>
      </w:tr>
      <w:tr w:rsidR="009B7D6C" w:rsidRPr="000039F5" w14:paraId="5087F4E8" w14:textId="77777777" w:rsidTr="000039F5">
        <w:trPr>
          <w:jc w:val="center"/>
        </w:trPr>
        <w:tc>
          <w:tcPr>
            <w:tcW w:w="1560" w:type="dxa"/>
          </w:tcPr>
          <w:p w14:paraId="70591B32"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0.49 a 0.30</w:t>
            </w:r>
          </w:p>
        </w:tc>
        <w:tc>
          <w:tcPr>
            <w:tcW w:w="1418" w:type="dxa"/>
          </w:tcPr>
          <w:p w14:paraId="25754F17" w14:textId="77777777" w:rsidR="009B7D6C" w:rsidRPr="000039F5" w:rsidRDefault="009B7D6C" w:rsidP="00E8235E">
            <w:pPr>
              <w:jc w:val="both"/>
              <w:rPr>
                <w:rFonts w:ascii="Times New Roman" w:eastAsia="Times New Roman" w:hAnsi="Times New Roman" w:cs="Times New Roman"/>
                <w:sz w:val="24"/>
                <w:szCs w:val="24"/>
              </w:rPr>
            </w:pPr>
          </w:p>
        </w:tc>
        <w:tc>
          <w:tcPr>
            <w:tcW w:w="1418" w:type="dxa"/>
          </w:tcPr>
          <w:p w14:paraId="2067FDFF" w14:textId="77777777" w:rsidR="009B7D6C" w:rsidRPr="000039F5" w:rsidRDefault="009B7D6C" w:rsidP="00E8235E">
            <w:pPr>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Moderada</w:t>
            </w:r>
          </w:p>
        </w:tc>
      </w:tr>
      <w:tr w:rsidR="009B7D6C" w:rsidRPr="000039F5" w14:paraId="5CA3BFCA" w14:textId="77777777" w:rsidTr="000039F5">
        <w:trPr>
          <w:jc w:val="center"/>
        </w:trPr>
        <w:tc>
          <w:tcPr>
            <w:tcW w:w="1560" w:type="dxa"/>
          </w:tcPr>
          <w:p w14:paraId="0ACB36E2"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0.29 a 0.00</w:t>
            </w:r>
          </w:p>
        </w:tc>
        <w:tc>
          <w:tcPr>
            <w:tcW w:w="1418" w:type="dxa"/>
          </w:tcPr>
          <w:p w14:paraId="31054455" w14:textId="77777777" w:rsidR="009B7D6C" w:rsidRPr="000039F5" w:rsidRDefault="009B7D6C" w:rsidP="00E8235E">
            <w:pPr>
              <w:jc w:val="both"/>
              <w:rPr>
                <w:rFonts w:ascii="Times New Roman" w:eastAsia="Times New Roman" w:hAnsi="Times New Roman" w:cs="Times New Roman"/>
                <w:sz w:val="24"/>
                <w:szCs w:val="24"/>
              </w:rPr>
            </w:pPr>
          </w:p>
        </w:tc>
        <w:tc>
          <w:tcPr>
            <w:tcW w:w="1418" w:type="dxa"/>
          </w:tcPr>
          <w:p w14:paraId="321B4E9E" w14:textId="77777777" w:rsidR="009B7D6C" w:rsidRPr="000039F5" w:rsidRDefault="009B7D6C" w:rsidP="00E8235E">
            <w:pPr>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Débil</w:t>
            </w:r>
          </w:p>
        </w:tc>
      </w:tr>
      <w:tr w:rsidR="009B7D6C" w:rsidRPr="000039F5" w14:paraId="0154D87D" w14:textId="77777777" w:rsidTr="000039F5">
        <w:trPr>
          <w:jc w:val="center"/>
        </w:trPr>
        <w:tc>
          <w:tcPr>
            <w:tcW w:w="1560" w:type="dxa"/>
          </w:tcPr>
          <w:p w14:paraId="110191A9"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-1.0 a 0.50</w:t>
            </w:r>
          </w:p>
        </w:tc>
        <w:tc>
          <w:tcPr>
            <w:tcW w:w="1418" w:type="dxa"/>
          </w:tcPr>
          <w:p w14:paraId="043DBBBE" w14:textId="77777777" w:rsidR="009B7D6C" w:rsidRPr="000039F5" w:rsidRDefault="009B7D6C" w:rsidP="00E8235E">
            <w:pPr>
              <w:jc w:val="both"/>
              <w:rPr>
                <w:rFonts w:ascii="Times New Roman" w:eastAsia="Times New Roman" w:hAnsi="Times New Roman" w:cs="Times New Roman"/>
                <w:sz w:val="24"/>
                <w:szCs w:val="24"/>
              </w:rPr>
            </w:pPr>
          </w:p>
        </w:tc>
        <w:tc>
          <w:tcPr>
            <w:tcW w:w="1418" w:type="dxa"/>
          </w:tcPr>
          <w:p w14:paraId="4F58161B" w14:textId="77777777" w:rsidR="009B7D6C" w:rsidRPr="000039F5" w:rsidRDefault="009B7D6C" w:rsidP="00E8235E">
            <w:pPr>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Fuerte</w:t>
            </w:r>
          </w:p>
        </w:tc>
      </w:tr>
      <w:tr w:rsidR="009B7D6C" w:rsidRPr="000039F5" w14:paraId="5C15D580" w14:textId="77777777" w:rsidTr="000039F5">
        <w:trPr>
          <w:jc w:val="center"/>
        </w:trPr>
        <w:tc>
          <w:tcPr>
            <w:tcW w:w="1560" w:type="dxa"/>
          </w:tcPr>
          <w:p w14:paraId="2F01DC3F"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-0.49 a -0.30</w:t>
            </w:r>
          </w:p>
        </w:tc>
        <w:tc>
          <w:tcPr>
            <w:tcW w:w="1418" w:type="dxa"/>
          </w:tcPr>
          <w:p w14:paraId="756B3680" w14:textId="77777777" w:rsidR="009B7D6C" w:rsidRPr="000039F5" w:rsidRDefault="009B7D6C" w:rsidP="00E8235E">
            <w:pPr>
              <w:jc w:val="both"/>
              <w:rPr>
                <w:rFonts w:ascii="Times New Roman" w:eastAsia="Times New Roman" w:hAnsi="Times New Roman" w:cs="Times New Roman"/>
                <w:sz w:val="24"/>
                <w:szCs w:val="24"/>
              </w:rPr>
            </w:pPr>
          </w:p>
        </w:tc>
        <w:tc>
          <w:tcPr>
            <w:tcW w:w="1418" w:type="dxa"/>
          </w:tcPr>
          <w:p w14:paraId="2D16BB22" w14:textId="77777777" w:rsidR="009B7D6C" w:rsidRPr="000039F5" w:rsidRDefault="009B7D6C" w:rsidP="00E8235E">
            <w:pPr>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Moderada</w:t>
            </w:r>
          </w:p>
        </w:tc>
      </w:tr>
      <w:tr w:rsidR="009B7D6C" w:rsidRPr="000039F5" w14:paraId="6868A123" w14:textId="77777777" w:rsidTr="000039F5">
        <w:trPr>
          <w:jc w:val="center"/>
        </w:trPr>
        <w:tc>
          <w:tcPr>
            <w:tcW w:w="1560" w:type="dxa"/>
          </w:tcPr>
          <w:p w14:paraId="4CAC7AA6"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-0.29 a 0.00</w:t>
            </w:r>
          </w:p>
        </w:tc>
        <w:tc>
          <w:tcPr>
            <w:tcW w:w="1418" w:type="dxa"/>
          </w:tcPr>
          <w:p w14:paraId="0FEA0268" w14:textId="77777777" w:rsidR="009B7D6C" w:rsidRPr="000039F5" w:rsidRDefault="009B7D6C" w:rsidP="00E8235E">
            <w:pPr>
              <w:jc w:val="both"/>
              <w:rPr>
                <w:rFonts w:ascii="Times New Roman" w:eastAsia="Times New Roman" w:hAnsi="Times New Roman" w:cs="Times New Roman"/>
                <w:sz w:val="24"/>
                <w:szCs w:val="24"/>
              </w:rPr>
            </w:pPr>
          </w:p>
        </w:tc>
        <w:tc>
          <w:tcPr>
            <w:tcW w:w="1418" w:type="dxa"/>
          </w:tcPr>
          <w:p w14:paraId="1F6B09EE" w14:textId="77777777" w:rsidR="009B7D6C" w:rsidRPr="000039F5" w:rsidRDefault="009B7D6C" w:rsidP="00E8235E">
            <w:pPr>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Débil</w:t>
            </w:r>
          </w:p>
        </w:tc>
      </w:tr>
    </w:tbl>
    <w:p w14:paraId="7ABDBDEF" w14:textId="17B3EB57" w:rsidR="009B7D6C" w:rsidRPr="000039F5" w:rsidRDefault="009B7D6C" w:rsidP="000039F5">
      <w:pPr>
        <w:spacing w:after="0" w:line="360" w:lineRule="auto"/>
        <w:jc w:val="center"/>
        <w:rPr>
          <w:rFonts w:ascii="Times New Roman" w:eastAsia="Times New Roman" w:hAnsi="Times New Roman" w:cs="Times New Roman"/>
          <w:sz w:val="24"/>
          <w:szCs w:val="24"/>
        </w:rPr>
      </w:pPr>
      <w:r w:rsidRPr="00234D2E">
        <w:rPr>
          <w:rFonts w:ascii="Times New Roman" w:eastAsia="Times New Roman" w:hAnsi="Times New Roman" w:cs="Times New Roman"/>
          <w:sz w:val="24"/>
          <w:szCs w:val="24"/>
        </w:rPr>
        <w:t>Fuente: Elaboración propia</w:t>
      </w:r>
    </w:p>
    <w:p w14:paraId="5C2C656B" w14:textId="75079382" w:rsidR="009B7D6C" w:rsidRPr="00234D2E" w:rsidRDefault="009B7D6C" w:rsidP="000039F5">
      <w:pPr>
        <w:spacing w:after="0" w:line="360" w:lineRule="auto"/>
        <w:ind w:firstLine="708"/>
        <w:jc w:val="both"/>
        <w:rPr>
          <w:rFonts w:ascii="Times New Roman" w:eastAsia="Times New Roman" w:hAnsi="Times New Roman" w:cs="Times New Roman"/>
          <w:sz w:val="24"/>
          <w:szCs w:val="24"/>
        </w:rPr>
      </w:pPr>
      <w:r w:rsidRPr="00FE1274">
        <w:rPr>
          <w:rFonts w:ascii="Times New Roman" w:hAnsi="Times New Roman" w:cs="Times New Roman"/>
          <w:sz w:val="24"/>
          <w:szCs w:val="24"/>
          <w:lang w:val="es-ES"/>
        </w:rPr>
        <w:t xml:space="preserve">La </w:t>
      </w:r>
      <w:r>
        <w:rPr>
          <w:rFonts w:ascii="Times New Roman" w:hAnsi="Times New Roman" w:cs="Times New Roman"/>
          <w:sz w:val="24"/>
          <w:szCs w:val="24"/>
          <w:lang w:val="es-ES"/>
        </w:rPr>
        <w:t>t</w:t>
      </w:r>
      <w:r w:rsidRPr="00FE1274">
        <w:rPr>
          <w:rFonts w:ascii="Times New Roman" w:hAnsi="Times New Roman" w:cs="Times New Roman"/>
          <w:sz w:val="24"/>
          <w:szCs w:val="24"/>
          <w:lang w:val="es-ES"/>
        </w:rPr>
        <w:t xml:space="preserve">abla 5 muestra los valores de la correlación de cada una de las sentencias o ítems, </w:t>
      </w:r>
      <w:r w:rsidR="00782EDA">
        <w:rPr>
          <w:rFonts w:ascii="Times New Roman" w:hAnsi="Times New Roman" w:cs="Times New Roman"/>
          <w:sz w:val="24"/>
          <w:szCs w:val="24"/>
          <w:lang w:val="es-ES"/>
        </w:rPr>
        <w:t>mientras que</w:t>
      </w:r>
      <w:r w:rsidRPr="00FE1274">
        <w:rPr>
          <w:rFonts w:ascii="Times New Roman" w:hAnsi="Times New Roman" w:cs="Times New Roman"/>
          <w:sz w:val="24"/>
          <w:szCs w:val="24"/>
          <w:lang w:val="es-ES"/>
        </w:rPr>
        <w:t xml:space="preserve"> la </w:t>
      </w:r>
      <w:r>
        <w:rPr>
          <w:rFonts w:ascii="Times New Roman" w:hAnsi="Times New Roman" w:cs="Times New Roman"/>
          <w:sz w:val="24"/>
          <w:szCs w:val="24"/>
          <w:lang w:val="es-ES"/>
        </w:rPr>
        <w:t>t</w:t>
      </w:r>
      <w:r w:rsidRPr="00FE1274">
        <w:rPr>
          <w:rFonts w:ascii="Times New Roman" w:hAnsi="Times New Roman" w:cs="Times New Roman"/>
          <w:sz w:val="24"/>
          <w:szCs w:val="24"/>
          <w:lang w:val="es-ES"/>
        </w:rPr>
        <w:t>abla 6 presenta los valores de los datos ya agrupados en las siete dimensiones establecidas.</w:t>
      </w:r>
    </w:p>
    <w:p w14:paraId="2E3BB3C8" w14:textId="77777777" w:rsidR="009B7D6C" w:rsidRDefault="009B7D6C" w:rsidP="009B7D6C">
      <w:pPr>
        <w:spacing w:after="0" w:line="360" w:lineRule="auto"/>
        <w:ind w:firstLine="709"/>
        <w:jc w:val="both"/>
        <w:rPr>
          <w:rFonts w:ascii="Times New Roman" w:eastAsia="Times New Roman" w:hAnsi="Times New Roman" w:cs="Times New Roman"/>
          <w:b/>
          <w:bCs/>
          <w:sz w:val="24"/>
          <w:szCs w:val="24"/>
        </w:rPr>
      </w:pPr>
    </w:p>
    <w:p w14:paraId="323B4CDE"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3BA9657E"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6D607BD1"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6E51A775"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7B6F28BD"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6CE650B8"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359776BB"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7AB9C001"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1E539AD0"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6B266189"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436CC770" w14:textId="0866CF2B" w:rsidR="009B7D6C" w:rsidRPr="00234D2E" w:rsidRDefault="009B7D6C" w:rsidP="009B7D6C">
      <w:pPr>
        <w:spacing w:after="0" w:line="360" w:lineRule="auto"/>
        <w:jc w:val="center"/>
        <w:rPr>
          <w:rFonts w:ascii="Times New Roman" w:eastAsia="Times New Roman" w:hAnsi="Times New Roman" w:cs="Times New Roman"/>
          <w:sz w:val="24"/>
          <w:szCs w:val="24"/>
        </w:rPr>
      </w:pPr>
      <w:r w:rsidRPr="005A15A0">
        <w:rPr>
          <w:rFonts w:ascii="Times New Roman" w:eastAsia="Times New Roman" w:hAnsi="Times New Roman" w:cs="Times New Roman"/>
          <w:b/>
          <w:bCs/>
          <w:sz w:val="24"/>
          <w:szCs w:val="24"/>
        </w:rPr>
        <w:lastRenderedPageBreak/>
        <w:t xml:space="preserve">Tabla </w:t>
      </w:r>
      <w:r>
        <w:rPr>
          <w:rFonts w:ascii="Times New Roman" w:eastAsia="Times New Roman" w:hAnsi="Times New Roman" w:cs="Times New Roman"/>
          <w:b/>
          <w:bCs/>
          <w:sz w:val="24"/>
          <w:szCs w:val="24"/>
        </w:rPr>
        <w:t xml:space="preserve">5. </w:t>
      </w:r>
      <w:r w:rsidRPr="00234D2E">
        <w:rPr>
          <w:rFonts w:ascii="Times New Roman" w:eastAsia="Times New Roman" w:hAnsi="Times New Roman" w:cs="Times New Roman"/>
          <w:sz w:val="24"/>
          <w:szCs w:val="24"/>
        </w:rPr>
        <w:t>Correlación individual</w:t>
      </w:r>
    </w:p>
    <w:tbl>
      <w:tblPr>
        <w:tblW w:w="6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0"/>
        <w:gridCol w:w="1327"/>
        <w:gridCol w:w="909"/>
        <w:gridCol w:w="1650"/>
        <w:gridCol w:w="1299"/>
      </w:tblGrid>
      <w:tr w:rsidR="009B7D6C" w:rsidRPr="000039F5" w14:paraId="069D906D" w14:textId="77777777" w:rsidTr="000039F5">
        <w:trPr>
          <w:trHeight w:val="330"/>
          <w:jc w:val="center"/>
        </w:trPr>
        <w:tc>
          <w:tcPr>
            <w:tcW w:w="1650" w:type="dxa"/>
            <w:shd w:val="clear" w:color="000000" w:fill="FFFFFF"/>
            <w:vAlign w:val="center"/>
            <w:hideMark/>
          </w:tcPr>
          <w:p w14:paraId="3F2BEDF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p>
        </w:tc>
        <w:tc>
          <w:tcPr>
            <w:tcW w:w="1327" w:type="dxa"/>
            <w:shd w:val="clear" w:color="auto" w:fill="auto"/>
            <w:noWrap/>
            <w:vAlign w:val="center"/>
            <w:hideMark/>
          </w:tcPr>
          <w:p w14:paraId="135564F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709" w:type="dxa"/>
            <w:shd w:val="clear" w:color="auto" w:fill="auto"/>
            <w:noWrap/>
            <w:vAlign w:val="center"/>
            <w:hideMark/>
          </w:tcPr>
          <w:p w14:paraId="4E0E323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auto" w:fill="auto"/>
            <w:noWrap/>
            <w:vAlign w:val="center"/>
            <w:hideMark/>
          </w:tcPr>
          <w:p w14:paraId="11A9387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299" w:type="dxa"/>
            <w:shd w:val="clear" w:color="auto" w:fill="auto"/>
            <w:noWrap/>
            <w:vAlign w:val="center"/>
            <w:hideMark/>
          </w:tcPr>
          <w:p w14:paraId="23E79721"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p>
        </w:tc>
      </w:tr>
      <w:tr w:rsidR="009B7D6C" w:rsidRPr="000039F5" w14:paraId="43AC24C4" w14:textId="77777777" w:rsidTr="000039F5">
        <w:trPr>
          <w:trHeight w:val="300"/>
          <w:jc w:val="center"/>
        </w:trPr>
        <w:tc>
          <w:tcPr>
            <w:tcW w:w="1650" w:type="dxa"/>
            <w:shd w:val="clear" w:color="000000" w:fill="FFFFFF"/>
            <w:vAlign w:val="center"/>
            <w:hideMark/>
          </w:tcPr>
          <w:p w14:paraId="65BA6B5B"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w:t>
            </w:r>
          </w:p>
        </w:tc>
        <w:tc>
          <w:tcPr>
            <w:tcW w:w="1327" w:type="dxa"/>
            <w:shd w:val="clear" w:color="auto" w:fill="auto"/>
            <w:noWrap/>
            <w:hideMark/>
          </w:tcPr>
          <w:p w14:paraId="3BB56005"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0.681</w:t>
            </w:r>
          </w:p>
        </w:tc>
        <w:tc>
          <w:tcPr>
            <w:tcW w:w="709" w:type="dxa"/>
            <w:shd w:val="clear" w:color="000000" w:fill="FFFFFF"/>
            <w:noWrap/>
            <w:vAlign w:val="bottom"/>
            <w:hideMark/>
          </w:tcPr>
          <w:p w14:paraId="3831711D"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5BCD4272"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DIM3P12</w:t>
            </w:r>
          </w:p>
        </w:tc>
        <w:tc>
          <w:tcPr>
            <w:tcW w:w="1299" w:type="dxa"/>
            <w:shd w:val="clear" w:color="auto" w:fill="auto"/>
            <w:noWrap/>
            <w:hideMark/>
          </w:tcPr>
          <w:p w14:paraId="6C7AF23E"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0.778</w:t>
            </w:r>
          </w:p>
        </w:tc>
      </w:tr>
      <w:tr w:rsidR="009B7D6C" w:rsidRPr="000039F5" w14:paraId="77A5F352" w14:textId="77777777" w:rsidTr="000039F5">
        <w:trPr>
          <w:trHeight w:val="300"/>
          <w:jc w:val="center"/>
        </w:trPr>
        <w:tc>
          <w:tcPr>
            <w:tcW w:w="1650" w:type="dxa"/>
            <w:shd w:val="clear" w:color="000000" w:fill="FFFFFF"/>
            <w:vAlign w:val="center"/>
            <w:hideMark/>
          </w:tcPr>
          <w:p w14:paraId="3E0B50F0"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DIM1P2</w:t>
            </w:r>
          </w:p>
        </w:tc>
        <w:tc>
          <w:tcPr>
            <w:tcW w:w="1327" w:type="dxa"/>
            <w:shd w:val="clear" w:color="auto" w:fill="auto"/>
            <w:noWrap/>
            <w:hideMark/>
          </w:tcPr>
          <w:p w14:paraId="532CE9F1"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0.760</w:t>
            </w:r>
          </w:p>
        </w:tc>
        <w:tc>
          <w:tcPr>
            <w:tcW w:w="709" w:type="dxa"/>
            <w:shd w:val="clear" w:color="000000" w:fill="FFFFFF"/>
            <w:noWrap/>
            <w:vAlign w:val="bottom"/>
            <w:hideMark/>
          </w:tcPr>
          <w:p w14:paraId="7D17ABD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10279F5D"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DIM3P13</w:t>
            </w:r>
          </w:p>
        </w:tc>
        <w:tc>
          <w:tcPr>
            <w:tcW w:w="1299" w:type="dxa"/>
            <w:shd w:val="clear" w:color="auto" w:fill="auto"/>
            <w:noWrap/>
            <w:hideMark/>
          </w:tcPr>
          <w:p w14:paraId="5B1960DD"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0.282</w:t>
            </w:r>
          </w:p>
        </w:tc>
      </w:tr>
      <w:tr w:rsidR="009B7D6C" w:rsidRPr="000039F5" w14:paraId="704C72F4" w14:textId="77777777" w:rsidTr="000039F5">
        <w:trPr>
          <w:trHeight w:val="300"/>
          <w:jc w:val="center"/>
        </w:trPr>
        <w:tc>
          <w:tcPr>
            <w:tcW w:w="1650" w:type="dxa"/>
            <w:shd w:val="clear" w:color="000000" w:fill="FFFFFF"/>
            <w:vAlign w:val="center"/>
            <w:hideMark/>
          </w:tcPr>
          <w:p w14:paraId="3474865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DIM1P3</w:t>
            </w:r>
          </w:p>
        </w:tc>
        <w:tc>
          <w:tcPr>
            <w:tcW w:w="1327" w:type="dxa"/>
            <w:shd w:val="clear" w:color="auto" w:fill="auto"/>
            <w:noWrap/>
            <w:hideMark/>
          </w:tcPr>
          <w:p w14:paraId="75530462"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0.413</w:t>
            </w:r>
          </w:p>
        </w:tc>
        <w:tc>
          <w:tcPr>
            <w:tcW w:w="709" w:type="dxa"/>
            <w:shd w:val="clear" w:color="000000" w:fill="FFFFFF"/>
            <w:noWrap/>
            <w:vAlign w:val="bottom"/>
            <w:hideMark/>
          </w:tcPr>
          <w:p w14:paraId="0CDC0DB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71066DA8"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DIM4P3</w:t>
            </w:r>
          </w:p>
        </w:tc>
        <w:tc>
          <w:tcPr>
            <w:tcW w:w="1299" w:type="dxa"/>
            <w:shd w:val="clear" w:color="auto" w:fill="auto"/>
            <w:noWrap/>
            <w:hideMark/>
          </w:tcPr>
          <w:p w14:paraId="1EA9B9DF"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0.024</w:t>
            </w:r>
          </w:p>
        </w:tc>
      </w:tr>
      <w:tr w:rsidR="009B7D6C" w:rsidRPr="000039F5" w14:paraId="21CD275D" w14:textId="77777777" w:rsidTr="000039F5">
        <w:trPr>
          <w:trHeight w:val="300"/>
          <w:jc w:val="center"/>
        </w:trPr>
        <w:tc>
          <w:tcPr>
            <w:tcW w:w="1650" w:type="dxa"/>
            <w:shd w:val="clear" w:color="000000" w:fill="FFFFFF"/>
            <w:vAlign w:val="center"/>
            <w:hideMark/>
          </w:tcPr>
          <w:p w14:paraId="3FE2FDC4"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DIM1P4</w:t>
            </w:r>
          </w:p>
        </w:tc>
        <w:tc>
          <w:tcPr>
            <w:tcW w:w="1327" w:type="dxa"/>
            <w:shd w:val="clear" w:color="auto" w:fill="auto"/>
            <w:noWrap/>
            <w:hideMark/>
          </w:tcPr>
          <w:p w14:paraId="022E1D40"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0.548</w:t>
            </w:r>
          </w:p>
        </w:tc>
        <w:tc>
          <w:tcPr>
            <w:tcW w:w="709" w:type="dxa"/>
            <w:shd w:val="clear" w:color="000000" w:fill="FFFFFF"/>
            <w:noWrap/>
            <w:vAlign w:val="bottom"/>
            <w:hideMark/>
          </w:tcPr>
          <w:p w14:paraId="3E24D9F2"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26C9ED83"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DIM4P4</w:t>
            </w:r>
          </w:p>
        </w:tc>
        <w:tc>
          <w:tcPr>
            <w:tcW w:w="1299" w:type="dxa"/>
            <w:shd w:val="clear" w:color="auto" w:fill="auto"/>
            <w:noWrap/>
            <w:hideMark/>
          </w:tcPr>
          <w:p w14:paraId="2BA987D8"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0.029</w:t>
            </w:r>
          </w:p>
        </w:tc>
      </w:tr>
      <w:tr w:rsidR="009B7D6C" w:rsidRPr="000039F5" w14:paraId="58159D8F" w14:textId="77777777" w:rsidTr="000039F5">
        <w:trPr>
          <w:trHeight w:val="300"/>
          <w:jc w:val="center"/>
        </w:trPr>
        <w:tc>
          <w:tcPr>
            <w:tcW w:w="1650" w:type="dxa"/>
            <w:shd w:val="clear" w:color="000000" w:fill="FFFFFF"/>
            <w:vAlign w:val="center"/>
            <w:hideMark/>
          </w:tcPr>
          <w:p w14:paraId="566BCF9C"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DIM1P6</w:t>
            </w:r>
          </w:p>
        </w:tc>
        <w:tc>
          <w:tcPr>
            <w:tcW w:w="1327" w:type="dxa"/>
            <w:shd w:val="clear" w:color="auto" w:fill="auto"/>
            <w:noWrap/>
            <w:hideMark/>
          </w:tcPr>
          <w:p w14:paraId="01086FB0"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0.197</w:t>
            </w:r>
          </w:p>
        </w:tc>
        <w:tc>
          <w:tcPr>
            <w:tcW w:w="709" w:type="dxa"/>
            <w:shd w:val="clear" w:color="000000" w:fill="FFFFFF"/>
            <w:noWrap/>
            <w:vAlign w:val="bottom"/>
            <w:hideMark/>
          </w:tcPr>
          <w:p w14:paraId="3BB1688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20033E90"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DIM4P5</w:t>
            </w:r>
          </w:p>
        </w:tc>
        <w:tc>
          <w:tcPr>
            <w:tcW w:w="1299" w:type="dxa"/>
            <w:shd w:val="clear" w:color="auto" w:fill="auto"/>
            <w:noWrap/>
            <w:hideMark/>
          </w:tcPr>
          <w:p w14:paraId="3783D881"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0.321</w:t>
            </w:r>
          </w:p>
        </w:tc>
      </w:tr>
      <w:tr w:rsidR="009B7D6C" w:rsidRPr="000039F5" w14:paraId="4102FCFB" w14:textId="77777777" w:rsidTr="000039F5">
        <w:trPr>
          <w:trHeight w:val="300"/>
          <w:jc w:val="center"/>
        </w:trPr>
        <w:tc>
          <w:tcPr>
            <w:tcW w:w="1650" w:type="dxa"/>
            <w:shd w:val="clear" w:color="000000" w:fill="FFFFFF"/>
            <w:vAlign w:val="center"/>
            <w:hideMark/>
          </w:tcPr>
          <w:p w14:paraId="504A68D7"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DIM1P7</w:t>
            </w:r>
          </w:p>
        </w:tc>
        <w:tc>
          <w:tcPr>
            <w:tcW w:w="1327" w:type="dxa"/>
            <w:shd w:val="clear" w:color="auto" w:fill="auto"/>
            <w:noWrap/>
            <w:hideMark/>
          </w:tcPr>
          <w:p w14:paraId="51A4DD8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0.828</w:t>
            </w:r>
          </w:p>
        </w:tc>
        <w:tc>
          <w:tcPr>
            <w:tcW w:w="709" w:type="dxa"/>
            <w:shd w:val="clear" w:color="000000" w:fill="FFFFFF"/>
            <w:noWrap/>
            <w:vAlign w:val="bottom"/>
            <w:hideMark/>
          </w:tcPr>
          <w:p w14:paraId="3CD3E46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27ED30A3"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w:t>
            </w:r>
          </w:p>
        </w:tc>
        <w:tc>
          <w:tcPr>
            <w:tcW w:w="1299" w:type="dxa"/>
            <w:shd w:val="clear" w:color="auto" w:fill="auto"/>
            <w:noWrap/>
            <w:hideMark/>
          </w:tcPr>
          <w:p w14:paraId="516F970F"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0.682</w:t>
            </w:r>
          </w:p>
        </w:tc>
      </w:tr>
      <w:tr w:rsidR="009B7D6C" w:rsidRPr="000039F5" w14:paraId="13721565" w14:textId="77777777" w:rsidTr="000039F5">
        <w:trPr>
          <w:trHeight w:val="300"/>
          <w:jc w:val="center"/>
        </w:trPr>
        <w:tc>
          <w:tcPr>
            <w:tcW w:w="1650" w:type="dxa"/>
            <w:shd w:val="clear" w:color="000000" w:fill="FFFFFF"/>
            <w:vAlign w:val="center"/>
            <w:hideMark/>
          </w:tcPr>
          <w:p w14:paraId="2AAFFD8E"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DIM1P8</w:t>
            </w:r>
          </w:p>
        </w:tc>
        <w:tc>
          <w:tcPr>
            <w:tcW w:w="1327" w:type="dxa"/>
            <w:shd w:val="clear" w:color="auto" w:fill="auto"/>
            <w:noWrap/>
            <w:hideMark/>
          </w:tcPr>
          <w:p w14:paraId="3C9EF84B"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0.390</w:t>
            </w:r>
          </w:p>
        </w:tc>
        <w:tc>
          <w:tcPr>
            <w:tcW w:w="709" w:type="dxa"/>
            <w:shd w:val="clear" w:color="000000" w:fill="FFFFFF"/>
            <w:noWrap/>
            <w:vAlign w:val="bottom"/>
            <w:hideMark/>
          </w:tcPr>
          <w:p w14:paraId="39A8289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03291BEB"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DIM5P2</w:t>
            </w:r>
          </w:p>
        </w:tc>
        <w:tc>
          <w:tcPr>
            <w:tcW w:w="1299" w:type="dxa"/>
            <w:shd w:val="clear" w:color="auto" w:fill="auto"/>
            <w:noWrap/>
            <w:hideMark/>
          </w:tcPr>
          <w:p w14:paraId="5B20C6A9"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0.174</w:t>
            </w:r>
          </w:p>
        </w:tc>
      </w:tr>
      <w:tr w:rsidR="009B7D6C" w:rsidRPr="000039F5" w14:paraId="1094216A" w14:textId="77777777" w:rsidTr="000039F5">
        <w:trPr>
          <w:trHeight w:val="300"/>
          <w:jc w:val="center"/>
        </w:trPr>
        <w:tc>
          <w:tcPr>
            <w:tcW w:w="1650" w:type="dxa"/>
            <w:shd w:val="clear" w:color="000000" w:fill="FFFFFF"/>
            <w:vAlign w:val="center"/>
            <w:hideMark/>
          </w:tcPr>
          <w:p w14:paraId="1AAB7F90"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DIM1P9</w:t>
            </w:r>
          </w:p>
        </w:tc>
        <w:tc>
          <w:tcPr>
            <w:tcW w:w="1327" w:type="dxa"/>
            <w:shd w:val="clear" w:color="auto" w:fill="auto"/>
            <w:noWrap/>
            <w:hideMark/>
          </w:tcPr>
          <w:p w14:paraId="40496FCF"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0.486</w:t>
            </w:r>
          </w:p>
        </w:tc>
        <w:tc>
          <w:tcPr>
            <w:tcW w:w="709" w:type="dxa"/>
            <w:shd w:val="clear" w:color="000000" w:fill="FFFFFF"/>
            <w:noWrap/>
            <w:vAlign w:val="bottom"/>
            <w:hideMark/>
          </w:tcPr>
          <w:p w14:paraId="5C53306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7E743E25"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DIM5P3</w:t>
            </w:r>
          </w:p>
        </w:tc>
        <w:tc>
          <w:tcPr>
            <w:tcW w:w="1299" w:type="dxa"/>
            <w:shd w:val="clear" w:color="auto" w:fill="auto"/>
            <w:noWrap/>
            <w:hideMark/>
          </w:tcPr>
          <w:p w14:paraId="4C811F21"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0.210</w:t>
            </w:r>
          </w:p>
        </w:tc>
      </w:tr>
      <w:tr w:rsidR="009B7D6C" w:rsidRPr="000039F5" w14:paraId="7692E140" w14:textId="77777777" w:rsidTr="000039F5">
        <w:trPr>
          <w:trHeight w:val="315"/>
          <w:jc w:val="center"/>
        </w:trPr>
        <w:tc>
          <w:tcPr>
            <w:tcW w:w="1650" w:type="dxa"/>
            <w:shd w:val="clear" w:color="000000" w:fill="FFFFFF"/>
            <w:vAlign w:val="center"/>
            <w:hideMark/>
          </w:tcPr>
          <w:p w14:paraId="1DD28C9E"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DIM1P10</w:t>
            </w:r>
          </w:p>
        </w:tc>
        <w:tc>
          <w:tcPr>
            <w:tcW w:w="1327" w:type="dxa"/>
            <w:shd w:val="clear" w:color="auto" w:fill="auto"/>
            <w:noWrap/>
            <w:hideMark/>
          </w:tcPr>
          <w:p w14:paraId="31694A36"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0.518</w:t>
            </w:r>
          </w:p>
        </w:tc>
        <w:tc>
          <w:tcPr>
            <w:tcW w:w="709" w:type="dxa"/>
            <w:shd w:val="clear" w:color="000000" w:fill="FFFFFF"/>
            <w:noWrap/>
            <w:vAlign w:val="bottom"/>
            <w:hideMark/>
          </w:tcPr>
          <w:p w14:paraId="2F50D80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4B7C5949"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DIM5P4</w:t>
            </w:r>
          </w:p>
        </w:tc>
        <w:tc>
          <w:tcPr>
            <w:tcW w:w="1299" w:type="dxa"/>
            <w:shd w:val="clear" w:color="auto" w:fill="auto"/>
            <w:noWrap/>
            <w:hideMark/>
          </w:tcPr>
          <w:p w14:paraId="7C7A3010"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0.341</w:t>
            </w:r>
          </w:p>
        </w:tc>
      </w:tr>
      <w:tr w:rsidR="009B7D6C" w:rsidRPr="000039F5" w14:paraId="5E9D305B" w14:textId="77777777" w:rsidTr="000039F5">
        <w:trPr>
          <w:trHeight w:val="300"/>
          <w:jc w:val="center"/>
        </w:trPr>
        <w:tc>
          <w:tcPr>
            <w:tcW w:w="1650" w:type="dxa"/>
            <w:shd w:val="clear" w:color="000000" w:fill="FFFFFF"/>
            <w:vAlign w:val="center"/>
            <w:hideMark/>
          </w:tcPr>
          <w:p w14:paraId="7BD855CC"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DIM1P11</w:t>
            </w:r>
          </w:p>
        </w:tc>
        <w:tc>
          <w:tcPr>
            <w:tcW w:w="1327" w:type="dxa"/>
            <w:shd w:val="clear" w:color="auto" w:fill="auto"/>
            <w:noWrap/>
            <w:hideMark/>
          </w:tcPr>
          <w:p w14:paraId="3560758F"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0.339</w:t>
            </w:r>
          </w:p>
        </w:tc>
        <w:tc>
          <w:tcPr>
            <w:tcW w:w="709" w:type="dxa"/>
            <w:shd w:val="clear" w:color="000000" w:fill="FFFFFF"/>
            <w:noWrap/>
            <w:vAlign w:val="bottom"/>
            <w:hideMark/>
          </w:tcPr>
          <w:p w14:paraId="508AD1E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78A46F46"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DIM5P5</w:t>
            </w:r>
          </w:p>
        </w:tc>
        <w:tc>
          <w:tcPr>
            <w:tcW w:w="1299" w:type="dxa"/>
            <w:shd w:val="clear" w:color="auto" w:fill="auto"/>
            <w:noWrap/>
            <w:hideMark/>
          </w:tcPr>
          <w:p w14:paraId="574DCC23"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0.505</w:t>
            </w:r>
          </w:p>
        </w:tc>
      </w:tr>
      <w:tr w:rsidR="009B7D6C" w:rsidRPr="000039F5" w14:paraId="2D1C8177" w14:textId="77777777" w:rsidTr="000039F5">
        <w:trPr>
          <w:trHeight w:val="300"/>
          <w:jc w:val="center"/>
        </w:trPr>
        <w:tc>
          <w:tcPr>
            <w:tcW w:w="1650" w:type="dxa"/>
            <w:shd w:val="clear" w:color="000000" w:fill="FFFFFF"/>
            <w:vAlign w:val="center"/>
            <w:hideMark/>
          </w:tcPr>
          <w:p w14:paraId="4F550480"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DIM1P12</w:t>
            </w:r>
          </w:p>
        </w:tc>
        <w:tc>
          <w:tcPr>
            <w:tcW w:w="1327" w:type="dxa"/>
            <w:shd w:val="clear" w:color="auto" w:fill="auto"/>
            <w:noWrap/>
            <w:hideMark/>
          </w:tcPr>
          <w:p w14:paraId="0B9A7C7E"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0.301</w:t>
            </w:r>
          </w:p>
        </w:tc>
        <w:tc>
          <w:tcPr>
            <w:tcW w:w="709" w:type="dxa"/>
            <w:shd w:val="clear" w:color="000000" w:fill="FFFFFF"/>
            <w:noWrap/>
            <w:vAlign w:val="bottom"/>
            <w:hideMark/>
          </w:tcPr>
          <w:p w14:paraId="40A6A70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54623BF6"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DIM5P7</w:t>
            </w:r>
          </w:p>
        </w:tc>
        <w:tc>
          <w:tcPr>
            <w:tcW w:w="1299" w:type="dxa"/>
            <w:shd w:val="clear" w:color="auto" w:fill="auto"/>
            <w:noWrap/>
            <w:hideMark/>
          </w:tcPr>
          <w:p w14:paraId="57A341B4"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0.174</w:t>
            </w:r>
          </w:p>
        </w:tc>
      </w:tr>
      <w:tr w:rsidR="009B7D6C" w:rsidRPr="000039F5" w14:paraId="16159189" w14:textId="77777777" w:rsidTr="000039F5">
        <w:trPr>
          <w:trHeight w:val="300"/>
          <w:jc w:val="center"/>
        </w:trPr>
        <w:tc>
          <w:tcPr>
            <w:tcW w:w="1650" w:type="dxa"/>
            <w:shd w:val="clear" w:color="000000" w:fill="FFFFFF"/>
            <w:vAlign w:val="center"/>
            <w:hideMark/>
          </w:tcPr>
          <w:p w14:paraId="399F7B5C"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DIM1P13</w:t>
            </w:r>
          </w:p>
        </w:tc>
        <w:tc>
          <w:tcPr>
            <w:tcW w:w="1327" w:type="dxa"/>
            <w:shd w:val="clear" w:color="auto" w:fill="auto"/>
            <w:noWrap/>
            <w:hideMark/>
          </w:tcPr>
          <w:p w14:paraId="364C5D0D"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0.586</w:t>
            </w:r>
          </w:p>
        </w:tc>
        <w:tc>
          <w:tcPr>
            <w:tcW w:w="709" w:type="dxa"/>
            <w:shd w:val="clear" w:color="000000" w:fill="FFFFFF"/>
            <w:noWrap/>
            <w:vAlign w:val="bottom"/>
            <w:hideMark/>
          </w:tcPr>
          <w:p w14:paraId="2A9A936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07152ABD"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DIM5P10</w:t>
            </w:r>
          </w:p>
        </w:tc>
        <w:tc>
          <w:tcPr>
            <w:tcW w:w="1299" w:type="dxa"/>
            <w:shd w:val="clear" w:color="auto" w:fill="auto"/>
            <w:noWrap/>
            <w:hideMark/>
          </w:tcPr>
          <w:p w14:paraId="52154C1B"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-0.295</w:t>
            </w:r>
          </w:p>
        </w:tc>
      </w:tr>
      <w:tr w:rsidR="009B7D6C" w:rsidRPr="000039F5" w14:paraId="5DB39212" w14:textId="77777777" w:rsidTr="000039F5">
        <w:trPr>
          <w:trHeight w:val="300"/>
          <w:jc w:val="center"/>
        </w:trPr>
        <w:tc>
          <w:tcPr>
            <w:tcW w:w="1650" w:type="dxa"/>
            <w:shd w:val="clear" w:color="000000" w:fill="FFFFFF"/>
            <w:vAlign w:val="center"/>
            <w:hideMark/>
          </w:tcPr>
          <w:p w14:paraId="547CF38F"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DIM2P1</w:t>
            </w:r>
          </w:p>
        </w:tc>
        <w:tc>
          <w:tcPr>
            <w:tcW w:w="1327" w:type="dxa"/>
            <w:shd w:val="clear" w:color="auto" w:fill="auto"/>
            <w:noWrap/>
            <w:hideMark/>
          </w:tcPr>
          <w:p w14:paraId="58989707"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0.518</w:t>
            </w:r>
          </w:p>
        </w:tc>
        <w:tc>
          <w:tcPr>
            <w:tcW w:w="709" w:type="dxa"/>
            <w:shd w:val="clear" w:color="000000" w:fill="FFFFFF"/>
            <w:noWrap/>
            <w:vAlign w:val="bottom"/>
            <w:hideMark/>
          </w:tcPr>
          <w:p w14:paraId="70E6DED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63FF4B72"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DIM5P11</w:t>
            </w:r>
          </w:p>
        </w:tc>
        <w:tc>
          <w:tcPr>
            <w:tcW w:w="1299" w:type="dxa"/>
            <w:shd w:val="clear" w:color="auto" w:fill="auto"/>
            <w:noWrap/>
            <w:hideMark/>
          </w:tcPr>
          <w:p w14:paraId="53FE4BEC"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0.676</w:t>
            </w:r>
          </w:p>
        </w:tc>
      </w:tr>
      <w:tr w:rsidR="009B7D6C" w:rsidRPr="000039F5" w14:paraId="53CF8549" w14:textId="77777777" w:rsidTr="000039F5">
        <w:trPr>
          <w:trHeight w:val="300"/>
          <w:jc w:val="center"/>
        </w:trPr>
        <w:tc>
          <w:tcPr>
            <w:tcW w:w="1650" w:type="dxa"/>
            <w:shd w:val="clear" w:color="000000" w:fill="FFFFFF"/>
            <w:vAlign w:val="center"/>
            <w:hideMark/>
          </w:tcPr>
          <w:p w14:paraId="4CF7A79C"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DIM2P2</w:t>
            </w:r>
          </w:p>
        </w:tc>
        <w:tc>
          <w:tcPr>
            <w:tcW w:w="1327" w:type="dxa"/>
            <w:shd w:val="clear" w:color="auto" w:fill="auto"/>
            <w:noWrap/>
            <w:hideMark/>
          </w:tcPr>
          <w:p w14:paraId="53E5FB2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0.518</w:t>
            </w:r>
          </w:p>
        </w:tc>
        <w:tc>
          <w:tcPr>
            <w:tcW w:w="709" w:type="dxa"/>
            <w:shd w:val="clear" w:color="000000" w:fill="FFFFFF"/>
            <w:noWrap/>
            <w:vAlign w:val="bottom"/>
            <w:hideMark/>
          </w:tcPr>
          <w:p w14:paraId="38E15EE3"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39020222"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DIM5P12</w:t>
            </w:r>
          </w:p>
        </w:tc>
        <w:tc>
          <w:tcPr>
            <w:tcW w:w="1299" w:type="dxa"/>
            <w:shd w:val="clear" w:color="auto" w:fill="auto"/>
            <w:noWrap/>
            <w:hideMark/>
          </w:tcPr>
          <w:p w14:paraId="1D1899C3"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0.391</w:t>
            </w:r>
          </w:p>
        </w:tc>
      </w:tr>
      <w:tr w:rsidR="009B7D6C" w:rsidRPr="000039F5" w14:paraId="2A894158" w14:textId="77777777" w:rsidTr="000039F5">
        <w:trPr>
          <w:trHeight w:val="300"/>
          <w:jc w:val="center"/>
        </w:trPr>
        <w:tc>
          <w:tcPr>
            <w:tcW w:w="1650" w:type="dxa"/>
            <w:shd w:val="clear" w:color="000000" w:fill="FFFFFF"/>
            <w:vAlign w:val="center"/>
            <w:hideMark/>
          </w:tcPr>
          <w:p w14:paraId="5B392B3E"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w:t>
            </w:r>
          </w:p>
        </w:tc>
        <w:tc>
          <w:tcPr>
            <w:tcW w:w="1327" w:type="dxa"/>
            <w:shd w:val="clear" w:color="auto" w:fill="auto"/>
            <w:noWrap/>
            <w:hideMark/>
          </w:tcPr>
          <w:p w14:paraId="3B3CCEAD"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0.415</w:t>
            </w:r>
          </w:p>
        </w:tc>
        <w:tc>
          <w:tcPr>
            <w:tcW w:w="709" w:type="dxa"/>
            <w:shd w:val="clear" w:color="000000" w:fill="FFFFFF"/>
            <w:noWrap/>
            <w:vAlign w:val="bottom"/>
            <w:hideMark/>
          </w:tcPr>
          <w:p w14:paraId="26D1A4EE"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53B10F62"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DIM5P13</w:t>
            </w:r>
          </w:p>
        </w:tc>
        <w:tc>
          <w:tcPr>
            <w:tcW w:w="1299" w:type="dxa"/>
            <w:shd w:val="clear" w:color="auto" w:fill="auto"/>
            <w:noWrap/>
            <w:hideMark/>
          </w:tcPr>
          <w:p w14:paraId="4AA80309"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-0.234</w:t>
            </w:r>
          </w:p>
        </w:tc>
      </w:tr>
      <w:tr w:rsidR="009B7D6C" w:rsidRPr="000039F5" w14:paraId="6F8232E8" w14:textId="77777777" w:rsidTr="000039F5">
        <w:trPr>
          <w:trHeight w:val="300"/>
          <w:jc w:val="center"/>
        </w:trPr>
        <w:tc>
          <w:tcPr>
            <w:tcW w:w="1650" w:type="dxa"/>
            <w:shd w:val="clear" w:color="000000" w:fill="FFFFFF"/>
            <w:vAlign w:val="center"/>
            <w:hideMark/>
          </w:tcPr>
          <w:p w14:paraId="6E9C94F9"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DIM3P2</w:t>
            </w:r>
          </w:p>
        </w:tc>
        <w:tc>
          <w:tcPr>
            <w:tcW w:w="1327" w:type="dxa"/>
            <w:shd w:val="clear" w:color="auto" w:fill="auto"/>
            <w:noWrap/>
            <w:hideMark/>
          </w:tcPr>
          <w:p w14:paraId="080C03A8"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0.415</w:t>
            </w:r>
          </w:p>
        </w:tc>
        <w:tc>
          <w:tcPr>
            <w:tcW w:w="709" w:type="dxa"/>
            <w:shd w:val="clear" w:color="000000" w:fill="FFFFFF"/>
            <w:noWrap/>
            <w:vAlign w:val="bottom"/>
            <w:hideMark/>
          </w:tcPr>
          <w:p w14:paraId="4FF4E66C"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0138A564"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DIM6P1</w:t>
            </w:r>
          </w:p>
        </w:tc>
        <w:tc>
          <w:tcPr>
            <w:tcW w:w="1299" w:type="dxa"/>
            <w:shd w:val="clear" w:color="auto" w:fill="auto"/>
            <w:noWrap/>
            <w:hideMark/>
          </w:tcPr>
          <w:p w14:paraId="752D8CDF"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0.485</w:t>
            </w:r>
          </w:p>
        </w:tc>
      </w:tr>
      <w:tr w:rsidR="009B7D6C" w:rsidRPr="000039F5" w14:paraId="0975A9ED" w14:textId="77777777" w:rsidTr="000039F5">
        <w:trPr>
          <w:trHeight w:val="300"/>
          <w:jc w:val="center"/>
        </w:trPr>
        <w:tc>
          <w:tcPr>
            <w:tcW w:w="1650" w:type="dxa"/>
            <w:shd w:val="clear" w:color="000000" w:fill="FFFFFF"/>
            <w:vAlign w:val="center"/>
            <w:hideMark/>
          </w:tcPr>
          <w:p w14:paraId="70E7E93C"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DIM3P3</w:t>
            </w:r>
          </w:p>
        </w:tc>
        <w:tc>
          <w:tcPr>
            <w:tcW w:w="1327" w:type="dxa"/>
            <w:shd w:val="clear" w:color="auto" w:fill="auto"/>
            <w:noWrap/>
            <w:hideMark/>
          </w:tcPr>
          <w:p w14:paraId="0BEBA5D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0.778</w:t>
            </w:r>
          </w:p>
        </w:tc>
        <w:tc>
          <w:tcPr>
            <w:tcW w:w="709" w:type="dxa"/>
            <w:shd w:val="clear" w:color="000000" w:fill="FFFFFF"/>
            <w:noWrap/>
            <w:vAlign w:val="bottom"/>
            <w:hideMark/>
          </w:tcPr>
          <w:p w14:paraId="6A4643D5"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24A51F97"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DIM6P2</w:t>
            </w:r>
          </w:p>
        </w:tc>
        <w:tc>
          <w:tcPr>
            <w:tcW w:w="1299" w:type="dxa"/>
            <w:shd w:val="clear" w:color="auto" w:fill="auto"/>
            <w:noWrap/>
            <w:hideMark/>
          </w:tcPr>
          <w:p w14:paraId="6DB9BC32"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0.143</w:t>
            </w:r>
          </w:p>
        </w:tc>
      </w:tr>
      <w:tr w:rsidR="009B7D6C" w:rsidRPr="000039F5" w14:paraId="6AF1DD90" w14:textId="77777777" w:rsidTr="000039F5">
        <w:trPr>
          <w:trHeight w:val="300"/>
          <w:jc w:val="center"/>
        </w:trPr>
        <w:tc>
          <w:tcPr>
            <w:tcW w:w="1650" w:type="dxa"/>
            <w:shd w:val="clear" w:color="000000" w:fill="FFFFFF"/>
            <w:vAlign w:val="center"/>
            <w:hideMark/>
          </w:tcPr>
          <w:p w14:paraId="0204A1F9"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DIM3P5</w:t>
            </w:r>
          </w:p>
        </w:tc>
        <w:tc>
          <w:tcPr>
            <w:tcW w:w="1327" w:type="dxa"/>
            <w:shd w:val="clear" w:color="auto" w:fill="auto"/>
            <w:noWrap/>
            <w:hideMark/>
          </w:tcPr>
          <w:p w14:paraId="06C67BC4"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0.269</w:t>
            </w:r>
          </w:p>
        </w:tc>
        <w:tc>
          <w:tcPr>
            <w:tcW w:w="709" w:type="dxa"/>
            <w:shd w:val="clear" w:color="000000" w:fill="FFFFFF"/>
            <w:noWrap/>
            <w:vAlign w:val="bottom"/>
            <w:hideMark/>
          </w:tcPr>
          <w:p w14:paraId="0786CB6D"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5936C810"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DIM6P3</w:t>
            </w:r>
          </w:p>
        </w:tc>
        <w:tc>
          <w:tcPr>
            <w:tcW w:w="1299" w:type="dxa"/>
            <w:shd w:val="clear" w:color="auto" w:fill="auto"/>
            <w:noWrap/>
            <w:hideMark/>
          </w:tcPr>
          <w:p w14:paraId="25A5F698"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0.421</w:t>
            </w:r>
          </w:p>
        </w:tc>
      </w:tr>
      <w:tr w:rsidR="009B7D6C" w:rsidRPr="000039F5" w14:paraId="529AAF39" w14:textId="77777777" w:rsidTr="000039F5">
        <w:trPr>
          <w:trHeight w:val="300"/>
          <w:jc w:val="center"/>
        </w:trPr>
        <w:tc>
          <w:tcPr>
            <w:tcW w:w="1650" w:type="dxa"/>
            <w:shd w:val="clear" w:color="000000" w:fill="FFFFFF"/>
            <w:vAlign w:val="center"/>
            <w:hideMark/>
          </w:tcPr>
          <w:p w14:paraId="5BCDCDEE"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DIM3P6</w:t>
            </w:r>
          </w:p>
        </w:tc>
        <w:tc>
          <w:tcPr>
            <w:tcW w:w="1327" w:type="dxa"/>
            <w:shd w:val="clear" w:color="auto" w:fill="auto"/>
            <w:noWrap/>
            <w:hideMark/>
          </w:tcPr>
          <w:p w14:paraId="0161FD9B"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0.619</w:t>
            </w:r>
          </w:p>
        </w:tc>
        <w:tc>
          <w:tcPr>
            <w:tcW w:w="709" w:type="dxa"/>
            <w:shd w:val="clear" w:color="000000" w:fill="FFFFFF"/>
            <w:noWrap/>
            <w:vAlign w:val="bottom"/>
            <w:hideMark/>
          </w:tcPr>
          <w:p w14:paraId="274AC42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7A52EEE4"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DIM6P4</w:t>
            </w:r>
          </w:p>
        </w:tc>
        <w:tc>
          <w:tcPr>
            <w:tcW w:w="1299" w:type="dxa"/>
            <w:shd w:val="clear" w:color="auto" w:fill="auto"/>
            <w:noWrap/>
            <w:hideMark/>
          </w:tcPr>
          <w:p w14:paraId="5AA3A26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-0.482</w:t>
            </w:r>
          </w:p>
        </w:tc>
      </w:tr>
      <w:tr w:rsidR="009B7D6C" w:rsidRPr="000039F5" w14:paraId="7E3A3A37" w14:textId="77777777" w:rsidTr="000039F5">
        <w:trPr>
          <w:trHeight w:val="300"/>
          <w:jc w:val="center"/>
        </w:trPr>
        <w:tc>
          <w:tcPr>
            <w:tcW w:w="1650" w:type="dxa"/>
            <w:shd w:val="clear" w:color="000000" w:fill="FFFFFF"/>
            <w:vAlign w:val="center"/>
            <w:hideMark/>
          </w:tcPr>
          <w:p w14:paraId="1340FB12"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DIM3P7</w:t>
            </w:r>
          </w:p>
        </w:tc>
        <w:tc>
          <w:tcPr>
            <w:tcW w:w="1327" w:type="dxa"/>
            <w:shd w:val="clear" w:color="auto" w:fill="auto"/>
            <w:noWrap/>
            <w:hideMark/>
          </w:tcPr>
          <w:p w14:paraId="3EECA174"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0.163</w:t>
            </w:r>
          </w:p>
        </w:tc>
        <w:tc>
          <w:tcPr>
            <w:tcW w:w="709" w:type="dxa"/>
            <w:shd w:val="clear" w:color="000000" w:fill="FFFFFF"/>
            <w:noWrap/>
            <w:vAlign w:val="bottom"/>
            <w:hideMark/>
          </w:tcPr>
          <w:p w14:paraId="16FAB6A9"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2B3E2ADE"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Dim7P1</w:t>
            </w:r>
          </w:p>
        </w:tc>
        <w:tc>
          <w:tcPr>
            <w:tcW w:w="1299" w:type="dxa"/>
            <w:shd w:val="clear" w:color="auto" w:fill="auto"/>
            <w:noWrap/>
            <w:hideMark/>
          </w:tcPr>
          <w:p w14:paraId="0AFF4657"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0.210</w:t>
            </w:r>
          </w:p>
        </w:tc>
      </w:tr>
      <w:tr w:rsidR="009B7D6C" w:rsidRPr="000039F5" w14:paraId="5B57C047" w14:textId="77777777" w:rsidTr="000039F5">
        <w:trPr>
          <w:trHeight w:val="300"/>
          <w:jc w:val="center"/>
        </w:trPr>
        <w:tc>
          <w:tcPr>
            <w:tcW w:w="1650" w:type="dxa"/>
            <w:shd w:val="clear" w:color="000000" w:fill="FFFFFF"/>
            <w:vAlign w:val="center"/>
            <w:hideMark/>
          </w:tcPr>
          <w:p w14:paraId="1AD83C2E"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DIM3P8</w:t>
            </w:r>
          </w:p>
        </w:tc>
        <w:tc>
          <w:tcPr>
            <w:tcW w:w="1327" w:type="dxa"/>
            <w:shd w:val="clear" w:color="auto" w:fill="auto"/>
            <w:noWrap/>
            <w:hideMark/>
          </w:tcPr>
          <w:p w14:paraId="74896F46"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0.024</w:t>
            </w:r>
          </w:p>
        </w:tc>
        <w:tc>
          <w:tcPr>
            <w:tcW w:w="709" w:type="dxa"/>
            <w:shd w:val="clear" w:color="000000" w:fill="FFFFFF"/>
            <w:noWrap/>
            <w:vAlign w:val="bottom"/>
            <w:hideMark/>
          </w:tcPr>
          <w:p w14:paraId="577EC3F8"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3530DE88"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Dim7P2</w:t>
            </w:r>
          </w:p>
        </w:tc>
        <w:tc>
          <w:tcPr>
            <w:tcW w:w="1299" w:type="dxa"/>
            <w:shd w:val="clear" w:color="auto" w:fill="auto"/>
            <w:noWrap/>
            <w:hideMark/>
          </w:tcPr>
          <w:p w14:paraId="2ED5CE4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0.242</w:t>
            </w:r>
          </w:p>
        </w:tc>
      </w:tr>
      <w:tr w:rsidR="009B7D6C" w:rsidRPr="000039F5" w14:paraId="3A003308" w14:textId="77777777" w:rsidTr="000039F5">
        <w:trPr>
          <w:trHeight w:val="300"/>
          <w:jc w:val="center"/>
        </w:trPr>
        <w:tc>
          <w:tcPr>
            <w:tcW w:w="1650" w:type="dxa"/>
            <w:shd w:val="clear" w:color="000000" w:fill="FFFFFF"/>
            <w:vAlign w:val="center"/>
            <w:hideMark/>
          </w:tcPr>
          <w:p w14:paraId="50784400"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DIM3P10</w:t>
            </w:r>
          </w:p>
        </w:tc>
        <w:tc>
          <w:tcPr>
            <w:tcW w:w="1327" w:type="dxa"/>
            <w:shd w:val="clear" w:color="auto" w:fill="auto"/>
            <w:noWrap/>
            <w:hideMark/>
          </w:tcPr>
          <w:p w14:paraId="30D59688"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0.676</w:t>
            </w:r>
          </w:p>
        </w:tc>
        <w:tc>
          <w:tcPr>
            <w:tcW w:w="709" w:type="dxa"/>
            <w:shd w:val="clear" w:color="000000" w:fill="FFFFFF"/>
            <w:noWrap/>
            <w:vAlign w:val="bottom"/>
            <w:hideMark/>
          </w:tcPr>
          <w:p w14:paraId="0CFCB3C7"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000000" w:fill="FFFFFF"/>
            <w:vAlign w:val="center"/>
            <w:hideMark/>
          </w:tcPr>
          <w:p w14:paraId="5589A100"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Dim7P3</w:t>
            </w:r>
          </w:p>
        </w:tc>
        <w:tc>
          <w:tcPr>
            <w:tcW w:w="1299" w:type="dxa"/>
            <w:shd w:val="clear" w:color="auto" w:fill="auto"/>
            <w:noWrap/>
            <w:hideMark/>
          </w:tcPr>
          <w:p w14:paraId="1BF25053"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0.322</w:t>
            </w:r>
          </w:p>
        </w:tc>
      </w:tr>
      <w:tr w:rsidR="009B7D6C" w:rsidRPr="000039F5" w14:paraId="45C9E1BC" w14:textId="77777777" w:rsidTr="000039F5">
        <w:trPr>
          <w:trHeight w:val="315"/>
          <w:jc w:val="center"/>
        </w:trPr>
        <w:tc>
          <w:tcPr>
            <w:tcW w:w="1650" w:type="dxa"/>
            <w:shd w:val="clear" w:color="auto" w:fill="auto"/>
            <w:noWrap/>
            <w:vAlign w:val="bottom"/>
            <w:hideMark/>
          </w:tcPr>
          <w:p w14:paraId="34B27A32"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DIM3P11</w:t>
            </w:r>
          </w:p>
        </w:tc>
        <w:tc>
          <w:tcPr>
            <w:tcW w:w="1327" w:type="dxa"/>
            <w:shd w:val="clear" w:color="auto" w:fill="auto"/>
            <w:noWrap/>
            <w:hideMark/>
          </w:tcPr>
          <w:p w14:paraId="3E06A429"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0.557</w:t>
            </w:r>
          </w:p>
        </w:tc>
        <w:tc>
          <w:tcPr>
            <w:tcW w:w="709" w:type="dxa"/>
            <w:shd w:val="clear" w:color="auto" w:fill="auto"/>
            <w:noWrap/>
            <w:vAlign w:val="bottom"/>
            <w:hideMark/>
          </w:tcPr>
          <w:p w14:paraId="1FD48420"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1650" w:type="dxa"/>
            <w:shd w:val="clear" w:color="auto" w:fill="auto"/>
            <w:noWrap/>
            <w:vAlign w:val="bottom"/>
            <w:hideMark/>
          </w:tcPr>
          <w:p w14:paraId="36DD8130" w14:textId="77777777" w:rsidR="009B7D6C" w:rsidRPr="000039F5" w:rsidRDefault="009B7D6C" w:rsidP="00E8235E">
            <w:pPr>
              <w:spacing w:after="0" w:line="240" w:lineRule="auto"/>
              <w:ind w:firstLine="29"/>
              <w:jc w:val="center"/>
              <w:rPr>
                <w:rFonts w:ascii="Times New Roman" w:eastAsia="Times New Roman" w:hAnsi="Times New Roman" w:cs="Times New Roman"/>
                <w:sz w:val="24"/>
                <w:szCs w:val="24"/>
              </w:rPr>
            </w:pPr>
          </w:p>
        </w:tc>
        <w:tc>
          <w:tcPr>
            <w:tcW w:w="1299" w:type="dxa"/>
            <w:shd w:val="clear" w:color="auto" w:fill="auto"/>
            <w:noWrap/>
            <w:vAlign w:val="bottom"/>
            <w:hideMark/>
          </w:tcPr>
          <w:p w14:paraId="6AB1E5CD"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p>
        </w:tc>
      </w:tr>
      <w:tr w:rsidR="009B7D6C" w:rsidRPr="000039F5" w14:paraId="59FD29F8" w14:textId="77777777" w:rsidTr="000039F5">
        <w:trPr>
          <w:trHeight w:val="300"/>
          <w:jc w:val="center"/>
        </w:trPr>
        <w:tc>
          <w:tcPr>
            <w:tcW w:w="1650" w:type="dxa"/>
            <w:shd w:val="clear" w:color="auto" w:fill="auto"/>
            <w:noWrap/>
            <w:vAlign w:val="bottom"/>
            <w:hideMark/>
          </w:tcPr>
          <w:p w14:paraId="6CE5B13A"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p>
        </w:tc>
        <w:tc>
          <w:tcPr>
            <w:tcW w:w="1327" w:type="dxa"/>
            <w:shd w:val="clear" w:color="auto" w:fill="auto"/>
            <w:noWrap/>
            <w:vAlign w:val="bottom"/>
            <w:hideMark/>
          </w:tcPr>
          <w:p w14:paraId="42CCE64C"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p>
        </w:tc>
        <w:tc>
          <w:tcPr>
            <w:tcW w:w="709" w:type="dxa"/>
            <w:shd w:val="clear" w:color="auto" w:fill="auto"/>
            <w:noWrap/>
            <w:vAlign w:val="bottom"/>
            <w:hideMark/>
          </w:tcPr>
          <w:p w14:paraId="49ABBE8F"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p>
        </w:tc>
        <w:tc>
          <w:tcPr>
            <w:tcW w:w="1650" w:type="dxa"/>
            <w:shd w:val="clear" w:color="auto" w:fill="auto"/>
            <w:noWrap/>
            <w:vAlign w:val="bottom"/>
            <w:hideMark/>
          </w:tcPr>
          <w:p w14:paraId="5CBA62B1"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p>
        </w:tc>
        <w:tc>
          <w:tcPr>
            <w:tcW w:w="1299" w:type="dxa"/>
            <w:shd w:val="clear" w:color="auto" w:fill="auto"/>
            <w:noWrap/>
            <w:vAlign w:val="bottom"/>
            <w:hideMark/>
          </w:tcPr>
          <w:p w14:paraId="75690BF8"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p>
        </w:tc>
      </w:tr>
    </w:tbl>
    <w:p w14:paraId="603FF91E" w14:textId="77777777" w:rsidR="009B7D6C" w:rsidRPr="004F7E5F" w:rsidRDefault="009B7D6C" w:rsidP="009B7D6C">
      <w:pPr>
        <w:spacing w:after="0" w:line="360" w:lineRule="auto"/>
        <w:jc w:val="center"/>
        <w:rPr>
          <w:rFonts w:ascii="Times New Roman" w:eastAsia="Times New Roman" w:hAnsi="Times New Roman" w:cs="Times New Roman"/>
          <w:sz w:val="24"/>
          <w:szCs w:val="24"/>
        </w:rPr>
      </w:pPr>
      <w:r w:rsidRPr="00234D2E">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w:t>
      </w:r>
      <w:r w:rsidRPr="005A1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Elaboración propia</w:t>
      </w:r>
    </w:p>
    <w:p w14:paraId="17B53BEA" w14:textId="77777777" w:rsidR="009B7D6C" w:rsidRDefault="009B7D6C" w:rsidP="009B7D6C">
      <w:pPr>
        <w:spacing w:after="0" w:line="360" w:lineRule="auto"/>
        <w:jc w:val="both"/>
        <w:rPr>
          <w:rFonts w:ascii="Times New Roman" w:eastAsia="Times New Roman" w:hAnsi="Times New Roman" w:cs="Times New Roman"/>
          <w:b/>
          <w:bCs/>
          <w:sz w:val="24"/>
          <w:szCs w:val="24"/>
        </w:rPr>
      </w:pPr>
    </w:p>
    <w:p w14:paraId="1EC82C11" w14:textId="77777777" w:rsidR="009B7D6C" w:rsidRPr="00234D2E" w:rsidRDefault="009B7D6C" w:rsidP="009B7D6C">
      <w:pPr>
        <w:spacing w:after="0" w:line="360" w:lineRule="auto"/>
        <w:jc w:val="center"/>
        <w:rPr>
          <w:rFonts w:ascii="Times New Roman" w:eastAsia="Times New Roman" w:hAnsi="Times New Roman" w:cs="Times New Roman"/>
          <w:sz w:val="24"/>
          <w:szCs w:val="24"/>
        </w:rPr>
      </w:pPr>
      <w:r w:rsidRPr="000E3596">
        <w:rPr>
          <w:rFonts w:ascii="Times New Roman" w:eastAsia="Times New Roman" w:hAnsi="Times New Roman" w:cs="Times New Roman"/>
          <w:b/>
          <w:bCs/>
          <w:sz w:val="24"/>
          <w:szCs w:val="24"/>
        </w:rPr>
        <w:t xml:space="preserve">Tabla </w:t>
      </w:r>
      <w:r>
        <w:rPr>
          <w:rFonts w:ascii="Times New Roman" w:eastAsia="Times New Roman" w:hAnsi="Times New Roman" w:cs="Times New Roman"/>
          <w:b/>
          <w:bCs/>
          <w:sz w:val="24"/>
          <w:szCs w:val="24"/>
        </w:rPr>
        <w:t xml:space="preserve">6. </w:t>
      </w:r>
      <w:r w:rsidRPr="00234D2E">
        <w:rPr>
          <w:rFonts w:ascii="Times New Roman" w:eastAsia="Times New Roman" w:hAnsi="Times New Roman" w:cs="Times New Roman"/>
          <w:sz w:val="24"/>
          <w:szCs w:val="24"/>
        </w:rPr>
        <w:t>Correlación general</w:t>
      </w:r>
    </w:p>
    <w:tbl>
      <w:tblPr>
        <w:tblW w:w="5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718"/>
        <w:gridCol w:w="749"/>
      </w:tblGrid>
      <w:tr w:rsidR="009B7D6C" w:rsidRPr="000039F5" w14:paraId="0BC9FFDE" w14:textId="77777777" w:rsidTr="000039F5">
        <w:trPr>
          <w:trHeight w:val="300"/>
          <w:jc w:val="center"/>
        </w:trPr>
        <w:tc>
          <w:tcPr>
            <w:tcW w:w="960" w:type="dxa"/>
            <w:shd w:val="clear" w:color="auto" w:fill="auto"/>
            <w:noWrap/>
            <w:vAlign w:val="bottom"/>
            <w:hideMark/>
          </w:tcPr>
          <w:p w14:paraId="004F5A87"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1</w:t>
            </w:r>
          </w:p>
        </w:tc>
        <w:tc>
          <w:tcPr>
            <w:tcW w:w="3718" w:type="dxa"/>
            <w:shd w:val="clear" w:color="auto" w:fill="auto"/>
            <w:noWrap/>
            <w:vAlign w:val="bottom"/>
            <w:hideMark/>
          </w:tcPr>
          <w:p w14:paraId="7F50920E"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entre elementos internos</w:t>
            </w:r>
          </w:p>
        </w:tc>
        <w:tc>
          <w:tcPr>
            <w:tcW w:w="749" w:type="dxa"/>
            <w:shd w:val="clear" w:color="auto" w:fill="auto"/>
            <w:noWrap/>
            <w:vAlign w:val="center"/>
            <w:hideMark/>
          </w:tcPr>
          <w:p w14:paraId="510018F3"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0.573</w:t>
            </w:r>
          </w:p>
        </w:tc>
      </w:tr>
      <w:tr w:rsidR="009B7D6C" w:rsidRPr="000039F5" w14:paraId="32D545CA" w14:textId="77777777" w:rsidTr="000039F5">
        <w:trPr>
          <w:trHeight w:val="300"/>
          <w:jc w:val="center"/>
        </w:trPr>
        <w:tc>
          <w:tcPr>
            <w:tcW w:w="960" w:type="dxa"/>
            <w:shd w:val="clear" w:color="auto" w:fill="auto"/>
            <w:noWrap/>
            <w:vAlign w:val="bottom"/>
            <w:hideMark/>
          </w:tcPr>
          <w:p w14:paraId="5F69961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2</w:t>
            </w:r>
          </w:p>
        </w:tc>
        <w:tc>
          <w:tcPr>
            <w:tcW w:w="3718" w:type="dxa"/>
            <w:shd w:val="clear" w:color="auto" w:fill="auto"/>
            <w:noWrap/>
            <w:vAlign w:val="bottom"/>
            <w:hideMark/>
          </w:tcPr>
          <w:p w14:paraId="70B054F6"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entre elementos internos</w:t>
            </w:r>
          </w:p>
        </w:tc>
        <w:tc>
          <w:tcPr>
            <w:tcW w:w="749" w:type="dxa"/>
            <w:shd w:val="clear" w:color="auto" w:fill="auto"/>
            <w:noWrap/>
            <w:vAlign w:val="center"/>
            <w:hideMark/>
          </w:tcPr>
          <w:p w14:paraId="37B84253"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0.403</w:t>
            </w:r>
          </w:p>
        </w:tc>
      </w:tr>
      <w:tr w:rsidR="009B7D6C" w:rsidRPr="000039F5" w14:paraId="5CA033EB" w14:textId="77777777" w:rsidTr="000039F5">
        <w:trPr>
          <w:trHeight w:val="300"/>
          <w:jc w:val="center"/>
        </w:trPr>
        <w:tc>
          <w:tcPr>
            <w:tcW w:w="960" w:type="dxa"/>
            <w:shd w:val="clear" w:color="auto" w:fill="auto"/>
            <w:noWrap/>
            <w:vAlign w:val="bottom"/>
            <w:hideMark/>
          </w:tcPr>
          <w:p w14:paraId="3AE335D8"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3</w:t>
            </w:r>
          </w:p>
        </w:tc>
        <w:tc>
          <w:tcPr>
            <w:tcW w:w="3718" w:type="dxa"/>
            <w:shd w:val="clear" w:color="auto" w:fill="auto"/>
            <w:noWrap/>
            <w:vAlign w:val="bottom"/>
            <w:hideMark/>
          </w:tcPr>
          <w:p w14:paraId="399562AE"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entre elementos internos</w:t>
            </w:r>
          </w:p>
        </w:tc>
        <w:tc>
          <w:tcPr>
            <w:tcW w:w="749" w:type="dxa"/>
            <w:shd w:val="clear" w:color="auto" w:fill="auto"/>
            <w:noWrap/>
            <w:vAlign w:val="center"/>
            <w:hideMark/>
          </w:tcPr>
          <w:p w14:paraId="32F7846E"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0.513</w:t>
            </w:r>
          </w:p>
        </w:tc>
      </w:tr>
      <w:tr w:rsidR="009B7D6C" w:rsidRPr="000039F5" w14:paraId="058C6251" w14:textId="77777777" w:rsidTr="000039F5">
        <w:trPr>
          <w:trHeight w:val="300"/>
          <w:jc w:val="center"/>
        </w:trPr>
        <w:tc>
          <w:tcPr>
            <w:tcW w:w="960" w:type="dxa"/>
            <w:shd w:val="clear" w:color="auto" w:fill="auto"/>
            <w:noWrap/>
            <w:vAlign w:val="bottom"/>
            <w:hideMark/>
          </w:tcPr>
          <w:p w14:paraId="08F4B4E9"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4</w:t>
            </w:r>
          </w:p>
        </w:tc>
        <w:tc>
          <w:tcPr>
            <w:tcW w:w="3718" w:type="dxa"/>
            <w:shd w:val="clear" w:color="auto" w:fill="auto"/>
            <w:noWrap/>
            <w:vAlign w:val="bottom"/>
            <w:hideMark/>
          </w:tcPr>
          <w:p w14:paraId="2ECD0FC2"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entre elementos internos</w:t>
            </w:r>
          </w:p>
        </w:tc>
        <w:tc>
          <w:tcPr>
            <w:tcW w:w="749" w:type="dxa"/>
            <w:shd w:val="clear" w:color="auto" w:fill="auto"/>
            <w:noWrap/>
            <w:vAlign w:val="center"/>
            <w:hideMark/>
          </w:tcPr>
          <w:p w14:paraId="0BE25966"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0.440</w:t>
            </w:r>
          </w:p>
        </w:tc>
      </w:tr>
      <w:tr w:rsidR="009B7D6C" w:rsidRPr="000039F5" w14:paraId="1E6FE942" w14:textId="77777777" w:rsidTr="000039F5">
        <w:trPr>
          <w:trHeight w:val="300"/>
          <w:jc w:val="center"/>
        </w:trPr>
        <w:tc>
          <w:tcPr>
            <w:tcW w:w="960" w:type="dxa"/>
            <w:shd w:val="clear" w:color="auto" w:fill="auto"/>
            <w:noWrap/>
            <w:vAlign w:val="bottom"/>
            <w:hideMark/>
          </w:tcPr>
          <w:p w14:paraId="75A4831B"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5</w:t>
            </w:r>
          </w:p>
        </w:tc>
        <w:tc>
          <w:tcPr>
            <w:tcW w:w="3718" w:type="dxa"/>
            <w:shd w:val="clear" w:color="auto" w:fill="auto"/>
            <w:noWrap/>
            <w:vAlign w:val="bottom"/>
            <w:hideMark/>
          </w:tcPr>
          <w:p w14:paraId="4346A02A"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entre elementos internos</w:t>
            </w:r>
          </w:p>
        </w:tc>
        <w:tc>
          <w:tcPr>
            <w:tcW w:w="749" w:type="dxa"/>
            <w:shd w:val="clear" w:color="auto" w:fill="auto"/>
            <w:noWrap/>
            <w:vAlign w:val="center"/>
            <w:hideMark/>
          </w:tcPr>
          <w:p w14:paraId="077B40C1"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0.257</w:t>
            </w:r>
          </w:p>
        </w:tc>
      </w:tr>
      <w:tr w:rsidR="009B7D6C" w:rsidRPr="000039F5" w14:paraId="3A0C2094" w14:textId="77777777" w:rsidTr="000039F5">
        <w:trPr>
          <w:trHeight w:val="300"/>
          <w:jc w:val="center"/>
        </w:trPr>
        <w:tc>
          <w:tcPr>
            <w:tcW w:w="960" w:type="dxa"/>
            <w:shd w:val="clear" w:color="auto" w:fill="auto"/>
            <w:noWrap/>
            <w:vAlign w:val="bottom"/>
            <w:hideMark/>
          </w:tcPr>
          <w:p w14:paraId="465444D8"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6</w:t>
            </w:r>
          </w:p>
        </w:tc>
        <w:tc>
          <w:tcPr>
            <w:tcW w:w="3718" w:type="dxa"/>
            <w:shd w:val="clear" w:color="auto" w:fill="auto"/>
            <w:noWrap/>
            <w:vAlign w:val="bottom"/>
            <w:hideMark/>
          </w:tcPr>
          <w:p w14:paraId="29E1F154"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entre elementos internos</w:t>
            </w:r>
          </w:p>
        </w:tc>
        <w:tc>
          <w:tcPr>
            <w:tcW w:w="749" w:type="dxa"/>
            <w:shd w:val="clear" w:color="auto" w:fill="auto"/>
            <w:noWrap/>
            <w:vAlign w:val="center"/>
            <w:hideMark/>
          </w:tcPr>
          <w:p w14:paraId="5BF3FBB4"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0.285</w:t>
            </w:r>
          </w:p>
        </w:tc>
      </w:tr>
      <w:tr w:rsidR="009B7D6C" w:rsidRPr="000039F5" w14:paraId="4262560D" w14:textId="77777777" w:rsidTr="000039F5">
        <w:trPr>
          <w:trHeight w:val="300"/>
          <w:jc w:val="center"/>
        </w:trPr>
        <w:tc>
          <w:tcPr>
            <w:tcW w:w="960" w:type="dxa"/>
            <w:shd w:val="clear" w:color="auto" w:fill="auto"/>
            <w:noWrap/>
            <w:vAlign w:val="bottom"/>
            <w:hideMark/>
          </w:tcPr>
          <w:p w14:paraId="7E4A8EBA" w14:textId="77777777" w:rsidR="009B7D6C" w:rsidRPr="000039F5" w:rsidRDefault="009B7D6C" w:rsidP="00E8235E">
            <w:pPr>
              <w:spacing w:after="0" w:line="240" w:lineRule="auto"/>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7</w:t>
            </w:r>
          </w:p>
        </w:tc>
        <w:tc>
          <w:tcPr>
            <w:tcW w:w="3718" w:type="dxa"/>
            <w:shd w:val="clear" w:color="auto" w:fill="auto"/>
            <w:noWrap/>
            <w:vAlign w:val="bottom"/>
            <w:hideMark/>
          </w:tcPr>
          <w:p w14:paraId="0D5261EC"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entre elementos internos</w:t>
            </w:r>
          </w:p>
        </w:tc>
        <w:tc>
          <w:tcPr>
            <w:tcW w:w="749" w:type="dxa"/>
            <w:shd w:val="clear" w:color="auto" w:fill="auto"/>
            <w:noWrap/>
            <w:vAlign w:val="center"/>
            <w:hideMark/>
          </w:tcPr>
          <w:p w14:paraId="2C834106"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0.573</w:t>
            </w:r>
          </w:p>
        </w:tc>
      </w:tr>
      <w:tr w:rsidR="009B7D6C" w:rsidRPr="000039F5" w14:paraId="18C10577" w14:textId="77777777" w:rsidTr="000039F5">
        <w:trPr>
          <w:trHeight w:val="315"/>
          <w:jc w:val="center"/>
        </w:trPr>
        <w:tc>
          <w:tcPr>
            <w:tcW w:w="960" w:type="dxa"/>
            <w:shd w:val="clear" w:color="auto" w:fill="auto"/>
            <w:noWrap/>
            <w:vAlign w:val="bottom"/>
            <w:hideMark/>
          </w:tcPr>
          <w:p w14:paraId="518C0684" w14:textId="77777777" w:rsidR="009B7D6C" w:rsidRPr="000039F5" w:rsidRDefault="009B7D6C" w:rsidP="00E8235E">
            <w:pPr>
              <w:spacing w:after="0" w:line="240" w:lineRule="auto"/>
              <w:ind w:firstLine="70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 </w:t>
            </w:r>
          </w:p>
        </w:tc>
        <w:tc>
          <w:tcPr>
            <w:tcW w:w="3718" w:type="dxa"/>
            <w:shd w:val="clear" w:color="auto" w:fill="auto"/>
            <w:noWrap/>
            <w:vAlign w:val="bottom"/>
            <w:hideMark/>
          </w:tcPr>
          <w:p w14:paraId="03E2CEF9" w14:textId="77777777" w:rsidR="009B7D6C" w:rsidRPr="000039F5" w:rsidRDefault="009B7D6C" w:rsidP="00E8235E">
            <w:pPr>
              <w:spacing w:after="0" w:line="240" w:lineRule="auto"/>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Correlación general</w:t>
            </w:r>
          </w:p>
        </w:tc>
        <w:tc>
          <w:tcPr>
            <w:tcW w:w="749" w:type="dxa"/>
            <w:shd w:val="clear" w:color="auto" w:fill="auto"/>
            <w:noWrap/>
            <w:vAlign w:val="center"/>
            <w:hideMark/>
          </w:tcPr>
          <w:p w14:paraId="2F2AD1D8" w14:textId="77777777" w:rsidR="009B7D6C" w:rsidRPr="000039F5" w:rsidRDefault="009B7D6C" w:rsidP="00E8235E">
            <w:pPr>
              <w:spacing w:after="0" w:line="240" w:lineRule="auto"/>
              <w:ind w:firstLine="69"/>
              <w:jc w:val="both"/>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0.620</w:t>
            </w:r>
          </w:p>
        </w:tc>
      </w:tr>
    </w:tbl>
    <w:p w14:paraId="3FFB7056" w14:textId="1C58D44C" w:rsidR="009B7D6C" w:rsidRPr="004F7E5F" w:rsidRDefault="009B7D6C" w:rsidP="000039F5">
      <w:pPr>
        <w:spacing w:after="0" w:line="360" w:lineRule="auto"/>
        <w:jc w:val="center"/>
        <w:rPr>
          <w:rFonts w:ascii="Times New Roman" w:eastAsia="Times New Roman" w:hAnsi="Times New Roman" w:cs="Times New Roman"/>
          <w:sz w:val="24"/>
          <w:szCs w:val="24"/>
        </w:rPr>
      </w:pPr>
      <w:r w:rsidRPr="00782EDA">
        <w:rPr>
          <w:rFonts w:ascii="Times New Roman" w:eastAsia="Times New Roman" w:hAnsi="Times New Roman" w:cs="Times New Roman"/>
          <w:sz w:val="24"/>
          <w:szCs w:val="24"/>
        </w:rPr>
        <w:t>Fuente</w:t>
      </w:r>
      <w:r w:rsidR="00782EDA">
        <w:rPr>
          <w:rFonts w:ascii="Times New Roman" w:eastAsia="Times New Roman" w:hAnsi="Times New Roman" w:cs="Times New Roman"/>
          <w:sz w:val="24"/>
          <w:szCs w:val="24"/>
        </w:rPr>
        <w:t>:</w:t>
      </w:r>
      <w:r w:rsidRPr="005A1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Elaboración propia</w:t>
      </w:r>
    </w:p>
    <w:p w14:paraId="2C115F5F" w14:textId="77777777" w:rsidR="009B7D6C" w:rsidRDefault="009B7D6C" w:rsidP="009B7D6C">
      <w:pPr>
        <w:spacing w:after="0" w:line="360" w:lineRule="auto"/>
        <w:ind w:firstLine="709"/>
        <w:jc w:val="both"/>
        <w:rPr>
          <w:rFonts w:ascii="Times New Roman" w:eastAsia="Times New Roman" w:hAnsi="Times New Roman" w:cs="Times New Roman"/>
          <w:sz w:val="24"/>
          <w:szCs w:val="24"/>
        </w:rPr>
      </w:pPr>
    </w:p>
    <w:p w14:paraId="44494BBA" w14:textId="77777777" w:rsidR="0047691C" w:rsidRDefault="0047691C" w:rsidP="009B7D6C">
      <w:pPr>
        <w:spacing w:after="0" w:line="360" w:lineRule="auto"/>
        <w:jc w:val="center"/>
        <w:rPr>
          <w:rFonts w:ascii="Times New Roman" w:eastAsia="Times New Roman" w:hAnsi="Times New Roman" w:cs="Times New Roman"/>
          <w:b/>
          <w:bCs/>
          <w:sz w:val="24"/>
          <w:szCs w:val="24"/>
        </w:rPr>
      </w:pPr>
      <w:bookmarkStart w:id="4" w:name="_Hlk142394175"/>
    </w:p>
    <w:p w14:paraId="32DE4A9A"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0F598627"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318487F8" w14:textId="14E0CE5D" w:rsidR="009B7D6C" w:rsidRPr="00234D2E" w:rsidRDefault="009B7D6C" w:rsidP="009B7D6C">
      <w:pPr>
        <w:spacing w:after="0" w:line="360" w:lineRule="auto"/>
        <w:jc w:val="center"/>
        <w:rPr>
          <w:rFonts w:ascii="Times New Roman" w:eastAsia="Times New Roman" w:hAnsi="Times New Roman" w:cs="Times New Roman"/>
          <w:sz w:val="24"/>
          <w:szCs w:val="24"/>
        </w:rPr>
      </w:pPr>
      <w:r w:rsidRPr="00F57036">
        <w:rPr>
          <w:rFonts w:ascii="Times New Roman" w:eastAsia="Times New Roman" w:hAnsi="Times New Roman" w:cs="Times New Roman"/>
          <w:b/>
          <w:bCs/>
          <w:sz w:val="24"/>
          <w:szCs w:val="24"/>
        </w:rPr>
        <w:lastRenderedPageBreak/>
        <w:t xml:space="preserve">Tabla </w:t>
      </w:r>
      <w:r>
        <w:rPr>
          <w:rFonts w:ascii="Times New Roman" w:eastAsia="Times New Roman" w:hAnsi="Times New Roman" w:cs="Times New Roman"/>
          <w:b/>
          <w:bCs/>
          <w:sz w:val="24"/>
          <w:szCs w:val="24"/>
        </w:rPr>
        <w:t xml:space="preserve">7. </w:t>
      </w:r>
      <w:r w:rsidRPr="00234D2E">
        <w:rPr>
          <w:rFonts w:ascii="Times New Roman" w:eastAsia="Times New Roman" w:hAnsi="Times New Roman" w:cs="Times New Roman"/>
          <w:sz w:val="24"/>
          <w:szCs w:val="24"/>
        </w:rPr>
        <w:t>Asociación entre dimensiones</w:t>
      </w:r>
    </w:p>
    <w:bookmarkEnd w:id="4"/>
    <w:tbl>
      <w:tblPr>
        <w:tblStyle w:val="Tablaconcuadrcula"/>
        <w:tblW w:w="0" w:type="auto"/>
        <w:jc w:val="center"/>
        <w:tblLook w:val="04A0" w:firstRow="1" w:lastRow="0" w:firstColumn="1" w:lastColumn="0" w:noHBand="0" w:noVBand="1"/>
      </w:tblPr>
      <w:tblGrid>
        <w:gridCol w:w="1103"/>
        <w:gridCol w:w="1103"/>
        <w:gridCol w:w="1103"/>
        <w:gridCol w:w="1103"/>
        <w:gridCol w:w="1104"/>
        <w:gridCol w:w="1104"/>
        <w:gridCol w:w="1104"/>
        <w:gridCol w:w="1104"/>
      </w:tblGrid>
      <w:tr w:rsidR="009B7D6C" w:rsidRPr="000039F5" w14:paraId="3C175754" w14:textId="77777777" w:rsidTr="000039F5">
        <w:trPr>
          <w:jc w:val="center"/>
        </w:trPr>
        <w:tc>
          <w:tcPr>
            <w:tcW w:w="1103" w:type="dxa"/>
          </w:tcPr>
          <w:p w14:paraId="4461015F" w14:textId="77777777" w:rsidR="009B7D6C" w:rsidRPr="000039F5" w:rsidRDefault="009B7D6C" w:rsidP="00E8235E">
            <w:pPr>
              <w:jc w:val="both"/>
              <w:rPr>
                <w:rFonts w:ascii="Times New Roman" w:eastAsia="Times New Roman" w:hAnsi="Times New Roman" w:cs="Times New Roman"/>
                <w:sz w:val="24"/>
                <w:szCs w:val="24"/>
              </w:rPr>
            </w:pPr>
          </w:p>
        </w:tc>
        <w:tc>
          <w:tcPr>
            <w:tcW w:w="1103" w:type="dxa"/>
          </w:tcPr>
          <w:p w14:paraId="587E6FE7"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1</w:t>
            </w:r>
          </w:p>
        </w:tc>
        <w:tc>
          <w:tcPr>
            <w:tcW w:w="1103" w:type="dxa"/>
          </w:tcPr>
          <w:p w14:paraId="0597DB52"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2</w:t>
            </w:r>
          </w:p>
        </w:tc>
        <w:tc>
          <w:tcPr>
            <w:tcW w:w="1103" w:type="dxa"/>
          </w:tcPr>
          <w:p w14:paraId="2DC58992"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3</w:t>
            </w:r>
          </w:p>
        </w:tc>
        <w:tc>
          <w:tcPr>
            <w:tcW w:w="1104" w:type="dxa"/>
          </w:tcPr>
          <w:p w14:paraId="0E3B6309"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4</w:t>
            </w:r>
          </w:p>
        </w:tc>
        <w:tc>
          <w:tcPr>
            <w:tcW w:w="1104" w:type="dxa"/>
          </w:tcPr>
          <w:p w14:paraId="1752FE34"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5</w:t>
            </w:r>
          </w:p>
        </w:tc>
        <w:tc>
          <w:tcPr>
            <w:tcW w:w="1104" w:type="dxa"/>
          </w:tcPr>
          <w:p w14:paraId="65EED1A0"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6</w:t>
            </w:r>
          </w:p>
        </w:tc>
        <w:tc>
          <w:tcPr>
            <w:tcW w:w="1104" w:type="dxa"/>
          </w:tcPr>
          <w:p w14:paraId="15ECE4EF"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7</w:t>
            </w:r>
          </w:p>
        </w:tc>
      </w:tr>
      <w:tr w:rsidR="009B7D6C" w:rsidRPr="000039F5" w14:paraId="471C56B4" w14:textId="77777777" w:rsidTr="000039F5">
        <w:trPr>
          <w:jc w:val="center"/>
        </w:trPr>
        <w:tc>
          <w:tcPr>
            <w:tcW w:w="1103" w:type="dxa"/>
          </w:tcPr>
          <w:p w14:paraId="667DF553"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1</w:t>
            </w:r>
          </w:p>
        </w:tc>
        <w:tc>
          <w:tcPr>
            <w:tcW w:w="1103" w:type="dxa"/>
          </w:tcPr>
          <w:p w14:paraId="093959C2"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w:t>
            </w:r>
          </w:p>
        </w:tc>
        <w:tc>
          <w:tcPr>
            <w:tcW w:w="1103" w:type="dxa"/>
          </w:tcPr>
          <w:p w14:paraId="78350A77" w14:textId="77777777" w:rsidR="009B7D6C" w:rsidRPr="000039F5" w:rsidRDefault="009B7D6C" w:rsidP="00E8235E">
            <w:pPr>
              <w:jc w:val="right"/>
              <w:rPr>
                <w:rFonts w:ascii="Times New Roman" w:eastAsia="Times New Roman" w:hAnsi="Times New Roman" w:cs="Times New Roman"/>
                <w:sz w:val="24"/>
                <w:szCs w:val="24"/>
              </w:rPr>
            </w:pPr>
          </w:p>
        </w:tc>
        <w:tc>
          <w:tcPr>
            <w:tcW w:w="1103" w:type="dxa"/>
          </w:tcPr>
          <w:p w14:paraId="25DF70C4"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07F5DAA9"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7DD2357F"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045B3A82"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3AE039F6" w14:textId="77777777" w:rsidR="009B7D6C" w:rsidRPr="000039F5" w:rsidRDefault="009B7D6C" w:rsidP="00E8235E">
            <w:pPr>
              <w:jc w:val="right"/>
              <w:rPr>
                <w:rFonts w:ascii="Times New Roman" w:eastAsia="Times New Roman" w:hAnsi="Times New Roman" w:cs="Times New Roman"/>
                <w:sz w:val="24"/>
                <w:szCs w:val="24"/>
              </w:rPr>
            </w:pPr>
          </w:p>
        </w:tc>
      </w:tr>
      <w:tr w:rsidR="009B7D6C" w:rsidRPr="000039F5" w14:paraId="2EDB661D" w14:textId="77777777" w:rsidTr="000039F5">
        <w:trPr>
          <w:jc w:val="center"/>
        </w:trPr>
        <w:tc>
          <w:tcPr>
            <w:tcW w:w="1103" w:type="dxa"/>
          </w:tcPr>
          <w:p w14:paraId="2537040B"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2</w:t>
            </w:r>
          </w:p>
        </w:tc>
        <w:tc>
          <w:tcPr>
            <w:tcW w:w="1103" w:type="dxa"/>
          </w:tcPr>
          <w:p w14:paraId="4AA2ECDE"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0.398</w:t>
            </w:r>
          </w:p>
        </w:tc>
        <w:tc>
          <w:tcPr>
            <w:tcW w:w="1103" w:type="dxa"/>
          </w:tcPr>
          <w:p w14:paraId="6765D670"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w:t>
            </w:r>
          </w:p>
        </w:tc>
        <w:tc>
          <w:tcPr>
            <w:tcW w:w="1103" w:type="dxa"/>
          </w:tcPr>
          <w:p w14:paraId="48E08611"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68840BEC"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2CCA3D18"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65968BD2"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5B7EE9C7" w14:textId="77777777" w:rsidR="009B7D6C" w:rsidRPr="000039F5" w:rsidRDefault="009B7D6C" w:rsidP="00E8235E">
            <w:pPr>
              <w:jc w:val="right"/>
              <w:rPr>
                <w:rFonts w:ascii="Times New Roman" w:eastAsia="Times New Roman" w:hAnsi="Times New Roman" w:cs="Times New Roman"/>
                <w:sz w:val="24"/>
                <w:szCs w:val="24"/>
              </w:rPr>
            </w:pPr>
          </w:p>
        </w:tc>
      </w:tr>
      <w:tr w:rsidR="009B7D6C" w:rsidRPr="000039F5" w14:paraId="67BEC777" w14:textId="77777777" w:rsidTr="000039F5">
        <w:trPr>
          <w:jc w:val="center"/>
        </w:trPr>
        <w:tc>
          <w:tcPr>
            <w:tcW w:w="1103" w:type="dxa"/>
          </w:tcPr>
          <w:p w14:paraId="31E932D0"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3</w:t>
            </w:r>
          </w:p>
        </w:tc>
        <w:tc>
          <w:tcPr>
            <w:tcW w:w="1103" w:type="dxa"/>
          </w:tcPr>
          <w:p w14:paraId="5A4F2BF4"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0.537</w:t>
            </w:r>
          </w:p>
        </w:tc>
        <w:tc>
          <w:tcPr>
            <w:tcW w:w="1103" w:type="dxa"/>
          </w:tcPr>
          <w:p w14:paraId="2A561A0A"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0.298</w:t>
            </w:r>
          </w:p>
        </w:tc>
        <w:tc>
          <w:tcPr>
            <w:tcW w:w="1103" w:type="dxa"/>
          </w:tcPr>
          <w:p w14:paraId="4431C8C6"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w:t>
            </w:r>
          </w:p>
        </w:tc>
        <w:tc>
          <w:tcPr>
            <w:tcW w:w="1104" w:type="dxa"/>
          </w:tcPr>
          <w:p w14:paraId="44F03749"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4E85BFD0"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7C1C75A9"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6ADAD232" w14:textId="77777777" w:rsidR="009B7D6C" w:rsidRPr="000039F5" w:rsidRDefault="009B7D6C" w:rsidP="00E8235E">
            <w:pPr>
              <w:jc w:val="right"/>
              <w:rPr>
                <w:rFonts w:ascii="Times New Roman" w:eastAsia="Times New Roman" w:hAnsi="Times New Roman" w:cs="Times New Roman"/>
                <w:sz w:val="24"/>
                <w:szCs w:val="24"/>
              </w:rPr>
            </w:pPr>
          </w:p>
        </w:tc>
      </w:tr>
      <w:tr w:rsidR="009B7D6C" w:rsidRPr="000039F5" w14:paraId="57D74AAB" w14:textId="77777777" w:rsidTr="000039F5">
        <w:trPr>
          <w:jc w:val="center"/>
        </w:trPr>
        <w:tc>
          <w:tcPr>
            <w:tcW w:w="1103" w:type="dxa"/>
          </w:tcPr>
          <w:p w14:paraId="1CF71173"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4</w:t>
            </w:r>
          </w:p>
        </w:tc>
        <w:tc>
          <w:tcPr>
            <w:tcW w:w="1103" w:type="dxa"/>
          </w:tcPr>
          <w:p w14:paraId="4D652DDC"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0.282</w:t>
            </w:r>
          </w:p>
        </w:tc>
        <w:tc>
          <w:tcPr>
            <w:tcW w:w="1103" w:type="dxa"/>
          </w:tcPr>
          <w:p w14:paraId="3D9D3CE5"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0.359</w:t>
            </w:r>
          </w:p>
        </w:tc>
        <w:tc>
          <w:tcPr>
            <w:tcW w:w="1103" w:type="dxa"/>
          </w:tcPr>
          <w:p w14:paraId="5435ED37"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-0.101</w:t>
            </w:r>
          </w:p>
        </w:tc>
        <w:tc>
          <w:tcPr>
            <w:tcW w:w="1104" w:type="dxa"/>
          </w:tcPr>
          <w:p w14:paraId="33DA3085"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w:t>
            </w:r>
          </w:p>
        </w:tc>
        <w:tc>
          <w:tcPr>
            <w:tcW w:w="1104" w:type="dxa"/>
          </w:tcPr>
          <w:p w14:paraId="54843A7A"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6FC44431"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5778FEE4" w14:textId="77777777" w:rsidR="009B7D6C" w:rsidRPr="000039F5" w:rsidRDefault="009B7D6C" w:rsidP="00E8235E">
            <w:pPr>
              <w:jc w:val="right"/>
              <w:rPr>
                <w:rFonts w:ascii="Times New Roman" w:eastAsia="Times New Roman" w:hAnsi="Times New Roman" w:cs="Times New Roman"/>
                <w:sz w:val="24"/>
                <w:szCs w:val="24"/>
              </w:rPr>
            </w:pPr>
          </w:p>
        </w:tc>
      </w:tr>
      <w:tr w:rsidR="009B7D6C" w:rsidRPr="000039F5" w14:paraId="2A411254" w14:textId="77777777" w:rsidTr="000039F5">
        <w:trPr>
          <w:jc w:val="center"/>
        </w:trPr>
        <w:tc>
          <w:tcPr>
            <w:tcW w:w="1103" w:type="dxa"/>
          </w:tcPr>
          <w:p w14:paraId="795853CA"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5</w:t>
            </w:r>
          </w:p>
        </w:tc>
        <w:tc>
          <w:tcPr>
            <w:tcW w:w="1103" w:type="dxa"/>
          </w:tcPr>
          <w:p w14:paraId="4C936C23"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0.211</w:t>
            </w:r>
          </w:p>
        </w:tc>
        <w:tc>
          <w:tcPr>
            <w:tcW w:w="1103" w:type="dxa"/>
          </w:tcPr>
          <w:p w14:paraId="4EA84904"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0.091</w:t>
            </w:r>
          </w:p>
        </w:tc>
        <w:tc>
          <w:tcPr>
            <w:tcW w:w="1103" w:type="dxa"/>
          </w:tcPr>
          <w:p w14:paraId="2905F12D"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0.355</w:t>
            </w:r>
          </w:p>
        </w:tc>
        <w:tc>
          <w:tcPr>
            <w:tcW w:w="1104" w:type="dxa"/>
          </w:tcPr>
          <w:p w14:paraId="64021334"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-0.193</w:t>
            </w:r>
          </w:p>
        </w:tc>
        <w:tc>
          <w:tcPr>
            <w:tcW w:w="1104" w:type="dxa"/>
          </w:tcPr>
          <w:p w14:paraId="3EA79326"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w:t>
            </w:r>
          </w:p>
        </w:tc>
        <w:tc>
          <w:tcPr>
            <w:tcW w:w="1104" w:type="dxa"/>
          </w:tcPr>
          <w:p w14:paraId="3DC4E9CD" w14:textId="77777777" w:rsidR="009B7D6C" w:rsidRPr="000039F5" w:rsidRDefault="009B7D6C" w:rsidP="00E8235E">
            <w:pPr>
              <w:jc w:val="right"/>
              <w:rPr>
                <w:rFonts w:ascii="Times New Roman" w:eastAsia="Times New Roman" w:hAnsi="Times New Roman" w:cs="Times New Roman"/>
                <w:sz w:val="24"/>
                <w:szCs w:val="24"/>
              </w:rPr>
            </w:pPr>
          </w:p>
        </w:tc>
        <w:tc>
          <w:tcPr>
            <w:tcW w:w="1104" w:type="dxa"/>
          </w:tcPr>
          <w:p w14:paraId="464A44E0" w14:textId="77777777" w:rsidR="009B7D6C" w:rsidRPr="000039F5" w:rsidRDefault="009B7D6C" w:rsidP="00E8235E">
            <w:pPr>
              <w:jc w:val="right"/>
              <w:rPr>
                <w:rFonts w:ascii="Times New Roman" w:eastAsia="Times New Roman" w:hAnsi="Times New Roman" w:cs="Times New Roman"/>
                <w:sz w:val="24"/>
                <w:szCs w:val="24"/>
              </w:rPr>
            </w:pPr>
          </w:p>
        </w:tc>
      </w:tr>
      <w:tr w:rsidR="009B7D6C" w:rsidRPr="000039F5" w14:paraId="6262D8C2" w14:textId="77777777" w:rsidTr="000039F5">
        <w:trPr>
          <w:jc w:val="center"/>
        </w:trPr>
        <w:tc>
          <w:tcPr>
            <w:tcW w:w="1103" w:type="dxa"/>
          </w:tcPr>
          <w:p w14:paraId="1D68E8E6"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6</w:t>
            </w:r>
          </w:p>
        </w:tc>
        <w:tc>
          <w:tcPr>
            <w:tcW w:w="1103" w:type="dxa"/>
          </w:tcPr>
          <w:p w14:paraId="5CBB84DD"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0.123</w:t>
            </w:r>
          </w:p>
        </w:tc>
        <w:tc>
          <w:tcPr>
            <w:tcW w:w="1103" w:type="dxa"/>
          </w:tcPr>
          <w:p w14:paraId="20E4ECCD"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0.301</w:t>
            </w:r>
          </w:p>
        </w:tc>
        <w:tc>
          <w:tcPr>
            <w:tcW w:w="1103" w:type="dxa"/>
          </w:tcPr>
          <w:p w14:paraId="095D3823"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0.139</w:t>
            </w:r>
          </w:p>
        </w:tc>
        <w:tc>
          <w:tcPr>
            <w:tcW w:w="1104" w:type="dxa"/>
          </w:tcPr>
          <w:p w14:paraId="583F4B03"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-.076</w:t>
            </w:r>
          </w:p>
        </w:tc>
        <w:tc>
          <w:tcPr>
            <w:tcW w:w="1104" w:type="dxa"/>
          </w:tcPr>
          <w:p w14:paraId="0F2DAA0E"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0.008</w:t>
            </w:r>
          </w:p>
        </w:tc>
        <w:tc>
          <w:tcPr>
            <w:tcW w:w="1104" w:type="dxa"/>
          </w:tcPr>
          <w:p w14:paraId="65E18724"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w:t>
            </w:r>
          </w:p>
        </w:tc>
        <w:tc>
          <w:tcPr>
            <w:tcW w:w="1104" w:type="dxa"/>
          </w:tcPr>
          <w:p w14:paraId="180A68CA" w14:textId="77777777" w:rsidR="009B7D6C" w:rsidRPr="000039F5" w:rsidRDefault="009B7D6C" w:rsidP="00E8235E">
            <w:pPr>
              <w:jc w:val="right"/>
              <w:rPr>
                <w:rFonts w:ascii="Times New Roman" w:eastAsia="Times New Roman" w:hAnsi="Times New Roman" w:cs="Times New Roman"/>
                <w:sz w:val="24"/>
                <w:szCs w:val="24"/>
              </w:rPr>
            </w:pPr>
          </w:p>
        </w:tc>
      </w:tr>
      <w:tr w:rsidR="009B7D6C" w:rsidRPr="000039F5" w14:paraId="7430EBC0" w14:textId="77777777" w:rsidTr="000039F5">
        <w:trPr>
          <w:jc w:val="center"/>
        </w:trPr>
        <w:tc>
          <w:tcPr>
            <w:tcW w:w="1103" w:type="dxa"/>
          </w:tcPr>
          <w:p w14:paraId="05228058" w14:textId="77777777" w:rsidR="009B7D6C" w:rsidRPr="000039F5" w:rsidRDefault="009B7D6C" w:rsidP="00E8235E">
            <w:pPr>
              <w:jc w:val="center"/>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DIM 7</w:t>
            </w:r>
          </w:p>
        </w:tc>
        <w:tc>
          <w:tcPr>
            <w:tcW w:w="1103" w:type="dxa"/>
          </w:tcPr>
          <w:p w14:paraId="17A258BC"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0.208</w:t>
            </w:r>
          </w:p>
        </w:tc>
        <w:tc>
          <w:tcPr>
            <w:tcW w:w="1103" w:type="dxa"/>
          </w:tcPr>
          <w:p w14:paraId="4A32D094"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0.173</w:t>
            </w:r>
          </w:p>
        </w:tc>
        <w:tc>
          <w:tcPr>
            <w:tcW w:w="1103" w:type="dxa"/>
          </w:tcPr>
          <w:p w14:paraId="1A78A505"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0.059</w:t>
            </w:r>
          </w:p>
        </w:tc>
        <w:tc>
          <w:tcPr>
            <w:tcW w:w="1104" w:type="dxa"/>
          </w:tcPr>
          <w:p w14:paraId="215F6FD5"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0.421</w:t>
            </w:r>
          </w:p>
        </w:tc>
        <w:tc>
          <w:tcPr>
            <w:tcW w:w="1104" w:type="dxa"/>
          </w:tcPr>
          <w:p w14:paraId="65520F00"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0.258</w:t>
            </w:r>
          </w:p>
        </w:tc>
        <w:tc>
          <w:tcPr>
            <w:tcW w:w="1104" w:type="dxa"/>
          </w:tcPr>
          <w:p w14:paraId="18165DED"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0.123</w:t>
            </w:r>
          </w:p>
        </w:tc>
        <w:tc>
          <w:tcPr>
            <w:tcW w:w="1104" w:type="dxa"/>
          </w:tcPr>
          <w:p w14:paraId="2D1E084B" w14:textId="77777777" w:rsidR="009B7D6C" w:rsidRPr="000039F5" w:rsidRDefault="009B7D6C" w:rsidP="00E8235E">
            <w:pPr>
              <w:jc w:val="right"/>
              <w:rPr>
                <w:rFonts w:ascii="Times New Roman" w:eastAsia="Times New Roman" w:hAnsi="Times New Roman" w:cs="Times New Roman"/>
                <w:sz w:val="24"/>
                <w:szCs w:val="24"/>
              </w:rPr>
            </w:pPr>
            <w:r w:rsidRPr="000039F5">
              <w:rPr>
                <w:rFonts w:ascii="Times New Roman" w:eastAsia="Times New Roman" w:hAnsi="Times New Roman" w:cs="Times New Roman"/>
                <w:sz w:val="24"/>
                <w:szCs w:val="24"/>
              </w:rPr>
              <w:t>1</w:t>
            </w:r>
          </w:p>
        </w:tc>
      </w:tr>
    </w:tbl>
    <w:p w14:paraId="59135B5B" w14:textId="38766A15" w:rsidR="009B7D6C" w:rsidRDefault="009B7D6C" w:rsidP="000039F5">
      <w:pPr>
        <w:spacing w:after="0" w:line="360" w:lineRule="auto"/>
        <w:jc w:val="center"/>
        <w:rPr>
          <w:rFonts w:ascii="Times New Roman" w:eastAsia="Times New Roman" w:hAnsi="Times New Roman" w:cs="Times New Roman"/>
          <w:sz w:val="24"/>
          <w:szCs w:val="24"/>
        </w:rPr>
      </w:pPr>
      <w:r w:rsidRPr="00234D2E">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w:t>
      </w:r>
      <w:r w:rsidRPr="00234D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Elaboración propia</w:t>
      </w:r>
    </w:p>
    <w:p w14:paraId="56A492B7" w14:textId="77777777" w:rsidR="009B7D6C" w:rsidRDefault="009B7D6C" w:rsidP="009B7D6C">
      <w:pPr>
        <w:spacing w:after="0" w:line="360" w:lineRule="auto"/>
        <w:jc w:val="both"/>
        <w:rPr>
          <w:rFonts w:ascii="Times New Roman" w:eastAsia="Times New Roman" w:hAnsi="Times New Roman" w:cs="Times New Roman"/>
          <w:sz w:val="24"/>
          <w:szCs w:val="24"/>
        </w:rPr>
      </w:pPr>
    </w:p>
    <w:p w14:paraId="029D5C76" w14:textId="5F8C7D6C" w:rsidR="009B7D6C" w:rsidRPr="000039F5" w:rsidRDefault="009B7D6C" w:rsidP="00633D3E">
      <w:pPr>
        <w:pStyle w:val="Prrafodelista"/>
        <w:numPr>
          <w:ilvl w:val="0"/>
          <w:numId w:val="12"/>
        </w:numPr>
        <w:spacing w:after="0" w:line="360" w:lineRule="auto"/>
        <w:jc w:val="center"/>
        <w:rPr>
          <w:rFonts w:ascii="Times New Roman" w:eastAsia="Times New Roman" w:hAnsi="Times New Roman" w:cs="Times New Roman"/>
          <w:b/>
          <w:bCs/>
          <w:sz w:val="28"/>
          <w:szCs w:val="28"/>
        </w:rPr>
      </w:pPr>
      <w:r w:rsidRPr="000039F5">
        <w:rPr>
          <w:rFonts w:ascii="Times New Roman" w:eastAsia="Times New Roman" w:hAnsi="Times New Roman" w:cs="Times New Roman"/>
          <w:b/>
          <w:bCs/>
          <w:sz w:val="28"/>
          <w:szCs w:val="28"/>
        </w:rPr>
        <w:t>Se evaluó s</w:t>
      </w:r>
      <w:r w:rsidR="00782EDA" w:rsidRPr="000039F5">
        <w:rPr>
          <w:rFonts w:ascii="Times New Roman" w:eastAsia="Times New Roman" w:hAnsi="Times New Roman" w:cs="Times New Roman"/>
          <w:b/>
          <w:bCs/>
          <w:sz w:val="28"/>
          <w:szCs w:val="28"/>
        </w:rPr>
        <w:t>i</w:t>
      </w:r>
      <w:r w:rsidRPr="000039F5">
        <w:rPr>
          <w:rFonts w:ascii="Times New Roman" w:eastAsia="Times New Roman" w:hAnsi="Times New Roman" w:cs="Times New Roman"/>
          <w:b/>
          <w:bCs/>
          <w:sz w:val="28"/>
          <w:szCs w:val="28"/>
        </w:rPr>
        <w:t xml:space="preserve"> la definición operacional de una variable refleja el significado teórico a partir de que están agrupadas en dimensiones</w:t>
      </w:r>
    </w:p>
    <w:p w14:paraId="69F0D682" w14:textId="1CAE7002" w:rsidR="009B7D6C" w:rsidRDefault="009B7D6C" w:rsidP="00633D3E">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El análisis estadístico agrup</w:t>
      </w:r>
      <w:r>
        <w:rPr>
          <w:rFonts w:ascii="Times New Roman" w:hAnsi="Times New Roman" w:cs="Times New Roman"/>
          <w:sz w:val="24"/>
          <w:szCs w:val="24"/>
          <w:lang w:val="es-ES"/>
        </w:rPr>
        <w:t>ó</w:t>
      </w:r>
      <w:r w:rsidRPr="00FE1274">
        <w:rPr>
          <w:rFonts w:ascii="Times New Roman" w:hAnsi="Times New Roman" w:cs="Times New Roman"/>
          <w:sz w:val="24"/>
          <w:szCs w:val="24"/>
          <w:lang w:val="es-ES"/>
        </w:rPr>
        <w:t xml:space="preserve"> los ítems en dimensiones que deben coincidir con las siete formulad</w:t>
      </w:r>
      <w:r>
        <w:rPr>
          <w:rFonts w:ascii="Times New Roman" w:hAnsi="Times New Roman" w:cs="Times New Roman"/>
          <w:sz w:val="24"/>
          <w:szCs w:val="24"/>
          <w:lang w:val="es-ES"/>
        </w:rPr>
        <w:t>as</w:t>
      </w:r>
      <w:r w:rsidRPr="00FE1274">
        <w:rPr>
          <w:rFonts w:ascii="Times New Roman" w:hAnsi="Times New Roman" w:cs="Times New Roman"/>
          <w:sz w:val="24"/>
          <w:szCs w:val="24"/>
          <w:lang w:val="es-ES"/>
        </w:rPr>
        <w:t xml:space="preserve"> en esta investigación. </w:t>
      </w:r>
      <w:r w:rsidR="00782EDA">
        <w:rPr>
          <w:rFonts w:ascii="Times New Roman" w:hAnsi="Times New Roman" w:cs="Times New Roman"/>
          <w:sz w:val="24"/>
          <w:szCs w:val="24"/>
          <w:lang w:val="es-ES"/>
        </w:rPr>
        <w:t>P</w:t>
      </w:r>
      <w:r w:rsidR="00782EDA" w:rsidRPr="00FE1274">
        <w:rPr>
          <w:rFonts w:ascii="Times New Roman" w:hAnsi="Times New Roman" w:cs="Times New Roman"/>
          <w:sz w:val="24"/>
          <w:szCs w:val="24"/>
          <w:lang w:val="es-ES"/>
        </w:rPr>
        <w:t xml:space="preserve">ara </w:t>
      </w:r>
      <w:r w:rsidR="00782EDA">
        <w:rPr>
          <w:rFonts w:ascii="Times New Roman" w:hAnsi="Times New Roman" w:cs="Times New Roman"/>
          <w:sz w:val="24"/>
          <w:szCs w:val="24"/>
          <w:lang w:val="es-ES"/>
        </w:rPr>
        <w:t>verificar</w:t>
      </w:r>
      <w:r w:rsidR="00782EDA" w:rsidRPr="00FE1274">
        <w:rPr>
          <w:rFonts w:ascii="Times New Roman" w:hAnsi="Times New Roman" w:cs="Times New Roman"/>
          <w:sz w:val="24"/>
          <w:szCs w:val="24"/>
          <w:lang w:val="es-ES"/>
        </w:rPr>
        <w:t xml:space="preserve"> la estructura del modelo de dimensiones</w:t>
      </w:r>
      <w:r w:rsidR="00782EDA">
        <w:rPr>
          <w:rFonts w:ascii="Times New Roman" w:hAnsi="Times New Roman" w:cs="Times New Roman"/>
          <w:sz w:val="24"/>
          <w:szCs w:val="24"/>
          <w:lang w:val="es-ES"/>
        </w:rPr>
        <w:t xml:space="preserve"> </w:t>
      </w:r>
      <w:r>
        <w:rPr>
          <w:rFonts w:ascii="Times New Roman" w:hAnsi="Times New Roman" w:cs="Times New Roman"/>
          <w:sz w:val="24"/>
          <w:szCs w:val="24"/>
          <w:lang w:val="es-ES"/>
        </w:rPr>
        <w:t>s</w:t>
      </w:r>
      <w:r w:rsidRPr="00FE1274">
        <w:rPr>
          <w:rFonts w:ascii="Times New Roman" w:hAnsi="Times New Roman" w:cs="Times New Roman"/>
          <w:sz w:val="24"/>
          <w:szCs w:val="24"/>
          <w:lang w:val="es-ES"/>
        </w:rPr>
        <w:t xml:space="preserve">e utilizó el análisis factorial confirmatorio (AFC). Los resultados se muestran en las </w:t>
      </w:r>
      <w:r>
        <w:rPr>
          <w:rFonts w:ascii="Times New Roman" w:hAnsi="Times New Roman" w:cs="Times New Roman"/>
          <w:sz w:val="24"/>
          <w:szCs w:val="24"/>
          <w:lang w:val="es-ES"/>
        </w:rPr>
        <w:t>t</w:t>
      </w:r>
      <w:r w:rsidRPr="00FE1274">
        <w:rPr>
          <w:rFonts w:ascii="Times New Roman" w:hAnsi="Times New Roman" w:cs="Times New Roman"/>
          <w:sz w:val="24"/>
          <w:szCs w:val="24"/>
          <w:lang w:val="es-ES"/>
        </w:rPr>
        <w:t>ablas 8 y 9.</w:t>
      </w:r>
    </w:p>
    <w:p w14:paraId="5762298C" w14:textId="77777777" w:rsidR="009B7D6C" w:rsidRDefault="009B7D6C" w:rsidP="009B7D6C">
      <w:pPr>
        <w:spacing w:after="0" w:line="360" w:lineRule="auto"/>
        <w:ind w:firstLine="709"/>
        <w:jc w:val="both"/>
        <w:rPr>
          <w:rFonts w:ascii="Times New Roman" w:eastAsia="Times New Roman" w:hAnsi="Times New Roman" w:cs="Times New Roman"/>
          <w:sz w:val="24"/>
          <w:szCs w:val="24"/>
        </w:rPr>
      </w:pPr>
    </w:p>
    <w:p w14:paraId="50E75EAC"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2E1DD6BD"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7722BA8E"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7FBC37C4"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0B0E8431"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4C511EAC"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658CA641"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38F2E23A"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49209AEC"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04F0CB87"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76456560"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7525C31D"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5D7F07AF" w14:textId="77777777" w:rsidR="0047691C" w:rsidRDefault="0047691C" w:rsidP="009B7D6C">
      <w:pPr>
        <w:spacing w:after="0" w:line="360" w:lineRule="auto"/>
        <w:jc w:val="center"/>
        <w:rPr>
          <w:rFonts w:ascii="Times New Roman" w:eastAsia="Times New Roman" w:hAnsi="Times New Roman" w:cs="Times New Roman"/>
          <w:b/>
          <w:bCs/>
          <w:sz w:val="24"/>
          <w:szCs w:val="24"/>
        </w:rPr>
      </w:pPr>
    </w:p>
    <w:p w14:paraId="6BE0B50D" w14:textId="44BB38CE" w:rsidR="009B7D6C" w:rsidRPr="00234D2E" w:rsidRDefault="009B7D6C" w:rsidP="009B7D6C">
      <w:pPr>
        <w:spacing w:after="0" w:line="360" w:lineRule="auto"/>
        <w:jc w:val="center"/>
        <w:rPr>
          <w:rFonts w:ascii="Times New Roman" w:eastAsia="Times New Roman" w:hAnsi="Times New Roman" w:cs="Times New Roman"/>
          <w:sz w:val="24"/>
          <w:szCs w:val="24"/>
        </w:rPr>
      </w:pPr>
      <w:r w:rsidRPr="00D901A9">
        <w:rPr>
          <w:rFonts w:ascii="Times New Roman" w:eastAsia="Times New Roman" w:hAnsi="Times New Roman" w:cs="Times New Roman"/>
          <w:b/>
          <w:bCs/>
          <w:sz w:val="24"/>
          <w:szCs w:val="24"/>
        </w:rPr>
        <w:lastRenderedPageBreak/>
        <w:t xml:space="preserve">Tabla </w:t>
      </w:r>
      <w:r>
        <w:rPr>
          <w:rFonts w:ascii="Times New Roman" w:eastAsia="Times New Roman" w:hAnsi="Times New Roman" w:cs="Times New Roman"/>
          <w:b/>
          <w:bCs/>
          <w:sz w:val="24"/>
          <w:szCs w:val="24"/>
        </w:rPr>
        <w:t xml:space="preserve">8. </w:t>
      </w:r>
      <w:r w:rsidRPr="00234D2E">
        <w:rPr>
          <w:rFonts w:ascii="Times New Roman" w:eastAsia="Times New Roman" w:hAnsi="Times New Roman" w:cs="Times New Roman"/>
          <w:sz w:val="24"/>
          <w:szCs w:val="24"/>
        </w:rPr>
        <w:t>Factores resultantes significativos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1"/>
        <w:gridCol w:w="1167"/>
        <w:gridCol w:w="1134"/>
        <w:gridCol w:w="1134"/>
        <w:gridCol w:w="1134"/>
        <w:gridCol w:w="1134"/>
        <w:gridCol w:w="1134"/>
        <w:gridCol w:w="1134"/>
      </w:tblGrid>
      <w:tr w:rsidR="009B7D6C" w:rsidRPr="00633D3E" w14:paraId="35D0C39B" w14:textId="77777777" w:rsidTr="00633D3E">
        <w:trPr>
          <w:trHeight w:val="315"/>
          <w:jc w:val="center"/>
        </w:trPr>
        <w:tc>
          <w:tcPr>
            <w:tcW w:w="1101" w:type="dxa"/>
            <w:shd w:val="clear" w:color="auto" w:fill="auto"/>
            <w:noWrap/>
            <w:vAlign w:val="center"/>
            <w:hideMark/>
          </w:tcPr>
          <w:p w14:paraId="268EA1B8" w14:textId="77777777" w:rsidR="009B7D6C" w:rsidRPr="00633D3E" w:rsidRDefault="009B7D6C" w:rsidP="00E8235E">
            <w:pPr>
              <w:spacing w:after="0" w:line="240" w:lineRule="auto"/>
              <w:jc w:val="center"/>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Ítems</w:t>
            </w:r>
          </w:p>
        </w:tc>
        <w:tc>
          <w:tcPr>
            <w:tcW w:w="1167" w:type="dxa"/>
            <w:shd w:val="clear" w:color="auto" w:fill="auto"/>
            <w:noWrap/>
            <w:vAlign w:val="bottom"/>
            <w:hideMark/>
          </w:tcPr>
          <w:p w14:paraId="48DEDC32"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Factor 1</w:t>
            </w:r>
          </w:p>
        </w:tc>
        <w:tc>
          <w:tcPr>
            <w:tcW w:w="1134" w:type="dxa"/>
            <w:shd w:val="clear" w:color="auto" w:fill="auto"/>
            <w:noWrap/>
            <w:vAlign w:val="bottom"/>
            <w:hideMark/>
          </w:tcPr>
          <w:p w14:paraId="28B24787"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Factor 2</w:t>
            </w:r>
          </w:p>
        </w:tc>
        <w:tc>
          <w:tcPr>
            <w:tcW w:w="1134" w:type="dxa"/>
            <w:shd w:val="clear" w:color="auto" w:fill="auto"/>
            <w:noWrap/>
            <w:vAlign w:val="bottom"/>
            <w:hideMark/>
          </w:tcPr>
          <w:p w14:paraId="5A6EC5F5"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Factor 3</w:t>
            </w:r>
          </w:p>
        </w:tc>
        <w:tc>
          <w:tcPr>
            <w:tcW w:w="1134" w:type="dxa"/>
            <w:shd w:val="clear" w:color="auto" w:fill="auto"/>
            <w:noWrap/>
            <w:vAlign w:val="bottom"/>
            <w:hideMark/>
          </w:tcPr>
          <w:p w14:paraId="66AD1F85"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Factor 4</w:t>
            </w:r>
          </w:p>
        </w:tc>
        <w:tc>
          <w:tcPr>
            <w:tcW w:w="1134" w:type="dxa"/>
            <w:shd w:val="clear" w:color="auto" w:fill="auto"/>
            <w:noWrap/>
            <w:vAlign w:val="bottom"/>
            <w:hideMark/>
          </w:tcPr>
          <w:p w14:paraId="1A9F1127"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Factor 5</w:t>
            </w:r>
          </w:p>
        </w:tc>
        <w:tc>
          <w:tcPr>
            <w:tcW w:w="1134" w:type="dxa"/>
            <w:shd w:val="clear" w:color="auto" w:fill="auto"/>
            <w:noWrap/>
            <w:vAlign w:val="bottom"/>
            <w:hideMark/>
          </w:tcPr>
          <w:p w14:paraId="6361C4DB"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Factor 6</w:t>
            </w:r>
          </w:p>
        </w:tc>
        <w:tc>
          <w:tcPr>
            <w:tcW w:w="1134" w:type="dxa"/>
            <w:shd w:val="clear" w:color="auto" w:fill="auto"/>
            <w:noWrap/>
            <w:vAlign w:val="bottom"/>
            <w:hideMark/>
          </w:tcPr>
          <w:p w14:paraId="38C9EE89"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Factor 7</w:t>
            </w:r>
          </w:p>
        </w:tc>
      </w:tr>
      <w:tr w:rsidR="009B7D6C" w:rsidRPr="00633D3E" w14:paraId="4391F8EA" w14:textId="77777777" w:rsidTr="00633D3E">
        <w:trPr>
          <w:trHeight w:val="300"/>
          <w:jc w:val="center"/>
        </w:trPr>
        <w:tc>
          <w:tcPr>
            <w:tcW w:w="1101" w:type="dxa"/>
            <w:shd w:val="clear" w:color="auto" w:fill="auto"/>
            <w:noWrap/>
            <w:vAlign w:val="bottom"/>
            <w:hideMark/>
          </w:tcPr>
          <w:p w14:paraId="24ECCFE0"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DIM3P13</w:t>
            </w:r>
          </w:p>
        </w:tc>
        <w:tc>
          <w:tcPr>
            <w:tcW w:w="1167" w:type="dxa"/>
            <w:shd w:val="clear" w:color="auto" w:fill="auto"/>
            <w:noWrap/>
            <w:vAlign w:val="bottom"/>
            <w:hideMark/>
          </w:tcPr>
          <w:p w14:paraId="2BEF918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0.808636</w:t>
            </w:r>
          </w:p>
        </w:tc>
        <w:tc>
          <w:tcPr>
            <w:tcW w:w="1134" w:type="dxa"/>
            <w:shd w:val="clear" w:color="auto" w:fill="auto"/>
            <w:noWrap/>
            <w:vAlign w:val="bottom"/>
            <w:hideMark/>
          </w:tcPr>
          <w:p w14:paraId="20AFAB8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-0.023917</w:t>
            </w:r>
          </w:p>
        </w:tc>
        <w:tc>
          <w:tcPr>
            <w:tcW w:w="1134" w:type="dxa"/>
            <w:shd w:val="clear" w:color="auto" w:fill="auto"/>
            <w:noWrap/>
            <w:vAlign w:val="bottom"/>
            <w:hideMark/>
          </w:tcPr>
          <w:p w14:paraId="0E53798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0.132602</w:t>
            </w:r>
          </w:p>
        </w:tc>
        <w:tc>
          <w:tcPr>
            <w:tcW w:w="1134" w:type="dxa"/>
            <w:shd w:val="clear" w:color="auto" w:fill="auto"/>
            <w:noWrap/>
            <w:vAlign w:val="bottom"/>
            <w:hideMark/>
          </w:tcPr>
          <w:p w14:paraId="336A586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-0.054143</w:t>
            </w:r>
          </w:p>
        </w:tc>
        <w:tc>
          <w:tcPr>
            <w:tcW w:w="1134" w:type="dxa"/>
            <w:shd w:val="clear" w:color="auto" w:fill="auto"/>
            <w:noWrap/>
            <w:vAlign w:val="bottom"/>
            <w:hideMark/>
          </w:tcPr>
          <w:p w14:paraId="11CE6D3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0.063662</w:t>
            </w:r>
          </w:p>
        </w:tc>
        <w:tc>
          <w:tcPr>
            <w:tcW w:w="1134" w:type="dxa"/>
            <w:shd w:val="clear" w:color="auto" w:fill="auto"/>
            <w:noWrap/>
            <w:vAlign w:val="bottom"/>
            <w:hideMark/>
          </w:tcPr>
          <w:p w14:paraId="3741A6B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-0.17689</w:t>
            </w:r>
          </w:p>
        </w:tc>
        <w:tc>
          <w:tcPr>
            <w:tcW w:w="1134" w:type="dxa"/>
            <w:shd w:val="clear" w:color="auto" w:fill="auto"/>
            <w:noWrap/>
            <w:vAlign w:val="bottom"/>
            <w:hideMark/>
          </w:tcPr>
          <w:p w14:paraId="6CA6518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-0.099608</w:t>
            </w:r>
          </w:p>
        </w:tc>
      </w:tr>
      <w:tr w:rsidR="009B7D6C" w:rsidRPr="00633D3E" w14:paraId="4D3F03AE" w14:textId="77777777" w:rsidTr="00633D3E">
        <w:trPr>
          <w:trHeight w:val="300"/>
          <w:jc w:val="center"/>
        </w:trPr>
        <w:tc>
          <w:tcPr>
            <w:tcW w:w="1101" w:type="dxa"/>
            <w:shd w:val="clear" w:color="auto" w:fill="auto"/>
            <w:noWrap/>
            <w:vAlign w:val="bottom"/>
            <w:hideMark/>
          </w:tcPr>
          <w:p w14:paraId="5206F941"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DIM3P12</w:t>
            </w:r>
          </w:p>
        </w:tc>
        <w:tc>
          <w:tcPr>
            <w:tcW w:w="1167" w:type="dxa"/>
            <w:shd w:val="clear" w:color="auto" w:fill="auto"/>
            <w:noWrap/>
            <w:vAlign w:val="bottom"/>
            <w:hideMark/>
          </w:tcPr>
          <w:p w14:paraId="7095210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0.701605</w:t>
            </w:r>
          </w:p>
        </w:tc>
        <w:tc>
          <w:tcPr>
            <w:tcW w:w="1134" w:type="dxa"/>
            <w:shd w:val="clear" w:color="auto" w:fill="auto"/>
            <w:noWrap/>
            <w:vAlign w:val="bottom"/>
            <w:hideMark/>
          </w:tcPr>
          <w:p w14:paraId="24220C4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0.168455</w:t>
            </w:r>
          </w:p>
        </w:tc>
        <w:tc>
          <w:tcPr>
            <w:tcW w:w="1134" w:type="dxa"/>
            <w:shd w:val="clear" w:color="auto" w:fill="auto"/>
            <w:noWrap/>
            <w:vAlign w:val="bottom"/>
            <w:hideMark/>
          </w:tcPr>
          <w:p w14:paraId="493CB7F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-0.172329</w:t>
            </w:r>
          </w:p>
        </w:tc>
        <w:tc>
          <w:tcPr>
            <w:tcW w:w="1134" w:type="dxa"/>
            <w:shd w:val="clear" w:color="auto" w:fill="auto"/>
            <w:noWrap/>
            <w:vAlign w:val="bottom"/>
            <w:hideMark/>
          </w:tcPr>
          <w:p w14:paraId="396A217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0.213034</w:t>
            </w:r>
          </w:p>
        </w:tc>
        <w:tc>
          <w:tcPr>
            <w:tcW w:w="1134" w:type="dxa"/>
            <w:shd w:val="clear" w:color="auto" w:fill="auto"/>
            <w:noWrap/>
            <w:vAlign w:val="bottom"/>
            <w:hideMark/>
          </w:tcPr>
          <w:p w14:paraId="3793E9C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-0.012225</w:t>
            </w:r>
          </w:p>
        </w:tc>
        <w:tc>
          <w:tcPr>
            <w:tcW w:w="1134" w:type="dxa"/>
            <w:shd w:val="clear" w:color="auto" w:fill="auto"/>
            <w:noWrap/>
            <w:vAlign w:val="bottom"/>
            <w:hideMark/>
          </w:tcPr>
          <w:p w14:paraId="407BDBD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0.088808</w:t>
            </w:r>
          </w:p>
        </w:tc>
        <w:tc>
          <w:tcPr>
            <w:tcW w:w="1134" w:type="dxa"/>
            <w:shd w:val="clear" w:color="auto" w:fill="auto"/>
            <w:noWrap/>
            <w:vAlign w:val="bottom"/>
            <w:hideMark/>
          </w:tcPr>
          <w:p w14:paraId="6AAEC16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0.306894</w:t>
            </w:r>
          </w:p>
        </w:tc>
      </w:tr>
      <w:tr w:rsidR="009B7D6C" w:rsidRPr="00633D3E" w14:paraId="058895BE" w14:textId="77777777" w:rsidTr="00633D3E">
        <w:trPr>
          <w:trHeight w:val="300"/>
          <w:jc w:val="center"/>
        </w:trPr>
        <w:tc>
          <w:tcPr>
            <w:tcW w:w="1101" w:type="dxa"/>
            <w:shd w:val="clear" w:color="auto" w:fill="auto"/>
            <w:noWrap/>
            <w:vAlign w:val="bottom"/>
            <w:hideMark/>
          </w:tcPr>
          <w:p w14:paraId="057D13F0"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DIM3P5</w:t>
            </w:r>
          </w:p>
        </w:tc>
        <w:tc>
          <w:tcPr>
            <w:tcW w:w="1167" w:type="dxa"/>
            <w:shd w:val="clear" w:color="auto" w:fill="auto"/>
            <w:noWrap/>
            <w:vAlign w:val="bottom"/>
            <w:hideMark/>
          </w:tcPr>
          <w:p w14:paraId="2A729CF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0.681369</w:t>
            </w:r>
          </w:p>
        </w:tc>
        <w:tc>
          <w:tcPr>
            <w:tcW w:w="1134" w:type="dxa"/>
            <w:shd w:val="clear" w:color="auto" w:fill="auto"/>
            <w:noWrap/>
            <w:vAlign w:val="bottom"/>
            <w:hideMark/>
          </w:tcPr>
          <w:p w14:paraId="09FD04E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0.164676</w:t>
            </w:r>
          </w:p>
        </w:tc>
        <w:tc>
          <w:tcPr>
            <w:tcW w:w="1134" w:type="dxa"/>
            <w:shd w:val="clear" w:color="auto" w:fill="auto"/>
            <w:noWrap/>
            <w:vAlign w:val="bottom"/>
            <w:hideMark/>
          </w:tcPr>
          <w:p w14:paraId="4AB1E2D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-0.105641</w:t>
            </w:r>
          </w:p>
        </w:tc>
        <w:tc>
          <w:tcPr>
            <w:tcW w:w="1134" w:type="dxa"/>
            <w:shd w:val="clear" w:color="auto" w:fill="auto"/>
            <w:noWrap/>
            <w:vAlign w:val="bottom"/>
            <w:hideMark/>
          </w:tcPr>
          <w:p w14:paraId="2558328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0.080391</w:t>
            </w:r>
          </w:p>
        </w:tc>
        <w:tc>
          <w:tcPr>
            <w:tcW w:w="1134" w:type="dxa"/>
            <w:shd w:val="clear" w:color="auto" w:fill="auto"/>
            <w:noWrap/>
            <w:vAlign w:val="bottom"/>
            <w:hideMark/>
          </w:tcPr>
          <w:p w14:paraId="4397A93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-0.049574</w:t>
            </w:r>
          </w:p>
        </w:tc>
        <w:tc>
          <w:tcPr>
            <w:tcW w:w="1134" w:type="dxa"/>
            <w:shd w:val="clear" w:color="auto" w:fill="auto"/>
            <w:noWrap/>
            <w:vAlign w:val="bottom"/>
            <w:hideMark/>
          </w:tcPr>
          <w:p w14:paraId="2C431E4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0.225567</w:t>
            </w:r>
          </w:p>
        </w:tc>
        <w:tc>
          <w:tcPr>
            <w:tcW w:w="1134" w:type="dxa"/>
            <w:shd w:val="clear" w:color="auto" w:fill="auto"/>
            <w:noWrap/>
            <w:vAlign w:val="bottom"/>
            <w:hideMark/>
          </w:tcPr>
          <w:p w14:paraId="25ECB92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-0.130284</w:t>
            </w:r>
          </w:p>
        </w:tc>
      </w:tr>
      <w:tr w:rsidR="009B7D6C" w:rsidRPr="00633D3E" w14:paraId="5973F54F" w14:textId="77777777" w:rsidTr="00633D3E">
        <w:trPr>
          <w:trHeight w:val="300"/>
          <w:jc w:val="center"/>
        </w:trPr>
        <w:tc>
          <w:tcPr>
            <w:tcW w:w="1101" w:type="dxa"/>
            <w:shd w:val="clear" w:color="auto" w:fill="auto"/>
            <w:noWrap/>
            <w:vAlign w:val="bottom"/>
            <w:hideMark/>
          </w:tcPr>
          <w:p w14:paraId="63E55BCF"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DIM3P3</w:t>
            </w:r>
          </w:p>
        </w:tc>
        <w:tc>
          <w:tcPr>
            <w:tcW w:w="1167" w:type="dxa"/>
            <w:shd w:val="clear" w:color="auto" w:fill="auto"/>
            <w:noWrap/>
            <w:vAlign w:val="bottom"/>
            <w:hideMark/>
          </w:tcPr>
          <w:p w14:paraId="7100007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0.564039</w:t>
            </w:r>
          </w:p>
        </w:tc>
        <w:tc>
          <w:tcPr>
            <w:tcW w:w="1134" w:type="dxa"/>
            <w:shd w:val="clear" w:color="auto" w:fill="auto"/>
            <w:noWrap/>
            <w:vAlign w:val="bottom"/>
            <w:hideMark/>
          </w:tcPr>
          <w:p w14:paraId="281EE77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-0.027247</w:t>
            </w:r>
          </w:p>
        </w:tc>
        <w:tc>
          <w:tcPr>
            <w:tcW w:w="1134" w:type="dxa"/>
            <w:shd w:val="clear" w:color="auto" w:fill="auto"/>
            <w:noWrap/>
            <w:vAlign w:val="bottom"/>
            <w:hideMark/>
          </w:tcPr>
          <w:p w14:paraId="44A395D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-0.002484</w:t>
            </w:r>
          </w:p>
        </w:tc>
        <w:tc>
          <w:tcPr>
            <w:tcW w:w="1134" w:type="dxa"/>
            <w:shd w:val="clear" w:color="auto" w:fill="auto"/>
            <w:noWrap/>
            <w:vAlign w:val="bottom"/>
            <w:hideMark/>
          </w:tcPr>
          <w:p w14:paraId="52B7C3A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0.373259</w:t>
            </w:r>
          </w:p>
        </w:tc>
        <w:tc>
          <w:tcPr>
            <w:tcW w:w="1134" w:type="dxa"/>
            <w:shd w:val="clear" w:color="auto" w:fill="auto"/>
            <w:noWrap/>
            <w:vAlign w:val="bottom"/>
            <w:hideMark/>
          </w:tcPr>
          <w:p w14:paraId="6EDA9FA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-0.04268</w:t>
            </w:r>
          </w:p>
        </w:tc>
        <w:tc>
          <w:tcPr>
            <w:tcW w:w="1134" w:type="dxa"/>
            <w:shd w:val="clear" w:color="auto" w:fill="auto"/>
            <w:noWrap/>
            <w:vAlign w:val="bottom"/>
            <w:hideMark/>
          </w:tcPr>
          <w:p w14:paraId="542AF73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0.251496</w:t>
            </w:r>
          </w:p>
        </w:tc>
        <w:tc>
          <w:tcPr>
            <w:tcW w:w="1134" w:type="dxa"/>
            <w:shd w:val="clear" w:color="auto" w:fill="auto"/>
            <w:noWrap/>
            <w:vAlign w:val="bottom"/>
            <w:hideMark/>
          </w:tcPr>
          <w:p w14:paraId="0F5C0D3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0.261992</w:t>
            </w:r>
          </w:p>
        </w:tc>
      </w:tr>
      <w:tr w:rsidR="009B7D6C" w:rsidRPr="00633D3E" w14:paraId="2F52D69D" w14:textId="77777777" w:rsidTr="00633D3E">
        <w:trPr>
          <w:trHeight w:val="300"/>
          <w:jc w:val="center"/>
        </w:trPr>
        <w:tc>
          <w:tcPr>
            <w:tcW w:w="1101" w:type="dxa"/>
            <w:shd w:val="clear" w:color="auto" w:fill="auto"/>
            <w:noWrap/>
            <w:vAlign w:val="bottom"/>
            <w:hideMark/>
          </w:tcPr>
          <w:p w14:paraId="5096BAFB"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DIM3P2</w:t>
            </w:r>
          </w:p>
        </w:tc>
        <w:tc>
          <w:tcPr>
            <w:tcW w:w="1167" w:type="dxa"/>
            <w:shd w:val="clear" w:color="auto" w:fill="auto"/>
            <w:noWrap/>
            <w:vAlign w:val="bottom"/>
            <w:hideMark/>
          </w:tcPr>
          <w:p w14:paraId="418FFC8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0.543684</w:t>
            </w:r>
          </w:p>
        </w:tc>
        <w:tc>
          <w:tcPr>
            <w:tcW w:w="1134" w:type="dxa"/>
            <w:shd w:val="clear" w:color="auto" w:fill="auto"/>
            <w:noWrap/>
            <w:vAlign w:val="bottom"/>
            <w:hideMark/>
          </w:tcPr>
          <w:p w14:paraId="4BD6F27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0.259954</w:t>
            </w:r>
          </w:p>
        </w:tc>
        <w:tc>
          <w:tcPr>
            <w:tcW w:w="1134" w:type="dxa"/>
            <w:shd w:val="clear" w:color="auto" w:fill="auto"/>
            <w:noWrap/>
            <w:vAlign w:val="bottom"/>
            <w:hideMark/>
          </w:tcPr>
          <w:p w14:paraId="101FFCD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-0.022733</w:t>
            </w:r>
          </w:p>
        </w:tc>
        <w:tc>
          <w:tcPr>
            <w:tcW w:w="1134" w:type="dxa"/>
            <w:shd w:val="clear" w:color="auto" w:fill="auto"/>
            <w:noWrap/>
            <w:vAlign w:val="bottom"/>
            <w:hideMark/>
          </w:tcPr>
          <w:p w14:paraId="3633C6D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0.318977</w:t>
            </w:r>
          </w:p>
        </w:tc>
        <w:tc>
          <w:tcPr>
            <w:tcW w:w="1134" w:type="dxa"/>
            <w:shd w:val="clear" w:color="auto" w:fill="auto"/>
            <w:noWrap/>
            <w:vAlign w:val="bottom"/>
            <w:hideMark/>
          </w:tcPr>
          <w:p w14:paraId="7B6097F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-0.04922</w:t>
            </w:r>
          </w:p>
        </w:tc>
        <w:tc>
          <w:tcPr>
            <w:tcW w:w="1134" w:type="dxa"/>
            <w:shd w:val="clear" w:color="auto" w:fill="auto"/>
            <w:noWrap/>
            <w:vAlign w:val="bottom"/>
            <w:hideMark/>
          </w:tcPr>
          <w:p w14:paraId="43B3122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0.291306</w:t>
            </w:r>
          </w:p>
        </w:tc>
        <w:tc>
          <w:tcPr>
            <w:tcW w:w="1134" w:type="dxa"/>
            <w:shd w:val="clear" w:color="auto" w:fill="auto"/>
            <w:noWrap/>
            <w:vAlign w:val="bottom"/>
            <w:hideMark/>
          </w:tcPr>
          <w:p w14:paraId="47CD701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0.056791</w:t>
            </w:r>
          </w:p>
        </w:tc>
      </w:tr>
      <w:tr w:rsidR="009B7D6C" w:rsidRPr="00633D3E" w14:paraId="645376E9" w14:textId="77777777" w:rsidTr="00633D3E">
        <w:trPr>
          <w:trHeight w:val="300"/>
          <w:jc w:val="center"/>
        </w:trPr>
        <w:tc>
          <w:tcPr>
            <w:tcW w:w="1101" w:type="dxa"/>
            <w:shd w:val="clear" w:color="auto" w:fill="auto"/>
            <w:noWrap/>
            <w:vAlign w:val="bottom"/>
            <w:hideMark/>
          </w:tcPr>
          <w:p w14:paraId="180002DB"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DIM3P11</w:t>
            </w:r>
          </w:p>
        </w:tc>
        <w:tc>
          <w:tcPr>
            <w:tcW w:w="1167" w:type="dxa"/>
            <w:shd w:val="clear" w:color="auto" w:fill="auto"/>
            <w:noWrap/>
            <w:vAlign w:val="bottom"/>
            <w:hideMark/>
          </w:tcPr>
          <w:p w14:paraId="537A396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0.463934</w:t>
            </w:r>
          </w:p>
        </w:tc>
        <w:tc>
          <w:tcPr>
            <w:tcW w:w="1134" w:type="dxa"/>
            <w:shd w:val="clear" w:color="auto" w:fill="auto"/>
            <w:noWrap/>
            <w:vAlign w:val="bottom"/>
            <w:hideMark/>
          </w:tcPr>
          <w:p w14:paraId="12F977A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0.345565</w:t>
            </w:r>
          </w:p>
        </w:tc>
        <w:tc>
          <w:tcPr>
            <w:tcW w:w="1134" w:type="dxa"/>
            <w:shd w:val="clear" w:color="auto" w:fill="auto"/>
            <w:noWrap/>
            <w:vAlign w:val="bottom"/>
            <w:hideMark/>
          </w:tcPr>
          <w:p w14:paraId="076FAA2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-0.053999</w:t>
            </w:r>
          </w:p>
        </w:tc>
        <w:tc>
          <w:tcPr>
            <w:tcW w:w="1134" w:type="dxa"/>
            <w:shd w:val="clear" w:color="auto" w:fill="auto"/>
            <w:noWrap/>
            <w:vAlign w:val="bottom"/>
            <w:hideMark/>
          </w:tcPr>
          <w:p w14:paraId="61DEFF9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-0.285644</w:t>
            </w:r>
          </w:p>
        </w:tc>
        <w:tc>
          <w:tcPr>
            <w:tcW w:w="1134" w:type="dxa"/>
            <w:shd w:val="clear" w:color="auto" w:fill="auto"/>
            <w:noWrap/>
            <w:vAlign w:val="bottom"/>
            <w:hideMark/>
          </w:tcPr>
          <w:p w14:paraId="42FF4B5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0.149377</w:t>
            </w:r>
          </w:p>
        </w:tc>
        <w:tc>
          <w:tcPr>
            <w:tcW w:w="1134" w:type="dxa"/>
            <w:shd w:val="clear" w:color="auto" w:fill="auto"/>
            <w:noWrap/>
            <w:vAlign w:val="bottom"/>
            <w:hideMark/>
          </w:tcPr>
          <w:p w14:paraId="56FB525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-0.21967</w:t>
            </w:r>
          </w:p>
        </w:tc>
        <w:tc>
          <w:tcPr>
            <w:tcW w:w="1134" w:type="dxa"/>
            <w:shd w:val="clear" w:color="auto" w:fill="auto"/>
            <w:noWrap/>
            <w:vAlign w:val="bottom"/>
            <w:hideMark/>
          </w:tcPr>
          <w:p w14:paraId="0293348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0.104174</w:t>
            </w:r>
          </w:p>
        </w:tc>
      </w:tr>
      <w:tr w:rsidR="009B7D6C" w:rsidRPr="00633D3E" w14:paraId="5723900F" w14:textId="77777777" w:rsidTr="00633D3E">
        <w:trPr>
          <w:trHeight w:val="300"/>
          <w:jc w:val="center"/>
        </w:trPr>
        <w:tc>
          <w:tcPr>
            <w:tcW w:w="1101" w:type="dxa"/>
            <w:shd w:val="clear" w:color="auto" w:fill="auto"/>
            <w:noWrap/>
            <w:vAlign w:val="bottom"/>
            <w:hideMark/>
          </w:tcPr>
          <w:p w14:paraId="7105AE3F"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DIM3P10</w:t>
            </w:r>
          </w:p>
        </w:tc>
        <w:tc>
          <w:tcPr>
            <w:tcW w:w="1167" w:type="dxa"/>
            <w:shd w:val="clear" w:color="auto" w:fill="auto"/>
            <w:noWrap/>
            <w:vAlign w:val="bottom"/>
            <w:hideMark/>
          </w:tcPr>
          <w:p w14:paraId="01FAA36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0.449613</w:t>
            </w:r>
          </w:p>
        </w:tc>
        <w:tc>
          <w:tcPr>
            <w:tcW w:w="1134" w:type="dxa"/>
            <w:shd w:val="clear" w:color="auto" w:fill="auto"/>
            <w:noWrap/>
            <w:vAlign w:val="bottom"/>
            <w:hideMark/>
          </w:tcPr>
          <w:p w14:paraId="075C158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0.287913</w:t>
            </w:r>
          </w:p>
        </w:tc>
        <w:tc>
          <w:tcPr>
            <w:tcW w:w="1134" w:type="dxa"/>
            <w:shd w:val="clear" w:color="auto" w:fill="auto"/>
            <w:noWrap/>
            <w:vAlign w:val="bottom"/>
            <w:hideMark/>
          </w:tcPr>
          <w:p w14:paraId="72B2340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0.148235</w:t>
            </w:r>
          </w:p>
        </w:tc>
        <w:tc>
          <w:tcPr>
            <w:tcW w:w="1134" w:type="dxa"/>
            <w:shd w:val="clear" w:color="auto" w:fill="auto"/>
            <w:noWrap/>
            <w:vAlign w:val="bottom"/>
            <w:hideMark/>
          </w:tcPr>
          <w:p w14:paraId="398307E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0.105902</w:t>
            </w:r>
          </w:p>
        </w:tc>
        <w:tc>
          <w:tcPr>
            <w:tcW w:w="1134" w:type="dxa"/>
            <w:shd w:val="clear" w:color="auto" w:fill="auto"/>
            <w:noWrap/>
            <w:vAlign w:val="bottom"/>
            <w:hideMark/>
          </w:tcPr>
          <w:p w14:paraId="72D27D3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0.425029</w:t>
            </w:r>
          </w:p>
        </w:tc>
        <w:tc>
          <w:tcPr>
            <w:tcW w:w="1134" w:type="dxa"/>
            <w:shd w:val="clear" w:color="auto" w:fill="auto"/>
            <w:noWrap/>
            <w:vAlign w:val="bottom"/>
            <w:hideMark/>
          </w:tcPr>
          <w:p w14:paraId="101B449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0.240947</w:t>
            </w:r>
          </w:p>
        </w:tc>
        <w:tc>
          <w:tcPr>
            <w:tcW w:w="1134" w:type="dxa"/>
            <w:shd w:val="clear" w:color="auto" w:fill="auto"/>
            <w:noWrap/>
            <w:vAlign w:val="bottom"/>
            <w:hideMark/>
          </w:tcPr>
          <w:p w14:paraId="0123D80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0.144278</w:t>
            </w:r>
          </w:p>
        </w:tc>
      </w:tr>
      <w:tr w:rsidR="009B7D6C" w:rsidRPr="00633D3E" w14:paraId="1EC08309" w14:textId="77777777" w:rsidTr="00633D3E">
        <w:trPr>
          <w:trHeight w:val="300"/>
          <w:jc w:val="center"/>
        </w:trPr>
        <w:tc>
          <w:tcPr>
            <w:tcW w:w="1101" w:type="dxa"/>
            <w:shd w:val="clear" w:color="auto" w:fill="auto"/>
            <w:noWrap/>
            <w:vAlign w:val="bottom"/>
            <w:hideMark/>
          </w:tcPr>
          <w:p w14:paraId="0A5A7189"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DIM1P13</w:t>
            </w:r>
          </w:p>
        </w:tc>
        <w:tc>
          <w:tcPr>
            <w:tcW w:w="1167" w:type="dxa"/>
            <w:shd w:val="clear" w:color="auto" w:fill="auto"/>
            <w:noWrap/>
            <w:vAlign w:val="bottom"/>
            <w:hideMark/>
          </w:tcPr>
          <w:p w14:paraId="4AC24AC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0.441693</w:t>
            </w:r>
          </w:p>
        </w:tc>
        <w:tc>
          <w:tcPr>
            <w:tcW w:w="1134" w:type="dxa"/>
            <w:shd w:val="clear" w:color="auto" w:fill="auto"/>
            <w:noWrap/>
            <w:vAlign w:val="bottom"/>
            <w:hideMark/>
          </w:tcPr>
          <w:p w14:paraId="1ABC262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-0.047505</w:t>
            </w:r>
          </w:p>
        </w:tc>
        <w:tc>
          <w:tcPr>
            <w:tcW w:w="1134" w:type="dxa"/>
            <w:shd w:val="clear" w:color="auto" w:fill="auto"/>
            <w:noWrap/>
            <w:vAlign w:val="bottom"/>
            <w:hideMark/>
          </w:tcPr>
          <w:p w14:paraId="3F10D99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0.415594</w:t>
            </w:r>
          </w:p>
        </w:tc>
        <w:tc>
          <w:tcPr>
            <w:tcW w:w="1134" w:type="dxa"/>
            <w:shd w:val="clear" w:color="auto" w:fill="auto"/>
            <w:noWrap/>
            <w:vAlign w:val="bottom"/>
            <w:hideMark/>
          </w:tcPr>
          <w:p w14:paraId="047983B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0.035667</w:t>
            </w:r>
          </w:p>
        </w:tc>
        <w:tc>
          <w:tcPr>
            <w:tcW w:w="1134" w:type="dxa"/>
            <w:shd w:val="clear" w:color="auto" w:fill="auto"/>
            <w:noWrap/>
            <w:vAlign w:val="bottom"/>
            <w:hideMark/>
          </w:tcPr>
          <w:p w14:paraId="44BF3DA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0.218065</w:t>
            </w:r>
          </w:p>
        </w:tc>
        <w:tc>
          <w:tcPr>
            <w:tcW w:w="1134" w:type="dxa"/>
            <w:shd w:val="clear" w:color="auto" w:fill="auto"/>
            <w:noWrap/>
            <w:vAlign w:val="bottom"/>
            <w:hideMark/>
          </w:tcPr>
          <w:p w14:paraId="77ADFE2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-0.107456</w:t>
            </w:r>
          </w:p>
        </w:tc>
        <w:tc>
          <w:tcPr>
            <w:tcW w:w="1134" w:type="dxa"/>
            <w:shd w:val="clear" w:color="auto" w:fill="auto"/>
            <w:noWrap/>
            <w:vAlign w:val="bottom"/>
            <w:hideMark/>
          </w:tcPr>
          <w:p w14:paraId="68FBCBA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-0.206317</w:t>
            </w:r>
          </w:p>
        </w:tc>
      </w:tr>
      <w:tr w:rsidR="009B7D6C" w:rsidRPr="00633D3E" w14:paraId="44B3E292" w14:textId="77777777" w:rsidTr="00633D3E">
        <w:trPr>
          <w:trHeight w:val="300"/>
          <w:jc w:val="center"/>
        </w:trPr>
        <w:tc>
          <w:tcPr>
            <w:tcW w:w="1101" w:type="dxa"/>
            <w:shd w:val="clear" w:color="auto" w:fill="auto"/>
            <w:noWrap/>
            <w:vAlign w:val="bottom"/>
            <w:hideMark/>
          </w:tcPr>
          <w:p w14:paraId="5A6FC10A"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DIM1P12</w:t>
            </w:r>
          </w:p>
        </w:tc>
        <w:tc>
          <w:tcPr>
            <w:tcW w:w="1167" w:type="dxa"/>
            <w:shd w:val="clear" w:color="auto" w:fill="auto"/>
            <w:noWrap/>
            <w:vAlign w:val="bottom"/>
            <w:hideMark/>
          </w:tcPr>
          <w:p w14:paraId="0C4D957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0.423468</w:t>
            </w:r>
          </w:p>
        </w:tc>
        <w:tc>
          <w:tcPr>
            <w:tcW w:w="1134" w:type="dxa"/>
            <w:shd w:val="clear" w:color="auto" w:fill="auto"/>
            <w:noWrap/>
            <w:vAlign w:val="bottom"/>
            <w:hideMark/>
          </w:tcPr>
          <w:p w14:paraId="176CDC1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0.092063</w:t>
            </w:r>
          </w:p>
        </w:tc>
        <w:tc>
          <w:tcPr>
            <w:tcW w:w="1134" w:type="dxa"/>
            <w:shd w:val="clear" w:color="auto" w:fill="auto"/>
            <w:noWrap/>
            <w:vAlign w:val="bottom"/>
            <w:hideMark/>
          </w:tcPr>
          <w:p w14:paraId="4644259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0.266157</w:t>
            </w:r>
          </w:p>
        </w:tc>
        <w:tc>
          <w:tcPr>
            <w:tcW w:w="1134" w:type="dxa"/>
            <w:shd w:val="clear" w:color="auto" w:fill="auto"/>
            <w:noWrap/>
            <w:vAlign w:val="bottom"/>
            <w:hideMark/>
          </w:tcPr>
          <w:p w14:paraId="3F63C7E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-0.232454</w:t>
            </w:r>
          </w:p>
        </w:tc>
        <w:tc>
          <w:tcPr>
            <w:tcW w:w="1134" w:type="dxa"/>
            <w:shd w:val="clear" w:color="auto" w:fill="auto"/>
            <w:noWrap/>
            <w:vAlign w:val="bottom"/>
            <w:hideMark/>
          </w:tcPr>
          <w:p w14:paraId="71F9013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0.404445</w:t>
            </w:r>
          </w:p>
        </w:tc>
        <w:tc>
          <w:tcPr>
            <w:tcW w:w="1134" w:type="dxa"/>
            <w:shd w:val="clear" w:color="auto" w:fill="auto"/>
            <w:noWrap/>
            <w:vAlign w:val="bottom"/>
            <w:hideMark/>
          </w:tcPr>
          <w:p w14:paraId="78B1B24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-0.221361</w:t>
            </w:r>
          </w:p>
        </w:tc>
        <w:tc>
          <w:tcPr>
            <w:tcW w:w="1134" w:type="dxa"/>
            <w:shd w:val="clear" w:color="auto" w:fill="auto"/>
            <w:noWrap/>
            <w:vAlign w:val="bottom"/>
            <w:hideMark/>
          </w:tcPr>
          <w:p w14:paraId="5411AA0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0.339529</w:t>
            </w:r>
          </w:p>
        </w:tc>
      </w:tr>
      <w:tr w:rsidR="009B7D6C" w:rsidRPr="00633D3E" w14:paraId="11F67598" w14:textId="77777777" w:rsidTr="00633D3E">
        <w:trPr>
          <w:trHeight w:val="300"/>
          <w:jc w:val="center"/>
        </w:trPr>
        <w:tc>
          <w:tcPr>
            <w:tcW w:w="1101" w:type="dxa"/>
            <w:shd w:val="clear" w:color="auto" w:fill="auto"/>
            <w:noWrap/>
            <w:vAlign w:val="bottom"/>
            <w:hideMark/>
          </w:tcPr>
          <w:p w14:paraId="4407DEB2"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DIM2P2</w:t>
            </w:r>
          </w:p>
        </w:tc>
        <w:tc>
          <w:tcPr>
            <w:tcW w:w="1167" w:type="dxa"/>
            <w:shd w:val="clear" w:color="auto" w:fill="auto"/>
            <w:noWrap/>
            <w:vAlign w:val="bottom"/>
            <w:hideMark/>
          </w:tcPr>
          <w:p w14:paraId="7CF71C7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0.016492</w:t>
            </w:r>
          </w:p>
        </w:tc>
        <w:tc>
          <w:tcPr>
            <w:tcW w:w="1134" w:type="dxa"/>
            <w:shd w:val="clear" w:color="auto" w:fill="auto"/>
            <w:noWrap/>
            <w:vAlign w:val="bottom"/>
            <w:hideMark/>
          </w:tcPr>
          <w:p w14:paraId="2F0BFE36"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0.807253</w:t>
            </w:r>
          </w:p>
        </w:tc>
        <w:tc>
          <w:tcPr>
            <w:tcW w:w="1134" w:type="dxa"/>
            <w:shd w:val="clear" w:color="auto" w:fill="auto"/>
            <w:noWrap/>
            <w:vAlign w:val="bottom"/>
            <w:hideMark/>
          </w:tcPr>
          <w:p w14:paraId="7A24368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-0.00077</w:t>
            </w:r>
          </w:p>
        </w:tc>
        <w:tc>
          <w:tcPr>
            <w:tcW w:w="1134" w:type="dxa"/>
            <w:shd w:val="clear" w:color="auto" w:fill="auto"/>
            <w:noWrap/>
            <w:vAlign w:val="bottom"/>
            <w:hideMark/>
          </w:tcPr>
          <w:p w14:paraId="5A4DD6B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-0.037435</w:t>
            </w:r>
          </w:p>
        </w:tc>
        <w:tc>
          <w:tcPr>
            <w:tcW w:w="1134" w:type="dxa"/>
            <w:shd w:val="clear" w:color="auto" w:fill="auto"/>
            <w:noWrap/>
            <w:vAlign w:val="bottom"/>
            <w:hideMark/>
          </w:tcPr>
          <w:p w14:paraId="7733823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-0.005098</w:t>
            </w:r>
          </w:p>
        </w:tc>
        <w:tc>
          <w:tcPr>
            <w:tcW w:w="1134" w:type="dxa"/>
            <w:shd w:val="clear" w:color="auto" w:fill="auto"/>
            <w:noWrap/>
            <w:vAlign w:val="bottom"/>
            <w:hideMark/>
          </w:tcPr>
          <w:p w14:paraId="0E16B63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-0.06459</w:t>
            </w:r>
          </w:p>
        </w:tc>
        <w:tc>
          <w:tcPr>
            <w:tcW w:w="1134" w:type="dxa"/>
            <w:shd w:val="clear" w:color="auto" w:fill="auto"/>
            <w:noWrap/>
            <w:vAlign w:val="bottom"/>
            <w:hideMark/>
          </w:tcPr>
          <w:p w14:paraId="185863B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0.078825</w:t>
            </w:r>
          </w:p>
        </w:tc>
      </w:tr>
      <w:tr w:rsidR="009B7D6C" w:rsidRPr="00633D3E" w14:paraId="3B95CEC0" w14:textId="77777777" w:rsidTr="00633D3E">
        <w:trPr>
          <w:trHeight w:val="300"/>
          <w:jc w:val="center"/>
        </w:trPr>
        <w:tc>
          <w:tcPr>
            <w:tcW w:w="1101" w:type="dxa"/>
            <w:shd w:val="clear" w:color="auto" w:fill="auto"/>
            <w:noWrap/>
            <w:vAlign w:val="bottom"/>
            <w:hideMark/>
          </w:tcPr>
          <w:p w14:paraId="370A0357"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DIM2P1</w:t>
            </w:r>
          </w:p>
        </w:tc>
        <w:tc>
          <w:tcPr>
            <w:tcW w:w="1167" w:type="dxa"/>
            <w:shd w:val="clear" w:color="auto" w:fill="auto"/>
            <w:noWrap/>
            <w:vAlign w:val="bottom"/>
            <w:hideMark/>
          </w:tcPr>
          <w:p w14:paraId="162EE02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0.121654</w:t>
            </w:r>
          </w:p>
        </w:tc>
        <w:tc>
          <w:tcPr>
            <w:tcW w:w="1134" w:type="dxa"/>
            <w:shd w:val="clear" w:color="auto" w:fill="auto"/>
            <w:noWrap/>
            <w:vAlign w:val="bottom"/>
            <w:hideMark/>
          </w:tcPr>
          <w:p w14:paraId="1F59C67B"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0.743386</w:t>
            </w:r>
          </w:p>
        </w:tc>
        <w:tc>
          <w:tcPr>
            <w:tcW w:w="1134" w:type="dxa"/>
            <w:shd w:val="clear" w:color="auto" w:fill="auto"/>
            <w:noWrap/>
            <w:vAlign w:val="bottom"/>
            <w:hideMark/>
          </w:tcPr>
          <w:p w14:paraId="52202AC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-0.026717</w:t>
            </w:r>
          </w:p>
        </w:tc>
        <w:tc>
          <w:tcPr>
            <w:tcW w:w="1134" w:type="dxa"/>
            <w:shd w:val="clear" w:color="auto" w:fill="auto"/>
            <w:noWrap/>
            <w:vAlign w:val="bottom"/>
            <w:hideMark/>
          </w:tcPr>
          <w:p w14:paraId="371538A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0.032001</w:t>
            </w:r>
          </w:p>
        </w:tc>
        <w:tc>
          <w:tcPr>
            <w:tcW w:w="1134" w:type="dxa"/>
            <w:shd w:val="clear" w:color="auto" w:fill="auto"/>
            <w:noWrap/>
            <w:vAlign w:val="bottom"/>
            <w:hideMark/>
          </w:tcPr>
          <w:p w14:paraId="442B594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-0.147469</w:t>
            </w:r>
          </w:p>
        </w:tc>
        <w:tc>
          <w:tcPr>
            <w:tcW w:w="1134" w:type="dxa"/>
            <w:shd w:val="clear" w:color="auto" w:fill="auto"/>
            <w:noWrap/>
            <w:vAlign w:val="bottom"/>
            <w:hideMark/>
          </w:tcPr>
          <w:p w14:paraId="4E0BCC6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-0.098797</w:t>
            </w:r>
          </w:p>
        </w:tc>
        <w:tc>
          <w:tcPr>
            <w:tcW w:w="1134" w:type="dxa"/>
            <w:shd w:val="clear" w:color="auto" w:fill="auto"/>
            <w:noWrap/>
            <w:vAlign w:val="bottom"/>
            <w:hideMark/>
          </w:tcPr>
          <w:p w14:paraId="35ACA72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0.189622</w:t>
            </w:r>
          </w:p>
        </w:tc>
      </w:tr>
      <w:tr w:rsidR="009B7D6C" w:rsidRPr="00633D3E" w14:paraId="54D5276B" w14:textId="77777777" w:rsidTr="00633D3E">
        <w:trPr>
          <w:trHeight w:val="300"/>
          <w:jc w:val="center"/>
        </w:trPr>
        <w:tc>
          <w:tcPr>
            <w:tcW w:w="1101" w:type="dxa"/>
            <w:shd w:val="clear" w:color="auto" w:fill="auto"/>
            <w:noWrap/>
            <w:vAlign w:val="bottom"/>
            <w:hideMark/>
          </w:tcPr>
          <w:p w14:paraId="7D296314"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DIM6P3</w:t>
            </w:r>
          </w:p>
        </w:tc>
        <w:tc>
          <w:tcPr>
            <w:tcW w:w="1167" w:type="dxa"/>
            <w:shd w:val="clear" w:color="auto" w:fill="auto"/>
            <w:noWrap/>
            <w:vAlign w:val="bottom"/>
            <w:hideMark/>
          </w:tcPr>
          <w:p w14:paraId="37CAF37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-0.036834</w:t>
            </w:r>
          </w:p>
        </w:tc>
        <w:tc>
          <w:tcPr>
            <w:tcW w:w="1134" w:type="dxa"/>
            <w:shd w:val="clear" w:color="auto" w:fill="auto"/>
            <w:noWrap/>
            <w:vAlign w:val="bottom"/>
            <w:hideMark/>
          </w:tcPr>
          <w:p w14:paraId="7FEB3083"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0.687607</w:t>
            </w:r>
          </w:p>
        </w:tc>
        <w:tc>
          <w:tcPr>
            <w:tcW w:w="1134" w:type="dxa"/>
            <w:shd w:val="clear" w:color="auto" w:fill="auto"/>
            <w:noWrap/>
            <w:vAlign w:val="bottom"/>
            <w:hideMark/>
          </w:tcPr>
          <w:p w14:paraId="7CB0FD5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0.20483</w:t>
            </w:r>
          </w:p>
        </w:tc>
        <w:tc>
          <w:tcPr>
            <w:tcW w:w="1134" w:type="dxa"/>
            <w:shd w:val="clear" w:color="auto" w:fill="auto"/>
            <w:noWrap/>
            <w:vAlign w:val="bottom"/>
            <w:hideMark/>
          </w:tcPr>
          <w:p w14:paraId="2CF3ADE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0.039018</w:t>
            </w:r>
          </w:p>
        </w:tc>
        <w:tc>
          <w:tcPr>
            <w:tcW w:w="1134" w:type="dxa"/>
            <w:shd w:val="clear" w:color="auto" w:fill="auto"/>
            <w:noWrap/>
            <w:vAlign w:val="bottom"/>
            <w:hideMark/>
          </w:tcPr>
          <w:p w14:paraId="1B6237E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0.287642</w:t>
            </w:r>
          </w:p>
        </w:tc>
        <w:tc>
          <w:tcPr>
            <w:tcW w:w="1134" w:type="dxa"/>
            <w:shd w:val="clear" w:color="auto" w:fill="auto"/>
            <w:noWrap/>
            <w:vAlign w:val="bottom"/>
            <w:hideMark/>
          </w:tcPr>
          <w:p w14:paraId="220858D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0.207152</w:t>
            </w:r>
          </w:p>
        </w:tc>
        <w:tc>
          <w:tcPr>
            <w:tcW w:w="1134" w:type="dxa"/>
            <w:shd w:val="clear" w:color="auto" w:fill="auto"/>
            <w:noWrap/>
            <w:vAlign w:val="bottom"/>
            <w:hideMark/>
          </w:tcPr>
          <w:p w14:paraId="3545E0F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0.000429</w:t>
            </w:r>
          </w:p>
        </w:tc>
      </w:tr>
      <w:tr w:rsidR="009B7D6C" w:rsidRPr="00633D3E" w14:paraId="1DBCECB9" w14:textId="77777777" w:rsidTr="00633D3E">
        <w:trPr>
          <w:trHeight w:val="300"/>
          <w:jc w:val="center"/>
        </w:trPr>
        <w:tc>
          <w:tcPr>
            <w:tcW w:w="1101" w:type="dxa"/>
            <w:shd w:val="clear" w:color="auto" w:fill="auto"/>
            <w:noWrap/>
            <w:vAlign w:val="bottom"/>
            <w:hideMark/>
          </w:tcPr>
          <w:p w14:paraId="10562817"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DIM1P10</w:t>
            </w:r>
          </w:p>
        </w:tc>
        <w:tc>
          <w:tcPr>
            <w:tcW w:w="1167" w:type="dxa"/>
            <w:shd w:val="clear" w:color="auto" w:fill="auto"/>
            <w:noWrap/>
            <w:vAlign w:val="bottom"/>
            <w:hideMark/>
          </w:tcPr>
          <w:p w14:paraId="544CA34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0.342187</w:t>
            </w:r>
          </w:p>
        </w:tc>
        <w:tc>
          <w:tcPr>
            <w:tcW w:w="1134" w:type="dxa"/>
            <w:shd w:val="clear" w:color="auto" w:fill="auto"/>
            <w:noWrap/>
            <w:vAlign w:val="bottom"/>
            <w:hideMark/>
          </w:tcPr>
          <w:p w14:paraId="1B20484A"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0.632699</w:t>
            </w:r>
          </w:p>
        </w:tc>
        <w:tc>
          <w:tcPr>
            <w:tcW w:w="1134" w:type="dxa"/>
            <w:shd w:val="clear" w:color="auto" w:fill="auto"/>
            <w:noWrap/>
            <w:vAlign w:val="bottom"/>
            <w:hideMark/>
          </w:tcPr>
          <w:p w14:paraId="4081F78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-0.302457</w:t>
            </w:r>
          </w:p>
        </w:tc>
        <w:tc>
          <w:tcPr>
            <w:tcW w:w="1134" w:type="dxa"/>
            <w:shd w:val="clear" w:color="auto" w:fill="auto"/>
            <w:noWrap/>
            <w:vAlign w:val="bottom"/>
            <w:hideMark/>
          </w:tcPr>
          <w:p w14:paraId="5501DC2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0.122938</w:t>
            </w:r>
          </w:p>
        </w:tc>
        <w:tc>
          <w:tcPr>
            <w:tcW w:w="1134" w:type="dxa"/>
            <w:shd w:val="clear" w:color="auto" w:fill="auto"/>
            <w:noWrap/>
            <w:vAlign w:val="bottom"/>
            <w:hideMark/>
          </w:tcPr>
          <w:p w14:paraId="43684D9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0.353963</w:t>
            </w:r>
          </w:p>
        </w:tc>
        <w:tc>
          <w:tcPr>
            <w:tcW w:w="1134" w:type="dxa"/>
            <w:shd w:val="clear" w:color="auto" w:fill="auto"/>
            <w:noWrap/>
            <w:vAlign w:val="bottom"/>
            <w:hideMark/>
          </w:tcPr>
          <w:p w14:paraId="1374756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-0.159219</w:t>
            </w:r>
          </w:p>
        </w:tc>
        <w:tc>
          <w:tcPr>
            <w:tcW w:w="1134" w:type="dxa"/>
            <w:shd w:val="clear" w:color="auto" w:fill="auto"/>
            <w:noWrap/>
            <w:vAlign w:val="bottom"/>
            <w:hideMark/>
          </w:tcPr>
          <w:p w14:paraId="75C83C4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-0.281619</w:t>
            </w:r>
          </w:p>
        </w:tc>
      </w:tr>
      <w:tr w:rsidR="009B7D6C" w:rsidRPr="00633D3E" w14:paraId="6A997186" w14:textId="77777777" w:rsidTr="00633D3E">
        <w:trPr>
          <w:trHeight w:val="300"/>
          <w:jc w:val="center"/>
        </w:trPr>
        <w:tc>
          <w:tcPr>
            <w:tcW w:w="1101" w:type="dxa"/>
            <w:shd w:val="clear" w:color="auto" w:fill="auto"/>
            <w:noWrap/>
            <w:vAlign w:val="bottom"/>
            <w:hideMark/>
          </w:tcPr>
          <w:p w14:paraId="73D23DF6"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DIM6P1</w:t>
            </w:r>
          </w:p>
        </w:tc>
        <w:tc>
          <w:tcPr>
            <w:tcW w:w="1167" w:type="dxa"/>
            <w:shd w:val="clear" w:color="auto" w:fill="auto"/>
            <w:noWrap/>
            <w:vAlign w:val="bottom"/>
            <w:hideMark/>
          </w:tcPr>
          <w:p w14:paraId="639FEE8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0.312664</w:t>
            </w:r>
          </w:p>
        </w:tc>
        <w:tc>
          <w:tcPr>
            <w:tcW w:w="1134" w:type="dxa"/>
            <w:shd w:val="clear" w:color="auto" w:fill="auto"/>
            <w:noWrap/>
            <w:vAlign w:val="bottom"/>
            <w:hideMark/>
          </w:tcPr>
          <w:p w14:paraId="098E2A61"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0.499615</w:t>
            </w:r>
          </w:p>
        </w:tc>
        <w:tc>
          <w:tcPr>
            <w:tcW w:w="1134" w:type="dxa"/>
            <w:shd w:val="clear" w:color="auto" w:fill="auto"/>
            <w:noWrap/>
            <w:vAlign w:val="bottom"/>
            <w:hideMark/>
          </w:tcPr>
          <w:p w14:paraId="2DFC785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-0.111851</w:t>
            </w:r>
          </w:p>
        </w:tc>
        <w:tc>
          <w:tcPr>
            <w:tcW w:w="1134" w:type="dxa"/>
            <w:shd w:val="clear" w:color="auto" w:fill="auto"/>
            <w:noWrap/>
            <w:vAlign w:val="bottom"/>
            <w:hideMark/>
          </w:tcPr>
          <w:p w14:paraId="49A1AF2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-0.0103</w:t>
            </w:r>
          </w:p>
        </w:tc>
        <w:tc>
          <w:tcPr>
            <w:tcW w:w="1134" w:type="dxa"/>
            <w:shd w:val="clear" w:color="auto" w:fill="auto"/>
            <w:noWrap/>
            <w:vAlign w:val="bottom"/>
            <w:hideMark/>
          </w:tcPr>
          <w:p w14:paraId="5AC8FCD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0.313814</w:t>
            </w:r>
          </w:p>
        </w:tc>
        <w:tc>
          <w:tcPr>
            <w:tcW w:w="1134" w:type="dxa"/>
            <w:shd w:val="clear" w:color="auto" w:fill="auto"/>
            <w:noWrap/>
            <w:vAlign w:val="bottom"/>
            <w:hideMark/>
          </w:tcPr>
          <w:p w14:paraId="6B990BF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-0.047876</w:t>
            </w:r>
          </w:p>
        </w:tc>
        <w:tc>
          <w:tcPr>
            <w:tcW w:w="1134" w:type="dxa"/>
            <w:shd w:val="clear" w:color="auto" w:fill="auto"/>
            <w:noWrap/>
            <w:vAlign w:val="bottom"/>
            <w:hideMark/>
          </w:tcPr>
          <w:p w14:paraId="696BE0B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-0.405803</w:t>
            </w:r>
          </w:p>
        </w:tc>
      </w:tr>
      <w:tr w:rsidR="009B7D6C" w:rsidRPr="00633D3E" w14:paraId="57CB6E53" w14:textId="77777777" w:rsidTr="00633D3E">
        <w:trPr>
          <w:trHeight w:val="300"/>
          <w:jc w:val="center"/>
        </w:trPr>
        <w:tc>
          <w:tcPr>
            <w:tcW w:w="1101" w:type="dxa"/>
            <w:shd w:val="clear" w:color="auto" w:fill="auto"/>
            <w:noWrap/>
            <w:vAlign w:val="bottom"/>
            <w:hideMark/>
          </w:tcPr>
          <w:p w14:paraId="1BA50ABB"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DIM1P4</w:t>
            </w:r>
          </w:p>
        </w:tc>
        <w:tc>
          <w:tcPr>
            <w:tcW w:w="1167" w:type="dxa"/>
            <w:shd w:val="clear" w:color="auto" w:fill="auto"/>
            <w:noWrap/>
            <w:vAlign w:val="bottom"/>
            <w:hideMark/>
          </w:tcPr>
          <w:p w14:paraId="259974B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0.356195</w:t>
            </w:r>
          </w:p>
        </w:tc>
        <w:tc>
          <w:tcPr>
            <w:tcW w:w="1134" w:type="dxa"/>
            <w:shd w:val="clear" w:color="auto" w:fill="auto"/>
            <w:noWrap/>
            <w:vAlign w:val="bottom"/>
            <w:hideMark/>
          </w:tcPr>
          <w:p w14:paraId="0B20311C"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0.470251</w:t>
            </w:r>
          </w:p>
        </w:tc>
        <w:tc>
          <w:tcPr>
            <w:tcW w:w="1134" w:type="dxa"/>
            <w:shd w:val="clear" w:color="auto" w:fill="auto"/>
            <w:noWrap/>
            <w:vAlign w:val="bottom"/>
            <w:hideMark/>
          </w:tcPr>
          <w:p w14:paraId="6D08A65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0.368535</w:t>
            </w:r>
          </w:p>
        </w:tc>
        <w:tc>
          <w:tcPr>
            <w:tcW w:w="1134" w:type="dxa"/>
            <w:shd w:val="clear" w:color="auto" w:fill="auto"/>
            <w:noWrap/>
            <w:vAlign w:val="bottom"/>
            <w:hideMark/>
          </w:tcPr>
          <w:p w14:paraId="7FE2F12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0.109723</w:t>
            </w:r>
          </w:p>
        </w:tc>
        <w:tc>
          <w:tcPr>
            <w:tcW w:w="1134" w:type="dxa"/>
            <w:shd w:val="clear" w:color="auto" w:fill="auto"/>
            <w:noWrap/>
            <w:vAlign w:val="bottom"/>
            <w:hideMark/>
          </w:tcPr>
          <w:p w14:paraId="404B894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0.132766</w:t>
            </w:r>
          </w:p>
        </w:tc>
        <w:tc>
          <w:tcPr>
            <w:tcW w:w="1134" w:type="dxa"/>
            <w:shd w:val="clear" w:color="auto" w:fill="auto"/>
            <w:noWrap/>
            <w:vAlign w:val="bottom"/>
            <w:hideMark/>
          </w:tcPr>
          <w:p w14:paraId="2CDEC76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0.109311</w:t>
            </w:r>
          </w:p>
        </w:tc>
        <w:tc>
          <w:tcPr>
            <w:tcW w:w="1134" w:type="dxa"/>
            <w:shd w:val="clear" w:color="auto" w:fill="auto"/>
            <w:noWrap/>
            <w:vAlign w:val="bottom"/>
            <w:hideMark/>
          </w:tcPr>
          <w:p w14:paraId="7994AD5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-0.170492</w:t>
            </w:r>
          </w:p>
        </w:tc>
      </w:tr>
      <w:tr w:rsidR="009B7D6C" w:rsidRPr="00633D3E" w14:paraId="5D0D1EC3" w14:textId="77777777" w:rsidTr="00633D3E">
        <w:trPr>
          <w:trHeight w:val="300"/>
          <w:jc w:val="center"/>
        </w:trPr>
        <w:tc>
          <w:tcPr>
            <w:tcW w:w="1101" w:type="dxa"/>
            <w:shd w:val="clear" w:color="auto" w:fill="auto"/>
            <w:noWrap/>
            <w:vAlign w:val="bottom"/>
            <w:hideMark/>
          </w:tcPr>
          <w:p w14:paraId="32544024"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DIM6P2</w:t>
            </w:r>
          </w:p>
        </w:tc>
        <w:tc>
          <w:tcPr>
            <w:tcW w:w="1167" w:type="dxa"/>
            <w:shd w:val="clear" w:color="auto" w:fill="auto"/>
            <w:noWrap/>
            <w:vAlign w:val="bottom"/>
            <w:hideMark/>
          </w:tcPr>
          <w:p w14:paraId="652D84A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0.113216</w:t>
            </w:r>
          </w:p>
        </w:tc>
        <w:tc>
          <w:tcPr>
            <w:tcW w:w="1134" w:type="dxa"/>
            <w:shd w:val="clear" w:color="auto" w:fill="auto"/>
            <w:noWrap/>
            <w:vAlign w:val="bottom"/>
            <w:hideMark/>
          </w:tcPr>
          <w:p w14:paraId="1E482516"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0.458823</w:t>
            </w:r>
          </w:p>
        </w:tc>
        <w:tc>
          <w:tcPr>
            <w:tcW w:w="1134" w:type="dxa"/>
            <w:shd w:val="clear" w:color="auto" w:fill="auto"/>
            <w:noWrap/>
            <w:vAlign w:val="bottom"/>
            <w:hideMark/>
          </w:tcPr>
          <w:p w14:paraId="50C38BF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0.135042</w:t>
            </w:r>
          </w:p>
        </w:tc>
        <w:tc>
          <w:tcPr>
            <w:tcW w:w="1134" w:type="dxa"/>
            <w:shd w:val="clear" w:color="auto" w:fill="auto"/>
            <w:noWrap/>
            <w:vAlign w:val="bottom"/>
            <w:hideMark/>
          </w:tcPr>
          <w:p w14:paraId="78DD6DC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0.000587</w:t>
            </w:r>
          </w:p>
        </w:tc>
        <w:tc>
          <w:tcPr>
            <w:tcW w:w="1134" w:type="dxa"/>
            <w:shd w:val="clear" w:color="auto" w:fill="auto"/>
            <w:noWrap/>
            <w:vAlign w:val="bottom"/>
            <w:hideMark/>
          </w:tcPr>
          <w:p w14:paraId="61CA40F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0.242768</w:t>
            </w:r>
          </w:p>
        </w:tc>
        <w:tc>
          <w:tcPr>
            <w:tcW w:w="1134" w:type="dxa"/>
            <w:shd w:val="clear" w:color="auto" w:fill="auto"/>
            <w:noWrap/>
            <w:vAlign w:val="bottom"/>
            <w:hideMark/>
          </w:tcPr>
          <w:p w14:paraId="272B285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0.26119</w:t>
            </w:r>
          </w:p>
        </w:tc>
        <w:tc>
          <w:tcPr>
            <w:tcW w:w="1134" w:type="dxa"/>
            <w:shd w:val="clear" w:color="auto" w:fill="auto"/>
            <w:noWrap/>
            <w:vAlign w:val="bottom"/>
            <w:hideMark/>
          </w:tcPr>
          <w:p w14:paraId="3DB8291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0.380974</w:t>
            </w:r>
          </w:p>
        </w:tc>
      </w:tr>
      <w:tr w:rsidR="009B7D6C" w:rsidRPr="00633D3E" w14:paraId="22348D24" w14:textId="77777777" w:rsidTr="00633D3E">
        <w:trPr>
          <w:trHeight w:val="300"/>
          <w:jc w:val="center"/>
        </w:trPr>
        <w:tc>
          <w:tcPr>
            <w:tcW w:w="1101" w:type="dxa"/>
            <w:shd w:val="clear" w:color="auto" w:fill="auto"/>
            <w:noWrap/>
            <w:vAlign w:val="bottom"/>
            <w:hideMark/>
          </w:tcPr>
          <w:p w14:paraId="5B61FCA6"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DIM3P6</w:t>
            </w:r>
          </w:p>
        </w:tc>
        <w:tc>
          <w:tcPr>
            <w:tcW w:w="1167" w:type="dxa"/>
            <w:shd w:val="clear" w:color="auto" w:fill="auto"/>
            <w:noWrap/>
            <w:vAlign w:val="bottom"/>
            <w:hideMark/>
          </w:tcPr>
          <w:p w14:paraId="5926560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0.382002</w:t>
            </w:r>
          </w:p>
        </w:tc>
        <w:tc>
          <w:tcPr>
            <w:tcW w:w="1134" w:type="dxa"/>
            <w:shd w:val="clear" w:color="auto" w:fill="auto"/>
            <w:noWrap/>
            <w:vAlign w:val="bottom"/>
            <w:hideMark/>
          </w:tcPr>
          <w:p w14:paraId="2EBF2FB3"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0.446992</w:t>
            </w:r>
          </w:p>
        </w:tc>
        <w:tc>
          <w:tcPr>
            <w:tcW w:w="1134" w:type="dxa"/>
            <w:shd w:val="clear" w:color="auto" w:fill="auto"/>
            <w:noWrap/>
            <w:vAlign w:val="bottom"/>
            <w:hideMark/>
          </w:tcPr>
          <w:p w14:paraId="7795A1B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0.143775</w:t>
            </w:r>
          </w:p>
        </w:tc>
        <w:tc>
          <w:tcPr>
            <w:tcW w:w="1134" w:type="dxa"/>
            <w:shd w:val="clear" w:color="auto" w:fill="auto"/>
            <w:noWrap/>
            <w:vAlign w:val="bottom"/>
            <w:hideMark/>
          </w:tcPr>
          <w:p w14:paraId="426AED4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0.162245</w:t>
            </w:r>
          </w:p>
        </w:tc>
        <w:tc>
          <w:tcPr>
            <w:tcW w:w="1134" w:type="dxa"/>
            <w:shd w:val="clear" w:color="auto" w:fill="auto"/>
            <w:noWrap/>
            <w:vAlign w:val="bottom"/>
            <w:hideMark/>
          </w:tcPr>
          <w:p w14:paraId="1B1ED02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0.203458</w:t>
            </w:r>
          </w:p>
        </w:tc>
        <w:tc>
          <w:tcPr>
            <w:tcW w:w="1134" w:type="dxa"/>
            <w:shd w:val="clear" w:color="auto" w:fill="auto"/>
            <w:noWrap/>
            <w:vAlign w:val="bottom"/>
            <w:hideMark/>
          </w:tcPr>
          <w:p w14:paraId="0823796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0.111162</w:t>
            </w:r>
          </w:p>
        </w:tc>
        <w:tc>
          <w:tcPr>
            <w:tcW w:w="1134" w:type="dxa"/>
            <w:shd w:val="clear" w:color="auto" w:fill="auto"/>
            <w:noWrap/>
            <w:vAlign w:val="bottom"/>
            <w:hideMark/>
          </w:tcPr>
          <w:p w14:paraId="53F6129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-0.178019</w:t>
            </w:r>
          </w:p>
        </w:tc>
      </w:tr>
      <w:tr w:rsidR="009B7D6C" w:rsidRPr="00633D3E" w14:paraId="7A581DDF" w14:textId="77777777" w:rsidTr="00633D3E">
        <w:trPr>
          <w:trHeight w:val="300"/>
          <w:jc w:val="center"/>
        </w:trPr>
        <w:tc>
          <w:tcPr>
            <w:tcW w:w="1101" w:type="dxa"/>
            <w:shd w:val="clear" w:color="auto" w:fill="auto"/>
            <w:noWrap/>
            <w:vAlign w:val="bottom"/>
            <w:hideMark/>
          </w:tcPr>
          <w:p w14:paraId="551766D5"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DIM2P3</w:t>
            </w:r>
          </w:p>
        </w:tc>
        <w:tc>
          <w:tcPr>
            <w:tcW w:w="1167" w:type="dxa"/>
            <w:shd w:val="clear" w:color="auto" w:fill="auto"/>
            <w:noWrap/>
            <w:vAlign w:val="bottom"/>
            <w:hideMark/>
          </w:tcPr>
          <w:p w14:paraId="7DD0E18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0.083672</w:t>
            </w:r>
          </w:p>
        </w:tc>
        <w:tc>
          <w:tcPr>
            <w:tcW w:w="1134" w:type="dxa"/>
            <w:shd w:val="clear" w:color="auto" w:fill="auto"/>
            <w:noWrap/>
            <w:vAlign w:val="bottom"/>
            <w:hideMark/>
          </w:tcPr>
          <w:p w14:paraId="5168E450"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0.286457</w:t>
            </w:r>
          </w:p>
        </w:tc>
        <w:tc>
          <w:tcPr>
            <w:tcW w:w="1134" w:type="dxa"/>
            <w:shd w:val="clear" w:color="auto" w:fill="auto"/>
            <w:noWrap/>
            <w:vAlign w:val="bottom"/>
            <w:hideMark/>
          </w:tcPr>
          <w:p w14:paraId="400BBD0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-0.037247</w:t>
            </w:r>
          </w:p>
        </w:tc>
        <w:tc>
          <w:tcPr>
            <w:tcW w:w="1134" w:type="dxa"/>
            <w:shd w:val="clear" w:color="auto" w:fill="auto"/>
            <w:noWrap/>
            <w:vAlign w:val="bottom"/>
            <w:hideMark/>
          </w:tcPr>
          <w:p w14:paraId="1D5FD24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0.062404</w:t>
            </w:r>
          </w:p>
        </w:tc>
        <w:tc>
          <w:tcPr>
            <w:tcW w:w="1134" w:type="dxa"/>
            <w:shd w:val="clear" w:color="auto" w:fill="auto"/>
            <w:noWrap/>
            <w:vAlign w:val="bottom"/>
            <w:hideMark/>
          </w:tcPr>
          <w:p w14:paraId="001360C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-0.202234</w:t>
            </w:r>
          </w:p>
        </w:tc>
        <w:tc>
          <w:tcPr>
            <w:tcW w:w="1134" w:type="dxa"/>
            <w:shd w:val="clear" w:color="auto" w:fill="auto"/>
            <w:noWrap/>
            <w:vAlign w:val="bottom"/>
            <w:hideMark/>
          </w:tcPr>
          <w:p w14:paraId="0274DB2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-0.023207</w:t>
            </w:r>
          </w:p>
        </w:tc>
        <w:tc>
          <w:tcPr>
            <w:tcW w:w="1134" w:type="dxa"/>
            <w:shd w:val="clear" w:color="auto" w:fill="auto"/>
            <w:noWrap/>
            <w:vAlign w:val="bottom"/>
            <w:hideMark/>
          </w:tcPr>
          <w:p w14:paraId="58095D9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0.019818</w:t>
            </w:r>
          </w:p>
        </w:tc>
      </w:tr>
      <w:tr w:rsidR="009B7D6C" w:rsidRPr="00633D3E" w14:paraId="09D8702E" w14:textId="77777777" w:rsidTr="00633D3E">
        <w:trPr>
          <w:trHeight w:val="300"/>
          <w:jc w:val="center"/>
        </w:trPr>
        <w:tc>
          <w:tcPr>
            <w:tcW w:w="1101" w:type="dxa"/>
            <w:shd w:val="clear" w:color="auto" w:fill="auto"/>
            <w:noWrap/>
            <w:vAlign w:val="bottom"/>
            <w:hideMark/>
          </w:tcPr>
          <w:p w14:paraId="217EEE99"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DIM6P4</w:t>
            </w:r>
          </w:p>
        </w:tc>
        <w:tc>
          <w:tcPr>
            <w:tcW w:w="1167" w:type="dxa"/>
            <w:shd w:val="clear" w:color="auto" w:fill="auto"/>
            <w:noWrap/>
            <w:vAlign w:val="bottom"/>
            <w:hideMark/>
          </w:tcPr>
          <w:p w14:paraId="1D941D5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-0.202126</w:t>
            </w:r>
          </w:p>
        </w:tc>
        <w:tc>
          <w:tcPr>
            <w:tcW w:w="1134" w:type="dxa"/>
            <w:shd w:val="clear" w:color="auto" w:fill="auto"/>
            <w:noWrap/>
            <w:vAlign w:val="bottom"/>
            <w:hideMark/>
          </w:tcPr>
          <w:p w14:paraId="5636E142"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0.280499</w:t>
            </w:r>
          </w:p>
        </w:tc>
        <w:tc>
          <w:tcPr>
            <w:tcW w:w="1134" w:type="dxa"/>
            <w:shd w:val="clear" w:color="auto" w:fill="auto"/>
            <w:noWrap/>
            <w:vAlign w:val="bottom"/>
            <w:hideMark/>
          </w:tcPr>
          <w:p w14:paraId="126C797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0.002241</w:t>
            </w:r>
          </w:p>
        </w:tc>
        <w:tc>
          <w:tcPr>
            <w:tcW w:w="1134" w:type="dxa"/>
            <w:shd w:val="clear" w:color="auto" w:fill="auto"/>
            <w:noWrap/>
            <w:vAlign w:val="bottom"/>
            <w:hideMark/>
          </w:tcPr>
          <w:p w14:paraId="667CB7E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-0.423082</w:t>
            </w:r>
          </w:p>
        </w:tc>
        <w:tc>
          <w:tcPr>
            <w:tcW w:w="1134" w:type="dxa"/>
            <w:shd w:val="clear" w:color="auto" w:fill="auto"/>
            <w:noWrap/>
            <w:vAlign w:val="bottom"/>
            <w:hideMark/>
          </w:tcPr>
          <w:p w14:paraId="59A8D5F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-0.381953</w:t>
            </w:r>
          </w:p>
        </w:tc>
        <w:tc>
          <w:tcPr>
            <w:tcW w:w="1134" w:type="dxa"/>
            <w:shd w:val="clear" w:color="auto" w:fill="auto"/>
            <w:noWrap/>
            <w:vAlign w:val="bottom"/>
            <w:hideMark/>
          </w:tcPr>
          <w:p w14:paraId="3D24460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-0.060705</w:t>
            </w:r>
          </w:p>
        </w:tc>
        <w:tc>
          <w:tcPr>
            <w:tcW w:w="1134" w:type="dxa"/>
            <w:shd w:val="clear" w:color="auto" w:fill="auto"/>
            <w:noWrap/>
            <w:vAlign w:val="bottom"/>
            <w:hideMark/>
          </w:tcPr>
          <w:p w14:paraId="339F85B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-0.146535</w:t>
            </w:r>
          </w:p>
        </w:tc>
      </w:tr>
      <w:tr w:rsidR="009B7D6C" w:rsidRPr="00633D3E" w14:paraId="66ED6B5F" w14:textId="77777777" w:rsidTr="00633D3E">
        <w:trPr>
          <w:trHeight w:val="300"/>
          <w:jc w:val="center"/>
        </w:trPr>
        <w:tc>
          <w:tcPr>
            <w:tcW w:w="1101" w:type="dxa"/>
            <w:shd w:val="clear" w:color="auto" w:fill="auto"/>
            <w:noWrap/>
            <w:vAlign w:val="bottom"/>
            <w:hideMark/>
          </w:tcPr>
          <w:p w14:paraId="4F5453E0"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DIM5P10</w:t>
            </w:r>
          </w:p>
        </w:tc>
        <w:tc>
          <w:tcPr>
            <w:tcW w:w="1167" w:type="dxa"/>
            <w:shd w:val="clear" w:color="auto" w:fill="auto"/>
            <w:noWrap/>
            <w:vAlign w:val="bottom"/>
            <w:hideMark/>
          </w:tcPr>
          <w:p w14:paraId="712296E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-0.159094</w:t>
            </w:r>
          </w:p>
        </w:tc>
        <w:tc>
          <w:tcPr>
            <w:tcW w:w="1134" w:type="dxa"/>
            <w:shd w:val="clear" w:color="auto" w:fill="auto"/>
            <w:noWrap/>
            <w:vAlign w:val="bottom"/>
            <w:hideMark/>
          </w:tcPr>
          <w:p w14:paraId="57053181"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0.046981</w:t>
            </w:r>
          </w:p>
        </w:tc>
        <w:tc>
          <w:tcPr>
            <w:tcW w:w="1134" w:type="dxa"/>
            <w:shd w:val="clear" w:color="auto" w:fill="auto"/>
            <w:noWrap/>
            <w:vAlign w:val="bottom"/>
            <w:hideMark/>
          </w:tcPr>
          <w:p w14:paraId="7D49043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-0.183988</w:t>
            </w:r>
          </w:p>
        </w:tc>
        <w:tc>
          <w:tcPr>
            <w:tcW w:w="1134" w:type="dxa"/>
            <w:shd w:val="clear" w:color="auto" w:fill="auto"/>
            <w:noWrap/>
            <w:vAlign w:val="bottom"/>
            <w:hideMark/>
          </w:tcPr>
          <w:p w14:paraId="7534AB5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-0.117121</w:t>
            </w:r>
          </w:p>
        </w:tc>
        <w:tc>
          <w:tcPr>
            <w:tcW w:w="1134" w:type="dxa"/>
            <w:shd w:val="clear" w:color="auto" w:fill="auto"/>
            <w:noWrap/>
            <w:vAlign w:val="bottom"/>
            <w:hideMark/>
          </w:tcPr>
          <w:p w14:paraId="009D38B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-0.28662</w:t>
            </w:r>
          </w:p>
        </w:tc>
        <w:tc>
          <w:tcPr>
            <w:tcW w:w="1134" w:type="dxa"/>
            <w:shd w:val="clear" w:color="auto" w:fill="auto"/>
            <w:noWrap/>
            <w:vAlign w:val="bottom"/>
            <w:hideMark/>
          </w:tcPr>
          <w:p w14:paraId="2A967D4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-0.042518</w:t>
            </w:r>
          </w:p>
        </w:tc>
        <w:tc>
          <w:tcPr>
            <w:tcW w:w="1134" w:type="dxa"/>
            <w:shd w:val="clear" w:color="auto" w:fill="auto"/>
            <w:noWrap/>
            <w:vAlign w:val="bottom"/>
            <w:hideMark/>
          </w:tcPr>
          <w:p w14:paraId="6A52009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-0.086888</w:t>
            </w:r>
          </w:p>
        </w:tc>
      </w:tr>
      <w:tr w:rsidR="009B7D6C" w:rsidRPr="00633D3E" w14:paraId="052C8959" w14:textId="77777777" w:rsidTr="00633D3E">
        <w:trPr>
          <w:trHeight w:val="300"/>
          <w:jc w:val="center"/>
        </w:trPr>
        <w:tc>
          <w:tcPr>
            <w:tcW w:w="1101" w:type="dxa"/>
            <w:shd w:val="clear" w:color="auto" w:fill="auto"/>
            <w:noWrap/>
            <w:vAlign w:val="bottom"/>
            <w:hideMark/>
          </w:tcPr>
          <w:p w14:paraId="3D3CFAD2"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DIM4P4</w:t>
            </w:r>
          </w:p>
        </w:tc>
        <w:tc>
          <w:tcPr>
            <w:tcW w:w="1167" w:type="dxa"/>
            <w:shd w:val="clear" w:color="auto" w:fill="auto"/>
            <w:noWrap/>
            <w:vAlign w:val="bottom"/>
            <w:hideMark/>
          </w:tcPr>
          <w:p w14:paraId="676F25E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-0.105715</w:t>
            </w:r>
          </w:p>
        </w:tc>
        <w:tc>
          <w:tcPr>
            <w:tcW w:w="1134" w:type="dxa"/>
            <w:shd w:val="clear" w:color="auto" w:fill="auto"/>
            <w:noWrap/>
            <w:vAlign w:val="bottom"/>
            <w:hideMark/>
          </w:tcPr>
          <w:p w14:paraId="2E0ED48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-0.012855</w:t>
            </w:r>
          </w:p>
        </w:tc>
        <w:tc>
          <w:tcPr>
            <w:tcW w:w="1134" w:type="dxa"/>
            <w:shd w:val="clear" w:color="auto" w:fill="auto"/>
            <w:noWrap/>
            <w:vAlign w:val="bottom"/>
            <w:hideMark/>
          </w:tcPr>
          <w:p w14:paraId="09FD352A"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0.96604</w:t>
            </w:r>
          </w:p>
        </w:tc>
        <w:tc>
          <w:tcPr>
            <w:tcW w:w="1134" w:type="dxa"/>
            <w:shd w:val="clear" w:color="auto" w:fill="auto"/>
            <w:noWrap/>
            <w:vAlign w:val="bottom"/>
            <w:hideMark/>
          </w:tcPr>
          <w:p w14:paraId="51ED3D1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-0.051031</w:t>
            </w:r>
          </w:p>
        </w:tc>
        <w:tc>
          <w:tcPr>
            <w:tcW w:w="1134" w:type="dxa"/>
            <w:shd w:val="clear" w:color="auto" w:fill="auto"/>
            <w:noWrap/>
            <w:vAlign w:val="bottom"/>
            <w:hideMark/>
          </w:tcPr>
          <w:p w14:paraId="154E458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0.107939</w:t>
            </w:r>
          </w:p>
        </w:tc>
        <w:tc>
          <w:tcPr>
            <w:tcW w:w="1134" w:type="dxa"/>
            <w:shd w:val="clear" w:color="auto" w:fill="auto"/>
            <w:noWrap/>
            <w:vAlign w:val="bottom"/>
            <w:hideMark/>
          </w:tcPr>
          <w:p w14:paraId="76CCE94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0.023311</w:t>
            </w:r>
          </w:p>
        </w:tc>
        <w:tc>
          <w:tcPr>
            <w:tcW w:w="1134" w:type="dxa"/>
            <w:shd w:val="clear" w:color="auto" w:fill="auto"/>
            <w:noWrap/>
            <w:vAlign w:val="bottom"/>
            <w:hideMark/>
          </w:tcPr>
          <w:p w14:paraId="2E1F632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0.075175</w:t>
            </w:r>
          </w:p>
        </w:tc>
      </w:tr>
      <w:tr w:rsidR="009B7D6C" w:rsidRPr="00633D3E" w14:paraId="7D4D263D" w14:textId="77777777" w:rsidTr="00633D3E">
        <w:trPr>
          <w:trHeight w:val="300"/>
          <w:jc w:val="center"/>
        </w:trPr>
        <w:tc>
          <w:tcPr>
            <w:tcW w:w="1101" w:type="dxa"/>
            <w:shd w:val="clear" w:color="auto" w:fill="auto"/>
            <w:noWrap/>
            <w:vAlign w:val="bottom"/>
            <w:hideMark/>
          </w:tcPr>
          <w:p w14:paraId="189DC033"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DIM4P5</w:t>
            </w:r>
          </w:p>
        </w:tc>
        <w:tc>
          <w:tcPr>
            <w:tcW w:w="1167" w:type="dxa"/>
            <w:shd w:val="clear" w:color="auto" w:fill="auto"/>
            <w:noWrap/>
            <w:vAlign w:val="bottom"/>
            <w:hideMark/>
          </w:tcPr>
          <w:p w14:paraId="76E3261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0.10347</w:t>
            </w:r>
          </w:p>
        </w:tc>
        <w:tc>
          <w:tcPr>
            <w:tcW w:w="1134" w:type="dxa"/>
            <w:shd w:val="clear" w:color="auto" w:fill="auto"/>
            <w:noWrap/>
            <w:vAlign w:val="bottom"/>
            <w:hideMark/>
          </w:tcPr>
          <w:p w14:paraId="033917B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0.26409</w:t>
            </w:r>
          </w:p>
        </w:tc>
        <w:tc>
          <w:tcPr>
            <w:tcW w:w="1134" w:type="dxa"/>
            <w:shd w:val="clear" w:color="auto" w:fill="auto"/>
            <w:noWrap/>
            <w:vAlign w:val="bottom"/>
            <w:hideMark/>
          </w:tcPr>
          <w:p w14:paraId="404FE641"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0.684034</w:t>
            </w:r>
          </w:p>
        </w:tc>
        <w:tc>
          <w:tcPr>
            <w:tcW w:w="1134" w:type="dxa"/>
            <w:shd w:val="clear" w:color="auto" w:fill="auto"/>
            <w:noWrap/>
            <w:vAlign w:val="bottom"/>
            <w:hideMark/>
          </w:tcPr>
          <w:p w14:paraId="5441217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-0.246288</w:t>
            </w:r>
          </w:p>
        </w:tc>
        <w:tc>
          <w:tcPr>
            <w:tcW w:w="1134" w:type="dxa"/>
            <w:shd w:val="clear" w:color="auto" w:fill="auto"/>
            <w:noWrap/>
            <w:vAlign w:val="bottom"/>
            <w:hideMark/>
          </w:tcPr>
          <w:p w14:paraId="61AE62A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0.06868</w:t>
            </w:r>
          </w:p>
        </w:tc>
        <w:tc>
          <w:tcPr>
            <w:tcW w:w="1134" w:type="dxa"/>
            <w:shd w:val="clear" w:color="auto" w:fill="auto"/>
            <w:noWrap/>
            <w:vAlign w:val="bottom"/>
            <w:hideMark/>
          </w:tcPr>
          <w:p w14:paraId="7A0C250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-0.156511</w:t>
            </w:r>
          </w:p>
        </w:tc>
        <w:tc>
          <w:tcPr>
            <w:tcW w:w="1134" w:type="dxa"/>
            <w:shd w:val="clear" w:color="auto" w:fill="auto"/>
            <w:noWrap/>
            <w:vAlign w:val="bottom"/>
            <w:hideMark/>
          </w:tcPr>
          <w:p w14:paraId="3EF5F88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-0.058947</w:t>
            </w:r>
          </w:p>
        </w:tc>
      </w:tr>
      <w:tr w:rsidR="009B7D6C" w:rsidRPr="00633D3E" w14:paraId="507A7CDA" w14:textId="77777777" w:rsidTr="00633D3E">
        <w:trPr>
          <w:trHeight w:val="300"/>
          <w:jc w:val="center"/>
        </w:trPr>
        <w:tc>
          <w:tcPr>
            <w:tcW w:w="1101" w:type="dxa"/>
            <w:shd w:val="clear" w:color="auto" w:fill="auto"/>
            <w:noWrap/>
            <w:vAlign w:val="bottom"/>
            <w:hideMark/>
          </w:tcPr>
          <w:p w14:paraId="13C0FD61"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DIM3P8</w:t>
            </w:r>
          </w:p>
        </w:tc>
        <w:tc>
          <w:tcPr>
            <w:tcW w:w="1167" w:type="dxa"/>
            <w:shd w:val="clear" w:color="auto" w:fill="auto"/>
            <w:noWrap/>
            <w:vAlign w:val="bottom"/>
            <w:hideMark/>
          </w:tcPr>
          <w:p w14:paraId="6DC5389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0.00704</w:t>
            </w:r>
          </w:p>
        </w:tc>
        <w:tc>
          <w:tcPr>
            <w:tcW w:w="1134" w:type="dxa"/>
            <w:shd w:val="clear" w:color="auto" w:fill="auto"/>
            <w:noWrap/>
            <w:vAlign w:val="bottom"/>
            <w:hideMark/>
          </w:tcPr>
          <w:p w14:paraId="42190E9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-0.10236</w:t>
            </w:r>
          </w:p>
        </w:tc>
        <w:tc>
          <w:tcPr>
            <w:tcW w:w="1134" w:type="dxa"/>
            <w:shd w:val="clear" w:color="auto" w:fill="auto"/>
            <w:noWrap/>
            <w:vAlign w:val="bottom"/>
            <w:hideMark/>
          </w:tcPr>
          <w:p w14:paraId="56508127"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0.63454</w:t>
            </w:r>
          </w:p>
        </w:tc>
        <w:tc>
          <w:tcPr>
            <w:tcW w:w="1134" w:type="dxa"/>
            <w:shd w:val="clear" w:color="auto" w:fill="auto"/>
            <w:noWrap/>
            <w:vAlign w:val="bottom"/>
            <w:hideMark/>
          </w:tcPr>
          <w:p w14:paraId="6977A30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0.040203</w:t>
            </w:r>
          </w:p>
        </w:tc>
        <w:tc>
          <w:tcPr>
            <w:tcW w:w="1134" w:type="dxa"/>
            <w:shd w:val="clear" w:color="auto" w:fill="auto"/>
            <w:noWrap/>
            <w:vAlign w:val="bottom"/>
            <w:hideMark/>
          </w:tcPr>
          <w:p w14:paraId="2DB58ED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-0.031641</w:t>
            </w:r>
          </w:p>
        </w:tc>
        <w:tc>
          <w:tcPr>
            <w:tcW w:w="1134" w:type="dxa"/>
            <w:shd w:val="clear" w:color="auto" w:fill="auto"/>
            <w:noWrap/>
            <w:vAlign w:val="bottom"/>
            <w:hideMark/>
          </w:tcPr>
          <w:p w14:paraId="2936C04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-0.04514</w:t>
            </w:r>
          </w:p>
        </w:tc>
        <w:tc>
          <w:tcPr>
            <w:tcW w:w="1134" w:type="dxa"/>
            <w:shd w:val="clear" w:color="auto" w:fill="auto"/>
            <w:noWrap/>
            <w:vAlign w:val="bottom"/>
            <w:hideMark/>
          </w:tcPr>
          <w:p w14:paraId="347A3CC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-0.077214</w:t>
            </w:r>
          </w:p>
        </w:tc>
      </w:tr>
      <w:tr w:rsidR="009B7D6C" w:rsidRPr="00633D3E" w14:paraId="68D96B56" w14:textId="77777777" w:rsidTr="00633D3E">
        <w:trPr>
          <w:trHeight w:val="300"/>
          <w:jc w:val="center"/>
        </w:trPr>
        <w:tc>
          <w:tcPr>
            <w:tcW w:w="1101" w:type="dxa"/>
            <w:shd w:val="clear" w:color="auto" w:fill="auto"/>
            <w:noWrap/>
            <w:vAlign w:val="bottom"/>
            <w:hideMark/>
          </w:tcPr>
          <w:p w14:paraId="061499E1"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Dim7P2</w:t>
            </w:r>
          </w:p>
        </w:tc>
        <w:tc>
          <w:tcPr>
            <w:tcW w:w="1167" w:type="dxa"/>
            <w:shd w:val="clear" w:color="auto" w:fill="auto"/>
            <w:noWrap/>
            <w:vAlign w:val="bottom"/>
            <w:hideMark/>
          </w:tcPr>
          <w:p w14:paraId="5F6008A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-0.11357</w:t>
            </w:r>
          </w:p>
        </w:tc>
        <w:tc>
          <w:tcPr>
            <w:tcW w:w="1134" w:type="dxa"/>
            <w:shd w:val="clear" w:color="auto" w:fill="auto"/>
            <w:noWrap/>
            <w:vAlign w:val="bottom"/>
            <w:hideMark/>
          </w:tcPr>
          <w:p w14:paraId="0239E10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0.091515</w:t>
            </w:r>
          </w:p>
        </w:tc>
        <w:tc>
          <w:tcPr>
            <w:tcW w:w="1134" w:type="dxa"/>
            <w:shd w:val="clear" w:color="auto" w:fill="auto"/>
            <w:noWrap/>
            <w:vAlign w:val="bottom"/>
            <w:hideMark/>
          </w:tcPr>
          <w:p w14:paraId="017B10B5"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0.520856</w:t>
            </w:r>
          </w:p>
        </w:tc>
        <w:tc>
          <w:tcPr>
            <w:tcW w:w="1134" w:type="dxa"/>
            <w:shd w:val="clear" w:color="auto" w:fill="auto"/>
            <w:noWrap/>
            <w:vAlign w:val="bottom"/>
            <w:hideMark/>
          </w:tcPr>
          <w:p w14:paraId="693C9B9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0.510283</w:t>
            </w:r>
          </w:p>
        </w:tc>
        <w:tc>
          <w:tcPr>
            <w:tcW w:w="1134" w:type="dxa"/>
            <w:shd w:val="clear" w:color="auto" w:fill="auto"/>
            <w:noWrap/>
            <w:vAlign w:val="bottom"/>
            <w:hideMark/>
          </w:tcPr>
          <w:p w14:paraId="5529C44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0.080912</w:t>
            </w:r>
          </w:p>
        </w:tc>
        <w:tc>
          <w:tcPr>
            <w:tcW w:w="1134" w:type="dxa"/>
            <w:shd w:val="clear" w:color="auto" w:fill="auto"/>
            <w:noWrap/>
            <w:vAlign w:val="bottom"/>
            <w:hideMark/>
          </w:tcPr>
          <w:p w14:paraId="3E5C532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-0.169876</w:t>
            </w:r>
          </w:p>
        </w:tc>
        <w:tc>
          <w:tcPr>
            <w:tcW w:w="1134" w:type="dxa"/>
            <w:shd w:val="clear" w:color="auto" w:fill="auto"/>
            <w:noWrap/>
            <w:vAlign w:val="bottom"/>
            <w:hideMark/>
          </w:tcPr>
          <w:p w14:paraId="76EFCEB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0.14369</w:t>
            </w:r>
          </w:p>
        </w:tc>
      </w:tr>
      <w:tr w:rsidR="009B7D6C" w:rsidRPr="00633D3E" w14:paraId="25DC3DDF" w14:textId="77777777" w:rsidTr="00633D3E">
        <w:trPr>
          <w:trHeight w:val="300"/>
          <w:jc w:val="center"/>
        </w:trPr>
        <w:tc>
          <w:tcPr>
            <w:tcW w:w="1101" w:type="dxa"/>
            <w:shd w:val="clear" w:color="auto" w:fill="auto"/>
            <w:noWrap/>
            <w:vAlign w:val="bottom"/>
            <w:hideMark/>
          </w:tcPr>
          <w:p w14:paraId="77F7B900"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DIM3P7</w:t>
            </w:r>
          </w:p>
        </w:tc>
        <w:tc>
          <w:tcPr>
            <w:tcW w:w="1167" w:type="dxa"/>
            <w:shd w:val="clear" w:color="auto" w:fill="auto"/>
            <w:noWrap/>
            <w:vAlign w:val="bottom"/>
            <w:hideMark/>
          </w:tcPr>
          <w:p w14:paraId="7581316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-0.002189</w:t>
            </w:r>
          </w:p>
        </w:tc>
        <w:tc>
          <w:tcPr>
            <w:tcW w:w="1134" w:type="dxa"/>
            <w:shd w:val="clear" w:color="auto" w:fill="auto"/>
            <w:noWrap/>
            <w:vAlign w:val="bottom"/>
            <w:hideMark/>
          </w:tcPr>
          <w:p w14:paraId="7850442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0.121644</w:t>
            </w:r>
          </w:p>
        </w:tc>
        <w:tc>
          <w:tcPr>
            <w:tcW w:w="1134" w:type="dxa"/>
            <w:shd w:val="clear" w:color="auto" w:fill="auto"/>
            <w:noWrap/>
            <w:vAlign w:val="bottom"/>
            <w:hideMark/>
          </w:tcPr>
          <w:p w14:paraId="3A539E5B"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0.304493</w:t>
            </w:r>
          </w:p>
        </w:tc>
        <w:tc>
          <w:tcPr>
            <w:tcW w:w="1134" w:type="dxa"/>
            <w:shd w:val="clear" w:color="auto" w:fill="auto"/>
            <w:noWrap/>
            <w:vAlign w:val="bottom"/>
            <w:hideMark/>
          </w:tcPr>
          <w:p w14:paraId="34EECB3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0.00788</w:t>
            </w:r>
          </w:p>
        </w:tc>
        <w:tc>
          <w:tcPr>
            <w:tcW w:w="1134" w:type="dxa"/>
            <w:shd w:val="clear" w:color="auto" w:fill="auto"/>
            <w:noWrap/>
            <w:vAlign w:val="bottom"/>
            <w:hideMark/>
          </w:tcPr>
          <w:p w14:paraId="47F70C1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0.243773</w:t>
            </w:r>
          </w:p>
        </w:tc>
        <w:tc>
          <w:tcPr>
            <w:tcW w:w="1134" w:type="dxa"/>
            <w:shd w:val="clear" w:color="auto" w:fill="auto"/>
            <w:noWrap/>
            <w:vAlign w:val="bottom"/>
            <w:hideMark/>
          </w:tcPr>
          <w:p w14:paraId="6B97CC0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0.204575</w:t>
            </w:r>
          </w:p>
        </w:tc>
        <w:tc>
          <w:tcPr>
            <w:tcW w:w="1134" w:type="dxa"/>
            <w:shd w:val="clear" w:color="auto" w:fill="auto"/>
            <w:noWrap/>
            <w:vAlign w:val="bottom"/>
            <w:hideMark/>
          </w:tcPr>
          <w:p w14:paraId="397A5A0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-0.329233</w:t>
            </w:r>
          </w:p>
        </w:tc>
      </w:tr>
      <w:tr w:rsidR="009B7D6C" w:rsidRPr="00633D3E" w14:paraId="1E70AEA4" w14:textId="77777777" w:rsidTr="00633D3E">
        <w:trPr>
          <w:trHeight w:val="300"/>
          <w:jc w:val="center"/>
        </w:trPr>
        <w:tc>
          <w:tcPr>
            <w:tcW w:w="1101" w:type="dxa"/>
            <w:shd w:val="clear" w:color="auto" w:fill="auto"/>
            <w:noWrap/>
            <w:vAlign w:val="bottom"/>
            <w:hideMark/>
          </w:tcPr>
          <w:p w14:paraId="0D3E5581"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DIM5P12</w:t>
            </w:r>
          </w:p>
        </w:tc>
        <w:tc>
          <w:tcPr>
            <w:tcW w:w="1167" w:type="dxa"/>
            <w:shd w:val="clear" w:color="auto" w:fill="auto"/>
            <w:noWrap/>
            <w:vAlign w:val="bottom"/>
            <w:hideMark/>
          </w:tcPr>
          <w:p w14:paraId="2B62DFE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-0.106952</w:t>
            </w:r>
          </w:p>
        </w:tc>
        <w:tc>
          <w:tcPr>
            <w:tcW w:w="1134" w:type="dxa"/>
            <w:shd w:val="clear" w:color="auto" w:fill="auto"/>
            <w:noWrap/>
            <w:vAlign w:val="bottom"/>
            <w:hideMark/>
          </w:tcPr>
          <w:p w14:paraId="0B34509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-0.123537</w:t>
            </w:r>
          </w:p>
        </w:tc>
        <w:tc>
          <w:tcPr>
            <w:tcW w:w="1134" w:type="dxa"/>
            <w:shd w:val="clear" w:color="auto" w:fill="auto"/>
            <w:noWrap/>
            <w:vAlign w:val="bottom"/>
            <w:hideMark/>
          </w:tcPr>
          <w:p w14:paraId="7103DEF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-0.053614</w:t>
            </w:r>
          </w:p>
        </w:tc>
        <w:tc>
          <w:tcPr>
            <w:tcW w:w="1134" w:type="dxa"/>
            <w:shd w:val="clear" w:color="auto" w:fill="auto"/>
            <w:noWrap/>
            <w:vAlign w:val="bottom"/>
            <w:hideMark/>
          </w:tcPr>
          <w:p w14:paraId="3C8D48C0"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0.828347</w:t>
            </w:r>
          </w:p>
        </w:tc>
        <w:tc>
          <w:tcPr>
            <w:tcW w:w="1134" w:type="dxa"/>
            <w:shd w:val="clear" w:color="auto" w:fill="auto"/>
            <w:noWrap/>
            <w:vAlign w:val="bottom"/>
            <w:hideMark/>
          </w:tcPr>
          <w:p w14:paraId="132CCF6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0.05975</w:t>
            </w:r>
          </w:p>
        </w:tc>
        <w:tc>
          <w:tcPr>
            <w:tcW w:w="1134" w:type="dxa"/>
            <w:shd w:val="clear" w:color="auto" w:fill="auto"/>
            <w:noWrap/>
            <w:vAlign w:val="bottom"/>
            <w:hideMark/>
          </w:tcPr>
          <w:p w14:paraId="391CB01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0.034638</w:t>
            </w:r>
          </w:p>
        </w:tc>
        <w:tc>
          <w:tcPr>
            <w:tcW w:w="1134" w:type="dxa"/>
            <w:shd w:val="clear" w:color="auto" w:fill="auto"/>
            <w:noWrap/>
            <w:vAlign w:val="bottom"/>
            <w:hideMark/>
          </w:tcPr>
          <w:p w14:paraId="1C9BC21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-0.071448</w:t>
            </w:r>
          </w:p>
        </w:tc>
      </w:tr>
      <w:tr w:rsidR="009B7D6C" w:rsidRPr="00633D3E" w14:paraId="489AB955" w14:textId="77777777" w:rsidTr="00633D3E">
        <w:trPr>
          <w:trHeight w:val="300"/>
          <w:jc w:val="center"/>
        </w:trPr>
        <w:tc>
          <w:tcPr>
            <w:tcW w:w="1101" w:type="dxa"/>
            <w:shd w:val="clear" w:color="auto" w:fill="auto"/>
            <w:noWrap/>
            <w:vAlign w:val="bottom"/>
            <w:hideMark/>
          </w:tcPr>
          <w:p w14:paraId="63E88059"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DIM3P1</w:t>
            </w:r>
          </w:p>
        </w:tc>
        <w:tc>
          <w:tcPr>
            <w:tcW w:w="1167" w:type="dxa"/>
            <w:shd w:val="clear" w:color="auto" w:fill="auto"/>
            <w:noWrap/>
            <w:vAlign w:val="bottom"/>
            <w:hideMark/>
          </w:tcPr>
          <w:p w14:paraId="6990CE1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0.276996</w:t>
            </w:r>
          </w:p>
        </w:tc>
        <w:tc>
          <w:tcPr>
            <w:tcW w:w="1134" w:type="dxa"/>
            <w:shd w:val="clear" w:color="auto" w:fill="auto"/>
            <w:noWrap/>
            <w:vAlign w:val="bottom"/>
            <w:hideMark/>
          </w:tcPr>
          <w:p w14:paraId="733E460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0.065491</w:t>
            </w:r>
          </w:p>
        </w:tc>
        <w:tc>
          <w:tcPr>
            <w:tcW w:w="1134" w:type="dxa"/>
            <w:shd w:val="clear" w:color="auto" w:fill="auto"/>
            <w:noWrap/>
            <w:vAlign w:val="bottom"/>
            <w:hideMark/>
          </w:tcPr>
          <w:p w14:paraId="371265C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-0.208398</w:t>
            </w:r>
          </w:p>
        </w:tc>
        <w:tc>
          <w:tcPr>
            <w:tcW w:w="1134" w:type="dxa"/>
            <w:shd w:val="clear" w:color="auto" w:fill="auto"/>
            <w:noWrap/>
            <w:vAlign w:val="bottom"/>
            <w:hideMark/>
          </w:tcPr>
          <w:p w14:paraId="57D80D5D"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0.670935</w:t>
            </w:r>
          </w:p>
        </w:tc>
        <w:tc>
          <w:tcPr>
            <w:tcW w:w="1134" w:type="dxa"/>
            <w:shd w:val="clear" w:color="auto" w:fill="auto"/>
            <w:noWrap/>
            <w:vAlign w:val="bottom"/>
            <w:hideMark/>
          </w:tcPr>
          <w:p w14:paraId="168582D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0.008202</w:t>
            </w:r>
          </w:p>
        </w:tc>
        <w:tc>
          <w:tcPr>
            <w:tcW w:w="1134" w:type="dxa"/>
            <w:shd w:val="clear" w:color="auto" w:fill="auto"/>
            <w:noWrap/>
            <w:vAlign w:val="bottom"/>
            <w:hideMark/>
          </w:tcPr>
          <w:p w14:paraId="1AF9A56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0.168721</w:t>
            </w:r>
          </w:p>
        </w:tc>
        <w:tc>
          <w:tcPr>
            <w:tcW w:w="1134" w:type="dxa"/>
            <w:shd w:val="clear" w:color="auto" w:fill="auto"/>
            <w:noWrap/>
            <w:vAlign w:val="bottom"/>
            <w:hideMark/>
          </w:tcPr>
          <w:p w14:paraId="764B7A2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-0.096239</w:t>
            </w:r>
          </w:p>
        </w:tc>
      </w:tr>
      <w:tr w:rsidR="009B7D6C" w:rsidRPr="00633D3E" w14:paraId="3B98CE41" w14:textId="77777777" w:rsidTr="00633D3E">
        <w:trPr>
          <w:trHeight w:val="300"/>
          <w:jc w:val="center"/>
        </w:trPr>
        <w:tc>
          <w:tcPr>
            <w:tcW w:w="1101" w:type="dxa"/>
            <w:shd w:val="clear" w:color="auto" w:fill="auto"/>
            <w:noWrap/>
            <w:vAlign w:val="bottom"/>
            <w:hideMark/>
          </w:tcPr>
          <w:p w14:paraId="72C4D981"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DIM1P2</w:t>
            </w:r>
          </w:p>
        </w:tc>
        <w:tc>
          <w:tcPr>
            <w:tcW w:w="1167" w:type="dxa"/>
            <w:shd w:val="clear" w:color="auto" w:fill="auto"/>
            <w:noWrap/>
            <w:vAlign w:val="bottom"/>
            <w:hideMark/>
          </w:tcPr>
          <w:p w14:paraId="04D90BB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0.435008</w:t>
            </w:r>
          </w:p>
        </w:tc>
        <w:tc>
          <w:tcPr>
            <w:tcW w:w="1134" w:type="dxa"/>
            <w:shd w:val="clear" w:color="auto" w:fill="auto"/>
            <w:noWrap/>
            <w:vAlign w:val="bottom"/>
            <w:hideMark/>
          </w:tcPr>
          <w:p w14:paraId="15A3746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0.195795</w:t>
            </w:r>
          </w:p>
        </w:tc>
        <w:tc>
          <w:tcPr>
            <w:tcW w:w="1134" w:type="dxa"/>
            <w:shd w:val="clear" w:color="auto" w:fill="auto"/>
            <w:noWrap/>
            <w:vAlign w:val="bottom"/>
            <w:hideMark/>
          </w:tcPr>
          <w:p w14:paraId="3AB45B3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-0.108746</w:t>
            </w:r>
          </w:p>
        </w:tc>
        <w:tc>
          <w:tcPr>
            <w:tcW w:w="1134" w:type="dxa"/>
            <w:shd w:val="clear" w:color="auto" w:fill="auto"/>
            <w:noWrap/>
            <w:vAlign w:val="bottom"/>
            <w:hideMark/>
          </w:tcPr>
          <w:p w14:paraId="341D4798"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0.560072</w:t>
            </w:r>
          </w:p>
        </w:tc>
        <w:tc>
          <w:tcPr>
            <w:tcW w:w="1134" w:type="dxa"/>
            <w:shd w:val="clear" w:color="auto" w:fill="auto"/>
            <w:noWrap/>
            <w:vAlign w:val="bottom"/>
            <w:hideMark/>
          </w:tcPr>
          <w:p w14:paraId="6250658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-0.00983</w:t>
            </w:r>
          </w:p>
        </w:tc>
        <w:tc>
          <w:tcPr>
            <w:tcW w:w="1134" w:type="dxa"/>
            <w:shd w:val="clear" w:color="auto" w:fill="auto"/>
            <w:noWrap/>
            <w:vAlign w:val="bottom"/>
            <w:hideMark/>
          </w:tcPr>
          <w:p w14:paraId="4154385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-0.255024</w:t>
            </w:r>
          </w:p>
        </w:tc>
        <w:tc>
          <w:tcPr>
            <w:tcW w:w="1134" w:type="dxa"/>
            <w:shd w:val="clear" w:color="auto" w:fill="auto"/>
            <w:noWrap/>
            <w:vAlign w:val="bottom"/>
            <w:hideMark/>
          </w:tcPr>
          <w:p w14:paraId="57037B2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0.107144</w:t>
            </w:r>
          </w:p>
        </w:tc>
      </w:tr>
      <w:tr w:rsidR="009B7D6C" w:rsidRPr="00633D3E" w14:paraId="549C2FF4" w14:textId="77777777" w:rsidTr="00633D3E">
        <w:trPr>
          <w:trHeight w:val="300"/>
          <w:jc w:val="center"/>
        </w:trPr>
        <w:tc>
          <w:tcPr>
            <w:tcW w:w="1101" w:type="dxa"/>
            <w:shd w:val="clear" w:color="auto" w:fill="auto"/>
            <w:noWrap/>
            <w:vAlign w:val="bottom"/>
            <w:hideMark/>
          </w:tcPr>
          <w:p w14:paraId="702D5ED7"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DIM1P1</w:t>
            </w:r>
          </w:p>
        </w:tc>
        <w:tc>
          <w:tcPr>
            <w:tcW w:w="1167" w:type="dxa"/>
            <w:shd w:val="clear" w:color="auto" w:fill="auto"/>
            <w:noWrap/>
            <w:vAlign w:val="bottom"/>
            <w:hideMark/>
          </w:tcPr>
          <w:p w14:paraId="179C460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0.136052</w:t>
            </w:r>
          </w:p>
        </w:tc>
        <w:tc>
          <w:tcPr>
            <w:tcW w:w="1134" w:type="dxa"/>
            <w:shd w:val="clear" w:color="auto" w:fill="auto"/>
            <w:noWrap/>
            <w:vAlign w:val="bottom"/>
            <w:hideMark/>
          </w:tcPr>
          <w:p w14:paraId="6137785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0.354904</w:t>
            </w:r>
          </w:p>
        </w:tc>
        <w:tc>
          <w:tcPr>
            <w:tcW w:w="1134" w:type="dxa"/>
            <w:shd w:val="clear" w:color="auto" w:fill="auto"/>
            <w:noWrap/>
            <w:vAlign w:val="bottom"/>
            <w:hideMark/>
          </w:tcPr>
          <w:p w14:paraId="2810C73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-0.069422</w:t>
            </w:r>
          </w:p>
        </w:tc>
        <w:tc>
          <w:tcPr>
            <w:tcW w:w="1134" w:type="dxa"/>
            <w:shd w:val="clear" w:color="auto" w:fill="auto"/>
            <w:noWrap/>
            <w:vAlign w:val="bottom"/>
            <w:hideMark/>
          </w:tcPr>
          <w:p w14:paraId="26B6B357"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0.508527</w:t>
            </w:r>
          </w:p>
        </w:tc>
        <w:tc>
          <w:tcPr>
            <w:tcW w:w="1134" w:type="dxa"/>
            <w:shd w:val="clear" w:color="auto" w:fill="auto"/>
            <w:noWrap/>
            <w:vAlign w:val="bottom"/>
            <w:hideMark/>
          </w:tcPr>
          <w:p w14:paraId="4A0AD2D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0.008415</w:t>
            </w:r>
          </w:p>
        </w:tc>
        <w:tc>
          <w:tcPr>
            <w:tcW w:w="1134" w:type="dxa"/>
            <w:shd w:val="clear" w:color="auto" w:fill="auto"/>
            <w:noWrap/>
            <w:vAlign w:val="bottom"/>
            <w:hideMark/>
          </w:tcPr>
          <w:p w14:paraId="1C4771D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-0.092262</w:t>
            </w:r>
          </w:p>
        </w:tc>
        <w:tc>
          <w:tcPr>
            <w:tcW w:w="1134" w:type="dxa"/>
            <w:shd w:val="clear" w:color="auto" w:fill="auto"/>
            <w:noWrap/>
            <w:vAlign w:val="bottom"/>
            <w:hideMark/>
          </w:tcPr>
          <w:p w14:paraId="7BE67ED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-0.297993</w:t>
            </w:r>
          </w:p>
        </w:tc>
      </w:tr>
      <w:tr w:rsidR="009B7D6C" w:rsidRPr="00633D3E" w14:paraId="4E85E9F8" w14:textId="77777777" w:rsidTr="00633D3E">
        <w:trPr>
          <w:trHeight w:val="300"/>
          <w:jc w:val="center"/>
        </w:trPr>
        <w:tc>
          <w:tcPr>
            <w:tcW w:w="1101" w:type="dxa"/>
            <w:shd w:val="clear" w:color="auto" w:fill="auto"/>
            <w:noWrap/>
            <w:vAlign w:val="bottom"/>
            <w:hideMark/>
          </w:tcPr>
          <w:p w14:paraId="06E8929D"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Dim7P1</w:t>
            </w:r>
          </w:p>
        </w:tc>
        <w:tc>
          <w:tcPr>
            <w:tcW w:w="1167" w:type="dxa"/>
            <w:shd w:val="clear" w:color="auto" w:fill="auto"/>
            <w:noWrap/>
            <w:vAlign w:val="bottom"/>
            <w:hideMark/>
          </w:tcPr>
          <w:p w14:paraId="234D44E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-0.073466</w:t>
            </w:r>
          </w:p>
        </w:tc>
        <w:tc>
          <w:tcPr>
            <w:tcW w:w="1134" w:type="dxa"/>
            <w:shd w:val="clear" w:color="auto" w:fill="auto"/>
            <w:noWrap/>
            <w:vAlign w:val="bottom"/>
            <w:hideMark/>
          </w:tcPr>
          <w:p w14:paraId="6658869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0.429719</w:t>
            </w:r>
          </w:p>
        </w:tc>
        <w:tc>
          <w:tcPr>
            <w:tcW w:w="1134" w:type="dxa"/>
            <w:shd w:val="clear" w:color="auto" w:fill="auto"/>
            <w:noWrap/>
            <w:vAlign w:val="bottom"/>
            <w:hideMark/>
          </w:tcPr>
          <w:p w14:paraId="6D31202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0.388965</w:t>
            </w:r>
          </w:p>
        </w:tc>
        <w:tc>
          <w:tcPr>
            <w:tcW w:w="1134" w:type="dxa"/>
            <w:shd w:val="clear" w:color="auto" w:fill="auto"/>
            <w:noWrap/>
            <w:vAlign w:val="bottom"/>
            <w:hideMark/>
          </w:tcPr>
          <w:p w14:paraId="10AC7B2D"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0.490612</w:t>
            </w:r>
          </w:p>
        </w:tc>
        <w:tc>
          <w:tcPr>
            <w:tcW w:w="1134" w:type="dxa"/>
            <w:shd w:val="clear" w:color="auto" w:fill="auto"/>
            <w:noWrap/>
            <w:vAlign w:val="bottom"/>
            <w:hideMark/>
          </w:tcPr>
          <w:p w14:paraId="43FE279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0.122175</w:t>
            </w:r>
          </w:p>
        </w:tc>
        <w:tc>
          <w:tcPr>
            <w:tcW w:w="1134" w:type="dxa"/>
            <w:shd w:val="clear" w:color="auto" w:fill="auto"/>
            <w:noWrap/>
            <w:vAlign w:val="bottom"/>
            <w:hideMark/>
          </w:tcPr>
          <w:p w14:paraId="0840C4B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-0.071424</w:t>
            </w:r>
          </w:p>
        </w:tc>
        <w:tc>
          <w:tcPr>
            <w:tcW w:w="1134" w:type="dxa"/>
            <w:shd w:val="clear" w:color="auto" w:fill="auto"/>
            <w:noWrap/>
            <w:vAlign w:val="bottom"/>
            <w:hideMark/>
          </w:tcPr>
          <w:p w14:paraId="37C653B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0.054591</w:t>
            </w:r>
          </w:p>
        </w:tc>
      </w:tr>
      <w:tr w:rsidR="009B7D6C" w:rsidRPr="00633D3E" w14:paraId="0F37749A" w14:textId="77777777" w:rsidTr="00633D3E">
        <w:trPr>
          <w:trHeight w:val="300"/>
          <w:jc w:val="center"/>
        </w:trPr>
        <w:tc>
          <w:tcPr>
            <w:tcW w:w="1101" w:type="dxa"/>
            <w:shd w:val="clear" w:color="auto" w:fill="auto"/>
            <w:noWrap/>
            <w:vAlign w:val="bottom"/>
            <w:hideMark/>
          </w:tcPr>
          <w:p w14:paraId="026DB72C"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DIM5P5</w:t>
            </w:r>
          </w:p>
        </w:tc>
        <w:tc>
          <w:tcPr>
            <w:tcW w:w="1167" w:type="dxa"/>
            <w:shd w:val="clear" w:color="auto" w:fill="auto"/>
            <w:noWrap/>
            <w:vAlign w:val="bottom"/>
            <w:hideMark/>
          </w:tcPr>
          <w:p w14:paraId="4618D1E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0.217839</w:t>
            </w:r>
          </w:p>
        </w:tc>
        <w:tc>
          <w:tcPr>
            <w:tcW w:w="1134" w:type="dxa"/>
            <w:shd w:val="clear" w:color="auto" w:fill="auto"/>
            <w:noWrap/>
            <w:vAlign w:val="bottom"/>
            <w:hideMark/>
          </w:tcPr>
          <w:p w14:paraId="413A3AC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0.074407</w:t>
            </w:r>
          </w:p>
        </w:tc>
        <w:tc>
          <w:tcPr>
            <w:tcW w:w="1134" w:type="dxa"/>
            <w:shd w:val="clear" w:color="auto" w:fill="auto"/>
            <w:noWrap/>
            <w:vAlign w:val="bottom"/>
            <w:hideMark/>
          </w:tcPr>
          <w:p w14:paraId="71ECDDC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0.255037</w:t>
            </w:r>
          </w:p>
        </w:tc>
        <w:tc>
          <w:tcPr>
            <w:tcW w:w="1134" w:type="dxa"/>
            <w:shd w:val="clear" w:color="auto" w:fill="auto"/>
            <w:noWrap/>
            <w:vAlign w:val="bottom"/>
            <w:hideMark/>
          </w:tcPr>
          <w:p w14:paraId="2705B33A"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0.48342</w:t>
            </w:r>
          </w:p>
        </w:tc>
        <w:tc>
          <w:tcPr>
            <w:tcW w:w="1134" w:type="dxa"/>
            <w:shd w:val="clear" w:color="auto" w:fill="auto"/>
            <w:noWrap/>
            <w:vAlign w:val="bottom"/>
            <w:hideMark/>
          </w:tcPr>
          <w:p w14:paraId="20B982E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0.247689</w:t>
            </w:r>
          </w:p>
        </w:tc>
        <w:tc>
          <w:tcPr>
            <w:tcW w:w="1134" w:type="dxa"/>
            <w:shd w:val="clear" w:color="auto" w:fill="auto"/>
            <w:noWrap/>
            <w:vAlign w:val="bottom"/>
            <w:hideMark/>
          </w:tcPr>
          <w:p w14:paraId="07E0832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0.440336</w:t>
            </w:r>
          </w:p>
        </w:tc>
        <w:tc>
          <w:tcPr>
            <w:tcW w:w="1134" w:type="dxa"/>
            <w:shd w:val="clear" w:color="auto" w:fill="auto"/>
            <w:noWrap/>
            <w:vAlign w:val="bottom"/>
            <w:hideMark/>
          </w:tcPr>
          <w:p w14:paraId="4B1567A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-0.045587</w:t>
            </w:r>
          </w:p>
        </w:tc>
      </w:tr>
      <w:tr w:rsidR="009B7D6C" w:rsidRPr="00633D3E" w14:paraId="7F6D1665" w14:textId="77777777" w:rsidTr="00633D3E">
        <w:trPr>
          <w:trHeight w:val="300"/>
          <w:jc w:val="center"/>
        </w:trPr>
        <w:tc>
          <w:tcPr>
            <w:tcW w:w="1101" w:type="dxa"/>
            <w:shd w:val="clear" w:color="auto" w:fill="auto"/>
            <w:noWrap/>
            <w:vAlign w:val="bottom"/>
            <w:hideMark/>
          </w:tcPr>
          <w:p w14:paraId="5D80EB1F"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DIM5P4</w:t>
            </w:r>
          </w:p>
        </w:tc>
        <w:tc>
          <w:tcPr>
            <w:tcW w:w="1167" w:type="dxa"/>
            <w:shd w:val="clear" w:color="auto" w:fill="auto"/>
            <w:noWrap/>
            <w:vAlign w:val="bottom"/>
            <w:hideMark/>
          </w:tcPr>
          <w:p w14:paraId="35C8E06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0.248295</w:t>
            </w:r>
          </w:p>
        </w:tc>
        <w:tc>
          <w:tcPr>
            <w:tcW w:w="1134" w:type="dxa"/>
            <w:shd w:val="clear" w:color="auto" w:fill="auto"/>
            <w:noWrap/>
            <w:vAlign w:val="bottom"/>
            <w:hideMark/>
          </w:tcPr>
          <w:p w14:paraId="7656791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0.123271</w:t>
            </w:r>
          </w:p>
        </w:tc>
        <w:tc>
          <w:tcPr>
            <w:tcW w:w="1134" w:type="dxa"/>
            <w:shd w:val="clear" w:color="auto" w:fill="auto"/>
            <w:noWrap/>
            <w:vAlign w:val="bottom"/>
            <w:hideMark/>
          </w:tcPr>
          <w:p w14:paraId="6E70F3E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0.348372</w:t>
            </w:r>
          </w:p>
        </w:tc>
        <w:tc>
          <w:tcPr>
            <w:tcW w:w="1134" w:type="dxa"/>
            <w:shd w:val="clear" w:color="auto" w:fill="auto"/>
            <w:noWrap/>
            <w:vAlign w:val="bottom"/>
            <w:hideMark/>
          </w:tcPr>
          <w:p w14:paraId="7E499864"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0.474561</w:t>
            </w:r>
          </w:p>
        </w:tc>
        <w:tc>
          <w:tcPr>
            <w:tcW w:w="1134" w:type="dxa"/>
            <w:shd w:val="clear" w:color="auto" w:fill="auto"/>
            <w:noWrap/>
            <w:vAlign w:val="bottom"/>
            <w:hideMark/>
          </w:tcPr>
          <w:p w14:paraId="68682C7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0.122296</w:t>
            </w:r>
          </w:p>
        </w:tc>
        <w:tc>
          <w:tcPr>
            <w:tcW w:w="1134" w:type="dxa"/>
            <w:shd w:val="clear" w:color="auto" w:fill="auto"/>
            <w:noWrap/>
            <w:vAlign w:val="bottom"/>
            <w:hideMark/>
          </w:tcPr>
          <w:p w14:paraId="7F7DA51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0.458756</w:t>
            </w:r>
          </w:p>
        </w:tc>
        <w:tc>
          <w:tcPr>
            <w:tcW w:w="1134" w:type="dxa"/>
            <w:shd w:val="clear" w:color="auto" w:fill="auto"/>
            <w:noWrap/>
            <w:vAlign w:val="bottom"/>
            <w:hideMark/>
          </w:tcPr>
          <w:p w14:paraId="1234675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0.216132</w:t>
            </w:r>
          </w:p>
        </w:tc>
      </w:tr>
      <w:tr w:rsidR="009B7D6C" w:rsidRPr="00633D3E" w14:paraId="3362F852" w14:textId="77777777" w:rsidTr="00633D3E">
        <w:trPr>
          <w:trHeight w:val="300"/>
          <w:jc w:val="center"/>
        </w:trPr>
        <w:tc>
          <w:tcPr>
            <w:tcW w:w="1101" w:type="dxa"/>
            <w:shd w:val="clear" w:color="auto" w:fill="auto"/>
            <w:noWrap/>
            <w:vAlign w:val="bottom"/>
            <w:hideMark/>
          </w:tcPr>
          <w:p w14:paraId="17011DD3"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DIM5P3</w:t>
            </w:r>
          </w:p>
        </w:tc>
        <w:tc>
          <w:tcPr>
            <w:tcW w:w="1167" w:type="dxa"/>
            <w:shd w:val="clear" w:color="auto" w:fill="auto"/>
            <w:noWrap/>
            <w:vAlign w:val="bottom"/>
            <w:hideMark/>
          </w:tcPr>
          <w:p w14:paraId="20E1E85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0.184963</w:t>
            </w:r>
          </w:p>
        </w:tc>
        <w:tc>
          <w:tcPr>
            <w:tcW w:w="1134" w:type="dxa"/>
            <w:shd w:val="clear" w:color="auto" w:fill="auto"/>
            <w:noWrap/>
            <w:vAlign w:val="bottom"/>
            <w:hideMark/>
          </w:tcPr>
          <w:p w14:paraId="159A3BE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0.369409</w:t>
            </w:r>
          </w:p>
        </w:tc>
        <w:tc>
          <w:tcPr>
            <w:tcW w:w="1134" w:type="dxa"/>
            <w:shd w:val="clear" w:color="auto" w:fill="auto"/>
            <w:noWrap/>
            <w:vAlign w:val="bottom"/>
            <w:hideMark/>
          </w:tcPr>
          <w:p w14:paraId="58F8C38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0.386136</w:t>
            </w:r>
          </w:p>
        </w:tc>
        <w:tc>
          <w:tcPr>
            <w:tcW w:w="1134" w:type="dxa"/>
            <w:shd w:val="clear" w:color="auto" w:fill="auto"/>
            <w:noWrap/>
            <w:vAlign w:val="bottom"/>
            <w:hideMark/>
          </w:tcPr>
          <w:p w14:paraId="5A726EEE"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0.436346</w:t>
            </w:r>
          </w:p>
        </w:tc>
        <w:tc>
          <w:tcPr>
            <w:tcW w:w="1134" w:type="dxa"/>
            <w:shd w:val="clear" w:color="auto" w:fill="auto"/>
            <w:noWrap/>
            <w:vAlign w:val="bottom"/>
            <w:hideMark/>
          </w:tcPr>
          <w:p w14:paraId="73168C9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0.20743</w:t>
            </w:r>
          </w:p>
        </w:tc>
        <w:tc>
          <w:tcPr>
            <w:tcW w:w="1134" w:type="dxa"/>
            <w:shd w:val="clear" w:color="auto" w:fill="auto"/>
            <w:noWrap/>
            <w:vAlign w:val="bottom"/>
            <w:hideMark/>
          </w:tcPr>
          <w:p w14:paraId="431C0E1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0.221852</w:t>
            </w:r>
          </w:p>
        </w:tc>
        <w:tc>
          <w:tcPr>
            <w:tcW w:w="1134" w:type="dxa"/>
            <w:shd w:val="clear" w:color="auto" w:fill="auto"/>
            <w:noWrap/>
            <w:vAlign w:val="bottom"/>
            <w:hideMark/>
          </w:tcPr>
          <w:p w14:paraId="265559C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-0.056617</w:t>
            </w:r>
          </w:p>
        </w:tc>
      </w:tr>
      <w:tr w:rsidR="009B7D6C" w:rsidRPr="00633D3E" w14:paraId="1458C566" w14:textId="77777777" w:rsidTr="00633D3E">
        <w:trPr>
          <w:trHeight w:val="300"/>
          <w:jc w:val="center"/>
        </w:trPr>
        <w:tc>
          <w:tcPr>
            <w:tcW w:w="1101" w:type="dxa"/>
            <w:shd w:val="clear" w:color="auto" w:fill="auto"/>
            <w:noWrap/>
            <w:vAlign w:val="bottom"/>
            <w:hideMark/>
          </w:tcPr>
          <w:p w14:paraId="76DD3C60"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DIM5P1</w:t>
            </w:r>
          </w:p>
        </w:tc>
        <w:tc>
          <w:tcPr>
            <w:tcW w:w="1167" w:type="dxa"/>
            <w:shd w:val="clear" w:color="auto" w:fill="auto"/>
            <w:noWrap/>
            <w:vAlign w:val="bottom"/>
            <w:hideMark/>
          </w:tcPr>
          <w:p w14:paraId="20621FD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-0.108175</w:t>
            </w:r>
          </w:p>
        </w:tc>
        <w:tc>
          <w:tcPr>
            <w:tcW w:w="1134" w:type="dxa"/>
            <w:shd w:val="clear" w:color="auto" w:fill="auto"/>
            <w:noWrap/>
            <w:vAlign w:val="bottom"/>
            <w:hideMark/>
          </w:tcPr>
          <w:p w14:paraId="6F6D5E30"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-0.062186</w:t>
            </w:r>
          </w:p>
        </w:tc>
        <w:tc>
          <w:tcPr>
            <w:tcW w:w="1134" w:type="dxa"/>
            <w:shd w:val="clear" w:color="auto" w:fill="auto"/>
            <w:noWrap/>
            <w:vAlign w:val="bottom"/>
            <w:hideMark/>
          </w:tcPr>
          <w:p w14:paraId="51C34FC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-0.202123</w:t>
            </w:r>
          </w:p>
        </w:tc>
        <w:tc>
          <w:tcPr>
            <w:tcW w:w="1134" w:type="dxa"/>
            <w:shd w:val="clear" w:color="auto" w:fill="auto"/>
            <w:noWrap/>
            <w:vAlign w:val="bottom"/>
            <w:hideMark/>
          </w:tcPr>
          <w:p w14:paraId="4CD82DF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0.020484</w:t>
            </w:r>
          </w:p>
        </w:tc>
        <w:tc>
          <w:tcPr>
            <w:tcW w:w="1134" w:type="dxa"/>
            <w:shd w:val="clear" w:color="auto" w:fill="auto"/>
            <w:noWrap/>
            <w:vAlign w:val="bottom"/>
            <w:hideMark/>
          </w:tcPr>
          <w:p w14:paraId="1C68C1DD"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0.778086</w:t>
            </w:r>
          </w:p>
        </w:tc>
        <w:tc>
          <w:tcPr>
            <w:tcW w:w="1134" w:type="dxa"/>
            <w:shd w:val="clear" w:color="auto" w:fill="auto"/>
            <w:noWrap/>
            <w:vAlign w:val="bottom"/>
            <w:hideMark/>
          </w:tcPr>
          <w:p w14:paraId="79E2004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-0.027188</w:t>
            </w:r>
          </w:p>
        </w:tc>
        <w:tc>
          <w:tcPr>
            <w:tcW w:w="1134" w:type="dxa"/>
            <w:shd w:val="clear" w:color="auto" w:fill="auto"/>
            <w:noWrap/>
            <w:vAlign w:val="bottom"/>
            <w:hideMark/>
          </w:tcPr>
          <w:p w14:paraId="6E32223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-0.266623</w:t>
            </w:r>
          </w:p>
        </w:tc>
      </w:tr>
      <w:tr w:rsidR="009B7D6C" w:rsidRPr="00633D3E" w14:paraId="73685892" w14:textId="77777777" w:rsidTr="00633D3E">
        <w:trPr>
          <w:trHeight w:val="300"/>
          <w:jc w:val="center"/>
        </w:trPr>
        <w:tc>
          <w:tcPr>
            <w:tcW w:w="1101" w:type="dxa"/>
            <w:shd w:val="clear" w:color="auto" w:fill="auto"/>
            <w:noWrap/>
            <w:vAlign w:val="bottom"/>
            <w:hideMark/>
          </w:tcPr>
          <w:p w14:paraId="2C998CEF"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DIM5P11</w:t>
            </w:r>
          </w:p>
        </w:tc>
        <w:tc>
          <w:tcPr>
            <w:tcW w:w="1167" w:type="dxa"/>
            <w:shd w:val="clear" w:color="auto" w:fill="auto"/>
            <w:noWrap/>
            <w:vAlign w:val="bottom"/>
            <w:hideMark/>
          </w:tcPr>
          <w:p w14:paraId="19C06D1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0.527044</w:t>
            </w:r>
          </w:p>
        </w:tc>
        <w:tc>
          <w:tcPr>
            <w:tcW w:w="1134" w:type="dxa"/>
            <w:shd w:val="clear" w:color="auto" w:fill="auto"/>
            <w:noWrap/>
            <w:vAlign w:val="bottom"/>
            <w:hideMark/>
          </w:tcPr>
          <w:p w14:paraId="0626C58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0.259583</w:t>
            </w:r>
          </w:p>
        </w:tc>
        <w:tc>
          <w:tcPr>
            <w:tcW w:w="1134" w:type="dxa"/>
            <w:shd w:val="clear" w:color="auto" w:fill="auto"/>
            <w:noWrap/>
            <w:vAlign w:val="bottom"/>
            <w:hideMark/>
          </w:tcPr>
          <w:p w14:paraId="1874BDA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0.160969</w:t>
            </w:r>
          </w:p>
        </w:tc>
        <w:tc>
          <w:tcPr>
            <w:tcW w:w="1134" w:type="dxa"/>
            <w:shd w:val="clear" w:color="auto" w:fill="auto"/>
            <w:noWrap/>
            <w:vAlign w:val="bottom"/>
            <w:hideMark/>
          </w:tcPr>
          <w:p w14:paraId="519BD7C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0.086596</w:t>
            </w:r>
          </w:p>
        </w:tc>
        <w:tc>
          <w:tcPr>
            <w:tcW w:w="1134" w:type="dxa"/>
            <w:shd w:val="clear" w:color="auto" w:fill="auto"/>
            <w:noWrap/>
            <w:vAlign w:val="bottom"/>
            <w:hideMark/>
          </w:tcPr>
          <w:p w14:paraId="62B1C4A8"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0.635107</w:t>
            </w:r>
          </w:p>
        </w:tc>
        <w:tc>
          <w:tcPr>
            <w:tcW w:w="1134" w:type="dxa"/>
            <w:shd w:val="clear" w:color="auto" w:fill="auto"/>
            <w:noWrap/>
            <w:vAlign w:val="bottom"/>
            <w:hideMark/>
          </w:tcPr>
          <w:p w14:paraId="58D2594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0.374748</w:t>
            </w:r>
          </w:p>
        </w:tc>
        <w:tc>
          <w:tcPr>
            <w:tcW w:w="1134" w:type="dxa"/>
            <w:shd w:val="clear" w:color="auto" w:fill="auto"/>
            <w:noWrap/>
            <w:vAlign w:val="bottom"/>
            <w:hideMark/>
          </w:tcPr>
          <w:p w14:paraId="18B85A2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0.006336</w:t>
            </w:r>
          </w:p>
        </w:tc>
      </w:tr>
      <w:tr w:rsidR="009B7D6C" w:rsidRPr="00633D3E" w14:paraId="72A269B0" w14:textId="77777777" w:rsidTr="00633D3E">
        <w:trPr>
          <w:trHeight w:val="300"/>
          <w:jc w:val="center"/>
        </w:trPr>
        <w:tc>
          <w:tcPr>
            <w:tcW w:w="1101" w:type="dxa"/>
            <w:shd w:val="clear" w:color="auto" w:fill="auto"/>
            <w:noWrap/>
            <w:vAlign w:val="bottom"/>
            <w:hideMark/>
          </w:tcPr>
          <w:p w14:paraId="051ACC48"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DIM1P9</w:t>
            </w:r>
          </w:p>
        </w:tc>
        <w:tc>
          <w:tcPr>
            <w:tcW w:w="1167" w:type="dxa"/>
            <w:shd w:val="clear" w:color="auto" w:fill="auto"/>
            <w:noWrap/>
            <w:vAlign w:val="bottom"/>
            <w:hideMark/>
          </w:tcPr>
          <w:p w14:paraId="701BA7B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-0.089713</w:t>
            </w:r>
          </w:p>
        </w:tc>
        <w:tc>
          <w:tcPr>
            <w:tcW w:w="1134" w:type="dxa"/>
            <w:shd w:val="clear" w:color="auto" w:fill="auto"/>
            <w:noWrap/>
            <w:vAlign w:val="bottom"/>
            <w:hideMark/>
          </w:tcPr>
          <w:p w14:paraId="6FFE153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0.143016</w:t>
            </w:r>
          </w:p>
        </w:tc>
        <w:tc>
          <w:tcPr>
            <w:tcW w:w="1134" w:type="dxa"/>
            <w:shd w:val="clear" w:color="auto" w:fill="auto"/>
            <w:noWrap/>
            <w:vAlign w:val="bottom"/>
            <w:hideMark/>
          </w:tcPr>
          <w:p w14:paraId="01808AA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0.136668</w:t>
            </w:r>
          </w:p>
        </w:tc>
        <w:tc>
          <w:tcPr>
            <w:tcW w:w="1134" w:type="dxa"/>
            <w:shd w:val="clear" w:color="auto" w:fill="auto"/>
            <w:noWrap/>
            <w:vAlign w:val="bottom"/>
            <w:hideMark/>
          </w:tcPr>
          <w:p w14:paraId="3B5471B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0.033046</w:t>
            </w:r>
          </w:p>
        </w:tc>
        <w:tc>
          <w:tcPr>
            <w:tcW w:w="1134" w:type="dxa"/>
            <w:shd w:val="clear" w:color="auto" w:fill="auto"/>
            <w:noWrap/>
            <w:vAlign w:val="bottom"/>
            <w:hideMark/>
          </w:tcPr>
          <w:p w14:paraId="319AC6FB"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0.578055</w:t>
            </w:r>
          </w:p>
        </w:tc>
        <w:tc>
          <w:tcPr>
            <w:tcW w:w="1134" w:type="dxa"/>
            <w:shd w:val="clear" w:color="auto" w:fill="auto"/>
            <w:noWrap/>
            <w:vAlign w:val="bottom"/>
            <w:hideMark/>
          </w:tcPr>
          <w:p w14:paraId="19D0602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-0.044415</w:t>
            </w:r>
          </w:p>
        </w:tc>
        <w:tc>
          <w:tcPr>
            <w:tcW w:w="1134" w:type="dxa"/>
            <w:shd w:val="clear" w:color="auto" w:fill="auto"/>
            <w:noWrap/>
            <w:vAlign w:val="bottom"/>
            <w:hideMark/>
          </w:tcPr>
          <w:p w14:paraId="6A05914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0.159551</w:t>
            </w:r>
          </w:p>
        </w:tc>
      </w:tr>
      <w:tr w:rsidR="009B7D6C" w:rsidRPr="00633D3E" w14:paraId="04C24686" w14:textId="77777777" w:rsidTr="00633D3E">
        <w:trPr>
          <w:trHeight w:val="300"/>
          <w:jc w:val="center"/>
        </w:trPr>
        <w:tc>
          <w:tcPr>
            <w:tcW w:w="1101" w:type="dxa"/>
            <w:shd w:val="clear" w:color="auto" w:fill="auto"/>
            <w:noWrap/>
            <w:vAlign w:val="bottom"/>
            <w:hideMark/>
          </w:tcPr>
          <w:p w14:paraId="5BBD8789"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DIM1P8</w:t>
            </w:r>
          </w:p>
        </w:tc>
        <w:tc>
          <w:tcPr>
            <w:tcW w:w="1167" w:type="dxa"/>
            <w:shd w:val="clear" w:color="auto" w:fill="auto"/>
            <w:noWrap/>
            <w:vAlign w:val="bottom"/>
            <w:hideMark/>
          </w:tcPr>
          <w:p w14:paraId="110583B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0.147643</w:t>
            </w:r>
          </w:p>
        </w:tc>
        <w:tc>
          <w:tcPr>
            <w:tcW w:w="1134" w:type="dxa"/>
            <w:shd w:val="clear" w:color="auto" w:fill="auto"/>
            <w:noWrap/>
            <w:vAlign w:val="bottom"/>
            <w:hideMark/>
          </w:tcPr>
          <w:p w14:paraId="1B99C68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0.022426</w:t>
            </w:r>
          </w:p>
        </w:tc>
        <w:tc>
          <w:tcPr>
            <w:tcW w:w="1134" w:type="dxa"/>
            <w:shd w:val="clear" w:color="auto" w:fill="auto"/>
            <w:noWrap/>
            <w:vAlign w:val="bottom"/>
            <w:hideMark/>
          </w:tcPr>
          <w:p w14:paraId="756165A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-0.540976</w:t>
            </w:r>
          </w:p>
        </w:tc>
        <w:tc>
          <w:tcPr>
            <w:tcW w:w="1134" w:type="dxa"/>
            <w:shd w:val="clear" w:color="auto" w:fill="auto"/>
            <w:noWrap/>
            <w:vAlign w:val="bottom"/>
            <w:hideMark/>
          </w:tcPr>
          <w:p w14:paraId="3486B91A"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0.159519</w:t>
            </w:r>
          </w:p>
        </w:tc>
        <w:tc>
          <w:tcPr>
            <w:tcW w:w="1134" w:type="dxa"/>
            <w:shd w:val="clear" w:color="auto" w:fill="auto"/>
            <w:noWrap/>
            <w:vAlign w:val="bottom"/>
            <w:hideMark/>
          </w:tcPr>
          <w:p w14:paraId="2F77DBB6"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0.491349</w:t>
            </w:r>
          </w:p>
        </w:tc>
        <w:tc>
          <w:tcPr>
            <w:tcW w:w="1134" w:type="dxa"/>
            <w:shd w:val="clear" w:color="auto" w:fill="auto"/>
            <w:noWrap/>
            <w:vAlign w:val="bottom"/>
            <w:hideMark/>
          </w:tcPr>
          <w:p w14:paraId="2434909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0.37302</w:t>
            </w:r>
          </w:p>
        </w:tc>
        <w:tc>
          <w:tcPr>
            <w:tcW w:w="1134" w:type="dxa"/>
            <w:shd w:val="clear" w:color="auto" w:fill="auto"/>
            <w:noWrap/>
            <w:vAlign w:val="bottom"/>
            <w:hideMark/>
          </w:tcPr>
          <w:p w14:paraId="0F9C930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0.348405</w:t>
            </w:r>
          </w:p>
        </w:tc>
      </w:tr>
      <w:tr w:rsidR="009B7D6C" w:rsidRPr="00633D3E" w14:paraId="36446679" w14:textId="77777777" w:rsidTr="00633D3E">
        <w:trPr>
          <w:trHeight w:val="300"/>
          <w:jc w:val="center"/>
        </w:trPr>
        <w:tc>
          <w:tcPr>
            <w:tcW w:w="1101" w:type="dxa"/>
            <w:shd w:val="clear" w:color="auto" w:fill="auto"/>
            <w:noWrap/>
            <w:vAlign w:val="bottom"/>
            <w:hideMark/>
          </w:tcPr>
          <w:p w14:paraId="2C182C44"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DIM1P7</w:t>
            </w:r>
          </w:p>
        </w:tc>
        <w:tc>
          <w:tcPr>
            <w:tcW w:w="1167" w:type="dxa"/>
            <w:shd w:val="clear" w:color="auto" w:fill="auto"/>
            <w:noWrap/>
            <w:vAlign w:val="bottom"/>
            <w:hideMark/>
          </w:tcPr>
          <w:p w14:paraId="3666FF4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0.182096</w:t>
            </w:r>
          </w:p>
        </w:tc>
        <w:tc>
          <w:tcPr>
            <w:tcW w:w="1134" w:type="dxa"/>
            <w:shd w:val="clear" w:color="auto" w:fill="auto"/>
            <w:noWrap/>
            <w:vAlign w:val="bottom"/>
            <w:hideMark/>
          </w:tcPr>
          <w:p w14:paraId="285C00B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0.359631</w:t>
            </w:r>
          </w:p>
        </w:tc>
        <w:tc>
          <w:tcPr>
            <w:tcW w:w="1134" w:type="dxa"/>
            <w:shd w:val="clear" w:color="auto" w:fill="auto"/>
            <w:noWrap/>
            <w:vAlign w:val="bottom"/>
            <w:hideMark/>
          </w:tcPr>
          <w:p w14:paraId="6C942F9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0.137148</w:t>
            </w:r>
          </w:p>
        </w:tc>
        <w:tc>
          <w:tcPr>
            <w:tcW w:w="1134" w:type="dxa"/>
            <w:shd w:val="clear" w:color="auto" w:fill="auto"/>
            <w:noWrap/>
            <w:vAlign w:val="bottom"/>
            <w:hideMark/>
          </w:tcPr>
          <w:p w14:paraId="0BF390A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0.085843</w:t>
            </w:r>
          </w:p>
        </w:tc>
        <w:tc>
          <w:tcPr>
            <w:tcW w:w="1134" w:type="dxa"/>
            <w:shd w:val="clear" w:color="auto" w:fill="auto"/>
            <w:noWrap/>
            <w:vAlign w:val="bottom"/>
            <w:hideMark/>
          </w:tcPr>
          <w:p w14:paraId="1A00F877"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0.471139</w:t>
            </w:r>
          </w:p>
        </w:tc>
        <w:tc>
          <w:tcPr>
            <w:tcW w:w="1134" w:type="dxa"/>
            <w:shd w:val="clear" w:color="auto" w:fill="auto"/>
            <w:noWrap/>
            <w:vAlign w:val="bottom"/>
            <w:hideMark/>
          </w:tcPr>
          <w:p w14:paraId="32489DA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0.36943</w:t>
            </w:r>
          </w:p>
        </w:tc>
        <w:tc>
          <w:tcPr>
            <w:tcW w:w="1134" w:type="dxa"/>
            <w:shd w:val="clear" w:color="auto" w:fill="auto"/>
            <w:noWrap/>
            <w:vAlign w:val="bottom"/>
            <w:hideMark/>
          </w:tcPr>
          <w:p w14:paraId="26D436B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-0.022</w:t>
            </w:r>
          </w:p>
        </w:tc>
      </w:tr>
      <w:tr w:rsidR="009B7D6C" w:rsidRPr="00633D3E" w14:paraId="106366D1" w14:textId="77777777" w:rsidTr="00633D3E">
        <w:trPr>
          <w:trHeight w:val="300"/>
          <w:jc w:val="center"/>
        </w:trPr>
        <w:tc>
          <w:tcPr>
            <w:tcW w:w="1101" w:type="dxa"/>
            <w:shd w:val="clear" w:color="auto" w:fill="auto"/>
            <w:noWrap/>
            <w:vAlign w:val="bottom"/>
            <w:hideMark/>
          </w:tcPr>
          <w:p w14:paraId="791BEED2"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DIM1P11</w:t>
            </w:r>
          </w:p>
        </w:tc>
        <w:tc>
          <w:tcPr>
            <w:tcW w:w="1167" w:type="dxa"/>
            <w:shd w:val="clear" w:color="auto" w:fill="auto"/>
            <w:noWrap/>
            <w:vAlign w:val="bottom"/>
            <w:hideMark/>
          </w:tcPr>
          <w:p w14:paraId="3FA5D75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0.277601</w:t>
            </w:r>
          </w:p>
        </w:tc>
        <w:tc>
          <w:tcPr>
            <w:tcW w:w="1134" w:type="dxa"/>
            <w:shd w:val="clear" w:color="auto" w:fill="auto"/>
            <w:noWrap/>
            <w:vAlign w:val="bottom"/>
            <w:hideMark/>
          </w:tcPr>
          <w:p w14:paraId="5842F18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0.064303</w:t>
            </w:r>
          </w:p>
        </w:tc>
        <w:tc>
          <w:tcPr>
            <w:tcW w:w="1134" w:type="dxa"/>
            <w:shd w:val="clear" w:color="auto" w:fill="auto"/>
            <w:noWrap/>
            <w:vAlign w:val="bottom"/>
            <w:hideMark/>
          </w:tcPr>
          <w:p w14:paraId="1B39C35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-0.012029</w:t>
            </w:r>
          </w:p>
        </w:tc>
        <w:tc>
          <w:tcPr>
            <w:tcW w:w="1134" w:type="dxa"/>
            <w:shd w:val="clear" w:color="auto" w:fill="auto"/>
            <w:noWrap/>
            <w:vAlign w:val="bottom"/>
            <w:hideMark/>
          </w:tcPr>
          <w:p w14:paraId="1207593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0.213464</w:t>
            </w:r>
          </w:p>
        </w:tc>
        <w:tc>
          <w:tcPr>
            <w:tcW w:w="1134" w:type="dxa"/>
            <w:shd w:val="clear" w:color="auto" w:fill="auto"/>
            <w:noWrap/>
            <w:vAlign w:val="bottom"/>
            <w:hideMark/>
          </w:tcPr>
          <w:p w14:paraId="3EF560F4"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0.4517</w:t>
            </w:r>
          </w:p>
        </w:tc>
        <w:tc>
          <w:tcPr>
            <w:tcW w:w="1134" w:type="dxa"/>
            <w:shd w:val="clear" w:color="auto" w:fill="auto"/>
            <w:noWrap/>
            <w:vAlign w:val="bottom"/>
            <w:hideMark/>
          </w:tcPr>
          <w:p w14:paraId="6695344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-0.441025</w:t>
            </w:r>
          </w:p>
        </w:tc>
        <w:tc>
          <w:tcPr>
            <w:tcW w:w="1134" w:type="dxa"/>
            <w:shd w:val="clear" w:color="auto" w:fill="auto"/>
            <w:noWrap/>
            <w:vAlign w:val="bottom"/>
            <w:hideMark/>
          </w:tcPr>
          <w:p w14:paraId="050448A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0.119136</w:t>
            </w:r>
          </w:p>
        </w:tc>
      </w:tr>
      <w:tr w:rsidR="009B7D6C" w:rsidRPr="00633D3E" w14:paraId="6C8A6C1B" w14:textId="77777777" w:rsidTr="00633D3E">
        <w:trPr>
          <w:trHeight w:val="300"/>
          <w:jc w:val="center"/>
        </w:trPr>
        <w:tc>
          <w:tcPr>
            <w:tcW w:w="1101" w:type="dxa"/>
            <w:shd w:val="clear" w:color="auto" w:fill="auto"/>
            <w:noWrap/>
            <w:vAlign w:val="bottom"/>
            <w:hideMark/>
          </w:tcPr>
          <w:p w14:paraId="506C0BFC"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Dim7P3</w:t>
            </w:r>
          </w:p>
        </w:tc>
        <w:tc>
          <w:tcPr>
            <w:tcW w:w="1167" w:type="dxa"/>
            <w:shd w:val="clear" w:color="auto" w:fill="auto"/>
            <w:noWrap/>
            <w:vAlign w:val="bottom"/>
            <w:hideMark/>
          </w:tcPr>
          <w:p w14:paraId="5C1494E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-0.074623</w:t>
            </w:r>
          </w:p>
        </w:tc>
        <w:tc>
          <w:tcPr>
            <w:tcW w:w="1134" w:type="dxa"/>
            <w:shd w:val="clear" w:color="auto" w:fill="auto"/>
            <w:noWrap/>
            <w:vAlign w:val="bottom"/>
            <w:hideMark/>
          </w:tcPr>
          <w:p w14:paraId="1CA0E09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0.019589</w:t>
            </w:r>
          </w:p>
        </w:tc>
        <w:tc>
          <w:tcPr>
            <w:tcW w:w="1134" w:type="dxa"/>
            <w:shd w:val="clear" w:color="auto" w:fill="auto"/>
            <w:noWrap/>
            <w:vAlign w:val="bottom"/>
            <w:hideMark/>
          </w:tcPr>
          <w:p w14:paraId="62D4108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0.311688</w:t>
            </w:r>
          </w:p>
        </w:tc>
        <w:tc>
          <w:tcPr>
            <w:tcW w:w="1134" w:type="dxa"/>
            <w:shd w:val="clear" w:color="auto" w:fill="auto"/>
            <w:noWrap/>
            <w:vAlign w:val="bottom"/>
            <w:hideMark/>
          </w:tcPr>
          <w:p w14:paraId="7C8B4D4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0.035784</w:t>
            </w:r>
          </w:p>
        </w:tc>
        <w:tc>
          <w:tcPr>
            <w:tcW w:w="1134" w:type="dxa"/>
            <w:shd w:val="clear" w:color="auto" w:fill="auto"/>
            <w:noWrap/>
            <w:vAlign w:val="bottom"/>
            <w:hideMark/>
          </w:tcPr>
          <w:p w14:paraId="071FAFA0"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0.330634</w:t>
            </w:r>
          </w:p>
        </w:tc>
        <w:tc>
          <w:tcPr>
            <w:tcW w:w="1134" w:type="dxa"/>
            <w:shd w:val="clear" w:color="auto" w:fill="auto"/>
            <w:noWrap/>
            <w:vAlign w:val="bottom"/>
            <w:hideMark/>
          </w:tcPr>
          <w:p w14:paraId="65A14E1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-0.1494</w:t>
            </w:r>
          </w:p>
        </w:tc>
        <w:tc>
          <w:tcPr>
            <w:tcW w:w="1134" w:type="dxa"/>
            <w:shd w:val="clear" w:color="auto" w:fill="auto"/>
            <w:noWrap/>
            <w:vAlign w:val="bottom"/>
            <w:hideMark/>
          </w:tcPr>
          <w:p w14:paraId="783D8E5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0.21332</w:t>
            </w:r>
          </w:p>
        </w:tc>
      </w:tr>
      <w:tr w:rsidR="009B7D6C" w:rsidRPr="00633D3E" w14:paraId="09D5B771" w14:textId="77777777" w:rsidTr="00633D3E">
        <w:trPr>
          <w:trHeight w:val="300"/>
          <w:jc w:val="center"/>
        </w:trPr>
        <w:tc>
          <w:tcPr>
            <w:tcW w:w="1101" w:type="dxa"/>
            <w:shd w:val="clear" w:color="auto" w:fill="auto"/>
            <w:noWrap/>
            <w:vAlign w:val="bottom"/>
            <w:hideMark/>
          </w:tcPr>
          <w:p w14:paraId="1562332F"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DIM5P7</w:t>
            </w:r>
          </w:p>
        </w:tc>
        <w:tc>
          <w:tcPr>
            <w:tcW w:w="1167" w:type="dxa"/>
            <w:shd w:val="clear" w:color="auto" w:fill="auto"/>
            <w:noWrap/>
            <w:vAlign w:val="bottom"/>
            <w:hideMark/>
          </w:tcPr>
          <w:p w14:paraId="735250C9"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0.044031</w:t>
            </w:r>
          </w:p>
        </w:tc>
        <w:tc>
          <w:tcPr>
            <w:tcW w:w="1134" w:type="dxa"/>
            <w:shd w:val="clear" w:color="auto" w:fill="auto"/>
            <w:noWrap/>
            <w:vAlign w:val="bottom"/>
            <w:hideMark/>
          </w:tcPr>
          <w:p w14:paraId="37F2307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-0.076952</w:t>
            </w:r>
          </w:p>
        </w:tc>
        <w:tc>
          <w:tcPr>
            <w:tcW w:w="1134" w:type="dxa"/>
            <w:shd w:val="clear" w:color="auto" w:fill="auto"/>
            <w:noWrap/>
            <w:vAlign w:val="bottom"/>
            <w:hideMark/>
          </w:tcPr>
          <w:p w14:paraId="613B4D2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-0.191713</w:t>
            </w:r>
          </w:p>
        </w:tc>
        <w:tc>
          <w:tcPr>
            <w:tcW w:w="1134" w:type="dxa"/>
            <w:shd w:val="clear" w:color="auto" w:fill="auto"/>
            <w:noWrap/>
            <w:vAlign w:val="bottom"/>
            <w:hideMark/>
          </w:tcPr>
          <w:p w14:paraId="3B0CBDC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0.174524</w:t>
            </w:r>
          </w:p>
        </w:tc>
        <w:tc>
          <w:tcPr>
            <w:tcW w:w="1134" w:type="dxa"/>
            <w:shd w:val="clear" w:color="auto" w:fill="auto"/>
            <w:noWrap/>
            <w:vAlign w:val="bottom"/>
            <w:hideMark/>
          </w:tcPr>
          <w:p w14:paraId="72D9032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0.022326</w:t>
            </w:r>
          </w:p>
        </w:tc>
        <w:tc>
          <w:tcPr>
            <w:tcW w:w="1134" w:type="dxa"/>
            <w:shd w:val="clear" w:color="auto" w:fill="auto"/>
            <w:noWrap/>
            <w:vAlign w:val="bottom"/>
            <w:hideMark/>
          </w:tcPr>
          <w:p w14:paraId="0A5B1882"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0.851037</w:t>
            </w:r>
          </w:p>
        </w:tc>
        <w:tc>
          <w:tcPr>
            <w:tcW w:w="1134" w:type="dxa"/>
            <w:shd w:val="clear" w:color="auto" w:fill="auto"/>
            <w:noWrap/>
            <w:vAlign w:val="bottom"/>
            <w:hideMark/>
          </w:tcPr>
          <w:p w14:paraId="63C7FA2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-0.024011</w:t>
            </w:r>
          </w:p>
        </w:tc>
      </w:tr>
      <w:tr w:rsidR="009B7D6C" w:rsidRPr="00633D3E" w14:paraId="00A42C44" w14:textId="77777777" w:rsidTr="00633D3E">
        <w:trPr>
          <w:trHeight w:val="300"/>
          <w:jc w:val="center"/>
        </w:trPr>
        <w:tc>
          <w:tcPr>
            <w:tcW w:w="1101" w:type="dxa"/>
            <w:shd w:val="clear" w:color="auto" w:fill="auto"/>
            <w:noWrap/>
            <w:vAlign w:val="bottom"/>
            <w:hideMark/>
          </w:tcPr>
          <w:p w14:paraId="66EB1FC6"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DIM5P2</w:t>
            </w:r>
          </w:p>
        </w:tc>
        <w:tc>
          <w:tcPr>
            <w:tcW w:w="1167" w:type="dxa"/>
            <w:shd w:val="clear" w:color="auto" w:fill="auto"/>
            <w:noWrap/>
            <w:vAlign w:val="bottom"/>
            <w:hideMark/>
          </w:tcPr>
          <w:p w14:paraId="652ED1D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0.028431</w:t>
            </w:r>
          </w:p>
        </w:tc>
        <w:tc>
          <w:tcPr>
            <w:tcW w:w="1134" w:type="dxa"/>
            <w:shd w:val="clear" w:color="auto" w:fill="auto"/>
            <w:noWrap/>
            <w:vAlign w:val="bottom"/>
            <w:hideMark/>
          </w:tcPr>
          <w:p w14:paraId="5034CF97"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-0.021842</w:t>
            </w:r>
          </w:p>
        </w:tc>
        <w:tc>
          <w:tcPr>
            <w:tcW w:w="1134" w:type="dxa"/>
            <w:shd w:val="clear" w:color="auto" w:fill="auto"/>
            <w:noWrap/>
            <w:vAlign w:val="bottom"/>
            <w:hideMark/>
          </w:tcPr>
          <w:p w14:paraId="150CAD5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-0.186769</w:t>
            </w:r>
          </w:p>
        </w:tc>
        <w:tc>
          <w:tcPr>
            <w:tcW w:w="1134" w:type="dxa"/>
            <w:shd w:val="clear" w:color="auto" w:fill="auto"/>
            <w:noWrap/>
            <w:vAlign w:val="bottom"/>
            <w:hideMark/>
          </w:tcPr>
          <w:p w14:paraId="2261F7F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-0.090923</w:t>
            </w:r>
          </w:p>
        </w:tc>
        <w:tc>
          <w:tcPr>
            <w:tcW w:w="1134" w:type="dxa"/>
            <w:shd w:val="clear" w:color="auto" w:fill="auto"/>
            <w:noWrap/>
            <w:vAlign w:val="bottom"/>
            <w:hideMark/>
          </w:tcPr>
          <w:p w14:paraId="2373462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-0.01427</w:t>
            </w:r>
          </w:p>
        </w:tc>
        <w:tc>
          <w:tcPr>
            <w:tcW w:w="1134" w:type="dxa"/>
            <w:shd w:val="clear" w:color="auto" w:fill="auto"/>
            <w:noWrap/>
            <w:vAlign w:val="bottom"/>
            <w:hideMark/>
          </w:tcPr>
          <w:p w14:paraId="18581F11"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0.800546</w:t>
            </w:r>
          </w:p>
        </w:tc>
        <w:tc>
          <w:tcPr>
            <w:tcW w:w="1134" w:type="dxa"/>
            <w:shd w:val="clear" w:color="auto" w:fill="auto"/>
            <w:noWrap/>
            <w:vAlign w:val="bottom"/>
            <w:hideMark/>
          </w:tcPr>
          <w:p w14:paraId="07AC862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0.012243</w:t>
            </w:r>
          </w:p>
        </w:tc>
      </w:tr>
      <w:tr w:rsidR="009B7D6C" w:rsidRPr="00633D3E" w14:paraId="11BCD3E1" w14:textId="77777777" w:rsidTr="00633D3E">
        <w:trPr>
          <w:trHeight w:val="300"/>
          <w:jc w:val="center"/>
        </w:trPr>
        <w:tc>
          <w:tcPr>
            <w:tcW w:w="1101" w:type="dxa"/>
            <w:shd w:val="clear" w:color="auto" w:fill="auto"/>
            <w:noWrap/>
            <w:vAlign w:val="bottom"/>
            <w:hideMark/>
          </w:tcPr>
          <w:p w14:paraId="3542DDDB"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lastRenderedPageBreak/>
              <w:t>DIM5P13</w:t>
            </w:r>
          </w:p>
        </w:tc>
        <w:tc>
          <w:tcPr>
            <w:tcW w:w="1167" w:type="dxa"/>
            <w:shd w:val="clear" w:color="auto" w:fill="auto"/>
            <w:noWrap/>
            <w:vAlign w:val="bottom"/>
            <w:hideMark/>
          </w:tcPr>
          <w:p w14:paraId="6145FA64"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-0.226616</w:t>
            </w:r>
          </w:p>
        </w:tc>
        <w:tc>
          <w:tcPr>
            <w:tcW w:w="1134" w:type="dxa"/>
            <w:shd w:val="clear" w:color="auto" w:fill="auto"/>
            <w:noWrap/>
            <w:vAlign w:val="bottom"/>
            <w:hideMark/>
          </w:tcPr>
          <w:p w14:paraId="54A3BFE2"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-0.189339</w:t>
            </w:r>
          </w:p>
        </w:tc>
        <w:tc>
          <w:tcPr>
            <w:tcW w:w="1134" w:type="dxa"/>
            <w:shd w:val="clear" w:color="auto" w:fill="auto"/>
            <w:noWrap/>
            <w:vAlign w:val="bottom"/>
            <w:hideMark/>
          </w:tcPr>
          <w:p w14:paraId="2905125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-0.385731</w:t>
            </w:r>
          </w:p>
        </w:tc>
        <w:tc>
          <w:tcPr>
            <w:tcW w:w="1134" w:type="dxa"/>
            <w:shd w:val="clear" w:color="auto" w:fill="auto"/>
            <w:noWrap/>
            <w:vAlign w:val="bottom"/>
            <w:hideMark/>
          </w:tcPr>
          <w:p w14:paraId="429CD01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-0.077095</w:t>
            </w:r>
          </w:p>
        </w:tc>
        <w:tc>
          <w:tcPr>
            <w:tcW w:w="1134" w:type="dxa"/>
            <w:shd w:val="clear" w:color="auto" w:fill="auto"/>
            <w:noWrap/>
            <w:vAlign w:val="bottom"/>
            <w:hideMark/>
          </w:tcPr>
          <w:p w14:paraId="14E80FAC"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0.202498</w:t>
            </w:r>
          </w:p>
        </w:tc>
        <w:tc>
          <w:tcPr>
            <w:tcW w:w="1134" w:type="dxa"/>
            <w:shd w:val="clear" w:color="auto" w:fill="auto"/>
            <w:noWrap/>
            <w:vAlign w:val="bottom"/>
            <w:hideMark/>
          </w:tcPr>
          <w:p w14:paraId="25AE02F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-0.114982</w:t>
            </w:r>
          </w:p>
        </w:tc>
        <w:tc>
          <w:tcPr>
            <w:tcW w:w="1134" w:type="dxa"/>
            <w:shd w:val="clear" w:color="auto" w:fill="auto"/>
            <w:noWrap/>
            <w:vAlign w:val="bottom"/>
            <w:hideMark/>
          </w:tcPr>
          <w:p w14:paraId="1FB58505"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0.728381</w:t>
            </w:r>
          </w:p>
        </w:tc>
      </w:tr>
      <w:tr w:rsidR="009B7D6C" w:rsidRPr="00633D3E" w14:paraId="68E5D82E" w14:textId="77777777" w:rsidTr="00633D3E">
        <w:trPr>
          <w:trHeight w:val="300"/>
          <w:jc w:val="center"/>
        </w:trPr>
        <w:tc>
          <w:tcPr>
            <w:tcW w:w="1101" w:type="dxa"/>
            <w:shd w:val="clear" w:color="auto" w:fill="auto"/>
            <w:noWrap/>
            <w:vAlign w:val="bottom"/>
            <w:hideMark/>
          </w:tcPr>
          <w:p w14:paraId="14192805"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DIM1P6</w:t>
            </w:r>
          </w:p>
        </w:tc>
        <w:tc>
          <w:tcPr>
            <w:tcW w:w="1167" w:type="dxa"/>
            <w:shd w:val="clear" w:color="auto" w:fill="auto"/>
            <w:noWrap/>
            <w:vAlign w:val="bottom"/>
            <w:hideMark/>
          </w:tcPr>
          <w:p w14:paraId="24211405"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0.135338</w:t>
            </w:r>
          </w:p>
        </w:tc>
        <w:tc>
          <w:tcPr>
            <w:tcW w:w="1134" w:type="dxa"/>
            <w:shd w:val="clear" w:color="auto" w:fill="auto"/>
            <w:noWrap/>
            <w:vAlign w:val="bottom"/>
            <w:hideMark/>
          </w:tcPr>
          <w:p w14:paraId="2409D33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0.210576</w:t>
            </w:r>
          </w:p>
        </w:tc>
        <w:tc>
          <w:tcPr>
            <w:tcW w:w="1134" w:type="dxa"/>
            <w:shd w:val="clear" w:color="auto" w:fill="auto"/>
            <w:noWrap/>
            <w:vAlign w:val="bottom"/>
            <w:hideMark/>
          </w:tcPr>
          <w:p w14:paraId="27F9B9AE"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0.154366</w:t>
            </w:r>
          </w:p>
        </w:tc>
        <w:tc>
          <w:tcPr>
            <w:tcW w:w="1134" w:type="dxa"/>
            <w:shd w:val="clear" w:color="auto" w:fill="auto"/>
            <w:noWrap/>
            <w:vAlign w:val="bottom"/>
            <w:hideMark/>
          </w:tcPr>
          <w:p w14:paraId="32551EF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-0.091883</w:t>
            </w:r>
          </w:p>
        </w:tc>
        <w:tc>
          <w:tcPr>
            <w:tcW w:w="1134" w:type="dxa"/>
            <w:shd w:val="clear" w:color="auto" w:fill="auto"/>
            <w:noWrap/>
            <w:vAlign w:val="bottom"/>
            <w:hideMark/>
          </w:tcPr>
          <w:p w14:paraId="069243B3"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0.218475</w:t>
            </w:r>
          </w:p>
        </w:tc>
        <w:tc>
          <w:tcPr>
            <w:tcW w:w="1134" w:type="dxa"/>
            <w:shd w:val="clear" w:color="auto" w:fill="auto"/>
            <w:noWrap/>
            <w:vAlign w:val="bottom"/>
            <w:hideMark/>
          </w:tcPr>
          <w:p w14:paraId="343BEC91"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0.170317</w:t>
            </w:r>
          </w:p>
        </w:tc>
        <w:tc>
          <w:tcPr>
            <w:tcW w:w="1134" w:type="dxa"/>
            <w:shd w:val="clear" w:color="auto" w:fill="auto"/>
            <w:noWrap/>
            <w:vAlign w:val="bottom"/>
            <w:hideMark/>
          </w:tcPr>
          <w:p w14:paraId="79EF358A"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0.672348</w:t>
            </w:r>
          </w:p>
        </w:tc>
      </w:tr>
      <w:tr w:rsidR="009B7D6C" w:rsidRPr="00633D3E" w14:paraId="4ADC06DC" w14:textId="77777777" w:rsidTr="00633D3E">
        <w:trPr>
          <w:trHeight w:val="315"/>
          <w:jc w:val="center"/>
        </w:trPr>
        <w:tc>
          <w:tcPr>
            <w:tcW w:w="1101" w:type="dxa"/>
            <w:shd w:val="clear" w:color="auto" w:fill="auto"/>
            <w:noWrap/>
            <w:vAlign w:val="bottom"/>
            <w:hideMark/>
          </w:tcPr>
          <w:p w14:paraId="54A35006"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DIM1P3</w:t>
            </w:r>
          </w:p>
        </w:tc>
        <w:tc>
          <w:tcPr>
            <w:tcW w:w="1167" w:type="dxa"/>
            <w:shd w:val="clear" w:color="auto" w:fill="auto"/>
            <w:noWrap/>
            <w:vAlign w:val="bottom"/>
            <w:hideMark/>
          </w:tcPr>
          <w:p w14:paraId="1841E4ED"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0.445793</w:t>
            </w:r>
          </w:p>
        </w:tc>
        <w:tc>
          <w:tcPr>
            <w:tcW w:w="1134" w:type="dxa"/>
            <w:shd w:val="clear" w:color="auto" w:fill="auto"/>
            <w:noWrap/>
            <w:vAlign w:val="bottom"/>
            <w:hideMark/>
          </w:tcPr>
          <w:p w14:paraId="32F81D6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0.163036</w:t>
            </w:r>
          </w:p>
        </w:tc>
        <w:tc>
          <w:tcPr>
            <w:tcW w:w="1134" w:type="dxa"/>
            <w:shd w:val="clear" w:color="auto" w:fill="auto"/>
            <w:noWrap/>
            <w:vAlign w:val="bottom"/>
            <w:hideMark/>
          </w:tcPr>
          <w:p w14:paraId="738CF94B"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-0.141506</w:t>
            </w:r>
          </w:p>
        </w:tc>
        <w:tc>
          <w:tcPr>
            <w:tcW w:w="1134" w:type="dxa"/>
            <w:shd w:val="clear" w:color="auto" w:fill="auto"/>
            <w:noWrap/>
            <w:vAlign w:val="bottom"/>
            <w:hideMark/>
          </w:tcPr>
          <w:p w14:paraId="02449C46"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0.10376</w:t>
            </w:r>
          </w:p>
        </w:tc>
        <w:tc>
          <w:tcPr>
            <w:tcW w:w="1134" w:type="dxa"/>
            <w:shd w:val="clear" w:color="auto" w:fill="auto"/>
            <w:noWrap/>
            <w:vAlign w:val="bottom"/>
            <w:hideMark/>
          </w:tcPr>
          <w:p w14:paraId="1D2BDDCF"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-0.121732</w:t>
            </w:r>
          </w:p>
        </w:tc>
        <w:tc>
          <w:tcPr>
            <w:tcW w:w="1134" w:type="dxa"/>
            <w:shd w:val="clear" w:color="auto" w:fill="auto"/>
            <w:noWrap/>
            <w:vAlign w:val="bottom"/>
            <w:hideMark/>
          </w:tcPr>
          <w:p w14:paraId="36E90068" w14:textId="77777777" w:rsidR="009B7D6C" w:rsidRPr="00633D3E" w:rsidRDefault="009B7D6C" w:rsidP="00E8235E">
            <w:pPr>
              <w:spacing w:after="0" w:line="240" w:lineRule="auto"/>
              <w:jc w:val="right"/>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-0.172005</w:t>
            </w:r>
          </w:p>
        </w:tc>
        <w:tc>
          <w:tcPr>
            <w:tcW w:w="1134" w:type="dxa"/>
            <w:shd w:val="clear" w:color="auto" w:fill="auto"/>
            <w:noWrap/>
            <w:vAlign w:val="bottom"/>
            <w:hideMark/>
          </w:tcPr>
          <w:p w14:paraId="23C154B9" w14:textId="77777777" w:rsidR="009B7D6C" w:rsidRPr="00633D3E" w:rsidRDefault="009B7D6C" w:rsidP="00E8235E">
            <w:pPr>
              <w:spacing w:after="0" w:line="240" w:lineRule="auto"/>
              <w:jc w:val="right"/>
              <w:rPr>
                <w:rFonts w:ascii="Times New Roman" w:eastAsia="Times New Roman" w:hAnsi="Times New Roman" w:cs="Times New Roman"/>
                <w:i/>
                <w:iCs/>
                <w:color w:val="000000"/>
                <w:sz w:val="24"/>
                <w:szCs w:val="24"/>
                <w:lang w:eastAsia="es-MX"/>
              </w:rPr>
            </w:pPr>
            <w:r w:rsidRPr="00633D3E">
              <w:rPr>
                <w:rFonts w:ascii="Times New Roman" w:eastAsia="Times New Roman" w:hAnsi="Times New Roman" w:cs="Times New Roman"/>
                <w:i/>
                <w:iCs/>
                <w:color w:val="000000"/>
                <w:sz w:val="24"/>
                <w:szCs w:val="24"/>
                <w:lang w:eastAsia="es-MX"/>
              </w:rPr>
              <w:t>0.563529</w:t>
            </w:r>
          </w:p>
        </w:tc>
      </w:tr>
    </w:tbl>
    <w:p w14:paraId="760014F6" w14:textId="77777777" w:rsidR="009B7D6C" w:rsidRPr="00D901A9" w:rsidRDefault="009B7D6C" w:rsidP="009B7D6C">
      <w:pPr>
        <w:spacing w:after="0" w:line="360" w:lineRule="auto"/>
        <w:jc w:val="center"/>
        <w:rPr>
          <w:rFonts w:ascii="Times New Roman" w:eastAsia="Times New Roman" w:hAnsi="Times New Roman" w:cs="Times New Roman"/>
          <w:sz w:val="24"/>
          <w:szCs w:val="24"/>
        </w:rPr>
      </w:pPr>
      <w:r w:rsidRPr="00234D2E">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w:t>
      </w:r>
      <w:r w:rsidRPr="00234D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Elaboración propia</w:t>
      </w:r>
    </w:p>
    <w:p w14:paraId="7C3128E9" w14:textId="77777777" w:rsidR="009B7D6C" w:rsidRDefault="009B7D6C" w:rsidP="009B7D6C">
      <w:pPr>
        <w:spacing w:after="0" w:line="360" w:lineRule="auto"/>
        <w:ind w:firstLine="709"/>
        <w:jc w:val="both"/>
        <w:rPr>
          <w:rFonts w:ascii="Times New Roman" w:eastAsia="Times New Roman" w:hAnsi="Times New Roman" w:cs="Times New Roman"/>
          <w:b/>
          <w:bCs/>
          <w:sz w:val="24"/>
          <w:szCs w:val="24"/>
        </w:rPr>
      </w:pPr>
    </w:p>
    <w:p w14:paraId="04FB631E" w14:textId="77777777" w:rsidR="009B7D6C" w:rsidRPr="00234D2E" w:rsidRDefault="009B7D6C" w:rsidP="009B7D6C">
      <w:pPr>
        <w:spacing w:after="0" w:line="360" w:lineRule="auto"/>
        <w:jc w:val="center"/>
        <w:rPr>
          <w:rFonts w:ascii="Times New Roman" w:eastAsia="Times New Roman" w:hAnsi="Times New Roman" w:cs="Times New Roman"/>
          <w:sz w:val="24"/>
          <w:szCs w:val="24"/>
        </w:rPr>
      </w:pPr>
      <w:r w:rsidRPr="00D901A9">
        <w:rPr>
          <w:rFonts w:ascii="Times New Roman" w:eastAsia="Times New Roman" w:hAnsi="Times New Roman" w:cs="Times New Roman"/>
          <w:b/>
          <w:bCs/>
          <w:sz w:val="24"/>
          <w:szCs w:val="24"/>
        </w:rPr>
        <w:t>Tabla</w:t>
      </w:r>
      <w:r>
        <w:rPr>
          <w:rFonts w:ascii="Times New Roman" w:eastAsia="Times New Roman" w:hAnsi="Times New Roman" w:cs="Times New Roman"/>
          <w:b/>
          <w:bCs/>
          <w:sz w:val="24"/>
          <w:szCs w:val="24"/>
        </w:rPr>
        <w:t xml:space="preserve"> 9. </w:t>
      </w:r>
      <w:r w:rsidRPr="00234D2E">
        <w:rPr>
          <w:rFonts w:ascii="Times New Roman" w:eastAsia="Times New Roman" w:hAnsi="Times New Roman" w:cs="Times New Roman"/>
          <w:sz w:val="24"/>
          <w:szCs w:val="24"/>
        </w:rPr>
        <w:t>Reconocimiento de las dimensiones y sus indicadores</w:t>
      </w:r>
    </w:p>
    <w:tbl>
      <w:tblPr>
        <w:tblStyle w:val="Tablaconcuadrcula"/>
        <w:tblW w:w="0" w:type="auto"/>
        <w:tblLook w:val="04A0" w:firstRow="1" w:lastRow="0" w:firstColumn="1" w:lastColumn="0" w:noHBand="0" w:noVBand="1"/>
      </w:tblPr>
      <w:tblGrid>
        <w:gridCol w:w="851"/>
        <w:gridCol w:w="1104"/>
        <w:gridCol w:w="1022"/>
        <w:gridCol w:w="992"/>
        <w:gridCol w:w="993"/>
        <w:gridCol w:w="1105"/>
        <w:gridCol w:w="1105"/>
        <w:gridCol w:w="1105"/>
      </w:tblGrid>
      <w:tr w:rsidR="009B7D6C" w:rsidRPr="00633D3E" w14:paraId="6406ED1D" w14:textId="77777777" w:rsidTr="00633D3E">
        <w:trPr>
          <w:trHeight w:val="315"/>
        </w:trPr>
        <w:tc>
          <w:tcPr>
            <w:tcW w:w="851" w:type="dxa"/>
            <w:noWrap/>
            <w:hideMark/>
          </w:tcPr>
          <w:p w14:paraId="3B161BBD"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Ítems</w:t>
            </w:r>
          </w:p>
        </w:tc>
        <w:tc>
          <w:tcPr>
            <w:tcW w:w="1104" w:type="dxa"/>
            <w:noWrap/>
            <w:hideMark/>
          </w:tcPr>
          <w:p w14:paraId="5A32F115"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1</w:t>
            </w:r>
          </w:p>
        </w:tc>
        <w:tc>
          <w:tcPr>
            <w:tcW w:w="1022" w:type="dxa"/>
            <w:noWrap/>
            <w:hideMark/>
          </w:tcPr>
          <w:p w14:paraId="6F57A125" w14:textId="77777777" w:rsidR="009B7D6C" w:rsidRPr="00633D3E" w:rsidRDefault="009B7D6C" w:rsidP="00E8235E">
            <w:pPr>
              <w:ind w:right="-112"/>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2</w:t>
            </w:r>
          </w:p>
        </w:tc>
        <w:tc>
          <w:tcPr>
            <w:tcW w:w="992" w:type="dxa"/>
            <w:noWrap/>
            <w:hideMark/>
          </w:tcPr>
          <w:p w14:paraId="0FCE0593" w14:textId="77777777" w:rsidR="009B7D6C" w:rsidRPr="00633D3E" w:rsidRDefault="009B7D6C" w:rsidP="00E8235E">
            <w:pPr>
              <w:ind w:right="-114"/>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3</w:t>
            </w:r>
          </w:p>
        </w:tc>
        <w:tc>
          <w:tcPr>
            <w:tcW w:w="993" w:type="dxa"/>
            <w:noWrap/>
            <w:hideMark/>
          </w:tcPr>
          <w:p w14:paraId="6DB89910" w14:textId="77777777" w:rsidR="009B7D6C" w:rsidRPr="00633D3E" w:rsidRDefault="009B7D6C" w:rsidP="00E8235E">
            <w:pPr>
              <w:ind w:right="-102"/>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4</w:t>
            </w:r>
          </w:p>
        </w:tc>
        <w:tc>
          <w:tcPr>
            <w:tcW w:w="1105" w:type="dxa"/>
            <w:noWrap/>
            <w:hideMark/>
          </w:tcPr>
          <w:p w14:paraId="5DD4F1A6"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5</w:t>
            </w:r>
          </w:p>
        </w:tc>
        <w:tc>
          <w:tcPr>
            <w:tcW w:w="1105" w:type="dxa"/>
            <w:noWrap/>
            <w:hideMark/>
          </w:tcPr>
          <w:p w14:paraId="4D474A71"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6</w:t>
            </w:r>
          </w:p>
        </w:tc>
        <w:tc>
          <w:tcPr>
            <w:tcW w:w="1105" w:type="dxa"/>
            <w:noWrap/>
            <w:hideMark/>
          </w:tcPr>
          <w:p w14:paraId="42FFA26C"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7</w:t>
            </w:r>
          </w:p>
        </w:tc>
      </w:tr>
      <w:tr w:rsidR="009B7D6C" w:rsidRPr="00633D3E" w14:paraId="76885F16" w14:textId="77777777" w:rsidTr="00633D3E">
        <w:trPr>
          <w:trHeight w:val="300"/>
        </w:trPr>
        <w:tc>
          <w:tcPr>
            <w:tcW w:w="851" w:type="dxa"/>
            <w:noWrap/>
            <w:hideMark/>
          </w:tcPr>
          <w:p w14:paraId="78C3503E" w14:textId="77777777" w:rsidR="009B7D6C" w:rsidRPr="00633D3E" w:rsidRDefault="009B7D6C" w:rsidP="00E8235E">
            <w:pPr>
              <w:jc w:val="both"/>
              <w:rPr>
                <w:rFonts w:ascii="Times New Roman" w:eastAsia="Times New Roman" w:hAnsi="Times New Roman" w:cs="Times New Roman"/>
                <w:sz w:val="24"/>
                <w:szCs w:val="24"/>
              </w:rPr>
            </w:pPr>
          </w:p>
        </w:tc>
        <w:tc>
          <w:tcPr>
            <w:tcW w:w="1104" w:type="dxa"/>
            <w:noWrap/>
            <w:hideMark/>
          </w:tcPr>
          <w:p w14:paraId="77EA4B23" w14:textId="77777777" w:rsidR="009B7D6C" w:rsidRPr="00633D3E" w:rsidRDefault="009B7D6C" w:rsidP="00E8235E">
            <w:pPr>
              <w:jc w:val="both"/>
              <w:rPr>
                <w:rFonts w:ascii="Times New Roman" w:eastAsia="Times New Roman" w:hAnsi="Times New Roman" w:cs="Times New Roman"/>
                <w:sz w:val="24"/>
                <w:szCs w:val="24"/>
              </w:rPr>
            </w:pPr>
          </w:p>
        </w:tc>
        <w:tc>
          <w:tcPr>
            <w:tcW w:w="1022" w:type="dxa"/>
            <w:noWrap/>
            <w:hideMark/>
          </w:tcPr>
          <w:p w14:paraId="72517E37" w14:textId="77777777" w:rsidR="009B7D6C" w:rsidRPr="00633D3E" w:rsidRDefault="009B7D6C" w:rsidP="00E8235E">
            <w:pPr>
              <w:ind w:right="-112"/>
              <w:jc w:val="both"/>
              <w:rPr>
                <w:rFonts w:ascii="Times New Roman" w:eastAsia="Times New Roman" w:hAnsi="Times New Roman" w:cs="Times New Roman"/>
                <w:sz w:val="24"/>
                <w:szCs w:val="24"/>
              </w:rPr>
            </w:pPr>
          </w:p>
        </w:tc>
        <w:tc>
          <w:tcPr>
            <w:tcW w:w="992" w:type="dxa"/>
            <w:noWrap/>
            <w:hideMark/>
          </w:tcPr>
          <w:p w14:paraId="3B63F19A" w14:textId="77777777" w:rsidR="009B7D6C" w:rsidRPr="00633D3E" w:rsidRDefault="009B7D6C" w:rsidP="00E8235E">
            <w:pPr>
              <w:ind w:right="-114"/>
              <w:jc w:val="both"/>
              <w:rPr>
                <w:rFonts w:ascii="Times New Roman" w:eastAsia="Times New Roman" w:hAnsi="Times New Roman" w:cs="Times New Roman"/>
                <w:sz w:val="24"/>
                <w:szCs w:val="24"/>
              </w:rPr>
            </w:pPr>
          </w:p>
        </w:tc>
        <w:tc>
          <w:tcPr>
            <w:tcW w:w="993" w:type="dxa"/>
            <w:noWrap/>
            <w:hideMark/>
          </w:tcPr>
          <w:p w14:paraId="043870E6" w14:textId="77777777" w:rsidR="009B7D6C" w:rsidRPr="00633D3E" w:rsidRDefault="009B7D6C" w:rsidP="00E8235E">
            <w:pPr>
              <w:ind w:right="-102"/>
              <w:jc w:val="both"/>
              <w:rPr>
                <w:rFonts w:ascii="Times New Roman" w:eastAsia="Times New Roman" w:hAnsi="Times New Roman" w:cs="Times New Roman"/>
                <w:sz w:val="24"/>
                <w:szCs w:val="24"/>
              </w:rPr>
            </w:pPr>
          </w:p>
        </w:tc>
        <w:tc>
          <w:tcPr>
            <w:tcW w:w="1105" w:type="dxa"/>
            <w:noWrap/>
            <w:hideMark/>
          </w:tcPr>
          <w:p w14:paraId="044FD3C4" w14:textId="77777777" w:rsidR="009B7D6C" w:rsidRPr="00633D3E" w:rsidRDefault="009B7D6C" w:rsidP="00E8235E">
            <w:pPr>
              <w:jc w:val="both"/>
              <w:rPr>
                <w:rFonts w:ascii="Times New Roman" w:eastAsia="Times New Roman" w:hAnsi="Times New Roman" w:cs="Times New Roman"/>
                <w:sz w:val="24"/>
                <w:szCs w:val="24"/>
              </w:rPr>
            </w:pPr>
          </w:p>
        </w:tc>
        <w:tc>
          <w:tcPr>
            <w:tcW w:w="1105" w:type="dxa"/>
            <w:noWrap/>
            <w:hideMark/>
          </w:tcPr>
          <w:p w14:paraId="057BC020" w14:textId="77777777" w:rsidR="009B7D6C" w:rsidRPr="00633D3E" w:rsidRDefault="009B7D6C" w:rsidP="00E8235E">
            <w:pPr>
              <w:jc w:val="both"/>
              <w:rPr>
                <w:rFonts w:ascii="Times New Roman" w:eastAsia="Times New Roman" w:hAnsi="Times New Roman" w:cs="Times New Roman"/>
                <w:sz w:val="24"/>
                <w:szCs w:val="24"/>
              </w:rPr>
            </w:pPr>
          </w:p>
        </w:tc>
        <w:tc>
          <w:tcPr>
            <w:tcW w:w="1105" w:type="dxa"/>
            <w:noWrap/>
            <w:hideMark/>
          </w:tcPr>
          <w:p w14:paraId="77864EC2" w14:textId="77777777" w:rsidR="009B7D6C" w:rsidRPr="00633D3E" w:rsidRDefault="009B7D6C" w:rsidP="00E8235E">
            <w:pPr>
              <w:jc w:val="both"/>
              <w:rPr>
                <w:rFonts w:ascii="Times New Roman" w:eastAsia="Times New Roman" w:hAnsi="Times New Roman" w:cs="Times New Roman"/>
                <w:sz w:val="24"/>
                <w:szCs w:val="24"/>
              </w:rPr>
            </w:pPr>
          </w:p>
        </w:tc>
      </w:tr>
      <w:tr w:rsidR="009B7D6C" w:rsidRPr="00633D3E" w14:paraId="365B4878" w14:textId="77777777" w:rsidTr="00633D3E">
        <w:trPr>
          <w:trHeight w:val="315"/>
        </w:trPr>
        <w:tc>
          <w:tcPr>
            <w:tcW w:w="851" w:type="dxa"/>
            <w:noWrap/>
            <w:hideMark/>
          </w:tcPr>
          <w:p w14:paraId="68B4BD82"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Ítems</w:t>
            </w:r>
          </w:p>
        </w:tc>
        <w:tc>
          <w:tcPr>
            <w:tcW w:w="1104" w:type="dxa"/>
            <w:noWrap/>
            <w:hideMark/>
          </w:tcPr>
          <w:p w14:paraId="78D7216E"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DIM 3</w:t>
            </w:r>
          </w:p>
        </w:tc>
        <w:tc>
          <w:tcPr>
            <w:tcW w:w="1022" w:type="dxa"/>
            <w:noWrap/>
            <w:hideMark/>
          </w:tcPr>
          <w:p w14:paraId="702A66CE" w14:textId="77777777" w:rsidR="009B7D6C" w:rsidRPr="00633D3E" w:rsidRDefault="009B7D6C" w:rsidP="00E8235E">
            <w:pPr>
              <w:ind w:right="-112"/>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DIM 2</w:t>
            </w:r>
          </w:p>
        </w:tc>
        <w:tc>
          <w:tcPr>
            <w:tcW w:w="992" w:type="dxa"/>
            <w:noWrap/>
            <w:hideMark/>
          </w:tcPr>
          <w:p w14:paraId="25B6D1C4" w14:textId="77777777" w:rsidR="009B7D6C" w:rsidRPr="00633D3E" w:rsidRDefault="009B7D6C" w:rsidP="00E8235E">
            <w:pPr>
              <w:ind w:right="-114"/>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DIM 4</w:t>
            </w:r>
          </w:p>
        </w:tc>
        <w:tc>
          <w:tcPr>
            <w:tcW w:w="993" w:type="dxa"/>
            <w:noWrap/>
            <w:hideMark/>
          </w:tcPr>
          <w:p w14:paraId="719A1974" w14:textId="77777777" w:rsidR="009B7D6C" w:rsidRPr="00633D3E" w:rsidRDefault="009B7D6C" w:rsidP="00E8235E">
            <w:pPr>
              <w:ind w:right="-102"/>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DIM 5</w:t>
            </w:r>
          </w:p>
        </w:tc>
        <w:tc>
          <w:tcPr>
            <w:tcW w:w="1105" w:type="dxa"/>
            <w:noWrap/>
            <w:hideMark/>
          </w:tcPr>
          <w:p w14:paraId="3FCF5B65"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DIM 1</w:t>
            </w:r>
          </w:p>
        </w:tc>
        <w:tc>
          <w:tcPr>
            <w:tcW w:w="1105" w:type="dxa"/>
            <w:noWrap/>
            <w:hideMark/>
          </w:tcPr>
          <w:p w14:paraId="10F20D08"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6</w:t>
            </w:r>
          </w:p>
        </w:tc>
        <w:tc>
          <w:tcPr>
            <w:tcW w:w="1105" w:type="dxa"/>
            <w:noWrap/>
            <w:hideMark/>
          </w:tcPr>
          <w:p w14:paraId="30EAAF7E" w14:textId="77777777" w:rsidR="009B7D6C" w:rsidRPr="00633D3E" w:rsidRDefault="009B7D6C" w:rsidP="00E8235E">
            <w:pPr>
              <w:jc w:val="both"/>
              <w:rPr>
                <w:rFonts w:ascii="Times New Roman" w:eastAsia="Times New Roman" w:hAnsi="Times New Roman" w:cs="Times New Roman"/>
                <w:sz w:val="24"/>
                <w:szCs w:val="24"/>
              </w:rPr>
            </w:pPr>
            <w:r w:rsidRPr="00633D3E">
              <w:rPr>
                <w:rFonts w:ascii="Times New Roman" w:eastAsia="Times New Roman" w:hAnsi="Times New Roman" w:cs="Times New Roman"/>
                <w:sz w:val="24"/>
                <w:szCs w:val="24"/>
              </w:rPr>
              <w:t>Factor 7</w:t>
            </w:r>
          </w:p>
        </w:tc>
      </w:tr>
    </w:tbl>
    <w:p w14:paraId="66F7F94F" w14:textId="77777777" w:rsidR="009B7D6C" w:rsidRPr="004F7E5F" w:rsidRDefault="009B7D6C" w:rsidP="009B7D6C">
      <w:pPr>
        <w:spacing w:after="0" w:line="360" w:lineRule="auto"/>
        <w:jc w:val="center"/>
        <w:rPr>
          <w:rFonts w:ascii="Times New Roman" w:eastAsia="Times New Roman" w:hAnsi="Times New Roman" w:cs="Times New Roman"/>
          <w:sz w:val="24"/>
          <w:szCs w:val="24"/>
        </w:rPr>
      </w:pPr>
      <w:r w:rsidRPr="00234D2E">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w:t>
      </w:r>
      <w:r w:rsidRPr="00234D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Elaboración propia</w:t>
      </w:r>
    </w:p>
    <w:p w14:paraId="5224441C" w14:textId="77777777" w:rsidR="009B7D6C" w:rsidRDefault="009B7D6C" w:rsidP="009B7D6C">
      <w:pPr>
        <w:spacing w:after="0" w:line="360" w:lineRule="auto"/>
        <w:jc w:val="center"/>
        <w:rPr>
          <w:rFonts w:ascii="Times New Roman" w:eastAsia="Times New Roman" w:hAnsi="Times New Roman" w:cs="Times New Roman"/>
          <w:b/>
          <w:bCs/>
          <w:sz w:val="32"/>
          <w:szCs w:val="32"/>
        </w:rPr>
      </w:pPr>
    </w:p>
    <w:p w14:paraId="5455BC0A" w14:textId="77777777" w:rsidR="009B7D6C" w:rsidRPr="00C446B1" w:rsidRDefault="009B7D6C" w:rsidP="009B7D6C">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Discusión</w:t>
      </w:r>
    </w:p>
    <w:p w14:paraId="684F6BF4" w14:textId="51C39DB4" w:rsidR="00633D3E" w:rsidRPr="00FE1274" w:rsidRDefault="009B7D6C" w:rsidP="00633D3E">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De los datos de análisis anteriores se concluye lo siguiente:</w:t>
      </w:r>
    </w:p>
    <w:p w14:paraId="3188B8EA" w14:textId="77777777" w:rsidR="009B7D6C" w:rsidRDefault="009B7D6C" w:rsidP="009B7D6C">
      <w:pPr>
        <w:pStyle w:val="Prrafodelista"/>
        <w:numPr>
          <w:ilvl w:val="0"/>
          <w:numId w:val="13"/>
        </w:numPr>
        <w:spacing w:line="360" w:lineRule="auto"/>
        <w:jc w:val="both"/>
        <w:rPr>
          <w:rFonts w:ascii="Times New Roman" w:hAnsi="Times New Roman" w:cs="Times New Roman"/>
          <w:sz w:val="24"/>
          <w:szCs w:val="24"/>
          <w:lang w:val="es-ES"/>
        </w:rPr>
      </w:pPr>
      <w:r w:rsidRPr="00234D2E">
        <w:rPr>
          <w:rFonts w:ascii="Times New Roman" w:hAnsi="Times New Roman" w:cs="Times New Roman"/>
          <w:sz w:val="24"/>
          <w:szCs w:val="24"/>
          <w:lang w:val="es-ES"/>
        </w:rPr>
        <w:t xml:space="preserve">Las preguntas realizadas deben apuntar a la misma finalidad, y la medición de los indicadores debe ser confiable. Los valores obtenidos del coeficiente de </w:t>
      </w:r>
      <w:r>
        <w:rPr>
          <w:rFonts w:ascii="Times New Roman" w:hAnsi="Times New Roman" w:cs="Times New Roman"/>
          <w:sz w:val="24"/>
          <w:szCs w:val="24"/>
          <w:lang w:val="es-ES"/>
        </w:rPr>
        <w:t>a</w:t>
      </w:r>
      <w:r w:rsidRPr="00234D2E">
        <w:rPr>
          <w:rFonts w:ascii="Times New Roman" w:hAnsi="Times New Roman" w:cs="Times New Roman"/>
          <w:sz w:val="24"/>
          <w:szCs w:val="24"/>
          <w:lang w:val="es-ES"/>
        </w:rPr>
        <w:t>lfa de Cronbach en su conjunto son de 0.828 (</w:t>
      </w:r>
      <w:r>
        <w:rPr>
          <w:rFonts w:ascii="Times New Roman" w:hAnsi="Times New Roman" w:cs="Times New Roman"/>
          <w:sz w:val="24"/>
          <w:szCs w:val="24"/>
          <w:lang w:val="es-ES"/>
        </w:rPr>
        <w:t>t</w:t>
      </w:r>
      <w:r w:rsidRPr="00234D2E">
        <w:rPr>
          <w:rFonts w:ascii="Times New Roman" w:hAnsi="Times New Roman" w:cs="Times New Roman"/>
          <w:sz w:val="24"/>
          <w:szCs w:val="24"/>
          <w:lang w:val="es-ES"/>
        </w:rPr>
        <w:t>abla 2) y de forma individual varían de 0.811 a 0.859 (</w:t>
      </w:r>
      <w:r>
        <w:rPr>
          <w:rFonts w:ascii="Times New Roman" w:hAnsi="Times New Roman" w:cs="Times New Roman"/>
          <w:sz w:val="24"/>
          <w:szCs w:val="24"/>
          <w:lang w:val="es-ES"/>
        </w:rPr>
        <w:t>t</w:t>
      </w:r>
      <w:r w:rsidRPr="00234D2E">
        <w:rPr>
          <w:rFonts w:ascii="Times New Roman" w:hAnsi="Times New Roman" w:cs="Times New Roman"/>
          <w:sz w:val="24"/>
          <w:szCs w:val="24"/>
          <w:lang w:val="es-ES"/>
        </w:rPr>
        <w:t>abla 3). Estos valores son altos, lo que indica una buena validez de los indicadores.</w:t>
      </w:r>
    </w:p>
    <w:p w14:paraId="652AAF97" w14:textId="77777777" w:rsidR="009B7D6C" w:rsidRDefault="009B7D6C" w:rsidP="009B7D6C">
      <w:pPr>
        <w:pStyle w:val="Prrafodelista"/>
        <w:numPr>
          <w:ilvl w:val="0"/>
          <w:numId w:val="13"/>
        </w:numPr>
        <w:spacing w:line="360" w:lineRule="auto"/>
        <w:jc w:val="both"/>
        <w:rPr>
          <w:rFonts w:ascii="Times New Roman" w:hAnsi="Times New Roman" w:cs="Times New Roman"/>
          <w:sz w:val="24"/>
          <w:szCs w:val="24"/>
          <w:lang w:val="es-ES"/>
        </w:rPr>
      </w:pPr>
      <w:r w:rsidRPr="00234D2E">
        <w:rPr>
          <w:rFonts w:ascii="Times New Roman" w:hAnsi="Times New Roman" w:cs="Times New Roman"/>
          <w:sz w:val="24"/>
          <w:szCs w:val="24"/>
          <w:lang w:val="es-ES"/>
        </w:rPr>
        <w:t>Respecto a los valores de la correlación de cada una de las sentencias o ítems, el 65</w:t>
      </w:r>
      <w:r>
        <w:rPr>
          <w:rFonts w:ascii="Times New Roman" w:hAnsi="Times New Roman" w:cs="Times New Roman"/>
          <w:sz w:val="24"/>
          <w:szCs w:val="24"/>
          <w:lang w:val="es-ES"/>
        </w:rPr>
        <w:t> </w:t>
      </w:r>
      <w:r w:rsidRPr="00234D2E">
        <w:rPr>
          <w:rFonts w:ascii="Times New Roman" w:hAnsi="Times New Roman" w:cs="Times New Roman"/>
          <w:sz w:val="24"/>
          <w:szCs w:val="24"/>
          <w:lang w:val="es-ES"/>
        </w:rPr>
        <w:t>% de las correlaciones muestran intensidades moderadas y fuertes (</w:t>
      </w:r>
      <w:r>
        <w:rPr>
          <w:rFonts w:ascii="Times New Roman" w:hAnsi="Times New Roman" w:cs="Times New Roman"/>
          <w:sz w:val="24"/>
          <w:szCs w:val="24"/>
          <w:lang w:val="es-ES"/>
        </w:rPr>
        <w:t>t</w:t>
      </w:r>
      <w:r w:rsidRPr="00234D2E">
        <w:rPr>
          <w:rFonts w:ascii="Times New Roman" w:hAnsi="Times New Roman" w:cs="Times New Roman"/>
          <w:sz w:val="24"/>
          <w:szCs w:val="24"/>
          <w:lang w:val="es-ES"/>
        </w:rPr>
        <w:t>abla 5). La correlación general es fuerte, con un índice de 0.620 (</w:t>
      </w:r>
      <w:r>
        <w:rPr>
          <w:rFonts w:ascii="Times New Roman" w:hAnsi="Times New Roman" w:cs="Times New Roman"/>
          <w:sz w:val="24"/>
          <w:szCs w:val="24"/>
          <w:lang w:val="es-ES"/>
        </w:rPr>
        <w:t>t</w:t>
      </w:r>
      <w:r w:rsidRPr="00234D2E">
        <w:rPr>
          <w:rFonts w:ascii="Times New Roman" w:hAnsi="Times New Roman" w:cs="Times New Roman"/>
          <w:sz w:val="24"/>
          <w:szCs w:val="24"/>
          <w:lang w:val="es-ES"/>
        </w:rPr>
        <w:t xml:space="preserve">abla 6). La correlación interna de cada dimensión es positiva y varía entre moderada y fuerte, excepto en las dimensiones 5 y 6, donde la intensidad es débil. Además, en la </w:t>
      </w:r>
      <w:r>
        <w:rPr>
          <w:rFonts w:ascii="Times New Roman" w:hAnsi="Times New Roman" w:cs="Times New Roman"/>
          <w:sz w:val="24"/>
          <w:szCs w:val="24"/>
          <w:lang w:val="es-ES"/>
        </w:rPr>
        <w:t>t</w:t>
      </w:r>
      <w:r w:rsidRPr="00234D2E">
        <w:rPr>
          <w:rFonts w:ascii="Times New Roman" w:hAnsi="Times New Roman" w:cs="Times New Roman"/>
          <w:sz w:val="24"/>
          <w:szCs w:val="24"/>
          <w:lang w:val="es-ES"/>
        </w:rPr>
        <w:t xml:space="preserve">abla 7 se observa que la correlación más fuerte se produce entre las dimensiones 1 y 3, correspondientes a la implicación personal y la conciencia social. Se da una correlación moderada entre la dimensión 1 y 2, esto entre la implicación personal y el descubrimiento de los valores. Sin embargo, la dimensión 7 </w:t>
      </w:r>
      <w:r>
        <w:rPr>
          <w:rFonts w:ascii="Times New Roman" w:hAnsi="Times New Roman" w:cs="Times New Roman"/>
          <w:sz w:val="24"/>
          <w:szCs w:val="24"/>
          <w:lang w:val="es-ES"/>
        </w:rPr>
        <w:t>(</w:t>
      </w:r>
      <w:r w:rsidRPr="00234D2E">
        <w:rPr>
          <w:rFonts w:ascii="Times New Roman" w:hAnsi="Times New Roman" w:cs="Times New Roman"/>
          <w:sz w:val="24"/>
          <w:szCs w:val="24"/>
          <w:lang w:val="es-ES"/>
        </w:rPr>
        <w:t>diversidad</w:t>
      </w:r>
      <w:r>
        <w:rPr>
          <w:rFonts w:ascii="Times New Roman" w:hAnsi="Times New Roman" w:cs="Times New Roman"/>
          <w:sz w:val="24"/>
          <w:szCs w:val="24"/>
          <w:lang w:val="es-ES"/>
        </w:rPr>
        <w:t>)</w:t>
      </w:r>
      <w:r w:rsidRPr="00234D2E">
        <w:rPr>
          <w:rFonts w:ascii="Times New Roman" w:hAnsi="Times New Roman" w:cs="Times New Roman"/>
          <w:sz w:val="24"/>
          <w:szCs w:val="24"/>
          <w:lang w:val="es-ES"/>
        </w:rPr>
        <w:t xml:space="preserve"> no muestra correlación con ninguna otra dimensión.</w:t>
      </w:r>
    </w:p>
    <w:p w14:paraId="319F11BE" w14:textId="77777777" w:rsidR="009B7D6C" w:rsidRDefault="009B7D6C" w:rsidP="009B7D6C">
      <w:pPr>
        <w:pStyle w:val="Prrafodelista"/>
        <w:spacing w:line="360" w:lineRule="auto"/>
        <w:jc w:val="both"/>
        <w:rPr>
          <w:rFonts w:ascii="Times New Roman" w:hAnsi="Times New Roman" w:cs="Times New Roman"/>
          <w:sz w:val="24"/>
          <w:szCs w:val="24"/>
          <w:lang w:val="es-ES"/>
        </w:rPr>
      </w:pPr>
      <w:r w:rsidRPr="00234D2E">
        <w:rPr>
          <w:rFonts w:ascii="Times New Roman" w:hAnsi="Times New Roman" w:cs="Times New Roman"/>
          <w:sz w:val="24"/>
          <w:szCs w:val="24"/>
          <w:lang w:val="es-ES"/>
        </w:rPr>
        <w:t xml:space="preserve">Es cierto que la dimensión 3 </w:t>
      </w:r>
      <w:r>
        <w:rPr>
          <w:rFonts w:ascii="Times New Roman" w:hAnsi="Times New Roman" w:cs="Times New Roman"/>
          <w:sz w:val="24"/>
          <w:szCs w:val="24"/>
          <w:lang w:val="es-ES"/>
        </w:rPr>
        <w:t>(</w:t>
      </w:r>
      <w:r w:rsidRPr="00234D2E">
        <w:rPr>
          <w:rFonts w:ascii="Times New Roman" w:hAnsi="Times New Roman" w:cs="Times New Roman"/>
          <w:sz w:val="24"/>
          <w:szCs w:val="24"/>
          <w:lang w:val="es-ES"/>
        </w:rPr>
        <w:t>conciencia social</w:t>
      </w:r>
      <w:r>
        <w:rPr>
          <w:rFonts w:ascii="Times New Roman" w:hAnsi="Times New Roman" w:cs="Times New Roman"/>
          <w:sz w:val="24"/>
          <w:szCs w:val="24"/>
          <w:lang w:val="es-ES"/>
        </w:rPr>
        <w:t>)</w:t>
      </w:r>
      <w:r w:rsidRPr="00234D2E">
        <w:rPr>
          <w:rFonts w:ascii="Times New Roman" w:hAnsi="Times New Roman" w:cs="Times New Roman"/>
          <w:sz w:val="24"/>
          <w:szCs w:val="24"/>
          <w:lang w:val="es-ES"/>
        </w:rPr>
        <w:t xml:space="preserve"> también muestra una correlación de intensidad fuerte con la dimensión 1 </w:t>
      </w:r>
      <w:r>
        <w:rPr>
          <w:rFonts w:ascii="Times New Roman" w:hAnsi="Times New Roman" w:cs="Times New Roman"/>
          <w:sz w:val="24"/>
          <w:szCs w:val="24"/>
          <w:lang w:val="es-ES"/>
        </w:rPr>
        <w:t>(</w:t>
      </w:r>
      <w:r w:rsidRPr="00234D2E">
        <w:rPr>
          <w:rFonts w:ascii="Times New Roman" w:hAnsi="Times New Roman" w:cs="Times New Roman"/>
          <w:sz w:val="24"/>
          <w:szCs w:val="24"/>
          <w:lang w:val="es-ES"/>
        </w:rPr>
        <w:t>implicación personal</w:t>
      </w:r>
      <w:r>
        <w:rPr>
          <w:rFonts w:ascii="Times New Roman" w:hAnsi="Times New Roman" w:cs="Times New Roman"/>
          <w:sz w:val="24"/>
          <w:szCs w:val="24"/>
          <w:lang w:val="es-ES"/>
        </w:rPr>
        <w:t xml:space="preserve">), lo cual </w:t>
      </w:r>
      <w:r w:rsidRPr="00234D2E">
        <w:rPr>
          <w:rFonts w:ascii="Times New Roman" w:hAnsi="Times New Roman" w:cs="Times New Roman"/>
          <w:sz w:val="24"/>
          <w:szCs w:val="24"/>
          <w:lang w:val="es-ES"/>
        </w:rPr>
        <w:t xml:space="preserve">sugiere que los indicadores </w:t>
      </w:r>
      <w:r>
        <w:rPr>
          <w:rFonts w:ascii="Times New Roman" w:hAnsi="Times New Roman" w:cs="Times New Roman"/>
          <w:sz w:val="24"/>
          <w:szCs w:val="24"/>
          <w:lang w:val="es-ES"/>
        </w:rPr>
        <w:t xml:space="preserve">vinculados </w:t>
      </w:r>
      <w:r w:rsidRPr="00234D2E">
        <w:rPr>
          <w:rFonts w:ascii="Times New Roman" w:hAnsi="Times New Roman" w:cs="Times New Roman"/>
          <w:sz w:val="24"/>
          <w:szCs w:val="24"/>
          <w:lang w:val="es-ES"/>
        </w:rPr>
        <w:t>con la conciencia social son temas que han incidido significativamente tanto en la formación académica como en las actividades realizadas en trabajo solidario y servicio social.</w:t>
      </w:r>
    </w:p>
    <w:p w14:paraId="3E78705A" w14:textId="77777777" w:rsidR="009B7D6C" w:rsidRDefault="009B7D6C" w:rsidP="009B7D6C">
      <w:pPr>
        <w:pStyle w:val="Prrafodelista"/>
        <w:spacing w:line="360" w:lineRule="auto"/>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lastRenderedPageBreak/>
        <w:t>Temas como darse cuenta de su posición como universitario, identificar aspectos personales que pueden poner a disposición de los demás, interesarse por solucionar problemas de su entorno social para mejorar la calidad de vida de sus comunidades, y pensar en cómo contribuir a resolver problemas sociales y ambientales primero como estudiante y luego como profesional</w:t>
      </w:r>
      <w:r>
        <w:rPr>
          <w:rFonts w:ascii="Times New Roman" w:hAnsi="Times New Roman" w:cs="Times New Roman"/>
          <w:sz w:val="24"/>
          <w:szCs w:val="24"/>
          <w:lang w:val="es-ES"/>
        </w:rPr>
        <w:t xml:space="preserve"> son</w:t>
      </w:r>
      <w:r w:rsidRPr="00FE1274">
        <w:rPr>
          <w:rFonts w:ascii="Times New Roman" w:hAnsi="Times New Roman" w:cs="Times New Roman"/>
          <w:sz w:val="24"/>
          <w:szCs w:val="24"/>
          <w:lang w:val="es-ES"/>
        </w:rPr>
        <w:t xml:space="preserve"> aspectos </w:t>
      </w:r>
      <w:r>
        <w:rPr>
          <w:rFonts w:ascii="Times New Roman" w:hAnsi="Times New Roman" w:cs="Times New Roman"/>
          <w:sz w:val="24"/>
          <w:szCs w:val="24"/>
          <w:lang w:val="es-ES"/>
        </w:rPr>
        <w:t xml:space="preserve">que </w:t>
      </w:r>
      <w:r w:rsidRPr="00FE1274">
        <w:rPr>
          <w:rFonts w:ascii="Times New Roman" w:hAnsi="Times New Roman" w:cs="Times New Roman"/>
          <w:sz w:val="24"/>
          <w:szCs w:val="24"/>
          <w:lang w:val="es-ES"/>
        </w:rPr>
        <w:t>contribuyen a formar la personalidad e interés del estudiante en hacer el bien en la sociedad que lo rodea.</w:t>
      </w:r>
    </w:p>
    <w:p w14:paraId="2D7B0DBB" w14:textId="77777777" w:rsidR="009B7D6C" w:rsidRPr="002121FA" w:rsidRDefault="009B7D6C" w:rsidP="00633D3E">
      <w:pPr>
        <w:pStyle w:val="Prrafodelista"/>
        <w:numPr>
          <w:ilvl w:val="0"/>
          <w:numId w:val="13"/>
        </w:numPr>
        <w:spacing w:after="0" w:line="360" w:lineRule="auto"/>
        <w:jc w:val="both"/>
        <w:rPr>
          <w:rFonts w:ascii="Times New Roman" w:hAnsi="Times New Roman" w:cs="Times New Roman"/>
          <w:sz w:val="24"/>
          <w:szCs w:val="24"/>
          <w:lang w:val="es-ES"/>
        </w:rPr>
      </w:pPr>
      <w:r w:rsidRPr="002121FA">
        <w:rPr>
          <w:rFonts w:ascii="Times New Roman" w:hAnsi="Times New Roman" w:cs="Times New Roman"/>
          <w:sz w:val="24"/>
          <w:szCs w:val="24"/>
          <w:lang w:val="es-ES"/>
        </w:rPr>
        <w:t xml:space="preserve">Las variables sí reflejan el significado teórico a partir de que están agrupadas en siete dimensiones. La información sometida al análisis factorial confirmatorio da como resultado la </w:t>
      </w:r>
      <w:r>
        <w:rPr>
          <w:rFonts w:ascii="Times New Roman" w:hAnsi="Times New Roman" w:cs="Times New Roman"/>
          <w:sz w:val="24"/>
          <w:szCs w:val="24"/>
          <w:lang w:val="es-ES"/>
        </w:rPr>
        <w:t>t</w:t>
      </w:r>
      <w:r w:rsidRPr="002121FA">
        <w:rPr>
          <w:rFonts w:ascii="Times New Roman" w:hAnsi="Times New Roman" w:cs="Times New Roman"/>
          <w:sz w:val="24"/>
          <w:szCs w:val="24"/>
          <w:lang w:val="es-ES"/>
        </w:rPr>
        <w:t xml:space="preserve">abla 9, que muestra los coeficientes de todos los indicadores (ítems), agrupados en siete factores. Se observa que el factor 1 corresponde a la </w:t>
      </w:r>
      <w:r>
        <w:rPr>
          <w:rFonts w:ascii="Times New Roman" w:hAnsi="Times New Roman" w:cs="Times New Roman"/>
          <w:sz w:val="24"/>
          <w:szCs w:val="24"/>
          <w:lang w:val="es-ES"/>
        </w:rPr>
        <w:t>d</w:t>
      </w:r>
      <w:r w:rsidRPr="002121FA">
        <w:rPr>
          <w:rFonts w:ascii="Times New Roman" w:hAnsi="Times New Roman" w:cs="Times New Roman"/>
          <w:sz w:val="24"/>
          <w:szCs w:val="24"/>
          <w:lang w:val="es-ES"/>
        </w:rPr>
        <w:t xml:space="preserve">imensión 3 (DIM3), el factor 2 a la </w:t>
      </w:r>
      <w:r>
        <w:rPr>
          <w:rFonts w:ascii="Times New Roman" w:hAnsi="Times New Roman" w:cs="Times New Roman"/>
          <w:sz w:val="24"/>
          <w:szCs w:val="24"/>
          <w:lang w:val="es-ES"/>
        </w:rPr>
        <w:t>d</w:t>
      </w:r>
      <w:r w:rsidRPr="002121FA">
        <w:rPr>
          <w:rFonts w:ascii="Times New Roman" w:hAnsi="Times New Roman" w:cs="Times New Roman"/>
          <w:sz w:val="24"/>
          <w:szCs w:val="24"/>
          <w:lang w:val="es-ES"/>
        </w:rPr>
        <w:t xml:space="preserve">imensión 2 (DIM2), el factor 3 a la </w:t>
      </w:r>
      <w:r>
        <w:rPr>
          <w:rFonts w:ascii="Times New Roman" w:hAnsi="Times New Roman" w:cs="Times New Roman"/>
          <w:sz w:val="24"/>
          <w:szCs w:val="24"/>
          <w:lang w:val="es-ES"/>
        </w:rPr>
        <w:t>d</w:t>
      </w:r>
      <w:r w:rsidRPr="002121FA">
        <w:rPr>
          <w:rFonts w:ascii="Times New Roman" w:hAnsi="Times New Roman" w:cs="Times New Roman"/>
          <w:sz w:val="24"/>
          <w:szCs w:val="24"/>
          <w:lang w:val="es-ES"/>
        </w:rPr>
        <w:t xml:space="preserve">imensión 4 (DIM4), el factor 4 a la </w:t>
      </w:r>
      <w:r>
        <w:rPr>
          <w:rFonts w:ascii="Times New Roman" w:hAnsi="Times New Roman" w:cs="Times New Roman"/>
          <w:sz w:val="24"/>
          <w:szCs w:val="24"/>
          <w:lang w:val="es-ES"/>
        </w:rPr>
        <w:t>d</w:t>
      </w:r>
      <w:r w:rsidRPr="002121FA">
        <w:rPr>
          <w:rFonts w:ascii="Times New Roman" w:hAnsi="Times New Roman" w:cs="Times New Roman"/>
          <w:sz w:val="24"/>
          <w:szCs w:val="24"/>
          <w:lang w:val="es-ES"/>
        </w:rPr>
        <w:t xml:space="preserve">imensión 5 (DIM5), y el factor 5 a la </w:t>
      </w:r>
      <w:r>
        <w:rPr>
          <w:rFonts w:ascii="Times New Roman" w:hAnsi="Times New Roman" w:cs="Times New Roman"/>
          <w:sz w:val="24"/>
          <w:szCs w:val="24"/>
          <w:lang w:val="es-ES"/>
        </w:rPr>
        <w:t>d</w:t>
      </w:r>
      <w:r w:rsidRPr="002121FA">
        <w:rPr>
          <w:rFonts w:ascii="Times New Roman" w:hAnsi="Times New Roman" w:cs="Times New Roman"/>
          <w:sz w:val="24"/>
          <w:szCs w:val="24"/>
          <w:lang w:val="es-ES"/>
        </w:rPr>
        <w:t xml:space="preserve">imensión 1 (DIM1). Los indicadores de los factores 6 y 7 se reacomodan en las dimensiones DIM1 y DIM5. </w:t>
      </w:r>
      <w:r>
        <w:rPr>
          <w:rFonts w:ascii="Times New Roman" w:hAnsi="Times New Roman" w:cs="Times New Roman"/>
          <w:sz w:val="24"/>
          <w:szCs w:val="24"/>
          <w:lang w:val="es-ES"/>
        </w:rPr>
        <w:t>Con</w:t>
      </w:r>
      <w:r w:rsidRPr="002121FA">
        <w:rPr>
          <w:rFonts w:ascii="Times New Roman" w:hAnsi="Times New Roman" w:cs="Times New Roman"/>
          <w:sz w:val="24"/>
          <w:szCs w:val="24"/>
          <w:lang w:val="es-ES"/>
        </w:rPr>
        <w:t xml:space="preserve"> base </w:t>
      </w:r>
      <w:r>
        <w:rPr>
          <w:rFonts w:ascii="Times New Roman" w:hAnsi="Times New Roman" w:cs="Times New Roman"/>
          <w:sz w:val="24"/>
          <w:szCs w:val="24"/>
          <w:lang w:val="es-ES"/>
        </w:rPr>
        <w:t xml:space="preserve">en </w:t>
      </w:r>
      <w:r w:rsidRPr="002121FA">
        <w:rPr>
          <w:rFonts w:ascii="Times New Roman" w:hAnsi="Times New Roman" w:cs="Times New Roman"/>
          <w:sz w:val="24"/>
          <w:szCs w:val="24"/>
          <w:lang w:val="es-ES"/>
        </w:rPr>
        <w:t xml:space="preserve">lo anterior, los indicadores para conocer la responsabilidad social de los estudiantes de </w:t>
      </w:r>
      <w:r>
        <w:rPr>
          <w:rFonts w:ascii="Times New Roman" w:hAnsi="Times New Roman" w:cs="Times New Roman"/>
          <w:sz w:val="24"/>
          <w:szCs w:val="24"/>
          <w:lang w:val="es-ES"/>
        </w:rPr>
        <w:t>i</w:t>
      </w:r>
      <w:r w:rsidRPr="002121FA">
        <w:rPr>
          <w:rFonts w:ascii="Times New Roman" w:hAnsi="Times New Roman" w:cs="Times New Roman"/>
          <w:sz w:val="24"/>
          <w:szCs w:val="24"/>
          <w:lang w:val="es-ES"/>
        </w:rPr>
        <w:t>ngeniería en Sistemas de Calidad quedaron finalmente agrupados en 5 dimensiones (</w:t>
      </w:r>
      <w:r>
        <w:rPr>
          <w:rFonts w:ascii="Times New Roman" w:hAnsi="Times New Roman" w:cs="Times New Roman"/>
          <w:sz w:val="24"/>
          <w:szCs w:val="24"/>
          <w:lang w:val="es-ES"/>
        </w:rPr>
        <w:t>t</w:t>
      </w:r>
      <w:r w:rsidRPr="002121FA">
        <w:rPr>
          <w:rFonts w:ascii="Times New Roman" w:hAnsi="Times New Roman" w:cs="Times New Roman"/>
          <w:sz w:val="24"/>
          <w:szCs w:val="24"/>
          <w:lang w:val="es-ES"/>
        </w:rPr>
        <w:t>abla 10).</w:t>
      </w:r>
    </w:p>
    <w:p w14:paraId="64CA7B06" w14:textId="77777777" w:rsidR="009B7D6C" w:rsidRDefault="009B7D6C" w:rsidP="009B7D6C">
      <w:pPr>
        <w:spacing w:after="0" w:line="360" w:lineRule="auto"/>
        <w:jc w:val="both"/>
        <w:rPr>
          <w:rFonts w:ascii="Times New Roman" w:eastAsia="Times New Roman" w:hAnsi="Times New Roman" w:cs="Times New Roman"/>
          <w:sz w:val="24"/>
          <w:szCs w:val="24"/>
        </w:rPr>
      </w:pPr>
    </w:p>
    <w:p w14:paraId="46DE88F2" w14:textId="77777777" w:rsidR="009B7D6C" w:rsidRPr="002121FA" w:rsidRDefault="009B7D6C" w:rsidP="009B7D6C">
      <w:pPr>
        <w:spacing w:after="0" w:line="360" w:lineRule="auto"/>
        <w:jc w:val="center"/>
        <w:rPr>
          <w:rFonts w:ascii="Times New Roman" w:eastAsia="Times New Roman" w:hAnsi="Times New Roman" w:cs="Times New Roman"/>
          <w:sz w:val="24"/>
          <w:szCs w:val="24"/>
        </w:rPr>
      </w:pPr>
      <w:r w:rsidRPr="00F853FE">
        <w:rPr>
          <w:rFonts w:ascii="Times New Roman" w:eastAsia="Times New Roman" w:hAnsi="Times New Roman" w:cs="Times New Roman"/>
          <w:b/>
          <w:bCs/>
          <w:sz w:val="24"/>
          <w:szCs w:val="24"/>
        </w:rPr>
        <w:t xml:space="preserve">Tabla </w:t>
      </w:r>
      <w:r>
        <w:rPr>
          <w:rFonts w:ascii="Times New Roman" w:eastAsia="Times New Roman" w:hAnsi="Times New Roman" w:cs="Times New Roman"/>
          <w:b/>
          <w:bCs/>
          <w:sz w:val="24"/>
          <w:szCs w:val="24"/>
        </w:rPr>
        <w:t xml:space="preserve">10. </w:t>
      </w:r>
      <w:r w:rsidRPr="002121FA">
        <w:rPr>
          <w:rFonts w:ascii="Times New Roman" w:eastAsia="Times New Roman" w:hAnsi="Times New Roman" w:cs="Times New Roman"/>
          <w:sz w:val="24"/>
          <w:szCs w:val="24"/>
        </w:rPr>
        <w:t>Dimensiones finales</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576"/>
      </w:tblGrid>
      <w:tr w:rsidR="009B7D6C" w:rsidRPr="00633D3E" w14:paraId="3184B4DB" w14:textId="77777777" w:rsidTr="00633D3E">
        <w:trPr>
          <w:trHeight w:val="300"/>
          <w:jc w:val="center"/>
        </w:trPr>
        <w:tc>
          <w:tcPr>
            <w:tcW w:w="960" w:type="dxa"/>
            <w:shd w:val="clear" w:color="auto" w:fill="auto"/>
            <w:noWrap/>
            <w:vAlign w:val="bottom"/>
            <w:hideMark/>
          </w:tcPr>
          <w:p w14:paraId="623877BD" w14:textId="77777777" w:rsidR="009B7D6C" w:rsidRPr="00633D3E" w:rsidRDefault="009B7D6C" w:rsidP="00E8235E">
            <w:pPr>
              <w:spacing w:after="0" w:line="240" w:lineRule="auto"/>
              <w:jc w:val="center"/>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 1</w:t>
            </w:r>
          </w:p>
        </w:tc>
        <w:tc>
          <w:tcPr>
            <w:tcW w:w="3576" w:type="dxa"/>
            <w:shd w:val="clear" w:color="auto" w:fill="auto"/>
            <w:noWrap/>
            <w:vAlign w:val="bottom"/>
            <w:hideMark/>
          </w:tcPr>
          <w:p w14:paraId="2B5686F8"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Implicación personal</w:t>
            </w:r>
          </w:p>
        </w:tc>
      </w:tr>
      <w:tr w:rsidR="009B7D6C" w:rsidRPr="00633D3E" w14:paraId="5564A52D" w14:textId="77777777" w:rsidTr="00633D3E">
        <w:trPr>
          <w:trHeight w:val="300"/>
          <w:jc w:val="center"/>
        </w:trPr>
        <w:tc>
          <w:tcPr>
            <w:tcW w:w="960" w:type="dxa"/>
            <w:shd w:val="clear" w:color="auto" w:fill="auto"/>
            <w:noWrap/>
            <w:vAlign w:val="bottom"/>
            <w:hideMark/>
          </w:tcPr>
          <w:p w14:paraId="4B1B0A74" w14:textId="77777777" w:rsidR="009B7D6C" w:rsidRPr="00633D3E" w:rsidRDefault="009B7D6C" w:rsidP="00E8235E">
            <w:pPr>
              <w:spacing w:after="0" w:line="240" w:lineRule="auto"/>
              <w:jc w:val="center"/>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 2</w:t>
            </w:r>
          </w:p>
        </w:tc>
        <w:tc>
          <w:tcPr>
            <w:tcW w:w="3576" w:type="dxa"/>
            <w:shd w:val="clear" w:color="auto" w:fill="auto"/>
            <w:noWrap/>
            <w:vAlign w:val="bottom"/>
            <w:hideMark/>
          </w:tcPr>
          <w:p w14:paraId="676CD643"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Descubrimiento de valores</w:t>
            </w:r>
          </w:p>
        </w:tc>
      </w:tr>
      <w:tr w:rsidR="009B7D6C" w:rsidRPr="00633D3E" w14:paraId="77AEDE9B" w14:textId="77777777" w:rsidTr="00633D3E">
        <w:trPr>
          <w:trHeight w:val="300"/>
          <w:jc w:val="center"/>
        </w:trPr>
        <w:tc>
          <w:tcPr>
            <w:tcW w:w="960" w:type="dxa"/>
            <w:shd w:val="clear" w:color="auto" w:fill="auto"/>
            <w:noWrap/>
            <w:vAlign w:val="bottom"/>
            <w:hideMark/>
          </w:tcPr>
          <w:p w14:paraId="11218B37" w14:textId="77777777" w:rsidR="009B7D6C" w:rsidRPr="00633D3E" w:rsidRDefault="009B7D6C" w:rsidP="00E8235E">
            <w:pPr>
              <w:spacing w:after="0" w:line="240" w:lineRule="auto"/>
              <w:jc w:val="center"/>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 3</w:t>
            </w:r>
          </w:p>
        </w:tc>
        <w:tc>
          <w:tcPr>
            <w:tcW w:w="3576" w:type="dxa"/>
            <w:shd w:val="clear" w:color="auto" w:fill="auto"/>
            <w:noWrap/>
            <w:vAlign w:val="bottom"/>
            <w:hideMark/>
          </w:tcPr>
          <w:p w14:paraId="4EE6649E"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Conciencia social</w:t>
            </w:r>
          </w:p>
        </w:tc>
      </w:tr>
      <w:tr w:rsidR="009B7D6C" w:rsidRPr="00633D3E" w14:paraId="6B9324C9" w14:textId="77777777" w:rsidTr="00633D3E">
        <w:trPr>
          <w:trHeight w:val="300"/>
          <w:jc w:val="center"/>
        </w:trPr>
        <w:tc>
          <w:tcPr>
            <w:tcW w:w="960" w:type="dxa"/>
            <w:shd w:val="clear" w:color="auto" w:fill="auto"/>
            <w:noWrap/>
            <w:vAlign w:val="bottom"/>
            <w:hideMark/>
          </w:tcPr>
          <w:p w14:paraId="0A9EDF04" w14:textId="77777777" w:rsidR="009B7D6C" w:rsidRPr="00633D3E" w:rsidRDefault="009B7D6C" w:rsidP="00E8235E">
            <w:pPr>
              <w:spacing w:after="0" w:line="240" w:lineRule="auto"/>
              <w:jc w:val="center"/>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 4</w:t>
            </w:r>
          </w:p>
        </w:tc>
        <w:tc>
          <w:tcPr>
            <w:tcW w:w="3576" w:type="dxa"/>
            <w:shd w:val="clear" w:color="auto" w:fill="auto"/>
            <w:noWrap/>
            <w:vAlign w:val="bottom"/>
            <w:hideMark/>
          </w:tcPr>
          <w:p w14:paraId="0BDE55ED"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Conocimiento de la realidad</w:t>
            </w:r>
          </w:p>
        </w:tc>
      </w:tr>
      <w:tr w:rsidR="009B7D6C" w:rsidRPr="00633D3E" w14:paraId="1A027F65" w14:textId="77777777" w:rsidTr="00633D3E">
        <w:trPr>
          <w:trHeight w:val="300"/>
          <w:jc w:val="center"/>
        </w:trPr>
        <w:tc>
          <w:tcPr>
            <w:tcW w:w="960" w:type="dxa"/>
            <w:shd w:val="clear" w:color="auto" w:fill="auto"/>
            <w:noWrap/>
            <w:vAlign w:val="bottom"/>
            <w:hideMark/>
          </w:tcPr>
          <w:p w14:paraId="06F71BFF" w14:textId="77777777" w:rsidR="009B7D6C" w:rsidRPr="00633D3E" w:rsidRDefault="009B7D6C" w:rsidP="00E8235E">
            <w:pPr>
              <w:spacing w:after="0" w:line="240" w:lineRule="auto"/>
              <w:jc w:val="center"/>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DIM. 5</w:t>
            </w:r>
          </w:p>
        </w:tc>
        <w:tc>
          <w:tcPr>
            <w:tcW w:w="3576" w:type="dxa"/>
            <w:shd w:val="clear" w:color="auto" w:fill="auto"/>
            <w:noWrap/>
            <w:vAlign w:val="bottom"/>
            <w:hideMark/>
          </w:tcPr>
          <w:p w14:paraId="50F9CB8B" w14:textId="77777777" w:rsidR="009B7D6C" w:rsidRPr="00633D3E" w:rsidRDefault="009B7D6C" w:rsidP="00E8235E">
            <w:pPr>
              <w:spacing w:after="0" w:line="240" w:lineRule="auto"/>
              <w:rPr>
                <w:rFonts w:ascii="Times New Roman" w:eastAsia="Times New Roman" w:hAnsi="Times New Roman" w:cs="Times New Roman"/>
                <w:color w:val="000000"/>
                <w:sz w:val="24"/>
                <w:szCs w:val="24"/>
                <w:lang w:eastAsia="es-MX"/>
              </w:rPr>
            </w:pPr>
            <w:r w:rsidRPr="00633D3E">
              <w:rPr>
                <w:rFonts w:ascii="Times New Roman" w:eastAsia="Times New Roman" w:hAnsi="Times New Roman" w:cs="Times New Roman"/>
                <w:color w:val="000000"/>
                <w:sz w:val="24"/>
                <w:szCs w:val="24"/>
                <w:lang w:eastAsia="es-MX"/>
              </w:rPr>
              <w:t>Compromiso social de la profesión</w:t>
            </w:r>
          </w:p>
        </w:tc>
      </w:tr>
    </w:tbl>
    <w:p w14:paraId="1DE8930D" w14:textId="2CB8C95A" w:rsidR="009B7D6C" w:rsidRPr="00633D3E" w:rsidRDefault="009B7D6C" w:rsidP="00633D3E">
      <w:pPr>
        <w:spacing w:after="0" w:line="360" w:lineRule="auto"/>
        <w:jc w:val="center"/>
        <w:rPr>
          <w:rFonts w:ascii="Times New Roman" w:eastAsia="Times New Roman" w:hAnsi="Times New Roman" w:cs="Times New Roman"/>
          <w:sz w:val="24"/>
          <w:szCs w:val="24"/>
        </w:rPr>
      </w:pPr>
      <w:r w:rsidRPr="002121FA">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w:t>
      </w:r>
      <w:r w:rsidRPr="005A1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Elaboración propia</w:t>
      </w:r>
    </w:p>
    <w:p w14:paraId="7E5E0F4B" w14:textId="77777777" w:rsidR="009B7D6C" w:rsidRDefault="009B7D6C" w:rsidP="00633D3E">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Esta investigación comparte temas comunes con Narváez (2019) en la evaluación de la percepción de los estudiantes, como la formación ética y ciudadana, así como el desarrollo de asignaturas con investigación aplicada. Sin embargo, cada universidad tiene características propias, y en el caso de la UAIM se </w:t>
      </w:r>
      <w:r>
        <w:rPr>
          <w:rFonts w:ascii="Times New Roman" w:hAnsi="Times New Roman" w:cs="Times New Roman"/>
          <w:sz w:val="24"/>
          <w:szCs w:val="24"/>
          <w:lang w:val="es-ES"/>
        </w:rPr>
        <w:t>efectúan</w:t>
      </w:r>
      <w:r w:rsidRPr="00FE1274">
        <w:rPr>
          <w:rFonts w:ascii="Times New Roman" w:hAnsi="Times New Roman" w:cs="Times New Roman"/>
          <w:sz w:val="24"/>
          <w:szCs w:val="24"/>
          <w:lang w:val="es-ES"/>
        </w:rPr>
        <w:t xml:space="preserve"> acciones sistematizadas como el trabajo solidario, servicio social y estadías profesionales, que tienen un efecto positivo en la responsabilidad social del estudiante.</w:t>
      </w:r>
    </w:p>
    <w:p w14:paraId="797DAB93" w14:textId="424416EF" w:rsidR="009B7D6C" w:rsidRDefault="009B7D6C" w:rsidP="00633D3E">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El diseño del instrumento de medición de la responsabilidad social se apoyó en lo realizado por Bolio </w:t>
      </w:r>
      <w:bookmarkStart w:id="5" w:name="_Hlk166080195"/>
      <w:r w:rsidR="006016DB" w:rsidRPr="006016DB">
        <w:rPr>
          <w:rFonts w:ascii="Times New Roman" w:hAnsi="Times New Roman" w:cs="Times New Roman"/>
          <w:sz w:val="24"/>
          <w:szCs w:val="24"/>
        </w:rPr>
        <w:t>Domínguez</w:t>
      </w:r>
      <w:bookmarkEnd w:id="5"/>
      <w:r w:rsidR="006016DB" w:rsidRPr="006016DB">
        <w:rPr>
          <w:rFonts w:ascii="Times New Roman" w:hAnsi="Times New Roman" w:cs="Times New Roman"/>
          <w:sz w:val="24"/>
          <w:szCs w:val="24"/>
        </w:rPr>
        <w:t xml:space="preserve"> y Pinzón </w:t>
      </w:r>
      <w:bookmarkStart w:id="6" w:name="_Hlk166080199"/>
      <w:proofErr w:type="spellStart"/>
      <w:r w:rsidR="006016DB" w:rsidRPr="006016DB">
        <w:rPr>
          <w:rFonts w:ascii="Times New Roman" w:hAnsi="Times New Roman" w:cs="Times New Roman"/>
          <w:sz w:val="24"/>
          <w:szCs w:val="24"/>
        </w:rPr>
        <w:t>Lizarraga</w:t>
      </w:r>
      <w:bookmarkEnd w:id="6"/>
      <w:proofErr w:type="spellEnd"/>
      <w:r w:rsidRPr="00FE1274">
        <w:rPr>
          <w:rFonts w:ascii="Times New Roman" w:hAnsi="Times New Roman" w:cs="Times New Roman"/>
          <w:sz w:val="24"/>
          <w:szCs w:val="24"/>
          <w:lang w:val="es-ES"/>
        </w:rPr>
        <w:t xml:space="preserve"> (2019), que se sustenta en modelos de formación social que buscan el reconocimiento de los talentos, intereses, aspiraciones, valores y sueños personales con miras a ponerlos al servicio del otro y en la construcción de una sociedad más justa.</w:t>
      </w:r>
    </w:p>
    <w:p w14:paraId="652C2601" w14:textId="72B93C82" w:rsidR="009B7D6C" w:rsidRDefault="009B7D6C" w:rsidP="00633D3E">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lastRenderedPageBreak/>
        <w:t>Además, siguiendo las recomendaciones de Espitia</w:t>
      </w:r>
      <w:r>
        <w:rPr>
          <w:rFonts w:ascii="Times New Roman" w:hAnsi="Times New Roman" w:cs="Times New Roman"/>
          <w:sz w:val="24"/>
          <w:szCs w:val="24"/>
          <w:lang w:val="es-ES"/>
        </w:rPr>
        <w:t xml:space="preserve"> </w:t>
      </w:r>
      <w:r w:rsidR="006016DB" w:rsidRPr="006016DB">
        <w:rPr>
          <w:rFonts w:ascii="Times New Roman" w:hAnsi="Times New Roman" w:cs="Times New Roman"/>
          <w:i/>
          <w:iCs/>
          <w:sz w:val="24"/>
          <w:szCs w:val="24"/>
          <w:lang w:val="es-ES"/>
        </w:rPr>
        <w:t>et al</w:t>
      </w:r>
      <w:r w:rsidRPr="002121FA">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(2020), se incluyeron indicadores relacionados con la ética, medio ambiente y sostenibilidad. También se consideraron los hallazgos de Erro</w:t>
      </w:r>
      <w:r>
        <w:rPr>
          <w:rFonts w:ascii="Times New Roman" w:hAnsi="Times New Roman" w:cs="Times New Roman"/>
          <w:sz w:val="24"/>
          <w:szCs w:val="24"/>
          <w:lang w:val="es-ES"/>
        </w:rPr>
        <w:t xml:space="preserve"> </w:t>
      </w:r>
      <w:r w:rsidR="006016DB" w:rsidRPr="006016DB">
        <w:rPr>
          <w:rFonts w:ascii="Times New Roman" w:hAnsi="Times New Roman" w:cs="Times New Roman"/>
          <w:i/>
          <w:iCs/>
          <w:sz w:val="24"/>
          <w:szCs w:val="24"/>
          <w:lang w:val="es-ES"/>
        </w:rPr>
        <w:t>et 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(2020), quienes analizaron la percepción que tienen los estudiantes de una universidad en Sonora, México, sobre su responsabilidad social, así como los objetivos de un desarrollo sostenible</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temas de gran importancia para los egresados.</w:t>
      </w:r>
    </w:p>
    <w:p w14:paraId="69BADB16" w14:textId="77777777" w:rsidR="009B7D6C" w:rsidRDefault="009B7D6C" w:rsidP="00633D3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Sin embargo, l</w:t>
      </w:r>
      <w:r w:rsidRPr="00FE1274">
        <w:rPr>
          <w:rFonts w:ascii="Times New Roman" w:hAnsi="Times New Roman" w:cs="Times New Roman"/>
          <w:sz w:val="24"/>
          <w:szCs w:val="24"/>
          <w:lang w:val="es-ES"/>
        </w:rPr>
        <w:t xml:space="preserve">a </w:t>
      </w:r>
      <w:r>
        <w:rPr>
          <w:rFonts w:ascii="Times New Roman" w:hAnsi="Times New Roman" w:cs="Times New Roman"/>
          <w:sz w:val="24"/>
          <w:szCs w:val="24"/>
          <w:lang w:val="es-ES"/>
        </w:rPr>
        <w:t xml:space="preserve">presente </w:t>
      </w:r>
      <w:r w:rsidRPr="00FE1274">
        <w:rPr>
          <w:rFonts w:ascii="Times New Roman" w:hAnsi="Times New Roman" w:cs="Times New Roman"/>
          <w:sz w:val="24"/>
          <w:szCs w:val="24"/>
          <w:lang w:val="es-ES"/>
        </w:rPr>
        <w:t xml:space="preserve">investigación difiere de la de Ortiz (2020), que se centra en la responsabilidad social universitaria en las </w:t>
      </w:r>
      <w:r>
        <w:rPr>
          <w:rFonts w:ascii="Times New Roman" w:hAnsi="Times New Roman" w:cs="Times New Roman"/>
          <w:sz w:val="24"/>
          <w:szCs w:val="24"/>
          <w:lang w:val="es-ES"/>
        </w:rPr>
        <w:t>instituciones de educación superior</w:t>
      </w:r>
      <w:r w:rsidRPr="00FE1274">
        <w:rPr>
          <w:rFonts w:ascii="Times New Roman" w:hAnsi="Times New Roman" w:cs="Times New Roman"/>
          <w:sz w:val="24"/>
          <w:szCs w:val="24"/>
          <w:lang w:val="es-ES"/>
        </w:rPr>
        <w:t xml:space="preserve"> públicas estatales del noroeste de México a través del servicio social universitario. </w:t>
      </w:r>
      <w:r>
        <w:rPr>
          <w:rFonts w:ascii="Times New Roman" w:hAnsi="Times New Roman" w:cs="Times New Roman"/>
          <w:sz w:val="24"/>
          <w:szCs w:val="24"/>
          <w:lang w:val="es-ES"/>
        </w:rPr>
        <w:t>Es decir, e</w:t>
      </w:r>
      <w:r w:rsidRPr="00FE1274">
        <w:rPr>
          <w:rFonts w:ascii="Times New Roman" w:hAnsi="Times New Roman" w:cs="Times New Roman"/>
          <w:sz w:val="24"/>
          <w:szCs w:val="24"/>
          <w:lang w:val="es-ES"/>
        </w:rPr>
        <w:t>n el estudio de Ortiz se revela que estas universidades están limitadas a formar profesionistas a un nivel de compromiso social</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y no de desarrollo sostenible. En contraste, en la UAIM se integra la sostenibilidad en los planes de estudio para formar a </w:t>
      </w:r>
      <w:r>
        <w:rPr>
          <w:rFonts w:ascii="Times New Roman" w:hAnsi="Times New Roman" w:cs="Times New Roman"/>
          <w:sz w:val="24"/>
          <w:szCs w:val="24"/>
          <w:lang w:val="es-ES"/>
        </w:rPr>
        <w:t>alumnos</w:t>
      </w:r>
      <w:r w:rsidRPr="00FE1274">
        <w:rPr>
          <w:rFonts w:ascii="Times New Roman" w:hAnsi="Times New Roman" w:cs="Times New Roman"/>
          <w:sz w:val="24"/>
          <w:szCs w:val="24"/>
          <w:lang w:val="es-ES"/>
        </w:rPr>
        <w:t xml:space="preserve"> conscientes de los problemas globales y capaces de abordarlos éticamente. Además, se destaca el compromiso con la comunidad mediante el establecimiento de programas y proyectos que beneficien a las comunidades locales, desde la capacitación hasta la asistencia técnica.</w:t>
      </w:r>
    </w:p>
    <w:p w14:paraId="4073DC52" w14:textId="77777777" w:rsidR="009B7D6C" w:rsidRDefault="009B7D6C" w:rsidP="00633D3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 u</w:t>
      </w:r>
      <w:r w:rsidRPr="00FE1274">
        <w:rPr>
          <w:rFonts w:ascii="Times New Roman" w:hAnsi="Times New Roman" w:cs="Times New Roman"/>
          <w:sz w:val="24"/>
          <w:szCs w:val="24"/>
          <w:lang w:val="es-ES"/>
        </w:rPr>
        <w:t>na limitación de la investigación realizada es la falta de documentación sobre estudios de responsabilidad social en las universidades interculturales del país</w:t>
      </w:r>
      <w:r>
        <w:rPr>
          <w:rFonts w:ascii="Times New Roman" w:hAnsi="Times New Roman" w:cs="Times New Roman"/>
          <w:sz w:val="24"/>
          <w:szCs w:val="24"/>
          <w:lang w:val="es-ES"/>
        </w:rPr>
        <w:t xml:space="preserve">, lo cual no permitió </w:t>
      </w:r>
      <w:r w:rsidRPr="00FE1274">
        <w:rPr>
          <w:rFonts w:ascii="Times New Roman" w:hAnsi="Times New Roman" w:cs="Times New Roman"/>
          <w:sz w:val="24"/>
          <w:szCs w:val="24"/>
          <w:lang w:val="es-ES"/>
        </w:rPr>
        <w:t xml:space="preserve">un análisis más general </w:t>
      </w:r>
      <w:r>
        <w:rPr>
          <w:rFonts w:ascii="Times New Roman" w:hAnsi="Times New Roman" w:cs="Times New Roman"/>
          <w:sz w:val="24"/>
          <w:szCs w:val="24"/>
          <w:lang w:val="es-ES"/>
        </w:rPr>
        <w:t>para</w:t>
      </w:r>
      <w:r w:rsidRPr="00FE1274">
        <w:rPr>
          <w:rFonts w:ascii="Times New Roman" w:hAnsi="Times New Roman" w:cs="Times New Roman"/>
          <w:sz w:val="24"/>
          <w:szCs w:val="24"/>
          <w:lang w:val="es-ES"/>
        </w:rPr>
        <w:t xml:space="preserve"> precisar mejor la influencia de los planes y programas de estudio en la formación responsable de los estudiantes.</w:t>
      </w:r>
    </w:p>
    <w:p w14:paraId="37D7FCE6" w14:textId="77777777" w:rsidR="009B7D6C" w:rsidRDefault="009B7D6C" w:rsidP="009B7D6C">
      <w:pPr>
        <w:spacing w:after="0" w:line="480" w:lineRule="auto"/>
        <w:jc w:val="both"/>
        <w:rPr>
          <w:rFonts w:cs="Arial"/>
          <w:szCs w:val="24"/>
        </w:rPr>
      </w:pPr>
    </w:p>
    <w:p w14:paraId="740DC57D" w14:textId="77777777" w:rsidR="009B7D6C" w:rsidRPr="00C446B1" w:rsidRDefault="009B7D6C" w:rsidP="009B7D6C">
      <w:pPr>
        <w:spacing w:after="0" w:line="360" w:lineRule="auto"/>
        <w:jc w:val="center"/>
        <w:rPr>
          <w:rFonts w:ascii="Times New Roman" w:eastAsia="Times New Roman" w:hAnsi="Times New Roman" w:cs="Times New Roman"/>
          <w:b/>
          <w:bCs/>
          <w:sz w:val="32"/>
          <w:szCs w:val="32"/>
        </w:rPr>
      </w:pPr>
      <w:bookmarkStart w:id="7" w:name="_Hlk148339702"/>
      <w:r>
        <w:rPr>
          <w:rFonts w:ascii="Times New Roman" w:eastAsia="Times New Roman" w:hAnsi="Times New Roman" w:cs="Times New Roman"/>
          <w:b/>
          <w:bCs/>
          <w:sz w:val="32"/>
          <w:szCs w:val="32"/>
        </w:rPr>
        <w:t>Conclusiones</w:t>
      </w:r>
    </w:p>
    <w:bookmarkEnd w:id="7"/>
    <w:p w14:paraId="4F5E469E" w14:textId="77777777" w:rsidR="009B7D6C" w:rsidRDefault="009B7D6C" w:rsidP="00633D3E">
      <w:pPr>
        <w:spacing w:after="0" w:line="360" w:lineRule="auto"/>
        <w:ind w:firstLine="708"/>
        <w:jc w:val="both"/>
        <w:rPr>
          <w:rFonts w:ascii="Times New Roman" w:hAnsi="Times New Roman" w:cs="Times New Roman"/>
          <w:sz w:val="24"/>
          <w:szCs w:val="24"/>
          <w:lang w:val="es-ES"/>
        </w:rPr>
      </w:pPr>
      <w:r w:rsidRPr="00FE1274">
        <w:rPr>
          <w:rFonts w:ascii="Times New Roman" w:hAnsi="Times New Roman" w:cs="Times New Roman"/>
          <w:sz w:val="24"/>
          <w:szCs w:val="24"/>
          <w:lang w:val="es-ES"/>
        </w:rPr>
        <w:t xml:space="preserve">Al medir el compromiso de la universidad con la sociedad surgen problemas frecuentes como la variedad de enfoques adoptados y la falta de instrumentos y herramientas estandarizadas. Por ello, la selección adecuada de indicadores de medición puede ser más crítica que la elección del método en sí. </w:t>
      </w:r>
      <w:r>
        <w:rPr>
          <w:rFonts w:ascii="Times New Roman" w:hAnsi="Times New Roman" w:cs="Times New Roman"/>
          <w:sz w:val="24"/>
          <w:szCs w:val="24"/>
          <w:lang w:val="es-ES"/>
        </w:rPr>
        <w:t>Por ende, e</w:t>
      </w:r>
      <w:r w:rsidRPr="00FE1274">
        <w:rPr>
          <w:rFonts w:ascii="Times New Roman" w:hAnsi="Times New Roman" w:cs="Times New Roman"/>
          <w:sz w:val="24"/>
          <w:szCs w:val="24"/>
          <w:lang w:val="es-ES"/>
        </w:rPr>
        <w:t>n esta investigación se aseguró que hubiera una relación clara entre los indicadores, además de agruparlos en dimensiones y someterlos a procesos estadísticos como correlaciones y análisis factorial confirmatorio para su validación.</w:t>
      </w:r>
    </w:p>
    <w:p w14:paraId="6EC7FF20" w14:textId="77777777" w:rsidR="009B7D6C" w:rsidRDefault="009B7D6C" w:rsidP="00633D3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tal sentido, s</w:t>
      </w:r>
      <w:r w:rsidRPr="00FE1274">
        <w:rPr>
          <w:rFonts w:ascii="Times New Roman" w:hAnsi="Times New Roman" w:cs="Times New Roman"/>
          <w:sz w:val="24"/>
          <w:szCs w:val="24"/>
          <w:lang w:val="es-ES"/>
        </w:rPr>
        <w:t xml:space="preserve">e encontraron trabajos de investigación que emplearon diversos grupos de interés, como estudiantes, docentes, administrativos y otros, para medir la responsabilidad social universitaria. </w:t>
      </w:r>
      <w:r>
        <w:rPr>
          <w:rFonts w:ascii="Times New Roman" w:hAnsi="Times New Roman" w:cs="Times New Roman"/>
          <w:sz w:val="24"/>
          <w:szCs w:val="24"/>
          <w:lang w:val="es-ES"/>
        </w:rPr>
        <w:t>No obstante</w:t>
      </w:r>
      <w:r w:rsidRPr="00FE1274">
        <w:rPr>
          <w:rFonts w:ascii="Times New Roman" w:hAnsi="Times New Roman" w:cs="Times New Roman"/>
          <w:sz w:val="24"/>
          <w:szCs w:val="24"/>
          <w:lang w:val="es-ES"/>
        </w:rPr>
        <w:t xml:space="preserve">, esta </w:t>
      </w:r>
      <w:r>
        <w:rPr>
          <w:rFonts w:ascii="Times New Roman" w:hAnsi="Times New Roman" w:cs="Times New Roman"/>
          <w:sz w:val="24"/>
          <w:szCs w:val="24"/>
          <w:lang w:val="es-ES"/>
        </w:rPr>
        <w:t>indagación</w:t>
      </w:r>
      <w:r w:rsidRPr="00FE1274">
        <w:rPr>
          <w:rFonts w:ascii="Times New Roman" w:hAnsi="Times New Roman" w:cs="Times New Roman"/>
          <w:sz w:val="24"/>
          <w:szCs w:val="24"/>
          <w:lang w:val="es-ES"/>
        </w:rPr>
        <w:t xml:space="preserve"> se </w:t>
      </w:r>
      <w:r>
        <w:rPr>
          <w:rFonts w:ascii="Times New Roman" w:hAnsi="Times New Roman" w:cs="Times New Roman"/>
          <w:sz w:val="24"/>
          <w:szCs w:val="24"/>
          <w:lang w:val="es-ES"/>
        </w:rPr>
        <w:t>enfocó</w:t>
      </w:r>
      <w:r w:rsidRPr="00FE1274">
        <w:rPr>
          <w:rFonts w:ascii="Times New Roman" w:hAnsi="Times New Roman" w:cs="Times New Roman"/>
          <w:sz w:val="24"/>
          <w:szCs w:val="24"/>
          <w:lang w:val="es-ES"/>
        </w:rPr>
        <w:t xml:space="preserve"> específicamente en </w:t>
      </w:r>
      <w:r>
        <w:rPr>
          <w:rFonts w:ascii="Times New Roman" w:hAnsi="Times New Roman" w:cs="Times New Roman"/>
          <w:sz w:val="24"/>
          <w:szCs w:val="24"/>
          <w:lang w:val="es-ES"/>
        </w:rPr>
        <w:t>trabajos</w:t>
      </w:r>
      <w:r w:rsidRPr="00FE1274">
        <w:rPr>
          <w:rFonts w:ascii="Times New Roman" w:hAnsi="Times New Roman" w:cs="Times New Roman"/>
          <w:sz w:val="24"/>
          <w:szCs w:val="24"/>
          <w:lang w:val="es-ES"/>
        </w:rPr>
        <w:t xml:space="preserve"> que únicamente involucraban a estudiantes, ya que el interés principal era medir la responsabilidad social </w:t>
      </w:r>
      <w:r>
        <w:rPr>
          <w:rFonts w:ascii="Times New Roman" w:hAnsi="Times New Roman" w:cs="Times New Roman"/>
          <w:sz w:val="24"/>
          <w:szCs w:val="24"/>
          <w:lang w:val="es-ES"/>
        </w:rPr>
        <w:t>quienes cursaban la carrera i</w:t>
      </w:r>
      <w:r w:rsidRPr="00FE1274">
        <w:rPr>
          <w:rFonts w:ascii="Times New Roman" w:hAnsi="Times New Roman" w:cs="Times New Roman"/>
          <w:sz w:val="24"/>
          <w:szCs w:val="24"/>
          <w:lang w:val="es-ES"/>
        </w:rPr>
        <w:t>ngeniería en Sistemas de Calidad.</w:t>
      </w:r>
    </w:p>
    <w:p w14:paraId="099365C4" w14:textId="77777777" w:rsidR="009B7D6C" w:rsidRDefault="009B7D6C" w:rsidP="00633D3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Sobre este asunto, se puede afirmar que l</w:t>
      </w:r>
      <w:r w:rsidRPr="00FE1274">
        <w:rPr>
          <w:rFonts w:ascii="Times New Roman" w:hAnsi="Times New Roman" w:cs="Times New Roman"/>
          <w:sz w:val="24"/>
          <w:szCs w:val="24"/>
          <w:lang w:val="es-ES"/>
        </w:rPr>
        <w:t xml:space="preserve">a formación en responsabilidad social de los estudiantes </w:t>
      </w:r>
      <w:r>
        <w:rPr>
          <w:rFonts w:ascii="Times New Roman" w:hAnsi="Times New Roman" w:cs="Times New Roman"/>
          <w:sz w:val="24"/>
          <w:szCs w:val="24"/>
          <w:lang w:val="es-ES"/>
        </w:rPr>
        <w:t>—</w:t>
      </w:r>
      <w:r w:rsidRPr="00FE1274">
        <w:rPr>
          <w:rFonts w:ascii="Times New Roman" w:hAnsi="Times New Roman" w:cs="Times New Roman"/>
          <w:sz w:val="24"/>
          <w:szCs w:val="24"/>
          <w:lang w:val="es-ES"/>
        </w:rPr>
        <w:t>a través de actividades como trabajo solidario, servicio social y estadías profesionales</w:t>
      </w:r>
      <w:r>
        <w:rPr>
          <w:rFonts w:ascii="Times New Roman" w:hAnsi="Times New Roman" w:cs="Times New Roman"/>
          <w:sz w:val="24"/>
          <w:szCs w:val="24"/>
          <w:lang w:val="es-ES"/>
        </w:rPr>
        <w:t>—</w:t>
      </w:r>
      <w:r w:rsidRPr="00FE1274">
        <w:rPr>
          <w:rFonts w:ascii="Times New Roman" w:hAnsi="Times New Roman" w:cs="Times New Roman"/>
          <w:sz w:val="24"/>
          <w:szCs w:val="24"/>
          <w:lang w:val="es-ES"/>
        </w:rPr>
        <w:t xml:space="preserve"> influye en la sostenibilidad, especialmente en el aspecto económico. Esto implica que la UAIM debe ofrecer una educación de calidad que fomente la empleabilidad de los graduados. </w:t>
      </w:r>
      <w:r>
        <w:rPr>
          <w:rFonts w:ascii="Times New Roman" w:hAnsi="Times New Roman" w:cs="Times New Roman"/>
          <w:sz w:val="24"/>
          <w:szCs w:val="24"/>
          <w:lang w:val="es-ES"/>
        </w:rPr>
        <w:t>En concordancia con este principio, l</w:t>
      </w:r>
      <w:r w:rsidRPr="00FE1274">
        <w:rPr>
          <w:rFonts w:ascii="Times New Roman" w:hAnsi="Times New Roman" w:cs="Times New Roman"/>
          <w:sz w:val="24"/>
          <w:szCs w:val="24"/>
          <w:lang w:val="es-ES"/>
        </w:rPr>
        <w:t xml:space="preserve">a estadía profesional de los estudiantes de </w:t>
      </w:r>
      <w:r>
        <w:rPr>
          <w:rFonts w:ascii="Times New Roman" w:hAnsi="Times New Roman" w:cs="Times New Roman"/>
          <w:sz w:val="24"/>
          <w:szCs w:val="24"/>
          <w:lang w:val="es-ES"/>
        </w:rPr>
        <w:t>i</w:t>
      </w:r>
      <w:r w:rsidRPr="00FE1274">
        <w:rPr>
          <w:rFonts w:ascii="Times New Roman" w:hAnsi="Times New Roman" w:cs="Times New Roman"/>
          <w:sz w:val="24"/>
          <w:szCs w:val="24"/>
          <w:lang w:val="es-ES"/>
        </w:rPr>
        <w:t xml:space="preserve">ngeniería en Sistemas de Calidad en las empresas ha permitido que algunos sean contratados directamente, lo que contribuye a la sostenibilidad económica. </w:t>
      </w:r>
      <w:r>
        <w:rPr>
          <w:rFonts w:ascii="Times New Roman" w:hAnsi="Times New Roman" w:cs="Times New Roman"/>
          <w:sz w:val="24"/>
          <w:szCs w:val="24"/>
          <w:lang w:val="es-ES"/>
        </w:rPr>
        <w:t>De hecho, l</w:t>
      </w:r>
      <w:r w:rsidRPr="00FE1274">
        <w:rPr>
          <w:rFonts w:ascii="Times New Roman" w:hAnsi="Times New Roman" w:cs="Times New Roman"/>
          <w:sz w:val="24"/>
          <w:szCs w:val="24"/>
          <w:lang w:val="es-ES"/>
        </w:rPr>
        <w:t xml:space="preserve">a intervención de la UAIM a través de actividades como el trabajo solidario, </w:t>
      </w:r>
      <w:r>
        <w:rPr>
          <w:rFonts w:ascii="Times New Roman" w:hAnsi="Times New Roman" w:cs="Times New Roman"/>
          <w:sz w:val="24"/>
          <w:szCs w:val="24"/>
          <w:lang w:val="es-ES"/>
        </w:rPr>
        <w:t xml:space="preserve">el </w:t>
      </w:r>
      <w:r w:rsidRPr="00FE1274">
        <w:rPr>
          <w:rFonts w:ascii="Times New Roman" w:hAnsi="Times New Roman" w:cs="Times New Roman"/>
          <w:sz w:val="24"/>
          <w:szCs w:val="24"/>
          <w:lang w:val="es-ES"/>
        </w:rPr>
        <w:t xml:space="preserve">servicio social y </w:t>
      </w:r>
      <w:r>
        <w:rPr>
          <w:rFonts w:ascii="Times New Roman" w:hAnsi="Times New Roman" w:cs="Times New Roman"/>
          <w:sz w:val="24"/>
          <w:szCs w:val="24"/>
          <w:lang w:val="es-ES"/>
        </w:rPr>
        <w:t xml:space="preserve">las </w:t>
      </w:r>
      <w:r w:rsidRPr="00FE1274">
        <w:rPr>
          <w:rFonts w:ascii="Times New Roman" w:hAnsi="Times New Roman" w:cs="Times New Roman"/>
          <w:sz w:val="24"/>
          <w:szCs w:val="24"/>
          <w:lang w:val="es-ES"/>
        </w:rPr>
        <w:t>estadías profesionales promueve la colaboración entre la universidad, la comunidad y las empresas</w:t>
      </w:r>
      <w:r>
        <w:rPr>
          <w:rFonts w:ascii="Times New Roman" w:hAnsi="Times New Roman" w:cs="Times New Roman"/>
          <w:sz w:val="24"/>
          <w:szCs w:val="24"/>
          <w:lang w:val="es-ES"/>
        </w:rPr>
        <w:t xml:space="preserve">, lo que </w:t>
      </w:r>
      <w:r w:rsidRPr="00FE1274">
        <w:rPr>
          <w:rFonts w:ascii="Times New Roman" w:hAnsi="Times New Roman" w:cs="Times New Roman"/>
          <w:sz w:val="24"/>
          <w:szCs w:val="24"/>
          <w:lang w:val="es-ES"/>
        </w:rPr>
        <w:t xml:space="preserve">puede resultar </w:t>
      </w:r>
      <w:r>
        <w:rPr>
          <w:rFonts w:ascii="Times New Roman" w:hAnsi="Times New Roman" w:cs="Times New Roman"/>
          <w:sz w:val="24"/>
          <w:szCs w:val="24"/>
          <w:lang w:val="es-ES"/>
        </w:rPr>
        <w:t xml:space="preserve">no solo </w:t>
      </w:r>
      <w:r w:rsidRPr="00FE1274">
        <w:rPr>
          <w:rFonts w:ascii="Times New Roman" w:hAnsi="Times New Roman" w:cs="Times New Roman"/>
          <w:sz w:val="24"/>
          <w:szCs w:val="24"/>
          <w:lang w:val="es-ES"/>
        </w:rPr>
        <w:t xml:space="preserve">en la transferencia de conocimiento y tecnología a la industria, </w:t>
      </w:r>
      <w:r>
        <w:rPr>
          <w:rFonts w:ascii="Times New Roman" w:hAnsi="Times New Roman" w:cs="Times New Roman"/>
          <w:sz w:val="24"/>
          <w:szCs w:val="24"/>
          <w:lang w:val="es-ES"/>
        </w:rPr>
        <w:t xml:space="preserve">sino también en </w:t>
      </w:r>
      <w:r w:rsidRPr="00FE1274">
        <w:rPr>
          <w:rFonts w:ascii="Times New Roman" w:hAnsi="Times New Roman" w:cs="Times New Roman"/>
          <w:sz w:val="24"/>
          <w:szCs w:val="24"/>
          <w:lang w:val="es-ES"/>
        </w:rPr>
        <w:t>benefici</w:t>
      </w:r>
      <w:r>
        <w:rPr>
          <w:rFonts w:ascii="Times New Roman" w:hAnsi="Times New Roman" w:cs="Times New Roman"/>
          <w:sz w:val="24"/>
          <w:szCs w:val="24"/>
          <w:lang w:val="es-ES"/>
        </w:rPr>
        <w:t>ar</w:t>
      </w:r>
      <w:r w:rsidRPr="00FE1274">
        <w:rPr>
          <w:rFonts w:ascii="Times New Roman" w:hAnsi="Times New Roman" w:cs="Times New Roman"/>
          <w:sz w:val="24"/>
          <w:szCs w:val="24"/>
          <w:lang w:val="es-ES"/>
        </w:rPr>
        <w:t xml:space="preserve"> tanto a las empresas como a la economía local y nacional.</w:t>
      </w:r>
    </w:p>
    <w:p w14:paraId="76B3BC7C" w14:textId="77777777" w:rsidR="009B7D6C" w:rsidRDefault="009B7D6C" w:rsidP="00633D3E">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 se debe indicar que l</w:t>
      </w:r>
      <w:r w:rsidRPr="0044408C">
        <w:rPr>
          <w:rFonts w:ascii="Times New Roman" w:hAnsi="Times New Roman" w:cs="Times New Roman"/>
          <w:sz w:val="24"/>
          <w:szCs w:val="24"/>
          <w:lang w:val="es-ES"/>
        </w:rPr>
        <w:t xml:space="preserve">os estudiantes identifican la responsabilidad social como una obligación y compromiso de preservar el entorno, independientemente de si pertenecen a él o no. </w:t>
      </w:r>
      <w:r>
        <w:rPr>
          <w:rFonts w:ascii="Times New Roman" w:hAnsi="Times New Roman" w:cs="Times New Roman"/>
          <w:sz w:val="24"/>
          <w:szCs w:val="24"/>
          <w:lang w:val="es-ES"/>
        </w:rPr>
        <w:t>Incluso, r</w:t>
      </w:r>
      <w:r w:rsidRPr="0044408C">
        <w:rPr>
          <w:rFonts w:ascii="Times New Roman" w:hAnsi="Times New Roman" w:cs="Times New Roman"/>
          <w:sz w:val="24"/>
          <w:szCs w:val="24"/>
          <w:lang w:val="es-ES"/>
        </w:rPr>
        <w:t>econocen que tanto las empresas como las organizaciones tienen la obligación de actuar de manera ética y sostenible, no solo en términos de operaciones y resultados financieros, sino también en cuanto a su impacto social y ambiental.</w:t>
      </w:r>
    </w:p>
    <w:p w14:paraId="6852C84C" w14:textId="77777777" w:rsidR="009B7D6C" w:rsidRDefault="009B7D6C" w:rsidP="00633D3E">
      <w:pPr>
        <w:spacing w:after="0" w:line="360" w:lineRule="auto"/>
        <w:ind w:firstLine="708"/>
        <w:jc w:val="both"/>
        <w:rPr>
          <w:rFonts w:ascii="Times New Roman" w:hAnsi="Times New Roman" w:cs="Times New Roman"/>
          <w:sz w:val="24"/>
          <w:szCs w:val="24"/>
          <w:lang w:val="es-ES"/>
        </w:rPr>
      </w:pPr>
    </w:p>
    <w:p w14:paraId="4ADAF123" w14:textId="77777777" w:rsidR="009B7D6C" w:rsidRPr="00633D3E" w:rsidRDefault="009B7D6C" w:rsidP="009B7D6C">
      <w:pPr>
        <w:spacing w:after="0" w:line="360" w:lineRule="auto"/>
        <w:jc w:val="center"/>
        <w:rPr>
          <w:rFonts w:ascii="Times New Roman" w:eastAsia="Times New Roman" w:hAnsi="Times New Roman" w:cs="Times New Roman"/>
          <w:b/>
          <w:bCs/>
          <w:sz w:val="28"/>
          <w:szCs w:val="28"/>
        </w:rPr>
      </w:pPr>
      <w:r w:rsidRPr="00633D3E">
        <w:rPr>
          <w:rFonts w:ascii="Times New Roman" w:eastAsia="Times New Roman" w:hAnsi="Times New Roman" w:cs="Times New Roman"/>
          <w:b/>
          <w:bCs/>
          <w:sz w:val="28"/>
          <w:szCs w:val="28"/>
        </w:rPr>
        <w:t>Futuras líneas de investigación</w:t>
      </w:r>
    </w:p>
    <w:p w14:paraId="4C61AA46" w14:textId="77777777" w:rsidR="009B7D6C" w:rsidRPr="0044408C" w:rsidRDefault="009B7D6C" w:rsidP="00633D3E">
      <w:pPr>
        <w:spacing w:after="0" w:line="360" w:lineRule="auto"/>
        <w:ind w:firstLine="708"/>
        <w:jc w:val="both"/>
        <w:rPr>
          <w:rFonts w:ascii="Times New Roman" w:hAnsi="Times New Roman" w:cs="Times New Roman"/>
          <w:sz w:val="24"/>
          <w:szCs w:val="24"/>
          <w:lang w:val="es-ES"/>
        </w:rPr>
      </w:pPr>
      <w:r w:rsidRPr="0044408C">
        <w:rPr>
          <w:rFonts w:ascii="Times New Roman" w:hAnsi="Times New Roman" w:cs="Times New Roman"/>
          <w:sz w:val="24"/>
          <w:szCs w:val="24"/>
          <w:lang w:val="es-ES"/>
        </w:rPr>
        <w:t xml:space="preserve">La investigación </w:t>
      </w:r>
      <w:r>
        <w:rPr>
          <w:rFonts w:ascii="Times New Roman" w:hAnsi="Times New Roman" w:cs="Times New Roman"/>
          <w:sz w:val="24"/>
          <w:szCs w:val="24"/>
          <w:lang w:val="es-ES"/>
        </w:rPr>
        <w:t>desarrollada</w:t>
      </w:r>
      <w:r w:rsidRPr="0044408C">
        <w:rPr>
          <w:rFonts w:ascii="Times New Roman" w:hAnsi="Times New Roman" w:cs="Times New Roman"/>
          <w:sz w:val="24"/>
          <w:szCs w:val="24"/>
          <w:lang w:val="es-ES"/>
        </w:rPr>
        <w:t xml:space="preserve"> </w:t>
      </w:r>
      <w:r>
        <w:rPr>
          <w:rFonts w:ascii="Times New Roman" w:hAnsi="Times New Roman" w:cs="Times New Roman"/>
          <w:sz w:val="24"/>
          <w:szCs w:val="24"/>
          <w:lang w:val="es-ES"/>
        </w:rPr>
        <w:t>con</w:t>
      </w:r>
      <w:r w:rsidRPr="0044408C">
        <w:rPr>
          <w:rFonts w:ascii="Times New Roman" w:hAnsi="Times New Roman" w:cs="Times New Roman"/>
          <w:sz w:val="24"/>
          <w:szCs w:val="24"/>
          <w:lang w:val="es-ES"/>
        </w:rPr>
        <w:t xml:space="preserve"> estudiantes del programa de </w:t>
      </w:r>
      <w:r>
        <w:rPr>
          <w:rFonts w:ascii="Times New Roman" w:hAnsi="Times New Roman" w:cs="Times New Roman"/>
          <w:sz w:val="24"/>
          <w:szCs w:val="24"/>
          <w:lang w:val="es-ES"/>
        </w:rPr>
        <w:t>i</w:t>
      </w:r>
      <w:r w:rsidRPr="0044408C">
        <w:rPr>
          <w:rFonts w:ascii="Times New Roman" w:hAnsi="Times New Roman" w:cs="Times New Roman"/>
          <w:sz w:val="24"/>
          <w:szCs w:val="24"/>
          <w:lang w:val="es-ES"/>
        </w:rPr>
        <w:t>ngeniería en Sistemas de Calidad abre importantes puertas para futuras líneas de investigación</w:t>
      </w:r>
      <w:r>
        <w:rPr>
          <w:rFonts w:ascii="Times New Roman" w:hAnsi="Times New Roman" w:cs="Times New Roman"/>
          <w:sz w:val="24"/>
          <w:szCs w:val="24"/>
          <w:lang w:val="es-ES"/>
        </w:rPr>
        <w:t>,</w:t>
      </w:r>
      <w:r w:rsidRPr="0044408C">
        <w:rPr>
          <w:rFonts w:ascii="Times New Roman" w:hAnsi="Times New Roman" w:cs="Times New Roman"/>
          <w:sz w:val="24"/>
          <w:szCs w:val="24"/>
          <w:lang w:val="es-ES"/>
        </w:rPr>
        <w:t xml:space="preserve"> </w:t>
      </w:r>
      <w:r>
        <w:rPr>
          <w:rFonts w:ascii="Times New Roman" w:hAnsi="Times New Roman" w:cs="Times New Roman"/>
          <w:sz w:val="24"/>
          <w:szCs w:val="24"/>
          <w:lang w:val="es-ES"/>
        </w:rPr>
        <w:t>e</w:t>
      </w:r>
      <w:r w:rsidRPr="0044408C">
        <w:rPr>
          <w:rFonts w:ascii="Times New Roman" w:hAnsi="Times New Roman" w:cs="Times New Roman"/>
          <w:sz w:val="24"/>
          <w:szCs w:val="24"/>
          <w:lang w:val="es-ES"/>
        </w:rPr>
        <w:t xml:space="preserve">ntre </w:t>
      </w:r>
      <w:r>
        <w:rPr>
          <w:rFonts w:ascii="Times New Roman" w:hAnsi="Times New Roman" w:cs="Times New Roman"/>
          <w:sz w:val="24"/>
          <w:szCs w:val="24"/>
          <w:lang w:val="es-ES"/>
        </w:rPr>
        <w:t>las cuales</w:t>
      </w:r>
      <w:r w:rsidRPr="0044408C">
        <w:rPr>
          <w:rFonts w:ascii="Times New Roman" w:hAnsi="Times New Roman" w:cs="Times New Roman"/>
          <w:sz w:val="24"/>
          <w:szCs w:val="24"/>
          <w:lang w:val="es-ES"/>
        </w:rPr>
        <w:t xml:space="preserve"> se destacan</w:t>
      </w:r>
      <w:r>
        <w:rPr>
          <w:rFonts w:ascii="Times New Roman" w:hAnsi="Times New Roman" w:cs="Times New Roman"/>
          <w:sz w:val="24"/>
          <w:szCs w:val="24"/>
          <w:lang w:val="es-ES"/>
        </w:rPr>
        <w:t xml:space="preserve"> las siguientes</w:t>
      </w:r>
      <w:r w:rsidRPr="0044408C">
        <w:rPr>
          <w:rFonts w:ascii="Times New Roman" w:hAnsi="Times New Roman" w:cs="Times New Roman"/>
          <w:sz w:val="24"/>
          <w:szCs w:val="24"/>
          <w:lang w:val="es-ES"/>
        </w:rPr>
        <w:t>:</w:t>
      </w:r>
    </w:p>
    <w:p w14:paraId="59CE221C" w14:textId="77777777" w:rsidR="009B7D6C" w:rsidRPr="00DE22A9" w:rsidRDefault="009B7D6C" w:rsidP="009B7D6C">
      <w:pPr>
        <w:pStyle w:val="Prrafodelista"/>
        <w:numPr>
          <w:ilvl w:val="0"/>
          <w:numId w:val="14"/>
        </w:numPr>
        <w:spacing w:line="360" w:lineRule="auto"/>
        <w:jc w:val="both"/>
        <w:rPr>
          <w:rFonts w:ascii="Times New Roman" w:hAnsi="Times New Roman" w:cs="Times New Roman"/>
          <w:sz w:val="24"/>
          <w:szCs w:val="24"/>
          <w:lang w:val="es-ES"/>
        </w:rPr>
      </w:pPr>
      <w:r w:rsidRPr="00DE22A9">
        <w:rPr>
          <w:rFonts w:ascii="Times New Roman" w:hAnsi="Times New Roman" w:cs="Times New Roman"/>
          <w:sz w:val="24"/>
          <w:szCs w:val="24"/>
          <w:lang w:val="es-ES"/>
        </w:rPr>
        <w:t>Responsabilidad social universitaria en la UAIM en su totalidad: Esta línea abarcaría a todos los grupos de interés de la universidad para procurar comprender a fondo los aspectos que integran o refuerzan las actividades administrativas y académicas, de modo que se contribuya al bien común de la sociedad desde la educación superior. Esto, además, sería una oportunidad para evaluar exhaustivamente el impacto de las iniciativas de responsabilidad social en todos los ámbitos de la institución y su relación con la comunidad.</w:t>
      </w:r>
    </w:p>
    <w:p w14:paraId="53FF6E7A" w14:textId="77777777" w:rsidR="009B7D6C" w:rsidRPr="00DE22A9" w:rsidRDefault="009B7D6C" w:rsidP="00633D3E">
      <w:pPr>
        <w:pStyle w:val="Prrafodelista"/>
        <w:numPr>
          <w:ilvl w:val="0"/>
          <w:numId w:val="14"/>
        </w:numPr>
        <w:spacing w:after="0" w:line="360" w:lineRule="auto"/>
        <w:jc w:val="both"/>
        <w:rPr>
          <w:rFonts w:ascii="Times New Roman" w:hAnsi="Times New Roman" w:cs="Times New Roman"/>
          <w:sz w:val="24"/>
          <w:szCs w:val="24"/>
          <w:lang w:val="es-ES"/>
        </w:rPr>
      </w:pPr>
      <w:r w:rsidRPr="00DE22A9">
        <w:rPr>
          <w:rFonts w:ascii="Times New Roman" w:hAnsi="Times New Roman" w:cs="Times New Roman"/>
          <w:sz w:val="24"/>
          <w:szCs w:val="24"/>
          <w:lang w:val="es-ES"/>
        </w:rPr>
        <w:t xml:space="preserve">Desarrollo de un modelo de medición de la responsabilidad social universitaria para universidades interculturales en México: Dado que la UAIM pertenece a este grupo de universidades, existe la posibilidad de formular un modelo específico que se adapte a las características particulares de estas instituciones, el cual podría tener en cuenta </w:t>
      </w:r>
      <w:r w:rsidRPr="00DE22A9">
        <w:rPr>
          <w:rFonts w:ascii="Times New Roman" w:hAnsi="Times New Roman" w:cs="Times New Roman"/>
          <w:sz w:val="24"/>
          <w:szCs w:val="24"/>
          <w:lang w:val="es-ES"/>
        </w:rPr>
        <w:lastRenderedPageBreak/>
        <w:t>los ejes transversales de vinculación y socialización con las comunidades, así como los principios del modelo educativo intercultural.</w:t>
      </w:r>
    </w:p>
    <w:p w14:paraId="398C1FC1" w14:textId="77777777" w:rsidR="009B7D6C" w:rsidRDefault="009B7D6C" w:rsidP="00633D3E">
      <w:pPr>
        <w:spacing w:after="0" w:line="360" w:lineRule="auto"/>
        <w:jc w:val="both"/>
        <w:rPr>
          <w:rFonts w:ascii="Times New Roman" w:eastAsia="Times New Roman" w:hAnsi="Times New Roman" w:cs="Times New Roman"/>
          <w:sz w:val="24"/>
          <w:szCs w:val="24"/>
        </w:rPr>
      </w:pPr>
    </w:p>
    <w:p w14:paraId="2237EA4B" w14:textId="3AE74BEB" w:rsidR="00CB4B94" w:rsidRPr="00633D3E" w:rsidRDefault="0070398A" w:rsidP="00633D3E">
      <w:pPr>
        <w:spacing w:after="0" w:line="360" w:lineRule="auto"/>
        <w:rPr>
          <w:rFonts w:ascii="Calibri" w:eastAsia="Times New Roman" w:hAnsi="Calibri" w:cs="Calibri"/>
          <w:b/>
          <w:bCs/>
          <w:sz w:val="28"/>
          <w:szCs w:val="28"/>
        </w:rPr>
      </w:pPr>
      <w:bookmarkStart w:id="8" w:name="_Hlk150250236"/>
      <w:r w:rsidRPr="00633D3E">
        <w:rPr>
          <w:rFonts w:ascii="Calibri" w:eastAsia="Times New Roman" w:hAnsi="Calibri" w:cs="Calibri"/>
          <w:b/>
          <w:bCs/>
          <w:sz w:val="28"/>
          <w:szCs w:val="28"/>
        </w:rPr>
        <w:t>Referencias</w:t>
      </w:r>
    </w:p>
    <w:bookmarkEnd w:id="8"/>
    <w:p w14:paraId="17146590" w14:textId="084C8301"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 xml:space="preserve">Bolio </w:t>
      </w:r>
      <w:bookmarkStart w:id="9" w:name="_Hlk166080278"/>
      <w:r w:rsidRPr="0044292D">
        <w:rPr>
          <w:rFonts w:ascii="Times New Roman" w:hAnsi="Times New Roman" w:cs="Times New Roman"/>
          <w:sz w:val="24"/>
          <w:szCs w:val="24"/>
        </w:rPr>
        <w:t xml:space="preserve">Domínguez, V. y Pinzón </w:t>
      </w:r>
      <w:proofErr w:type="spellStart"/>
      <w:r w:rsidRPr="0044292D">
        <w:rPr>
          <w:rFonts w:ascii="Times New Roman" w:hAnsi="Times New Roman" w:cs="Times New Roman"/>
          <w:sz w:val="24"/>
          <w:szCs w:val="24"/>
        </w:rPr>
        <w:t>Lizarraga</w:t>
      </w:r>
      <w:bookmarkEnd w:id="9"/>
      <w:proofErr w:type="spellEnd"/>
      <w:r w:rsidRPr="0044292D">
        <w:rPr>
          <w:rFonts w:ascii="Times New Roman" w:hAnsi="Times New Roman" w:cs="Times New Roman"/>
          <w:sz w:val="24"/>
          <w:szCs w:val="24"/>
        </w:rPr>
        <w:t xml:space="preserve">, L. M. (2019). Construcción y validación de un instrumento para evaluar las características de la responsabilidad social universitaria en estudiantes universitarios. </w:t>
      </w:r>
      <w:r w:rsidRPr="0044292D">
        <w:rPr>
          <w:rFonts w:ascii="Times New Roman" w:hAnsi="Times New Roman" w:cs="Times New Roman"/>
          <w:i/>
          <w:iCs/>
          <w:sz w:val="24"/>
          <w:szCs w:val="24"/>
        </w:rPr>
        <w:t>Revista Internacional de Educación para la Justicia Social</w:t>
      </w:r>
      <w:r w:rsidRPr="0044292D">
        <w:rPr>
          <w:rFonts w:ascii="Times New Roman" w:hAnsi="Times New Roman" w:cs="Times New Roman"/>
          <w:sz w:val="24"/>
          <w:szCs w:val="24"/>
        </w:rPr>
        <w:t xml:space="preserve">, </w:t>
      </w:r>
      <w:r w:rsidRPr="0044292D">
        <w:rPr>
          <w:rFonts w:ascii="Times New Roman" w:hAnsi="Times New Roman" w:cs="Times New Roman"/>
          <w:i/>
          <w:iCs/>
          <w:sz w:val="24"/>
          <w:szCs w:val="24"/>
        </w:rPr>
        <w:t>8</w:t>
      </w:r>
      <w:r w:rsidRPr="0044292D">
        <w:rPr>
          <w:rFonts w:ascii="Times New Roman" w:hAnsi="Times New Roman" w:cs="Times New Roman"/>
          <w:sz w:val="24"/>
          <w:szCs w:val="24"/>
        </w:rPr>
        <w:t xml:space="preserve">(1). </w:t>
      </w:r>
      <w:r w:rsidRPr="00633D3E">
        <w:rPr>
          <w:rFonts w:ascii="Times New Roman" w:hAnsi="Times New Roman" w:cs="Times New Roman"/>
          <w:sz w:val="24"/>
          <w:szCs w:val="24"/>
        </w:rPr>
        <w:t>https://doi.org/10.15366/riejs2019.8.1.005</w:t>
      </w:r>
      <w:r w:rsidRPr="0044292D">
        <w:rPr>
          <w:rFonts w:ascii="Times New Roman" w:hAnsi="Times New Roman" w:cs="Times New Roman"/>
          <w:sz w:val="24"/>
          <w:szCs w:val="24"/>
        </w:rPr>
        <w:t xml:space="preserve"> </w:t>
      </w:r>
    </w:p>
    <w:p w14:paraId="0488F87E" w14:textId="1336EC88"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 xml:space="preserve">Erro, S., </w:t>
      </w:r>
      <w:proofErr w:type="spellStart"/>
      <w:r w:rsidRPr="0044292D">
        <w:rPr>
          <w:rFonts w:ascii="Times New Roman" w:hAnsi="Times New Roman" w:cs="Times New Roman"/>
          <w:sz w:val="24"/>
          <w:szCs w:val="24"/>
        </w:rPr>
        <w:t>Mendivil</w:t>
      </w:r>
      <w:proofErr w:type="spellEnd"/>
      <w:r w:rsidRPr="0044292D">
        <w:rPr>
          <w:rFonts w:ascii="Times New Roman" w:hAnsi="Times New Roman" w:cs="Times New Roman"/>
          <w:sz w:val="24"/>
          <w:szCs w:val="24"/>
        </w:rPr>
        <w:t xml:space="preserve">, V. Y. y Córdova C., G. (2020). Perspectiva de estudiantes universitarios sobre la responsabilidad social. </w:t>
      </w:r>
      <w:r w:rsidRPr="0044292D">
        <w:rPr>
          <w:rFonts w:ascii="Times New Roman" w:hAnsi="Times New Roman" w:cs="Times New Roman"/>
          <w:i/>
          <w:iCs/>
          <w:sz w:val="24"/>
          <w:szCs w:val="24"/>
        </w:rPr>
        <w:t>Revista Inclusiones</w:t>
      </w:r>
      <w:r w:rsidRPr="0044292D">
        <w:rPr>
          <w:rFonts w:ascii="Times New Roman" w:hAnsi="Times New Roman" w:cs="Times New Roman"/>
          <w:sz w:val="24"/>
          <w:szCs w:val="24"/>
        </w:rPr>
        <w:t xml:space="preserve">, </w:t>
      </w:r>
      <w:r w:rsidRPr="0044292D">
        <w:rPr>
          <w:rFonts w:ascii="Times New Roman" w:hAnsi="Times New Roman" w:cs="Times New Roman"/>
          <w:i/>
          <w:iCs/>
          <w:sz w:val="24"/>
          <w:szCs w:val="24"/>
        </w:rPr>
        <w:t>7</w:t>
      </w:r>
      <w:r w:rsidRPr="0044292D">
        <w:rPr>
          <w:rFonts w:ascii="Times New Roman" w:hAnsi="Times New Roman" w:cs="Times New Roman"/>
          <w:sz w:val="24"/>
          <w:szCs w:val="24"/>
        </w:rPr>
        <w:t xml:space="preserve">(2), 619-626. </w:t>
      </w:r>
      <w:r w:rsidRPr="00633D3E">
        <w:rPr>
          <w:rFonts w:ascii="Times New Roman" w:hAnsi="Times New Roman" w:cs="Times New Roman"/>
          <w:sz w:val="24"/>
          <w:szCs w:val="24"/>
        </w:rPr>
        <w:t>https://revistainclusiones.org/index.php/inclu/article/view/295</w:t>
      </w:r>
      <w:r w:rsidRPr="0044292D">
        <w:rPr>
          <w:rFonts w:ascii="Times New Roman" w:hAnsi="Times New Roman" w:cs="Times New Roman"/>
          <w:sz w:val="24"/>
          <w:szCs w:val="24"/>
        </w:rPr>
        <w:t xml:space="preserve"> </w:t>
      </w:r>
    </w:p>
    <w:p w14:paraId="15B1AF93" w14:textId="18C7DA46"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 xml:space="preserve">Espitia C., A. A., Meneses P., L. I. y Huertas F. (2020). Análisis de las expectativas de los egresados frente a un modelo de responsabilidad social universitaria. </w:t>
      </w:r>
      <w:r w:rsidRPr="0044292D">
        <w:rPr>
          <w:rFonts w:ascii="Times New Roman" w:hAnsi="Times New Roman" w:cs="Times New Roman"/>
          <w:i/>
          <w:iCs/>
          <w:sz w:val="24"/>
          <w:szCs w:val="24"/>
        </w:rPr>
        <w:t>Equidad y Desarrollo</w:t>
      </w:r>
      <w:r w:rsidRPr="0044292D">
        <w:rPr>
          <w:rFonts w:ascii="Times New Roman" w:hAnsi="Times New Roman" w:cs="Times New Roman"/>
          <w:sz w:val="24"/>
          <w:szCs w:val="24"/>
        </w:rPr>
        <w:t xml:space="preserve">, (35), 61-84. </w:t>
      </w:r>
      <w:r w:rsidRPr="00633D3E">
        <w:rPr>
          <w:rFonts w:ascii="Times New Roman" w:hAnsi="Times New Roman" w:cs="Times New Roman"/>
          <w:sz w:val="24"/>
          <w:szCs w:val="24"/>
        </w:rPr>
        <w:t>https://doi.org/10.19052/eq.vol1.iss35.3</w:t>
      </w:r>
      <w:r w:rsidRPr="0044292D">
        <w:rPr>
          <w:rFonts w:ascii="Times New Roman" w:hAnsi="Times New Roman" w:cs="Times New Roman"/>
          <w:sz w:val="24"/>
          <w:szCs w:val="24"/>
        </w:rPr>
        <w:t xml:space="preserve"> </w:t>
      </w:r>
    </w:p>
    <w:p w14:paraId="5CA95DE9" w14:textId="09A6BAD2"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 xml:space="preserve">Frías-Navarro, D. (2022). </w:t>
      </w:r>
      <w:r w:rsidRPr="0044292D">
        <w:rPr>
          <w:rFonts w:ascii="Times New Roman" w:hAnsi="Times New Roman" w:cs="Times New Roman"/>
          <w:i/>
          <w:iCs/>
          <w:sz w:val="24"/>
          <w:szCs w:val="24"/>
        </w:rPr>
        <w:t>Apuntes de estimación de la fiabilidad de consistencia interna de los ítems de un instrumento de medida</w:t>
      </w:r>
      <w:r w:rsidRPr="0044292D">
        <w:rPr>
          <w:rFonts w:ascii="Times New Roman" w:hAnsi="Times New Roman" w:cs="Times New Roman"/>
          <w:sz w:val="24"/>
          <w:szCs w:val="24"/>
        </w:rPr>
        <w:t xml:space="preserve">. Universidad de Valencia. España. </w:t>
      </w:r>
      <w:r w:rsidRPr="00633D3E">
        <w:rPr>
          <w:rFonts w:ascii="Times New Roman" w:hAnsi="Times New Roman" w:cs="Times New Roman"/>
          <w:sz w:val="24"/>
          <w:szCs w:val="24"/>
        </w:rPr>
        <w:t>https://www.uv.es/friasnav/AlfaCronbach.pdf</w:t>
      </w:r>
      <w:r w:rsidRPr="0044292D">
        <w:rPr>
          <w:rFonts w:ascii="Times New Roman" w:hAnsi="Times New Roman" w:cs="Times New Roman"/>
          <w:sz w:val="24"/>
          <w:szCs w:val="24"/>
        </w:rPr>
        <w:t xml:space="preserve"> </w:t>
      </w:r>
    </w:p>
    <w:p w14:paraId="6884A6BB" w14:textId="79E31919"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 xml:space="preserve">García R., De la Calle M., C., Valbuena M., M. C. y De Dios Alija, T. (2016). Hacia la validación del constructo “responsabilidad social del estudiante universitario” (RSEU). </w:t>
      </w:r>
      <w:r w:rsidRPr="0044292D">
        <w:rPr>
          <w:rFonts w:ascii="Times New Roman" w:hAnsi="Times New Roman" w:cs="Times New Roman"/>
          <w:i/>
          <w:iCs/>
          <w:sz w:val="24"/>
          <w:szCs w:val="24"/>
        </w:rPr>
        <w:t>Bordón. Revista de Pedagogía</w:t>
      </w:r>
      <w:r w:rsidRPr="0044292D">
        <w:rPr>
          <w:rFonts w:ascii="Times New Roman" w:hAnsi="Times New Roman" w:cs="Times New Roman"/>
          <w:sz w:val="24"/>
          <w:szCs w:val="24"/>
        </w:rPr>
        <w:t xml:space="preserve">, </w:t>
      </w:r>
      <w:r w:rsidRPr="0044292D">
        <w:rPr>
          <w:rFonts w:ascii="Times New Roman" w:hAnsi="Times New Roman" w:cs="Times New Roman"/>
          <w:i/>
          <w:iCs/>
          <w:sz w:val="24"/>
          <w:szCs w:val="24"/>
        </w:rPr>
        <w:t>68</w:t>
      </w:r>
      <w:r w:rsidRPr="0044292D">
        <w:rPr>
          <w:rFonts w:ascii="Times New Roman" w:hAnsi="Times New Roman" w:cs="Times New Roman"/>
          <w:sz w:val="24"/>
          <w:szCs w:val="24"/>
        </w:rPr>
        <w:t xml:space="preserve">(3), 41–58. </w:t>
      </w:r>
      <w:r w:rsidRPr="00633D3E">
        <w:rPr>
          <w:rFonts w:ascii="Times New Roman" w:hAnsi="Times New Roman" w:cs="Times New Roman"/>
          <w:sz w:val="24"/>
          <w:szCs w:val="24"/>
        </w:rPr>
        <w:t>https://doi.org/10.13042/Bordon.2016.68303</w:t>
      </w:r>
      <w:r w:rsidRPr="0044292D">
        <w:rPr>
          <w:rFonts w:ascii="Times New Roman" w:hAnsi="Times New Roman" w:cs="Times New Roman"/>
          <w:sz w:val="24"/>
          <w:szCs w:val="24"/>
        </w:rPr>
        <w:t xml:space="preserve"> </w:t>
      </w:r>
    </w:p>
    <w:p w14:paraId="43FD5423" w14:textId="6C84F1B8" w:rsidR="006016DB" w:rsidRPr="0044292D" w:rsidRDefault="006016DB" w:rsidP="006016DB">
      <w:pPr>
        <w:spacing w:after="0" w:line="360" w:lineRule="auto"/>
        <w:ind w:left="1842" w:hanging="1134"/>
        <w:jc w:val="both"/>
        <w:rPr>
          <w:rFonts w:ascii="Times New Roman" w:hAnsi="Times New Roman" w:cs="Times New Roman"/>
          <w:sz w:val="24"/>
          <w:szCs w:val="24"/>
        </w:rPr>
      </w:pPr>
      <w:proofErr w:type="spellStart"/>
      <w:r w:rsidRPr="0044292D">
        <w:rPr>
          <w:rFonts w:ascii="Times New Roman" w:hAnsi="Times New Roman" w:cs="Times New Roman"/>
          <w:sz w:val="24"/>
          <w:szCs w:val="24"/>
        </w:rPr>
        <w:t>Latif</w:t>
      </w:r>
      <w:proofErr w:type="spellEnd"/>
      <w:r w:rsidRPr="0044292D">
        <w:rPr>
          <w:rFonts w:ascii="Times New Roman" w:hAnsi="Times New Roman" w:cs="Times New Roman"/>
          <w:sz w:val="24"/>
          <w:szCs w:val="24"/>
        </w:rPr>
        <w:t xml:space="preserve">, K. F. (2018). </w:t>
      </w:r>
      <w:r w:rsidRPr="0044292D">
        <w:rPr>
          <w:rFonts w:ascii="Times New Roman" w:hAnsi="Times New Roman" w:cs="Times New Roman"/>
          <w:sz w:val="24"/>
          <w:szCs w:val="24"/>
          <w:lang w:val="en-US"/>
        </w:rPr>
        <w:t xml:space="preserve">The Development and Validation of Stakeholder-Based Scale for Measuring University Social Responsibility (USR). </w:t>
      </w:r>
      <w:r w:rsidRPr="0044292D">
        <w:rPr>
          <w:rFonts w:ascii="Times New Roman" w:hAnsi="Times New Roman" w:cs="Times New Roman"/>
          <w:i/>
          <w:iCs/>
          <w:sz w:val="24"/>
          <w:szCs w:val="24"/>
        </w:rPr>
        <w:t xml:space="preserve">Social </w:t>
      </w:r>
      <w:proofErr w:type="spellStart"/>
      <w:r w:rsidRPr="0044292D">
        <w:rPr>
          <w:rFonts w:ascii="Times New Roman" w:hAnsi="Times New Roman" w:cs="Times New Roman"/>
          <w:i/>
          <w:iCs/>
          <w:sz w:val="24"/>
          <w:szCs w:val="24"/>
        </w:rPr>
        <w:t>Indicators</w:t>
      </w:r>
      <w:proofErr w:type="spellEnd"/>
      <w:r w:rsidRPr="0044292D">
        <w:rPr>
          <w:rFonts w:ascii="Times New Roman" w:hAnsi="Times New Roman" w:cs="Times New Roman"/>
          <w:i/>
          <w:iCs/>
          <w:sz w:val="24"/>
          <w:szCs w:val="24"/>
        </w:rPr>
        <w:t xml:space="preserve"> </w:t>
      </w:r>
      <w:proofErr w:type="spellStart"/>
      <w:r w:rsidRPr="0044292D">
        <w:rPr>
          <w:rFonts w:ascii="Times New Roman" w:hAnsi="Times New Roman" w:cs="Times New Roman"/>
          <w:i/>
          <w:iCs/>
          <w:sz w:val="24"/>
          <w:szCs w:val="24"/>
        </w:rPr>
        <w:t>Research</w:t>
      </w:r>
      <w:proofErr w:type="spellEnd"/>
      <w:r w:rsidRPr="0044292D">
        <w:rPr>
          <w:rFonts w:ascii="Times New Roman" w:hAnsi="Times New Roman" w:cs="Times New Roman"/>
          <w:sz w:val="24"/>
          <w:szCs w:val="24"/>
        </w:rPr>
        <w:t xml:space="preserve">, </w:t>
      </w:r>
      <w:r w:rsidRPr="0044292D">
        <w:rPr>
          <w:rFonts w:ascii="Times New Roman" w:hAnsi="Times New Roman" w:cs="Times New Roman"/>
          <w:i/>
          <w:iCs/>
          <w:sz w:val="24"/>
          <w:szCs w:val="24"/>
        </w:rPr>
        <w:t>140</w:t>
      </w:r>
      <w:r w:rsidRPr="0044292D">
        <w:rPr>
          <w:rFonts w:ascii="Times New Roman" w:hAnsi="Times New Roman" w:cs="Times New Roman"/>
          <w:sz w:val="24"/>
          <w:szCs w:val="24"/>
        </w:rPr>
        <w:t>, 511–547</w:t>
      </w:r>
      <w:r>
        <w:rPr>
          <w:rFonts w:ascii="Times New Roman" w:hAnsi="Times New Roman" w:cs="Times New Roman"/>
          <w:sz w:val="24"/>
          <w:szCs w:val="24"/>
        </w:rPr>
        <w:t>.</w:t>
      </w:r>
      <w:r w:rsidRPr="0044292D">
        <w:rPr>
          <w:rFonts w:ascii="Times New Roman" w:hAnsi="Times New Roman" w:cs="Times New Roman"/>
          <w:sz w:val="24"/>
          <w:szCs w:val="24"/>
        </w:rPr>
        <w:t xml:space="preserve"> </w:t>
      </w:r>
      <w:r w:rsidRPr="00633D3E">
        <w:rPr>
          <w:rFonts w:ascii="Times New Roman" w:hAnsi="Times New Roman" w:cs="Times New Roman"/>
          <w:sz w:val="24"/>
          <w:szCs w:val="24"/>
        </w:rPr>
        <w:t>https://doi.org/10.1007/s11205-017-1794-y</w:t>
      </w:r>
      <w:r w:rsidRPr="0044292D">
        <w:rPr>
          <w:rFonts w:ascii="Times New Roman" w:hAnsi="Times New Roman" w:cs="Times New Roman"/>
          <w:sz w:val="24"/>
          <w:szCs w:val="24"/>
        </w:rPr>
        <w:t xml:space="preserve"> </w:t>
      </w:r>
    </w:p>
    <w:p w14:paraId="68919462" w14:textId="23B08EF0"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 xml:space="preserve">López N., M. D., </w:t>
      </w:r>
      <w:proofErr w:type="spellStart"/>
      <w:r w:rsidRPr="0044292D">
        <w:rPr>
          <w:rFonts w:ascii="Times New Roman" w:hAnsi="Times New Roman" w:cs="Times New Roman"/>
          <w:sz w:val="24"/>
          <w:szCs w:val="24"/>
        </w:rPr>
        <w:t>Zalthen</w:t>
      </w:r>
      <w:proofErr w:type="spellEnd"/>
      <w:r w:rsidRPr="0044292D">
        <w:rPr>
          <w:rFonts w:ascii="Times New Roman" w:hAnsi="Times New Roman" w:cs="Times New Roman"/>
          <w:sz w:val="24"/>
          <w:szCs w:val="24"/>
        </w:rPr>
        <w:t>, H. L. y Cervantes, M. de los A. (2016). La responsabilidad social universitaria desde la perspectiva del alumno.</w:t>
      </w:r>
      <w:r w:rsidRPr="006016DB">
        <w:t xml:space="preserve"> </w:t>
      </w:r>
      <w:r w:rsidRPr="006016DB">
        <w:rPr>
          <w:rFonts w:ascii="Times New Roman" w:hAnsi="Times New Roman" w:cs="Times New Roman"/>
          <w:i/>
          <w:iCs/>
          <w:sz w:val="24"/>
          <w:szCs w:val="24"/>
        </w:rPr>
        <w:t>RA XIMHAI</w:t>
      </w:r>
      <w:r>
        <w:rPr>
          <w:rFonts w:ascii="Times New Roman" w:hAnsi="Times New Roman" w:cs="Times New Roman"/>
          <w:sz w:val="24"/>
          <w:szCs w:val="24"/>
        </w:rPr>
        <w:t>,</w:t>
      </w:r>
      <w:r w:rsidRPr="0044292D">
        <w:rPr>
          <w:rFonts w:ascii="Times New Roman" w:hAnsi="Times New Roman" w:cs="Times New Roman"/>
          <w:sz w:val="24"/>
          <w:szCs w:val="24"/>
        </w:rPr>
        <w:t xml:space="preserve"> </w:t>
      </w:r>
      <w:r w:rsidRPr="006016DB">
        <w:rPr>
          <w:rFonts w:ascii="Times New Roman" w:hAnsi="Times New Roman" w:cs="Times New Roman"/>
          <w:i/>
          <w:iCs/>
          <w:sz w:val="24"/>
          <w:szCs w:val="24"/>
        </w:rPr>
        <w:t>12</w:t>
      </w:r>
      <w:r>
        <w:rPr>
          <w:rFonts w:ascii="Times New Roman" w:hAnsi="Times New Roman" w:cs="Times New Roman"/>
          <w:sz w:val="24"/>
          <w:szCs w:val="24"/>
        </w:rPr>
        <w:t xml:space="preserve">(6), </w:t>
      </w:r>
      <w:r w:rsidRPr="0044292D">
        <w:rPr>
          <w:rFonts w:ascii="Times New Roman" w:hAnsi="Times New Roman" w:cs="Times New Roman"/>
          <w:sz w:val="24"/>
          <w:szCs w:val="24"/>
        </w:rPr>
        <w:t xml:space="preserve">305–314. </w:t>
      </w:r>
      <w:r w:rsidRPr="00633D3E">
        <w:rPr>
          <w:rFonts w:ascii="Times New Roman" w:hAnsi="Times New Roman" w:cs="Times New Roman"/>
          <w:sz w:val="24"/>
          <w:szCs w:val="24"/>
        </w:rPr>
        <w:t>https://doi.org/10.35197/rx.12.01.e3.2016.20.ml</w:t>
      </w:r>
      <w:r w:rsidRPr="0044292D">
        <w:rPr>
          <w:rFonts w:ascii="Times New Roman" w:hAnsi="Times New Roman" w:cs="Times New Roman"/>
          <w:sz w:val="24"/>
          <w:szCs w:val="24"/>
        </w:rPr>
        <w:t xml:space="preserve"> </w:t>
      </w:r>
    </w:p>
    <w:p w14:paraId="33F6735B" w14:textId="0A67F32D" w:rsidR="006016DB" w:rsidRPr="0044292D" w:rsidRDefault="006016DB" w:rsidP="006016DB">
      <w:pPr>
        <w:spacing w:after="0" w:line="360" w:lineRule="auto"/>
        <w:ind w:left="1842" w:hanging="1134"/>
        <w:jc w:val="both"/>
        <w:rPr>
          <w:rFonts w:ascii="Times New Roman" w:hAnsi="Times New Roman" w:cs="Times New Roman"/>
          <w:sz w:val="24"/>
          <w:szCs w:val="24"/>
        </w:rPr>
      </w:pPr>
      <w:proofErr w:type="spellStart"/>
      <w:r w:rsidRPr="0044292D">
        <w:rPr>
          <w:rFonts w:ascii="Times New Roman" w:hAnsi="Times New Roman" w:cs="Times New Roman"/>
          <w:sz w:val="24"/>
          <w:szCs w:val="24"/>
        </w:rPr>
        <w:t>Mousalli-Kayat</w:t>
      </w:r>
      <w:proofErr w:type="spellEnd"/>
      <w:r w:rsidRPr="0044292D">
        <w:rPr>
          <w:rFonts w:ascii="Times New Roman" w:hAnsi="Times New Roman" w:cs="Times New Roman"/>
          <w:sz w:val="24"/>
          <w:szCs w:val="24"/>
        </w:rPr>
        <w:t xml:space="preserve">, G. (2015). </w:t>
      </w:r>
      <w:r w:rsidRPr="0044292D">
        <w:rPr>
          <w:rFonts w:ascii="Times New Roman" w:hAnsi="Times New Roman" w:cs="Times New Roman"/>
          <w:i/>
          <w:iCs/>
          <w:sz w:val="24"/>
          <w:szCs w:val="24"/>
        </w:rPr>
        <w:t>Métodos y diseños de investigación cuantitativa</w:t>
      </w:r>
      <w:r w:rsidRPr="0044292D">
        <w:rPr>
          <w:rFonts w:ascii="Times New Roman" w:hAnsi="Times New Roman" w:cs="Times New Roman"/>
          <w:sz w:val="24"/>
          <w:szCs w:val="24"/>
        </w:rPr>
        <w:t xml:space="preserve">. Mérida. </w:t>
      </w:r>
      <w:r w:rsidRPr="00633D3E">
        <w:rPr>
          <w:rFonts w:ascii="Times New Roman" w:hAnsi="Times New Roman" w:cs="Times New Roman"/>
          <w:sz w:val="24"/>
          <w:szCs w:val="24"/>
        </w:rPr>
        <w:t>https://www.researchgate.net/publication/303895876_Metodos_y_Disenos_de_Investigacion_Cuantitativa</w:t>
      </w:r>
      <w:r w:rsidRPr="0044292D">
        <w:rPr>
          <w:rFonts w:ascii="Times New Roman" w:hAnsi="Times New Roman" w:cs="Times New Roman"/>
          <w:sz w:val="24"/>
          <w:szCs w:val="24"/>
        </w:rPr>
        <w:t xml:space="preserve"> </w:t>
      </w:r>
    </w:p>
    <w:p w14:paraId="10B43849" w14:textId="77777777"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lastRenderedPageBreak/>
        <w:t xml:space="preserve">Narváez, J. A. (2019). </w:t>
      </w:r>
      <w:r w:rsidRPr="0044292D">
        <w:rPr>
          <w:rFonts w:ascii="Times New Roman" w:hAnsi="Times New Roman" w:cs="Times New Roman"/>
          <w:i/>
          <w:iCs/>
          <w:sz w:val="24"/>
          <w:szCs w:val="24"/>
        </w:rPr>
        <w:t>Análisis de las funciones de la universidad y su incidencia en la responsabilidad social universitaria, un estudio de caso</w:t>
      </w:r>
      <w:r w:rsidRPr="0044292D">
        <w:rPr>
          <w:rFonts w:ascii="Times New Roman" w:hAnsi="Times New Roman" w:cs="Times New Roman"/>
          <w:sz w:val="24"/>
          <w:szCs w:val="24"/>
        </w:rPr>
        <w:t xml:space="preserve"> (tesis doctoral). Universidad Nacional Santiago Antúnez de Mayolo.</w:t>
      </w:r>
    </w:p>
    <w:p w14:paraId="6CE01445" w14:textId="77777777"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 xml:space="preserve">Ortiz, M. C. (2020). </w:t>
      </w:r>
      <w:r w:rsidRPr="0044292D">
        <w:rPr>
          <w:rFonts w:ascii="Times New Roman" w:hAnsi="Times New Roman" w:cs="Times New Roman"/>
          <w:i/>
          <w:iCs/>
          <w:sz w:val="24"/>
          <w:szCs w:val="24"/>
        </w:rPr>
        <w:t>Responsabilidad social universitaria y servicio social en universidades públicas estatales del Noroeste de México</w:t>
      </w:r>
      <w:r w:rsidRPr="0044292D">
        <w:rPr>
          <w:rFonts w:ascii="Times New Roman" w:hAnsi="Times New Roman" w:cs="Times New Roman"/>
          <w:sz w:val="24"/>
          <w:szCs w:val="24"/>
        </w:rPr>
        <w:t xml:space="preserve"> (tesis doctoral). Universidad Autónoma de Baja California.</w:t>
      </w:r>
    </w:p>
    <w:p w14:paraId="6B768D68" w14:textId="0C859721" w:rsidR="006016DB" w:rsidRPr="0044292D" w:rsidRDefault="006016DB" w:rsidP="006016DB">
      <w:pPr>
        <w:spacing w:after="0" w:line="360" w:lineRule="auto"/>
        <w:ind w:left="1842" w:hanging="1134"/>
        <w:jc w:val="both"/>
        <w:rPr>
          <w:rFonts w:ascii="Times New Roman" w:hAnsi="Times New Roman" w:cs="Times New Roman"/>
          <w:sz w:val="24"/>
          <w:szCs w:val="24"/>
          <w:lang w:val="en-US"/>
        </w:rPr>
      </w:pPr>
      <w:r w:rsidRPr="0044292D">
        <w:rPr>
          <w:rFonts w:ascii="Times New Roman" w:hAnsi="Times New Roman" w:cs="Times New Roman"/>
          <w:sz w:val="24"/>
          <w:szCs w:val="24"/>
        </w:rPr>
        <w:t xml:space="preserve">Sánchez-Hernández, M. I. and </w:t>
      </w:r>
      <w:proofErr w:type="spellStart"/>
      <w:r w:rsidRPr="0044292D">
        <w:rPr>
          <w:rFonts w:ascii="Times New Roman" w:hAnsi="Times New Roman" w:cs="Times New Roman"/>
          <w:sz w:val="24"/>
          <w:szCs w:val="24"/>
        </w:rPr>
        <w:t>Mainardes</w:t>
      </w:r>
      <w:proofErr w:type="spellEnd"/>
      <w:r w:rsidRPr="0044292D">
        <w:rPr>
          <w:rFonts w:ascii="Times New Roman" w:hAnsi="Times New Roman" w:cs="Times New Roman"/>
          <w:sz w:val="24"/>
          <w:szCs w:val="24"/>
        </w:rPr>
        <w:t xml:space="preserve">, E. W. (2016). </w:t>
      </w:r>
      <w:r w:rsidRPr="0044292D">
        <w:rPr>
          <w:rFonts w:ascii="Times New Roman" w:hAnsi="Times New Roman" w:cs="Times New Roman"/>
          <w:sz w:val="24"/>
          <w:szCs w:val="24"/>
          <w:lang w:val="en-US"/>
        </w:rPr>
        <w:t xml:space="preserve">University social responsibility: a student base analysis in Brazil. </w:t>
      </w:r>
      <w:r w:rsidRPr="0044292D">
        <w:rPr>
          <w:rFonts w:ascii="Times New Roman" w:hAnsi="Times New Roman" w:cs="Times New Roman"/>
          <w:i/>
          <w:iCs/>
          <w:sz w:val="24"/>
          <w:szCs w:val="24"/>
          <w:lang w:val="en-US"/>
        </w:rPr>
        <w:t>Int Rev Public Nonprofit Mark</w:t>
      </w:r>
      <w:r w:rsidRPr="0044292D">
        <w:rPr>
          <w:rFonts w:ascii="Times New Roman" w:hAnsi="Times New Roman" w:cs="Times New Roman"/>
          <w:sz w:val="24"/>
          <w:szCs w:val="24"/>
          <w:lang w:val="en-US"/>
        </w:rPr>
        <w:t xml:space="preserve">, </w:t>
      </w:r>
      <w:r w:rsidRPr="0044292D">
        <w:rPr>
          <w:rFonts w:ascii="Times New Roman" w:hAnsi="Times New Roman" w:cs="Times New Roman"/>
          <w:i/>
          <w:iCs/>
          <w:sz w:val="24"/>
          <w:szCs w:val="24"/>
          <w:lang w:val="en-US"/>
        </w:rPr>
        <w:t>13</w:t>
      </w:r>
      <w:r w:rsidRPr="0044292D">
        <w:rPr>
          <w:rFonts w:ascii="Times New Roman" w:hAnsi="Times New Roman" w:cs="Times New Roman"/>
          <w:sz w:val="24"/>
          <w:szCs w:val="24"/>
          <w:lang w:val="en-US"/>
        </w:rPr>
        <w:t xml:space="preserve">, 151–169. </w:t>
      </w:r>
      <w:r w:rsidRPr="00633D3E">
        <w:rPr>
          <w:rFonts w:ascii="Times New Roman" w:hAnsi="Times New Roman" w:cs="Times New Roman"/>
          <w:sz w:val="24"/>
          <w:szCs w:val="24"/>
          <w:lang w:val="en-US"/>
        </w:rPr>
        <w:t>https://doi.org/10.1007/s12208-016-0158-7</w:t>
      </w:r>
      <w:r w:rsidRPr="0044292D">
        <w:rPr>
          <w:rFonts w:ascii="Times New Roman" w:hAnsi="Times New Roman" w:cs="Times New Roman"/>
          <w:sz w:val="24"/>
          <w:szCs w:val="24"/>
          <w:lang w:val="en-US"/>
        </w:rPr>
        <w:t xml:space="preserve"> </w:t>
      </w:r>
    </w:p>
    <w:p w14:paraId="3E1BAFD0" w14:textId="77777777" w:rsidR="006016DB" w:rsidRPr="0044292D" w:rsidRDefault="006016DB" w:rsidP="006016DB">
      <w:pPr>
        <w:spacing w:after="0" w:line="360" w:lineRule="auto"/>
        <w:ind w:left="1842" w:hanging="1134"/>
        <w:jc w:val="both"/>
        <w:rPr>
          <w:rFonts w:ascii="Times New Roman" w:hAnsi="Times New Roman" w:cs="Times New Roman"/>
          <w:sz w:val="24"/>
          <w:szCs w:val="24"/>
        </w:rPr>
      </w:pPr>
      <w:r w:rsidRPr="0044292D">
        <w:rPr>
          <w:rFonts w:ascii="Times New Roman" w:hAnsi="Times New Roman" w:cs="Times New Roman"/>
          <w:sz w:val="24"/>
          <w:szCs w:val="24"/>
        </w:rPr>
        <w:t>Universidad Autónoma Indígena de México</w:t>
      </w:r>
      <w:r w:rsidRPr="0044292D">
        <w:rPr>
          <w:rFonts w:ascii="Times New Roman" w:hAnsi="Times New Roman" w:cs="Times New Roman"/>
          <w:sz w:val="24"/>
          <w:szCs w:val="24"/>
          <w:lang w:val="es-ES"/>
        </w:rPr>
        <w:t xml:space="preserve"> (</w:t>
      </w:r>
      <w:r w:rsidRPr="0044292D">
        <w:rPr>
          <w:rFonts w:ascii="Times New Roman" w:hAnsi="Times New Roman" w:cs="Times New Roman"/>
          <w:sz w:val="24"/>
          <w:szCs w:val="24"/>
          <w:lang w:val="en-US"/>
        </w:rPr>
        <w:t xml:space="preserve">UAIM) (2023). </w:t>
      </w:r>
      <w:r w:rsidRPr="00FC4B9F">
        <w:rPr>
          <w:rFonts w:ascii="Times New Roman" w:hAnsi="Times New Roman" w:cs="Times New Roman"/>
          <w:i/>
          <w:iCs/>
          <w:sz w:val="24"/>
          <w:szCs w:val="24"/>
        </w:rPr>
        <w:t>Normativa. Documentos de trabajo</w:t>
      </w:r>
      <w:r w:rsidRPr="0044292D">
        <w:rPr>
          <w:rFonts w:ascii="Times New Roman" w:hAnsi="Times New Roman" w:cs="Times New Roman"/>
          <w:sz w:val="24"/>
          <w:szCs w:val="24"/>
        </w:rPr>
        <w:t>. http://www.uaim.edu.mx/portal/index.php/h-consejo-universitario/normativa</w:t>
      </w:r>
    </w:p>
    <w:p w14:paraId="4734A118" w14:textId="2BE3C31C" w:rsidR="006016DB" w:rsidRPr="0044292D" w:rsidRDefault="006016DB" w:rsidP="006016DB">
      <w:pPr>
        <w:spacing w:after="0" w:line="360" w:lineRule="auto"/>
        <w:ind w:left="1842" w:hanging="1134"/>
        <w:jc w:val="both"/>
        <w:rPr>
          <w:rFonts w:ascii="Times New Roman" w:hAnsi="Times New Roman" w:cs="Times New Roman"/>
          <w:sz w:val="24"/>
          <w:szCs w:val="24"/>
        </w:rPr>
      </w:pPr>
      <w:bookmarkStart w:id="10" w:name="_Hlk166062507"/>
      <w:r w:rsidRPr="0044292D">
        <w:rPr>
          <w:rFonts w:ascii="Times New Roman" w:hAnsi="Times New Roman" w:cs="Times New Roman"/>
          <w:sz w:val="24"/>
          <w:szCs w:val="24"/>
        </w:rPr>
        <w:t xml:space="preserve">Unión de Responsabilidad Social Universitaria latinoamericana </w:t>
      </w:r>
      <w:bookmarkEnd w:id="10"/>
      <w:r w:rsidRPr="0044292D">
        <w:rPr>
          <w:rFonts w:ascii="Times New Roman" w:hAnsi="Times New Roman" w:cs="Times New Roman"/>
          <w:sz w:val="24"/>
          <w:szCs w:val="24"/>
        </w:rPr>
        <w:t xml:space="preserve">(URSULA) </w:t>
      </w:r>
      <w:bookmarkStart w:id="11" w:name="_Hlk166080339"/>
      <w:r w:rsidRPr="0044292D">
        <w:rPr>
          <w:rFonts w:ascii="Times New Roman" w:hAnsi="Times New Roman" w:cs="Times New Roman"/>
          <w:sz w:val="24"/>
          <w:szCs w:val="24"/>
        </w:rPr>
        <w:t>(2019)</w:t>
      </w:r>
      <w:bookmarkEnd w:id="11"/>
      <w:r w:rsidRPr="0044292D">
        <w:rPr>
          <w:rFonts w:ascii="Times New Roman" w:hAnsi="Times New Roman" w:cs="Times New Roman"/>
          <w:sz w:val="24"/>
          <w:szCs w:val="24"/>
        </w:rPr>
        <w:t xml:space="preserve">. </w:t>
      </w:r>
      <w:r w:rsidRPr="0044292D">
        <w:rPr>
          <w:rFonts w:ascii="Times New Roman" w:hAnsi="Times New Roman" w:cs="Times New Roman"/>
          <w:i/>
          <w:iCs/>
          <w:sz w:val="24"/>
          <w:szCs w:val="24"/>
        </w:rPr>
        <w:t>Investigación continental URSULA: estado del arte de la responsabilidad social universitaria (RSU) en América Latina-2019</w:t>
      </w:r>
      <w:r w:rsidRPr="0044292D">
        <w:rPr>
          <w:rFonts w:ascii="Times New Roman" w:hAnsi="Times New Roman" w:cs="Times New Roman"/>
          <w:sz w:val="24"/>
          <w:szCs w:val="24"/>
        </w:rPr>
        <w:t xml:space="preserve">. </w:t>
      </w:r>
      <w:r w:rsidRPr="00633D3E">
        <w:rPr>
          <w:rFonts w:ascii="Times New Roman" w:hAnsi="Times New Roman" w:cs="Times New Roman"/>
          <w:sz w:val="24"/>
          <w:szCs w:val="24"/>
        </w:rPr>
        <w:t>http://unionursula.org/investigacion-continental-rsu-2019/resultados/</w:t>
      </w:r>
      <w:r w:rsidRPr="0044292D">
        <w:rPr>
          <w:rFonts w:ascii="Times New Roman" w:hAnsi="Times New Roman" w:cs="Times New Roman"/>
          <w:sz w:val="24"/>
          <w:szCs w:val="24"/>
        </w:rPr>
        <w:t xml:space="preserve"> </w:t>
      </w:r>
    </w:p>
    <w:p w14:paraId="687F75DC" w14:textId="25633483" w:rsidR="00D02F5A" w:rsidRDefault="006016DB" w:rsidP="00883CF8">
      <w:pPr>
        <w:spacing w:after="0" w:line="360" w:lineRule="auto"/>
        <w:ind w:left="1842" w:hanging="1134"/>
        <w:jc w:val="both"/>
        <w:rPr>
          <w:rFonts w:ascii="Times New Roman" w:hAnsi="Times New Roman" w:cs="Times New Roman"/>
          <w:sz w:val="24"/>
          <w:szCs w:val="24"/>
        </w:rPr>
      </w:pPr>
      <w:proofErr w:type="spellStart"/>
      <w:r w:rsidRPr="0044292D">
        <w:rPr>
          <w:rFonts w:ascii="Times New Roman" w:hAnsi="Times New Roman" w:cs="Times New Roman"/>
          <w:sz w:val="24"/>
          <w:szCs w:val="24"/>
        </w:rPr>
        <w:t>Vallaeys</w:t>
      </w:r>
      <w:proofErr w:type="spellEnd"/>
      <w:r w:rsidRPr="0044292D">
        <w:rPr>
          <w:rFonts w:ascii="Times New Roman" w:hAnsi="Times New Roman" w:cs="Times New Roman"/>
          <w:sz w:val="24"/>
          <w:szCs w:val="24"/>
        </w:rPr>
        <w:t xml:space="preserve">, F. (2021). </w:t>
      </w:r>
      <w:r w:rsidRPr="0044292D">
        <w:rPr>
          <w:rFonts w:ascii="Times New Roman" w:hAnsi="Times New Roman" w:cs="Times New Roman"/>
          <w:i/>
          <w:iCs/>
          <w:sz w:val="24"/>
          <w:szCs w:val="24"/>
        </w:rPr>
        <w:t>Manual de responsabilidad social universitaria. El modelo URSULA: estrategias, herramientas, indicadores</w:t>
      </w:r>
      <w:r w:rsidRPr="0044292D">
        <w:rPr>
          <w:rFonts w:ascii="Times New Roman" w:hAnsi="Times New Roman" w:cs="Times New Roman"/>
          <w:sz w:val="24"/>
          <w:szCs w:val="24"/>
        </w:rPr>
        <w:t xml:space="preserve">. Unión de Responsabilidad Social Universitaria Latinoamericana (URSULA). </w:t>
      </w:r>
      <w:r w:rsidR="003A1E49" w:rsidRPr="003A1E49">
        <w:rPr>
          <w:rFonts w:ascii="Times New Roman" w:hAnsi="Times New Roman" w:cs="Times New Roman"/>
          <w:sz w:val="24"/>
          <w:szCs w:val="24"/>
        </w:rPr>
        <w:t>https://unionursula.org/wp-content/uploads/2021/06/2021-Manual-RSU-Modelo-URSULA-Esp</w:t>
      </w:r>
      <w:r>
        <w:rPr>
          <w:rFonts w:ascii="Times New Roman" w:hAnsi="Times New Roman" w:cs="Times New Roman"/>
          <w:sz w:val="24"/>
          <w:szCs w:val="24"/>
        </w:rPr>
        <w:t xml:space="preserve"> </w:t>
      </w:r>
    </w:p>
    <w:p w14:paraId="0DD8EC0A" w14:textId="77777777" w:rsidR="003A1E49" w:rsidRDefault="003A1E49" w:rsidP="00883CF8">
      <w:pPr>
        <w:spacing w:after="0" w:line="360" w:lineRule="auto"/>
        <w:ind w:left="1842" w:hanging="1134"/>
        <w:jc w:val="both"/>
        <w:rPr>
          <w:rFonts w:ascii="Times New Roman" w:hAnsi="Times New Roman" w:cs="Times New Roman"/>
          <w:sz w:val="24"/>
          <w:szCs w:val="24"/>
        </w:rPr>
      </w:pPr>
    </w:p>
    <w:p w14:paraId="697F29B0"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1D438D2F"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6E848CC9"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72D66D56"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131DE06E"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79307CBF"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1C2C209B"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624B9FEB"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42803A05" w14:textId="77777777" w:rsidR="003A1E49" w:rsidRDefault="003A1E49" w:rsidP="00883CF8">
      <w:pPr>
        <w:spacing w:after="0" w:line="360" w:lineRule="auto"/>
        <w:jc w:val="center"/>
        <w:rPr>
          <w:rFonts w:ascii="Times New Roman" w:eastAsia="Times New Roman" w:hAnsi="Times New Roman" w:cs="Times New Roman"/>
          <w:b/>
          <w:bCs/>
          <w:sz w:val="32"/>
          <w:szCs w:val="32"/>
        </w:rPr>
      </w:pPr>
    </w:p>
    <w:p w14:paraId="4E02AF5F" w14:textId="0A42DF61" w:rsidR="00D02F5A" w:rsidRPr="00883CF8" w:rsidRDefault="00D02F5A" w:rsidP="00883CF8">
      <w:pPr>
        <w:spacing w:after="0" w:line="360" w:lineRule="auto"/>
        <w:jc w:val="center"/>
        <w:rPr>
          <w:rFonts w:ascii="Times New Roman" w:eastAsia="Times New Roman" w:hAnsi="Times New Roman" w:cs="Times New Roman"/>
          <w:b/>
          <w:bCs/>
          <w:sz w:val="32"/>
          <w:szCs w:val="32"/>
        </w:rPr>
      </w:pPr>
      <w:r w:rsidRPr="00883CF8">
        <w:rPr>
          <w:rFonts w:ascii="Times New Roman" w:eastAsia="Times New Roman" w:hAnsi="Times New Roman" w:cs="Times New Roman"/>
          <w:b/>
          <w:bCs/>
          <w:sz w:val="32"/>
          <w:szCs w:val="32"/>
        </w:rPr>
        <w:lastRenderedPageBreak/>
        <w:t>Anexo</w:t>
      </w:r>
    </w:p>
    <w:p w14:paraId="0042FEED" w14:textId="4742FAAE" w:rsidR="00D02F5A" w:rsidRPr="003A1E49" w:rsidRDefault="003A1E49" w:rsidP="00883CF8">
      <w:pPr>
        <w:spacing w:after="0" w:line="360" w:lineRule="auto"/>
        <w:jc w:val="center"/>
        <w:rPr>
          <w:rFonts w:ascii="Times New Roman" w:eastAsia="Times New Roman" w:hAnsi="Times New Roman" w:cs="Times New Roman"/>
          <w:b/>
          <w:bCs/>
          <w:sz w:val="28"/>
          <w:szCs w:val="28"/>
        </w:rPr>
      </w:pPr>
      <w:r w:rsidRPr="003A1E49">
        <w:rPr>
          <w:rFonts w:ascii="Times New Roman" w:eastAsia="Times New Roman" w:hAnsi="Times New Roman" w:cs="Times New Roman"/>
          <w:b/>
          <w:bCs/>
          <w:sz w:val="28"/>
          <w:szCs w:val="28"/>
        </w:rPr>
        <w:t>Dimensión 1:</w:t>
      </w:r>
      <w:r w:rsidR="00D30F07" w:rsidRPr="003A1E49">
        <w:rPr>
          <w:rFonts w:ascii="Times New Roman" w:eastAsia="Times New Roman" w:hAnsi="Times New Roman" w:cs="Times New Roman"/>
          <w:b/>
          <w:bCs/>
          <w:sz w:val="28"/>
          <w:szCs w:val="28"/>
        </w:rPr>
        <w:t xml:space="preserve"> </w:t>
      </w:r>
      <w:r w:rsidRPr="003A1E49">
        <w:rPr>
          <w:rFonts w:ascii="Times New Roman" w:eastAsia="Times New Roman" w:hAnsi="Times New Roman" w:cs="Times New Roman"/>
          <w:b/>
          <w:bCs/>
          <w:sz w:val="28"/>
          <w:szCs w:val="28"/>
        </w:rPr>
        <w:t>implicación personal</w:t>
      </w:r>
    </w:p>
    <w:p w14:paraId="50ADF98A" w14:textId="7025649C" w:rsidR="00D02F5A" w:rsidRPr="003A1E49" w:rsidRDefault="00D02F5A" w:rsidP="00E948CF">
      <w:pPr>
        <w:spacing w:after="0" w:line="360" w:lineRule="auto"/>
        <w:jc w:val="center"/>
        <w:rPr>
          <w:rFonts w:ascii="Times New Roman" w:eastAsia="Times New Roman" w:hAnsi="Times New Roman" w:cs="Times New Roman"/>
          <w:b/>
          <w:bCs/>
          <w:sz w:val="24"/>
          <w:szCs w:val="24"/>
        </w:rPr>
      </w:pPr>
      <w:r w:rsidRPr="003A1E49">
        <w:rPr>
          <w:rFonts w:ascii="Times New Roman" w:eastAsia="Times New Roman" w:hAnsi="Times New Roman" w:cs="Times New Roman"/>
          <w:b/>
          <w:bCs/>
          <w:sz w:val="24"/>
          <w:szCs w:val="24"/>
        </w:rPr>
        <w:t>Indicadores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0"/>
      </w:tblGrid>
      <w:tr w:rsidR="00D02F5A" w:rsidRPr="006222EA" w14:paraId="026A1C07" w14:textId="77777777" w:rsidTr="00E948CF">
        <w:trPr>
          <w:trHeight w:val="570"/>
          <w:jc w:val="center"/>
        </w:trPr>
        <w:tc>
          <w:tcPr>
            <w:tcW w:w="7900" w:type="dxa"/>
            <w:shd w:val="clear" w:color="auto" w:fill="auto"/>
            <w:vAlign w:val="center"/>
            <w:hideMark/>
          </w:tcPr>
          <w:p w14:paraId="3D4B0776" w14:textId="45DE6DAD"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¿Ha realizado trabajo voluntario en algún grupo </w:t>
            </w:r>
            <w:r w:rsidR="00A50A77">
              <w:rPr>
                <w:rFonts w:ascii="Times New Roman" w:eastAsia="Times New Roman" w:hAnsi="Times New Roman" w:cs="Times New Roman"/>
                <w:sz w:val="24"/>
                <w:szCs w:val="24"/>
              </w:rPr>
              <w:t xml:space="preserve">(p. ej., </w:t>
            </w:r>
            <w:r w:rsidRPr="006222EA">
              <w:rPr>
                <w:rFonts w:ascii="Times New Roman" w:eastAsia="Times New Roman" w:hAnsi="Times New Roman" w:cs="Times New Roman"/>
                <w:sz w:val="24"/>
                <w:szCs w:val="24"/>
              </w:rPr>
              <w:t>fundación, asociación civil, iglesia o comunidad</w:t>
            </w:r>
            <w:r w:rsidR="00A50A77">
              <w:rPr>
                <w:rFonts w:ascii="Times New Roman" w:eastAsia="Times New Roman" w:hAnsi="Times New Roman" w:cs="Times New Roman"/>
                <w:sz w:val="24"/>
                <w:szCs w:val="24"/>
              </w:rPr>
              <w:t>)</w:t>
            </w:r>
            <w:r w:rsidRPr="006222EA">
              <w:rPr>
                <w:rFonts w:ascii="Times New Roman" w:eastAsia="Times New Roman" w:hAnsi="Times New Roman" w:cs="Times New Roman"/>
                <w:sz w:val="24"/>
                <w:szCs w:val="24"/>
              </w:rPr>
              <w:t xml:space="preserve"> antes de ingresar a la universidad? </w:t>
            </w:r>
          </w:p>
        </w:tc>
      </w:tr>
      <w:tr w:rsidR="00D02F5A" w:rsidRPr="006222EA" w14:paraId="193D90DB" w14:textId="77777777" w:rsidTr="00E948CF">
        <w:trPr>
          <w:trHeight w:val="450"/>
          <w:jc w:val="center"/>
        </w:trPr>
        <w:tc>
          <w:tcPr>
            <w:tcW w:w="7900" w:type="dxa"/>
            <w:shd w:val="clear" w:color="auto" w:fill="auto"/>
            <w:vAlign w:val="center"/>
            <w:hideMark/>
          </w:tcPr>
          <w:p w14:paraId="3BC1EA12"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He experimentado la alegría y satisfacción que produce ayudar a los demás. </w:t>
            </w:r>
          </w:p>
        </w:tc>
      </w:tr>
      <w:tr w:rsidR="00D02F5A" w:rsidRPr="006222EA" w14:paraId="732C12B8" w14:textId="77777777" w:rsidTr="00E948CF">
        <w:trPr>
          <w:trHeight w:val="570"/>
          <w:jc w:val="center"/>
        </w:trPr>
        <w:tc>
          <w:tcPr>
            <w:tcW w:w="7900" w:type="dxa"/>
            <w:shd w:val="clear" w:color="auto" w:fill="auto"/>
            <w:vAlign w:val="center"/>
            <w:hideMark/>
          </w:tcPr>
          <w:p w14:paraId="69EAE3A5"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Estoy dispuesto a trabajar con grupos diversos (raza, género, cultura, religión, orientación sexual).</w:t>
            </w:r>
          </w:p>
        </w:tc>
      </w:tr>
      <w:tr w:rsidR="00D02F5A" w:rsidRPr="006222EA" w14:paraId="63BE8450" w14:textId="77777777" w:rsidTr="00E948CF">
        <w:trPr>
          <w:trHeight w:val="450"/>
          <w:jc w:val="center"/>
        </w:trPr>
        <w:tc>
          <w:tcPr>
            <w:tcW w:w="7900" w:type="dxa"/>
            <w:shd w:val="clear" w:color="auto" w:fill="auto"/>
            <w:vAlign w:val="center"/>
            <w:hideMark/>
          </w:tcPr>
          <w:p w14:paraId="7CD71E9E"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El trabajo solidario me apasiona, es importante y recomiendo realizarlo. </w:t>
            </w:r>
          </w:p>
        </w:tc>
      </w:tr>
      <w:tr w:rsidR="00D02F5A" w:rsidRPr="006222EA" w14:paraId="1B3BA0F7" w14:textId="77777777" w:rsidTr="00E948CF">
        <w:trPr>
          <w:trHeight w:val="450"/>
          <w:jc w:val="center"/>
        </w:trPr>
        <w:tc>
          <w:tcPr>
            <w:tcW w:w="7900" w:type="dxa"/>
            <w:shd w:val="clear" w:color="auto" w:fill="auto"/>
            <w:vAlign w:val="center"/>
            <w:hideMark/>
          </w:tcPr>
          <w:p w14:paraId="1EE6E714"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¿Se siente satisfecho de su trabajo realizado en el servicio social? </w:t>
            </w:r>
          </w:p>
        </w:tc>
      </w:tr>
      <w:tr w:rsidR="00D02F5A" w:rsidRPr="006222EA" w14:paraId="27AE765B" w14:textId="77777777" w:rsidTr="00E948CF">
        <w:trPr>
          <w:trHeight w:val="570"/>
          <w:jc w:val="center"/>
        </w:trPr>
        <w:tc>
          <w:tcPr>
            <w:tcW w:w="7900" w:type="dxa"/>
            <w:shd w:val="clear" w:color="auto" w:fill="auto"/>
            <w:vAlign w:val="center"/>
            <w:hideMark/>
          </w:tcPr>
          <w:p w14:paraId="599AEE22"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Conozco el funcionamiento del área de calidad de la empresa donde desarrollé mi estadía profesional.</w:t>
            </w:r>
          </w:p>
        </w:tc>
      </w:tr>
      <w:tr w:rsidR="00D02F5A" w:rsidRPr="006222EA" w14:paraId="5C3BB5AE" w14:textId="77777777" w:rsidTr="00E948CF">
        <w:trPr>
          <w:trHeight w:val="570"/>
          <w:jc w:val="center"/>
        </w:trPr>
        <w:tc>
          <w:tcPr>
            <w:tcW w:w="7900" w:type="dxa"/>
            <w:shd w:val="clear" w:color="auto" w:fill="auto"/>
            <w:vAlign w:val="center"/>
            <w:hideMark/>
          </w:tcPr>
          <w:p w14:paraId="6AFF3907"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He utilizado herramientas de análisis de la calidad (planes de control, instrucciones de trabajo, etc.) durante mi estadía profesional.</w:t>
            </w:r>
          </w:p>
        </w:tc>
      </w:tr>
      <w:tr w:rsidR="00D02F5A" w:rsidRPr="006222EA" w14:paraId="4D07D62F" w14:textId="77777777" w:rsidTr="00E948CF">
        <w:trPr>
          <w:trHeight w:val="570"/>
          <w:jc w:val="center"/>
        </w:trPr>
        <w:tc>
          <w:tcPr>
            <w:tcW w:w="7900" w:type="dxa"/>
            <w:shd w:val="clear" w:color="auto" w:fill="auto"/>
            <w:vAlign w:val="center"/>
            <w:hideMark/>
          </w:tcPr>
          <w:p w14:paraId="79B5C307"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Durante mi estadía me especialicé en la mejora continua desde la perspectiva de calidad. </w:t>
            </w:r>
          </w:p>
        </w:tc>
      </w:tr>
      <w:tr w:rsidR="00D02F5A" w:rsidRPr="006222EA" w14:paraId="52E8425F" w14:textId="77777777" w:rsidTr="00E948CF">
        <w:trPr>
          <w:trHeight w:val="570"/>
          <w:jc w:val="center"/>
        </w:trPr>
        <w:tc>
          <w:tcPr>
            <w:tcW w:w="7900" w:type="dxa"/>
            <w:shd w:val="clear" w:color="auto" w:fill="auto"/>
            <w:vAlign w:val="center"/>
            <w:hideMark/>
          </w:tcPr>
          <w:p w14:paraId="40B09F9E"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¿Tomaría usted un empleo en una empresa que ponga en peligro y falte al respeto a la comunidad? </w:t>
            </w:r>
          </w:p>
        </w:tc>
      </w:tr>
      <w:tr w:rsidR="00D02F5A" w:rsidRPr="006222EA" w14:paraId="46A77140" w14:textId="77777777" w:rsidTr="00E948CF">
        <w:trPr>
          <w:trHeight w:val="570"/>
          <w:jc w:val="center"/>
        </w:trPr>
        <w:tc>
          <w:tcPr>
            <w:tcW w:w="7900" w:type="dxa"/>
            <w:shd w:val="clear" w:color="auto" w:fill="auto"/>
            <w:vAlign w:val="center"/>
            <w:hideMark/>
          </w:tcPr>
          <w:p w14:paraId="3347056A"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¿De manera personal usted comparte o da a conocer las actividades a favor del entorno y sus personas que realiza la empresa donde trabaja? </w:t>
            </w:r>
          </w:p>
        </w:tc>
      </w:tr>
      <w:tr w:rsidR="00D02F5A" w:rsidRPr="006222EA" w14:paraId="2BFF1FC1" w14:textId="77777777" w:rsidTr="00E948CF">
        <w:trPr>
          <w:trHeight w:val="450"/>
          <w:jc w:val="center"/>
        </w:trPr>
        <w:tc>
          <w:tcPr>
            <w:tcW w:w="7900" w:type="dxa"/>
            <w:shd w:val="clear" w:color="auto" w:fill="auto"/>
            <w:vAlign w:val="center"/>
            <w:hideMark/>
          </w:tcPr>
          <w:p w14:paraId="20B07181"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¿Ha emprendido algún tipo de negocio o empresa? </w:t>
            </w:r>
          </w:p>
        </w:tc>
      </w:tr>
      <w:tr w:rsidR="00D02F5A" w:rsidRPr="006222EA" w14:paraId="330207FC" w14:textId="77777777" w:rsidTr="00E948CF">
        <w:trPr>
          <w:trHeight w:val="570"/>
          <w:jc w:val="center"/>
        </w:trPr>
        <w:tc>
          <w:tcPr>
            <w:tcW w:w="7900" w:type="dxa"/>
            <w:shd w:val="clear" w:color="auto" w:fill="auto"/>
            <w:vAlign w:val="center"/>
            <w:hideMark/>
          </w:tcPr>
          <w:p w14:paraId="75720A4C"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Realizo los proyectos o tareas universitarias por arriba de las expectativas de mis profesores.</w:t>
            </w:r>
          </w:p>
        </w:tc>
      </w:tr>
      <w:tr w:rsidR="00D02F5A" w:rsidRPr="006222EA" w14:paraId="44DFAC04" w14:textId="77777777" w:rsidTr="00E948CF">
        <w:trPr>
          <w:trHeight w:val="450"/>
          <w:jc w:val="center"/>
        </w:trPr>
        <w:tc>
          <w:tcPr>
            <w:tcW w:w="7900" w:type="dxa"/>
            <w:shd w:val="clear" w:color="auto" w:fill="auto"/>
            <w:vAlign w:val="center"/>
            <w:hideMark/>
          </w:tcPr>
          <w:p w14:paraId="6FF92A7B"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No me doy por vencido ante retos universitarios difíciles.</w:t>
            </w:r>
          </w:p>
        </w:tc>
      </w:tr>
      <w:tr w:rsidR="00D02F5A" w:rsidRPr="006222EA" w14:paraId="778FE2F3" w14:textId="77777777" w:rsidTr="00E948CF">
        <w:trPr>
          <w:trHeight w:val="450"/>
          <w:jc w:val="center"/>
        </w:trPr>
        <w:tc>
          <w:tcPr>
            <w:tcW w:w="7900" w:type="dxa"/>
            <w:shd w:val="clear" w:color="auto" w:fill="auto"/>
            <w:vAlign w:val="center"/>
            <w:hideMark/>
          </w:tcPr>
          <w:p w14:paraId="53D6EEB1"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Año󠇯 de egreso de la universidad </w:t>
            </w:r>
          </w:p>
        </w:tc>
      </w:tr>
    </w:tbl>
    <w:p w14:paraId="66027EA2" w14:textId="77777777" w:rsidR="00D02F5A" w:rsidRPr="0039249D" w:rsidRDefault="00D02F5A" w:rsidP="00D02F5A">
      <w:pPr>
        <w:spacing w:after="0" w:line="360" w:lineRule="auto"/>
        <w:jc w:val="both"/>
        <w:rPr>
          <w:rFonts w:ascii="Times New Roman" w:eastAsia="Times New Roman" w:hAnsi="Times New Roman" w:cs="Times New Roman"/>
          <w:sz w:val="24"/>
          <w:szCs w:val="24"/>
        </w:rPr>
      </w:pPr>
    </w:p>
    <w:p w14:paraId="420AC540"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DCC5616"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2A87F856"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12A7EB72"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53606F00"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8C0FE85" w14:textId="4F00238B" w:rsidR="00D02F5A" w:rsidRPr="00E948CF" w:rsidRDefault="003A1E49" w:rsidP="00E948CF">
      <w:pPr>
        <w:spacing w:after="0" w:line="360" w:lineRule="auto"/>
        <w:jc w:val="center"/>
        <w:rPr>
          <w:rFonts w:ascii="Times New Roman" w:eastAsia="Times New Roman" w:hAnsi="Times New Roman" w:cs="Times New Roman"/>
          <w:b/>
          <w:bCs/>
          <w:sz w:val="28"/>
          <w:szCs w:val="28"/>
        </w:rPr>
      </w:pPr>
      <w:r w:rsidRPr="00E948CF">
        <w:rPr>
          <w:rFonts w:ascii="Times New Roman" w:eastAsia="Times New Roman" w:hAnsi="Times New Roman" w:cs="Times New Roman"/>
          <w:b/>
          <w:bCs/>
          <w:sz w:val="28"/>
          <w:szCs w:val="28"/>
        </w:rPr>
        <w:lastRenderedPageBreak/>
        <w:t>Dimensión 2:</w:t>
      </w:r>
      <w:r w:rsidR="00D30F07" w:rsidRPr="00E948CF">
        <w:rPr>
          <w:rFonts w:ascii="Times New Roman" w:eastAsia="Times New Roman" w:hAnsi="Times New Roman" w:cs="Times New Roman"/>
          <w:b/>
          <w:bCs/>
          <w:sz w:val="28"/>
          <w:szCs w:val="28"/>
        </w:rPr>
        <w:t xml:space="preserve"> </w:t>
      </w:r>
      <w:r w:rsidRPr="00E948CF">
        <w:rPr>
          <w:rFonts w:ascii="Times New Roman" w:eastAsia="Times New Roman" w:hAnsi="Times New Roman" w:cs="Times New Roman"/>
          <w:b/>
          <w:bCs/>
          <w:sz w:val="28"/>
          <w:szCs w:val="28"/>
        </w:rPr>
        <w:t>descubrimiento de valores</w:t>
      </w:r>
    </w:p>
    <w:p w14:paraId="6EF0FCD8" w14:textId="5021E982" w:rsidR="00D02F5A" w:rsidRPr="0039249D" w:rsidRDefault="00D02F5A" w:rsidP="00E948CF">
      <w:pPr>
        <w:spacing w:after="0" w:line="360" w:lineRule="auto"/>
        <w:jc w:val="center"/>
        <w:rPr>
          <w:rFonts w:ascii="Times New Roman" w:eastAsia="Times New Roman" w:hAnsi="Times New Roman" w:cs="Times New Roman"/>
          <w:b/>
          <w:bCs/>
          <w:sz w:val="24"/>
          <w:szCs w:val="24"/>
        </w:rPr>
      </w:pPr>
      <w:r w:rsidRPr="0039249D">
        <w:rPr>
          <w:rFonts w:ascii="Times New Roman" w:eastAsia="Times New Roman" w:hAnsi="Times New Roman" w:cs="Times New Roman"/>
          <w:b/>
          <w:bCs/>
          <w:sz w:val="24"/>
          <w:szCs w:val="24"/>
        </w:rPr>
        <w:t>Indicadores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0"/>
      </w:tblGrid>
      <w:tr w:rsidR="00D02F5A" w:rsidRPr="006222EA" w14:paraId="3EDAA59D" w14:textId="77777777" w:rsidTr="00E948CF">
        <w:trPr>
          <w:trHeight w:val="570"/>
          <w:jc w:val="center"/>
        </w:trPr>
        <w:tc>
          <w:tcPr>
            <w:tcW w:w="7900" w:type="dxa"/>
            <w:shd w:val="clear" w:color="auto" w:fill="auto"/>
            <w:vAlign w:val="center"/>
            <w:hideMark/>
          </w:tcPr>
          <w:p w14:paraId="2E20E414" w14:textId="075723C6"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Para mí el trabajo solidario es s</w:t>
            </w:r>
            <w:r w:rsidR="00A50A77">
              <w:rPr>
                <w:rFonts w:ascii="Times New Roman" w:eastAsia="Times New Roman" w:hAnsi="Times New Roman" w:cs="Times New Roman"/>
                <w:sz w:val="24"/>
                <w:szCs w:val="24"/>
              </w:rPr>
              <w:t>o</w:t>
            </w:r>
            <w:r w:rsidRPr="006222EA">
              <w:rPr>
                <w:rFonts w:ascii="Times New Roman" w:eastAsia="Times New Roman" w:hAnsi="Times New Roman" w:cs="Times New Roman"/>
                <w:sz w:val="24"/>
                <w:szCs w:val="24"/>
              </w:rPr>
              <w:t xml:space="preserve">lo </w:t>
            </w:r>
            <w:r w:rsidR="00A50A77">
              <w:rPr>
                <w:rFonts w:ascii="Times New Roman" w:eastAsia="Times New Roman" w:hAnsi="Times New Roman" w:cs="Times New Roman"/>
                <w:sz w:val="24"/>
                <w:szCs w:val="24"/>
              </w:rPr>
              <w:t>u</w:t>
            </w:r>
            <w:r w:rsidRPr="006222EA">
              <w:rPr>
                <w:rFonts w:ascii="Times New Roman" w:eastAsia="Times New Roman" w:hAnsi="Times New Roman" w:cs="Times New Roman"/>
                <w:sz w:val="24"/>
                <w:szCs w:val="24"/>
              </w:rPr>
              <w:t>n trámite obligatorio, un trabajo extra, una responsabilidad de ayudar a la comunidad</w:t>
            </w:r>
            <w:r w:rsidR="00A50A77">
              <w:rPr>
                <w:rFonts w:ascii="Times New Roman" w:eastAsia="Times New Roman" w:hAnsi="Times New Roman" w:cs="Times New Roman"/>
                <w:sz w:val="24"/>
                <w:szCs w:val="24"/>
              </w:rPr>
              <w:t>.</w:t>
            </w:r>
          </w:p>
        </w:tc>
      </w:tr>
      <w:tr w:rsidR="00D02F5A" w:rsidRPr="006222EA" w14:paraId="3BF70902" w14:textId="77777777" w:rsidTr="00E948CF">
        <w:trPr>
          <w:trHeight w:val="570"/>
          <w:jc w:val="center"/>
        </w:trPr>
        <w:tc>
          <w:tcPr>
            <w:tcW w:w="7900" w:type="dxa"/>
            <w:shd w:val="clear" w:color="auto" w:fill="auto"/>
            <w:vAlign w:val="center"/>
            <w:hideMark/>
          </w:tcPr>
          <w:p w14:paraId="65104369"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La experiencia de realizar el trabajo solidario me ha motivado para realizar otras actividades sociales dentro o fuera de la universidad. </w:t>
            </w:r>
          </w:p>
        </w:tc>
      </w:tr>
      <w:tr w:rsidR="00D02F5A" w:rsidRPr="006222EA" w14:paraId="0E8D5DD8" w14:textId="77777777" w:rsidTr="00E948CF">
        <w:trPr>
          <w:trHeight w:val="570"/>
          <w:jc w:val="center"/>
        </w:trPr>
        <w:tc>
          <w:tcPr>
            <w:tcW w:w="7900" w:type="dxa"/>
            <w:shd w:val="clear" w:color="auto" w:fill="auto"/>
            <w:vAlign w:val="center"/>
            <w:hideMark/>
          </w:tcPr>
          <w:p w14:paraId="0F2160DB"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Las actividades realizadas durante el trabajo solidario me hicieron sentirme más responsable. </w:t>
            </w:r>
          </w:p>
        </w:tc>
      </w:tr>
      <w:tr w:rsidR="00D02F5A" w:rsidRPr="006222EA" w14:paraId="5ABFD06F" w14:textId="77777777" w:rsidTr="00E948CF">
        <w:trPr>
          <w:trHeight w:val="450"/>
          <w:jc w:val="center"/>
        </w:trPr>
        <w:tc>
          <w:tcPr>
            <w:tcW w:w="7900" w:type="dxa"/>
            <w:shd w:val="clear" w:color="auto" w:fill="auto"/>
            <w:vAlign w:val="center"/>
            <w:hideMark/>
          </w:tcPr>
          <w:p w14:paraId="6055E85B"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¿Qué actitudes desarrollaste durante las actividades de trabajo solidario? </w:t>
            </w:r>
          </w:p>
        </w:tc>
      </w:tr>
      <w:tr w:rsidR="00D02F5A" w:rsidRPr="006222EA" w14:paraId="66B9A69F" w14:textId="77777777" w:rsidTr="00E948CF">
        <w:trPr>
          <w:trHeight w:val="570"/>
          <w:jc w:val="center"/>
        </w:trPr>
        <w:tc>
          <w:tcPr>
            <w:tcW w:w="7900" w:type="dxa"/>
            <w:shd w:val="clear" w:color="auto" w:fill="auto"/>
            <w:vAlign w:val="center"/>
            <w:hideMark/>
          </w:tcPr>
          <w:p w14:paraId="0BAC2950" w14:textId="24404848"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S</w:t>
            </w:r>
            <w:r w:rsidR="00A50A77">
              <w:rPr>
                <w:rFonts w:ascii="Times New Roman" w:eastAsia="Times New Roman" w:hAnsi="Times New Roman" w:cs="Times New Roman"/>
                <w:sz w:val="24"/>
                <w:szCs w:val="24"/>
              </w:rPr>
              <w:t>i</w:t>
            </w:r>
            <w:r w:rsidRPr="006222EA">
              <w:rPr>
                <w:rFonts w:ascii="Times New Roman" w:eastAsia="Times New Roman" w:hAnsi="Times New Roman" w:cs="Times New Roman"/>
                <w:sz w:val="24"/>
                <w:szCs w:val="24"/>
              </w:rPr>
              <w:t xml:space="preserve"> pudieras describir con un valor humano tu experiencia de servicio social universitario</w:t>
            </w:r>
            <w:r w:rsidR="00A50A77">
              <w:rPr>
                <w:rFonts w:ascii="Times New Roman" w:eastAsia="Times New Roman" w:hAnsi="Times New Roman" w:cs="Times New Roman"/>
                <w:sz w:val="24"/>
                <w:szCs w:val="24"/>
              </w:rPr>
              <w:t>,</w:t>
            </w:r>
            <w:r w:rsidRPr="006222EA">
              <w:rPr>
                <w:rFonts w:ascii="Times New Roman" w:eastAsia="Times New Roman" w:hAnsi="Times New Roman" w:cs="Times New Roman"/>
                <w:sz w:val="24"/>
                <w:szCs w:val="24"/>
              </w:rPr>
              <w:t xml:space="preserve"> ¿</w:t>
            </w:r>
            <w:r w:rsidR="00A50A77">
              <w:rPr>
                <w:rFonts w:ascii="Times New Roman" w:eastAsia="Times New Roman" w:hAnsi="Times New Roman" w:cs="Times New Roman"/>
                <w:sz w:val="24"/>
                <w:szCs w:val="24"/>
              </w:rPr>
              <w:t>q</w:t>
            </w:r>
            <w:r w:rsidRPr="006222EA">
              <w:rPr>
                <w:rFonts w:ascii="Times New Roman" w:eastAsia="Times New Roman" w:hAnsi="Times New Roman" w:cs="Times New Roman"/>
                <w:sz w:val="24"/>
                <w:szCs w:val="24"/>
              </w:rPr>
              <w:t xml:space="preserve">ué valor sería? </w:t>
            </w:r>
          </w:p>
        </w:tc>
      </w:tr>
      <w:tr w:rsidR="00D02F5A" w:rsidRPr="006222EA" w14:paraId="7B9E274B" w14:textId="77777777" w:rsidTr="00E948CF">
        <w:trPr>
          <w:trHeight w:val="420"/>
          <w:jc w:val="center"/>
        </w:trPr>
        <w:tc>
          <w:tcPr>
            <w:tcW w:w="7900" w:type="dxa"/>
            <w:shd w:val="clear" w:color="auto" w:fill="auto"/>
            <w:vAlign w:val="center"/>
            <w:hideMark/>
          </w:tcPr>
          <w:p w14:paraId="7B3A0351"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Me considero una persona digna de confianza. </w:t>
            </w:r>
          </w:p>
        </w:tc>
      </w:tr>
    </w:tbl>
    <w:p w14:paraId="521A9B64" w14:textId="77777777" w:rsidR="00E948CF" w:rsidRDefault="00E948CF" w:rsidP="00E948CF">
      <w:pPr>
        <w:spacing w:after="0" w:line="360" w:lineRule="auto"/>
        <w:jc w:val="center"/>
        <w:rPr>
          <w:rFonts w:ascii="Times New Roman" w:eastAsia="Times New Roman" w:hAnsi="Times New Roman" w:cs="Times New Roman"/>
          <w:b/>
          <w:bCs/>
          <w:sz w:val="28"/>
          <w:szCs w:val="28"/>
        </w:rPr>
      </w:pPr>
    </w:p>
    <w:p w14:paraId="55B5A191"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1EE0DB6F"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754D56E6"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63206708"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22675F71"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1595C029"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7D884F7E"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52EDDEEE"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D6C4174"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6473834E"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7E74A3E4"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7D80AA08"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66283DF4"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3FEB41CB"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45EBADB9"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74930EDA"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48C52722"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7D566599" w14:textId="48ADA5F9" w:rsidR="00D02F5A" w:rsidRPr="00E948CF" w:rsidRDefault="003A1E49" w:rsidP="00E948CF">
      <w:pPr>
        <w:spacing w:after="0" w:line="360" w:lineRule="auto"/>
        <w:jc w:val="center"/>
        <w:rPr>
          <w:rFonts w:ascii="Times New Roman" w:eastAsia="Times New Roman" w:hAnsi="Times New Roman" w:cs="Times New Roman"/>
          <w:b/>
          <w:bCs/>
          <w:sz w:val="28"/>
          <w:szCs w:val="28"/>
        </w:rPr>
      </w:pPr>
      <w:r w:rsidRPr="00E948CF">
        <w:rPr>
          <w:rFonts w:ascii="Times New Roman" w:eastAsia="Times New Roman" w:hAnsi="Times New Roman" w:cs="Times New Roman"/>
          <w:b/>
          <w:bCs/>
          <w:sz w:val="28"/>
          <w:szCs w:val="28"/>
        </w:rPr>
        <w:lastRenderedPageBreak/>
        <w:t>Dimensión 3:</w:t>
      </w:r>
      <w:r w:rsidR="00D30F07" w:rsidRPr="00E948CF">
        <w:rPr>
          <w:rFonts w:ascii="Times New Roman" w:eastAsia="Times New Roman" w:hAnsi="Times New Roman" w:cs="Times New Roman"/>
          <w:b/>
          <w:bCs/>
          <w:sz w:val="28"/>
          <w:szCs w:val="28"/>
        </w:rPr>
        <w:t xml:space="preserve"> </w:t>
      </w:r>
      <w:r w:rsidRPr="00E948CF">
        <w:rPr>
          <w:rFonts w:ascii="Times New Roman" w:eastAsia="Times New Roman" w:hAnsi="Times New Roman" w:cs="Times New Roman"/>
          <w:b/>
          <w:bCs/>
          <w:sz w:val="28"/>
          <w:szCs w:val="28"/>
        </w:rPr>
        <w:t>conciencia social</w:t>
      </w:r>
    </w:p>
    <w:p w14:paraId="58259E44" w14:textId="2CDD5D96" w:rsidR="00D02F5A" w:rsidRPr="00E948CF" w:rsidRDefault="00D02F5A" w:rsidP="00E948CF">
      <w:pPr>
        <w:spacing w:after="0" w:line="360" w:lineRule="auto"/>
        <w:jc w:val="center"/>
        <w:rPr>
          <w:rFonts w:ascii="Times New Roman" w:eastAsia="Times New Roman" w:hAnsi="Times New Roman" w:cs="Times New Roman"/>
          <w:b/>
          <w:bCs/>
          <w:sz w:val="24"/>
          <w:szCs w:val="24"/>
        </w:rPr>
      </w:pPr>
      <w:r w:rsidRPr="0039249D">
        <w:rPr>
          <w:rFonts w:ascii="Times New Roman" w:eastAsia="Times New Roman" w:hAnsi="Times New Roman" w:cs="Times New Roman"/>
          <w:b/>
          <w:bCs/>
          <w:sz w:val="24"/>
          <w:szCs w:val="24"/>
        </w:rPr>
        <w:t>Indicadores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0"/>
      </w:tblGrid>
      <w:tr w:rsidR="00D02F5A" w:rsidRPr="006222EA" w14:paraId="3D7B7B87" w14:textId="77777777" w:rsidTr="00E948CF">
        <w:trPr>
          <w:trHeight w:val="570"/>
          <w:jc w:val="center"/>
        </w:trPr>
        <w:tc>
          <w:tcPr>
            <w:tcW w:w="7900" w:type="dxa"/>
            <w:shd w:val="clear" w:color="auto" w:fill="auto"/>
            <w:vAlign w:val="center"/>
            <w:hideMark/>
          </w:tcPr>
          <w:p w14:paraId="36357FFA"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He tomado conciencia de mi situación privilegiada por el hecho de ser universitario. </w:t>
            </w:r>
          </w:p>
        </w:tc>
      </w:tr>
      <w:tr w:rsidR="00D02F5A" w:rsidRPr="006222EA" w14:paraId="131E9017" w14:textId="77777777" w:rsidTr="00E948CF">
        <w:trPr>
          <w:trHeight w:val="450"/>
          <w:jc w:val="center"/>
        </w:trPr>
        <w:tc>
          <w:tcPr>
            <w:tcW w:w="7900" w:type="dxa"/>
            <w:shd w:val="clear" w:color="auto" w:fill="auto"/>
            <w:vAlign w:val="center"/>
            <w:hideMark/>
          </w:tcPr>
          <w:p w14:paraId="453EBE7D"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Ha aumentado mi interés por mejorar mi entorno más cercano. </w:t>
            </w:r>
          </w:p>
        </w:tc>
      </w:tr>
      <w:tr w:rsidR="00D02F5A" w:rsidRPr="006222EA" w14:paraId="573F106A" w14:textId="77777777" w:rsidTr="00E948CF">
        <w:trPr>
          <w:trHeight w:val="570"/>
          <w:jc w:val="center"/>
        </w:trPr>
        <w:tc>
          <w:tcPr>
            <w:tcW w:w="7900" w:type="dxa"/>
            <w:shd w:val="clear" w:color="auto" w:fill="auto"/>
            <w:vAlign w:val="center"/>
            <w:hideMark/>
          </w:tcPr>
          <w:p w14:paraId="168A6B32"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Entiendo que ser parte de este mundo implica una responsabilidad ética por lo que me rodea. </w:t>
            </w:r>
          </w:p>
        </w:tc>
      </w:tr>
      <w:tr w:rsidR="00D02F5A" w:rsidRPr="006222EA" w14:paraId="392A73F8" w14:textId="77777777" w:rsidTr="00E948CF">
        <w:trPr>
          <w:trHeight w:val="450"/>
          <w:jc w:val="center"/>
        </w:trPr>
        <w:tc>
          <w:tcPr>
            <w:tcW w:w="7900" w:type="dxa"/>
            <w:shd w:val="clear" w:color="auto" w:fill="auto"/>
            <w:vAlign w:val="center"/>
            <w:hideMark/>
          </w:tcPr>
          <w:p w14:paraId="296595A4"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¿Qué significa para ti la responsabilidad social? </w:t>
            </w:r>
          </w:p>
        </w:tc>
      </w:tr>
      <w:tr w:rsidR="00D02F5A" w:rsidRPr="006222EA" w14:paraId="6D205A7B" w14:textId="77777777" w:rsidTr="00E948CF">
        <w:trPr>
          <w:trHeight w:val="570"/>
          <w:jc w:val="center"/>
        </w:trPr>
        <w:tc>
          <w:tcPr>
            <w:tcW w:w="7900" w:type="dxa"/>
            <w:shd w:val="clear" w:color="auto" w:fill="auto"/>
            <w:vAlign w:val="center"/>
            <w:hideMark/>
          </w:tcPr>
          <w:p w14:paraId="2CAFBE32"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Reconozco que puedo ser parte de la solución de los problemas que afectan a otros. </w:t>
            </w:r>
          </w:p>
        </w:tc>
      </w:tr>
      <w:tr w:rsidR="00D02F5A" w:rsidRPr="006222EA" w14:paraId="5276A7DF" w14:textId="77777777" w:rsidTr="00E948CF">
        <w:trPr>
          <w:trHeight w:val="570"/>
          <w:jc w:val="center"/>
        </w:trPr>
        <w:tc>
          <w:tcPr>
            <w:tcW w:w="7900" w:type="dxa"/>
            <w:shd w:val="clear" w:color="auto" w:fill="auto"/>
            <w:vAlign w:val="center"/>
            <w:hideMark/>
          </w:tcPr>
          <w:p w14:paraId="0D3C041E"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Soy consciente de que como estudiante es un privilegio realizar el trabajo solidario. </w:t>
            </w:r>
          </w:p>
        </w:tc>
      </w:tr>
      <w:tr w:rsidR="00D02F5A" w:rsidRPr="006222EA" w14:paraId="4CF25410" w14:textId="77777777" w:rsidTr="00E948CF">
        <w:trPr>
          <w:trHeight w:val="570"/>
          <w:jc w:val="center"/>
        </w:trPr>
        <w:tc>
          <w:tcPr>
            <w:tcW w:w="7900" w:type="dxa"/>
            <w:shd w:val="clear" w:color="auto" w:fill="auto"/>
            <w:vAlign w:val="center"/>
            <w:hideMark/>
          </w:tcPr>
          <w:p w14:paraId="2D12FFF6"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¿En su servicio social colaboró en una posible solución de alguna problemática social? </w:t>
            </w:r>
          </w:p>
        </w:tc>
      </w:tr>
      <w:tr w:rsidR="00D02F5A" w:rsidRPr="006222EA" w14:paraId="30B39674" w14:textId="77777777" w:rsidTr="00E948CF">
        <w:trPr>
          <w:trHeight w:val="570"/>
          <w:jc w:val="center"/>
        </w:trPr>
        <w:tc>
          <w:tcPr>
            <w:tcW w:w="7900" w:type="dxa"/>
            <w:shd w:val="clear" w:color="auto" w:fill="auto"/>
            <w:vAlign w:val="center"/>
            <w:hideMark/>
          </w:tcPr>
          <w:p w14:paraId="078FBF89"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He superado mi actitud inicial de recelo, miedo a lo desconocido, apatía o escepticismo durante la realización de mi servicio social. </w:t>
            </w:r>
          </w:p>
        </w:tc>
      </w:tr>
      <w:tr w:rsidR="00D02F5A" w:rsidRPr="006222EA" w14:paraId="2E164AB6" w14:textId="77777777" w:rsidTr="00E948CF">
        <w:trPr>
          <w:trHeight w:val="570"/>
          <w:jc w:val="center"/>
        </w:trPr>
        <w:tc>
          <w:tcPr>
            <w:tcW w:w="7900" w:type="dxa"/>
            <w:shd w:val="clear" w:color="auto" w:fill="auto"/>
            <w:vAlign w:val="center"/>
            <w:hideMark/>
          </w:tcPr>
          <w:p w14:paraId="749FB601"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Identifico claramente cuál fue mi contribución en el servicio social a la sociedad. </w:t>
            </w:r>
          </w:p>
        </w:tc>
      </w:tr>
      <w:tr w:rsidR="00D02F5A" w:rsidRPr="006222EA" w14:paraId="45AF3AA0" w14:textId="77777777" w:rsidTr="00E948CF">
        <w:trPr>
          <w:trHeight w:val="855"/>
          <w:jc w:val="center"/>
        </w:trPr>
        <w:tc>
          <w:tcPr>
            <w:tcW w:w="7900" w:type="dxa"/>
            <w:shd w:val="clear" w:color="auto" w:fill="auto"/>
            <w:vAlign w:val="center"/>
            <w:hideMark/>
          </w:tcPr>
          <w:p w14:paraId="283CF5D2"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Pienso que con el ejercicio de mi profesión puedo contribuir a alcanzar niveles humanos más dignos en la calidad de vida de los habitantes de mi ciudad o comunidad.</w:t>
            </w:r>
          </w:p>
        </w:tc>
      </w:tr>
      <w:tr w:rsidR="00D02F5A" w:rsidRPr="006222EA" w14:paraId="4B89EC89" w14:textId="77777777" w:rsidTr="00E948CF">
        <w:trPr>
          <w:trHeight w:val="1140"/>
          <w:jc w:val="center"/>
        </w:trPr>
        <w:tc>
          <w:tcPr>
            <w:tcW w:w="7900" w:type="dxa"/>
            <w:shd w:val="clear" w:color="auto" w:fill="auto"/>
            <w:vAlign w:val="center"/>
            <w:hideMark/>
          </w:tcPr>
          <w:p w14:paraId="6E68F4F2"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Como profesional me gustaría apoyar en el diseño, implementación y evaluación de políticas públicas que mejoren la calidad de vida de grupos minoritarios (raza, etnia, preferencia sexual) y vulnerables (niños, mujeres, personas de la tercera edad, etc.). </w:t>
            </w:r>
          </w:p>
        </w:tc>
      </w:tr>
      <w:tr w:rsidR="00D02F5A" w:rsidRPr="006222EA" w14:paraId="241C19B9" w14:textId="77777777" w:rsidTr="00E948CF">
        <w:trPr>
          <w:trHeight w:val="570"/>
          <w:jc w:val="center"/>
        </w:trPr>
        <w:tc>
          <w:tcPr>
            <w:tcW w:w="7900" w:type="dxa"/>
            <w:shd w:val="clear" w:color="auto" w:fill="auto"/>
            <w:vAlign w:val="center"/>
            <w:hideMark/>
          </w:tcPr>
          <w:p w14:paraId="05443118" w14:textId="4D08BD1E"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Estoy consciente </w:t>
            </w:r>
            <w:r w:rsidR="00A50A77">
              <w:rPr>
                <w:rFonts w:ascii="Times New Roman" w:eastAsia="Times New Roman" w:hAnsi="Times New Roman" w:cs="Times New Roman"/>
                <w:sz w:val="24"/>
                <w:szCs w:val="24"/>
              </w:rPr>
              <w:t xml:space="preserve">de </w:t>
            </w:r>
            <w:r w:rsidRPr="006222EA">
              <w:rPr>
                <w:rFonts w:ascii="Times New Roman" w:eastAsia="Times New Roman" w:hAnsi="Times New Roman" w:cs="Times New Roman"/>
                <w:sz w:val="24"/>
                <w:szCs w:val="24"/>
              </w:rPr>
              <w:t>que estoy en el mundo para contribuir de modo responsable a su transformación social.</w:t>
            </w:r>
          </w:p>
        </w:tc>
      </w:tr>
      <w:tr w:rsidR="00D02F5A" w:rsidRPr="006222EA" w14:paraId="38B9245E" w14:textId="77777777" w:rsidTr="00E948CF">
        <w:trPr>
          <w:trHeight w:val="585"/>
          <w:jc w:val="center"/>
        </w:trPr>
        <w:tc>
          <w:tcPr>
            <w:tcW w:w="7900" w:type="dxa"/>
            <w:shd w:val="clear" w:color="auto" w:fill="auto"/>
            <w:vAlign w:val="center"/>
            <w:hideMark/>
          </w:tcPr>
          <w:p w14:paraId="651383EE"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Soy capaz de identificar aspectos de mi persona que puedo poner al servicio de los demás.</w:t>
            </w:r>
          </w:p>
        </w:tc>
      </w:tr>
    </w:tbl>
    <w:p w14:paraId="31B4FAFF" w14:textId="77777777" w:rsidR="00D02F5A" w:rsidRPr="0039249D" w:rsidRDefault="00D02F5A" w:rsidP="00D02F5A">
      <w:pPr>
        <w:spacing w:after="0" w:line="360" w:lineRule="auto"/>
        <w:jc w:val="both"/>
        <w:rPr>
          <w:rFonts w:ascii="Times New Roman" w:eastAsia="Times New Roman" w:hAnsi="Times New Roman" w:cs="Times New Roman"/>
          <w:sz w:val="24"/>
          <w:szCs w:val="24"/>
        </w:rPr>
      </w:pPr>
    </w:p>
    <w:p w14:paraId="228B0B13"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3BCAE347"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9358FFC"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70DE21B" w14:textId="717DFBE6" w:rsidR="00D02F5A" w:rsidRPr="00E948CF" w:rsidRDefault="003A1E49" w:rsidP="00E948CF">
      <w:pPr>
        <w:spacing w:after="0" w:line="360" w:lineRule="auto"/>
        <w:jc w:val="center"/>
        <w:rPr>
          <w:rFonts w:ascii="Times New Roman" w:eastAsia="Times New Roman" w:hAnsi="Times New Roman" w:cs="Times New Roman"/>
          <w:b/>
          <w:bCs/>
          <w:sz w:val="28"/>
          <w:szCs w:val="28"/>
        </w:rPr>
      </w:pPr>
      <w:r w:rsidRPr="00E948CF">
        <w:rPr>
          <w:rFonts w:ascii="Times New Roman" w:eastAsia="Times New Roman" w:hAnsi="Times New Roman" w:cs="Times New Roman"/>
          <w:b/>
          <w:bCs/>
          <w:sz w:val="28"/>
          <w:szCs w:val="28"/>
        </w:rPr>
        <w:lastRenderedPageBreak/>
        <w:t>Dimensión 4:</w:t>
      </w:r>
      <w:r w:rsidR="00D30F07" w:rsidRPr="00E948CF">
        <w:rPr>
          <w:rFonts w:ascii="Times New Roman" w:eastAsia="Times New Roman" w:hAnsi="Times New Roman" w:cs="Times New Roman"/>
          <w:b/>
          <w:bCs/>
          <w:sz w:val="28"/>
          <w:szCs w:val="28"/>
        </w:rPr>
        <w:t xml:space="preserve"> </w:t>
      </w:r>
      <w:r w:rsidRPr="00E948CF">
        <w:rPr>
          <w:rFonts w:ascii="Times New Roman" w:eastAsia="Times New Roman" w:hAnsi="Times New Roman" w:cs="Times New Roman"/>
          <w:b/>
          <w:bCs/>
          <w:sz w:val="28"/>
          <w:szCs w:val="28"/>
        </w:rPr>
        <w:t>conocimiento de la realidad</w:t>
      </w:r>
    </w:p>
    <w:p w14:paraId="3AA7D4A4" w14:textId="74CE66E5" w:rsidR="00D02F5A" w:rsidRPr="0039249D" w:rsidRDefault="00D02F5A" w:rsidP="00E948CF">
      <w:pPr>
        <w:spacing w:after="0" w:line="360" w:lineRule="auto"/>
        <w:jc w:val="center"/>
        <w:rPr>
          <w:rFonts w:ascii="Times New Roman" w:eastAsia="Times New Roman" w:hAnsi="Times New Roman" w:cs="Times New Roman"/>
          <w:b/>
          <w:bCs/>
          <w:sz w:val="24"/>
          <w:szCs w:val="24"/>
        </w:rPr>
      </w:pPr>
      <w:r w:rsidRPr="0039249D">
        <w:rPr>
          <w:rFonts w:ascii="Times New Roman" w:eastAsia="Times New Roman" w:hAnsi="Times New Roman" w:cs="Times New Roman"/>
          <w:b/>
          <w:bCs/>
          <w:sz w:val="24"/>
          <w:szCs w:val="24"/>
        </w:rPr>
        <w:t>Indicadores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0"/>
      </w:tblGrid>
      <w:tr w:rsidR="00D02F5A" w:rsidRPr="006222EA" w14:paraId="247266F9" w14:textId="77777777" w:rsidTr="00E948CF">
        <w:trPr>
          <w:trHeight w:val="450"/>
          <w:jc w:val="center"/>
        </w:trPr>
        <w:tc>
          <w:tcPr>
            <w:tcW w:w="7900" w:type="dxa"/>
            <w:shd w:val="clear" w:color="auto" w:fill="auto"/>
            <w:vAlign w:val="center"/>
            <w:hideMark/>
          </w:tcPr>
          <w:p w14:paraId="53955F35" w14:textId="087318A1"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¿Ha identificado problemas en la empresa durante su estadía profesional?</w:t>
            </w:r>
            <w:r w:rsidR="00D30F07">
              <w:rPr>
                <w:rFonts w:ascii="Times New Roman" w:eastAsia="Times New Roman" w:hAnsi="Times New Roman" w:cs="Times New Roman"/>
                <w:sz w:val="24"/>
                <w:szCs w:val="24"/>
              </w:rPr>
              <w:t xml:space="preserve"> </w:t>
            </w:r>
          </w:p>
        </w:tc>
      </w:tr>
      <w:tr w:rsidR="00D02F5A" w:rsidRPr="006222EA" w14:paraId="1674E96C" w14:textId="77777777" w:rsidTr="00E948CF">
        <w:trPr>
          <w:trHeight w:val="1140"/>
          <w:jc w:val="center"/>
        </w:trPr>
        <w:tc>
          <w:tcPr>
            <w:tcW w:w="7900" w:type="dxa"/>
            <w:shd w:val="clear" w:color="auto" w:fill="auto"/>
            <w:vAlign w:val="center"/>
            <w:hideMark/>
          </w:tcPr>
          <w:p w14:paraId="53E51574"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Como profesional me gustaría apoyar en el diseño, implementación y evaluación de políticas públicas que mejoren la calidad de vida de grupos minoritarios (raza, etnia, preferencia sexual) y vulnerables (niños, mujeres, personas de la tercera edad, etc.). </w:t>
            </w:r>
          </w:p>
        </w:tc>
      </w:tr>
      <w:tr w:rsidR="00D02F5A" w:rsidRPr="006222EA" w14:paraId="06A906CD" w14:textId="77777777" w:rsidTr="00E948CF">
        <w:trPr>
          <w:trHeight w:val="570"/>
          <w:jc w:val="center"/>
        </w:trPr>
        <w:tc>
          <w:tcPr>
            <w:tcW w:w="7900" w:type="dxa"/>
            <w:shd w:val="clear" w:color="auto" w:fill="auto"/>
            <w:vAlign w:val="center"/>
            <w:hideMark/>
          </w:tcPr>
          <w:p w14:paraId="1E2B8564" w14:textId="7B1B99A2"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¿Al realizar su servicio social reflexionó sobre la realidad social y sus problemas y se considera más sensible ante dicha realidad?</w:t>
            </w:r>
            <w:r w:rsidR="00D30F07">
              <w:rPr>
                <w:rFonts w:ascii="Times New Roman" w:eastAsia="Times New Roman" w:hAnsi="Times New Roman" w:cs="Times New Roman"/>
                <w:sz w:val="24"/>
                <w:szCs w:val="24"/>
              </w:rPr>
              <w:t xml:space="preserve"> </w:t>
            </w:r>
          </w:p>
        </w:tc>
      </w:tr>
      <w:tr w:rsidR="00D02F5A" w:rsidRPr="006222EA" w14:paraId="6BD15BDE" w14:textId="77777777" w:rsidTr="00E948CF">
        <w:trPr>
          <w:trHeight w:val="1140"/>
          <w:jc w:val="center"/>
        </w:trPr>
        <w:tc>
          <w:tcPr>
            <w:tcW w:w="7900" w:type="dxa"/>
            <w:shd w:val="clear" w:color="auto" w:fill="auto"/>
            <w:vAlign w:val="center"/>
            <w:hideMark/>
          </w:tcPr>
          <w:p w14:paraId="1D76A62A"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Considero que durante el estudio de mi profesión me brindaron herramientas que me permiten dar seguimiento a la implementación de planes y programas gubernamentales o de iniciativa privada que buscan la transformación social.</w:t>
            </w:r>
          </w:p>
        </w:tc>
      </w:tr>
      <w:tr w:rsidR="00D02F5A" w:rsidRPr="006222EA" w14:paraId="72A42665" w14:textId="77777777" w:rsidTr="00E948CF">
        <w:trPr>
          <w:trHeight w:val="570"/>
          <w:jc w:val="center"/>
        </w:trPr>
        <w:tc>
          <w:tcPr>
            <w:tcW w:w="7900" w:type="dxa"/>
            <w:shd w:val="clear" w:color="auto" w:fill="auto"/>
            <w:vAlign w:val="center"/>
            <w:hideMark/>
          </w:tcPr>
          <w:p w14:paraId="59BE3FD8" w14:textId="758405FC"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Me interesa utilizar mi carrera de Ingeniero </w:t>
            </w:r>
            <w:r w:rsidR="00E5077D" w:rsidRPr="00A50A77">
              <w:rPr>
                <w:rFonts w:ascii="Times New Roman" w:eastAsia="Times New Roman" w:hAnsi="Times New Roman" w:cs="Times New Roman"/>
                <w:sz w:val="24"/>
                <w:szCs w:val="24"/>
              </w:rPr>
              <w:t>en Sistemas</w:t>
            </w:r>
            <w:r w:rsidR="00E5077D" w:rsidRPr="006222EA">
              <w:rPr>
                <w:rFonts w:ascii="Times New Roman" w:eastAsia="Times New Roman" w:hAnsi="Times New Roman" w:cs="Times New Roman"/>
                <w:sz w:val="24"/>
                <w:szCs w:val="24"/>
              </w:rPr>
              <w:t xml:space="preserve"> </w:t>
            </w:r>
            <w:r w:rsidRPr="006222EA">
              <w:rPr>
                <w:rFonts w:ascii="Times New Roman" w:eastAsia="Times New Roman" w:hAnsi="Times New Roman" w:cs="Times New Roman"/>
                <w:sz w:val="24"/>
                <w:szCs w:val="24"/>
              </w:rPr>
              <w:t xml:space="preserve">de Calidad como un medio para contribuir a la reducción de la pobreza de mi </w:t>
            </w:r>
            <w:r w:rsidR="00A50A77">
              <w:rPr>
                <w:rFonts w:ascii="Times New Roman" w:eastAsia="Times New Roman" w:hAnsi="Times New Roman" w:cs="Times New Roman"/>
                <w:sz w:val="24"/>
                <w:szCs w:val="24"/>
              </w:rPr>
              <w:t>e</w:t>
            </w:r>
            <w:r w:rsidRPr="006222EA">
              <w:rPr>
                <w:rFonts w:ascii="Times New Roman" w:eastAsia="Times New Roman" w:hAnsi="Times New Roman" w:cs="Times New Roman"/>
                <w:sz w:val="24"/>
                <w:szCs w:val="24"/>
              </w:rPr>
              <w:t>stado.</w:t>
            </w:r>
          </w:p>
        </w:tc>
      </w:tr>
      <w:tr w:rsidR="00D02F5A" w:rsidRPr="006222EA" w14:paraId="2C7D88DF" w14:textId="77777777" w:rsidTr="00E948CF">
        <w:trPr>
          <w:trHeight w:val="585"/>
          <w:jc w:val="center"/>
        </w:trPr>
        <w:tc>
          <w:tcPr>
            <w:tcW w:w="7900" w:type="dxa"/>
            <w:shd w:val="clear" w:color="auto" w:fill="auto"/>
            <w:vAlign w:val="center"/>
            <w:hideMark/>
          </w:tcPr>
          <w:p w14:paraId="1E61E43C" w14:textId="314E6500"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¿La empresa donde realiza o realizó su estadía profesional ofrece 󠇯</w:t>
            </w:r>
            <w:r w:rsidR="00A50A77" w:rsidRPr="006222EA">
              <w:rPr>
                <w:rFonts w:ascii="Times New Roman" w:eastAsia="Times New Roman" w:hAnsi="Times New Roman" w:cs="Times New Roman"/>
                <w:sz w:val="24"/>
                <w:szCs w:val="24"/>
              </w:rPr>
              <w:t>productos, servicios, productos y servicios</w:t>
            </w:r>
            <w:r w:rsidR="00A50A77">
              <w:rPr>
                <w:rFonts w:ascii="Times New Roman" w:eastAsia="Times New Roman" w:hAnsi="Times New Roman" w:cs="Times New Roman"/>
                <w:sz w:val="24"/>
                <w:szCs w:val="24"/>
              </w:rPr>
              <w:t>?</w:t>
            </w:r>
          </w:p>
        </w:tc>
      </w:tr>
    </w:tbl>
    <w:p w14:paraId="66F899E4" w14:textId="77777777" w:rsidR="00D02F5A" w:rsidRPr="00E948CF" w:rsidRDefault="00D02F5A" w:rsidP="00D02F5A">
      <w:pPr>
        <w:spacing w:after="0" w:line="360" w:lineRule="auto"/>
        <w:jc w:val="both"/>
        <w:rPr>
          <w:rFonts w:ascii="Times New Roman" w:eastAsia="Times New Roman" w:hAnsi="Times New Roman" w:cs="Times New Roman"/>
          <w:sz w:val="28"/>
          <w:szCs w:val="28"/>
        </w:rPr>
      </w:pPr>
    </w:p>
    <w:p w14:paraId="72634EE7" w14:textId="77777777" w:rsidR="003A1E49" w:rsidRDefault="003A1E49" w:rsidP="00E948CF">
      <w:pPr>
        <w:spacing w:after="0" w:line="360" w:lineRule="auto"/>
        <w:jc w:val="center"/>
        <w:rPr>
          <w:rFonts w:ascii="Times New Roman" w:eastAsia="Times New Roman" w:hAnsi="Times New Roman" w:cs="Times New Roman"/>
          <w:b/>
          <w:bCs/>
          <w:sz w:val="28"/>
          <w:szCs w:val="28"/>
        </w:rPr>
      </w:pPr>
      <w:bookmarkStart w:id="12" w:name="_Hlk147843972"/>
    </w:p>
    <w:p w14:paraId="5B9A4676"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AC25DF8"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3A1DC082"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1BE98EF1"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97B75E0"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3D5B173C"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46953C58"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2AF3F474"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510EE3D5"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1E6B0731"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BD8A096"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4C9D6097"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33EA6114"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6A34B996" w14:textId="4C8F6389" w:rsidR="00D02F5A" w:rsidRPr="00E948CF" w:rsidRDefault="003A1E49" w:rsidP="00E948CF">
      <w:pPr>
        <w:spacing w:after="0" w:line="360" w:lineRule="auto"/>
        <w:jc w:val="center"/>
        <w:rPr>
          <w:rFonts w:ascii="Times New Roman" w:eastAsia="Times New Roman" w:hAnsi="Times New Roman" w:cs="Times New Roman"/>
          <w:b/>
          <w:bCs/>
          <w:sz w:val="28"/>
          <w:szCs w:val="28"/>
        </w:rPr>
      </w:pPr>
      <w:r w:rsidRPr="00E948CF">
        <w:rPr>
          <w:rFonts w:ascii="Times New Roman" w:eastAsia="Times New Roman" w:hAnsi="Times New Roman" w:cs="Times New Roman"/>
          <w:b/>
          <w:bCs/>
          <w:sz w:val="28"/>
          <w:szCs w:val="28"/>
        </w:rPr>
        <w:lastRenderedPageBreak/>
        <w:t>Dimensión 5:</w:t>
      </w:r>
      <w:r w:rsidR="00D30F07" w:rsidRPr="00E948CF">
        <w:rPr>
          <w:rFonts w:ascii="Times New Roman" w:eastAsia="Times New Roman" w:hAnsi="Times New Roman" w:cs="Times New Roman"/>
          <w:b/>
          <w:bCs/>
          <w:sz w:val="28"/>
          <w:szCs w:val="28"/>
        </w:rPr>
        <w:t xml:space="preserve"> </w:t>
      </w:r>
      <w:r w:rsidRPr="00E948CF">
        <w:rPr>
          <w:rFonts w:ascii="Times New Roman" w:eastAsia="Times New Roman" w:hAnsi="Times New Roman" w:cs="Times New Roman"/>
          <w:b/>
          <w:bCs/>
          <w:sz w:val="28"/>
          <w:szCs w:val="28"/>
        </w:rPr>
        <w:t>compromiso social de la profesión</w:t>
      </w:r>
    </w:p>
    <w:p w14:paraId="03C08FB4" w14:textId="4D2678AE" w:rsidR="00D02F5A" w:rsidRPr="0039249D" w:rsidRDefault="00D02F5A" w:rsidP="00E948CF">
      <w:pPr>
        <w:spacing w:after="0" w:line="360" w:lineRule="auto"/>
        <w:jc w:val="center"/>
        <w:rPr>
          <w:rFonts w:ascii="Times New Roman" w:eastAsia="Times New Roman" w:hAnsi="Times New Roman" w:cs="Times New Roman"/>
          <w:b/>
          <w:bCs/>
          <w:sz w:val="24"/>
          <w:szCs w:val="24"/>
        </w:rPr>
      </w:pPr>
      <w:r w:rsidRPr="0039249D">
        <w:rPr>
          <w:rFonts w:ascii="Times New Roman" w:eastAsia="Times New Roman" w:hAnsi="Times New Roman" w:cs="Times New Roman"/>
          <w:b/>
          <w:bCs/>
          <w:sz w:val="24"/>
          <w:szCs w:val="24"/>
        </w:rPr>
        <w:t>Indicadores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0"/>
      </w:tblGrid>
      <w:tr w:rsidR="00D02F5A" w:rsidRPr="006222EA" w14:paraId="2A304A52" w14:textId="77777777" w:rsidTr="00E948CF">
        <w:trPr>
          <w:trHeight w:val="450"/>
          <w:jc w:val="center"/>
        </w:trPr>
        <w:tc>
          <w:tcPr>
            <w:tcW w:w="7900" w:type="dxa"/>
            <w:shd w:val="clear" w:color="auto" w:fill="auto"/>
            <w:vAlign w:val="center"/>
            <w:hideMark/>
          </w:tcPr>
          <w:bookmarkEnd w:id="12"/>
          <w:p w14:paraId="0D55A890" w14:textId="4A1AC10B"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En el trabajo solidario s</w:t>
            </w:r>
            <w:r w:rsidR="00A50A77">
              <w:rPr>
                <w:rFonts w:ascii="Times New Roman" w:eastAsia="Times New Roman" w:hAnsi="Times New Roman" w:cs="Times New Roman"/>
                <w:sz w:val="24"/>
                <w:szCs w:val="24"/>
              </w:rPr>
              <w:t>o</w:t>
            </w:r>
            <w:r w:rsidRPr="006222EA">
              <w:rPr>
                <w:rFonts w:ascii="Times New Roman" w:eastAsia="Times New Roman" w:hAnsi="Times New Roman" w:cs="Times New Roman"/>
                <w:sz w:val="24"/>
                <w:szCs w:val="24"/>
              </w:rPr>
              <w:t xml:space="preserve">lo hay tareas rutinarias con poco o nulo aprendizaje. </w:t>
            </w:r>
          </w:p>
        </w:tc>
      </w:tr>
      <w:tr w:rsidR="00D02F5A" w:rsidRPr="006222EA" w14:paraId="284D2275" w14:textId="77777777" w:rsidTr="00E948CF">
        <w:trPr>
          <w:trHeight w:val="570"/>
          <w:jc w:val="center"/>
        </w:trPr>
        <w:tc>
          <w:tcPr>
            <w:tcW w:w="7900" w:type="dxa"/>
            <w:shd w:val="clear" w:color="auto" w:fill="auto"/>
            <w:vAlign w:val="center"/>
            <w:hideMark/>
          </w:tcPr>
          <w:p w14:paraId="199FF380"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¿En el desarrollo de tus asignaturas tienes oportunidad de hacer trabajos de investigación para resolver problemas sociales, económicos o ambientales? </w:t>
            </w:r>
          </w:p>
        </w:tc>
      </w:tr>
      <w:tr w:rsidR="00D02F5A" w:rsidRPr="006222EA" w14:paraId="6C424EAC" w14:textId="77777777" w:rsidTr="00E948CF">
        <w:trPr>
          <w:trHeight w:val="570"/>
          <w:jc w:val="center"/>
        </w:trPr>
        <w:tc>
          <w:tcPr>
            <w:tcW w:w="7900" w:type="dxa"/>
            <w:shd w:val="clear" w:color="auto" w:fill="auto"/>
            <w:vAlign w:val="center"/>
            <w:hideMark/>
          </w:tcPr>
          <w:p w14:paraId="322FBBBF"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Mi formación es realmente integral, humana y profesional, y no solo especializada en calidad.</w:t>
            </w:r>
          </w:p>
        </w:tc>
      </w:tr>
      <w:tr w:rsidR="00D02F5A" w:rsidRPr="006222EA" w14:paraId="5E6627C5" w14:textId="77777777" w:rsidTr="00E948CF">
        <w:trPr>
          <w:trHeight w:val="570"/>
          <w:jc w:val="center"/>
        </w:trPr>
        <w:tc>
          <w:tcPr>
            <w:tcW w:w="7900" w:type="dxa"/>
            <w:shd w:val="clear" w:color="auto" w:fill="auto"/>
            <w:vAlign w:val="center"/>
            <w:hideMark/>
          </w:tcPr>
          <w:p w14:paraId="46D116D8"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Las competencias adquiridas en mi carrera me permiten actuar con calidad y de forma responsable en una empresa o negocio.</w:t>
            </w:r>
          </w:p>
        </w:tc>
      </w:tr>
      <w:tr w:rsidR="00D02F5A" w:rsidRPr="006222EA" w14:paraId="68C2451C" w14:textId="77777777" w:rsidTr="00E948CF">
        <w:trPr>
          <w:trHeight w:val="570"/>
          <w:jc w:val="center"/>
        </w:trPr>
        <w:tc>
          <w:tcPr>
            <w:tcW w:w="7900" w:type="dxa"/>
            <w:shd w:val="clear" w:color="auto" w:fill="auto"/>
            <w:vAlign w:val="center"/>
            <w:hideMark/>
          </w:tcPr>
          <w:p w14:paraId="10109F77"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La universidad me brinda una formación ética y ciudadana que me ayuda a ser una persona socialmente responsable.</w:t>
            </w:r>
          </w:p>
        </w:tc>
      </w:tr>
      <w:tr w:rsidR="00D02F5A" w:rsidRPr="006222EA" w14:paraId="251D389C" w14:textId="77777777" w:rsidTr="00E948CF">
        <w:trPr>
          <w:trHeight w:val="450"/>
          <w:jc w:val="center"/>
        </w:trPr>
        <w:tc>
          <w:tcPr>
            <w:tcW w:w="7900" w:type="dxa"/>
            <w:shd w:val="clear" w:color="auto" w:fill="auto"/>
            <w:vAlign w:val="center"/>
            <w:hideMark/>
          </w:tcPr>
          <w:p w14:paraId="7FE23BCE" w14:textId="69264732"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¿El servicio social lo realizó en 󠇯</w:t>
            </w:r>
            <w:r w:rsidR="00A50A77">
              <w:rPr>
                <w:rFonts w:ascii="Times New Roman" w:eastAsia="Times New Roman" w:hAnsi="Times New Roman" w:cs="Times New Roman"/>
                <w:sz w:val="24"/>
                <w:szCs w:val="24"/>
              </w:rPr>
              <w:t>la</w:t>
            </w:r>
            <w:r w:rsidRPr="006222EA">
              <w:rPr>
                <w:rFonts w:ascii="Times New Roman" w:eastAsia="Times New Roman" w:hAnsi="Times New Roman" w:cs="Times New Roman"/>
                <w:sz w:val="24"/>
                <w:szCs w:val="24"/>
              </w:rPr>
              <w:t xml:space="preserve"> UAIM, </w:t>
            </w:r>
            <w:r w:rsidR="00A50A77" w:rsidRPr="006222EA">
              <w:rPr>
                <w:rFonts w:ascii="Times New Roman" w:eastAsia="Times New Roman" w:hAnsi="Times New Roman" w:cs="Times New Roman"/>
                <w:sz w:val="24"/>
                <w:szCs w:val="24"/>
              </w:rPr>
              <w:t>escuela pública, institución social</w:t>
            </w:r>
            <w:r w:rsidR="00A50A77">
              <w:rPr>
                <w:rFonts w:ascii="Times New Roman" w:eastAsia="Times New Roman" w:hAnsi="Times New Roman" w:cs="Times New Roman"/>
                <w:sz w:val="24"/>
                <w:szCs w:val="24"/>
              </w:rPr>
              <w:t>?</w:t>
            </w:r>
          </w:p>
        </w:tc>
      </w:tr>
      <w:tr w:rsidR="00D02F5A" w:rsidRPr="006222EA" w14:paraId="5542C7DE" w14:textId="77777777" w:rsidTr="00E948CF">
        <w:trPr>
          <w:trHeight w:val="450"/>
          <w:jc w:val="center"/>
        </w:trPr>
        <w:tc>
          <w:tcPr>
            <w:tcW w:w="7900" w:type="dxa"/>
            <w:shd w:val="clear" w:color="auto" w:fill="auto"/>
            <w:vAlign w:val="center"/>
            <w:hideMark/>
          </w:tcPr>
          <w:p w14:paraId="6D118C5D"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En el servicio social apliqué los conocimientos de ingeniería de calidad. </w:t>
            </w:r>
          </w:p>
        </w:tc>
      </w:tr>
      <w:tr w:rsidR="00D02F5A" w:rsidRPr="006222EA" w14:paraId="0982BF89" w14:textId="77777777" w:rsidTr="00E948CF">
        <w:trPr>
          <w:trHeight w:val="450"/>
          <w:jc w:val="center"/>
        </w:trPr>
        <w:tc>
          <w:tcPr>
            <w:tcW w:w="7900" w:type="dxa"/>
            <w:shd w:val="clear" w:color="auto" w:fill="auto"/>
            <w:vAlign w:val="center"/>
            <w:hideMark/>
          </w:tcPr>
          <w:p w14:paraId="7DFA61B1"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Describa qué actividades le gustaría haber realizado en su servicio social.</w:t>
            </w:r>
          </w:p>
        </w:tc>
      </w:tr>
      <w:tr w:rsidR="00D02F5A" w:rsidRPr="006222EA" w14:paraId="65871DB1" w14:textId="77777777" w:rsidTr="00E948CF">
        <w:trPr>
          <w:trHeight w:val="570"/>
          <w:jc w:val="center"/>
        </w:trPr>
        <w:tc>
          <w:tcPr>
            <w:tcW w:w="7900" w:type="dxa"/>
            <w:shd w:val="clear" w:color="auto" w:fill="auto"/>
            <w:vAlign w:val="center"/>
            <w:hideMark/>
          </w:tcPr>
          <w:p w14:paraId="77FAA489" w14:textId="73B7E05B"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¿La empresa de tu estadía profesional es una empresa socialmente responsable?</w:t>
            </w:r>
            <w:r w:rsidR="00D30F07">
              <w:rPr>
                <w:rFonts w:ascii="Times New Roman" w:eastAsia="Times New Roman" w:hAnsi="Times New Roman" w:cs="Times New Roman"/>
                <w:sz w:val="24"/>
                <w:szCs w:val="24"/>
              </w:rPr>
              <w:t xml:space="preserve"> </w:t>
            </w:r>
          </w:p>
        </w:tc>
      </w:tr>
      <w:tr w:rsidR="00D02F5A" w:rsidRPr="006222EA" w14:paraId="70B09B9A" w14:textId="77777777" w:rsidTr="00E948CF">
        <w:trPr>
          <w:trHeight w:val="570"/>
          <w:jc w:val="center"/>
        </w:trPr>
        <w:tc>
          <w:tcPr>
            <w:tcW w:w="7900" w:type="dxa"/>
            <w:shd w:val="clear" w:color="auto" w:fill="auto"/>
            <w:vAlign w:val="center"/>
            <w:hideMark/>
          </w:tcPr>
          <w:p w14:paraId="0B8B0E4F" w14:textId="4F3D34C3"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¿Ha participado en alguna mejora en el área de trabajo de la empresa durante su práctica profesional?</w:t>
            </w:r>
            <w:r w:rsidR="00D30F07">
              <w:rPr>
                <w:rFonts w:ascii="Times New Roman" w:eastAsia="Times New Roman" w:hAnsi="Times New Roman" w:cs="Times New Roman"/>
                <w:sz w:val="24"/>
                <w:szCs w:val="24"/>
              </w:rPr>
              <w:t xml:space="preserve"> </w:t>
            </w:r>
          </w:p>
        </w:tc>
      </w:tr>
      <w:tr w:rsidR="00D02F5A" w:rsidRPr="006222EA" w14:paraId="528F4DF3" w14:textId="77777777" w:rsidTr="00E948CF">
        <w:trPr>
          <w:trHeight w:val="570"/>
          <w:jc w:val="center"/>
        </w:trPr>
        <w:tc>
          <w:tcPr>
            <w:tcW w:w="7900" w:type="dxa"/>
            <w:shd w:val="clear" w:color="auto" w:fill="auto"/>
            <w:vAlign w:val="center"/>
            <w:hideMark/>
          </w:tcPr>
          <w:p w14:paraId="424E57E9"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He descubierto que mi realización personal es la de un profesional comprometido con la sociedad.</w:t>
            </w:r>
          </w:p>
        </w:tc>
      </w:tr>
      <w:tr w:rsidR="00D02F5A" w:rsidRPr="006222EA" w14:paraId="5F0C46D1" w14:textId="77777777" w:rsidTr="00E948CF">
        <w:trPr>
          <w:trHeight w:val="450"/>
          <w:jc w:val="center"/>
        </w:trPr>
        <w:tc>
          <w:tcPr>
            <w:tcW w:w="7900" w:type="dxa"/>
            <w:shd w:val="clear" w:color="auto" w:fill="auto"/>
            <w:vAlign w:val="center"/>
            <w:hideMark/>
          </w:tcPr>
          <w:p w14:paraId="5EAE47FB" w14:textId="69C12C10"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 ¿Ha realizado alguna mejora en su área de trabajo?</w:t>
            </w:r>
            <w:r w:rsidR="00D30F07">
              <w:rPr>
                <w:rFonts w:ascii="Times New Roman" w:eastAsia="Times New Roman" w:hAnsi="Times New Roman" w:cs="Times New Roman"/>
                <w:sz w:val="24"/>
                <w:szCs w:val="24"/>
              </w:rPr>
              <w:t xml:space="preserve"> </w:t>
            </w:r>
          </w:p>
        </w:tc>
      </w:tr>
      <w:tr w:rsidR="00D02F5A" w:rsidRPr="006222EA" w14:paraId="75474A96" w14:textId="77777777" w:rsidTr="00E948CF">
        <w:trPr>
          <w:trHeight w:val="450"/>
          <w:jc w:val="center"/>
        </w:trPr>
        <w:tc>
          <w:tcPr>
            <w:tcW w:w="7900" w:type="dxa"/>
            <w:shd w:val="clear" w:color="auto" w:fill="auto"/>
            <w:vAlign w:val="center"/>
            <w:hideMark/>
          </w:tcPr>
          <w:p w14:paraId="7505A992" w14:textId="1FE67EDB"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¿Trabajas o trabajaste en una empresa socialmente responsable?</w:t>
            </w:r>
            <w:r w:rsidR="00D30F07">
              <w:rPr>
                <w:rFonts w:ascii="Times New Roman" w:eastAsia="Times New Roman" w:hAnsi="Times New Roman" w:cs="Times New Roman"/>
                <w:sz w:val="24"/>
                <w:szCs w:val="24"/>
              </w:rPr>
              <w:t xml:space="preserve"> </w:t>
            </w:r>
          </w:p>
        </w:tc>
      </w:tr>
    </w:tbl>
    <w:p w14:paraId="4B0542C5" w14:textId="77777777" w:rsidR="00D02F5A" w:rsidRPr="0039249D" w:rsidRDefault="00D02F5A" w:rsidP="00D02F5A">
      <w:pPr>
        <w:spacing w:after="0" w:line="360" w:lineRule="auto"/>
        <w:jc w:val="both"/>
        <w:rPr>
          <w:rFonts w:ascii="Times New Roman" w:eastAsia="Times New Roman" w:hAnsi="Times New Roman" w:cs="Times New Roman"/>
          <w:b/>
          <w:bCs/>
          <w:sz w:val="24"/>
          <w:szCs w:val="24"/>
        </w:rPr>
      </w:pPr>
    </w:p>
    <w:p w14:paraId="412FAAD3"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490E650F"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33CC0AC"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54A26C60"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6FD05ACE"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3F5207B1"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4FA5BC16"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7FE7995D"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04024712" w14:textId="77777777" w:rsidR="003A1E49" w:rsidRDefault="003A1E49" w:rsidP="00E948CF">
      <w:pPr>
        <w:spacing w:after="0" w:line="360" w:lineRule="auto"/>
        <w:jc w:val="center"/>
        <w:rPr>
          <w:rFonts w:ascii="Times New Roman" w:eastAsia="Times New Roman" w:hAnsi="Times New Roman" w:cs="Times New Roman"/>
          <w:b/>
          <w:bCs/>
          <w:sz w:val="28"/>
          <w:szCs w:val="28"/>
        </w:rPr>
      </w:pPr>
    </w:p>
    <w:p w14:paraId="23DF5729" w14:textId="72F38A01" w:rsidR="00D02F5A" w:rsidRPr="00E948CF" w:rsidRDefault="003A1E49" w:rsidP="00E948CF">
      <w:pPr>
        <w:spacing w:after="0" w:line="360" w:lineRule="auto"/>
        <w:jc w:val="center"/>
        <w:rPr>
          <w:rFonts w:ascii="Times New Roman" w:eastAsia="Times New Roman" w:hAnsi="Times New Roman" w:cs="Times New Roman"/>
          <w:b/>
          <w:bCs/>
          <w:sz w:val="28"/>
          <w:szCs w:val="28"/>
        </w:rPr>
      </w:pPr>
      <w:r w:rsidRPr="00E948CF">
        <w:rPr>
          <w:rFonts w:ascii="Times New Roman" w:eastAsia="Times New Roman" w:hAnsi="Times New Roman" w:cs="Times New Roman"/>
          <w:b/>
          <w:bCs/>
          <w:sz w:val="28"/>
          <w:szCs w:val="28"/>
        </w:rPr>
        <w:lastRenderedPageBreak/>
        <w:t>Dimensión 6:</w:t>
      </w:r>
      <w:r w:rsidR="00D30F07" w:rsidRPr="00E948CF">
        <w:rPr>
          <w:rFonts w:ascii="Times New Roman" w:eastAsia="Times New Roman" w:hAnsi="Times New Roman" w:cs="Times New Roman"/>
          <w:b/>
          <w:bCs/>
          <w:sz w:val="28"/>
          <w:szCs w:val="28"/>
        </w:rPr>
        <w:t xml:space="preserve"> </w:t>
      </w:r>
      <w:r w:rsidRPr="00E948CF">
        <w:rPr>
          <w:rFonts w:ascii="Times New Roman" w:eastAsia="Times New Roman" w:hAnsi="Times New Roman" w:cs="Times New Roman"/>
          <w:b/>
          <w:bCs/>
          <w:sz w:val="28"/>
          <w:szCs w:val="28"/>
        </w:rPr>
        <w:t>ecología y medio ambiente</w:t>
      </w:r>
    </w:p>
    <w:p w14:paraId="4A1F8055" w14:textId="3662EE43" w:rsidR="00D02F5A" w:rsidRPr="0039249D" w:rsidRDefault="00D02F5A" w:rsidP="00E948CF">
      <w:pPr>
        <w:spacing w:after="0" w:line="360" w:lineRule="auto"/>
        <w:jc w:val="center"/>
        <w:rPr>
          <w:rFonts w:ascii="Times New Roman" w:eastAsia="Times New Roman" w:hAnsi="Times New Roman" w:cs="Times New Roman"/>
          <w:b/>
          <w:bCs/>
          <w:sz w:val="24"/>
          <w:szCs w:val="24"/>
        </w:rPr>
      </w:pPr>
      <w:r w:rsidRPr="0039249D">
        <w:rPr>
          <w:rFonts w:ascii="Times New Roman" w:eastAsia="Times New Roman" w:hAnsi="Times New Roman" w:cs="Times New Roman"/>
          <w:b/>
          <w:bCs/>
          <w:sz w:val="24"/>
          <w:szCs w:val="24"/>
        </w:rPr>
        <w:t>Indicadores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0"/>
      </w:tblGrid>
      <w:tr w:rsidR="00D02F5A" w:rsidRPr="006222EA" w14:paraId="3529D48D" w14:textId="77777777" w:rsidTr="00E948CF">
        <w:trPr>
          <w:trHeight w:val="570"/>
          <w:jc w:val="center"/>
        </w:trPr>
        <w:tc>
          <w:tcPr>
            <w:tcW w:w="7900" w:type="dxa"/>
            <w:shd w:val="clear" w:color="auto" w:fill="auto"/>
            <w:vAlign w:val="center"/>
            <w:hideMark/>
          </w:tcPr>
          <w:p w14:paraId="358B1ED0"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Comparto información en redes sociales sobre el cuidado del medio ambiente.</w:t>
            </w:r>
          </w:p>
        </w:tc>
      </w:tr>
      <w:tr w:rsidR="00D02F5A" w:rsidRPr="006222EA" w14:paraId="497E4318" w14:textId="77777777" w:rsidTr="00E948CF">
        <w:trPr>
          <w:trHeight w:val="570"/>
          <w:jc w:val="center"/>
        </w:trPr>
        <w:tc>
          <w:tcPr>
            <w:tcW w:w="7900" w:type="dxa"/>
            <w:shd w:val="clear" w:color="auto" w:fill="auto"/>
            <w:vAlign w:val="center"/>
            <w:hideMark/>
          </w:tcPr>
          <w:p w14:paraId="20CBE789"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He adquirido hábitos ecológicos desde que estoy en la universidad. </w:t>
            </w:r>
          </w:p>
        </w:tc>
      </w:tr>
      <w:tr w:rsidR="00D02F5A" w:rsidRPr="006222EA" w14:paraId="4803573E" w14:textId="77777777" w:rsidTr="00E948CF">
        <w:trPr>
          <w:trHeight w:val="855"/>
          <w:jc w:val="center"/>
        </w:trPr>
        <w:tc>
          <w:tcPr>
            <w:tcW w:w="7900" w:type="dxa"/>
            <w:shd w:val="clear" w:color="auto" w:fill="auto"/>
            <w:vAlign w:val="center"/>
            <w:hideMark/>
          </w:tcPr>
          <w:p w14:paraId="0BE0BEC6"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Algunas de las materias de mi carrera influyeron para que yo participe en actividades de conservación al medio ambiente como son el reciclaje, reforestación, la protección a la flora y fauna y reservas naturales.</w:t>
            </w:r>
          </w:p>
        </w:tc>
      </w:tr>
      <w:tr w:rsidR="00D02F5A" w:rsidRPr="006222EA" w14:paraId="28F8C632" w14:textId="77777777" w:rsidTr="00E948CF">
        <w:trPr>
          <w:trHeight w:val="585"/>
          <w:jc w:val="center"/>
        </w:trPr>
        <w:tc>
          <w:tcPr>
            <w:tcW w:w="7900" w:type="dxa"/>
            <w:shd w:val="clear" w:color="auto" w:fill="auto"/>
            <w:vAlign w:val="center"/>
            <w:hideMark/>
          </w:tcPr>
          <w:p w14:paraId="4336D0E5"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¿Durante su servicio social realizaron más actividades administrativas y de oficina que actividades con causa social o ecológica? </w:t>
            </w:r>
          </w:p>
        </w:tc>
      </w:tr>
    </w:tbl>
    <w:p w14:paraId="6AD8404E" w14:textId="77777777" w:rsidR="00D02F5A" w:rsidRPr="0039249D" w:rsidRDefault="00D02F5A" w:rsidP="00D02F5A">
      <w:pPr>
        <w:spacing w:after="0" w:line="360" w:lineRule="auto"/>
        <w:jc w:val="both"/>
        <w:rPr>
          <w:rFonts w:ascii="Times New Roman" w:eastAsia="Times New Roman" w:hAnsi="Times New Roman" w:cs="Times New Roman"/>
          <w:b/>
          <w:bCs/>
          <w:sz w:val="24"/>
          <w:szCs w:val="24"/>
        </w:rPr>
      </w:pPr>
    </w:p>
    <w:p w14:paraId="0527EFDE" w14:textId="42BF60E6" w:rsidR="00D02F5A" w:rsidRPr="00E948CF" w:rsidRDefault="003A1E49" w:rsidP="00E948CF">
      <w:pPr>
        <w:spacing w:after="0" w:line="360" w:lineRule="auto"/>
        <w:jc w:val="center"/>
        <w:rPr>
          <w:rFonts w:ascii="Times New Roman" w:eastAsia="Times New Roman" w:hAnsi="Times New Roman" w:cs="Times New Roman"/>
          <w:b/>
          <w:bCs/>
          <w:sz w:val="28"/>
          <w:szCs w:val="28"/>
        </w:rPr>
      </w:pPr>
      <w:r w:rsidRPr="00E948CF">
        <w:rPr>
          <w:rFonts w:ascii="Times New Roman" w:eastAsia="Times New Roman" w:hAnsi="Times New Roman" w:cs="Times New Roman"/>
          <w:b/>
          <w:bCs/>
          <w:sz w:val="28"/>
          <w:szCs w:val="28"/>
        </w:rPr>
        <w:t>Dimensión 7:</w:t>
      </w:r>
      <w:r w:rsidR="00D30F07" w:rsidRPr="00E948CF">
        <w:rPr>
          <w:rFonts w:ascii="Times New Roman" w:eastAsia="Times New Roman" w:hAnsi="Times New Roman" w:cs="Times New Roman"/>
          <w:b/>
          <w:bCs/>
          <w:sz w:val="28"/>
          <w:szCs w:val="28"/>
        </w:rPr>
        <w:t xml:space="preserve"> </w:t>
      </w:r>
      <w:r w:rsidRPr="00E948CF">
        <w:rPr>
          <w:rFonts w:ascii="Times New Roman" w:eastAsia="Times New Roman" w:hAnsi="Times New Roman" w:cs="Times New Roman"/>
          <w:b/>
          <w:bCs/>
          <w:sz w:val="28"/>
          <w:szCs w:val="28"/>
        </w:rPr>
        <w:t>diversidad</w:t>
      </w:r>
    </w:p>
    <w:p w14:paraId="6829D11E" w14:textId="1F8A4A93" w:rsidR="00D02F5A" w:rsidRPr="0039249D" w:rsidRDefault="00D02F5A" w:rsidP="00E948CF">
      <w:pPr>
        <w:spacing w:after="0" w:line="360" w:lineRule="auto"/>
        <w:jc w:val="center"/>
        <w:rPr>
          <w:rFonts w:ascii="Times New Roman" w:eastAsia="Times New Roman" w:hAnsi="Times New Roman" w:cs="Times New Roman"/>
          <w:b/>
          <w:bCs/>
          <w:sz w:val="24"/>
          <w:szCs w:val="24"/>
        </w:rPr>
      </w:pPr>
      <w:r w:rsidRPr="0039249D">
        <w:rPr>
          <w:rFonts w:ascii="Times New Roman" w:eastAsia="Times New Roman" w:hAnsi="Times New Roman" w:cs="Times New Roman"/>
          <w:b/>
          <w:bCs/>
          <w:sz w:val="24"/>
          <w:szCs w:val="24"/>
        </w:rPr>
        <w:t>Indicadores</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00"/>
      </w:tblGrid>
      <w:tr w:rsidR="00D02F5A" w:rsidRPr="006222EA" w14:paraId="1C7CC041" w14:textId="77777777" w:rsidTr="00E948CF">
        <w:trPr>
          <w:trHeight w:val="570"/>
          <w:jc w:val="center"/>
        </w:trPr>
        <w:tc>
          <w:tcPr>
            <w:tcW w:w="7900" w:type="dxa"/>
            <w:shd w:val="clear" w:color="auto" w:fill="auto"/>
            <w:vAlign w:val="center"/>
            <w:hideMark/>
          </w:tcPr>
          <w:p w14:paraId="274851F4" w14:textId="54A4AD9E"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 xml:space="preserve">Estoy convencido </w:t>
            </w:r>
            <w:r w:rsidR="00A50A77">
              <w:rPr>
                <w:rFonts w:ascii="Times New Roman" w:eastAsia="Times New Roman" w:hAnsi="Times New Roman" w:cs="Times New Roman"/>
                <w:sz w:val="24"/>
                <w:szCs w:val="24"/>
              </w:rPr>
              <w:t xml:space="preserve">de </w:t>
            </w:r>
            <w:r w:rsidRPr="006222EA">
              <w:rPr>
                <w:rFonts w:ascii="Times New Roman" w:eastAsia="Times New Roman" w:hAnsi="Times New Roman" w:cs="Times New Roman"/>
                <w:sz w:val="24"/>
                <w:szCs w:val="24"/>
              </w:rPr>
              <w:t>que trabajar con personas diversas es una herramienta poderosa para encontrar soluciones innovadoras a los problemas.</w:t>
            </w:r>
          </w:p>
        </w:tc>
      </w:tr>
      <w:tr w:rsidR="00D02F5A" w:rsidRPr="006222EA" w14:paraId="01705159" w14:textId="77777777" w:rsidTr="00E948CF">
        <w:trPr>
          <w:trHeight w:val="570"/>
          <w:jc w:val="center"/>
        </w:trPr>
        <w:tc>
          <w:tcPr>
            <w:tcW w:w="7900" w:type="dxa"/>
            <w:shd w:val="clear" w:color="auto" w:fill="auto"/>
            <w:vAlign w:val="center"/>
            <w:hideMark/>
          </w:tcPr>
          <w:p w14:paraId="78E84371"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En el trabajo con diversos grupos procuro que todos tengamos oportunidad de expresar nuestras ideas.</w:t>
            </w:r>
          </w:p>
        </w:tc>
      </w:tr>
      <w:tr w:rsidR="00D02F5A" w:rsidRPr="006222EA" w14:paraId="4B10CA99" w14:textId="77777777" w:rsidTr="00E948CF">
        <w:trPr>
          <w:trHeight w:val="870"/>
          <w:jc w:val="center"/>
        </w:trPr>
        <w:tc>
          <w:tcPr>
            <w:tcW w:w="7900" w:type="dxa"/>
            <w:shd w:val="clear" w:color="auto" w:fill="auto"/>
            <w:vAlign w:val="center"/>
            <w:hideMark/>
          </w:tcPr>
          <w:p w14:paraId="4CED6A38" w14:textId="77777777" w:rsidR="00D02F5A" w:rsidRPr="006222EA" w:rsidRDefault="00D02F5A" w:rsidP="00582564">
            <w:pPr>
              <w:spacing w:after="0" w:line="360" w:lineRule="auto"/>
              <w:jc w:val="both"/>
              <w:rPr>
                <w:rFonts w:ascii="Times New Roman" w:eastAsia="Times New Roman" w:hAnsi="Times New Roman" w:cs="Times New Roman"/>
                <w:sz w:val="24"/>
                <w:szCs w:val="24"/>
              </w:rPr>
            </w:pPr>
            <w:r w:rsidRPr="006222EA">
              <w:rPr>
                <w:rFonts w:ascii="Times New Roman" w:eastAsia="Times New Roman" w:hAnsi="Times New Roman" w:cs="Times New Roman"/>
                <w:sz w:val="24"/>
                <w:szCs w:val="24"/>
              </w:rPr>
              <w:t>En el estudio de mi carrera me han brindado herramientas para sensibilizar a los demás sobre la importancia de respetar al otro en su diversidad (racismo, discriminación, preferencias sexuales, igualdad de género).</w:t>
            </w:r>
          </w:p>
        </w:tc>
      </w:tr>
    </w:tbl>
    <w:p w14:paraId="0AF55177" w14:textId="77777777" w:rsidR="00D02F5A" w:rsidRDefault="00D02F5A" w:rsidP="003F277E">
      <w:pPr>
        <w:spacing w:after="0" w:line="360" w:lineRule="auto"/>
        <w:jc w:val="both"/>
        <w:rPr>
          <w:rFonts w:ascii="Times New Roman" w:hAnsi="Times New Roman" w:cs="Times New Roman"/>
          <w:sz w:val="24"/>
          <w:szCs w:val="24"/>
        </w:rPr>
      </w:pPr>
    </w:p>
    <w:p w14:paraId="551E2E39" w14:textId="77777777" w:rsidR="003A1E49" w:rsidRDefault="003A1E49" w:rsidP="003F277E">
      <w:pPr>
        <w:spacing w:after="0" w:line="360" w:lineRule="auto"/>
        <w:jc w:val="both"/>
        <w:rPr>
          <w:rFonts w:ascii="Times New Roman" w:hAnsi="Times New Roman" w:cs="Times New Roman"/>
          <w:sz w:val="24"/>
          <w:szCs w:val="24"/>
        </w:rPr>
      </w:pPr>
    </w:p>
    <w:p w14:paraId="0DEB7896" w14:textId="77777777" w:rsidR="003A1E49" w:rsidRDefault="003A1E49" w:rsidP="003F277E">
      <w:pPr>
        <w:spacing w:after="0" w:line="360" w:lineRule="auto"/>
        <w:jc w:val="both"/>
        <w:rPr>
          <w:rFonts w:ascii="Times New Roman" w:hAnsi="Times New Roman" w:cs="Times New Roman"/>
          <w:sz w:val="24"/>
          <w:szCs w:val="24"/>
        </w:rPr>
      </w:pPr>
    </w:p>
    <w:p w14:paraId="7D65A0A9" w14:textId="77777777" w:rsidR="003A1E49" w:rsidRDefault="003A1E49" w:rsidP="003F277E">
      <w:pPr>
        <w:spacing w:after="0" w:line="360" w:lineRule="auto"/>
        <w:jc w:val="both"/>
        <w:rPr>
          <w:rFonts w:ascii="Times New Roman" w:hAnsi="Times New Roman" w:cs="Times New Roman"/>
          <w:sz w:val="24"/>
          <w:szCs w:val="24"/>
        </w:rPr>
      </w:pPr>
    </w:p>
    <w:p w14:paraId="054C5ABF" w14:textId="77777777" w:rsidR="003A1E49" w:rsidRDefault="003A1E49" w:rsidP="003F277E">
      <w:pPr>
        <w:spacing w:after="0" w:line="360" w:lineRule="auto"/>
        <w:jc w:val="both"/>
        <w:rPr>
          <w:rFonts w:ascii="Times New Roman" w:hAnsi="Times New Roman" w:cs="Times New Roman"/>
          <w:sz w:val="24"/>
          <w:szCs w:val="24"/>
        </w:rPr>
      </w:pPr>
    </w:p>
    <w:p w14:paraId="4B36E7A2" w14:textId="77777777" w:rsidR="003A1E49" w:rsidRDefault="003A1E49" w:rsidP="003F277E">
      <w:pPr>
        <w:spacing w:after="0" w:line="360" w:lineRule="auto"/>
        <w:jc w:val="both"/>
        <w:rPr>
          <w:rFonts w:ascii="Times New Roman" w:hAnsi="Times New Roman" w:cs="Times New Roman"/>
          <w:sz w:val="24"/>
          <w:szCs w:val="24"/>
        </w:rPr>
      </w:pPr>
    </w:p>
    <w:p w14:paraId="6CB39852" w14:textId="77777777" w:rsidR="003A1E49" w:rsidRDefault="003A1E49" w:rsidP="003F277E">
      <w:pPr>
        <w:spacing w:after="0" w:line="360" w:lineRule="auto"/>
        <w:jc w:val="both"/>
        <w:rPr>
          <w:rFonts w:ascii="Times New Roman" w:hAnsi="Times New Roman" w:cs="Times New Roman"/>
          <w:sz w:val="24"/>
          <w:szCs w:val="24"/>
        </w:rPr>
      </w:pPr>
    </w:p>
    <w:p w14:paraId="09BDFE44" w14:textId="77777777" w:rsidR="003A1E49" w:rsidRDefault="003A1E49" w:rsidP="003F277E">
      <w:pPr>
        <w:spacing w:after="0" w:line="360" w:lineRule="auto"/>
        <w:jc w:val="both"/>
        <w:rPr>
          <w:rFonts w:ascii="Times New Roman" w:hAnsi="Times New Roman" w:cs="Times New Roman"/>
          <w:sz w:val="24"/>
          <w:szCs w:val="24"/>
        </w:rPr>
      </w:pPr>
    </w:p>
    <w:p w14:paraId="4650887A" w14:textId="77777777" w:rsidR="003A1E49" w:rsidRDefault="003A1E49" w:rsidP="003F277E">
      <w:pPr>
        <w:spacing w:after="0" w:line="360" w:lineRule="auto"/>
        <w:jc w:val="both"/>
        <w:rPr>
          <w:rFonts w:ascii="Times New Roman" w:hAnsi="Times New Roman" w:cs="Times New Roman"/>
          <w:sz w:val="24"/>
          <w:szCs w:val="24"/>
        </w:rPr>
      </w:pPr>
    </w:p>
    <w:p w14:paraId="34C68771" w14:textId="77777777" w:rsidR="003A1E49" w:rsidRDefault="003A1E49" w:rsidP="003F277E">
      <w:pPr>
        <w:spacing w:after="0" w:line="360" w:lineRule="auto"/>
        <w:jc w:val="both"/>
        <w:rPr>
          <w:rFonts w:ascii="Times New Roman" w:hAnsi="Times New Roman" w:cs="Times New Roman"/>
          <w:sz w:val="24"/>
          <w:szCs w:val="24"/>
        </w:rPr>
      </w:pPr>
    </w:p>
    <w:p w14:paraId="1772EF16" w14:textId="77777777" w:rsidR="003A1E49" w:rsidRDefault="003A1E49" w:rsidP="003F277E">
      <w:pPr>
        <w:spacing w:after="0" w:line="360" w:lineRule="auto"/>
        <w:jc w:val="both"/>
        <w:rPr>
          <w:rFonts w:ascii="Times New Roman" w:hAnsi="Times New Roman" w:cs="Times New Roman"/>
          <w:sz w:val="24"/>
          <w:szCs w:val="24"/>
        </w:rPr>
      </w:pPr>
    </w:p>
    <w:p w14:paraId="658FEAB8" w14:textId="77777777" w:rsidR="003A1E49" w:rsidRDefault="003A1E49" w:rsidP="003F277E">
      <w:pPr>
        <w:spacing w:after="0" w:line="360" w:lineRule="auto"/>
        <w:jc w:val="both"/>
        <w:rPr>
          <w:rFonts w:ascii="Times New Roman" w:hAnsi="Times New Roman" w:cs="Times New Roman"/>
          <w:sz w:val="24"/>
          <w:szCs w:val="24"/>
        </w:rPr>
      </w:pPr>
    </w:p>
    <w:p w14:paraId="0C804807" w14:textId="77777777" w:rsidR="003A1E49" w:rsidRDefault="003A1E49" w:rsidP="003F277E">
      <w:pPr>
        <w:spacing w:after="0" w:line="360" w:lineRule="auto"/>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C479B" w:rsidRPr="001C479B" w14:paraId="261AFC82" w14:textId="77777777" w:rsidTr="001C479B">
        <w:trPr>
          <w:jc w:val="center"/>
        </w:trPr>
        <w:tc>
          <w:tcPr>
            <w:tcW w:w="3045" w:type="dxa"/>
            <w:shd w:val="clear" w:color="auto" w:fill="auto"/>
            <w:tcMar>
              <w:top w:w="100" w:type="dxa"/>
              <w:left w:w="100" w:type="dxa"/>
              <w:bottom w:w="100" w:type="dxa"/>
              <w:right w:w="100" w:type="dxa"/>
            </w:tcMar>
          </w:tcPr>
          <w:p w14:paraId="3144650D" w14:textId="0B357BE4" w:rsidR="001C479B" w:rsidRPr="001C479B" w:rsidRDefault="001C479B" w:rsidP="00044032">
            <w:pPr>
              <w:pStyle w:val="Ttulo3"/>
              <w:widowControl w:val="0"/>
              <w:spacing w:before="0" w:line="240" w:lineRule="auto"/>
              <w:rPr>
                <w:rFonts w:ascii="Times New Roman" w:hAnsi="Times New Roman" w:cs="Times New Roman"/>
                <w:color w:val="000000" w:themeColor="text1"/>
              </w:rPr>
            </w:pPr>
            <w:r w:rsidRPr="001C479B">
              <w:rPr>
                <w:rFonts w:ascii="Times New Roman" w:hAnsi="Times New Roman" w:cs="Times New Roman"/>
                <w:color w:val="000000" w:themeColor="text1"/>
              </w:rPr>
              <w:lastRenderedPageBreak/>
              <w:t xml:space="preserve">Rol de </w:t>
            </w:r>
            <w:r w:rsidR="006016DB">
              <w:rPr>
                <w:rFonts w:ascii="Times New Roman" w:hAnsi="Times New Roman" w:cs="Times New Roman"/>
                <w:color w:val="000000" w:themeColor="text1"/>
              </w:rPr>
              <w:t>c</w:t>
            </w:r>
            <w:r w:rsidRPr="001C479B">
              <w:rPr>
                <w:rFonts w:ascii="Times New Roman" w:hAnsi="Times New Roman" w:cs="Times New Roman"/>
                <w:color w:val="000000" w:themeColor="text1"/>
              </w:rPr>
              <w:t>ontribución</w:t>
            </w:r>
          </w:p>
        </w:tc>
        <w:tc>
          <w:tcPr>
            <w:tcW w:w="6315" w:type="dxa"/>
            <w:shd w:val="clear" w:color="auto" w:fill="auto"/>
            <w:tcMar>
              <w:top w:w="100" w:type="dxa"/>
              <w:left w:w="100" w:type="dxa"/>
              <w:bottom w:w="100" w:type="dxa"/>
              <w:right w:w="100" w:type="dxa"/>
            </w:tcMar>
          </w:tcPr>
          <w:p w14:paraId="27E56330" w14:textId="0E31DD51" w:rsidR="001C479B" w:rsidRPr="001C479B" w:rsidRDefault="001C479B" w:rsidP="00044032">
            <w:pPr>
              <w:pStyle w:val="Ttulo3"/>
              <w:widowControl w:val="0"/>
              <w:spacing w:before="0" w:line="240" w:lineRule="auto"/>
              <w:rPr>
                <w:rFonts w:ascii="Times New Roman" w:hAnsi="Times New Roman" w:cs="Times New Roman"/>
                <w:color w:val="000000" w:themeColor="text1"/>
              </w:rPr>
            </w:pPr>
            <w:bookmarkStart w:id="13" w:name="_btsjgdfgjwkr" w:colFirst="0" w:colLast="0"/>
            <w:bookmarkEnd w:id="13"/>
            <w:r>
              <w:rPr>
                <w:rFonts w:ascii="Times New Roman" w:hAnsi="Times New Roman" w:cs="Times New Roman"/>
                <w:color w:val="000000" w:themeColor="text1"/>
              </w:rPr>
              <w:t>Autor (es)</w:t>
            </w:r>
          </w:p>
        </w:tc>
      </w:tr>
      <w:tr w:rsidR="001C479B" w:rsidRPr="001C479B" w14:paraId="650C9F5F" w14:textId="77777777" w:rsidTr="001C479B">
        <w:trPr>
          <w:jc w:val="center"/>
        </w:trPr>
        <w:tc>
          <w:tcPr>
            <w:tcW w:w="3045" w:type="dxa"/>
            <w:shd w:val="clear" w:color="auto" w:fill="auto"/>
            <w:tcMar>
              <w:top w:w="100" w:type="dxa"/>
              <w:left w:w="100" w:type="dxa"/>
              <w:bottom w:w="100" w:type="dxa"/>
              <w:right w:w="100" w:type="dxa"/>
            </w:tcMar>
          </w:tcPr>
          <w:p w14:paraId="7455D96C"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C82E80B" w14:textId="03F54B88" w:rsidR="001C479B" w:rsidRPr="001C479B" w:rsidRDefault="00436802"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Guadalupe Higuera Torres</w:t>
            </w:r>
          </w:p>
        </w:tc>
      </w:tr>
      <w:tr w:rsidR="001C479B" w:rsidRPr="001C479B" w14:paraId="3EA44327" w14:textId="77777777" w:rsidTr="001C479B">
        <w:trPr>
          <w:jc w:val="center"/>
        </w:trPr>
        <w:tc>
          <w:tcPr>
            <w:tcW w:w="3045" w:type="dxa"/>
            <w:shd w:val="clear" w:color="auto" w:fill="auto"/>
            <w:tcMar>
              <w:top w:w="100" w:type="dxa"/>
              <w:left w:w="100" w:type="dxa"/>
              <w:bottom w:w="100" w:type="dxa"/>
              <w:right w:w="100" w:type="dxa"/>
            </w:tcMar>
          </w:tcPr>
          <w:p w14:paraId="304AF440"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468914F0" w14:textId="22E05617" w:rsidR="001C479B" w:rsidRPr="001C479B" w:rsidRDefault="00436802"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Aida Alvarado Borrego</w:t>
            </w:r>
          </w:p>
          <w:p w14:paraId="13F5254A"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p>
        </w:tc>
      </w:tr>
      <w:tr w:rsidR="001C479B" w:rsidRPr="001C479B" w14:paraId="7196D97B" w14:textId="77777777" w:rsidTr="001C479B">
        <w:trPr>
          <w:jc w:val="center"/>
        </w:trPr>
        <w:tc>
          <w:tcPr>
            <w:tcW w:w="3045" w:type="dxa"/>
            <w:shd w:val="clear" w:color="auto" w:fill="auto"/>
            <w:tcMar>
              <w:top w:w="100" w:type="dxa"/>
              <w:left w:w="100" w:type="dxa"/>
              <w:bottom w:w="100" w:type="dxa"/>
              <w:right w:w="100" w:type="dxa"/>
            </w:tcMar>
          </w:tcPr>
          <w:p w14:paraId="3EB0FCA5"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26D918BD" w14:textId="163D08F5" w:rsidR="001C479B" w:rsidRPr="001C479B" w:rsidRDefault="00436802"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Erasmo Miranda Bojórquez</w:t>
            </w:r>
          </w:p>
        </w:tc>
      </w:tr>
      <w:tr w:rsidR="001C479B" w:rsidRPr="001C479B" w14:paraId="6154842A" w14:textId="77777777" w:rsidTr="001C479B">
        <w:trPr>
          <w:jc w:val="center"/>
        </w:trPr>
        <w:tc>
          <w:tcPr>
            <w:tcW w:w="3045" w:type="dxa"/>
            <w:shd w:val="clear" w:color="auto" w:fill="auto"/>
            <w:tcMar>
              <w:top w:w="100" w:type="dxa"/>
              <w:left w:w="100" w:type="dxa"/>
              <w:bottom w:w="100" w:type="dxa"/>
              <w:right w:w="100" w:type="dxa"/>
            </w:tcMar>
          </w:tcPr>
          <w:p w14:paraId="4322472F"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1511A786" w14:textId="37EF205E"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Guadalupe Higuera Torres</w:t>
            </w:r>
          </w:p>
        </w:tc>
      </w:tr>
      <w:tr w:rsidR="001C479B" w:rsidRPr="001C479B" w14:paraId="6D6DD969" w14:textId="77777777" w:rsidTr="001C479B">
        <w:trPr>
          <w:jc w:val="center"/>
        </w:trPr>
        <w:tc>
          <w:tcPr>
            <w:tcW w:w="3045" w:type="dxa"/>
            <w:shd w:val="clear" w:color="auto" w:fill="auto"/>
            <w:tcMar>
              <w:top w:w="100" w:type="dxa"/>
              <w:left w:w="100" w:type="dxa"/>
              <w:bottom w:w="100" w:type="dxa"/>
              <w:right w:w="100" w:type="dxa"/>
            </w:tcMar>
          </w:tcPr>
          <w:p w14:paraId="025F19DA" w14:textId="00411F98"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 xml:space="preserve">Análisis </w:t>
            </w:r>
            <w:r w:rsidR="006016DB">
              <w:rPr>
                <w:rFonts w:ascii="Times New Roman" w:hAnsi="Times New Roman" w:cs="Times New Roman"/>
                <w:color w:val="000000" w:themeColor="text1"/>
                <w:sz w:val="24"/>
                <w:szCs w:val="24"/>
              </w:rPr>
              <w:t>f</w:t>
            </w:r>
            <w:r w:rsidRPr="001C479B">
              <w:rPr>
                <w:rFonts w:ascii="Times New Roman" w:hAnsi="Times New Roman" w:cs="Times New Roman"/>
                <w:color w:val="000000" w:themeColor="text1"/>
                <w:sz w:val="24"/>
                <w:szCs w:val="24"/>
              </w:rPr>
              <w:t>ormal</w:t>
            </w:r>
          </w:p>
        </w:tc>
        <w:tc>
          <w:tcPr>
            <w:tcW w:w="6315" w:type="dxa"/>
            <w:shd w:val="clear" w:color="auto" w:fill="auto"/>
            <w:tcMar>
              <w:top w:w="100" w:type="dxa"/>
              <w:left w:w="100" w:type="dxa"/>
              <w:bottom w:w="100" w:type="dxa"/>
              <w:right w:w="100" w:type="dxa"/>
            </w:tcMar>
          </w:tcPr>
          <w:p w14:paraId="156F6477" w14:textId="399A3698"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Erasmo Miranda Bojórquez</w:t>
            </w:r>
          </w:p>
        </w:tc>
      </w:tr>
      <w:tr w:rsidR="001C479B" w:rsidRPr="001C479B" w14:paraId="60450684" w14:textId="77777777" w:rsidTr="001C479B">
        <w:trPr>
          <w:jc w:val="center"/>
        </w:trPr>
        <w:tc>
          <w:tcPr>
            <w:tcW w:w="3045" w:type="dxa"/>
            <w:shd w:val="clear" w:color="auto" w:fill="auto"/>
            <w:tcMar>
              <w:top w:w="100" w:type="dxa"/>
              <w:left w:w="100" w:type="dxa"/>
              <w:bottom w:w="100" w:type="dxa"/>
              <w:right w:w="100" w:type="dxa"/>
            </w:tcMar>
          </w:tcPr>
          <w:p w14:paraId="2A3A7A1F"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206BBD2C" w14:textId="01E01362" w:rsidR="001C479B" w:rsidRPr="001C479B" w:rsidRDefault="00436802"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Guadalupe Higuera Torres</w:t>
            </w:r>
          </w:p>
        </w:tc>
      </w:tr>
      <w:tr w:rsidR="001C479B" w:rsidRPr="001C479B" w14:paraId="369BB2C6" w14:textId="77777777" w:rsidTr="001C479B">
        <w:trPr>
          <w:jc w:val="center"/>
        </w:trPr>
        <w:tc>
          <w:tcPr>
            <w:tcW w:w="3045" w:type="dxa"/>
            <w:shd w:val="clear" w:color="auto" w:fill="auto"/>
            <w:tcMar>
              <w:top w:w="100" w:type="dxa"/>
              <w:left w:w="100" w:type="dxa"/>
              <w:bottom w:w="100" w:type="dxa"/>
              <w:right w:w="100" w:type="dxa"/>
            </w:tcMar>
          </w:tcPr>
          <w:p w14:paraId="5317E55F"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56C74B2C" w14:textId="17C93E99"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Guadalupe Higuera Torres</w:t>
            </w:r>
          </w:p>
        </w:tc>
      </w:tr>
      <w:tr w:rsidR="001C479B" w:rsidRPr="001C479B" w14:paraId="0105ACFF" w14:textId="77777777" w:rsidTr="001C479B">
        <w:trPr>
          <w:jc w:val="center"/>
        </w:trPr>
        <w:tc>
          <w:tcPr>
            <w:tcW w:w="3045" w:type="dxa"/>
            <w:shd w:val="clear" w:color="auto" w:fill="auto"/>
            <w:tcMar>
              <w:top w:w="100" w:type="dxa"/>
              <w:left w:w="100" w:type="dxa"/>
              <w:bottom w:w="100" w:type="dxa"/>
              <w:right w:w="100" w:type="dxa"/>
            </w:tcMar>
          </w:tcPr>
          <w:p w14:paraId="0E261CF7"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731EAB2" w14:textId="21B8F0EB"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Guadalupe Higuera Torres</w:t>
            </w:r>
          </w:p>
        </w:tc>
      </w:tr>
      <w:tr w:rsidR="001C479B" w:rsidRPr="001C479B" w14:paraId="026D4C56" w14:textId="77777777" w:rsidTr="001C479B">
        <w:trPr>
          <w:jc w:val="center"/>
        </w:trPr>
        <w:tc>
          <w:tcPr>
            <w:tcW w:w="3045" w:type="dxa"/>
            <w:shd w:val="clear" w:color="auto" w:fill="auto"/>
            <w:tcMar>
              <w:top w:w="100" w:type="dxa"/>
              <w:left w:w="100" w:type="dxa"/>
              <w:bottom w:w="100" w:type="dxa"/>
              <w:right w:w="100" w:type="dxa"/>
            </w:tcMar>
          </w:tcPr>
          <w:p w14:paraId="51CA6F8D"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E2667E9" w14:textId="07E9718E"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Guadalupe Higuera Torres</w:t>
            </w:r>
          </w:p>
        </w:tc>
      </w:tr>
      <w:tr w:rsidR="001C479B" w:rsidRPr="001C479B" w14:paraId="1860BE18" w14:textId="77777777" w:rsidTr="001C479B">
        <w:trPr>
          <w:jc w:val="center"/>
        </w:trPr>
        <w:tc>
          <w:tcPr>
            <w:tcW w:w="3045" w:type="dxa"/>
            <w:shd w:val="clear" w:color="auto" w:fill="auto"/>
            <w:tcMar>
              <w:top w:w="100" w:type="dxa"/>
              <w:left w:w="100" w:type="dxa"/>
              <w:bottom w:w="100" w:type="dxa"/>
              <w:right w:w="100" w:type="dxa"/>
            </w:tcMar>
          </w:tcPr>
          <w:p w14:paraId="361627EE"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0B06A125" w14:textId="624FD29C"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Aida Alvarado Borrego</w:t>
            </w:r>
          </w:p>
        </w:tc>
      </w:tr>
      <w:tr w:rsidR="001C479B" w:rsidRPr="001C479B" w14:paraId="29369512" w14:textId="77777777" w:rsidTr="001C479B">
        <w:trPr>
          <w:jc w:val="center"/>
        </w:trPr>
        <w:tc>
          <w:tcPr>
            <w:tcW w:w="3045" w:type="dxa"/>
            <w:shd w:val="clear" w:color="auto" w:fill="auto"/>
            <w:tcMar>
              <w:top w:w="100" w:type="dxa"/>
              <w:left w:w="100" w:type="dxa"/>
              <w:bottom w:w="100" w:type="dxa"/>
              <w:right w:w="100" w:type="dxa"/>
            </w:tcMar>
          </w:tcPr>
          <w:p w14:paraId="5269544B"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DD39637" w14:textId="43536DD4" w:rsidR="001C479B" w:rsidRPr="001C479B" w:rsidRDefault="00436802"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Aida Alvarado Borrego</w:t>
            </w:r>
          </w:p>
        </w:tc>
      </w:tr>
      <w:tr w:rsidR="001C479B" w:rsidRPr="001C479B" w14:paraId="7C6516AC" w14:textId="77777777" w:rsidTr="001C479B">
        <w:trPr>
          <w:jc w:val="center"/>
        </w:trPr>
        <w:tc>
          <w:tcPr>
            <w:tcW w:w="3045" w:type="dxa"/>
            <w:shd w:val="clear" w:color="auto" w:fill="auto"/>
            <w:tcMar>
              <w:top w:w="100" w:type="dxa"/>
              <w:left w:w="100" w:type="dxa"/>
              <w:bottom w:w="100" w:type="dxa"/>
              <w:right w:w="100" w:type="dxa"/>
            </w:tcMar>
          </w:tcPr>
          <w:p w14:paraId="2E01AC41"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113A15DA" w14:textId="2E04CE8B"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Aida Alvarado Borrego</w:t>
            </w:r>
          </w:p>
        </w:tc>
      </w:tr>
      <w:tr w:rsidR="001C479B" w:rsidRPr="001C479B" w14:paraId="6B2FA814" w14:textId="77777777" w:rsidTr="001C479B">
        <w:trPr>
          <w:jc w:val="center"/>
        </w:trPr>
        <w:tc>
          <w:tcPr>
            <w:tcW w:w="3045" w:type="dxa"/>
            <w:shd w:val="clear" w:color="auto" w:fill="auto"/>
            <w:tcMar>
              <w:top w:w="100" w:type="dxa"/>
              <w:left w:w="100" w:type="dxa"/>
              <w:bottom w:w="100" w:type="dxa"/>
              <w:right w:w="100" w:type="dxa"/>
            </w:tcMar>
          </w:tcPr>
          <w:p w14:paraId="4D23B374" w14:textId="2467591D"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 xml:space="preserve">Administración de </w:t>
            </w:r>
            <w:r w:rsidR="006016DB">
              <w:rPr>
                <w:rFonts w:ascii="Times New Roman" w:hAnsi="Times New Roman" w:cs="Times New Roman"/>
                <w:color w:val="000000" w:themeColor="text1"/>
                <w:sz w:val="24"/>
                <w:szCs w:val="24"/>
              </w:rPr>
              <w:t>p</w:t>
            </w:r>
            <w:r w:rsidRPr="001C479B">
              <w:rPr>
                <w:rFonts w:ascii="Times New Roman" w:hAnsi="Times New Roman" w:cs="Times New Roman"/>
                <w:color w:val="000000" w:themeColor="text1"/>
                <w:sz w:val="24"/>
                <w:szCs w:val="24"/>
              </w:rPr>
              <w:t>royectos</w:t>
            </w:r>
          </w:p>
        </w:tc>
        <w:tc>
          <w:tcPr>
            <w:tcW w:w="6315" w:type="dxa"/>
            <w:shd w:val="clear" w:color="auto" w:fill="auto"/>
            <w:tcMar>
              <w:top w:w="100" w:type="dxa"/>
              <w:left w:w="100" w:type="dxa"/>
              <w:bottom w:w="100" w:type="dxa"/>
              <w:right w:w="100" w:type="dxa"/>
            </w:tcMar>
          </w:tcPr>
          <w:p w14:paraId="6DA8436D" w14:textId="04A7F933" w:rsidR="001C479B" w:rsidRPr="001C479B" w:rsidRDefault="00BF6D9F" w:rsidP="001C479B">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Erasmo Miranda Bojórquez</w:t>
            </w:r>
          </w:p>
        </w:tc>
      </w:tr>
      <w:tr w:rsidR="001C479B" w:rsidRPr="001C479B" w14:paraId="664DE6B3" w14:textId="77777777" w:rsidTr="001C479B">
        <w:trPr>
          <w:jc w:val="center"/>
        </w:trPr>
        <w:tc>
          <w:tcPr>
            <w:tcW w:w="3045" w:type="dxa"/>
            <w:shd w:val="clear" w:color="auto" w:fill="auto"/>
            <w:tcMar>
              <w:top w:w="100" w:type="dxa"/>
              <w:left w:w="100" w:type="dxa"/>
              <w:bottom w:w="100" w:type="dxa"/>
              <w:right w:w="100" w:type="dxa"/>
            </w:tcMar>
          </w:tcPr>
          <w:p w14:paraId="1E4FEE4B"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7B7583CA" w14:textId="77777777" w:rsidR="001C479B" w:rsidRPr="001C479B" w:rsidRDefault="001C479B" w:rsidP="001C479B">
            <w:pPr>
              <w:widowControl w:val="0"/>
              <w:spacing w:after="0" w:line="240" w:lineRule="auto"/>
              <w:rPr>
                <w:rFonts w:ascii="Times New Roman" w:hAnsi="Times New Roman" w:cs="Times New Roman"/>
                <w:color w:val="000000" w:themeColor="text1"/>
                <w:sz w:val="24"/>
                <w:szCs w:val="24"/>
              </w:rPr>
            </w:pPr>
            <w:r w:rsidRPr="001C479B">
              <w:rPr>
                <w:rFonts w:ascii="Times New Roman" w:hAnsi="Times New Roman" w:cs="Times New Roman"/>
                <w:color w:val="000000" w:themeColor="text1"/>
                <w:sz w:val="24"/>
                <w:szCs w:val="24"/>
              </w:rPr>
              <w:t>No aplica</w:t>
            </w:r>
          </w:p>
        </w:tc>
      </w:tr>
    </w:tbl>
    <w:p w14:paraId="6BA843F8" w14:textId="77777777" w:rsidR="001C479B" w:rsidRDefault="001C479B">
      <w:pPr>
        <w:rPr>
          <w:lang w:val="en-US"/>
        </w:rPr>
      </w:pPr>
    </w:p>
    <w:p w14:paraId="5C600948" w14:textId="77777777" w:rsidR="00606EF4" w:rsidRDefault="00606EF4">
      <w:pPr>
        <w:pStyle w:val="Bibliografa"/>
        <w:ind w:left="720" w:hanging="720"/>
        <w:rPr>
          <w:rFonts w:ascii="Times New Roman" w:hAnsi="Times New Roman" w:cs="Times New Roman"/>
          <w:sz w:val="24"/>
          <w:lang w:val="en-US"/>
        </w:rPr>
      </w:pPr>
    </w:p>
    <w:p w14:paraId="6B50F056" w14:textId="77777777" w:rsidR="00606EF4" w:rsidRDefault="00606EF4">
      <w:pPr>
        <w:pStyle w:val="Bibliografa"/>
        <w:ind w:left="720" w:hanging="720"/>
        <w:rPr>
          <w:rFonts w:ascii="Times New Roman" w:hAnsi="Times New Roman" w:cs="Times New Roman"/>
          <w:sz w:val="24"/>
          <w:lang w:val="en-US"/>
        </w:rPr>
      </w:pPr>
    </w:p>
    <w:sectPr w:rsidR="00606EF4" w:rsidSect="00C54D29">
      <w:headerReference w:type="default" r:id="rId9"/>
      <w:footerReference w:type="default" r:id="rId10"/>
      <w:pgSz w:w="12240" w:h="15840"/>
      <w:pgMar w:top="1135" w:right="1701" w:bottom="709"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67096" w14:textId="77777777" w:rsidR="00E255CC" w:rsidRDefault="00E255CC" w:rsidP="00E64463">
      <w:pPr>
        <w:spacing w:after="0" w:line="240" w:lineRule="auto"/>
      </w:pPr>
      <w:r>
        <w:separator/>
      </w:r>
    </w:p>
  </w:endnote>
  <w:endnote w:type="continuationSeparator" w:id="0">
    <w:p w14:paraId="4A9AA12F" w14:textId="77777777" w:rsidR="00E255CC" w:rsidRDefault="00E255CC" w:rsidP="00E6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8FB8C" w14:textId="4A0E588B" w:rsidR="00E64463" w:rsidRDefault="0039634B" w:rsidP="0039634B">
    <w:pPr>
      <w:pStyle w:val="Piedepgina"/>
      <w:jc w:val="center"/>
    </w:pPr>
    <w:r w:rsidRPr="002A3D98">
      <w:rPr>
        <w:noProof/>
        <w:lang w:eastAsia="es-MX"/>
      </w:rPr>
      <w:drawing>
        <wp:inline distT="0" distB="0" distL="0" distR="0" wp14:anchorId="032D7EC4" wp14:editId="0364D370">
          <wp:extent cx="1600200" cy="419100"/>
          <wp:effectExtent l="0" t="0" r="0" b="0"/>
          <wp:docPr id="934750577" name="Imagen 93475057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9634B">
      <w:rPr>
        <w:rFonts w:ascii="Calibri" w:hAnsi="Calibri" w:cs="Calibri"/>
        <w:b/>
        <w:szCs w:val="14"/>
      </w:rPr>
      <w:t xml:space="preserve">Vol. 14, Núm. 28 </w:t>
    </w:r>
    <w:proofErr w:type="gramStart"/>
    <w:r w:rsidRPr="0039634B">
      <w:rPr>
        <w:rFonts w:ascii="Calibri" w:hAnsi="Calibri" w:cs="Calibri"/>
        <w:b/>
        <w:szCs w:val="14"/>
      </w:rPr>
      <w:t>Enero</w:t>
    </w:r>
    <w:proofErr w:type="gramEnd"/>
    <w:r w:rsidRPr="0039634B">
      <w:rPr>
        <w:rFonts w:ascii="Calibri" w:hAnsi="Calibri" w:cs="Calibri"/>
        <w:b/>
        <w:szCs w:val="14"/>
      </w:rPr>
      <w:t xml:space="preserve"> – Junio 2024, e</w:t>
    </w:r>
    <w:r w:rsidR="003A1E49">
      <w:rPr>
        <w:rFonts w:ascii="Calibri" w:hAnsi="Calibri" w:cs="Calibri"/>
        <w:b/>
        <w:szCs w:val="14"/>
      </w:rPr>
      <w:t>6</w:t>
    </w:r>
    <w:r w:rsidR="00827D6A">
      <w:rPr>
        <w:rFonts w:ascii="Calibri" w:hAnsi="Calibri" w:cs="Calibri"/>
        <w:b/>
        <w:szCs w:val="14"/>
      </w:rPr>
      <w:t>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AAE33" w14:textId="77777777" w:rsidR="00E255CC" w:rsidRDefault="00E255CC" w:rsidP="00E64463">
      <w:pPr>
        <w:spacing w:after="0" w:line="240" w:lineRule="auto"/>
      </w:pPr>
      <w:r>
        <w:separator/>
      </w:r>
    </w:p>
  </w:footnote>
  <w:footnote w:type="continuationSeparator" w:id="0">
    <w:p w14:paraId="0A27A0C6" w14:textId="77777777" w:rsidR="00E255CC" w:rsidRDefault="00E255CC" w:rsidP="00E64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B26F2" w14:textId="5C12FF7D" w:rsidR="00E64463" w:rsidRDefault="00D43ECC" w:rsidP="00E64463">
    <w:pPr>
      <w:pStyle w:val="Encabezado"/>
      <w:jc w:val="center"/>
    </w:pPr>
    <w:r w:rsidRPr="002A3D98">
      <w:rPr>
        <w:noProof/>
        <w:lang w:eastAsia="es-MX"/>
      </w:rPr>
      <w:drawing>
        <wp:inline distT="0" distB="0" distL="0" distR="0" wp14:anchorId="5FE0510C" wp14:editId="3B92361E">
          <wp:extent cx="5397500" cy="635000"/>
          <wp:effectExtent l="0" t="0" r="0" b="0"/>
          <wp:docPr id="2098413572" name="Imagen 209841357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0FDF"/>
    <w:multiLevelType w:val="hybridMultilevel"/>
    <w:tmpl w:val="3DC4D5D0"/>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74061AD"/>
    <w:multiLevelType w:val="hybridMultilevel"/>
    <w:tmpl w:val="6FC434D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B40498D"/>
    <w:multiLevelType w:val="hybridMultilevel"/>
    <w:tmpl w:val="0BCAA3BE"/>
    <w:lvl w:ilvl="0" w:tplc="34D07BF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E876BA"/>
    <w:multiLevelType w:val="hybridMultilevel"/>
    <w:tmpl w:val="5A2A68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6076BB"/>
    <w:multiLevelType w:val="hybridMultilevel"/>
    <w:tmpl w:val="F01E78A2"/>
    <w:lvl w:ilvl="0" w:tplc="4EF44484">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428003F"/>
    <w:multiLevelType w:val="hybridMultilevel"/>
    <w:tmpl w:val="CBBC84BA"/>
    <w:lvl w:ilvl="0" w:tplc="CB1A1E60">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1BE41DCF"/>
    <w:multiLevelType w:val="multilevel"/>
    <w:tmpl w:val="68E45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6C6EBF"/>
    <w:multiLevelType w:val="hybridMultilevel"/>
    <w:tmpl w:val="E4760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BB6212"/>
    <w:multiLevelType w:val="hybridMultilevel"/>
    <w:tmpl w:val="A4E2EDC8"/>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463637E6"/>
    <w:multiLevelType w:val="multilevel"/>
    <w:tmpl w:val="4432BA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6B2424C"/>
    <w:multiLevelType w:val="hybridMultilevel"/>
    <w:tmpl w:val="7F88FF08"/>
    <w:lvl w:ilvl="0" w:tplc="68E80126">
      <w:start w:val="1"/>
      <w:numFmt w:val="decimal"/>
      <w:lvlText w:val="%1."/>
      <w:lvlJc w:val="left"/>
      <w:pPr>
        <w:ind w:left="720" w:hanging="360"/>
      </w:pPr>
      <w:rPr>
        <w:rFonts w:hint="default"/>
        <w:b w:val="0"/>
        <w:bCs/>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5E117D3E"/>
    <w:multiLevelType w:val="hybridMultilevel"/>
    <w:tmpl w:val="30A0BBE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6C5D00E3"/>
    <w:multiLevelType w:val="hybridMultilevel"/>
    <w:tmpl w:val="5192D506"/>
    <w:lvl w:ilvl="0" w:tplc="200A0001">
      <w:start w:val="1"/>
      <w:numFmt w:val="bullet"/>
      <w:lvlText w:val=""/>
      <w:lvlJc w:val="left"/>
      <w:pPr>
        <w:ind w:left="1428" w:hanging="360"/>
      </w:pPr>
      <w:rPr>
        <w:rFonts w:ascii="Symbol" w:hAnsi="Symbo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13" w15:restartNumberingAfterBreak="0">
    <w:nsid w:val="6D260B9D"/>
    <w:multiLevelType w:val="hybridMultilevel"/>
    <w:tmpl w:val="50A686C8"/>
    <w:lvl w:ilvl="0" w:tplc="8BBC35A4">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583876747">
    <w:abstractNumId w:val="9"/>
  </w:num>
  <w:num w:numId="2" w16cid:durableId="2056343695">
    <w:abstractNumId w:val="6"/>
  </w:num>
  <w:num w:numId="3" w16cid:durableId="960956662">
    <w:abstractNumId w:val="7"/>
  </w:num>
  <w:num w:numId="4" w16cid:durableId="1352032202">
    <w:abstractNumId w:val="3"/>
  </w:num>
  <w:num w:numId="5" w16cid:durableId="2047752225">
    <w:abstractNumId w:val="5"/>
  </w:num>
  <w:num w:numId="6" w16cid:durableId="1270426315">
    <w:abstractNumId w:val="0"/>
  </w:num>
  <w:num w:numId="7" w16cid:durableId="1169060482">
    <w:abstractNumId w:val="8"/>
  </w:num>
  <w:num w:numId="8" w16cid:durableId="131363031">
    <w:abstractNumId w:val="2"/>
  </w:num>
  <w:num w:numId="9" w16cid:durableId="1752695532">
    <w:abstractNumId w:val="12"/>
  </w:num>
  <w:num w:numId="10" w16cid:durableId="28528633">
    <w:abstractNumId w:val="11"/>
  </w:num>
  <w:num w:numId="11" w16cid:durableId="1043871300">
    <w:abstractNumId w:val="4"/>
  </w:num>
  <w:num w:numId="12" w16cid:durableId="1785231359">
    <w:abstractNumId w:val="13"/>
  </w:num>
  <w:num w:numId="13" w16cid:durableId="317459400">
    <w:abstractNumId w:val="1"/>
  </w:num>
  <w:num w:numId="14" w16cid:durableId="1399476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F4"/>
    <w:rsid w:val="000039F5"/>
    <w:rsid w:val="000050E9"/>
    <w:rsid w:val="00015238"/>
    <w:rsid w:val="00032F8F"/>
    <w:rsid w:val="0003317E"/>
    <w:rsid w:val="00044BFB"/>
    <w:rsid w:val="0004567B"/>
    <w:rsid w:val="000727BC"/>
    <w:rsid w:val="0007519A"/>
    <w:rsid w:val="00084BA5"/>
    <w:rsid w:val="00091912"/>
    <w:rsid w:val="00091B92"/>
    <w:rsid w:val="000A30CB"/>
    <w:rsid w:val="000B2F0B"/>
    <w:rsid w:val="000C489F"/>
    <w:rsid w:val="000D2031"/>
    <w:rsid w:val="000E3596"/>
    <w:rsid w:val="000E702C"/>
    <w:rsid w:val="000F6D54"/>
    <w:rsid w:val="001000AB"/>
    <w:rsid w:val="00111106"/>
    <w:rsid w:val="00114BA6"/>
    <w:rsid w:val="00114F4E"/>
    <w:rsid w:val="00121D4E"/>
    <w:rsid w:val="0012414E"/>
    <w:rsid w:val="00141009"/>
    <w:rsid w:val="00143463"/>
    <w:rsid w:val="00167C30"/>
    <w:rsid w:val="001831EA"/>
    <w:rsid w:val="00184DD8"/>
    <w:rsid w:val="001A530A"/>
    <w:rsid w:val="001B38AA"/>
    <w:rsid w:val="001B768B"/>
    <w:rsid w:val="001C479B"/>
    <w:rsid w:val="001D3308"/>
    <w:rsid w:val="001D77DA"/>
    <w:rsid w:val="001E048F"/>
    <w:rsid w:val="001F6193"/>
    <w:rsid w:val="00202FA4"/>
    <w:rsid w:val="00203977"/>
    <w:rsid w:val="00221169"/>
    <w:rsid w:val="002314F5"/>
    <w:rsid w:val="002360BE"/>
    <w:rsid w:val="0025420D"/>
    <w:rsid w:val="002633A6"/>
    <w:rsid w:val="00267071"/>
    <w:rsid w:val="00270D45"/>
    <w:rsid w:val="002871E8"/>
    <w:rsid w:val="002917D3"/>
    <w:rsid w:val="002B7F76"/>
    <w:rsid w:val="002D26F7"/>
    <w:rsid w:val="002D6383"/>
    <w:rsid w:val="002E5539"/>
    <w:rsid w:val="002F7E0E"/>
    <w:rsid w:val="00301893"/>
    <w:rsid w:val="00334EFB"/>
    <w:rsid w:val="00347A82"/>
    <w:rsid w:val="00372C74"/>
    <w:rsid w:val="003800CA"/>
    <w:rsid w:val="0039249D"/>
    <w:rsid w:val="00393912"/>
    <w:rsid w:val="0039634B"/>
    <w:rsid w:val="00396DCC"/>
    <w:rsid w:val="003A1E49"/>
    <w:rsid w:val="003E1F5F"/>
    <w:rsid w:val="003F277E"/>
    <w:rsid w:val="003F2EC7"/>
    <w:rsid w:val="0040323B"/>
    <w:rsid w:val="00404FDA"/>
    <w:rsid w:val="00410B22"/>
    <w:rsid w:val="004344C1"/>
    <w:rsid w:val="00434D2D"/>
    <w:rsid w:val="00436802"/>
    <w:rsid w:val="00466A98"/>
    <w:rsid w:val="0047691C"/>
    <w:rsid w:val="004A17B0"/>
    <w:rsid w:val="004C4CC8"/>
    <w:rsid w:val="004E0305"/>
    <w:rsid w:val="004E7A41"/>
    <w:rsid w:val="004F7E5F"/>
    <w:rsid w:val="00510721"/>
    <w:rsid w:val="00513901"/>
    <w:rsid w:val="00515E49"/>
    <w:rsid w:val="00517350"/>
    <w:rsid w:val="00532E4C"/>
    <w:rsid w:val="005514E9"/>
    <w:rsid w:val="00562937"/>
    <w:rsid w:val="00564404"/>
    <w:rsid w:val="00566016"/>
    <w:rsid w:val="00567E76"/>
    <w:rsid w:val="005742FF"/>
    <w:rsid w:val="005779FF"/>
    <w:rsid w:val="005867B1"/>
    <w:rsid w:val="00587408"/>
    <w:rsid w:val="00591FD7"/>
    <w:rsid w:val="005964EB"/>
    <w:rsid w:val="005A15A0"/>
    <w:rsid w:val="005B0F86"/>
    <w:rsid w:val="005B292C"/>
    <w:rsid w:val="005B4FA9"/>
    <w:rsid w:val="005C5137"/>
    <w:rsid w:val="006016DB"/>
    <w:rsid w:val="00606EF4"/>
    <w:rsid w:val="006145D0"/>
    <w:rsid w:val="00615327"/>
    <w:rsid w:val="00616EBB"/>
    <w:rsid w:val="006222EA"/>
    <w:rsid w:val="006254BC"/>
    <w:rsid w:val="00633D3E"/>
    <w:rsid w:val="00635A67"/>
    <w:rsid w:val="00637DDF"/>
    <w:rsid w:val="00647C4F"/>
    <w:rsid w:val="00655A82"/>
    <w:rsid w:val="006758A7"/>
    <w:rsid w:val="00690F67"/>
    <w:rsid w:val="006B04B2"/>
    <w:rsid w:val="006C0E13"/>
    <w:rsid w:val="006C2C59"/>
    <w:rsid w:val="006D7C42"/>
    <w:rsid w:val="006E5494"/>
    <w:rsid w:val="006E7106"/>
    <w:rsid w:val="006F009E"/>
    <w:rsid w:val="006F3E3B"/>
    <w:rsid w:val="006F4195"/>
    <w:rsid w:val="0070398A"/>
    <w:rsid w:val="007223BD"/>
    <w:rsid w:val="00727A54"/>
    <w:rsid w:val="0073004B"/>
    <w:rsid w:val="007348DD"/>
    <w:rsid w:val="007378B7"/>
    <w:rsid w:val="007527D3"/>
    <w:rsid w:val="0077536B"/>
    <w:rsid w:val="00782EDA"/>
    <w:rsid w:val="00795A5C"/>
    <w:rsid w:val="007A5B66"/>
    <w:rsid w:val="007B2181"/>
    <w:rsid w:val="007F6893"/>
    <w:rsid w:val="00800E33"/>
    <w:rsid w:val="00805956"/>
    <w:rsid w:val="00805E4E"/>
    <w:rsid w:val="00806B57"/>
    <w:rsid w:val="00812E4D"/>
    <w:rsid w:val="00825118"/>
    <w:rsid w:val="00827D6A"/>
    <w:rsid w:val="008400F5"/>
    <w:rsid w:val="00844319"/>
    <w:rsid w:val="00845A41"/>
    <w:rsid w:val="008476C6"/>
    <w:rsid w:val="00850509"/>
    <w:rsid w:val="00852E0D"/>
    <w:rsid w:val="00864121"/>
    <w:rsid w:val="00883CF8"/>
    <w:rsid w:val="008A56A1"/>
    <w:rsid w:val="008A611B"/>
    <w:rsid w:val="008B2304"/>
    <w:rsid w:val="008C1048"/>
    <w:rsid w:val="00905C69"/>
    <w:rsid w:val="00916235"/>
    <w:rsid w:val="00926240"/>
    <w:rsid w:val="00936AB3"/>
    <w:rsid w:val="009424DA"/>
    <w:rsid w:val="00960A98"/>
    <w:rsid w:val="00961CFD"/>
    <w:rsid w:val="00971615"/>
    <w:rsid w:val="00980F94"/>
    <w:rsid w:val="00981CFB"/>
    <w:rsid w:val="009A5C12"/>
    <w:rsid w:val="009A663D"/>
    <w:rsid w:val="009A7D4D"/>
    <w:rsid w:val="009B7D6C"/>
    <w:rsid w:val="009C6F88"/>
    <w:rsid w:val="009E10F2"/>
    <w:rsid w:val="009E1D78"/>
    <w:rsid w:val="009E75D3"/>
    <w:rsid w:val="009F5B02"/>
    <w:rsid w:val="00A1016C"/>
    <w:rsid w:val="00A20BB5"/>
    <w:rsid w:val="00A21397"/>
    <w:rsid w:val="00A244F5"/>
    <w:rsid w:val="00A3038C"/>
    <w:rsid w:val="00A30694"/>
    <w:rsid w:val="00A41C01"/>
    <w:rsid w:val="00A46AAB"/>
    <w:rsid w:val="00A50A77"/>
    <w:rsid w:val="00A51DFF"/>
    <w:rsid w:val="00A527FF"/>
    <w:rsid w:val="00A7155C"/>
    <w:rsid w:val="00A750D8"/>
    <w:rsid w:val="00A7590B"/>
    <w:rsid w:val="00A83CE2"/>
    <w:rsid w:val="00A96EBF"/>
    <w:rsid w:val="00AA4946"/>
    <w:rsid w:val="00AD7C42"/>
    <w:rsid w:val="00AE1467"/>
    <w:rsid w:val="00AF5296"/>
    <w:rsid w:val="00B030E7"/>
    <w:rsid w:val="00B57781"/>
    <w:rsid w:val="00B6241C"/>
    <w:rsid w:val="00B73FC3"/>
    <w:rsid w:val="00B865D2"/>
    <w:rsid w:val="00BB1100"/>
    <w:rsid w:val="00BB67B8"/>
    <w:rsid w:val="00BC49FA"/>
    <w:rsid w:val="00BC6D46"/>
    <w:rsid w:val="00BD36C3"/>
    <w:rsid w:val="00BD560F"/>
    <w:rsid w:val="00BD7791"/>
    <w:rsid w:val="00BF38F4"/>
    <w:rsid w:val="00BF6D9F"/>
    <w:rsid w:val="00BF7DA6"/>
    <w:rsid w:val="00C028A8"/>
    <w:rsid w:val="00C1147C"/>
    <w:rsid w:val="00C446B1"/>
    <w:rsid w:val="00C54D29"/>
    <w:rsid w:val="00C56DAF"/>
    <w:rsid w:val="00C62AA6"/>
    <w:rsid w:val="00C6619C"/>
    <w:rsid w:val="00C804FB"/>
    <w:rsid w:val="00C9368D"/>
    <w:rsid w:val="00C9713C"/>
    <w:rsid w:val="00CA3E66"/>
    <w:rsid w:val="00CB4B94"/>
    <w:rsid w:val="00CB72A7"/>
    <w:rsid w:val="00CC5EBF"/>
    <w:rsid w:val="00CD331E"/>
    <w:rsid w:val="00CD5B49"/>
    <w:rsid w:val="00CE0A34"/>
    <w:rsid w:val="00CE6B0E"/>
    <w:rsid w:val="00CE716F"/>
    <w:rsid w:val="00D02F5A"/>
    <w:rsid w:val="00D032E7"/>
    <w:rsid w:val="00D26AD5"/>
    <w:rsid w:val="00D30F07"/>
    <w:rsid w:val="00D36232"/>
    <w:rsid w:val="00D40DF5"/>
    <w:rsid w:val="00D43ECC"/>
    <w:rsid w:val="00D60CD1"/>
    <w:rsid w:val="00D65D50"/>
    <w:rsid w:val="00D703CE"/>
    <w:rsid w:val="00D724AA"/>
    <w:rsid w:val="00D758CF"/>
    <w:rsid w:val="00D77AC2"/>
    <w:rsid w:val="00D901A9"/>
    <w:rsid w:val="00D936E2"/>
    <w:rsid w:val="00DA0356"/>
    <w:rsid w:val="00DB3B79"/>
    <w:rsid w:val="00DC70B6"/>
    <w:rsid w:val="00DC7794"/>
    <w:rsid w:val="00DD0C3D"/>
    <w:rsid w:val="00E0781E"/>
    <w:rsid w:val="00E12113"/>
    <w:rsid w:val="00E16279"/>
    <w:rsid w:val="00E20744"/>
    <w:rsid w:val="00E2500A"/>
    <w:rsid w:val="00E255CC"/>
    <w:rsid w:val="00E37AA9"/>
    <w:rsid w:val="00E402C0"/>
    <w:rsid w:val="00E503A2"/>
    <w:rsid w:val="00E5077D"/>
    <w:rsid w:val="00E54B52"/>
    <w:rsid w:val="00E57978"/>
    <w:rsid w:val="00E64463"/>
    <w:rsid w:val="00E64863"/>
    <w:rsid w:val="00E844FB"/>
    <w:rsid w:val="00E87389"/>
    <w:rsid w:val="00E948CF"/>
    <w:rsid w:val="00E9748A"/>
    <w:rsid w:val="00E97F83"/>
    <w:rsid w:val="00EA3C90"/>
    <w:rsid w:val="00ED054D"/>
    <w:rsid w:val="00ED0CE5"/>
    <w:rsid w:val="00ED4E8E"/>
    <w:rsid w:val="00ED7D11"/>
    <w:rsid w:val="00EE44DA"/>
    <w:rsid w:val="00EE67F8"/>
    <w:rsid w:val="00EF0FE5"/>
    <w:rsid w:val="00EF4770"/>
    <w:rsid w:val="00F160CB"/>
    <w:rsid w:val="00F346EA"/>
    <w:rsid w:val="00F36247"/>
    <w:rsid w:val="00F42703"/>
    <w:rsid w:val="00F43BFD"/>
    <w:rsid w:val="00F50AC3"/>
    <w:rsid w:val="00F5577A"/>
    <w:rsid w:val="00F57036"/>
    <w:rsid w:val="00F661B0"/>
    <w:rsid w:val="00F7407B"/>
    <w:rsid w:val="00F853FE"/>
    <w:rsid w:val="00F978A1"/>
    <w:rsid w:val="00FB0B78"/>
    <w:rsid w:val="00FB42A0"/>
    <w:rsid w:val="00FB779B"/>
    <w:rsid w:val="00FC4B9F"/>
    <w:rsid w:val="00FE4362"/>
    <w:rsid w:val="00FE51C3"/>
    <w:rsid w:val="00FE5A9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F9131"/>
  <w15:docId w15:val="{CC69CAEB-ED06-4E88-BDB4-0A9894D7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17E"/>
    <w:pPr>
      <w:spacing w:after="200" w:line="276" w:lineRule="auto"/>
    </w:pPr>
  </w:style>
  <w:style w:type="paragraph" w:styleId="Ttulo1">
    <w:name w:val="heading 1"/>
    <w:basedOn w:val="Normal"/>
    <w:next w:val="Normal"/>
    <w:link w:val="Ttulo1Car"/>
    <w:uiPriority w:val="9"/>
    <w:qFormat/>
    <w:rsid w:val="000D3D0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semiHidden/>
    <w:unhideWhenUsed/>
    <w:qFormat/>
    <w:rsid w:val="00AD7C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C47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83D9B"/>
    <w:rPr>
      <w:i/>
      <w:iCs/>
    </w:rPr>
  </w:style>
  <w:style w:type="character" w:customStyle="1" w:styleId="EncabezadoCar">
    <w:name w:val="Encabezado Car"/>
    <w:basedOn w:val="Fuentedeprrafopredeter"/>
    <w:link w:val="Encabezado"/>
    <w:uiPriority w:val="99"/>
    <w:qFormat/>
    <w:rsid w:val="00B13BD8"/>
  </w:style>
  <w:style w:type="character" w:customStyle="1" w:styleId="PiedepginaCar">
    <w:name w:val="Pie de página Car"/>
    <w:basedOn w:val="Fuentedeprrafopredeter"/>
    <w:link w:val="Piedepgina"/>
    <w:uiPriority w:val="99"/>
    <w:qFormat/>
    <w:rsid w:val="00B13BD8"/>
  </w:style>
  <w:style w:type="character" w:customStyle="1" w:styleId="TextonotapieCar">
    <w:name w:val="Texto nota pie Car"/>
    <w:basedOn w:val="Fuentedeprrafopredeter"/>
    <w:link w:val="Textonotapie"/>
    <w:uiPriority w:val="99"/>
    <w:semiHidden/>
    <w:qFormat/>
    <w:rsid w:val="003B3732"/>
    <w:rPr>
      <w:sz w:val="20"/>
      <w:szCs w:val="20"/>
    </w:rPr>
  </w:style>
  <w:style w:type="character" w:customStyle="1" w:styleId="Caracteresdenotaalpie">
    <w:name w:val="Caracteres de nota al pie"/>
    <w:uiPriority w:val="99"/>
    <w:semiHidden/>
    <w:unhideWhenUsed/>
    <w:qFormat/>
    <w:rsid w:val="003B3732"/>
    <w:rPr>
      <w:vertAlign w:val="superscript"/>
    </w:rPr>
  </w:style>
  <w:style w:type="character" w:styleId="Refdenotaalpie">
    <w:name w:val="footnote reference"/>
    <w:rPr>
      <w:vertAlign w:val="superscript"/>
    </w:rPr>
  </w:style>
  <w:style w:type="character" w:styleId="Hipervnculo">
    <w:name w:val="Hyperlink"/>
    <w:basedOn w:val="Fuentedeprrafopredeter"/>
    <w:uiPriority w:val="99"/>
    <w:unhideWhenUsed/>
    <w:rsid w:val="00544DEB"/>
    <w:rPr>
      <w:color w:val="0000FF"/>
      <w:u w:val="single"/>
    </w:rPr>
  </w:style>
  <w:style w:type="character" w:customStyle="1" w:styleId="Ttulo1Car">
    <w:name w:val="Título 1 Car"/>
    <w:basedOn w:val="Fuentedeprrafopredeter"/>
    <w:link w:val="Ttulo1"/>
    <w:uiPriority w:val="9"/>
    <w:qFormat/>
    <w:rsid w:val="000D3D0C"/>
    <w:rPr>
      <w:rFonts w:asciiTheme="majorHAnsi" w:eastAsiaTheme="majorEastAsia" w:hAnsiTheme="majorHAnsi" w:cstheme="majorBidi"/>
      <w:color w:val="2E74B5" w:themeColor="accent1" w:themeShade="BF"/>
      <w:sz w:val="32"/>
      <w:szCs w:val="32"/>
      <w:lang w:eastAsia="es-MX"/>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BA43F9"/>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B13BD8"/>
    <w:pPr>
      <w:tabs>
        <w:tab w:val="center" w:pos="4419"/>
        <w:tab w:val="right" w:pos="8838"/>
      </w:tabs>
      <w:spacing w:after="0" w:line="240" w:lineRule="auto"/>
    </w:pPr>
  </w:style>
  <w:style w:type="paragraph" w:styleId="Piedepgina">
    <w:name w:val="footer"/>
    <w:basedOn w:val="Normal"/>
    <w:link w:val="PiedepginaCar"/>
    <w:uiPriority w:val="99"/>
    <w:unhideWhenUsed/>
    <w:rsid w:val="00B13BD8"/>
    <w:pPr>
      <w:tabs>
        <w:tab w:val="center" w:pos="4419"/>
        <w:tab w:val="right" w:pos="8838"/>
      </w:tabs>
      <w:spacing w:after="0" w:line="240" w:lineRule="auto"/>
    </w:pPr>
  </w:style>
  <w:style w:type="paragraph" w:styleId="Textonotapie">
    <w:name w:val="footnote text"/>
    <w:basedOn w:val="Normal"/>
    <w:link w:val="TextonotapieCar"/>
    <w:uiPriority w:val="99"/>
    <w:semiHidden/>
    <w:unhideWhenUsed/>
    <w:rsid w:val="003B3732"/>
    <w:pPr>
      <w:spacing w:after="0" w:line="240" w:lineRule="auto"/>
    </w:pPr>
    <w:rPr>
      <w:sz w:val="20"/>
      <w:szCs w:val="20"/>
    </w:rPr>
  </w:style>
  <w:style w:type="paragraph" w:styleId="NormalWeb">
    <w:name w:val="Normal (Web)"/>
    <w:basedOn w:val="Normal"/>
    <w:uiPriority w:val="99"/>
    <w:semiHidden/>
    <w:unhideWhenUsed/>
    <w:qFormat/>
    <w:rsid w:val="00544DEB"/>
    <w:pPr>
      <w:spacing w:beforeAutospacing="1" w:afterAutospacing="1" w:line="240" w:lineRule="auto"/>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qFormat/>
    <w:rsid w:val="000D3D0C"/>
  </w:style>
  <w:style w:type="table" w:styleId="Tablaconcuadrcula">
    <w:name w:val="Table Grid"/>
    <w:basedOn w:val="Tablanormal"/>
    <w:uiPriority w:val="39"/>
    <w:rsid w:val="007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4463"/>
    <w:rPr>
      <w:color w:val="605E5C"/>
      <w:shd w:val="clear" w:color="auto" w:fill="E1DFDD"/>
    </w:rPr>
  </w:style>
  <w:style w:type="paragraph" w:styleId="HTMLconformatoprevio">
    <w:name w:val="HTML Preformatted"/>
    <w:basedOn w:val="Normal"/>
    <w:link w:val="HTMLconformatoprevioCar"/>
    <w:uiPriority w:val="99"/>
    <w:unhideWhenUsed/>
    <w:rsid w:val="00E6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64463"/>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1C479B"/>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9424DA"/>
    <w:rPr>
      <w:color w:val="605E5C"/>
      <w:shd w:val="clear" w:color="auto" w:fill="E1DFDD"/>
    </w:rPr>
  </w:style>
  <w:style w:type="paragraph" w:styleId="Revisin">
    <w:name w:val="Revision"/>
    <w:hidden/>
    <w:uiPriority w:val="99"/>
    <w:semiHidden/>
    <w:rsid w:val="007348DD"/>
    <w:pPr>
      <w:suppressAutoHyphens w:val="0"/>
    </w:pPr>
  </w:style>
  <w:style w:type="character" w:customStyle="1" w:styleId="Ttulo2Car">
    <w:name w:val="Título 2 Car"/>
    <w:basedOn w:val="Fuentedeprrafopredeter"/>
    <w:link w:val="Ttulo2"/>
    <w:uiPriority w:val="9"/>
    <w:semiHidden/>
    <w:rsid w:val="00AD7C42"/>
    <w:rPr>
      <w:rFonts w:asciiTheme="majorHAnsi" w:eastAsiaTheme="majorEastAsia" w:hAnsiTheme="majorHAnsi" w:cstheme="majorBidi"/>
      <w:color w:val="2E74B5" w:themeColor="accent1" w:themeShade="BF"/>
      <w:sz w:val="26"/>
      <w:szCs w:val="26"/>
    </w:rPr>
  </w:style>
  <w:style w:type="character" w:customStyle="1" w:styleId="label">
    <w:name w:val="label"/>
    <w:basedOn w:val="Fuentedeprrafopredeter"/>
    <w:rsid w:val="0047691C"/>
  </w:style>
  <w:style w:type="character" w:customStyle="1" w:styleId="value">
    <w:name w:val="value"/>
    <w:basedOn w:val="Fuentedeprrafopredeter"/>
    <w:rsid w:val="0047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242940">
      <w:bodyDiv w:val="1"/>
      <w:marLeft w:val="0"/>
      <w:marRight w:val="0"/>
      <w:marTop w:val="0"/>
      <w:marBottom w:val="0"/>
      <w:divBdr>
        <w:top w:val="none" w:sz="0" w:space="0" w:color="auto"/>
        <w:left w:val="none" w:sz="0" w:space="0" w:color="auto"/>
        <w:bottom w:val="none" w:sz="0" w:space="0" w:color="auto"/>
        <w:right w:val="none" w:sz="0" w:space="0" w:color="auto"/>
      </w:divBdr>
    </w:div>
    <w:div w:id="1424567658">
      <w:bodyDiv w:val="1"/>
      <w:marLeft w:val="0"/>
      <w:marRight w:val="0"/>
      <w:marTop w:val="0"/>
      <w:marBottom w:val="0"/>
      <w:divBdr>
        <w:top w:val="none" w:sz="0" w:space="0" w:color="auto"/>
        <w:left w:val="none" w:sz="0" w:space="0" w:color="auto"/>
        <w:bottom w:val="none" w:sz="0" w:space="0" w:color="auto"/>
        <w:right w:val="none" w:sz="0" w:space="0" w:color="auto"/>
      </w:divBdr>
    </w:div>
    <w:div w:id="1445923372">
      <w:bodyDiv w:val="1"/>
      <w:marLeft w:val="0"/>
      <w:marRight w:val="0"/>
      <w:marTop w:val="0"/>
      <w:marBottom w:val="0"/>
      <w:divBdr>
        <w:top w:val="none" w:sz="0" w:space="0" w:color="auto"/>
        <w:left w:val="none" w:sz="0" w:space="0" w:color="auto"/>
        <w:bottom w:val="none" w:sz="0" w:space="0" w:color="auto"/>
        <w:right w:val="none" w:sz="0" w:space="0" w:color="auto"/>
      </w:divBdr>
    </w:div>
    <w:div w:id="1834368135">
      <w:bodyDiv w:val="1"/>
      <w:marLeft w:val="0"/>
      <w:marRight w:val="0"/>
      <w:marTop w:val="0"/>
      <w:marBottom w:val="0"/>
      <w:divBdr>
        <w:top w:val="none" w:sz="0" w:space="0" w:color="auto"/>
        <w:left w:val="none" w:sz="0" w:space="0" w:color="auto"/>
        <w:bottom w:val="none" w:sz="0" w:space="0" w:color="auto"/>
        <w:right w:val="none" w:sz="0" w:space="0" w:color="auto"/>
      </w:divBdr>
      <w:divsChild>
        <w:div w:id="312875017">
          <w:marLeft w:val="0"/>
          <w:marRight w:val="0"/>
          <w:marTop w:val="0"/>
          <w:marBottom w:val="0"/>
          <w:divBdr>
            <w:top w:val="none" w:sz="0" w:space="0" w:color="auto"/>
            <w:left w:val="none" w:sz="0" w:space="0" w:color="auto"/>
            <w:bottom w:val="none" w:sz="0" w:space="0" w:color="auto"/>
            <w:right w:val="none" w:sz="0" w:space="0" w:color="auto"/>
          </w:divBdr>
        </w:div>
        <w:div w:id="752288123">
          <w:marLeft w:val="0"/>
          <w:marRight w:val="0"/>
          <w:marTop w:val="0"/>
          <w:marBottom w:val="0"/>
          <w:divBdr>
            <w:top w:val="none" w:sz="0" w:space="0" w:color="auto"/>
            <w:left w:val="none" w:sz="0" w:space="0" w:color="auto"/>
            <w:bottom w:val="none" w:sz="0" w:space="0" w:color="auto"/>
            <w:right w:val="none" w:sz="0" w:space="0" w:color="auto"/>
          </w:divBdr>
          <w:divsChild>
            <w:div w:id="1268274150">
              <w:marLeft w:val="0"/>
              <w:marRight w:val="0"/>
              <w:marTop w:val="0"/>
              <w:marBottom w:val="0"/>
              <w:divBdr>
                <w:top w:val="none" w:sz="0" w:space="0" w:color="auto"/>
                <w:left w:val="none" w:sz="0" w:space="0" w:color="auto"/>
                <w:bottom w:val="none" w:sz="0" w:space="0" w:color="auto"/>
                <w:right w:val="none" w:sz="0" w:space="0" w:color="auto"/>
              </w:divBdr>
              <w:divsChild>
                <w:div w:id="7016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8273">
          <w:marLeft w:val="0"/>
          <w:marRight w:val="0"/>
          <w:marTop w:val="0"/>
          <w:marBottom w:val="0"/>
          <w:divBdr>
            <w:top w:val="none" w:sz="0" w:space="0" w:color="auto"/>
            <w:left w:val="none" w:sz="0" w:space="0" w:color="auto"/>
            <w:bottom w:val="none" w:sz="0" w:space="0" w:color="auto"/>
            <w:right w:val="none" w:sz="0" w:space="0" w:color="auto"/>
          </w:divBdr>
        </w:div>
        <w:div w:id="644743941">
          <w:marLeft w:val="0"/>
          <w:marRight w:val="0"/>
          <w:marTop w:val="0"/>
          <w:marBottom w:val="0"/>
          <w:divBdr>
            <w:top w:val="none" w:sz="0" w:space="0" w:color="auto"/>
            <w:left w:val="none" w:sz="0" w:space="0" w:color="auto"/>
            <w:bottom w:val="none" w:sz="0" w:space="0" w:color="auto"/>
            <w:right w:val="none" w:sz="0" w:space="0" w:color="auto"/>
          </w:divBdr>
          <w:divsChild>
            <w:div w:id="2142534555">
              <w:marLeft w:val="0"/>
              <w:marRight w:val="0"/>
              <w:marTop w:val="0"/>
              <w:marBottom w:val="0"/>
              <w:divBdr>
                <w:top w:val="none" w:sz="0" w:space="0" w:color="auto"/>
                <w:left w:val="none" w:sz="0" w:space="0" w:color="auto"/>
                <w:bottom w:val="none" w:sz="0" w:space="0" w:color="auto"/>
                <w:right w:val="none" w:sz="0" w:space="0" w:color="auto"/>
              </w:divBdr>
              <w:divsChild>
                <w:div w:id="48693728">
                  <w:marLeft w:val="0"/>
                  <w:marRight w:val="0"/>
                  <w:marTop w:val="0"/>
                  <w:marBottom w:val="0"/>
                  <w:divBdr>
                    <w:top w:val="none" w:sz="0" w:space="0" w:color="auto"/>
                    <w:left w:val="none" w:sz="0" w:space="0" w:color="auto"/>
                    <w:bottom w:val="none" w:sz="0" w:space="0" w:color="auto"/>
                    <w:right w:val="none" w:sz="0" w:space="0" w:color="auto"/>
                  </w:divBdr>
                  <w:divsChild>
                    <w:div w:id="1109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Don15</b:Tag>
    <b:SourceType>JournalArticle</b:SourceType>
    <b:Guid>{8923F1A3-99A7-4EBE-9DA2-1F23F18043BB}</b:Guid>
    <b:Title>LA EDUCACIÓN EN AMÉRICA LATINA, 1950-1980</b:Title>
    <b:JournalName>Tareas</b:JournalName>
    <b:Year>2015</b:Year>
    <b:Pages>33-60</b:Pages>
    <b:Author>
      <b:Author>
        <b:NameList>
          <b:Person>
            <b:Last>Donoso-Romo</b:Last>
            <b:First>Andrés</b:First>
          </b:Person>
        </b:NameList>
      </b:Author>
    </b:Author>
    <b:Issue>149</b:Issue>
    <b:RefOrder>3</b:RefOrder>
  </b:Source>
  <b:Source>
    <b:Tag>Pur19</b:Tag>
    <b:SourceType>JournalArticle</b:SourceType>
    <b:Guid>{9ABC0769-54D5-4BAF-9373-141970537044}</b:Guid>
    <b:Title>La educacion en américa latina: probles y desafíos</b:Title>
    <b:JournalName>Revista de la Escuela de Economía y Negocios</b:JournalName>
    <b:Year>2019</b:Year>
    <b:Pages>3-19</b:Pages>
    <b:Author>
      <b:Author>
        <b:NameList>
          <b:Person>
            <b:Last>Puryear</b:Last>
            <b:First>Jeffrey M.</b:First>
          </b:Person>
        </b:NameList>
      </b:Author>
    </b:Author>
    <b:RefOrder>4</b:RefOrder>
  </b:Source>
  <b:Source>
    <b:Tag>Rod191</b:Tag>
    <b:SourceType>JournalArticle</b:SourceType>
    <b:Guid>{5CD1C386-D2CC-4032-9A46-E4D695D3139D}</b:Guid>
    <b:Title>Problemas y limitaciones de la educación en América Latina. Un estudio comparado</b:Title>
    <b:Year>2019</b:Year>
    <b:JournalName> Foro de Educación</b:JournalName>
    <b:Pages>229-251</b:Pages>
    <b:Author>
      <b:Author>
        <b:NameList>
          <b:Person>
            <b:Last>Rodríguez</b:Last>
            <b:Middle>Lorente</b:Middle>
            <b:First>Míriam</b:First>
          </b:Person>
        </b:NameList>
      </b:Author>
    </b:Author>
    <b:RefOrder>5</b:RefOrder>
  </b:Source>
  <b:Source>
    <b:Tag>Mur16</b:Tag>
    <b:SourceType>JournalArticle</b:SourceType>
    <b:Guid>{3AE24459-9554-4749-8792-4A644748A8E4}</b:Guid>
    <b:Title>Midiendo la Segregación Escolar en América Latina. Un Análisis Metodológico utilizando Latina. Un Análisis Metodológico utilizando el TERCE</b:Title>
    <b:JournalName>Revista Iberoamericana sobre Calidad, Eficacia y Cambio en Educación</b:JournalName>
    <b:Year>2016</b:Year>
    <b:Pages>33-60</b:Pages>
    <b:Author>
      <b:Author>
        <b:NameList>
          <b:Person>
            <b:Last>Murillo</b:Last>
            <b:First>F. Javier</b:First>
          </b:Person>
        </b:NameList>
      </b:Author>
    </b:Author>
    <b:RefOrder>6</b:RefOrder>
  </b:Source>
  <b:Source>
    <b:Tag>Lop15</b:Tag>
    <b:SourceType>JournalArticle</b:SourceType>
    <b:Guid>{4C157368-EAA2-4781-8FA6-77B815E5E482}</b:Guid>
    <b:Title>A Long-Term Perspective on Inequality and Human Development in Latin America</b:Title>
    <b:JournalName>Journal of Human Development and Capabilities</b:JournalName>
    <b:Year>2015</b:Year>
    <b:Pages>319-323</b:Pages>
    <b:Author>
      <b:Author>
        <b:NameList>
          <b:Person>
            <b:Last>Lopez-Calva</b:Last>
            <b:First>Luis F.</b:First>
          </b:Person>
          <b:Person>
            <b:Last>Lustig</b:Last>
            <b:First>Nora</b:First>
          </b:Person>
          <b:Person>
            <b:Last>Ortiz-Juarez</b:Last>
            <b:First>Eduardo</b:First>
          </b:Person>
        </b:NameList>
      </b:Author>
    </b:Author>
    <b:RefOrder>7</b:RefOrder>
  </b:Source>
  <b:Source>
    <b:Tag>Gir161</b:Tag>
    <b:SourceType>JournalArticle</b:SourceType>
    <b:Guid>{0295E92A-7767-49DA-9BB4-2B7D1FF083E4}</b:Guid>
    <b:Title>OBJETIVOS DEL DESARROLLO SOSTENIBLE Y LA AGENDA 2030: FRENTE A LAS POLÍTICAS PÚBLICAS Y LOS CAMBIOS DE GOBIERNO EN AMÉRICA LATINA</b:Title>
    <b:JournalName>Revista Problemas del Desarrollo</b:JournalName>
    <b:Year>2016</b:Year>
    <b:Author>
      <b:Author>
        <b:NameList>
          <b:Person>
            <b:Last>Girón</b:Last>
            <b:First>Alicia</b:First>
          </b:Person>
        </b:NameList>
      </b:Author>
    </b:Author>
    <b:RefOrder>9</b:RefOrder>
  </b:Source>
  <b:Source>
    <b:Tag>Nac</b:Tag>
    <b:SourceType>BookSection</b:SourceType>
    <b:Guid>{0207F513-AEBD-4DC4-805F-02568AC16A2F}</b:Guid>
    <b:Title>La Agenda 2030 y los Objetivos de Desarrollo Sostenible: una oportunidad para América Latina y el Caribe</b:Title>
    <b:Author>
      <b:Author>
        <b:NameList>
          <b:Person>
            <b:Last>Naciones Unidas</b:Last>
          </b:Person>
        </b:NameList>
      </b:Author>
    </b:Author>
    <b:Year>2018</b:Year>
    <b:RefOrder>2</b:RefOrder>
  </b:Source>
  <b:Source>
    <b:Tag>Nil17</b:Tag>
    <b:SourceType>JournalArticle</b:SourceType>
    <b:Guid>{8CB8BF6E-F3DD-46AD-9BFD-54D4C265A7B2}</b:Guid>
    <b:Title>Policy note: Lessons from environmental policy integration for the implementation of the 2030 Agenda</b:Title>
    <b:JournalName>Environmental Science and Policy</b:JournalName>
    <b:Year>2017</b:Year>
    <b:Pages>36-39</b:Pages>
    <b:Author>
      <b:Author>
        <b:NameList>
          <b:Person>
            <b:Last>Nilsson</b:Last>
            <b:First>Måns</b:First>
          </b:Person>
          <b:Person>
            <b:Last>Persson</b:Last>
            <b:First>Åsa</b:First>
          </b:Person>
        </b:NameList>
      </b:Author>
    </b:Author>
    <b:RefOrder>11</b:RefOrder>
  </b:Source>
  <b:Source>
    <b:Tag>Lot18</b:Tag>
    <b:SourceType>JournalArticle</b:SourceType>
    <b:Guid>{2812E1CE-6552-4604-867E-0804472EB822}</b:Guid>
    <b:Title>Think piece—An opening dialogue with think pieces and feature articles on learning in a changing world in this journal</b:Title>
    <b:JournalName>Southern African Journal of Environmental Education</b:JournalName>
    <b:Year>2018</b:Year>
    <b:Pages>8-18</b:Pages>
    <b:Author>
      <b:Author>
        <b:NameList>
          <b:Person>
            <b:Last>Lotz-Sisitka</b:Last>
            <b:First>Heila</b:First>
          </b:Person>
        </b:NameList>
      </b:Author>
    </b:Author>
    <b:RefOrder>13</b:RefOrder>
  </b:Source>
  <b:Source>
    <b:Tag>Uni14</b:Tag>
    <b:SourceType>Report</b:SourceType>
    <b:Guid>{F0616FA5-EA9B-424F-B23E-0C68545FD4AE}</b:Guid>
    <b:Title>Open Working Group proposal for Sustainable Development Goals</b:Title>
    <b:Year>2014</b:Year>
    <b:Author>
      <b:Author>
        <b:NameList>
          <b:Person>
            <b:Last>United Nations</b:Last>
          </b:Person>
        </b:NameList>
      </b:Author>
    </b:Author>
    <b:RefOrder>15</b:RefOrder>
  </b:Source>
  <b:Source>
    <b:Tag>Cut15</b:Tag>
    <b:SourceType>Report</b:SourceType>
    <b:Guid>{B43C1462-A7A8-4F6D-9AEF-3BAB8CAAB525}</b:Guid>
    <b:Title>SUSTAINABLE DEVELOPMENT GOALS AND INTEGRATION: Achieving a better balance between the economic, social and environmental dimensions A STUDY COMMISSIONED BY THE GERMAN COUNCIL FOR SUSTAINABLE DEVELOPMENT</b:Title>
    <b:Year>2015</b:Year>
    <b:Author>
      <b:Author>
        <b:NameList>
          <b:Person>
            <b:Last>Cutter</b:Last>
            <b:First>Amy</b:First>
          </b:Person>
          <b:Person>
            <b:Last>Osborn</b:Last>
            <b:First>Derek</b:First>
          </b:Person>
          <b:Person>
            <b:Last>Romano</b:Last>
            <b:First>John</b:First>
          </b:Person>
          <b:Person>
            <b:Last>Ullah</b:Last>
            <b:First>Farooq</b:First>
          </b:Person>
        </b:NameList>
      </b:Author>
    </b:Author>
    <b:RefOrder>14</b:RefOrder>
  </b:Source>
  <b:Source>
    <b:Tag>CEP19</b:Tag>
    <b:SourceType>Report</b:SourceType>
    <b:Guid>{517EB783-1951-42AC-A54C-8FB6D3D7AE80}</b:Guid>
    <b:Author>
      <b:Author>
        <b:NameList>
          <b:Person>
            <b:Last>CEPAL</b:Last>
          </b:Person>
        </b:NameList>
      </b:Author>
    </b:Author>
    <b:Title>Nudos críticos del desarrollo social inclusivo en América Latina y el Caribe: antecedentes para una agenda regional</b:Title>
    <b:Year>2019</b:Year>
    <b:Publisher>Santiago</b:Publisher>
    <b:RefOrder>17</b:RefOrder>
  </b:Source>
  <b:Source>
    <b:Tag>Tre17</b:Tag>
    <b:SourceType>JournalArticle</b:SourceType>
    <b:Guid>{1B61CC25-5AA9-43A3-915E-682065AF2D17}</b:Guid>
    <b:Title>Crecimiento económico e industrialización en la Agenda 2030: perspectivas para México</b:Title>
    <b:JournalName>Problemas del Desarrollo</b:JournalName>
    <b:Year>2017</b:Year>
    <b:Pages>83-111</b:Pages>
    <b:Author>
      <b:Author>
        <b:NameList>
          <b:Person>
            <b:Last>Trejo Nieto</b:Last>
            <b:First>Alejandra</b:First>
          </b:Person>
        </b:NameList>
      </b:Author>
    </b:Author>
    <b:RefOrder>10</b:RefOrder>
  </b:Source>
  <b:Source>
    <b:Tag>Org19</b:Tag>
    <b:SourceType>InternetSite</b:SourceType>
    <b:Guid>{08FAAD55-5720-4FD0-B257-CDD00206ED4F}</b:Guid>
    <b:Title>https://www.un.org</b:Title>
    <b:Year>2020</b:Year>
    <b:Author>
      <b:Author>
        <b:Corporate>Organizacion de Naciones Unidas</b:Corporate>
      </b:Author>
    </b:Author>
    <b:InternetSiteTitle>https://www.un.org</b:InternetSiteTitle>
    <b:Month>Marzo</b:Month>
    <b:Day>25</b:Day>
    <b:URL>https://www.un.org/sustainabledevelopment/es/</b:URL>
    <b:YearAccessed>2021</b:YearAccessed>
    <b:MonthAccessed>Abril</b:MonthAccessed>
    <b:DayAccessed>13</b:DayAccessed>
    <b:RefOrder>16</b:RefOrder>
  </b:Source>
  <b:Source>
    <b:Tag>Agb19</b:Tag>
    <b:SourceType>JournalArticle</b:SourceType>
    <b:Guid>{115CE1B9-0649-4830-8C69-F12DE7F02A83}</b:Guid>
    <b:Title>Sustainable development, Education for Sustainable Development, and the 2030 Agenda for Sustainable Development: Emergence, efficacy, eminence, and future</b:Title>
    <b:JournalName>Sustainable Development</b:JournalName>
    <b:Year>2019</b:Year>
    <b:Pages>1-12</b:Pages>
    <b:Author>
      <b:Author>
        <b:NameList>
          <b:Person>
            <b:Last>Agbedahin</b:Last>
            <b:Middle>Vanessa</b:Middle>
            <b:First>Adesuwa</b:First>
          </b:Person>
        </b:NameList>
      </b:Author>
    </b:Author>
    <b:DOI>https://doi.org/10.1002/sd.1931</b:DOI>
    <b:RefOrder>12</b:RefOrder>
  </b:Source>
  <b:Source>
    <b:Tag>BOC15</b:Tag>
    <b:SourceType>JournalArticle</b:SourceType>
    <b:Guid>{8E6A7980-F371-4D7C-8D5F-F37E4D0DD87B}</b:Guid>
    <b:Title>Quality of Higher Education and the Labor Market in Developing Countries: Evidence from an Education Reform in Senegal</b:Title>
    <b:JournalName>World Development</b:JournalName>
    <b:Year>2015</b:Year>
    <b:Pages>412-424</b:Pages>
    <b:Author>
      <b:Author>
        <b:NameList>
          <b:Person>
            <b:Last>Boccanfuso</b:Last>
            <b:First>Dorothee </b:First>
          </b:Person>
          <b:Person>
            <b:Last>Larouche</b:Last>
            <b:First>Alexandre</b:First>
          </b:Person>
          <b:Person>
            <b:Last>Trandafir</b:Last>
            <b:First>Mircea</b:First>
          </b:Person>
        </b:NameList>
      </b:Author>
    </b:Author>
    <b:DOI>DOI: 10.1016/j.worlddev.2015.05.007</b:DOI>
    <b:RefOrder>1</b:RefOrder>
  </b:Source>
  <b:Source>
    <b:Tag>Lor22</b:Tag>
    <b:SourceType>JournalArticle</b:SourceType>
    <b:Guid>{90D2A916-0D98-45BC-A94F-3CAAD0EE9C76}</b:Guid>
    <b:Title>Percepción del estudiante de secundaria sobre desempeño docente y calidad educativa en tiempos COVID-19, Puno-Perú</b:Title>
    <b:JournalName>Revista de Ciencias Sociales (RCS)</b:JournalName>
    <b:Year>2022</b:Year>
    <b:Pages>18-31</b:Pages>
    <b:Author>
      <b:Author>
        <b:NameList>
          <b:Person>
            <b:Last>Lora-Loza</b:Last>
            <b:Middle>Griselda</b:Middle>
            <b:First>Miryam</b:First>
          </b:Person>
          <b:Person>
            <b:Last>Loza-Fernández</b:Last>
            <b:First>Wigberto</b:First>
          </b:Person>
          <b:Person>
            <b:Last>Mucha-Hospinal</b:Last>
            <b:First>Luis</b:First>
          </b:Person>
          <b:Person>
            <b:Last>Hernández-Angulo</b:Last>
            <b:First>Jean</b:First>
          </b:Person>
        </b:NameList>
      </b:Author>
    </b:Author>
    <b:Volume>XXVIII</b:Volume>
    <b:Issue>Especial 6</b:Issue>
    <b:RefOrder>18</b:RefOrder>
  </b:Source>
  <b:Source>
    <b:Tag>Día21</b:Tag>
    <b:SourceType>JournalArticle</b:SourceType>
    <b:Guid>{10D97B4A-6A2B-4693-857B-1A187450F38E}</b:Guid>
    <b:Title>Financiamiento y competitividad de Instituciones de Educación Superior: Impacto en la Responsabilidad Social Universitaria</b:Title>
    <b:JournalName>Revista de Ciencias Sociales (RCS)</b:JournalName>
    <b:Year>2021</b:Year>
    <b:Pages>154-168</b:Pages>
    <b:Author>
      <b:Author>
        <b:NameList>
          <b:Person>
            <b:Last>Díaz Herrera</b:Last>
            <b:First>Rogelio</b:First>
          </b:Person>
          <b:Person>
            <b:Last>Zorrilla del Castillo</b:Last>
            <b:Middle>Luz</b:Middle>
            <b:First>Ana</b:First>
          </b:Person>
          <b:Person>
            <b:Last>García-Mata</b:Last>
            <b:First>Osvaldo</b:First>
          </b:Person>
        </b:NameList>
      </b:Author>
    </b:Author>
    <b:Volume>XXVII</b:Volume>
    <b:Issue>3</b:Issue>
    <b:RefOrder>8</b:RefOrder>
  </b:Source>
  <b:Source>
    <b:Tag>Bár19</b:Tag>
    <b:SourceType>Book</b:SourceType>
    <b:Guid>{B002FD3D-69D1-4BD4-A577-D2656FC3D14C}</b:Guid>
    <b:Title>Agenda 2030 y los objetivos de desarrollo sostenible: una oportunidad para América Latina y el Caribe</b:Title>
    <b:Year>2019</b:Year>
    <b:Author>
      <b:Author>
        <b:NameList>
          <b:Person>
            <b:Last>Bárcena</b:Last>
            <b:First>Alicia</b:First>
          </b:Person>
        </b:NameList>
      </b:Author>
    </b:Author>
    <b:City>Santiago de Chile</b:City>
    <b:Publisher>D - CEPAL</b:Publisher>
    <b:Pages>1-91</b:Pages>
    <b:URL>https://repositorio.cepal.org/bitstream/handle/11362/40155/24/S1801141_es.pdf</b:URL>
    <b:RefOrder>19</b:RefOrder>
  </b:Source>
  <b:Source>
    <b:Tag>Uni20</b:Tag>
    <b:SourceType>InternetSite</b:SourceType>
    <b:Guid>{6C835D3D-551A-4AB6-BACA-4D435CFE7C8E}</b:Guid>
    <b:Title>https://www.un.org/sustainabledevelopment/es/objetivos-de-desarrollo-sostenible/</b:Title>
    <b:Year>2020</b:Year>
    <b:Author>
      <b:Author>
        <b:NameList>
          <b:Person>
            <b:Last>Unidas</b:Last>
            <b:First>Organizacion</b:First>
            <b:Middle>de las Naciones</b:Middle>
          </b:Person>
        </b:NameList>
      </b:Author>
    </b:Author>
    <b:InternetSiteTitle>https://www.un.org/sustainabledevelopment/es/objetivos-de-desarrollo-sostenible/</b:InternetSiteTitle>
    <b:Month>5</b:Month>
    <b:Day>19</b:Day>
    <b:URL>https://www.un.org/sustainabledevelopment/es/objetivos-de-desarrollo-sostenible/</b:URL>
    <b:YearAccessed>2023</b:YearAccessed>
    <b:MonthAccessed>1</b:MonthAccessed>
    <b:DayAccessed>22</b:DayAccessed>
    <b:RefOrder>3</b:RefOrder>
  </b:Source>
</b:Sources>
</file>

<file path=customXml/itemProps1.xml><?xml version="1.0" encoding="utf-8"?>
<ds:datastoreItem xmlns:ds="http://schemas.openxmlformats.org/officeDocument/2006/customXml" ds:itemID="{55E92C37-66CA-4912-BE9F-6F3BF0E1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29</Pages>
  <Words>7667</Words>
  <Characters>42170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Higuera;Aida Alvarado;Erasmo Miranda</dc:creator>
  <dc:description/>
  <cp:lastModifiedBy>Gustavo Toledo</cp:lastModifiedBy>
  <cp:revision>63</cp:revision>
  <cp:lastPrinted>2024-06-27T19:58:00Z</cp:lastPrinted>
  <dcterms:created xsi:type="dcterms:W3CDTF">2023-10-31T18:46:00Z</dcterms:created>
  <dcterms:modified xsi:type="dcterms:W3CDTF">2024-06-27T19:58:00Z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cfbc42df39aa3a4ead1029afa38ebe89bf1584775e6c02070f194758bd0c7ac5</vt:lpwstr>
  </property>
</Properties>
</file>