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C946D" w14:textId="5CF8381A" w:rsidR="00022D20" w:rsidRDefault="001E695B" w:rsidP="00DE0F37">
      <w:pPr>
        <w:shd w:val="clear" w:color="auto" w:fill="FFFFFF"/>
        <w:spacing w:before="240" w:line="360" w:lineRule="auto"/>
        <w:jc w:val="right"/>
        <w:rPr>
          <w:rFonts w:ascii="Times New Roman" w:hAnsi="Times New Roman" w:cs="Times New Roman"/>
          <w:b/>
          <w:bCs/>
          <w:i/>
          <w:iCs/>
          <w:color w:val="000000" w:themeColor="text1"/>
          <w:sz w:val="24"/>
          <w:szCs w:val="24"/>
          <w:lang w:val="es-MX"/>
        </w:rPr>
      </w:pPr>
      <w:r w:rsidRPr="001E695B">
        <w:rPr>
          <w:rFonts w:ascii="Times New Roman" w:hAnsi="Times New Roman" w:cs="Times New Roman"/>
          <w:b/>
          <w:bCs/>
          <w:i/>
          <w:iCs/>
          <w:color w:val="000000" w:themeColor="text1"/>
          <w:sz w:val="24"/>
          <w:szCs w:val="24"/>
          <w:lang w:val="es-MX"/>
        </w:rPr>
        <w:t>https://doi.org/10.23913/ride.v15i29.2094</w:t>
      </w:r>
    </w:p>
    <w:p w14:paraId="489D1F36" w14:textId="54292AD2" w:rsidR="00DE0F37" w:rsidRPr="00DE0F37" w:rsidRDefault="00DE0F37" w:rsidP="00DE0F37">
      <w:pPr>
        <w:shd w:val="clear" w:color="auto" w:fill="FFFFFF"/>
        <w:spacing w:before="240" w:line="360" w:lineRule="auto"/>
        <w:jc w:val="right"/>
        <w:rPr>
          <w:rFonts w:ascii="Times New Roman" w:eastAsia="Times New Roman" w:hAnsi="Times New Roman" w:cs="Times New Roman"/>
          <w:b/>
          <w:bCs/>
          <w:color w:val="000000"/>
          <w:kern w:val="0"/>
          <w:sz w:val="32"/>
          <w:szCs w:val="32"/>
          <w:lang w:val="es-MX" w:eastAsia="es-MX"/>
          <w14:ligatures w14:val="none"/>
        </w:rPr>
      </w:pPr>
      <w:r w:rsidRPr="007238A1">
        <w:rPr>
          <w:rFonts w:ascii="Times New Roman" w:hAnsi="Times New Roman" w:cs="Times New Roman"/>
          <w:b/>
          <w:bCs/>
          <w:i/>
          <w:iCs/>
          <w:color w:val="000000" w:themeColor="text1"/>
          <w:sz w:val="24"/>
          <w:szCs w:val="24"/>
          <w:lang w:val="es-MX"/>
        </w:rPr>
        <w:t>Artículos científicos</w:t>
      </w:r>
    </w:p>
    <w:p w14:paraId="0B011174" w14:textId="409C5607" w:rsidR="001C4A34" w:rsidRPr="001E695B" w:rsidRDefault="001C4A34" w:rsidP="00DE0F37">
      <w:pPr>
        <w:shd w:val="clear" w:color="auto" w:fill="FFFFFF"/>
        <w:spacing w:after="0" w:line="276" w:lineRule="auto"/>
        <w:jc w:val="right"/>
        <w:rPr>
          <w:rFonts w:ascii="Calibri" w:eastAsia="Times New Roman" w:hAnsi="Calibri" w:cs="Calibri"/>
          <w:b/>
          <w:bCs/>
          <w:kern w:val="0"/>
          <w:sz w:val="32"/>
          <w:szCs w:val="32"/>
          <w:bdr w:val="none" w:sz="0" w:space="0" w:color="auto" w:frame="1"/>
          <w:shd w:val="clear" w:color="auto" w:fill="FFFFFF"/>
          <w:lang w:val="es-MX" w:eastAsia="es-MX"/>
          <w14:ligatures w14:val="none"/>
        </w:rPr>
      </w:pPr>
      <w:r w:rsidRPr="001E695B">
        <w:rPr>
          <w:rFonts w:ascii="Calibri" w:eastAsia="Times New Roman" w:hAnsi="Calibri" w:cs="Calibri"/>
          <w:b/>
          <w:bCs/>
          <w:kern w:val="0"/>
          <w:sz w:val="32"/>
          <w:szCs w:val="32"/>
          <w:bdr w:val="none" w:sz="0" w:space="0" w:color="auto" w:frame="1"/>
          <w:shd w:val="clear" w:color="auto" w:fill="FFFFFF"/>
          <w:lang w:val="es-MX" w:eastAsia="es-MX"/>
          <w14:ligatures w14:val="none"/>
        </w:rPr>
        <w:t xml:space="preserve">Planteamiento de </w:t>
      </w:r>
      <w:bookmarkStart w:id="0" w:name="_Hlk519509430"/>
      <w:r w:rsidRPr="001E695B">
        <w:rPr>
          <w:rFonts w:ascii="Calibri" w:eastAsia="Times New Roman" w:hAnsi="Calibri" w:cs="Calibri"/>
          <w:b/>
          <w:bCs/>
          <w:kern w:val="0"/>
          <w:sz w:val="32"/>
          <w:szCs w:val="32"/>
          <w:bdr w:val="none" w:sz="0" w:space="0" w:color="auto" w:frame="1"/>
          <w:shd w:val="clear" w:color="auto" w:fill="FFFFFF"/>
          <w:lang w:val="es-MX" w:eastAsia="es-MX"/>
          <w14:ligatures w14:val="none"/>
        </w:rPr>
        <w:t>las Competencias Profesionales en Turismo</w:t>
      </w:r>
    </w:p>
    <w:p w14:paraId="430735A7" w14:textId="77777777" w:rsidR="001C4A34" w:rsidRPr="00DE0F37" w:rsidRDefault="001C4A34" w:rsidP="00DE0F37">
      <w:pPr>
        <w:shd w:val="clear" w:color="auto" w:fill="FFFFFF"/>
        <w:spacing w:after="0" w:line="276" w:lineRule="auto"/>
        <w:jc w:val="right"/>
        <w:rPr>
          <w:rFonts w:ascii="Calibri" w:eastAsia="Times New Roman" w:hAnsi="Calibri" w:cs="Calibri"/>
          <w:b/>
          <w:bCs/>
          <w:i/>
          <w:iCs/>
          <w:kern w:val="0"/>
          <w:sz w:val="32"/>
          <w:szCs w:val="32"/>
          <w:bdr w:val="none" w:sz="0" w:space="0" w:color="auto" w:frame="1"/>
          <w:shd w:val="clear" w:color="auto" w:fill="FFFFFF"/>
          <w:lang w:val="es-MX" w:eastAsia="es-MX"/>
          <w14:ligatures w14:val="none"/>
        </w:rPr>
      </w:pPr>
      <w:r w:rsidRPr="001E695B">
        <w:rPr>
          <w:rFonts w:ascii="Calibri" w:eastAsia="Times New Roman" w:hAnsi="Calibri" w:cs="Calibri"/>
          <w:b/>
          <w:bCs/>
          <w:kern w:val="0"/>
          <w:sz w:val="32"/>
          <w:szCs w:val="32"/>
          <w:bdr w:val="none" w:sz="0" w:space="0" w:color="auto" w:frame="1"/>
          <w:shd w:val="clear" w:color="auto" w:fill="FFFFFF"/>
          <w:lang w:val="es-MX" w:eastAsia="es-MX"/>
          <w14:ligatures w14:val="none"/>
        </w:rPr>
        <w:t>desde la perspectiva de los egresados en México</w:t>
      </w:r>
    </w:p>
    <w:p w14:paraId="2691F1B1" w14:textId="74316272" w:rsidR="00DE0F37" w:rsidRPr="007238A1" w:rsidRDefault="00DE0F37" w:rsidP="00DE0F37">
      <w:pPr>
        <w:shd w:val="clear" w:color="auto" w:fill="FFFFFF"/>
        <w:spacing w:after="0" w:line="276" w:lineRule="auto"/>
        <w:jc w:val="right"/>
        <w:rPr>
          <w:rFonts w:ascii="Calibri" w:eastAsia="Times New Roman" w:hAnsi="Calibri" w:cs="Calibri"/>
          <w:b/>
          <w:bCs/>
          <w:i/>
          <w:iCs/>
          <w:kern w:val="0"/>
          <w:sz w:val="28"/>
          <w:szCs w:val="28"/>
          <w:bdr w:val="none" w:sz="0" w:space="0" w:color="auto" w:frame="1"/>
          <w:shd w:val="clear" w:color="auto" w:fill="FFFFFF"/>
          <w:lang w:eastAsia="es-MX"/>
          <w14:ligatures w14:val="none"/>
        </w:rPr>
      </w:pPr>
      <w:r w:rsidRPr="007238A1">
        <w:rPr>
          <w:rFonts w:ascii="Calibri" w:eastAsia="Times New Roman" w:hAnsi="Calibri" w:cs="Calibri"/>
          <w:b/>
          <w:bCs/>
          <w:i/>
          <w:iCs/>
          <w:kern w:val="0"/>
          <w:sz w:val="28"/>
          <w:szCs w:val="28"/>
          <w:bdr w:val="none" w:sz="0" w:space="0" w:color="auto" w:frame="1"/>
          <w:shd w:val="clear" w:color="auto" w:fill="FFFFFF"/>
          <w:lang w:eastAsia="es-MX"/>
          <w14:ligatures w14:val="none"/>
        </w:rPr>
        <w:br/>
        <w:t>Approach to Professional Competencies in Tourism</w:t>
      </w:r>
    </w:p>
    <w:p w14:paraId="4E5D3FDF" w14:textId="47F1E0B4" w:rsidR="00DE0F37" w:rsidRPr="007238A1" w:rsidRDefault="00DE0F37" w:rsidP="00DE0F37">
      <w:pPr>
        <w:shd w:val="clear" w:color="auto" w:fill="FFFFFF"/>
        <w:spacing w:after="0" w:line="276" w:lineRule="auto"/>
        <w:jc w:val="right"/>
        <w:rPr>
          <w:rFonts w:ascii="Calibri" w:eastAsia="Times New Roman" w:hAnsi="Calibri" w:cs="Calibri"/>
          <w:b/>
          <w:bCs/>
          <w:i/>
          <w:iCs/>
          <w:kern w:val="0"/>
          <w:sz w:val="28"/>
          <w:szCs w:val="28"/>
          <w:bdr w:val="none" w:sz="0" w:space="0" w:color="auto" w:frame="1"/>
          <w:shd w:val="clear" w:color="auto" w:fill="FFFFFF"/>
          <w:lang w:eastAsia="es-MX"/>
          <w14:ligatures w14:val="none"/>
        </w:rPr>
      </w:pPr>
      <w:r w:rsidRPr="007238A1">
        <w:rPr>
          <w:rFonts w:ascii="Calibri" w:eastAsia="Times New Roman" w:hAnsi="Calibri" w:cs="Calibri"/>
          <w:b/>
          <w:bCs/>
          <w:i/>
          <w:iCs/>
          <w:kern w:val="0"/>
          <w:sz w:val="28"/>
          <w:szCs w:val="28"/>
          <w:bdr w:val="none" w:sz="0" w:space="0" w:color="auto" w:frame="1"/>
          <w:shd w:val="clear" w:color="auto" w:fill="FFFFFF"/>
          <w:lang w:eastAsia="es-MX"/>
          <w14:ligatures w14:val="none"/>
        </w:rPr>
        <w:t>from the perspective of graduates in Mexico</w:t>
      </w:r>
    </w:p>
    <w:p w14:paraId="693294DE" w14:textId="77777777" w:rsidR="00BF0885" w:rsidRPr="00BF0885" w:rsidRDefault="00DE0F37" w:rsidP="00BF0885">
      <w:pPr>
        <w:shd w:val="clear" w:color="auto" w:fill="FFFFFF"/>
        <w:spacing w:after="0" w:line="276" w:lineRule="auto"/>
        <w:jc w:val="right"/>
        <w:rPr>
          <w:rFonts w:ascii="Calibri" w:eastAsia="Times New Roman" w:hAnsi="Calibri" w:cs="Calibri"/>
          <w:b/>
          <w:bCs/>
          <w:i/>
          <w:iCs/>
          <w:kern w:val="0"/>
          <w:sz w:val="28"/>
          <w:szCs w:val="28"/>
          <w:bdr w:val="none" w:sz="0" w:space="0" w:color="auto" w:frame="1"/>
          <w:shd w:val="clear" w:color="auto" w:fill="FFFFFF"/>
          <w:lang w:val="es-MX" w:eastAsia="es-MX"/>
          <w14:ligatures w14:val="none"/>
        </w:rPr>
      </w:pPr>
      <w:r w:rsidRPr="007238A1">
        <w:rPr>
          <w:rFonts w:ascii="Calibri" w:eastAsia="Times New Roman" w:hAnsi="Calibri" w:cs="Calibri"/>
          <w:b/>
          <w:bCs/>
          <w:i/>
          <w:iCs/>
          <w:kern w:val="0"/>
          <w:sz w:val="28"/>
          <w:szCs w:val="28"/>
          <w:bdr w:val="none" w:sz="0" w:space="0" w:color="auto" w:frame="1"/>
          <w:shd w:val="clear" w:color="auto" w:fill="FFFFFF"/>
          <w:lang w:val="es-MX" w:eastAsia="es-MX"/>
          <w14:ligatures w14:val="none"/>
        </w:rPr>
        <w:br/>
      </w:r>
      <w:proofErr w:type="spellStart"/>
      <w:r w:rsidR="00BF0885" w:rsidRPr="00BF0885">
        <w:rPr>
          <w:rFonts w:ascii="Calibri" w:eastAsia="Times New Roman" w:hAnsi="Calibri" w:cs="Calibri"/>
          <w:b/>
          <w:bCs/>
          <w:i/>
          <w:iCs/>
          <w:kern w:val="0"/>
          <w:sz w:val="28"/>
          <w:szCs w:val="28"/>
          <w:bdr w:val="none" w:sz="0" w:space="0" w:color="auto" w:frame="1"/>
          <w:shd w:val="clear" w:color="auto" w:fill="FFFFFF"/>
          <w:lang w:val="es-MX" w:eastAsia="es-MX"/>
          <w14:ligatures w14:val="none"/>
        </w:rPr>
        <w:t>Abordagem</w:t>
      </w:r>
      <w:proofErr w:type="spellEnd"/>
      <w:r w:rsidR="00BF0885" w:rsidRPr="00BF0885">
        <w:rPr>
          <w:rFonts w:ascii="Calibri" w:eastAsia="Times New Roman" w:hAnsi="Calibri" w:cs="Calibri"/>
          <w:b/>
          <w:bCs/>
          <w:i/>
          <w:iCs/>
          <w:kern w:val="0"/>
          <w:sz w:val="28"/>
          <w:szCs w:val="28"/>
          <w:bdr w:val="none" w:sz="0" w:space="0" w:color="auto" w:frame="1"/>
          <w:shd w:val="clear" w:color="auto" w:fill="FFFFFF"/>
          <w:lang w:val="es-MX" w:eastAsia="es-MX"/>
          <w14:ligatures w14:val="none"/>
        </w:rPr>
        <w:t xml:space="preserve"> </w:t>
      </w:r>
      <w:proofErr w:type="spellStart"/>
      <w:r w:rsidR="00BF0885" w:rsidRPr="00BF0885">
        <w:rPr>
          <w:rFonts w:ascii="Calibri" w:eastAsia="Times New Roman" w:hAnsi="Calibri" w:cs="Calibri"/>
          <w:b/>
          <w:bCs/>
          <w:i/>
          <w:iCs/>
          <w:kern w:val="0"/>
          <w:sz w:val="28"/>
          <w:szCs w:val="28"/>
          <w:bdr w:val="none" w:sz="0" w:space="0" w:color="auto" w:frame="1"/>
          <w:shd w:val="clear" w:color="auto" w:fill="FFFFFF"/>
          <w:lang w:val="es-MX" w:eastAsia="es-MX"/>
          <w14:ligatures w14:val="none"/>
        </w:rPr>
        <w:t>às</w:t>
      </w:r>
      <w:proofErr w:type="spellEnd"/>
      <w:r w:rsidR="00BF0885" w:rsidRPr="00BF0885">
        <w:rPr>
          <w:rFonts w:ascii="Calibri" w:eastAsia="Times New Roman" w:hAnsi="Calibri" w:cs="Calibri"/>
          <w:b/>
          <w:bCs/>
          <w:i/>
          <w:iCs/>
          <w:kern w:val="0"/>
          <w:sz w:val="28"/>
          <w:szCs w:val="28"/>
          <w:bdr w:val="none" w:sz="0" w:space="0" w:color="auto" w:frame="1"/>
          <w:shd w:val="clear" w:color="auto" w:fill="FFFFFF"/>
          <w:lang w:val="es-MX" w:eastAsia="es-MX"/>
          <w14:ligatures w14:val="none"/>
        </w:rPr>
        <w:t xml:space="preserve"> </w:t>
      </w:r>
      <w:proofErr w:type="spellStart"/>
      <w:r w:rsidR="00BF0885" w:rsidRPr="00BF0885">
        <w:rPr>
          <w:rFonts w:ascii="Calibri" w:eastAsia="Times New Roman" w:hAnsi="Calibri" w:cs="Calibri"/>
          <w:b/>
          <w:bCs/>
          <w:i/>
          <w:iCs/>
          <w:kern w:val="0"/>
          <w:sz w:val="28"/>
          <w:szCs w:val="28"/>
          <w:bdr w:val="none" w:sz="0" w:space="0" w:color="auto" w:frame="1"/>
          <w:shd w:val="clear" w:color="auto" w:fill="FFFFFF"/>
          <w:lang w:val="es-MX" w:eastAsia="es-MX"/>
          <w14:ligatures w14:val="none"/>
        </w:rPr>
        <w:t>Competências</w:t>
      </w:r>
      <w:proofErr w:type="spellEnd"/>
      <w:r w:rsidR="00BF0885" w:rsidRPr="00BF0885">
        <w:rPr>
          <w:rFonts w:ascii="Calibri" w:eastAsia="Times New Roman" w:hAnsi="Calibri" w:cs="Calibri"/>
          <w:b/>
          <w:bCs/>
          <w:i/>
          <w:iCs/>
          <w:kern w:val="0"/>
          <w:sz w:val="28"/>
          <w:szCs w:val="28"/>
          <w:bdr w:val="none" w:sz="0" w:space="0" w:color="auto" w:frame="1"/>
          <w:shd w:val="clear" w:color="auto" w:fill="FFFFFF"/>
          <w:lang w:val="es-MX" w:eastAsia="es-MX"/>
          <w14:ligatures w14:val="none"/>
        </w:rPr>
        <w:t xml:space="preserve"> </w:t>
      </w:r>
      <w:proofErr w:type="spellStart"/>
      <w:r w:rsidR="00BF0885" w:rsidRPr="00BF0885">
        <w:rPr>
          <w:rFonts w:ascii="Calibri" w:eastAsia="Times New Roman" w:hAnsi="Calibri" w:cs="Calibri"/>
          <w:b/>
          <w:bCs/>
          <w:i/>
          <w:iCs/>
          <w:kern w:val="0"/>
          <w:sz w:val="28"/>
          <w:szCs w:val="28"/>
          <w:bdr w:val="none" w:sz="0" w:space="0" w:color="auto" w:frame="1"/>
          <w:shd w:val="clear" w:color="auto" w:fill="FFFFFF"/>
          <w:lang w:val="es-MX" w:eastAsia="es-MX"/>
          <w14:ligatures w14:val="none"/>
        </w:rPr>
        <w:t>Profissionais</w:t>
      </w:r>
      <w:proofErr w:type="spellEnd"/>
      <w:r w:rsidR="00BF0885" w:rsidRPr="00BF0885">
        <w:rPr>
          <w:rFonts w:ascii="Calibri" w:eastAsia="Times New Roman" w:hAnsi="Calibri" w:cs="Calibri"/>
          <w:b/>
          <w:bCs/>
          <w:i/>
          <w:iCs/>
          <w:kern w:val="0"/>
          <w:sz w:val="28"/>
          <w:szCs w:val="28"/>
          <w:bdr w:val="none" w:sz="0" w:space="0" w:color="auto" w:frame="1"/>
          <w:shd w:val="clear" w:color="auto" w:fill="FFFFFF"/>
          <w:lang w:val="es-MX" w:eastAsia="es-MX"/>
          <w14:ligatures w14:val="none"/>
        </w:rPr>
        <w:t xml:space="preserve"> em Turismo</w:t>
      </w:r>
    </w:p>
    <w:p w14:paraId="575FD71F" w14:textId="54860434" w:rsidR="00DE0F37" w:rsidRPr="00DE0F37" w:rsidRDefault="00BF0885" w:rsidP="00BF0885">
      <w:pPr>
        <w:shd w:val="clear" w:color="auto" w:fill="FFFFFF"/>
        <w:spacing w:after="0" w:line="276" w:lineRule="auto"/>
        <w:jc w:val="right"/>
        <w:rPr>
          <w:rFonts w:ascii="Calibri" w:eastAsia="Times New Roman" w:hAnsi="Calibri" w:cs="Calibri"/>
          <w:b/>
          <w:bCs/>
          <w:i/>
          <w:iCs/>
          <w:kern w:val="0"/>
          <w:sz w:val="28"/>
          <w:szCs w:val="28"/>
          <w:bdr w:val="none" w:sz="0" w:space="0" w:color="auto" w:frame="1"/>
          <w:shd w:val="clear" w:color="auto" w:fill="FFFFFF"/>
          <w:lang w:val="es-MX" w:eastAsia="es-MX"/>
          <w14:ligatures w14:val="none"/>
        </w:rPr>
      </w:pPr>
      <w:r w:rsidRPr="00BF0885">
        <w:rPr>
          <w:rFonts w:ascii="Calibri" w:eastAsia="Times New Roman" w:hAnsi="Calibri" w:cs="Calibri"/>
          <w:b/>
          <w:bCs/>
          <w:i/>
          <w:iCs/>
          <w:kern w:val="0"/>
          <w:sz w:val="28"/>
          <w:szCs w:val="28"/>
          <w:bdr w:val="none" w:sz="0" w:space="0" w:color="auto" w:frame="1"/>
          <w:shd w:val="clear" w:color="auto" w:fill="FFFFFF"/>
          <w:lang w:val="es-MX" w:eastAsia="es-MX"/>
          <w14:ligatures w14:val="none"/>
        </w:rPr>
        <w:t>da perspectiva dos graduados no México</w:t>
      </w:r>
    </w:p>
    <w:p w14:paraId="1B60F581" w14:textId="77777777" w:rsidR="00A428EB" w:rsidRDefault="00A428EB" w:rsidP="00453F9E">
      <w:pPr>
        <w:spacing w:after="0" w:line="360" w:lineRule="auto"/>
        <w:jc w:val="both"/>
        <w:rPr>
          <w:rFonts w:ascii="Times New Roman" w:hAnsi="Times New Roman" w:cs="Times New Roman"/>
          <w:sz w:val="24"/>
          <w:szCs w:val="24"/>
          <w:lang w:val="es-MX"/>
        </w:rPr>
      </w:pPr>
    </w:p>
    <w:p w14:paraId="6A439E30" w14:textId="052FF1EE" w:rsidR="00A428EB" w:rsidRPr="00DE0F37" w:rsidRDefault="00A428EB" w:rsidP="00DE0F37">
      <w:pPr>
        <w:spacing w:after="0" w:line="276" w:lineRule="auto"/>
        <w:jc w:val="right"/>
        <w:rPr>
          <w:rFonts w:ascii="Calibri" w:hAnsi="Calibri" w:cs="Calibri"/>
          <w:b/>
          <w:bCs/>
          <w:sz w:val="24"/>
          <w:szCs w:val="24"/>
          <w:lang w:val="es-MX"/>
        </w:rPr>
      </w:pPr>
      <w:r w:rsidRPr="00DE0F37">
        <w:rPr>
          <w:rFonts w:ascii="Calibri" w:hAnsi="Calibri" w:cs="Calibri"/>
          <w:b/>
          <w:bCs/>
          <w:sz w:val="24"/>
          <w:szCs w:val="24"/>
          <w:lang w:val="es-MX"/>
        </w:rPr>
        <w:t>Rosa María Rivas García</w:t>
      </w:r>
    </w:p>
    <w:p w14:paraId="3F188B34" w14:textId="77777777" w:rsidR="00A428EB" w:rsidRPr="00A428EB" w:rsidRDefault="00A428EB" w:rsidP="00DE0F37">
      <w:pPr>
        <w:spacing w:after="0" w:line="276" w:lineRule="auto"/>
        <w:jc w:val="right"/>
        <w:rPr>
          <w:rFonts w:ascii="Times New Roman" w:hAnsi="Times New Roman" w:cs="Times New Roman"/>
          <w:sz w:val="24"/>
          <w:szCs w:val="24"/>
          <w:lang w:val="es-MX"/>
        </w:rPr>
      </w:pPr>
      <w:r w:rsidRPr="00A428EB">
        <w:rPr>
          <w:rFonts w:ascii="Times New Roman" w:hAnsi="Times New Roman" w:cs="Times New Roman"/>
          <w:sz w:val="24"/>
          <w:szCs w:val="24"/>
          <w:lang w:val="es-MX"/>
        </w:rPr>
        <w:t>Instituto Politécnico Nacional, Escuela Superior de Turismo, México</w:t>
      </w:r>
    </w:p>
    <w:p w14:paraId="2BA115B8" w14:textId="0C5B0CB2" w:rsidR="00A428EB" w:rsidRPr="00DE0F37" w:rsidRDefault="00A428EB" w:rsidP="00DE0F37">
      <w:pPr>
        <w:spacing w:after="0" w:line="276" w:lineRule="auto"/>
        <w:jc w:val="right"/>
        <w:rPr>
          <w:rFonts w:ascii="Calibri" w:hAnsi="Calibri" w:cs="Calibri"/>
          <w:color w:val="FF0000"/>
          <w:sz w:val="24"/>
          <w:szCs w:val="24"/>
          <w:lang w:val="es-MX"/>
        </w:rPr>
      </w:pPr>
      <w:r w:rsidRPr="00DE0F37">
        <w:rPr>
          <w:rFonts w:ascii="Calibri" w:hAnsi="Calibri" w:cs="Calibri"/>
          <w:color w:val="FF0000"/>
          <w:sz w:val="24"/>
          <w:szCs w:val="24"/>
          <w:lang w:val="es-MX"/>
        </w:rPr>
        <w:t>rosrivasgarcia@gmail.com</w:t>
      </w:r>
    </w:p>
    <w:p w14:paraId="5DCB06CA" w14:textId="77777777" w:rsidR="00A428EB" w:rsidRPr="00A428EB" w:rsidRDefault="00A428EB" w:rsidP="00DE0F37">
      <w:pPr>
        <w:spacing w:after="0" w:line="276" w:lineRule="auto"/>
        <w:jc w:val="right"/>
        <w:rPr>
          <w:rFonts w:ascii="Times New Roman" w:hAnsi="Times New Roman" w:cs="Times New Roman"/>
          <w:sz w:val="24"/>
          <w:szCs w:val="24"/>
          <w:lang w:val="es-MX"/>
        </w:rPr>
      </w:pPr>
      <w:r w:rsidRPr="00A428EB">
        <w:rPr>
          <w:rFonts w:ascii="Times New Roman" w:hAnsi="Times New Roman" w:cs="Times New Roman"/>
          <w:sz w:val="24"/>
          <w:szCs w:val="24"/>
          <w:lang w:val="es-MX"/>
        </w:rPr>
        <w:t>https://orcid.org/0000-0002-8371-6068</w:t>
      </w:r>
    </w:p>
    <w:p w14:paraId="50D05025" w14:textId="77777777" w:rsidR="00A428EB" w:rsidRPr="00A428EB" w:rsidRDefault="00A428EB" w:rsidP="00DE0F37">
      <w:pPr>
        <w:spacing w:after="0" w:line="276" w:lineRule="auto"/>
        <w:jc w:val="right"/>
        <w:rPr>
          <w:rFonts w:ascii="Times New Roman" w:hAnsi="Times New Roman" w:cs="Times New Roman"/>
          <w:sz w:val="24"/>
          <w:szCs w:val="24"/>
          <w:lang w:val="es-MX"/>
        </w:rPr>
      </w:pPr>
    </w:p>
    <w:p w14:paraId="629F7055" w14:textId="77777777" w:rsidR="00A428EB" w:rsidRPr="00DE0F37" w:rsidRDefault="00A428EB" w:rsidP="00DE0F37">
      <w:pPr>
        <w:spacing w:after="0" w:line="276" w:lineRule="auto"/>
        <w:jc w:val="right"/>
        <w:rPr>
          <w:rFonts w:ascii="Calibri" w:hAnsi="Calibri" w:cs="Calibri"/>
          <w:b/>
          <w:bCs/>
          <w:sz w:val="24"/>
          <w:szCs w:val="24"/>
          <w:lang w:val="es-MX"/>
        </w:rPr>
      </w:pPr>
      <w:r w:rsidRPr="00DE0F37">
        <w:rPr>
          <w:rFonts w:ascii="Calibri" w:hAnsi="Calibri" w:cs="Calibri"/>
          <w:b/>
          <w:bCs/>
          <w:sz w:val="24"/>
          <w:szCs w:val="24"/>
          <w:lang w:val="es-MX"/>
        </w:rPr>
        <w:t xml:space="preserve">Edgar Oliver Cardoso Espinosa </w:t>
      </w:r>
    </w:p>
    <w:p w14:paraId="19A5655E" w14:textId="77777777" w:rsidR="00A428EB" w:rsidRPr="00A428EB" w:rsidRDefault="00A428EB" w:rsidP="00DE0F37">
      <w:pPr>
        <w:spacing w:after="0" w:line="276" w:lineRule="auto"/>
        <w:jc w:val="right"/>
        <w:rPr>
          <w:rFonts w:ascii="Times New Roman" w:hAnsi="Times New Roman" w:cs="Times New Roman"/>
          <w:sz w:val="24"/>
          <w:szCs w:val="24"/>
          <w:lang w:val="es-MX"/>
        </w:rPr>
      </w:pPr>
      <w:r w:rsidRPr="00A428EB">
        <w:rPr>
          <w:rFonts w:ascii="Times New Roman" w:hAnsi="Times New Roman" w:cs="Times New Roman"/>
          <w:sz w:val="24"/>
          <w:szCs w:val="24"/>
          <w:lang w:val="es-MX"/>
        </w:rPr>
        <w:t>Instituto Politécnico Nacional, Escuela Superior de Comercio y Administración, México</w:t>
      </w:r>
    </w:p>
    <w:p w14:paraId="792E7D9E" w14:textId="77777777" w:rsidR="00A428EB" w:rsidRPr="00DE0F37" w:rsidRDefault="00A428EB" w:rsidP="00DE0F37">
      <w:pPr>
        <w:spacing w:after="0" w:line="276" w:lineRule="auto"/>
        <w:jc w:val="right"/>
        <w:rPr>
          <w:rFonts w:ascii="Calibri" w:hAnsi="Calibri" w:cs="Calibri"/>
          <w:color w:val="FF0000"/>
          <w:sz w:val="24"/>
          <w:szCs w:val="24"/>
          <w:lang w:val="es-MX"/>
        </w:rPr>
      </w:pPr>
      <w:r w:rsidRPr="00DE0F37">
        <w:rPr>
          <w:rFonts w:ascii="Calibri" w:hAnsi="Calibri" w:cs="Calibri"/>
          <w:color w:val="FF0000"/>
          <w:sz w:val="24"/>
          <w:szCs w:val="24"/>
          <w:lang w:val="es-MX"/>
        </w:rPr>
        <w:t>eoce@hotmail.com</w:t>
      </w:r>
    </w:p>
    <w:p w14:paraId="079618A1" w14:textId="77777777" w:rsidR="00A428EB" w:rsidRPr="00A428EB" w:rsidRDefault="00A428EB" w:rsidP="00DE0F37">
      <w:pPr>
        <w:spacing w:after="0" w:line="276" w:lineRule="auto"/>
        <w:jc w:val="right"/>
        <w:rPr>
          <w:rFonts w:ascii="Times New Roman" w:hAnsi="Times New Roman" w:cs="Times New Roman"/>
          <w:sz w:val="24"/>
          <w:szCs w:val="24"/>
          <w:lang w:val="es-MX"/>
        </w:rPr>
      </w:pPr>
      <w:r w:rsidRPr="00A428EB">
        <w:rPr>
          <w:rFonts w:ascii="Times New Roman" w:hAnsi="Times New Roman" w:cs="Times New Roman"/>
          <w:sz w:val="24"/>
          <w:szCs w:val="24"/>
          <w:lang w:val="es-MX"/>
        </w:rPr>
        <w:t>https://orcid.org/0000-0001-7588-9439</w:t>
      </w:r>
      <w:r w:rsidRPr="00A428EB">
        <w:rPr>
          <w:rFonts w:ascii="Times New Roman" w:hAnsi="Times New Roman" w:cs="Times New Roman"/>
          <w:sz w:val="24"/>
          <w:szCs w:val="24"/>
          <w:lang w:val="es-MX"/>
        </w:rPr>
        <w:cr/>
      </w:r>
    </w:p>
    <w:p w14:paraId="243B8047" w14:textId="77777777" w:rsidR="00A428EB" w:rsidRPr="00DE0F37" w:rsidRDefault="00A428EB" w:rsidP="00DE0F37">
      <w:pPr>
        <w:spacing w:after="0" w:line="276" w:lineRule="auto"/>
        <w:jc w:val="right"/>
        <w:rPr>
          <w:rFonts w:ascii="Calibri" w:hAnsi="Calibri" w:cs="Calibri"/>
          <w:b/>
          <w:bCs/>
          <w:sz w:val="24"/>
          <w:szCs w:val="24"/>
          <w:lang w:val="es-MX"/>
        </w:rPr>
      </w:pPr>
      <w:r w:rsidRPr="00DE0F37">
        <w:rPr>
          <w:rFonts w:ascii="Calibri" w:hAnsi="Calibri" w:cs="Calibri"/>
          <w:b/>
          <w:bCs/>
          <w:sz w:val="24"/>
          <w:szCs w:val="24"/>
          <w:lang w:val="es-MX"/>
        </w:rPr>
        <w:t>Martha Leticia Roldan Castellanos</w:t>
      </w:r>
    </w:p>
    <w:p w14:paraId="19B4E894" w14:textId="77777777" w:rsidR="00A428EB" w:rsidRPr="00A428EB" w:rsidRDefault="00A428EB" w:rsidP="00DE0F37">
      <w:pPr>
        <w:spacing w:after="0" w:line="276" w:lineRule="auto"/>
        <w:jc w:val="right"/>
        <w:rPr>
          <w:rFonts w:ascii="Times New Roman" w:hAnsi="Times New Roman" w:cs="Times New Roman"/>
          <w:sz w:val="24"/>
          <w:szCs w:val="24"/>
          <w:lang w:val="es-MX"/>
        </w:rPr>
      </w:pPr>
      <w:r w:rsidRPr="00A428EB">
        <w:rPr>
          <w:rFonts w:ascii="Times New Roman" w:hAnsi="Times New Roman" w:cs="Times New Roman"/>
          <w:sz w:val="24"/>
          <w:szCs w:val="24"/>
          <w:lang w:val="es-MX"/>
        </w:rPr>
        <w:t>Instituto Politécnico Nacional, Escuela Superior de Turismo, México</w:t>
      </w:r>
    </w:p>
    <w:p w14:paraId="4C4B45DD" w14:textId="77777777" w:rsidR="00A428EB" w:rsidRPr="00DE0F37" w:rsidRDefault="00A428EB" w:rsidP="00DE0F37">
      <w:pPr>
        <w:spacing w:after="0" w:line="276" w:lineRule="auto"/>
        <w:jc w:val="right"/>
        <w:rPr>
          <w:rFonts w:ascii="Times New Roman" w:hAnsi="Times New Roman" w:cs="Times New Roman"/>
          <w:color w:val="FF0000"/>
          <w:sz w:val="24"/>
          <w:szCs w:val="24"/>
          <w:lang w:val="es-MX"/>
        </w:rPr>
      </w:pPr>
      <w:r w:rsidRPr="00DE0F37">
        <w:rPr>
          <w:rFonts w:ascii="Calibri" w:hAnsi="Calibri" w:cs="Calibri"/>
          <w:color w:val="FF0000"/>
          <w:sz w:val="24"/>
          <w:szCs w:val="24"/>
          <w:lang w:val="es-MX"/>
        </w:rPr>
        <w:t>mrc</w:t>
      </w:r>
      <w:r w:rsidRPr="00DE0F37">
        <w:rPr>
          <w:rFonts w:ascii="Times New Roman" w:hAnsi="Times New Roman" w:cs="Times New Roman"/>
          <w:color w:val="FF0000"/>
          <w:sz w:val="24"/>
          <w:szCs w:val="24"/>
          <w:lang w:val="es-MX"/>
        </w:rPr>
        <w:t>.invest@outlook.com</w:t>
      </w:r>
    </w:p>
    <w:p w14:paraId="7EC40FCA" w14:textId="77777777" w:rsidR="00A428EB" w:rsidRPr="00A428EB" w:rsidRDefault="00A428EB" w:rsidP="00DE0F37">
      <w:pPr>
        <w:spacing w:after="0" w:line="276" w:lineRule="auto"/>
        <w:jc w:val="right"/>
        <w:rPr>
          <w:rFonts w:ascii="Times New Roman" w:hAnsi="Times New Roman" w:cs="Times New Roman"/>
          <w:sz w:val="24"/>
          <w:szCs w:val="24"/>
          <w:lang w:val="es-MX"/>
        </w:rPr>
      </w:pPr>
      <w:r w:rsidRPr="00A428EB">
        <w:rPr>
          <w:rFonts w:ascii="Times New Roman" w:hAnsi="Times New Roman" w:cs="Times New Roman"/>
          <w:sz w:val="24"/>
          <w:szCs w:val="24"/>
          <w:lang w:val="es-MX"/>
        </w:rPr>
        <w:t>https://orcid.org/0009-0008-6442-0510</w:t>
      </w:r>
    </w:p>
    <w:p w14:paraId="445D8C4C" w14:textId="77777777" w:rsidR="00A428EB" w:rsidRDefault="00A428EB" w:rsidP="00453F9E">
      <w:pPr>
        <w:shd w:val="clear" w:color="auto" w:fill="FFFFFF"/>
        <w:spacing w:after="0" w:line="360" w:lineRule="auto"/>
        <w:jc w:val="both"/>
        <w:rPr>
          <w:rFonts w:ascii="Times New Roman" w:eastAsia="Times New Roman" w:hAnsi="Times New Roman" w:cs="Times New Roman"/>
          <w:b/>
          <w:color w:val="000000"/>
          <w:kern w:val="0"/>
          <w:sz w:val="32"/>
          <w:szCs w:val="32"/>
          <w:lang w:val="es-MX" w:eastAsia="es-MX"/>
          <w14:ligatures w14:val="none"/>
        </w:rPr>
      </w:pPr>
    </w:p>
    <w:bookmarkEnd w:id="0"/>
    <w:p w14:paraId="6704C59B" w14:textId="0CAB614D" w:rsidR="001C4A34" w:rsidRPr="00DE0F37" w:rsidRDefault="00DE0F37" w:rsidP="00453F9E">
      <w:pPr>
        <w:spacing w:after="0" w:line="360" w:lineRule="auto"/>
        <w:jc w:val="both"/>
        <w:rPr>
          <w:rFonts w:ascii="Calibri" w:eastAsia="Calibri" w:hAnsi="Calibri" w:cs="Calibri"/>
          <w:b/>
          <w:kern w:val="0"/>
          <w:sz w:val="28"/>
          <w:szCs w:val="28"/>
          <w:lang w:val="es-MX"/>
          <w14:ligatures w14:val="none"/>
        </w:rPr>
      </w:pPr>
      <w:r w:rsidRPr="00DE0F37">
        <w:rPr>
          <w:rFonts w:ascii="Calibri" w:eastAsia="Calibri" w:hAnsi="Calibri" w:cs="Calibri"/>
          <w:b/>
          <w:kern w:val="0"/>
          <w:sz w:val="28"/>
          <w:szCs w:val="28"/>
          <w:lang w:val="es-MX"/>
          <w14:ligatures w14:val="none"/>
        </w:rPr>
        <w:t>Resumen</w:t>
      </w:r>
    </w:p>
    <w:p w14:paraId="3D1DB8DB" w14:textId="21A25AF0" w:rsidR="001C4A34" w:rsidRPr="001C4A34" w:rsidRDefault="001C4A34" w:rsidP="00453F9E">
      <w:pPr>
        <w:spacing w:after="0" w:line="360" w:lineRule="auto"/>
        <w:jc w:val="both"/>
        <w:rPr>
          <w:rFonts w:ascii="Times New Roman" w:eastAsia="Calibri" w:hAnsi="Times New Roman" w:cs="Times New Roman"/>
          <w:kern w:val="0"/>
          <w:sz w:val="24"/>
          <w:szCs w:val="24"/>
          <w:lang w:val="es-MX"/>
          <w14:ligatures w14:val="none"/>
        </w:rPr>
      </w:pPr>
      <w:bookmarkStart w:id="1" w:name="_Hlk521516083"/>
      <w:r w:rsidRPr="001C4A34">
        <w:rPr>
          <w:rFonts w:ascii="Times New Roman" w:eastAsia="Calibri" w:hAnsi="Times New Roman" w:cs="Times New Roman"/>
          <w:kern w:val="0"/>
          <w:sz w:val="24"/>
          <w:szCs w:val="24"/>
          <w:lang w:val="es-MX"/>
          <w14:ligatures w14:val="none"/>
        </w:rPr>
        <w:t xml:space="preserve">La oferta globalizada de la industria turística requiere la mejora continua de los productos y servicios que proporciona, que consecuentemente repercute en la actividad del capital humano del sector y por complemento en las competencias profesionales por desarrollar. </w:t>
      </w:r>
      <w:bookmarkStart w:id="2" w:name="_Hlk163242605"/>
      <w:r w:rsidRPr="001C4A34">
        <w:rPr>
          <w:rFonts w:ascii="Times New Roman" w:eastAsia="Calibri" w:hAnsi="Times New Roman" w:cs="Times New Roman"/>
          <w:kern w:val="0"/>
          <w:sz w:val="24"/>
          <w:szCs w:val="24"/>
          <w:lang w:val="es-MX"/>
          <w14:ligatures w14:val="none"/>
        </w:rPr>
        <w:t>El objetivo de la investigación de carácter descriptivo fue la identificación basada en la exploración de la literatura de los elementos tocantes a las teorías de las competencias educativas en educación superior, específicamente en la formación del profesional en el sector turismo</w:t>
      </w:r>
      <w:r w:rsidR="001224DF">
        <w:rPr>
          <w:rFonts w:ascii="Times New Roman" w:eastAsia="Calibri" w:hAnsi="Times New Roman" w:cs="Times New Roman"/>
          <w:kern w:val="0"/>
          <w:sz w:val="24"/>
          <w:szCs w:val="24"/>
          <w:lang w:val="es-MX"/>
          <w14:ligatures w14:val="none"/>
        </w:rPr>
        <w:t>,</w:t>
      </w:r>
      <w:r w:rsidRPr="001C4A34">
        <w:rPr>
          <w:rFonts w:ascii="Times New Roman" w:eastAsia="Calibri" w:hAnsi="Times New Roman" w:cs="Times New Roman"/>
          <w:kern w:val="0"/>
          <w:sz w:val="24"/>
          <w:szCs w:val="24"/>
          <w:lang w:val="es-MX"/>
          <w14:ligatures w14:val="none"/>
        </w:rPr>
        <w:t xml:space="preserve"> con la finalidad de describir opiniones y compendio conceptual que organice </w:t>
      </w:r>
      <w:r w:rsidRPr="001C4A34">
        <w:rPr>
          <w:rFonts w:ascii="Times New Roman" w:eastAsia="Calibri" w:hAnsi="Times New Roman" w:cs="Times New Roman"/>
          <w:kern w:val="0"/>
          <w:sz w:val="24"/>
          <w:szCs w:val="24"/>
          <w:lang w:val="es-MX"/>
          <w14:ligatures w14:val="none"/>
        </w:rPr>
        <w:lastRenderedPageBreak/>
        <w:t xml:space="preserve">el planteamiento de las Competencias Profesionales en </w:t>
      </w:r>
      <w:r w:rsidR="001224DF">
        <w:rPr>
          <w:rFonts w:ascii="Times New Roman" w:eastAsia="Calibri" w:hAnsi="Times New Roman" w:cs="Times New Roman"/>
          <w:kern w:val="0"/>
          <w:sz w:val="24"/>
          <w:szCs w:val="24"/>
          <w:lang w:val="es-MX"/>
          <w14:ligatures w14:val="none"/>
        </w:rPr>
        <w:t>T</w:t>
      </w:r>
      <w:r w:rsidRPr="001C4A34">
        <w:rPr>
          <w:rFonts w:ascii="Times New Roman" w:eastAsia="Calibri" w:hAnsi="Times New Roman" w:cs="Times New Roman"/>
          <w:kern w:val="0"/>
          <w:sz w:val="24"/>
          <w:szCs w:val="24"/>
          <w:lang w:val="es-MX"/>
          <w14:ligatures w14:val="none"/>
        </w:rPr>
        <w:t>urismo desde la perspectiva de los egresados en México.</w:t>
      </w:r>
      <w:bookmarkEnd w:id="2"/>
      <w:r w:rsidRPr="001C4A34">
        <w:rPr>
          <w:rFonts w:ascii="Times New Roman" w:eastAsia="Calibri" w:hAnsi="Times New Roman" w:cs="Times New Roman"/>
          <w:kern w:val="0"/>
          <w:sz w:val="24"/>
          <w:szCs w:val="24"/>
          <w:lang w:val="es-MX"/>
          <w14:ligatures w14:val="none"/>
        </w:rPr>
        <w:t xml:space="preserve"> Para obtener el objetivo diseñado, el presente artículo tiene la siguiente organización; el apartado inmediato, presenta la introducción que enfatiza la relevancia del tema abordado, prosigue con un marco conceptual que enuncia el origen, definición y elementos de las </w:t>
      </w:r>
      <w:bookmarkStart w:id="3" w:name="_Hlk519593141"/>
      <w:r w:rsidRPr="001C4A34">
        <w:rPr>
          <w:rFonts w:ascii="Times New Roman" w:eastAsia="Calibri" w:hAnsi="Times New Roman" w:cs="Times New Roman"/>
          <w:kern w:val="0"/>
          <w:sz w:val="24"/>
          <w:szCs w:val="24"/>
          <w:lang w:val="es-MX"/>
          <w14:ligatures w14:val="none"/>
        </w:rPr>
        <w:t>competencias educativas en educación superior</w:t>
      </w:r>
      <w:bookmarkEnd w:id="3"/>
      <w:r w:rsidRPr="001C4A34">
        <w:rPr>
          <w:rFonts w:ascii="Times New Roman" w:eastAsia="Calibri" w:hAnsi="Times New Roman" w:cs="Times New Roman"/>
          <w:kern w:val="0"/>
          <w:sz w:val="24"/>
          <w:szCs w:val="24"/>
          <w:lang w:val="es-MX"/>
          <w14:ligatures w14:val="none"/>
        </w:rPr>
        <w:t xml:space="preserve">. Después, es detallado un marco de referencia conceptual relacionado con las competencias profesionales en turismo y el instrumento de investigación aplicado a egresados de la Licenciatura en Turismo en una institución de nivel superior en México. Finalmente, a modo de conclusión, es definido el esquema del planteamiento de competencias profesionales en Turismo desde el punto de vista de los egresados del programa profesional. </w:t>
      </w:r>
    </w:p>
    <w:bookmarkEnd w:id="1"/>
    <w:p w14:paraId="74B90EF4" w14:textId="77777777" w:rsidR="001C4A34" w:rsidRPr="001C4A34" w:rsidRDefault="001C4A34" w:rsidP="00453F9E">
      <w:pPr>
        <w:spacing w:after="0" w:line="360" w:lineRule="auto"/>
        <w:jc w:val="both"/>
        <w:rPr>
          <w:rFonts w:ascii="Times New Roman" w:eastAsia="Calibri" w:hAnsi="Times New Roman" w:cs="Times New Roman"/>
          <w:kern w:val="0"/>
          <w:sz w:val="24"/>
          <w:szCs w:val="24"/>
          <w:lang w:val="es-MX"/>
          <w14:ligatures w14:val="none"/>
        </w:rPr>
      </w:pPr>
      <w:r w:rsidRPr="00DE0F37">
        <w:rPr>
          <w:rFonts w:ascii="Calibri" w:eastAsia="Calibri" w:hAnsi="Calibri" w:cs="Calibri"/>
          <w:b/>
          <w:kern w:val="0"/>
          <w:sz w:val="28"/>
          <w:szCs w:val="28"/>
          <w:lang w:val="es-MX"/>
          <w14:ligatures w14:val="none"/>
        </w:rPr>
        <w:t>Palabras clave</w:t>
      </w:r>
      <w:r w:rsidRPr="001C4A34">
        <w:rPr>
          <w:rFonts w:ascii="Times New Roman" w:eastAsia="Calibri" w:hAnsi="Times New Roman" w:cs="Times New Roman"/>
          <w:b/>
          <w:bCs/>
          <w:kern w:val="0"/>
          <w:sz w:val="24"/>
          <w:szCs w:val="24"/>
          <w:lang w:val="es-MX"/>
          <w14:ligatures w14:val="none"/>
        </w:rPr>
        <w:t>:</w:t>
      </w:r>
      <w:r w:rsidRPr="001C4A34">
        <w:rPr>
          <w:rFonts w:ascii="Times New Roman" w:eastAsia="Calibri" w:hAnsi="Times New Roman" w:cs="Times New Roman"/>
          <w:kern w:val="0"/>
          <w:sz w:val="24"/>
          <w:szCs w:val="24"/>
          <w:lang w:val="es-MX"/>
          <w14:ligatures w14:val="none"/>
        </w:rPr>
        <w:t xml:space="preserve"> competencias educativas, educación superior, competencias profesionales, turismo. </w:t>
      </w:r>
    </w:p>
    <w:p w14:paraId="7A7F8AAB" w14:textId="77777777" w:rsidR="001C4A34" w:rsidRPr="001C4A34" w:rsidRDefault="001C4A34" w:rsidP="00453F9E">
      <w:pPr>
        <w:spacing w:after="0" w:line="360" w:lineRule="auto"/>
        <w:jc w:val="both"/>
        <w:rPr>
          <w:rFonts w:ascii="Times New Roman" w:eastAsia="Calibri" w:hAnsi="Times New Roman" w:cs="Times New Roman"/>
          <w:b/>
          <w:kern w:val="0"/>
          <w:sz w:val="24"/>
          <w:szCs w:val="24"/>
          <w:lang w:val="es-MX"/>
          <w14:ligatures w14:val="none"/>
        </w:rPr>
      </w:pPr>
    </w:p>
    <w:p w14:paraId="09F7AED8" w14:textId="5BACEE07" w:rsidR="001C4A34" w:rsidRPr="007238A1" w:rsidRDefault="00DE0F37" w:rsidP="00453F9E">
      <w:pPr>
        <w:spacing w:after="0" w:line="360" w:lineRule="auto"/>
        <w:jc w:val="both"/>
        <w:rPr>
          <w:rFonts w:ascii="Calibri" w:eastAsia="Calibri" w:hAnsi="Calibri" w:cs="Calibri"/>
          <w:b/>
          <w:kern w:val="0"/>
          <w:sz w:val="28"/>
          <w:szCs w:val="28"/>
          <w14:ligatures w14:val="none"/>
        </w:rPr>
      </w:pPr>
      <w:r w:rsidRPr="007238A1">
        <w:rPr>
          <w:rFonts w:ascii="Calibri" w:eastAsia="Calibri" w:hAnsi="Calibri" w:cs="Calibri"/>
          <w:b/>
          <w:kern w:val="0"/>
          <w:sz w:val="28"/>
          <w:szCs w:val="28"/>
          <w14:ligatures w14:val="none"/>
        </w:rPr>
        <w:t>Abstract</w:t>
      </w:r>
    </w:p>
    <w:p w14:paraId="7DFB5D85" w14:textId="77777777" w:rsidR="001C4A34" w:rsidRPr="001C4A34" w:rsidRDefault="001C4A34" w:rsidP="00453F9E">
      <w:pPr>
        <w:spacing w:after="0" w:line="360" w:lineRule="auto"/>
        <w:jc w:val="both"/>
        <w:rPr>
          <w:rFonts w:ascii="Times New Roman" w:eastAsia="Calibri" w:hAnsi="Times New Roman" w:cs="Times New Roman"/>
          <w:kern w:val="0"/>
          <w:sz w:val="24"/>
          <w:szCs w:val="24"/>
          <w14:ligatures w14:val="none"/>
        </w:rPr>
      </w:pPr>
      <w:r w:rsidRPr="001C4A34">
        <w:rPr>
          <w:rFonts w:ascii="Times New Roman" w:eastAsia="Calibri" w:hAnsi="Times New Roman" w:cs="Times New Roman"/>
          <w:kern w:val="0"/>
          <w:sz w:val="24"/>
          <w:szCs w:val="24"/>
          <w14:ligatures w14:val="none"/>
        </w:rPr>
        <w:t>The globalized offer of the tourism industry requires the continuous improvement of tourism products, which consequently affects the activity of human capital in the tourism sector and complements the professional skills of tourism professionals. The objective of the descriptive research was the identification based on the exploration of the literature of the elements related to the theories of educational competences in higher education, specifically in the training of professionals in the tourism sector to describe opinions and Conceptual compendium that organizes the approach to Professional Competences in tourism from the perspective of graduates in Mexico. To obtain the designed objective, this article has the following organization: the immediate section presents the introduction that emphasizes the relevance of the topic addressed, continues with a conceptual framework that states the origin, definition, and elements of educational competences in higher education. Then, a conceptual reference framework related to professional competencies in tourism and the research instrument applied to graduates of the Bachelor of Tourism in a higher-level institution in Mexico is detailed. Finally, by way of conclusion, the outline of the approach to professional competences in Tourism is defined from the point of view of the graduates of the professional program.</w:t>
      </w:r>
    </w:p>
    <w:p w14:paraId="3B02D48B" w14:textId="77777777" w:rsidR="001C4A34" w:rsidRDefault="001C4A34" w:rsidP="00453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kern w:val="0"/>
          <w:sz w:val="24"/>
          <w:szCs w:val="24"/>
          <w14:ligatures w14:val="none"/>
        </w:rPr>
      </w:pPr>
      <w:r w:rsidRPr="007238A1">
        <w:rPr>
          <w:rFonts w:ascii="Calibri" w:eastAsia="Calibri" w:hAnsi="Calibri" w:cs="Calibri"/>
          <w:b/>
          <w:kern w:val="0"/>
          <w:sz w:val="28"/>
          <w:szCs w:val="28"/>
          <w14:ligatures w14:val="none"/>
        </w:rPr>
        <w:t>Keywords:</w:t>
      </w:r>
      <w:r w:rsidRPr="001C4A34">
        <w:rPr>
          <w:rFonts w:ascii="Times New Roman" w:eastAsia="Times New Roman" w:hAnsi="Times New Roman" w:cs="Times New Roman"/>
          <w:color w:val="212121"/>
          <w:kern w:val="0"/>
          <w:sz w:val="24"/>
          <w:szCs w:val="24"/>
          <w:lang w:val="en" w:eastAsia="es-MX"/>
          <w14:ligatures w14:val="none"/>
        </w:rPr>
        <w:t xml:space="preserve"> </w:t>
      </w:r>
      <w:r w:rsidRPr="001C4A34">
        <w:rPr>
          <w:rFonts w:ascii="Times New Roman" w:eastAsia="Calibri" w:hAnsi="Times New Roman" w:cs="Times New Roman"/>
          <w:kern w:val="0"/>
          <w:sz w:val="24"/>
          <w:szCs w:val="24"/>
          <w14:ligatures w14:val="none"/>
        </w:rPr>
        <w:t>educational skills, higher education, professional skills, tourism.</w:t>
      </w:r>
    </w:p>
    <w:p w14:paraId="66770F98" w14:textId="77777777" w:rsidR="00DE0F37" w:rsidRDefault="00DE0F37" w:rsidP="00453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kern w:val="0"/>
          <w:sz w:val="24"/>
          <w:szCs w:val="24"/>
          <w14:ligatures w14:val="none"/>
        </w:rPr>
      </w:pPr>
    </w:p>
    <w:p w14:paraId="455A0228" w14:textId="77777777" w:rsidR="0049288F" w:rsidRDefault="0049288F" w:rsidP="00453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kern w:val="0"/>
          <w:sz w:val="24"/>
          <w:szCs w:val="24"/>
          <w14:ligatures w14:val="none"/>
        </w:rPr>
      </w:pPr>
    </w:p>
    <w:p w14:paraId="503CDE07" w14:textId="7BCEEC55" w:rsidR="00DE0F37" w:rsidRPr="00DE0F37" w:rsidRDefault="00DE0F37" w:rsidP="00453F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Calibri" w:hAnsi="Calibri" w:cs="Calibri"/>
          <w:b/>
          <w:kern w:val="0"/>
          <w:sz w:val="28"/>
          <w:szCs w:val="28"/>
          <w:lang w:val="es-MX"/>
          <w14:ligatures w14:val="none"/>
        </w:rPr>
      </w:pPr>
      <w:r w:rsidRPr="00DE0F37">
        <w:rPr>
          <w:rFonts w:ascii="Calibri" w:eastAsia="Calibri" w:hAnsi="Calibri" w:cs="Calibri"/>
          <w:b/>
          <w:kern w:val="0"/>
          <w:sz w:val="28"/>
          <w:szCs w:val="28"/>
          <w:lang w:val="es-MX"/>
          <w14:ligatures w14:val="none"/>
        </w:rPr>
        <w:lastRenderedPageBreak/>
        <w:t>Resumo</w:t>
      </w:r>
    </w:p>
    <w:p w14:paraId="4F6DB5D8" w14:textId="77777777" w:rsidR="00DE0F37" w:rsidRPr="007238A1" w:rsidRDefault="00DE0F37" w:rsidP="00DE0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kern w:val="0"/>
          <w:sz w:val="24"/>
          <w:szCs w:val="24"/>
          <w:lang w:val="es-MX" w:eastAsia="es-MX"/>
          <w14:ligatures w14:val="none"/>
        </w:rPr>
      </w:pPr>
      <w:r w:rsidRPr="007238A1">
        <w:rPr>
          <w:rFonts w:ascii="Times New Roman" w:eastAsia="Times New Roman" w:hAnsi="Times New Roman" w:cs="Times New Roman"/>
          <w:color w:val="212121"/>
          <w:kern w:val="0"/>
          <w:sz w:val="24"/>
          <w:szCs w:val="24"/>
          <w:lang w:val="es-MX" w:eastAsia="es-MX"/>
          <w14:ligatures w14:val="none"/>
        </w:rPr>
        <w:t xml:space="preserve">A oferta globalizada da </w:t>
      </w:r>
      <w:proofErr w:type="spellStart"/>
      <w:r w:rsidRPr="007238A1">
        <w:rPr>
          <w:rFonts w:ascii="Times New Roman" w:eastAsia="Times New Roman" w:hAnsi="Times New Roman" w:cs="Times New Roman"/>
          <w:color w:val="212121"/>
          <w:kern w:val="0"/>
          <w:sz w:val="24"/>
          <w:szCs w:val="24"/>
          <w:lang w:val="es-MX" w:eastAsia="es-MX"/>
          <w14:ligatures w14:val="none"/>
        </w:rPr>
        <w:t>indústria</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turística exige a </w:t>
      </w:r>
      <w:proofErr w:type="spellStart"/>
      <w:r w:rsidRPr="007238A1">
        <w:rPr>
          <w:rFonts w:ascii="Times New Roman" w:eastAsia="Times New Roman" w:hAnsi="Times New Roman" w:cs="Times New Roman"/>
          <w:color w:val="212121"/>
          <w:kern w:val="0"/>
          <w:sz w:val="24"/>
          <w:szCs w:val="24"/>
          <w:lang w:val="es-MX" w:eastAsia="es-MX"/>
          <w14:ligatures w14:val="none"/>
        </w:rPr>
        <w:t>melhoria</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contínua</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dos </w:t>
      </w:r>
      <w:proofErr w:type="spellStart"/>
      <w:r w:rsidRPr="007238A1">
        <w:rPr>
          <w:rFonts w:ascii="Times New Roman" w:eastAsia="Times New Roman" w:hAnsi="Times New Roman" w:cs="Times New Roman"/>
          <w:color w:val="212121"/>
          <w:kern w:val="0"/>
          <w:sz w:val="24"/>
          <w:szCs w:val="24"/>
          <w:lang w:val="es-MX" w:eastAsia="es-MX"/>
          <w14:ligatures w14:val="none"/>
        </w:rPr>
        <w:t>produtos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e </w:t>
      </w:r>
      <w:proofErr w:type="spellStart"/>
      <w:r w:rsidRPr="007238A1">
        <w:rPr>
          <w:rFonts w:ascii="Times New Roman" w:eastAsia="Times New Roman" w:hAnsi="Times New Roman" w:cs="Times New Roman"/>
          <w:color w:val="212121"/>
          <w:kern w:val="0"/>
          <w:sz w:val="24"/>
          <w:szCs w:val="24"/>
          <w:lang w:val="es-MX" w:eastAsia="es-MX"/>
          <w14:ligatures w14:val="none"/>
        </w:rPr>
        <w:t>serviços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que </w:t>
      </w:r>
      <w:proofErr w:type="spellStart"/>
      <w:r w:rsidRPr="007238A1">
        <w:rPr>
          <w:rFonts w:ascii="Times New Roman" w:eastAsia="Times New Roman" w:hAnsi="Times New Roman" w:cs="Times New Roman"/>
          <w:color w:val="212121"/>
          <w:kern w:val="0"/>
          <w:sz w:val="24"/>
          <w:szCs w:val="24"/>
          <w:lang w:val="es-MX" w:eastAsia="es-MX"/>
          <w14:ligatures w14:val="none"/>
        </w:rPr>
        <w:t>disponibiliza</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o que </w:t>
      </w:r>
      <w:proofErr w:type="spellStart"/>
      <w:r w:rsidRPr="007238A1">
        <w:rPr>
          <w:rFonts w:ascii="Times New Roman" w:eastAsia="Times New Roman" w:hAnsi="Times New Roman" w:cs="Times New Roman"/>
          <w:color w:val="212121"/>
          <w:kern w:val="0"/>
          <w:sz w:val="24"/>
          <w:szCs w:val="24"/>
          <w:lang w:val="es-MX" w:eastAsia="es-MX"/>
          <w14:ligatures w14:val="none"/>
        </w:rPr>
        <w:t>consequentemente</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tem</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impacto </w:t>
      </w:r>
      <w:proofErr w:type="spellStart"/>
      <w:r w:rsidRPr="007238A1">
        <w:rPr>
          <w:rFonts w:ascii="Times New Roman" w:eastAsia="Times New Roman" w:hAnsi="Times New Roman" w:cs="Times New Roman"/>
          <w:color w:val="212121"/>
          <w:kern w:val="0"/>
          <w:sz w:val="24"/>
          <w:szCs w:val="24"/>
          <w:lang w:val="es-MX" w:eastAsia="es-MX"/>
          <w14:ligatures w14:val="none"/>
        </w:rPr>
        <w:t>na</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atividade</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do capital humano do </w:t>
      </w:r>
      <w:proofErr w:type="spellStart"/>
      <w:r w:rsidRPr="007238A1">
        <w:rPr>
          <w:rFonts w:ascii="Times New Roman" w:eastAsia="Times New Roman" w:hAnsi="Times New Roman" w:cs="Times New Roman"/>
          <w:color w:val="212121"/>
          <w:kern w:val="0"/>
          <w:sz w:val="24"/>
          <w:szCs w:val="24"/>
          <w:lang w:val="es-MX" w:eastAsia="es-MX"/>
          <w14:ligatures w14:val="none"/>
        </w:rPr>
        <w:t>setor</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e, adicionalmente, </w:t>
      </w:r>
      <w:proofErr w:type="spellStart"/>
      <w:r w:rsidRPr="007238A1">
        <w:rPr>
          <w:rFonts w:ascii="Times New Roman" w:eastAsia="Times New Roman" w:hAnsi="Times New Roman" w:cs="Times New Roman"/>
          <w:color w:val="212121"/>
          <w:kern w:val="0"/>
          <w:sz w:val="24"/>
          <w:szCs w:val="24"/>
          <w:lang w:val="es-MX" w:eastAsia="es-MX"/>
          <w14:ligatures w14:val="none"/>
        </w:rPr>
        <w:t>nas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competências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profissionais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a desenvolver. O objetivo da pesquisa </w:t>
      </w:r>
      <w:proofErr w:type="spellStart"/>
      <w:r w:rsidRPr="007238A1">
        <w:rPr>
          <w:rFonts w:ascii="Times New Roman" w:eastAsia="Times New Roman" w:hAnsi="Times New Roman" w:cs="Times New Roman"/>
          <w:color w:val="212121"/>
          <w:kern w:val="0"/>
          <w:sz w:val="24"/>
          <w:szCs w:val="24"/>
          <w:lang w:val="es-MX" w:eastAsia="es-MX"/>
          <w14:ligatures w14:val="none"/>
        </w:rPr>
        <w:t>descritiva</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foi</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a </w:t>
      </w:r>
      <w:proofErr w:type="spellStart"/>
      <w:r w:rsidRPr="007238A1">
        <w:rPr>
          <w:rFonts w:ascii="Times New Roman" w:eastAsia="Times New Roman" w:hAnsi="Times New Roman" w:cs="Times New Roman"/>
          <w:color w:val="212121"/>
          <w:kern w:val="0"/>
          <w:sz w:val="24"/>
          <w:szCs w:val="24"/>
          <w:lang w:val="es-MX" w:eastAsia="es-MX"/>
          <w14:ligatures w14:val="none"/>
        </w:rPr>
        <w:t>identificação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com</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base </w:t>
      </w:r>
      <w:proofErr w:type="spellStart"/>
      <w:r w:rsidRPr="007238A1">
        <w:rPr>
          <w:rFonts w:ascii="Times New Roman" w:eastAsia="Times New Roman" w:hAnsi="Times New Roman" w:cs="Times New Roman"/>
          <w:color w:val="212121"/>
          <w:kern w:val="0"/>
          <w:sz w:val="24"/>
          <w:szCs w:val="24"/>
          <w:lang w:val="es-MX" w:eastAsia="es-MX"/>
          <w14:ligatures w14:val="none"/>
        </w:rPr>
        <w:t>na</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exploração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da literatura dos elementos relacionados </w:t>
      </w:r>
      <w:proofErr w:type="spellStart"/>
      <w:r w:rsidRPr="007238A1">
        <w:rPr>
          <w:rFonts w:ascii="Times New Roman" w:eastAsia="Times New Roman" w:hAnsi="Times New Roman" w:cs="Times New Roman"/>
          <w:color w:val="212121"/>
          <w:kern w:val="0"/>
          <w:sz w:val="24"/>
          <w:szCs w:val="24"/>
          <w:lang w:val="es-MX" w:eastAsia="es-MX"/>
          <w14:ligatures w14:val="none"/>
        </w:rPr>
        <w:t>às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teorias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de </w:t>
      </w:r>
      <w:proofErr w:type="spellStart"/>
      <w:r w:rsidRPr="007238A1">
        <w:rPr>
          <w:rFonts w:ascii="Times New Roman" w:eastAsia="Times New Roman" w:hAnsi="Times New Roman" w:cs="Times New Roman"/>
          <w:color w:val="212121"/>
          <w:kern w:val="0"/>
          <w:sz w:val="24"/>
          <w:szCs w:val="24"/>
          <w:lang w:val="es-MX" w:eastAsia="es-MX"/>
          <w14:ligatures w14:val="none"/>
        </w:rPr>
        <w:t>competências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educacionais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no </w:t>
      </w:r>
      <w:proofErr w:type="spellStart"/>
      <w:r w:rsidRPr="007238A1">
        <w:rPr>
          <w:rFonts w:ascii="Times New Roman" w:eastAsia="Times New Roman" w:hAnsi="Times New Roman" w:cs="Times New Roman"/>
          <w:color w:val="212121"/>
          <w:kern w:val="0"/>
          <w:sz w:val="24"/>
          <w:szCs w:val="24"/>
          <w:lang w:val="es-MX" w:eastAsia="es-MX"/>
          <w14:ligatures w14:val="none"/>
        </w:rPr>
        <w:t>ensino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superior, </w:t>
      </w:r>
      <w:proofErr w:type="spellStart"/>
      <w:r w:rsidRPr="007238A1">
        <w:rPr>
          <w:rFonts w:ascii="Times New Roman" w:eastAsia="Times New Roman" w:hAnsi="Times New Roman" w:cs="Times New Roman"/>
          <w:color w:val="212121"/>
          <w:kern w:val="0"/>
          <w:sz w:val="24"/>
          <w:szCs w:val="24"/>
          <w:lang w:val="es-MX" w:eastAsia="es-MX"/>
          <w14:ligatures w14:val="none"/>
        </w:rPr>
        <w:t>especificamente</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na</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formação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de </w:t>
      </w:r>
      <w:proofErr w:type="spellStart"/>
      <w:r w:rsidRPr="007238A1">
        <w:rPr>
          <w:rFonts w:ascii="Times New Roman" w:eastAsia="Times New Roman" w:hAnsi="Times New Roman" w:cs="Times New Roman"/>
          <w:color w:val="212121"/>
          <w:kern w:val="0"/>
          <w:sz w:val="24"/>
          <w:szCs w:val="24"/>
          <w:lang w:val="es-MX" w:eastAsia="es-MX"/>
          <w14:ligatures w14:val="none"/>
        </w:rPr>
        <w:t>profissionais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do </w:t>
      </w:r>
      <w:proofErr w:type="spellStart"/>
      <w:r w:rsidRPr="007238A1">
        <w:rPr>
          <w:rFonts w:ascii="Times New Roman" w:eastAsia="Times New Roman" w:hAnsi="Times New Roman" w:cs="Times New Roman"/>
          <w:color w:val="212121"/>
          <w:kern w:val="0"/>
          <w:sz w:val="24"/>
          <w:szCs w:val="24"/>
          <w:lang w:val="es-MX" w:eastAsia="es-MX"/>
          <w14:ligatures w14:val="none"/>
        </w:rPr>
        <w:t>setor</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turístico, </w:t>
      </w:r>
      <w:proofErr w:type="spellStart"/>
      <w:r w:rsidRPr="007238A1">
        <w:rPr>
          <w:rFonts w:ascii="Times New Roman" w:eastAsia="Times New Roman" w:hAnsi="Times New Roman" w:cs="Times New Roman"/>
          <w:color w:val="212121"/>
          <w:kern w:val="0"/>
          <w:sz w:val="24"/>
          <w:szCs w:val="24"/>
          <w:lang w:val="es-MX" w:eastAsia="es-MX"/>
          <w14:ligatures w14:val="none"/>
        </w:rPr>
        <w:t>com</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objetivo de </w:t>
      </w:r>
      <w:proofErr w:type="spellStart"/>
      <w:r w:rsidRPr="007238A1">
        <w:rPr>
          <w:rFonts w:ascii="Times New Roman" w:eastAsia="Times New Roman" w:hAnsi="Times New Roman" w:cs="Times New Roman"/>
          <w:color w:val="212121"/>
          <w:kern w:val="0"/>
          <w:sz w:val="24"/>
          <w:szCs w:val="24"/>
          <w:lang w:val="es-MX" w:eastAsia="es-MX"/>
          <w14:ligatures w14:val="none"/>
        </w:rPr>
        <w:t>descrever</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opiniões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e </w:t>
      </w:r>
      <w:proofErr w:type="spellStart"/>
      <w:r w:rsidRPr="007238A1">
        <w:rPr>
          <w:rFonts w:ascii="Times New Roman" w:eastAsia="Times New Roman" w:hAnsi="Times New Roman" w:cs="Times New Roman"/>
          <w:color w:val="212121"/>
          <w:kern w:val="0"/>
          <w:sz w:val="24"/>
          <w:szCs w:val="24"/>
          <w:lang w:val="es-MX" w:eastAsia="es-MX"/>
          <w14:ligatures w14:val="none"/>
        </w:rPr>
        <w:t>compêndio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conceitual</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que organiza a </w:t>
      </w:r>
      <w:proofErr w:type="spellStart"/>
      <w:r w:rsidRPr="007238A1">
        <w:rPr>
          <w:rFonts w:ascii="Times New Roman" w:eastAsia="Times New Roman" w:hAnsi="Times New Roman" w:cs="Times New Roman"/>
          <w:color w:val="212121"/>
          <w:kern w:val="0"/>
          <w:sz w:val="24"/>
          <w:szCs w:val="24"/>
          <w:lang w:val="es-MX" w:eastAsia="es-MX"/>
          <w14:ligatures w14:val="none"/>
        </w:rPr>
        <w:t>abordagem</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às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Competências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Profissionais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em Turismo a partir da perspectiva dos graduados no México. Para atingir </w:t>
      </w:r>
      <w:proofErr w:type="spellStart"/>
      <w:r w:rsidRPr="007238A1">
        <w:rPr>
          <w:rFonts w:ascii="Times New Roman" w:eastAsia="Times New Roman" w:hAnsi="Times New Roman" w:cs="Times New Roman"/>
          <w:color w:val="212121"/>
          <w:kern w:val="0"/>
          <w:sz w:val="24"/>
          <w:szCs w:val="24"/>
          <w:lang w:val="es-MX" w:eastAsia="es-MX"/>
          <w14:ligatures w14:val="none"/>
        </w:rPr>
        <w:t>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objetivo </w:t>
      </w:r>
      <w:proofErr w:type="spellStart"/>
      <w:r w:rsidRPr="007238A1">
        <w:rPr>
          <w:rFonts w:ascii="Times New Roman" w:eastAsia="Times New Roman" w:hAnsi="Times New Roman" w:cs="Times New Roman"/>
          <w:color w:val="212121"/>
          <w:kern w:val="0"/>
          <w:sz w:val="24"/>
          <w:szCs w:val="24"/>
          <w:lang w:val="es-MX" w:eastAsia="es-MX"/>
          <w14:ligatures w14:val="none"/>
        </w:rPr>
        <w:t>desenhado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este artigo </w:t>
      </w:r>
      <w:proofErr w:type="spellStart"/>
      <w:r w:rsidRPr="007238A1">
        <w:rPr>
          <w:rFonts w:ascii="Times New Roman" w:eastAsia="Times New Roman" w:hAnsi="Times New Roman" w:cs="Times New Roman"/>
          <w:color w:val="212121"/>
          <w:kern w:val="0"/>
          <w:sz w:val="24"/>
          <w:szCs w:val="24"/>
          <w:lang w:val="es-MX" w:eastAsia="es-MX"/>
          <w14:ligatures w14:val="none"/>
        </w:rPr>
        <w:t>possui</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a </w:t>
      </w:r>
      <w:proofErr w:type="spellStart"/>
      <w:r w:rsidRPr="007238A1">
        <w:rPr>
          <w:rFonts w:ascii="Times New Roman" w:eastAsia="Times New Roman" w:hAnsi="Times New Roman" w:cs="Times New Roman"/>
          <w:color w:val="212121"/>
          <w:kern w:val="0"/>
          <w:sz w:val="24"/>
          <w:szCs w:val="24"/>
          <w:lang w:val="es-MX" w:eastAsia="es-MX"/>
          <w14:ligatures w14:val="none"/>
        </w:rPr>
        <w:t>seguinte</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organização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A </w:t>
      </w:r>
      <w:proofErr w:type="spellStart"/>
      <w:r w:rsidRPr="007238A1">
        <w:rPr>
          <w:rFonts w:ascii="Times New Roman" w:eastAsia="Times New Roman" w:hAnsi="Times New Roman" w:cs="Times New Roman"/>
          <w:color w:val="212121"/>
          <w:kern w:val="0"/>
          <w:sz w:val="24"/>
          <w:szCs w:val="24"/>
          <w:lang w:val="es-MX" w:eastAsia="es-MX"/>
          <w14:ligatures w14:val="none"/>
        </w:rPr>
        <w:t>seção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imediata</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apresenta</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a </w:t>
      </w:r>
      <w:proofErr w:type="spellStart"/>
      <w:r w:rsidRPr="007238A1">
        <w:rPr>
          <w:rFonts w:ascii="Times New Roman" w:eastAsia="Times New Roman" w:hAnsi="Times New Roman" w:cs="Times New Roman"/>
          <w:color w:val="212121"/>
          <w:kern w:val="0"/>
          <w:sz w:val="24"/>
          <w:szCs w:val="24"/>
          <w:lang w:val="es-MX" w:eastAsia="es-MX"/>
          <w14:ligatures w14:val="none"/>
        </w:rPr>
        <w:t>introdução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que enfatiza a </w:t>
      </w:r>
      <w:proofErr w:type="spellStart"/>
      <w:r w:rsidRPr="007238A1">
        <w:rPr>
          <w:rFonts w:ascii="Times New Roman" w:eastAsia="Times New Roman" w:hAnsi="Times New Roman" w:cs="Times New Roman"/>
          <w:color w:val="212121"/>
          <w:kern w:val="0"/>
          <w:sz w:val="24"/>
          <w:szCs w:val="24"/>
          <w:lang w:val="es-MX" w:eastAsia="es-MX"/>
          <w14:ligatures w14:val="none"/>
        </w:rPr>
        <w:t>relevância</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do tema abordado, continuando </w:t>
      </w:r>
      <w:proofErr w:type="spellStart"/>
      <w:r w:rsidRPr="007238A1">
        <w:rPr>
          <w:rFonts w:ascii="Times New Roman" w:eastAsia="Times New Roman" w:hAnsi="Times New Roman" w:cs="Times New Roman"/>
          <w:color w:val="212121"/>
          <w:kern w:val="0"/>
          <w:sz w:val="24"/>
          <w:szCs w:val="24"/>
          <w:lang w:val="es-MX" w:eastAsia="es-MX"/>
          <w14:ligatures w14:val="none"/>
        </w:rPr>
        <w:t>com</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um</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quadro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conceitual</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que afirma a </w:t>
      </w:r>
      <w:proofErr w:type="spellStart"/>
      <w:r w:rsidRPr="007238A1">
        <w:rPr>
          <w:rFonts w:ascii="Times New Roman" w:eastAsia="Times New Roman" w:hAnsi="Times New Roman" w:cs="Times New Roman"/>
          <w:color w:val="212121"/>
          <w:kern w:val="0"/>
          <w:sz w:val="24"/>
          <w:szCs w:val="24"/>
          <w:lang w:val="es-MX" w:eastAsia="es-MX"/>
          <w14:ligatures w14:val="none"/>
        </w:rPr>
        <w:t>origem</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definição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e elementos das </w:t>
      </w:r>
      <w:proofErr w:type="spellStart"/>
      <w:r w:rsidRPr="007238A1">
        <w:rPr>
          <w:rFonts w:ascii="Times New Roman" w:eastAsia="Times New Roman" w:hAnsi="Times New Roman" w:cs="Times New Roman"/>
          <w:color w:val="212121"/>
          <w:kern w:val="0"/>
          <w:sz w:val="24"/>
          <w:szCs w:val="24"/>
          <w:lang w:val="es-MX" w:eastAsia="es-MX"/>
          <w14:ligatures w14:val="none"/>
        </w:rPr>
        <w:t>competências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educacionais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no </w:t>
      </w:r>
      <w:proofErr w:type="spellStart"/>
      <w:r w:rsidRPr="007238A1">
        <w:rPr>
          <w:rFonts w:ascii="Times New Roman" w:eastAsia="Times New Roman" w:hAnsi="Times New Roman" w:cs="Times New Roman"/>
          <w:color w:val="212121"/>
          <w:kern w:val="0"/>
          <w:sz w:val="24"/>
          <w:szCs w:val="24"/>
          <w:lang w:val="es-MX" w:eastAsia="es-MX"/>
          <w14:ligatures w14:val="none"/>
        </w:rPr>
        <w:t>ensino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superior. Posteriormente, é </w:t>
      </w:r>
      <w:proofErr w:type="spellStart"/>
      <w:r w:rsidRPr="007238A1">
        <w:rPr>
          <w:rFonts w:ascii="Times New Roman" w:eastAsia="Times New Roman" w:hAnsi="Times New Roman" w:cs="Times New Roman"/>
          <w:color w:val="212121"/>
          <w:kern w:val="0"/>
          <w:sz w:val="24"/>
          <w:szCs w:val="24"/>
          <w:lang w:val="es-MX" w:eastAsia="es-MX"/>
          <w14:ligatures w14:val="none"/>
        </w:rPr>
        <w:t>detalhado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um</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quadro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conceitual</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relacionado </w:t>
      </w:r>
      <w:proofErr w:type="spellStart"/>
      <w:r w:rsidRPr="007238A1">
        <w:rPr>
          <w:rFonts w:ascii="Times New Roman" w:eastAsia="Times New Roman" w:hAnsi="Times New Roman" w:cs="Times New Roman"/>
          <w:color w:val="212121"/>
          <w:kern w:val="0"/>
          <w:sz w:val="24"/>
          <w:szCs w:val="24"/>
          <w:lang w:val="es-MX" w:eastAsia="es-MX"/>
          <w14:ligatures w14:val="none"/>
        </w:rPr>
        <w:t>às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competências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profissionais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em turismo e o instrumento de pesquisa aplicado </w:t>
      </w:r>
      <w:proofErr w:type="spellStart"/>
      <w:r w:rsidRPr="007238A1">
        <w:rPr>
          <w:rFonts w:ascii="Times New Roman" w:eastAsia="Times New Roman" w:hAnsi="Times New Roman" w:cs="Times New Roman"/>
          <w:color w:val="212121"/>
          <w:kern w:val="0"/>
          <w:sz w:val="24"/>
          <w:szCs w:val="24"/>
          <w:lang w:val="es-MX" w:eastAsia="es-MX"/>
          <w14:ligatures w14:val="none"/>
        </w:rPr>
        <w:t>aos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graduados do </w:t>
      </w:r>
      <w:proofErr w:type="spellStart"/>
      <w:r w:rsidRPr="007238A1">
        <w:rPr>
          <w:rFonts w:ascii="Times New Roman" w:eastAsia="Times New Roman" w:hAnsi="Times New Roman" w:cs="Times New Roman"/>
          <w:color w:val="212121"/>
          <w:kern w:val="0"/>
          <w:sz w:val="24"/>
          <w:szCs w:val="24"/>
          <w:lang w:val="es-MX" w:eastAsia="es-MX"/>
          <w14:ligatures w14:val="none"/>
        </w:rPr>
        <w:t>Bacharelado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em Turismo de </w:t>
      </w:r>
      <w:proofErr w:type="spellStart"/>
      <w:r w:rsidRPr="007238A1">
        <w:rPr>
          <w:rFonts w:ascii="Times New Roman" w:eastAsia="Times New Roman" w:hAnsi="Times New Roman" w:cs="Times New Roman"/>
          <w:color w:val="212121"/>
          <w:kern w:val="0"/>
          <w:sz w:val="24"/>
          <w:szCs w:val="24"/>
          <w:lang w:val="es-MX" w:eastAsia="es-MX"/>
          <w14:ligatures w14:val="none"/>
        </w:rPr>
        <w:t>uma</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instituição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de </w:t>
      </w:r>
      <w:proofErr w:type="spellStart"/>
      <w:r w:rsidRPr="007238A1">
        <w:rPr>
          <w:rFonts w:ascii="Times New Roman" w:eastAsia="Times New Roman" w:hAnsi="Times New Roman" w:cs="Times New Roman"/>
          <w:color w:val="212121"/>
          <w:kern w:val="0"/>
          <w:sz w:val="24"/>
          <w:szCs w:val="24"/>
          <w:lang w:val="es-MX" w:eastAsia="es-MX"/>
          <w14:ligatures w14:val="none"/>
        </w:rPr>
        <w:t>nível</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superior no México. Por </w:t>
      </w:r>
      <w:proofErr w:type="spellStart"/>
      <w:r w:rsidRPr="007238A1">
        <w:rPr>
          <w:rFonts w:ascii="Times New Roman" w:eastAsia="Times New Roman" w:hAnsi="Times New Roman" w:cs="Times New Roman"/>
          <w:color w:val="212121"/>
          <w:kern w:val="0"/>
          <w:sz w:val="24"/>
          <w:szCs w:val="24"/>
          <w:lang w:val="es-MX" w:eastAsia="es-MX"/>
          <w14:ligatures w14:val="none"/>
        </w:rPr>
        <w:t>fim</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como </w:t>
      </w:r>
      <w:proofErr w:type="spellStart"/>
      <w:r w:rsidRPr="007238A1">
        <w:rPr>
          <w:rFonts w:ascii="Times New Roman" w:eastAsia="Times New Roman" w:hAnsi="Times New Roman" w:cs="Times New Roman"/>
          <w:color w:val="212121"/>
          <w:kern w:val="0"/>
          <w:sz w:val="24"/>
          <w:szCs w:val="24"/>
          <w:lang w:val="es-MX" w:eastAsia="es-MX"/>
          <w14:ligatures w14:val="none"/>
        </w:rPr>
        <w:t>conclusão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define-se o </w:t>
      </w:r>
      <w:proofErr w:type="spellStart"/>
      <w:r w:rsidRPr="007238A1">
        <w:rPr>
          <w:rFonts w:ascii="Times New Roman" w:eastAsia="Times New Roman" w:hAnsi="Times New Roman" w:cs="Times New Roman"/>
          <w:color w:val="212121"/>
          <w:kern w:val="0"/>
          <w:sz w:val="24"/>
          <w:szCs w:val="24"/>
          <w:lang w:val="es-MX" w:eastAsia="es-MX"/>
          <w14:ligatures w14:val="none"/>
        </w:rPr>
        <w:t>esboço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da </w:t>
      </w:r>
      <w:proofErr w:type="spellStart"/>
      <w:r w:rsidRPr="007238A1">
        <w:rPr>
          <w:rFonts w:ascii="Times New Roman" w:eastAsia="Times New Roman" w:hAnsi="Times New Roman" w:cs="Times New Roman"/>
          <w:color w:val="212121"/>
          <w:kern w:val="0"/>
          <w:sz w:val="24"/>
          <w:szCs w:val="24"/>
          <w:lang w:val="es-MX" w:eastAsia="es-MX"/>
          <w14:ligatures w14:val="none"/>
        </w:rPr>
        <w:t>abordagem</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às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competências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profissionais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em Turismo do ponto de vista dos </w:t>
      </w:r>
      <w:proofErr w:type="spellStart"/>
      <w:r w:rsidRPr="007238A1">
        <w:rPr>
          <w:rFonts w:ascii="Times New Roman" w:eastAsia="Times New Roman" w:hAnsi="Times New Roman" w:cs="Times New Roman"/>
          <w:color w:val="212121"/>
          <w:kern w:val="0"/>
          <w:sz w:val="24"/>
          <w:szCs w:val="24"/>
          <w:lang w:val="es-MX" w:eastAsia="es-MX"/>
          <w14:ligatures w14:val="none"/>
        </w:rPr>
        <w:t>egressos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do programa </w:t>
      </w:r>
      <w:proofErr w:type="spellStart"/>
      <w:r w:rsidRPr="007238A1">
        <w:rPr>
          <w:rFonts w:ascii="Times New Roman" w:eastAsia="Times New Roman" w:hAnsi="Times New Roman" w:cs="Times New Roman"/>
          <w:color w:val="212121"/>
          <w:kern w:val="0"/>
          <w:sz w:val="24"/>
          <w:szCs w:val="24"/>
          <w:lang w:val="es-MX" w:eastAsia="es-MX"/>
          <w14:ligatures w14:val="none"/>
        </w:rPr>
        <w:t>profissional</w:t>
      </w:r>
      <w:proofErr w:type="spellEnd"/>
      <w:r w:rsidRPr="007238A1">
        <w:rPr>
          <w:rFonts w:ascii="Times New Roman" w:eastAsia="Times New Roman" w:hAnsi="Times New Roman" w:cs="Times New Roman"/>
          <w:color w:val="212121"/>
          <w:kern w:val="0"/>
          <w:sz w:val="24"/>
          <w:szCs w:val="24"/>
          <w:lang w:val="es-MX" w:eastAsia="es-MX"/>
          <w14:ligatures w14:val="none"/>
        </w:rPr>
        <w:t>.</w:t>
      </w:r>
    </w:p>
    <w:p w14:paraId="4905FCFF" w14:textId="3EE5F93C" w:rsidR="00DE0F37" w:rsidRPr="007238A1" w:rsidRDefault="00DE0F37" w:rsidP="00DE0F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kern w:val="0"/>
          <w:sz w:val="24"/>
          <w:szCs w:val="24"/>
          <w:lang w:val="es-MX" w:eastAsia="es-MX"/>
          <w14:ligatures w14:val="none"/>
        </w:rPr>
      </w:pPr>
      <w:proofErr w:type="spellStart"/>
      <w:r w:rsidRPr="00DE0F37">
        <w:rPr>
          <w:rFonts w:ascii="Calibri" w:eastAsia="Calibri" w:hAnsi="Calibri" w:cs="Calibri"/>
          <w:b/>
          <w:kern w:val="0"/>
          <w:sz w:val="28"/>
          <w:szCs w:val="28"/>
          <w:lang w:val="es-MX"/>
          <w14:ligatures w14:val="none"/>
        </w:rPr>
        <w:t>Palavras</w:t>
      </w:r>
      <w:proofErr w:type="spellEnd"/>
      <w:r w:rsidRPr="00DE0F37">
        <w:rPr>
          <w:rFonts w:ascii="Calibri" w:eastAsia="Calibri" w:hAnsi="Calibri" w:cs="Calibri"/>
          <w:b/>
          <w:kern w:val="0"/>
          <w:sz w:val="28"/>
          <w:szCs w:val="28"/>
          <w:lang w:val="es-MX"/>
          <w14:ligatures w14:val="none"/>
        </w:rPr>
        <w:t>-chave:</w:t>
      </w:r>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competências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educativas, </w:t>
      </w:r>
      <w:proofErr w:type="spellStart"/>
      <w:r w:rsidRPr="007238A1">
        <w:rPr>
          <w:rFonts w:ascii="Times New Roman" w:eastAsia="Times New Roman" w:hAnsi="Times New Roman" w:cs="Times New Roman"/>
          <w:color w:val="212121"/>
          <w:kern w:val="0"/>
          <w:sz w:val="24"/>
          <w:szCs w:val="24"/>
          <w:lang w:val="es-MX" w:eastAsia="es-MX"/>
          <w14:ligatures w14:val="none"/>
        </w:rPr>
        <w:t>ensino</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superior, </w:t>
      </w:r>
      <w:proofErr w:type="spellStart"/>
      <w:r w:rsidRPr="007238A1">
        <w:rPr>
          <w:rFonts w:ascii="Times New Roman" w:eastAsia="Times New Roman" w:hAnsi="Times New Roman" w:cs="Times New Roman"/>
          <w:color w:val="212121"/>
          <w:kern w:val="0"/>
          <w:sz w:val="24"/>
          <w:szCs w:val="24"/>
          <w:lang w:val="es-MX" w:eastAsia="es-MX"/>
          <w14:ligatures w14:val="none"/>
        </w:rPr>
        <w:t>competências</w:t>
      </w:r>
      <w:proofErr w:type="spellEnd"/>
      <w:r w:rsidRPr="007238A1">
        <w:rPr>
          <w:rFonts w:ascii="Times New Roman" w:eastAsia="Times New Roman" w:hAnsi="Times New Roman" w:cs="Times New Roman"/>
          <w:color w:val="212121"/>
          <w:kern w:val="0"/>
          <w:sz w:val="24"/>
          <w:szCs w:val="24"/>
          <w:lang w:val="es-MX" w:eastAsia="es-MX"/>
          <w14:ligatures w14:val="none"/>
        </w:rPr>
        <w:t xml:space="preserve"> </w:t>
      </w:r>
      <w:proofErr w:type="spellStart"/>
      <w:r w:rsidRPr="007238A1">
        <w:rPr>
          <w:rFonts w:ascii="Times New Roman" w:eastAsia="Times New Roman" w:hAnsi="Times New Roman" w:cs="Times New Roman"/>
          <w:color w:val="212121"/>
          <w:kern w:val="0"/>
          <w:sz w:val="24"/>
          <w:szCs w:val="24"/>
          <w:lang w:val="es-MX" w:eastAsia="es-MX"/>
          <w14:ligatures w14:val="none"/>
        </w:rPr>
        <w:t>profissionais</w:t>
      </w:r>
      <w:proofErr w:type="spellEnd"/>
      <w:r w:rsidRPr="007238A1">
        <w:rPr>
          <w:rFonts w:ascii="Times New Roman" w:eastAsia="Times New Roman" w:hAnsi="Times New Roman" w:cs="Times New Roman"/>
          <w:color w:val="212121"/>
          <w:kern w:val="0"/>
          <w:sz w:val="24"/>
          <w:szCs w:val="24"/>
          <w:lang w:val="es-MX" w:eastAsia="es-MX"/>
          <w14:ligatures w14:val="none"/>
        </w:rPr>
        <w:t>, turismo.</w:t>
      </w:r>
    </w:p>
    <w:p w14:paraId="1CBB3DFB" w14:textId="7FB91B8E" w:rsidR="00DE0F37" w:rsidRPr="004334EF" w:rsidRDefault="00DE0F37" w:rsidP="00DE0F37">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Septiembre 2024</w:t>
      </w:r>
    </w:p>
    <w:p w14:paraId="56457563" w14:textId="77777777" w:rsidR="00DE0F37" w:rsidRPr="00996BC4" w:rsidRDefault="00000000" w:rsidP="00DE0F37">
      <w:pPr>
        <w:pStyle w:val="NormalWeb"/>
        <w:shd w:val="clear" w:color="auto" w:fill="FFFFFF"/>
        <w:spacing w:before="0" w:beforeAutospacing="0" w:after="0" w:afterAutospacing="0" w:line="360" w:lineRule="auto"/>
        <w:jc w:val="both"/>
      </w:pPr>
      <w:r>
        <w:rPr>
          <w:noProof/>
        </w:rPr>
        <w:pict w14:anchorId="289FFD0A">
          <v:rect id="_x0000_i1025" style="width:441.9pt;height:.05pt" o:hralign="center" o:hrstd="t" o:hr="t" fillcolor="#a0a0a0" stroked="f"/>
        </w:pict>
      </w:r>
    </w:p>
    <w:p w14:paraId="59F32D94" w14:textId="5803F0B2" w:rsidR="001C4A34" w:rsidRPr="00DE0F37" w:rsidRDefault="00DE0F37" w:rsidP="00DE0F37">
      <w:pPr>
        <w:spacing w:after="0" w:line="360" w:lineRule="auto"/>
        <w:jc w:val="center"/>
        <w:rPr>
          <w:rFonts w:ascii="Times New Roman" w:eastAsia="Calibri" w:hAnsi="Times New Roman" w:cs="Times New Roman"/>
          <w:b/>
          <w:kern w:val="0"/>
          <w:sz w:val="32"/>
          <w:szCs w:val="32"/>
          <w:lang w:val="es-MX"/>
          <w14:ligatures w14:val="none"/>
        </w:rPr>
      </w:pPr>
      <w:r w:rsidRPr="00DE0F37">
        <w:rPr>
          <w:rFonts w:ascii="Times New Roman" w:eastAsia="Calibri" w:hAnsi="Times New Roman" w:cs="Times New Roman"/>
          <w:b/>
          <w:kern w:val="0"/>
          <w:sz w:val="32"/>
          <w:szCs w:val="32"/>
          <w:lang w:val="es-MX"/>
          <w14:ligatures w14:val="none"/>
        </w:rPr>
        <w:t>Introducción</w:t>
      </w:r>
    </w:p>
    <w:p w14:paraId="612869F8" w14:textId="54EFF604" w:rsidR="001C4A34" w:rsidRPr="001C4A34" w:rsidRDefault="001C4A34" w:rsidP="00453F9E">
      <w:pPr>
        <w:spacing w:after="0" w:line="360" w:lineRule="auto"/>
        <w:jc w:val="both"/>
        <w:rPr>
          <w:rFonts w:ascii="Times New Roman" w:eastAsia="Calibri" w:hAnsi="Times New Roman" w:cs="Times New Roman"/>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t>Procedente de la información de ONU Turismo (2024), denominada Barómetro del Turismo Mundial del año, en 2023 el turismo internacional obtuvo 88% de los niveles previos a la pandemia por la COVID-19, con un número estimado de 1300 millones de llegadas internacionales (párr. 2). Asimismo, la información disponible indica que diversos destinos grandes, pequeños y emergentes, experimentaron un aumento de dos dígitos en las llegadas internacionales en 2023 en relación con 2019 (párr. 7). Zurab Pololikashvili</w:t>
      </w:r>
      <w:r w:rsidRPr="00022D20">
        <w:rPr>
          <w:rFonts w:ascii="Times New Roman" w:eastAsia="Calibri" w:hAnsi="Times New Roman" w:cs="Times New Roman"/>
          <w:kern w:val="0"/>
          <w:sz w:val="24"/>
          <w:szCs w:val="24"/>
          <w:lang w:val="es-MX"/>
          <w14:ligatures w14:val="none"/>
        </w:rPr>
        <w:t xml:space="preserve">, </w:t>
      </w:r>
      <w:r w:rsidR="001224DF" w:rsidRPr="00022D20">
        <w:rPr>
          <w:rFonts w:ascii="Times New Roman" w:eastAsia="Calibri" w:hAnsi="Times New Roman" w:cs="Times New Roman"/>
          <w:kern w:val="0"/>
          <w:sz w:val="24"/>
          <w:szCs w:val="24"/>
          <w:lang w:val="es-MX"/>
          <w14:ligatures w14:val="none"/>
        </w:rPr>
        <w:t xml:space="preserve">secretario general </w:t>
      </w:r>
      <w:r w:rsidRPr="00022D20">
        <w:rPr>
          <w:rFonts w:ascii="Times New Roman" w:eastAsia="Calibri" w:hAnsi="Times New Roman" w:cs="Times New Roman"/>
          <w:kern w:val="0"/>
          <w:sz w:val="24"/>
          <w:szCs w:val="24"/>
          <w:lang w:val="es-MX"/>
          <w14:ligatures w14:val="none"/>
        </w:rPr>
        <w:t>de ONU Turismo, refiere que los datos resaltan la capacidad de recupera</w:t>
      </w:r>
      <w:r w:rsidRPr="001C4A34">
        <w:rPr>
          <w:rFonts w:ascii="Times New Roman" w:eastAsia="Calibri" w:hAnsi="Times New Roman" w:cs="Times New Roman"/>
          <w:kern w:val="0"/>
          <w:sz w:val="24"/>
          <w:szCs w:val="24"/>
          <w:lang w:val="es-MX"/>
          <w14:ligatures w14:val="none"/>
        </w:rPr>
        <w:t xml:space="preserve">ción del turismo y el impacto positivo que este restablecimiento tiene en las economías, el empleo, el crecimiento y las oportunidades para las comunidades a nivel mundial (párr. 8). </w:t>
      </w:r>
    </w:p>
    <w:p w14:paraId="0640A381" w14:textId="77777777" w:rsidR="001224DF" w:rsidRDefault="001C4A34" w:rsidP="00453F9E">
      <w:pPr>
        <w:spacing w:after="0" w:line="360" w:lineRule="auto"/>
        <w:ind w:firstLine="720"/>
        <w:jc w:val="both"/>
        <w:rPr>
          <w:rFonts w:ascii="Times New Roman" w:eastAsia="Calibri" w:hAnsi="Times New Roman" w:cs="Times New Roman"/>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t>Con respecto a la información previa a la contingencia sanitaria por la COVID-19, con referencia en el Panorama del turismo internacional</w:t>
      </w:r>
      <w:r w:rsidR="001224DF">
        <w:rPr>
          <w:rFonts w:ascii="Times New Roman" w:eastAsia="Calibri" w:hAnsi="Times New Roman" w:cs="Times New Roman"/>
          <w:kern w:val="0"/>
          <w:sz w:val="24"/>
          <w:szCs w:val="24"/>
          <w:lang w:val="es-MX"/>
          <w14:ligatures w14:val="none"/>
        </w:rPr>
        <w:t xml:space="preserve"> (</w:t>
      </w:r>
      <w:r w:rsidRPr="001C4A34">
        <w:rPr>
          <w:rFonts w:ascii="Times New Roman" w:eastAsia="Calibri" w:hAnsi="Times New Roman" w:cs="Times New Roman"/>
          <w:kern w:val="0"/>
          <w:sz w:val="24"/>
          <w:szCs w:val="24"/>
          <w:lang w:val="es-MX"/>
          <w14:ligatures w14:val="none"/>
        </w:rPr>
        <w:t>Edición 2019</w:t>
      </w:r>
      <w:r w:rsidR="001224DF">
        <w:rPr>
          <w:rFonts w:ascii="Times New Roman" w:eastAsia="Calibri" w:hAnsi="Times New Roman" w:cs="Times New Roman"/>
          <w:kern w:val="0"/>
          <w:sz w:val="24"/>
          <w:szCs w:val="24"/>
          <w:lang w:val="es-MX"/>
          <w14:ligatures w14:val="none"/>
        </w:rPr>
        <w:t>)</w:t>
      </w:r>
      <w:r w:rsidRPr="001C4A34">
        <w:rPr>
          <w:rFonts w:ascii="Times New Roman" w:eastAsia="Calibri" w:hAnsi="Times New Roman" w:cs="Times New Roman"/>
          <w:kern w:val="0"/>
          <w:sz w:val="24"/>
          <w:szCs w:val="24"/>
          <w:lang w:val="es-MX"/>
          <w14:ligatures w14:val="none"/>
        </w:rPr>
        <w:t xml:space="preserve">, </w:t>
      </w:r>
      <w:r w:rsidRPr="00022D20">
        <w:rPr>
          <w:rFonts w:ascii="Times New Roman" w:eastAsia="Calibri" w:hAnsi="Times New Roman" w:cs="Times New Roman"/>
          <w:kern w:val="0"/>
          <w:sz w:val="24"/>
          <w:szCs w:val="24"/>
          <w:lang w:val="es-MX"/>
          <w14:ligatures w14:val="none"/>
        </w:rPr>
        <w:t xml:space="preserve">menciona que </w:t>
      </w:r>
      <w:r w:rsidR="001224DF" w:rsidRPr="00022D20">
        <w:rPr>
          <w:rFonts w:ascii="Times New Roman" w:eastAsia="Calibri" w:hAnsi="Times New Roman" w:cs="Times New Roman"/>
          <w:kern w:val="0"/>
          <w:sz w:val="24"/>
          <w:szCs w:val="24"/>
          <w:lang w:val="es-MX"/>
          <w14:ligatures w14:val="none"/>
        </w:rPr>
        <w:t>era</w:t>
      </w:r>
      <w:r w:rsidR="001224DF">
        <w:rPr>
          <w:rFonts w:ascii="Times New Roman" w:eastAsia="Calibri" w:hAnsi="Times New Roman" w:cs="Times New Roman"/>
          <w:kern w:val="0"/>
          <w:sz w:val="24"/>
          <w:szCs w:val="24"/>
          <w:lang w:val="es-MX"/>
          <w14:ligatures w14:val="none"/>
        </w:rPr>
        <w:t xml:space="preserve"> </w:t>
      </w:r>
      <w:r w:rsidRPr="001C4A34">
        <w:rPr>
          <w:rFonts w:ascii="Times New Roman" w:eastAsia="Calibri" w:hAnsi="Times New Roman" w:cs="Times New Roman"/>
          <w:kern w:val="0"/>
          <w:sz w:val="24"/>
          <w:szCs w:val="24"/>
          <w:lang w:val="es-MX"/>
          <w14:ligatures w14:val="none"/>
        </w:rPr>
        <w:lastRenderedPageBreak/>
        <w:t xml:space="preserve">una economía mundial relativamente sólida, el crecimiento de una clase media en ascenso en las economías emergentes, los progresos tecnológicos, nuevos modelos de negocio, costos de viaje más accesibles, la simplificación de los requisitos de visas, estimularon las llegadas de turistas internacionales en un 5% en 2018, alcanzando la cifra récord de 1,400 millones. Esta cifra se logró dos años antes de lo anticipado por la Organización Mundial del Turismo (OMT). Al mismo tiempo, los ingresos por exportaciones derivados del turismo ascendieron a 1.7 billones de dólares estadounidenses, consolidando así al sector como una verdadera fuerza motriz mundial para el crecimiento económico y el desarrollo. Este impulsa la generación de empleos más numerosos y de mejor calidad, además de servir como catalizador para la innovación y el espíritu empresarial. Por tanto, este sector está contribuyendo significativamente a mejorar la calidad de vida de millones de personas y a transformar comunidades enteras (OMT, 2019a).  </w:t>
      </w:r>
    </w:p>
    <w:p w14:paraId="60E189E7" w14:textId="7465A563" w:rsidR="001C4A34" w:rsidRPr="001C4A34" w:rsidRDefault="001C4A34" w:rsidP="00453F9E">
      <w:pPr>
        <w:spacing w:after="0" w:line="360" w:lineRule="auto"/>
        <w:ind w:firstLine="720"/>
        <w:jc w:val="both"/>
        <w:rPr>
          <w:rFonts w:ascii="Times New Roman" w:eastAsia="Calibri" w:hAnsi="Times New Roman" w:cs="Times New Roman"/>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t>La descripción de la información de ONU Turismo prepandemia y post pandemia indica la importancia de la actividad del turismo en el mundo, particularmente en los ámbitos económico y social, enfatizando en la generación de empleos e innovación empresarial. Asimismo, el turismo se destaca como uno de los sectores económicos más resilientes y de mayor crecimiento a nivel mundial, siendo una de las principales fuentes de empleo a escala global. A pesar de que su impacto socioeconómico y su potencial para impulsar el crecimiento económico y el empleo son reconocidos</w:t>
      </w:r>
      <w:r w:rsidR="001224DF">
        <w:rPr>
          <w:rFonts w:ascii="Times New Roman" w:eastAsia="Calibri" w:hAnsi="Times New Roman" w:cs="Times New Roman"/>
          <w:kern w:val="0"/>
          <w:sz w:val="24"/>
          <w:szCs w:val="24"/>
          <w:lang w:val="es-MX"/>
          <w14:ligatures w14:val="none"/>
        </w:rPr>
        <w:t>;</w:t>
      </w:r>
      <w:r w:rsidRPr="001C4A34">
        <w:rPr>
          <w:rFonts w:ascii="Times New Roman" w:eastAsia="Calibri" w:hAnsi="Times New Roman" w:cs="Times New Roman"/>
          <w:kern w:val="0"/>
          <w:sz w:val="24"/>
          <w:szCs w:val="24"/>
          <w:lang w:val="es-MX"/>
          <w14:ligatures w14:val="none"/>
        </w:rPr>
        <w:t xml:space="preserve"> con frecuencia se subestima su papel como generador de empleo y emprendimiento en la formulación e implementación de políticas, incluidas las educativas. Dado su alto grado de dependencia del capital humano, el turismo se ve significativamente afectado por las transformaciones sociales y tecnológicas actuales, que están dando forma a nuevos modelos de negocio, patrones de consumo y cambios en la cadena de valor, así como en las dinámicas de oferta y demanda en el sector (OMT, 2020a, p.8). </w:t>
      </w:r>
    </w:p>
    <w:p w14:paraId="5692B35D" w14:textId="7A86C345" w:rsidR="001C4A34" w:rsidRPr="001C4A34" w:rsidRDefault="001C4A34" w:rsidP="00453F9E">
      <w:pPr>
        <w:spacing w:after="0" w:line="360" w:lineRule="auto"/>
        <w:ind w:firstLine="720"/>
        <w:jc w:val="both"/>
        <w:rPr>
          <w:rFonts w:ascii="Times New Roman" w:eastAsia="Calibri" w:hAnsi="Times New Roman" w:cs="Times New Roman"/>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t xml:space="preserve">Con relación a lo anterior, el incremento en la demanda dentro de la industria turística ha generado una notable expansión de las oportunidades laborales en todos los niveles. Cada vez más destinos alrededor del mundo están reconociendo el potencial del turismo como un motor fundamental para el desarrollo socioeconómico. Actualmente el turismo genera uno de cada diez puestos de trabajo en todo el mundo, siendo así una importante fuente de empleo, y colocándolo entre los principales creadores de empleo en el mundo que requieren varios niveles de habilidades. El turismo permite la entrada rápida en la fuerza laboral de jóvenes, </w:t>
      </w:r>
      <w:r w:rsidRPr="001C4A34">
        <w:rPr>
          <w:rFonts w:ascii="Times New Roman" w:eastAsia="Calibri" w:hAnsi="Times New Roman" w:cs="Times New Roman"/>
          <w:kern w:val="0"/>
          <w:sz w:val="24"/>
          <w:szCs w:val="24"/>
          <w:lang w:val="es-MX"/>
          <w14:ligatures w14:val="none"/>
        </w:rPr>
        <w:lastRenderedPageBreak/>
        <w:t>mujeres y trabajadores migrantes y también brinda oportunidades para las comunidades locales en áreas urbanas y rurales (OMT, 2019b,</w:t>
      </w:r>
      <w:r w:rsidR="003B30D8">
        <w:rPr>
          <w:rFonts w:ascii="Times New Roman" w:eastAsia="Calibri" w:hAnsi="Times New Roman" w:cs="Times New Roman"/>
          <w:kern w:val="0"/>
          <w:sz w:val="24"/>
          <w:szCs w:val="24"/>
          <w:lang w:val="es-MX"/>
          <w14:ligatures w14:val="none"/>
        </w:rPr>
        <w:t xml:space="preserve"> </w:t>
      </w:r>
      <w:r w:rsidRPr="001C4A34">
        <w:rPr>
          <w:rFonts w:ascii="Times New Roman" w:eastAsia="Calibri" w:hAnsi="Times New Roman" w:cs="Times New Roman"/>
          <w:kern w:val="0"/>
          <w:sz w:val="24"/>
          <w:szCs w:val="24"/>
          <w:lang w:val="es-MX"/>
          <w14:ligatures w14:val="none"/>
        </w:rPr>
        <w:t xml:space="preserve">p.14). </w:t>
      </w:r>
    </w:p>
    <w:p w14:paraId="44EB3AB0" w14:textId="6D604090" w:rsidR="001C4A34" w:rsidRPr="001C4A34" w:rsidRDefault="001C4A34" w:rsidP="00453F9E">
      <w:pPr>
        <w:spacing w:after="0" w:line="360" w:lineRule="auto"/>
        <w:ind w:firstLine="720"/>
        <w:jc w:val="both"/>
        <w:rPr>
          <w:rFonts w:ascii="Times New Roman" w:eastAsia="Calibri" w:hAnsi="Times New Roman" w:cs="Times New Roman"/>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t>Para el caso de América Latina, la educación en turismo de acuerdo con la OMT refiere una perspectiva marcada por tres importantes situaciones: la adaptación de diversos países a sistemas de educación superior y técnica basados en competencias, el incremento de instituciones educativas privadas que imparten la carrera de turismo, y la ausencia de investigaciones sobre la situación de la educación superior orientada hacia la formación de capital humano en la región de forma</w:t>
      </w:r>
      <w:r>
        <w:rPr>
          <w:rFonts w:ascii="Times New Roman" w:eastAsia="Calibri" w:hAnsi="Times New Roman" w:cs="Times New Roman"/>
          <w:kern w:val="0"/>
          <w:sz w:val="24"/>
          <w:szCs w:val="24"/>
          <w:lang w:val="es-MX"/>
          <w14:ligatures w14:val="none"/>
        </w:rPr>
        <w:t xml:space="preserve"> integral (2019b, p.17). </w:t>
      </w:r>
    </w:p>
    <w:p w14:paraId="5A3182A2" w14:textId="1EFE1518" w:rsidR="001C4A34" w:rsidRDefault="001C4A34" w:rsidP="00453F9E">
      <w:pPr>
        <w:spacing w:after="0" w:line="360" w:lineRule="auto"/>
        <w:ind w:firstLine="720"/>
        <w:jc w:val="both"/>
        <w:rPr>
          <w:rFonts w:ascii="Times New Roman" w:eastAsia="Calibri" w:hAnsi="Times New Roman" w:cs="Times New Roman"/>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t xml:space="preserve">Con información del Instituto Nacional de Estadística, Geografía e Informática (INEGI) la Cuenta Satélite del Turismo de México (CSTM), 2022; publicada en diciembre de 2023 indica que el Producto Interno Bruto Turístico (PIBT) obtuvo un monto de 2372556 millones de pesos, equivalente a 8.5 % del PIB nacional.  Adicionalmente, las actividades turísticas produjeron 2.8 millones de puestos de trabajo ocupados </w:t>
      </w:r>
      <w:r w:rsidRPr="00022D20">
        <w:rPr>
          <w:rFonts w:ascii="Times New Roman" w:eastAsia="Calibri" w:hAnsi="Times New Roman" w:cs="Times New Roman"/>
          <w:kern w:val="0"/>
          <w:sz w:val="24"/>
          <w:szCs w:val="24"/>
          <w:lang w:val="es-MX"/>
          <w14:ligatures w14:val="none"/>
        </w:rPr>
        <w:t>remunerado</w:t>
      </w:r>
      <w:r w:rsidR="001224DF" w:rsidRPr="00022D20">
        <w:rPr>
          <w:rFonts w:ascii="Times New Roman" w:eastAsia="Calibri" w:hAnsi="Times New Roman" w:cs="Times New Roman"/>
          <w:kern w:val="0"/>
          <w:sz w:val="24"/>
          <w:szCs w:val="24"/>
          <w:lang w:val="es-MX"/>
          <w14:ligatures w14:val="none"/>
        </w:rPr>
        <w:t>s</w:t>
      </w:r>
      <w:r w:rsidRPr="00022D20">
        <w:rPr>
          <w:rFonts w:ascii="Times New Roman" w:eastAsia="Calibri" w:hAnsi="Times New Roman" w:cs="Times New Roman"/>
          <w:kern w:val="0"/>
          <w:sz w:val="24"/>
          <w:szCs w:val="24"/>
          <w:lang w:val="es-MX"/>
          <w14:ligatures w14:val="none"/>
        </w:rPr>
        <w:t>,</w:t>
      </w:r>
      <w:r w:rsidRPr="001C4A34">
        <w:rPr>
          <w:rFonts w:ascii="Times New Roman" w:eastAsia="Calibri" w:hAnsi="Times New Roman" w:cs="Times New Roman"/>
          <w:kern w:val="0"/>
          <w:sz w:val="24"/>
          <w:szCs w:val="24"/>
          <w:lang w:val="es-MX"/>
          <w14:ligatures w14:val="none"/>
        </w:rPr>
        <w:t xml:space="preserve"> correspondientes a 7.1% del total nacional (INEGI, 2023).</w:t>
      </w:r>
    </w:p>
    <w:p w14:paraId="386D5FC9" w14:textId="65C77C53" w:rsidR="001C4A34" w:rsidRPr="001C4A34" w:rsidRDefault="001C4A34" w:rsidP="00453F9E">
      <w:pPr>
        <w:spacing w:after="0" w:line="360" w:lineRule="auto"/>
        <w:ind w:firstLine="720"/>
        <w:jc w:val="both"/>
        <w:rPr>
          <w:rFonts w:ascii="Times New Roman" w:eastAsia="Calibri" w:hAnsi="Times New Roman" w:cs="Times New Roman"/>
          <w:kern w:val="0"/>
          <w:sz w:val="24"/>
          <w:szCs w:val="24"/>
          <w:lang w:val="es-MX"/>
          <w14:ligatures w14:val="none"/>
        </w:rPr>
      </w:pPr>
      <w:r>
        <w:rPr>
          <w:rFonts w:ascii="Times New Roman" w:eastAsia="Calibri" w:hAnsi="Times New Roman" w:cs="Times New Roman"/>
          <w:kern w:val="0"/>
          <w:sz w:val="24"/>
          <w:szCs w:val="24"/>
          <w:lang w:val="es-MX"/>
          <w14:ligatures w14:val="none"/>
        </w:rPr>
        <w:t xml:space="preserve">La </w:t>
      </w:r>
      <w:r w:rsidRPr="00022D20">
        <w:rPr>
          <w:rFonts w:ascii="Times New Roman" w:eastAsia="Calibri" w:hAnsi="Times New Roman" w:cs="Times New Roman"/>
          <w:kern w:val="0"/>
          <w:sz w:val="24"/>
          <w:szCs w:val="24"/>
          <w:lang w:val="es-MX"/>
          <w14:ligatures w14:val="none"/>
        </w:rPr>
        <w:t>Secretar</w:t>
      </w:r>
      <w:r w:rsidR="001224DF" w:rsidRPr="00022D20">
        <w:rPr>
          <w:rFonts w:ascii="Times New Roman" w:eastAsia="Calibri" w:hAnsi="Times New Roman" w:cs="Times New Roman"/>
          <w:kern w:val="0"/>
          <w:sz w:val="24"/>
          <w:szCs w:val="24"/>
          <w:lang w:val="es-MX"/>
          <w14:ligatures w14:val="none"/>
        </w:rPr>
        <w:t>í</w:t>
      </w:r>
      <w:r w:rsidRPr="00022D20">
        <w:rPr>
          <w:rFonts w:ascii="Times New Roman" w:eastAsia="Calibri" w:hAnsi="Times New Roman" w:cs="Times New Roman"/>
          <w:kern w:val="0"/>
          <w:sz w:val="24"/>
          <w:szCs w:val="24"/>
          <w:lang w:val="es-MX"/>
          <w14:ligatures w14:val="none"/>
        </w:rPr>
        <w:t>a de</w:t>
      </w:r>
      <w:r>
        <w:rPr>
          <w:rFonts w:ascii="Times New Roman" w:eastAsia="Calibri" w:hAnsi="Times New Roman" w:cs="Times New Roman"/>
          <w:kern w:val="0"/>
          <w:sz w:val="24"/>
          <w:szCs w:val="24"/>
          <w:lang w:val="es-MX"/>
          <w14:ligatures w14:val="none"/>
        </w:rPr>
        <w:t xml:space="preserve"> Turismo de México (2024), publicó la información referente a la Encuesta Nacional de Ocupación y Empleo al cuarto trimestre de 2023, </w:t>
      </w:r>
      <w:r w:rsidRPr="001C4A34">
        <w:rPr>
          <w:rFonts w:ascii="Times New Roman" w:eastAsia="Calibri" w:hAnsi="Times New Roman" w:cs="Times New Roman"/>
          <w:kern w:val="0"/>
          <w:sz w:val="24"/>
          <w:szCs w:val="24"/>
          <w:lang w:val="es-MX"/>
          <w14:ligatures w14:val="none"/>
        </w:rPr>
        <w:t xml:space="preserve">emitida por INEGI que presenta los principales resultados en el sector turístico de México; la información referente a la población ocupada en el sector ascendió a 4 millones 801 mil personas empleadas en el periodo octubre-diciembre de 2023, por lo que tuvo un crecimiento de (+0.8%) respecto al trimestre previo. El empleo turístico representó el 9.0% del empleo nacional. </w:t>
      </w:r>
    </w:p>
    <w:p w14:paraId="4B5296D8" w14:textId="0EF584E9" w:rsidR="001C4A34" w:rsidRPr="001C4A34" w:rsidRDefault="001C4A34" w:rsidP="00DE0F37">
      <w:pPr>
        <w:spacing w:after="0" w:line="360" w:lineRule="auto"/>
        <w:ind w:firstLine="720"/>
        <w:jc w:val="both"/>
        <w:rPr>
          <w:rFonts w:ascii="Times New Roman" w:eastAsia="Calibri" w:hAnsi="Times New Roman" w:cs="Times New Roman"/>
          <w:kern w:val="0"/>
          <w:sz w:val="24"/>
          <w:szCs w:val="24"/>
          <w:lang w:val="es-MX"/>
          <w14:ligatures w14:val="none"/>
        </w:rPr>
      </w:pPr>
      <w:r w:rsidRPr="00022D20">
        <w:rPr>
          <w:rFonts w:ascii="Times New Roman" w:eastAsia="Calibri" w:hAnsi="Times New Roman" w:cs="Times New Roman"/>
          <w:kern w:val="0"/>
          <w:sz w:val="24"/>
          <w:szCs w:val="24"/>
          <w:lang w:val="es-MX"/>
          <w14:ligatures w14:val="none"/>
        </w:rPr>
        <w:t xml:space="preserve">Debido a la importancia de la actividad turística en México, la investigación de Aldaz </w:t>
      </w:r>
      <w:r w:rsidRPr="00022D20">
        <w:rPr>
          <w:rFonts w:ascii="Times New Roman" w:eastAsia="Calibri" w:hAnsi="Times New Roman" w:cs="Times New Roman"/>
          <w:i/>
          <w:kern w:val="0"/>
          <w:sz w:val="24"/>
          <w:szCs w:val="24"/>
          <w:lang w:val="es-MX"/>
          <w14:ligatures w14:val="none"/>
        </w:rPr>
        <w:t>et al.</w:t>
      </w:r>
      <w:r w:rsidRPr="00022D20">
        <w:rPr>
          <w:rFonts w:ascii="Times New Roman" w:eastAsia="Calibri" w:hAnsi="Times New Roman" w:cs="Times New Roman"/>
          <w:kern w:val="0"/>
          <w:sz w:val="24"/>
          <w:szCs w:val="24"/>
          <w:lang w:val="es-MX"/>
          <w14:ligatures w14:val="none"/>
        </w:rPr>
        <w:t xml:space="preserve"> (2023) enuncia las competencias laborales para el sector turístico, con el propósito de proponer</w:t>
      </w:r>
      <w:r w:rsidRPr="001C4A34">
        <w:rPr>
          <w:rFonts w:ascii="Times New Roman" w:eastAsia="Calibri" w:hAnsi="Times New Roman" w:cs="Times New Roman"/>
          <w:kern w:val="0"/>
          <w:sz w:val="24"/>
          <w:szCs w:val="24"/>
          <w:lang w:val="es-MX"/>
          <w14:ligatures w14:val="none"/>
        </w:rPr>
        <w:t xml:space="preserve"> un modelo de formación profesional en esta área.  </w:t>
      </w:r>
    </w:p>
    <w:p w14:paraId="3A71C54B" w14:textId="7B105A40" w:rsidR="001C4A34" w:rsidRPr="001C4A34" w:rsidRDefault="001C4A34" w:rsidP="00453F9E">
      <w:pPr>
        <w:spacing w:after="0" w:line="360" w:lineRule="auto"/>
        <w:jc w:val="both"/>
        <w:rPr>
          <w:rFonts w:ascii="Times New Roman" w:eastAsia="Calibri" w:hAnsi="Times New Roman" w:cs="Times New Roman"/>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t xml:space="preserve">Con base en lo anterior, el objetivo de la investigación fue el estudio </w:t>
      </w:r>
      <w:r w:rsidR="000E5A81">
        <w:rPr>
          <w:rFonts w:ascii="Times New Roman" w:eastAsia="Calibri" w:hAnsi="Times New Roman" w:cs="Times New Roman"/>
          <w:kern w:val="0"/>
          <w:sz w:val="24"/>
          <w:szCs w:val="24"/>
          <w:lang w:val="es-MX"/>
          <w14:ligatures w14:val="none"/>
        </w:rPr>
        <w:t xml:space="preserve">a través </w:t>
      </w:r>
      <w:r w:rsidRPr="001C4A34">
        <w:rPr>
          <w:rFonts w:ascii="Times New Roman" w:eastAsia="Calibri" w:hAnsi="Times New Roman" w:cs="Times New Roman"/>
          <w:kern w:val="0"/>
          <w:sz w:val="24"/>
          <w:szCs w:val="24"/>
          <w:lang w:val="es-MX"/>
          <w14:ligatures w14:val="none"/>
        </w:rPr>
        <w:t>del reconocimiento de las obras teóricas análogas a las temáticas de las competencias educativas en educación superior, con enfoque en la formación del profesional en el sector turismo, con la finalidad de construir una reunión conceptual y consideraciones que permitan la delineación de la propuesta de las competencias profesionales en Turismo desde la perspectiva de los egresados en México.</w:t>
      </w:r>
    </w:p>
    <w:p w14:paraId="39AAAC82" w14:textId="77777777" w:rsidR="001C4A34" w:rsidRDefault="001C4A34" w:rsidP="00453F9E">
      <w:pPr>
        <w:spacing w:after="0" w:line="360" w:lineRule="auto"/>
        <w:jc w:val="both"/>
        <w:rPr>
          <w:rFonts w:ascii="Times New Roman" w:eastAsia="Calibri" w:hAnsi="Times New Roman" w:cs="Times New Roman"/>
          <w:b/>
          <w:kern w:val="0"/>
          <w:sz w:val="24"/>
          <w:szCs w:val="24"/>
          <w:lang w:val="es-MX"/>
          <w14:ligatures w14:val="none"/>
        </w:rPr>
      </w:pPr>
    </w:p>
    <w:p w14:paraId="65D92C64" w14:textId="77777777" w:rsidR="001E695B" w:rsidRDefault="001E695B" w:rsidP="00453F9E">
      <w:pPr>
        <w:spacing w:after="0" w:line="360" w:lineRule="auto"/>
        <w:jc w:val="both"/>
        <w:rPr>
          <w:rFonts w:ascii="Times New Roman" w:eastAsia="Calibri" w:hAnsi="Times New Roman" w:cs="Times New Roman"/>
          <w:b/>
          <w:kern w:val="0"/>
          <w:sz w:val="24"/>
          <w:szCs w:val="24"/>
          <w:lang w:val="es-MX"/>
          <w14:ligatures w14:val="none"/>
        </w:rPr>
      </w:pPr>
    </w:p>
    <w:p w14:paraId="5987A472" w14:textId="77777777" w:rsidR="001E695B" w:rsidRDefault="001E695B" w:rsidP="00453F9E">
      <w:pPr>
        <w:spacing w:after="0" w:line="360" w:lineRule="auto"/>
        <w:jc w:val="both"/>
        <w:rPr>
          <w:rFonts w:ascii="Times New Roman" w:eastAsia="Calibri" w:hAnsi="Times New Roman" w:cs="Times New Roman"/>
          <w:b/>
          <w:kern w:val="0"/>
          <w:sz w:val="24"/>
          <w:szCs w:val="24"/>
          <w:lang w:val="es-MX"/>
          <w14:ligatures w14:val="none"/>
        </w:rPr>
      </w:pPr>
    </w:p>
    <w:p w14:paraId="107A583A" w14:textId="7BF88980" w:rsidR="001C4A34" w:rsidRPr="00DE0F37" w:rsidRDefault="001C4A34" w:rsidP="00DE0F37">
      <w:pPr>
        <w:spacing w:after="0" w:line="360" w:lineRule="auto"/>
        <w:jc w:val="center"/>
        <w:rPr>
          <w:rFonts w:ascii="Times New Roman" w:eastAsia="Calibri" w:hAnsi="Times New Roman" w:cs="Times New Roman"/>
          <w:b/>
          <w:kern w:val="0"/>
          <w:sz w:val="28"/>
          <w:szCs w:val="28"/>
          <w:lang w:val="es-MX"/>
          <w14:ligatures w14:val="none"/>
        </w:rPr>
      </w:pPr>
      <w:r w:rsidRPr="00DE0F37">
        <w:rPr>
          <w:rFonts w:ascii="Times New Roman" w:eastAsia="Calibri" w:hAnsi="Times New Roman" w:cs="Times New Roman"/>
          <w:b/>
          <w:kern w:val="0"/>
          <w:sz w:val="28"/>
          <w:szCs w:val="28"/>
          <w:lang w:val="es-MX"/>
          <w14:ligatures w14:val="none"/>
        </w:rPr>
        <w:lastRenderedPageBreak/>
        <w:t>Literatura previa</w:t>
      </w:r>
    </w:p>
    <w:p w14:paraId="5B8F2BB2" w14:textId="3BB62014" w:rsidR="001C4A34" w:rsidRPr="001C4A34" w:rsidRDefault="001C4A34" w:rsidP="00453F9E">
      <w:pPr>
        <w:spacing w:after="0" w:line="360" w:lineRule="auto"/>
        <w:contextualSpacing/>
        <w:jc w:val="both"/>
        <w:rPr>
          <w:rFonts w:ascii="Times New Roman" w:eastAsia="Times New Roman" w:hAnsi="Times New Roman" w:cs="Times New Roman"/>
          <w:color w:val="212121"/>
          <w:kern w:val="0"/>
          <w:sz w:val="24"/>
          <w:szCs w:val="24"/>
          <w:lang w:val="es-MX" w:eastAsia="es-MX"/>
          <w14:ligatures w14:val="none"/>
        </w:rPr>
      </w:pPr>
      <w:r w:rsidRPr="001C4A34">
        <w:rPr>
          <w:rFonts w:ascii="Times New Roman" w:eastAsia="Calibri" w:hAnsi="Times New Roman" w:cs="Times New Roman"/>
          <w:kern w:val="0"/>
          <w:sz w:val="24"/>
          <w:szCs w:val="24"/>
          <w:lang w:val="es-MX"/>
          <w14:ligatures w14:val="none"/>
        </w:rPr>
        <w:t xml:space="preserve">La definición de la palabra </w:t>
      </w:r>
      <w:r>
        <w:rPr>
          <w:rFonts w:ascii="Times New Roman" w:eastAsia="Calibri" w:hAnsi="Times New Roman" w:cs="Times New Roman"/>
          <w:kern w:val="0"/>
          <w:sz w:val="24"/>
          <w:szCs w:val="24"/>
          <w:lang w:val="es-MX"/>
          <w14:ligatures w14:val="none"/>
        </w:rPr>
        <w:t>‘</w:t>
      </w:r>
      <w:r w:rsidRPr="001C4A34">
        <w:rPr>
          <w:rFonts w:ascii="Times New Roman" w:eastAsia="Calibri" w:hAnsi="Times New Roman" w:cs="Times New Roman"/>
          <w:kern w:val="0"/>
          <w:sz w:val="24"/>
          <w:szCs w:val="24"/>
          <w:lang w:val="es-MX"/>
          <w14:ligatures w14:val="none"/>
        </w:rPr>
        <w:t>competencia</w:t>
      </w:r>
      <w:r>
        <w:rPr>
          <w:rFonts w:ascii="Times New Roman" w:eastAsia="Calibri" w:hAnsi="Times New Roman" w:cs="Times New Roman"/>
          <w:kern w:val="0"/>
          <w:sz w:val="24"/>
          <w:szCs w:val="24"/>
          <w:lang w:val="es-MX"/>
          <w14:ligatures w14:val="none"/>
        </w:rPr>
        <w:t xml:space="preserve">’ según la Real Academia Española (RAE, 2023), </w:t>
      </w:r>
      <w:r w:rsidRPr="001C4A34">
        <w:rPr>
          <w:rFonts w:ascii="Times New Roman" w:eastAsia="Calibri" w:hAnsi="Times New Roman" w:cs="Times New Roman"/>
          <w:kern w:val="0"/>
          <w:sz w:val="24"/>
          <w:szCs w:val="24"/>
          <w:lang w:val="es-MX"/>
          <w14:ligatures w14:val="none"/>
        </w:rPr>
        <w:t>contiene dos acepciones</w:t>
      </w:r>
      <w:r w:rsidRPr="001C4A34">
        <w:rPr>
          <w:rFonts w:ascii="Calibri" w:eastAsia="Calibri" w:hAnsi="Calibri" w:cs="Times New Roman"/>
          <w:kern w:val="0"/>
          <w:lang w:val="es-MX"/>
          <w14:ligatures w14:val="none"/>
        </w:rPr>
        <w:t>;</w:t>
      </w:r>
      <w:r w:rsidRPr="001C4A34">
        <w:rPr>
          <w:rFonts w:ascii="Times New Roman" w:eastAsia="Calibri" w:hAnsi="Times New Roman" w:cs="Times New Roman"/>
          <w:kern w:val="0"/>
          <w:sz w:val="24"/>
          <w:szCs w:val="24"/>
          <w:lang w:val="es-MX"/>
          <w14:ligatures w14:val="none"/>
        </w:rPr>
        <w:t xml:space="preserve"> según las definiciones descritas y por el carácter polisémico de la palabra "competencia" este trabajo aborda la conceptualización de pericia, aptitud, idoneidad para hacer algo o intervenir en un asunto determinado. </w:t>
      </w:r>
      <w:r w:rsidRPr="001C4A34">
        <w:rPr>
          <w:rFonts w:ascii="Times New Roman" w:eastAsia="Times New Roman" w:hAnsi="Times New Roman" w:cs="Times New Roman"/>
          <w:color w:val="212121"/>
          <w:kern w:val="0"/>
          <w:sz w:val="24"/>
          <w:szCs w:val="24"/>
          <w:lang w:val="es-MX" w:eastAsia="es-MX"/>
          <w14:ligatures w14:val="none"/>
        </w:rPr>
        <w:t xml:space="preserve">Prosiguiendo con la puntualidad temática de las competencias educativas en educación superior son abordados los referentes conceptuales en orden cronológico; </w:t>
      </w:r>
      <w:proofErr w:type="gramStart"/>
      <w:r w:rsidRPr="001C4A34">
        <w:rPr>
          <w:rFonts w:ascii="Times New Roman" w:eastAsia="Times New Roman" w:hAnsi="Times New Roman" w:cs="Times New Roman"/>
          <w:color w:val="212121"/>
          <w:kern w:val="0"/>
          <w:sz w:val="24"/>
          <w:szCs w:val="24"/>
          <w:lang w:val="es-MX" w:eastAsia="es-MX"/>
          <w14:ligatures w14:val="none"/>
        </w:rPr>
        <w:t>primeramente</w:t>
      </w:r>
      <w:proofErr w:type="gramEnd"/>
      <w:r w:rsidRPr="001C4A34">
        <w:rPr>
          <w:rFonts w:ascii="Times New Roman" w:eastAsia="Times New Roman" w:hAnsi="Times New Roman" w:cs="Times New Roman"/>
          <w:color w:val="212121"/>
          <w:kern w:val="0"/>
          <w:sz w:val="24"/>
          <w:szCs w:val="24"/>
          <w:lang w:val="es-MX" w:eastAsia="es-MX"/>
          <w14:ligatures w14:val="none"/>
        </w:rPr>
        <w:t xml:space="preserve"> fue identificado que </w:t>
      </w:r>
      <w:r w:rsidRPr="001C4A34">
        <w:rPr>
          <w:rFonts w:ascii="Times New Roman" w:eastAsia="Calibri" w:hAnsi="Times New Roman" w:cs="Times New Roman"/>
          <w:color w:val="0D0D0D"/>
          <w:kern w:val="0"/>
          <w:sz w:val="24"/>
          <w:szCs w:val="24"/>
          <w:shd w:val="clear" w:color="auto" w:fill="FFFFFF"/>
          <w:lang w:val="es-MX"/>
          <w14:ligatures w14:val="none"/>
        </w:rPr>
        <w:t>las teorías de la comunicación derivadas de los estudios lingüísticos y del uso del lenguaje realizados en 1965 por Noam Chomsky proponen la idea de una "lingüística del habla". Chomsky distingue en esta teoría la competencia y la performance. La competencia se refiere a la capacidad innata que tienen los seres humanos desde una edad temprana para entender frases nuevas y crear mensajes originales. Por otro lado, la performance se refiere a la ejecución o realización de esta capacidad</w:t>
      </w:r>
      <w:r w:rsidR="001224DF">
        <w:rPr>
          <w:rFonts w:ascii="Times New Roman" w:eastAsia="Calibri" w:hAnsi="Times New Roman" w:cs="Times New Roman"/>
          <w:color w:val="0D0D0D"/>
          <w:kern w:val="0"/>
          <w:sz w:val="24"/>
          <w:szCs w:val="24"/>
          <w:shd w:val="clear" w:color="auto" w:fill="FFFFFF"/>
          <w:lang w:val="es-MX"/>
          <w14:ligatures w14:val="none"/>
        </w:rPr>
        <w:t>;</w:t>
      </w:r>
      <w:r w:rsidRPr="001C4A34">
        <w:rPr>
          <w:rFonts w:ascii="Times New Roman" w:eastAsia="Calibri" w:hAnsi="Times New Roman" w:cs="Times New Roman"/>
          <w:color w:val="0D0D0D"/>
          <w:kern w:val="0"/>
          <w:sz w:val="24"/>
          <w:szCs w:val="24"/>
          <w:shd w:val="clear" w:color="auto" w:fill="FFFFFF"/>
          <w:lang w:val="es-MX"/>
          <w14:ligatures w14:val="none"/>
        </w:rPr>
        <w:t xml:space="preserve"> es decir, la habilidad para entender y producir mensajes originales utilizando un idioma preexistente</w:t>
      </w:r>
      <w:r w:rsidRPr="001C4A34">
        <w:rPr>
          <w:rFonts w:ascii="Times New Roman" w:eastAsia="Times New Roman" w:hAnsi="Times New Roman" w:cs="Times New Roman"/>
          <w:color w:val="212121"/>
          <w:kern w:val="0"/>
          <w:sz w:val="24"/>
          <w:szCs w:val="24"/>
          <w:lang w:val="es-MX" w:eastAsia="es-MX"/>
          <w14:ligatures w14:val="none"/>
        </w:rPr>
        <w:t>. Chomsky (1965) considera que una competencia consta de un conjunto de reglas refinadas que permiten la generación de innumerables desempeños</w:t>
      </w:r>
      <w:r w:rsidR="001224DF">
        <w:rPr>
          <w:rFonts w:ascii="Times New Roman" w:eastAsia="Times New Roman" w:hAnsi="Times New Roman" w:cs="Times New Roman"/>
          <w:color w:val="212121"/>
          <w:kern w:val="0"/>
          <w:sz w:val="24"/>
          <w:szCs w:val="24"/>
          <w:lang w:val="es-MX" w:eastAsia="es-MX"/>
          <w14:ligatures w14:val="none"/>
        </w:rPr>
        <w:t xml:space="preserve"> y;</w:t>
      </w:r>
      <w:r w:rsidRPr="001C4A34">
        <w:rPr>
          <w:rFonts w:ascii="Times New Roman" w:eastAsia="Times New Roman" w:hAnsi="Times New Roman" w:cs="Times New Roman"/>
          <w:color w:val="212121"/>
          <w:kern w:val="0"/>
          <w:sz w:val="24"/>
          <w:szCs w:val="24"/>
          <w:lang w:val="es-MX" w:eastAsia="es-MX"/>
          <w14:ligatures w14:val="none"/>
        </w:rPr>
        <w:t xml:space="preserve"> ofrecen el preámbulo para la definición de competencia educativa; como un conjunto de comportamientos sociales, afectivos y habilidades cognoscitivas, psicológicas, sensoriales y motoras que permiten llevar a cabo adecuadamente un papel, un desempeño, una actividad o una tarea (Chomsky,1985).</w:t>
      </w:r>
    </w:p>
    <w:p w14:paraId="2F459B83" w14:textId="6E011C20" w:rsidR="001C4A34" w:rsidRPr="001C4A34" w:rsidRDefault="001C4A34" w:rsidP="00453F9E">
      <w:pPr>
        <w:spacing w:after="0" w:line="360" w:lineRule="auto"/>
        <w:ind w:firstLine="720"/>
        <w:jc w:val="both"/>
        <w:rPr>
          <w:rFonts w:ascii="Times New Roman" w:eastAsia="Times New Roman" w:hAnsi="Times New Roman" w:cs="Times New Roman"/>
          <w:color w:val="212121"/>
          <w:kern w:val="0"/>
          <w:sz w:val="24"/>
          <w:szCs w:val="24"/>
          <w:lang w:val="es-MX" w:eastAsia="es-MX"/>
          <w14:ligatures w14:val="none"/>
        </w:rPr>
      </w:pPr>
      <w:r w:rsidRPr="001C4A34">
        <w:rPr>
          <w:rFonts w:ascii="Times New Roman" w:eastAsia="Times New Roman" w:hAnsi="Times New Roman" w:cs="Times New Roman"/>
          <w:color w:val="212121"/>
          <w:kern w:val="0"/>
          <w:sz w:val="24"/>
          <w:szCs w:val="24"/>
          <w:lang w:val="es-MX" w:eastAsia="es-MX"/>
          <w14:ligatures w14:val="none"/>
        </w:rPr>
        <w:t xml:space="preserve">Por otra parte, la aportación de Tejada y Navío (s.f.) </w:t>
      </w:r>
      <w:r w:rsidRPr="00022D20">
        <w:rPr>
          <w:rFonts w:ascii="Times New Roman" w:eastAsia="Times New Roman" w:hAnsi="Times New Roman" w:cs="Times New Roman"/>
          <w:color w:val="212121"/>
          <w:kern w:val="0"/>
          <w:sz w:val="24"/>
          <w:szCs w:val="24"/>
          <w:lang w:val="es-MX" w:eastAsia="es-MX"/>
          <w14:ligatures w14:val="none"/>
        </w:rPr>
        <w:t>es</w:t>
      </w:r>
      <w:r w:rsidR="00022D20" w:rsidRPr="00022D20">
        <w:rPr>
          <w:rFonts w:ascii="Times New Roman" w:eastAsia="Times New Roman" w:hAnsi="Times New Roman" w:cs="Times New Roman"/>
          <w:color w:val="212121"/>
          <w:kern w:val="0"/>
          <w:sz w:val="24"/>
          <w:szCs w:val="24"/>
          <w:lang w:val="es-MX" w:eastAsia="es-MX"/>
          <w14:ligatures w14:val="none"/>
        </w:rPr>
        <w:t xml:space="preserve"> </w:t>
      </w:r>
      <w:r w:rsidR="001224DF" w:rsidRPr="00022D20">
        <w:rPr>
          <w:rFonts w:ascii="Times New Roman" w:eastAsia="Times New Roman" w:hAnsi="Times New Roman" w:cs="Times New Roman"/>
          <w:color w:val="212121"/>
          <w:kern w:val="0"/>
          <w:sz w:val="24"/>
          <w:szCs w:val="24"/>
          <w:lang w:val="es-MX" w:eastAsia="es-MX"/>
          <w14:ligatures w14:val="none"/>
        </w:rPr>
        <w:t xml:space="preserve">reconocer </w:t>
      </w:r>
      <w:r w:rsidRPr="00022D20">
        <w:rPr>
          <w:rFonts w:ascii="Times New Roman" w:eastAsia="Times New Roman" w:hAnsi="Times New Roman" w:cs="Times New Roman"/>
          <w:color w:val="212121"/>
          <w:kern w:val="0"/>
          <w:sz w:val="24"/>
          <w:szCs w:val="24"/>
          <w:lang w:val="es-MX" w:eastAsia="es-MX"/>
          <w14:ligatures w14:val="none"/>
        </w:rPr>
        <w:t>el concepto</w:t>
      </w:r>
      <w:r w:rsidRPr="001C4A34">
        <w:rPr>
          <w:rFonts w:ascii="Times New Roman" w:eastAsia="Times New Roman" w:hAnsi="Times New Roman" w:cs="Times New Roman"/>
          <w:color w:val="212121"/>
          <w:kern w:val="0"/>
          <w:sz w:val="24"/>
          <w:szCs w:val="24"/>
          <w:lang w:val="es-MX" w:eastAsia="es-MX"/>
          <w14:ligatures w14:val="none"/>
        </w:rPr>
        <w:t xml:space="preserve"> de competencia al éxito profesional fundamentado en un conjunto integral de conocimientos, habilidades y actitudes que se combinan, coordinan e integran. Esto implica que el individuo debe poseer tanto el saber hacer como el saber estar para desenvolverse adecuadamente en su ámbito laboral. El dominio de estos saberes capacita al individuo para actuar con eficacia en diversas situaciones profesionales.</w:t>
      </w:r>
      <w:r w:rsidR="00A428EB">
        <w:rPr>
          <w:rFonts w:ascii="Times New Roman" w:eastAsia="Times New Roman" w:hAnsi="Times New Roman" w:cs="Times New Roman"/>
          <w:color w:val="212121"/>
          <w:kern w:val="0"/>
          <w:sz w:val="24"/>
          <w:szCs w:val="24"/>
          <w:lang w:val="es-MX" w:eastAsia="es-MX"/>
          <w14:ligatures w14:val="none"/>
        </w:rPr>
        <w:t xml:space="preserve"> </w:t>
      </w:r>
      <w:r w:rsidRPr="001C4A34">
        <w:rPr>
          <w:rFonts w:ascii="Times New Roman" w:eastAsia="Times New Roman" w:hAnsi="Times New Roman" w:cs="Times New Roman"/>
          <w:color w:val="212121"/>
          <w:kern w:val="0"/>
          <w:sz w:val="24"/>
          <w:szCs w:val="24"/>
          <w:lang w:val="es-MX" w:eastAsia="es-MX"/>
          <w14:ligatures w14:val="none"/>
        </w:rPr>
        <w:t xml:space="preserve">A continuación, con el propósito de organizar la revisión conceptual </w:t>
      </w:r>
      <w:r w:rsidR="001224DF" w:rsidRPr="001C4A34">
        <w:rPr>
          <w:rFonts w:ascii="Times New Roman" w:eastAsia="Times New Roman" w:hAnsi="Times New Roman" w:cs="Times New Roman"/>
          <w:color w:val="212121"/>
          <w:kern w:val="0"/>
          <w:sz w:val="24"/>
          <w:szCs w:val="24"/>
          <w:lang w:val="es-MX" w:eastAsia="es-MX"/>
          <w14:ligatures w14:val="none"/>
        </w:rPr>
        <w:t xml:space="preserve">se presenta </w:t>
      </w:r>
      <w:r w:rsidRPr="001C4A34">
        <w:rPr>
          <w:rFonts w:ascii="Times New Roman" w:eastAsia="Times New Roman" w:hAnsi="Times New Roman" w:cs="Times New Roman"/>
          <w:color w:val="212121"/>
          <w:kern w:val="0"/>
          <w:sz w:val="24"/>
          <w:szCs w:val="24"/>
          <w:lang w:val="es-MX" w:eastAsia="es-MX"/>
          <w14:ligatures w14:val="none"/>
        </w:rPr>
        <w:t>en la tabla 1 una reseña sobre los planteamientos de competencia y competencia educativa.</w:t>
      </w:r>
    </w:p>
    <w:p w14:paraId="6A6CC543" w14:textId="77777777" w:rsidR="002C5C0B" w:rsidRDefault="002C5C0B" w:rsidP="00453F9E">
      <w:pPr>
        <w:spacing w:after="0" w:line="360" w:lineRule="auto"/>
        <w:jc w:val="both"/>
        <w:rPr>
          <w:rFonts w:ascii="Times New Roman" w:eastAsia="Times New Roman" w:hAnsi="Times New Roman" w:cs="Times New Roman"/>
          <w:color w:val="212121"/>
          <w:kern w:val="0"/>
          <w:sz w:val="24"/>
          <w:szCs w:val="24"/>
          <w:lang w:val="es-MX" w:eastAsia="es-MX"/>
          <w14:ligatures w14:val="none"/>
        </w:rPr>
      </w:pPr>
    </w:p>
    <w:p w14:paraId="77BC4FF8" w14:textId="77777777" w:rsidR="001E695B" w:rsidRDefault="001E695B" w:rsidP="00453F9E">
      <w:pPr>
        <w:spacing w:after="0" w:line="360" w:lineRule="auto"/>
        <w:jc w:val="both"/>
        <w:rPr>
          <w:rFonts w:ascii="Times New Roman" w:eastAsia="Times New Roman" w:hAnsi="Times New Roman" w:cs="Times New Roman"/>
          <w:color w:val="212121"/>
          <w:kern w:val="0"/>
          <w:sz w:val="24"/>
          <w:szCs w:val="24"/>
          <w:lang w:val="es-MX" w:eastAsia="es-MX"/>
          <w14:ligatures w14:val="none"/>
        </w:rPr>
      </w:pPr>
    </w:p>
    <w:p w14:paraId="675EAE14" w14:textId="77777777" w:rsidR="001E695B" w:rsidRDefault="001E695B" w:rsidP="00453F9E">
      <w:pPr>
        <w:spacing w:after="0" w:line="360" w:lineRule="auto"/>
        <w:jc w:val="both"/>
        <w:rPr>
          <w:rFonts w:ascii="Times New Roman" w:eastAsia="Times New Roman" w:hAnsi="Times New Roman" w:cs="Times New Roman"/>
          <w:color w:val="212121"/>
          <w:kern w:val="0"/>
          <w:sz w:val="24"/>
          <w:szCs w:val="24"/>
          <w:lang w:val="es-MX" w:eastAsia="es-MX"/>
          <w14:ligatures w14:val="none"/>
        </w:rPr>
      </w:pPr>
    </w:p>
    <w:p w14:paraId="2DD7D955" w14:textId="77777777" w:rsidR="001E695B" w:rsidRDefault="001E695B" w:rsidP="00453F9E">
      <w:pPr>
        <w:spacing w:after="0" w:line="360" w:lineRule="auto"/>
        <w:jc w:val="both"/>
        <w:rPr>
          <w:rFonts w:ascii="Times New Roman" w:eastAsia="Times New Roman" w:hAnsi="Times New Roman" w:cs="Times New Roman"/>
          <w:color w:val="212121"/>
          <w:kern w:val="0"/>
          <w:sz w:val="24"/>
          <w:szCs w:val="24"/>
          <w:lang w:val="es-MX" w:eastAsia="es-MX"/>
          <w14:ligatures w14:val="none"/>
        </w:rPr>
      </w:pPr>
    </w:p>
    <w:p w14:paraId="7F04B36B" w14:textId="77777777" w:rsidR="001E695B" w:rsidRDefault="001E695B" w:rsidP="00453F9E">
      <w:pPr>
        <w:spacing w:after="0" w:line="360" w:lineRule="auto"/>
        <w:jc w:val="both"/>
        <w:rPr>
          <w:rFonts w:ascii="Times New Roman" w:eastAsia="Times New Roman" w:hAnsi="Times New Roman" w:cs="Times New Roman"/>
          <w:color w:val="212121"/>
          <w:kern w:val="0"/>
          <w:sz w:val="24"/>
          <w:szCs w:val="24"/>
          <w:lang w:val="es-MX" w:eastAsia="es-MX"/>
          <w14:ligatures w14:val="none"/>
        </w:rPr>
      </w:pPr>
    </w:p>
    <w:p w14:paraId="04F18D68" w14:textId="77777777" w:rsidR="001E695B" w:rsidRPr="001C4A34" w:rsidRDefault="001E695B" w:rsidP="00453F9E">
      <w:pPr>
        <w:spacing w:after="0" w:line="360" w:lineRule="auto"/>
        <w:jc w:val="both"/>
        <w:rPr>
          <w:rFonts w:ascii="Times New Roman" w:eastAsia="Times New Roman" w:hAnsi="Times New Roman" w:cs="Times New Roman"/>
          <w:color w:val="212121"/>
          <w:kern w:val="0"/>
          <w:sz w:val="24"/>
          <w:szCs w:val="24"/>
          <w:lang w:val="es-MX" w:eastAsia="es-MX"/>
          <w14:ligatures w14:val="none"/>
        </w:rPr>
      </w:pPr>
    </w:p>
    <w:p w14:paraId="5BCA93E6" w14:textId="0DCC488B" w:rsidR="001C4A34" w:rsidRPr="00453F9E" w:rsidRDefault="001C4A34" w:rsidP="00DE0F37">
      <w:pPr>
        <w:spacing w:after="0" w:line="360" w:lineRule="auto"/>
        <w:jc w:val="center"/>
        <w:rPr>
          <w:rFonts w:ascii="Times New Roman" w:eastAsia="Times New Roman" w:hAnsi="Times New Roman" w:cs="Times New Roman"/>
          <w:bCs/>
          <w:iCs/>
          <w:color w:val="212121"/>
          <w:kern w:val="0"/>
          <w:sz w:val="24"/>
          <w:szCs w:val="24"/>
          <w:lang w:val="es-MX" w:eastAsia="es-MX"/>
          <w14:ligatures w14:val="none"/>
        </w:rPr>
      </w:pPr>
      <w:r w:rsidRPr="00DE0F37">
        <w:rPr>
          <w:rFonts w:ascii="Times New Roman" w:eastAsia="Times New Roman" w:hAnsi="Times New Roman" w:cs="Times New Roman"/>
          <w:b/>
          <w:color w:val="212121"/>
          <w:kern w:val="0"/>
          <w:sz w:val="24"/>
          <w:szCs w:val="24"/>
          <w:lang w:val="es-MX" w:eastAsia="es-MX"/>
          <w14:ligatures w14:val="none"/>
        </w:rPr>
        <w:lastRenderedPageBreak/>
        <w:t>Tabla 1</w:t>
      </w:r>
      <w:r w:rsidR="00453F9E" w:rsidRPr="00DE0F37">
        <w:rPr>
          <w:rFonts w:ascii="Times New Roman" w:eastAsia="Times New Roman" w:hAnsi="Times New Roman" w:cs="Times New Roman"/>
          <w:b/>
          <w:color w:val="212121"/>
          <w:kern w:val="0"/>
          <w:sz w:val="24"/>
          <w:szCs w:val="24"/>
          <w:lang w:val="es-MX" w:eastAsia="es-MX"/>
          <w14:ligatures w14:val="none"/>
        </w:rPr>
        <w:t>.</w:t>
      </w:r>
      <w:r w:rsidR="00453F9E" w:rsidRPr="00453F9E">
        <w:rPr>
          <w:rFonts w:ascii="Times New Roman" w:eastAsia="Times New Roman" w:hAnsi="Times New Roman" w:cs="Times New Roman"/>
          <w:bCs/>
          <w:color w:val="212121"/>
          <w:kern w:val="0"/>
          <w:sz w:val="24"/>
          <w:szCs w:val="24"/>
          <w:lang w:val="es-MX" w:eastAsia="es-MX"/>
          <w14:ligatures w14:val="none"/>
        </w:rPr>
        <w:t xml:space="preserve"> </w:t>
      </w:r>
      <w:r w:rsidRPr="00453F9E">
        <w:rPr>
          <w:rFonts w:ascii="Times New Roman" w:eastAsia="Times New Roman" w:hAnsi="Times New Roman" w:cs="Times New Roman"/>
          <w:bCs/>
          <w:iCs/>
          <w:color w:val="212121"/>
          <w:kern w:val="0"/>
          <w:sz w:val="24"/>
          <w:szCs w:val="24"/>
          <w:lang w:val="es-MX" w:eastAsia="es-MX"/>
          <w14:ligatures w14:val="none"/>
        </w:rPr>
        <w:t>Sumario de la conceptualización competencia y competencia educativa</w:t>
      </w:r>
      <w:r w:rsidR="001224DF">
        <w:rPr>
          <w:rFonts w:ascii="Times New Roman" w:eastAsia="Times New Roman" w:hAnsi="Times New Roman" w:cs="Times New Roman"/>
          <w:bCs/>
          <w:iCs/>
          <w:color w:val="212121"/>
          <w:kern w:val="0"/>
          <w:sz w:val="24"/>
          <w:szCs w:val="24"/>
          <w:lang w:val="es-MX" w:eastAsia="es-MX"/>
          <w14:ligatures w14:val="none"/>
        </w:rPr>
        <w:t>.</w:t>
      </w:r>
    </w:p>
    <w:tbl>
      <w:tblPr>
        <w:tblStyle w:val="LightList1"/>
        <w:tblW w:w="88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6167"/>
      </w:tblGrid>
      <w:tr w:rsidR="00DE0F37" w:rsidRPr="00DE0F37" w14:paraId="33F24B80" w14:textId="77777777" w:rsidTr="00DE0F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9" w:type="dxa"/>
            <w:shd w:val="clear" w:color="auto" w:fill="auto"/>
            <w:hideMark/>
          </w:tcPr>
          <w:p w14:paraId="0598CF7A" w14:textId="77777777" w:rsidR="001C4A34" w:rsidRPr="00DE0F37" w:rsidRDefault="001C4A34" w:rsidP="00453F9E">
            <w:pPr>
              <w:spacing w:line="360" w:lineRule="auto"/>
              <w:jc w:val="center"/>
              <w:rPr>
                <w:rFonts w:ascii="Times New Roman" w:eastAsia="Times New Roman" w:hAnsi="Times New Roman"/>
                <w:b w:val="0"/>
                <w:bCs w:val="0"/>
                <w:color w:val="auto"/>
                <w:sz w:val="24"/>
                <w:szCs w:val="24"/>
                <w:lang w:eastAsia="es-MX"/>
                <w14:ligatures w14:val="none"/>
              </w:rPr>
            </w:pPr>
            <w:bookmarkStart w:id="4" w:name="OLE_LINK1"/>
            <w:bookmarkStart w:id="5" w:name="OLE_LINK2"/>
            <w:r w:rsidRPr="00DE0F37">
              <w:rPr>
                <w:rFonts w:ascii="Times New Roman" w:eastAsia="Times New Roman" w:hAnsi="Times New Roman"/>
                <w:b w:val="0"/>
                <w:bCs w:val="0"/>
                <w:color w:val="auto"/>
                <w:sz w:val="24"/>
                <w:szCs w:val="24"/>
                <w:lang w:eastAsia="es-MX"/>
                <w14:ligatures w14:val="none"/>
              </w:rPr>
              <w:t>Autores</w:t>
            </w:r>
          </w:p>
        </w:tc>
        <w:tc>
          <w:tcPr>
            <w:tcW w:w="6167" w:type="dxa"/>
            <w:shd w:val="clear" w:color="auto" w:fill="auto"/>
            <w:hideMark/>
          </w:tcPr>
          <w:p w14:paraId="525C2488" w14:textId="77777777" w:rsidR="001C4A34" w:rsidRPr="00DE0F37" w:rsidRDefault="001C4A34" w:rsidP="00453F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 w:val="24"/>
                <w:szCs w:val="24"/>
                <w:lang w:eastAsia="es-MX"/>
                <w14:ligatures w14:val="none"/>
              </w:rPr>
            </w:pPr>
            <w:r w:rsidRPr="00DE0F37">
              <w:rPr>
                <w:rFonts w:ascii="Times New Roman" w:eastAsia="Times New Roman" w:hAnsi="Times New Roman"/>
                <w:b w:val="0"/>
                <w:bCs w:val="0"/>
                <w:color w:val="auto"/>
                <w:sz w:val="24"/>
                <w:szCs w:val="24"/>
                <w:lang w:eastAsia="es-MX"/>
                <w14:ligatures w14:val="none"/>
              </w:rPr>
              <w:t>Competencia / Competencia Educativa</w:t>
            </w:r>
          </w:p>
        </w:tc>
      </w:tr>
      <w:tr w:rsidR="00DE0F37" w:rsidRPr="007238A1" w14:paraId="47D755C4" w14:textId="77777777" w:rsidTr="00DE0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9" w:type="dxa"/>
            <w:tcBorders>
              <w:top w:val="none" w:sz="0" w:space="0" w:color="auto"/>
              <w:left w:val="none" w:sz="0" w:space="0" w:color="auto"/>
              <w:bottom w:val="none" w:sz="0" w:space="0" w:color="auto"/>
            </w:tcBorders>
            <w:shd w:val="clear" w:color="auto" w:fill="auto"/>
            <w:hideMark/>
          </w:tcPr>
          <w:p w14:paraId="71473C06" w14:textId="77777777" w:rsidR="001C4A34" w:rsidRPr="00DE0F37" w:rsidRDefault="001C4A34" w:rsidP="00453F9E">
            <w:pPr>
              <w:rPr>
                <w:rFonts w:ascii="Times New Roman" w:eastAsia="Times New Roman" w:hAnsi="Times New Roman"/>
                <w:b w:val="0"/>
                <w:bCs w:val="0"/>
                <w:lang w:eastAsia="es-MX"/>
                <w14:ligatures w14:val="none"/>
              </w:rPr>
            </w:pPr>
            <w:r w:rsidRPr="00DE0F37">
              <w:rPr>
                <w:rFonts w:ascii="Times New Roman" w:eastAsia="Times New Roman" w:hAnsi="Times New Roman"/>
                <w:b w:val="0"/>
                <w:bCs w:val="0"/>
                <w:lang w:eastAsia="es-MX"/>
                <w14:ligatures w14:val="none"/>
              </w:rPr>
              <w:t>McClelland (1973, p. 13)</w:t>
            </w:r>
          </w:p>
        </w:tc>
        <w:tc>
          <w:tcPr>
            <w:tcW w:w="6167" w:type="dxa"/>
            <w:tcBorders>
              <w:top w:val="none" w:sz="0" w:space="0" w:color="auto"/>
              <w:bottom w:val="none" w:sz="0" w:space="0" w:color="auto"/>
              <w:right w:val="none" w:sz="0" w:space="0" w:color="auto"/>
            </w:tcBorders>
            <w:shd w:val="clear" w:color="auto" w:fill="auto"/>
            <w:hideMark/>
          </w:tcPr>
          <w:p w14:paraId="54D699CE" w14:textId="77777777" w:rsidR="001C4A34" w:rsidRPr="00DE0F37" w:rsidRDefault="001C4A34" w:rsidP="00453F9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MX"/>
                <w14:ligatures w14:val="none"/>
              </w:rPr>
            </w:pPr>
            <w:r w:rsidRPr="00DE0F37">
              <w:rPr>
                <w:rFonts w:ascii="Times New Roman" w:hAnsi="Times New Roman"/>
                <w:shd w:val="clear" w:color="auto" w:fill="FFFFFF"/>
                <w14:ligatures w14:val="none"/>
              </w:rPr>
              <w:t>Las competencias están estrechamente relacionadas con una forma de evaluar lo que realmente conduce a un rendimiento superior en el trabajo, en lugar de basarse en la evaluación de todos los factores que describen exhaustivamente las características de una persona, con la esperanza de que algunas estén relacionadas con el rendimiento laboral.</w:t>
            </w:r>
          </w:p>
        </w:tc>
      </w:tr>
      <w:tr w:rsidR="00DE0F37" w:rsidRPr="007238A1" w14:paraId="77D9BDE0" w14:textId="77777777" w:rsidTr="00DE0F37">
        <w:tc>
          <w:tcPr>
            <w:cnfStyle w:val="001000000000" w:firstRow="0" w:lastRow="0" w:firstColumn="1" w:lastColumn="0" w:oddVBand="0" w:evenVBand="0" w:oddHBand="0" w:evenHBand="0" w:firstRowFirstColumn="0" w:firstRowLastColumn="0" w:lastRowFirstColumn="0" w:lastRowLastColumn="0"/>
            <w:tcW w:w="2659" w:type="dxa"/>
            <w:shd w:val="clear" w:color="auto" w:fill="auto"/>
            <w:hideMark/>
          </w:tcPr>
          <w:p w14:paraId="2B02298E" w14:textId="77777777" w:rsidR="001C4A34" w:rsidRPr="00DE0F37" w:rsidRDefault="001C4A34" w:rsidP="00453F9E">
            <w:pPr>
              <w:rPr>
                <w:rFonts w:ascii="Times New Roman" w:eastAsia="Times New Roman" w:hAnsi="Times New Roman"/>
                <w:b w:val="0"/>
                <w:bCs w:val="0"/>
                <w:lang w:eastAsia="es-MX"/>
                <w14:ligatures w14:val="none"/>
              </w:rPr>
            </w:pPr>
            <w:r w:rsidRPr="00DE0F37">
              <w:rPr>
                <w:rFonts w:ascii="Times New Roman" w:eastAsia="Times New Roman" w:hAnsi="Times New Roman"/>
                <w:b w:val="0"/>
                <w:bCs w:val="0"/>
                <w:lang w:eastAsia="es-MX"/>
                <w14:ligatures w14:val="none"/>
              </w:rPr>
              <w:t>De Ketele (1996, p.20)</w:t>
            </w:r>
          </w:p>
        </w:tc>
        <w:tc>
          <w:tcPr>
            <w:tcW w:w="6167" w:type="dxa"/>
            <w:shd w:val="clear" w:color="auto" w:fill="auto"/>
            <w:hideMark/>
          </w:tcPr>
          <w:p w14:paraId="0D00EEE7" w14:textId="77777777" w:rsidR="001C4A34" w:rsidRPr="00DE0F37" w:rsidRDefault="001C4A34" w:rsidP="00453F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MX"/>
                <w14:ligatures w14:val="none"/>
              </w:rPr>
            </w:pPr>
            <w:r w:rsidRPr="00DE0F37">
              <w:rPr>
                <w:rFonts w:ascii="Times New Roman" w:eastAsia="Times New Roman" w:hAnsi="Times New Roman"/>
                <w:lang w:eastAsia="es-MX"/>
                <w14:ligatures w14:val="none"/>
              </w:rPr>
              <w:t xml:space="preserve">Conjunto ordenado de capacidades (actividades) que se ejercen sobre los contenidos de aprendizaje, y cuya integración permite resolver los problemas que se plantean dentro de una categoría de situaciones. Conjunto de tareas más o menos del mismo tipo, dentro de una familia de situaciones. </w:t>
            </w:r>
          </w:p>
        </w:tc>
      </w:tr>
      <w:tr w:rsidR="00DE0F37" w:rsidRPr="007238A1" w14:paraId="429B1EC4" w14:textId="77777777" w:rsidTr="00DE0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9" w:type="dxa"/>
            <w:tcBorders>
              <w:top w:val="none" w:sz="0" w:space="0" w:color="auto"/>
              <w:left w:val="none" w:sz="0" w:space="0" w:color="auto"/>
              <w:bottom w:val="none" w:sz="0" w:space="0" w:color="auto"/>
            </w:tcBorders>
            <w:shd w:val="clear" w:color="auto" w:fill="auto"/>
            <w:hideMark/>
          </w:tcPr>
          <w:p w14:paraId="77562FC9" w14:textId="77777777" w:rsidR="001C4A34" w:rsidRPr="00DE0F37" w:rsidRDefault="001C4A34" w:rsidP="00453F9E">
            <w:pPr>
              <w:rPr>
                <w:rFonts w:ascii="Times New Roman" w:eastAsia="Times New Roman" w:hAnsi="Times New Roman"/>
                <w:b w:val="0"/>
                <w:bCs w:val="0"/>
                <w:lang w:eastAsia="es-MX"/>
                <w14:ligatures w14:val="none"/>
              </w:rPr>
            </w:pPr>
            <w:proofErr w:type="spellStart"/>
            <w:r w:rsidRPr="00DE0F37">
              <w:rPr>
                <w:rFonts w:ascii="Times New Roman" w:eastAsia="Times New Roman" w:hAnsi="Times New Roman"/>
                <w:b w:val="0"/>
                <w:bCs w:val="0"/>
                <w:lang w:eastAsia="es-MX"/>
                <w14:ligatures w14:val="none"/>
              </w:rPr>
              <w:t>Beckers</w:t>
            </w:r>
            <w:proofErr w:type="spellEnd"/>
            <w:r w:rsidRPr="00DE0F37">
              <w:rPr>
                <w:rFonts w:ascii="Times New Roman" w:eastAsia="Times New Roman" w:hAnsi="Times New Roman"/>
                <w:b w:val="0"/>
                <w:bCs w:val="0"/>
                <w:lang w:eastAsia="es-MX"/>
                <w14:ligatures w14:val="none"/>
              </w:rPr>
              <w:t xml:space="preserve"> (2002, p.57)</w:t>
            </w:r>
          </w:p>
        </w:tc>
        <w:tc>
          <w:tcPr>
            <w:tcW w:w="6167" w:type="dxa"/>
            <w:tcBorders>
              <w:top w:val="none" w:sz="0" w:space="0" w:color="auto"/>
              <w:bottom w:val="none" w:sz="0" w:space="0" w:color="auto"/>
              <w:right w:val="none" w:sz="0" w:space="0" w:color="auto"/>
            </w:tcBorders>
            <w:shd w:val="clear" w:color="auto" w:fill="auto"/>
            <w:hideMark/>
          </w:tcPr>
          <w:p w14:paraId="40742423" w14:textId="77777777" w:rsidR="001C4A34" w:rsidRPr="00DE0F37" w:rsidRDefault="001C4A34" w:rsidP="00453F9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MX"/>
                <w14:ligatures w14:val="none"/>
              </w:rPr>
            </w:pPr>
            <w:r w:rsidRPr="00DE0F37">
              <w:rPr>
                <w:rFonts w:ascii="Times New Roman" w:eastAsia="Times New Roman" w:hAnsi="Times New Roman"/>
                <w:lang w:eastAsia="es-MX"/>
                <w14:ligatures w14:val="none"/>
              </w:rPr>
              <w:t>La competencia moviliza diversos recursos al servicio de una acción con finalidad precisa. Según esta autora, la competencia es la capacidad que permite al sujeto movilizar, de manera integrada, sus recursos internos (saberes, saber-hacer y actitudes) y externos, a fin de resolver eficazmente tareas complejas.</w:t>
            </w:r>
          </w:p>
        </w:tc>
      </w:tr>
      <w:tr w:rsidR="00DE0F37" w:rsidRPr="007238A1" w14:paraId="60346510" w14:textId="77777777" w:rsidTr="00DE0F37">
        <w:tc>
          <w:tcPr>
            <w:cnfStyle w:val="001000000000" w:firstRow="0" w:lastRow="0" w:firstColumn="1" w:lastColumn="0" w:oddVBand="0" w:evenVBand="0" w:oddHBand="0" w:evenHBand="0" w:firstRowFirstColumn="0" w:firstRowLastColumn="0" w:lastRowFirstColumn="0" w:lastRowLastColumn="0"/>
            <w:tcW w:w="2659" w:type="dxa"/>
            <w:shd w:val="clear" w:color="auto" w:fill="auto"/>
            <w:hideMark/>
          </w:tcPr>
          <w:p w14:paraId="53F82D0E" w14:textId="77777777" w:rsidR="001C4A34" w:rsidRPr="00DE0F37" w:rsidRDefault="001C4A34" w:rsidP="00453F9E">
            <w:pPr>
              <w:rPr>
                <w:rFonts w:ascii="Times New Roman" w:eastAsia="Times New Roman" w:hAnsi="Times New Roman"/>
                <w:b w:val="0"/>
                <w:bCs w:val="0"/>
                <w:lang w:eastAsia="es-MX"/>
                <w14:ligatures w14:val="none"/>
              </w:rPr>
            </w:pPr>
            <w:r w:rsidRPr="00DE0F37">
              <w:rPr>
                <w:rFonts w:ascii="Times New Roman" w:eastAsia="Times New Roman" w:hAnsi="Times New Roman"/>
                <w:b w:val="0"/>
                <w:bCs w:val="0"/>
                <w:lang w:eastAsia="es-MX"/>
                <w14:ligatures w14:val="none"/>
              </w:rPr>
              <w:t>Perrenoud (2007, p. 9)</w:t>
            </w:r>
          </w:p>
        </w:tc>
        <w:tc>
          <w:tcPr>
            <w:tcW w:w="6167" w:type="dxa"/>
            <w:shd w:val="clear" w:color="auto" w:fill="auto"/>
            <w:hideMark/>
          </w:tcPr>
          <w:p w14:paraId="72E5427B" w14:textId="77777777" w:rsidR="001C4A34" w:rsidRPr="00DE0F37" w:rsidRDefault="001C4A34" w:rsidP="00453F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MX"/>
                <w14:ligatures w14:val="none"/>
              </w:rPr>
            </w:pPr>
            <w:r w:rsidRPr="00DE0F37">
              <w:rPr>
                <w:rFonts w:ascii="Times New Roman" w:hAnsi="Times New Roman"/>
                <w:shd w:val="clear" w:color="auto" w:fill="FFFFFF"/>
                <w14:ligatures w14:val="none"/>
              </w:rPr>
              <w:t>La competencia se refiere a la habilidad de movilizar un conjunto de recursos, como conocimientos, habilidades, información, entre otros, con el fin de resolver de manera eficaz una serie de situaciones que están conectadas a contextos culturales, profesionales y condiciones sociales específicas.</w:t>
            </w:r>
          </w:p>
        </w:tc>
      </w:tr>
      <w:tr w:rsidR="00DE0F37" w:rsidRPr="007238A1" w14:paraId="1809A5B2" w14:textId="77777777" w:rsidTr="00DE0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9" w:type="dxa"/>
            <w:tcBorders>
              <w:top w:val="none" w:sz="0" w:space="0" w:color="auto"/>
              <w:left w:val="none" w:sz="0" w:space="0" w:color="auto"/>
              <w:bottom w:val="none" w:sz="0" w:space="0" w:color="auto"/>
            </w:tcBorders>
            <w:shd w:val="clear" w:color="auto" w:fill="auto"/>
            <w:hideMark/>
          </w:tcPr>
          <w:p w14:paraId="551604BB" w14:textId="77777777" w:rsidR="001C4A34" w:rsidRPr="00DE0F37" w:rsidRDefault="001C4A34" w:rsidP="00453F9E">
            <w:pPr>
              <w:rPr>
                <w:rFonts w:ascii="Times New Roman" w:eastAsia="Times New Roman" w:hAnsi="Times New Roman"/>
                <w:b w:val="0"/>
                <w:bCs w:val="0"/>
                <w:lang w:eastAsia="es-MX"/>
                <w14:ligatures w14:val="none"/>
              </w:rPr>
            </w:pPr>
            <w:r w:rsidRPr="00DE0F37">
              <w:rPr>
                <w:rFonts w:ascii="Times New Roman" w:eastAsia="Times New Roman" w:hAnsi="Times New Roman"/>
                <w:b w:val="0"/>
                <w:bCs w:val="0"/>
                <w:lang w:eastAsia="es-MX"/>
                <w14:ligatures w14:val="none"/>
              </w:rPr>
              <w:t>Zabala y Arnau (2007, p.1)</w:t>
            </w:r>
          </w:p>
        </w:tc>
        <w:tc>
          <w:tcPr>
            <w:tcW w:w="6167" w:type="dxa"/>
            <w:tcBorders>
              <w:top w:val="none" w:sz="0" w:space="0" w:color="auto"/>
              <w:bottom w:val="none" w:sz="0" w:space="0" w:color="auto"/>
              <w:right w:val="none" w:sz="0" w:space="0" w:color="auto"/>
            </w:tcBorders>
            <w:shd w:val="clear" w:color="auto" w:fill="auto"/>
            <w:hideMark/>
          </w:tcPr>
          <w:p w14:paraId="48C065AE" w14:textId="77777777" w:rsidR="001C4A34" w:rsidRPr="00DE0F37" w:rsidRDefault="001C4A34" w:rsidP="00453F9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s-MX"/>
                <w14:ligatures w14:val="none"/>
              </w:rPr>
            </w:pPr>
            <w:r w:rsidRPr="00DE0F37">
              <w:rPr>
                <w:rFonts w:ascii="Times New Roman" w:hAnsi="Times New Roman"/>
                <w:shd w:val="clear" w:color="auto" w:fill="FFFFFF"/>
                <w14:ligatures w14:val="none"/>
              </w:rPr>
              <w:t>La competencia implica identificar lo que cualquier persona necesita para abordar los desafíos que enfrentará a lo largo de su vida. Por lo tanto, se entiende que la competencia radica en la capacidad de intervenir eficazmente en diversos ámbitos de la vida mediante acciones que movilizan de manera interrelacionada componentes actitudinales, procedimentales y conceptuales.</w:t>
            </w:r>
          </w:p>
        </w:tc>
      </w:tr>
      <w:tr w:rsidR="00DE0F37" w:rsidRPr="007238A1" w14:paraId="584A2655" w14:textId="77777777" w:rsidTr="00DE0F37">
        <w:tc>
          <w:tcPr>
            <w:cnfStyle w:val="001000000000" w:firstRow="0" w:lastRow="0" w:firstColumn="1" w:lastColumn="0" w:oddVBand="0" w:evenVBand="0" w:oddHBand="0" w:evenHBand="0" w:firstRowFirstColumn="0" w:firstRowLastColumn="0" w:lastRowFirstColumn="0" w:lastRowLastColumn="0"/>
            <w:tcW w:w="2659" w:type="dxa"/>
            <w:shd w:val="clear" w:color="auto" w:fill="auto"/>
          </w:tcPr>
          <w:p w14:paraId="45265D34" w14:textId="77777777" w:rsidR="001C4A34" w:rsidRPr="00DE0F37" w:rsidRDefault="001C4A34" w:rsidP="00453F9E">
            <w:pPr>
              <w:rPr>
                <w:rFonts w:ascii="Times New Roman" w:eastAsia="Times New Roman" w:hAnsi="Times New Roman"/>
                <w:b w:val="0"/>
                <w:bCs w:val="0"/>
                <w:lang w:eastAsia="es-MX"/>
                <w14:ligatures w14:val="none"/>
              </w:rPr>
            </w:pPr>
            <w:r w:rsidRPr="00DE0F37">
              <w:rPr>
                <w:rFonts w:ascii="Times New Roman" w:eastAsia="Times New Roman" w:hAnsi="Times New Roman"/>
                <w:b w:val="0"/>
                <w:bCs w:val="0"/>
                <w:lang w:eastAsia="es-MX"/>
                <w14:ligatures w14:val="none"/>
              </w:rPr>
              <w:t>OCDE (2013, p.3)</w:t>
            </w:r>
          </w:p>
          <w:p w14:paraId="6BD26EED" w14:textId="77777777" w:rsidR="001C4A34" w:rsidRPr="00DE0F37" w:rsidRDefault="001C4A34" w:rsidP="00453F9E">
            <w:pPr>
              <w:rPr>
                <w:rFonts w:ascii="Times New Roman" w:eastAsia="Times New Roman" w:hAnsi="Times New Roman"/>
                <w:b w:val="0"/>
                <w:bCs w:val="0"/>
                <w:lang w:eastAsia="es-MX"/>
                <w14:ligatures w14:val="none"/>
              </w:rPr>
            </w:pPr>
          </w:p>
          <w:p w14:paraId="02F66E8A" w14:textId="77777777" w:rsidR="001C4A34" w:rsidRPr="00DE0F37" w:rsidRDefault="001C4A34" w:rsidP="00453F9E">
            <w:pPr>
              <w:rPr>
                <w:rFonts w:ascii="Times New Roman" w:eastAsia="Times New Roman" w:hAnsi="Times New Roman"/>
                <w:b w:val="0"/>
                <w:bCs w:val="0"/>
                <w:lang w:eastAsia="es-MX"/>
                <w14:ligatures w14:val="none"/>
              </w:rPr>
            </w:pPr>
          </w:p>
          <w:p w14:paraId="42FB6219" w14:textId="77777777" w:rsidR="001C4A34" w:rsidRPr="00DE0F37" w:rsidRDefault="001C4A34" w:rsidP="00453F9E">
            <w:pPr>
              <w:rPr>
                <w:rFonts w:ascii="Times New Roman" w:eastAsia="Times New Roman" w:hAnsi="Times New Roman"/>
                <w:b w:val="0"/>
                <w:bCs w:val="0"/>
                <w:lang w:eastAsia="es-MX"/>
                <w14:ligatures w14:val="none"/>
              </w:rPr>
            </w:pPr>
          </w:p>
          <w:p w14:paraId="40EF3B3E" w14:textId="77777777" w:rsidR="001C4A34" w:rsidRPr="00DE0F37" w:rsidRDefault="001C4A34" w:rsidP="00453F9E">
            <w:pPr>
              <w:rPr>
                <w:rFonts w:ascii="Times New Roman" w:eastAsia="Times New Roman" w:hAnsi="Times New Roman"/>
                <w:b w:val="0"/>
                <w:bCs w:val="0"/>
                <w:lang w:eastAsia="es-MX"/>
                <w14:ligatures w14:val="none"/>
              </w:rPr>
            </w:pPr>
          </w:p>
        </w:tc>
        <w:tc>
          <w:tcPr>
            <w:tcW w:w="6167" w:type="dxa"/>
            <w:shd w:val="clear" w:color="auto" w:fill="auto"/>
            <w:hideMark/>
          </w:tcPr>
          <w:p w14:paraId="34C0820E" w14:textId="36E36FF1" w:rsidR="001C4A34" w:rsidRPr="00DE0F37" w:rsidRDefault="001C4A34" w:rsidP="00453F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s-MX"/>
                <w14:ligatures w14:val="none"/>
              </w:rPr>
            </w:pPr>
            <w:r w:rsidRPr="00DE0F37">
              <w:rPr>
                <w:rFonts w:ascii="Times New Roman" w:hAnsi="Times New Roman"/>
                <w:shd w:val="clear" w:color="auto" w:fill="FFFFFF"/>
                <w14:ligatures w14:val="none"/>
              </w:rPr>
              <w:t>Una competencia va más allá del simple conocimiento y habilidades. Implica la capacidad de responder a demandas complejas utilizando y movilizando recursos psicosociales, que incluyen habilidades y actitudes, en un contexto particul</w:t>
            </w:r>
            <w:r w:rsidR="00A428EB" w:rsidRPr="00DE0F37">
              <w:rPr>
                <w:rFonts w:ascii="Times New Roman" w:hAnsi="Times New Roman"/>
                <w:shd w:val="clear" w:color="auto" w:fill="FFFFFF"/>
                <w14:ligatures w14:val="none"/>
              </w:rPr>
              <w:t>ar.</w:t>
            </w:r>
          </w:p>
        </w:tc>
      </w:tr>
    </w:tbl>
    <w:bookmarkEnd w:id="4"/>
    <w:bookmarkEnd w:id="5"/>
    <w:p w14:paraId="3383ED1B" w14:textId="021F82FF" w:rsidR="003B30D8" w:rsidRPr="00DE0F37" w:rsidRDefault="001C4A34" w:rsidP="00DE0F37">
      <w:pPr>
        <w:spacing w:after="0" w:line="360" w:lineRule="auto"/>
        <w:jc w:val="center"/>
        <w:rPr>
          <w:rFonts w:ascii="Times New Roman" w:eastAsia="Times New Roman" w:hAnsi="Times New Roman" w:cs="Times New Roman"/>
          <w:color w:val="212121"/>
          <w:kern w:val="0"/>
          <w:sz w:val="24"/>
          <w:szCs w:val="24"/>
          <w:lang w:val="es-MX" w:eastAsia="es-MX"/>
          <w14:ligatures w14:val="none"/>
        </w:rPr>
      </w:pPr>
      <w:r w:rsidRPr="00DE0F37">
        <w:rPr>
          <w:rFonts w:ascii="Times New Roman" w:eastAsia="Times New Roman" w:hAnsi="Times New Roman" w:cs="Times New Roman"/>
          <w:color w:val="212121"/>
          <w:kern w:val="0"/>
          <w:sz w:val="24"/>
          <w:szCs w:val="24"/>
          <w:lang w:val="es-MX" w:eastAsia="es-MX"/>
          <w14:ligatures w14:val="none"/>
        </w:rPr>
        <w:t xml:space="preserve">Nota: </w:t>
      </w:r>
      <w:r w:rsidR="001224DF" w:rsidRPr="00DE0F37">
        <w:rPr>
          <w:rFonts w:ascii="Times New Roman" w:eastAsia="Times New Roman" w:hAnsi="Times New Roman" w:cs="Times New Roman"/>
          <w:color w:val="212121"/>
          <w:kern w:val="0"/>
          <w:sz w:val="24"/>
          <w:szCs w:val="24"/>
          <w:lang w:val="es-MX" w:eastAsia="es-MX"/>
          <w14:ligatures w14:val="none"/>
        </w:rPr>
        <w:t>R</w:t>
      </w:r>
      <w:r w:rsidRPr="00DE0F37">
        <w:rPr>
          <w:rFonts w:ascii="Times New Roman" w:eastAsia="Times New Roman" w:hAnsi="Times New Roman" w:cs="Times New Roman"/>
          <w:color w:val="212121"/>
          <w:kern w:val="0"/>
          <w:sz w:val="24"/>
          <w:szCs w:val="24"/>
          <w:lang w:val="es-MX" w:eastAsia="es-MX"/>
          <w14:ligatures w14:val="none"/>
        </w:rPr>
        <w:t>ecurso estructurado con datos de los autores citados.</w:t>
      </w:r>
    </w:p>
    <w:p w14:paraId="2FE57079" w14:textId="08F6B669" w:rsidR="003B30D8" w:rsidRPr="001C4A34" w:rsidRDefault="003B30D8" w:rsidP="00453F9E">
      <w:pPr>
        <w:spacing w:after="0" w:line="360" w:lineRule="auto"/>
        <w:jc w:val="both"/>
        <w:rPr>
          <w:rFonts w:ascii="Times New Roman" w:eastAsia="Times New Roman" w:hAnsi="Times New Roman" w:cs="Times New Roman"/>
          <w:color w:val="212121"/>
          <w:kern w:val="0"/>
          <w:sz w:val="20"/>
          <w:szCs w:val="20"/>
          <w:lang w:val="es-MX" w:eastAsia="es-MX"/>
          <w14:ligatures w14:val="none"/>
        </w:rPr>
      </w:pPr>
      <w:r>
        <w:rPr>
          <w:rFonts w:ascii="Times New Roman" w:eastAsia="Times New Roman" w:hAnsi="Times New Roman" w:cs="Times New Roman"/>
          <w:color w:val="212121"/>
          <w:kern w:val="0"/>
          <w:sz w:val="24"/>
          <w:szCs w:val="24"/>
          <w:lang w:val="es-MX" w:eastAsia="es-MX"/>
          <w14:ligatures w14:val="none"/>
        </w:rPr>
        <w:t xml:space="preserve">Las </w:t>
      </w:r>
      <w:r w:rsidRPr="001C4A34">
        <w:rPr>
          <w:rFonts w:ascii="Times New Roman" w:eastAsia="Times New Roman" w:hAnsi="Times New Roman" w:cs="Times New Roman"/>
          <w:color w:val="212121"/>
          <w:kern w:val="0"/>
          <w:sz w:val="24"/>
          <w:szCs w:val="24"/>
          <w:lang w:val="es-MX" w:eastAsia="es-MX"/>
          <w14:ligatures w14:val="none"/>
        </w:rPr>
        <w:t>competencias están orientadas a la evaluación y desarrollo de las capacidades que conducen a un correcto desempeño en el trabajo; integran un conjunto de aptitudes que son desarrolladas en los contenidos de aprendizaje en el ámbito académico y permiten solucionar problemas específicos en diferentes escenarios y movilizan diversos recursos (conocimientos, habilidades, actitudes). Las competencias atienden diversos contextos, es decir, se adecuan a los entornos culturales, profesionales y sociales concretos en los que se aplican. Además, implican una capacidad integral para la resolución de desafíos en distintos ámbitos de la vida, utilizando de forma conjunta componentes actitudinales, procedimentales y conceptuales. Más allá del conocimiento y las habilidades, las competencias incluyen la capacidad de resolución de problemáticas a través de la movilización de conocimientos y recursos</w:t>
      </w:r>
      <w:r>
        <w:rPr>
          <w:rFonts w:ascii="Times New Roman" w:eastAsia="Times New Roman" w:hAnsi="Times New Roman" w:cs="Times New Roman"/>
          <w:color w:val="212121"/>
          <w:kern w:val="0"/>
          <w:sz w:val="24"/>
          <w:szCs w:val="24"/>
          <w:lang w:val="es-MX" w:eastAsia="es-MX"/>
          <w14:ligatures w14:val="none"/>
        </w:rPr>
        <w:t xml:space="preserve"> psicosociales. </w:t>
      </w:r>
    </w:p>
    <w:p w14:paraId="11CC4EB8" w14:textId="12D2F6D0" w:rsidR="001C4A34" w:rsidRPr="001C4A34" w:rsidRDefault="00453F9E" w:rsidP="00453F9E">
      <w:pPr>
        <w:spacing w:after="0" w:line="360" w:lineRule="auto"/>
        <w:jc w:val="both"/>
        <w:rPr>
          <w:rFonts w:ascii="Times New Roman" w:eastAsia="Times New Roman" w:hAnsi="Times New Roman" w:cs="Times New Roman"/>
          <w:color w:val="212121"/>
          <w:kern w:val="0"/>
          <w:sz w:val="24"/>
          <w:szCs w:val="24"/>
          <w:lang w:val="es-MX" w:eastAsia="es-MX"/>
          <w14:ligatures w14:val="none"/>
        </w:rPr>
      </w:pPr>
      <w:r>
        <w:rPr>
          <w:rFonts w:ascii="Times New Roman" w:eastAsia="Times New Roman" w:hAnsi="Times New Roman" w:cs="Times New Roman"/>
          <w:color w:val="212121"/>
          <w:kern w:val="0"/>
          <w:sz w:val="24"/>
          <w:szCs w:val="24"/>
          <w:lang w:val="es-MX" w:eastAsia="es-MX"/>
          <w14:ligatures w14:val="none"/>
        </w:rPr>
        <w:lastRenderedPageBreak/>
        <w:tab/>
      </w:r>
      <w:r w:rsidR="001C4A34" w:rsidRPr="001C4A34">
        <w:rPr>
          <w:rFonts w:ascii="Times New Roman" w:eastAsia="Times New Roman" w:hAnsi="Times New Roman" w:cs="Times New Roman"/>
          <w:color w:val="212121"/>
          <w:kern w:val="0"/>
          <w:sz w:val="24"/>
          <w:szCs w:val="24"/>
          <w:lang w:val="es-MX" w:eastAsia="es-MX"/>
          <w14:ligatures w14:val="none"/>
        </w:rPr>
        <w:t xml:space="preserve">Con base en la tabla 1, el contenido temático de competencias educativas en educación superior está enfocado a la integralidad de la adquisición de conocimientos, habilidades y actitudes encauzados a desempeños específicos de un área profesional. Por lo que el término competencias educativas reseña extenso material que los diversos autores han descrito para mostrar las particularidades del tema; es importante mencionar que cada profesión desarrolla competencias, algunas propias o específicas de la titulación correspondiente, mientras que otras son transversales o compartidas con otras titulaciones. </w:t>
      </w:r>
      <w:r w:rsidR="001C4A34" w:rsidRPr="00022D20">
        <w:rPr>
          <w:rFonts w:ascii="Times New Roman" w:eastAsia="Times New Roman" w:hAnsi="Times New Roman" w:cs="Times New Roman"/>
          <w:color w:val="212121"/>
          <w:kern w:val="0"/>
          <w:sz w:val="24"/>
          <w:szCs w:val="24"/>
          <w:lang w:val="es-MX" w:eastAsia="es-MX"/>
          <w14:ligatures w14:val="none"/>
        </w:rPr>
        <w:t xml:space="preserve">Manzur </w:t>
      </w:r>
      <w:r w:rsidR="001C4A34" w:rsidRPr="00022D20">
        <w:rPr>
          <w:rFonts w:ascii="Times New Roman" w:eastAsia="Times New Roman" w:hAnsi="Times New Roman" w:cs="Times New Roman"/>
          <w:i/>
          <w:color w:val="212121"/>
          <w:kern w:val="0"/>
          <w:sz w:val="24"/>
          <w:szCs w:val="24"/>
          <w:lang w:val="es-MX" w:eastAsia="es-MX"/>
          <w14:ligatures w14:val="none"/>
        </w:rPr>
        <w:t>et al.</w:t>
      </w:r>
      <w:r w:rsidR="001C4A34" w:rsidRPr="00022D20">
        <w:rPr>
          <w:rFonts w:ascii="Times New Roman" w:eastAsia="Times New Roman" w:hAnsi="Times New Roman" w:cs="Times New Roman"/>
          <w:color w:val="212121"/>
          <w:kern w:val="0"/>
          <w:sz w:val="24"/>
          <w:szCs w:val="24"/>
          <w:lang w:val="es-MX" w:eastAsia="es-MX"/>
          <w14:ligatures w14:val="none"/>
        </w:rPr>
        <w:t xml:space="preserve"> (2021</w:t>
      </w:r>
      <w:r w:rsidR="001C4A34" w:rsidRPr="001C4A34">
        <w:rPr>
          <w:rFonts w:ascii="Times New Roman" w:eastAsia="Times New Roman" w:hAnsi="Times New Roman" w:cs="Times New Roman"/>
          <w:color w:val="212121"/>
          <w:kern w:val="0"/>
          <w:sz w:val="24"/>
          <w:szCs w:val="24"/>
          <w:lang w:val="es-MX" w:eastAsia="es-MX"/>
          <w14:ligatures w14:val="none"/>
        </w:rPr>
        <w:t xml:space="preserve">) refieren que un sistema de educación superior de alta calidad es crucial para asegurar que los graduados contribuyan efectivamente en el desarrollo económico y la sociedad. En este contexto, fomentar una colaboración más eficiente con los empleadores facilita una transición más rápida de los estudiantes al mercado laboral y mejora los resultados, mientras que los empleadores obtienen la fuerza laboral cualificada que requieren. </w:t>
      </w:r>
    </w:p>
    <w:p w14:paraId="7390EDCC" w14:textId="5122BEE1" w:rsidR="001C4A34" w:rsidRPr="001C4A34" w:rsidRDefault="001C4A34" w:rsidP="00453F9E">
      <w:pPr>
        <w:spacing w:after="0" w:line="360" w:lineRule="auto"/>
        <w:ind w:firstLine="720"/>
        <w:jc w:val="both"/>
        <w:rPr>
          <w:rFonts w:ascii="Times New Roman" w:eastAsia="Times New Roman" w:hAnsi="Times New Roman" w:cs="Times New Roman"/>
          <w:color w:val="212121"/>
          <w:kern w:val="0"/>
          <w:sz w:val="24"/>
          <w:szCs w:val="24"/>
          <w:lang w:val="es-MX" w:eastAsia="es-MX"/>
          <w14:ligatures w14:val="none"/>
        </w:rPr>
      </w:pPr>
      <w:r w:rsidRPr="001C4A34">
        <w:rPr>
          <w:rFonts w:ascii="Times New Roman" w:eastAsia="Times New Roman" w:hAnsi="Times New Roman" w:cs="Times New Roman"/>
          <w:color w:val="212121"/>
          <w:kern w:val="0"/>
          <w:sz w:val="24"/>
          <w:szCs w:val="24"/>
          <w:lang w:val="es-MX" w:eastAsia="es-MX"/>
          <w14:ligatures w14:val="none"/>
        </w:rPr>
        <w:t xml:space="preserve">Por otra </w:t>
      </w:r>
      <w:proofErr w:type="gramStart"/>
      <w:r w:rsidRPr="001C4A34">
        <w:rPr>
          <w:rFonts w:ascii="Times New Roman" w:eastAsia="Times New Roman" w:hAnsi="Times New Roman" w:cs="Times New Roman"/>
          <w:color w:val="212121"/>
          <w:kern w:val="0"/>
          <w:sz w:val="24"/>
          <w:szCs w:val="24"/>
          <w:lang w:val="es-MX" w:eastAsia="es-MX"/>
          <w14:ligatures w14:val="none"/>
        </w:rPr>
        <w:t>parte</w:t>
      </w:r>
      <w:proofErr w:type="gramEnd"/>
      <w:r w:rsidRPr="001C4A34">
        <w:rPr>
          <w:rFonts w:ascii="Times New Roman" w:eastAsia="Times New Roman" w:hAnsi="Times New Roman" w:cs="Times New Roman"/>
          <w:color w:val="212121"/>
          <w:kern w:val="0"/>
          <w:sz w:val="24"/>
          <w:szCs w:val="24"/>
          <w:lang w:val="es-MX" w:eastAsia="es-MX"/>
          <w14:ligatures w14:val="none"/>
        </w:rPr>
        <w:t xml:space="preserve"> </w:t>
      </w:r>
      <w:r w:rsidR="00862827" w:rsidRPr="001C4A34">
        <w:rPr>
          <w:rFonts w:ascii="Times New Roman" w:eastAsia="Times New Roman" w:hAnsi="Times New Roman" w:cs="Times New Roman"/>
          <w:color w:val="212121"/>
          <w:kern w:val="0"/>
          <w:sz w:val="24"/>
          <w:szCs w:val="24"/>
          <w:lang w:val="es-MX" w:eastAsia="es-MX"/>
          <w14:ligatures w14:val="none"/>
        </w:rPr>
        <w:t>Yáñez</w:t>
      </w:r>
      <w:r w:rsidRPr="001C4A34">
        <w:rPr>
          <w:rFonts w:ascii="Times New Roman" w:eastAsia="Times New Roman" w:hAnsi="Times New Roman" w:cs="Times New Roman"/>
          <w:color w:val="212121"/>
          <w:kern w:val="0"/>
          <w:sz w:val="24"/>
          <w:szCs w:val="24"/>
          <w:lang w:val="es-MX" w:eastAsia="es-MX"/>
          <w14:ligatures w14:val="none"/>
        </w:rPr>
        <w:t xml:space="preserve"> (2020) indica el desafío de la educación superior para avanzar hacia la formación de personas para evitar la concentración de la formación técnica y especializada, en desmedro del desempeño humano en conjunto con el ámbito profesional.</w:t>
      </w:r>
    </w:p>
    <w:p w14:paraId="7C0EFF43" w14:textId="0FF487D0" w:rsidR="001C4A34" w:rsidRPr="001C4A34" w:rsidRDefault="00453F9E" w:rsidP="00453F9E">
      <w:pPr>
        <w:spacing w:after="0" w:line="360" w:lineRule="auto"/>
        <w:jc w:val="both"/>
        <w:rPr>
          <w:rFonts w:ascii="Times New Roman" w:eastAsia="Times New Roman" w:hAnsi="Times New Roman" w:cs="Times New Roman"/>
          <w:color w:val="212121"/>
          <w:kern w:val="0"/>
          <w:sz w:val="24"/>
          <w:szCs w:val="24"/>
          <w:lang w:val="es-MX" w:eastAsia="es-MX"/>
          <w14:ligatures w14:val="none"/>
        </w:rPr>
      </w:pPr>
      <w:r>
        <w:rPr>
          <w:rFonts w:ascii="Times New Roman" w:eastAsia="Times New Roman" w:hAnsi="Times New Roman" w:cs="Times New Roman"/>
          <w:color w:val="212121"/>
          <w:kern w:val="0"/>
          <w:sz w:val="24"/>
          <w:szCs w:val="24"/>
          <w:lang w:val="es-MX" w:eastAsia="es-MX"/>
          <w14:ligatures w14:val="none"/>
        </w:rPr>
        <w:tab/>
      </w:r>
      <w:r w:rsidR="001C4A34" w:rsidRPr="001C4A34">
        <w:rPr>
          <w:rFonts w:ascii="Times New Roman" w:eastAsia="Times New Roman" w:hAnsi="Times New Roman" w:cs="Times New Roman"/>
          <w:color w:val="212121"/>
          <w:kern w:val="0"/>
          <w:sz w:val="24"/>
          <w:szCs w:val="24"/>
          <w:lang w:val="es-MX" w:eastAsia="es-MX"/>
          <w14:ligatures w14:val="none"/>
        </w:rPr>
        <w:t xml:space="preserve">La educación superior desde la perspectiva de la Organización para la Cooperación y Desarrollo Económico (2019, p.72) considera que los conocimientos y competencias profesionales, técnicos y especializados, son necesarios para satisfacer las demandas de ocupaciones específicas, pero también para ser aplicables, con el suficiente potencial de transferencia, en nuevos campos aún desconocidos. </w:t>
      </w:r>
    </w:p>
    <w:p w14:paraId="19C616A8" w14:textId="46E0373B" w:rsidR="001C4A34" w:rsidRPr="001C4A34" w:rsidRDefault="00453F9E" w:rsidP="00453F9E">
      <w:pPr>
        <w:spacing w:after="0" w:line="360" w:lineRule="auto"/>
        <w:jc w:val="both"/>
        <w:rPr>
          <w:rFonts w:ascii="Times New Roman" w:eastAsia="Times New Roman" w:hAnsi="Times New Roman" w:cs="Times New Roman"/>
          <w:color w:val="212121"/>
          <w:kern w:val="0"/>
          <w:sz w:val="24"/>
          <w:szCs w:val="24"/>
          <w:lang w:val="es-MX" w:eastAsia="es-MX"/>
          <w14:ligatures w14:val="none"/>
        </w:rPr>
      </w:pPr>
      <w:r>
        <w:rPr>
          <w:rFonts w:ascii="Times New Roman" w:eastAsia="Times New Roman" w:hAnsi="Times New Roman" w:cs="Times New Roman"/>
          <w:color w:val="212121"/>
          <w:kern w:val="0"/>
          <w:sz w:val="24"/>
          <w:szCs w:val="24"/>
          <w:lang w:val="es-MX" w:eastAsia="es-MX"/>
          <w14:ligatures w14:val="none"/>
        </w:rPr>
        <w:tab/>
      </w:r>
      <w:r w:rsidR="001C4A34" w:rsidRPr="001C4A34">
        <w:rPr>
          <w:rFonts w:ascii="Times New Roman" w:eastAsia="Times New Roman" w:hAnsi="Times New Roman" w:cs="Times New Roman"/>
          <w:color w:val="212121"/>
          <w:kern w:val="0"/>
          <w:sz w:val="24"/>
          <w:szCs w:val="24"/>
          <w:lang w:val="es-MX" w:eastAsia="es-MX"/>
          <w14:ligatures w14:val="none"/>
        </w:rPr>
        <w:t xml:space="preserve">La función preponderante de la educación superior es el desarrollo de competencias profesionales, que permitirán a los egresados cumplir con las diversas encomiendas que en su ejercicio profesional-laboral sean asignadas. A continuación, </w:t>
      </w:r>
      <w:r w:rsidR="001224DF">
        <w:rPr>
          <w:rFonts w:ascii="Times New Roman" w:eastAsia="Times New Roman" w:hAnsi="Times New Roman" w:cs="Times New Roman"/>
          <w:color w:val="212121"/>
          <w:kern w:val="0"/>
          <w:sz w:val="24"/>
          <w:szCs w:val="24"/>
          <w:lang w:val="es-MX" w:eastAsia="es-MX"/>
          <w14:ligatures w14:val="none"/>
        </w:rPr>
        <w:t xml:space="preserve">en </w:t>
      </w:r>
      <w:r w:rsidR="001C4A34" w:rsidRPr="001C4A34">
        <w:rPr>
          <w:rFonts w:ascii="Times New Roman" w:eastAsia="Times New Roman" w:hAnsi="Times New Roman" w:cs="Times New Roman"/>
          <w:color w:val="212121"/>
          <w:kern w:val="0"/>
          <w:sz w:val="24"/>
          <w:szCs w:val="24"/>
          <w:lang w:val="es-MX" w:eastAsia="es-MX"/>
          <w14:ligatures w14:val="none"/>
        </w:rPr>
        <w:t>una revisión sucinta del tema competencias profesionales; la aportación de Gómez (2015) enuncia que las competencias profesionales son atribuciones o incumbencias ligadas a la figura profesional (tareas y funciones) que «engloban el conjunto de realizaciones, resultados, líneas de actuación y consecuciones que se demandan del titular de una profesión u ocupación determinada».</w:t>
      </w:r>
    </w:p>
    <w:p w14:paraId="1418E84F" w14:textId="4A0147C9" w:rsidR="001C4A34" w:rsidRPr="001C4A34" w:rsidRDefault="001C4A34" w:rsidP="00453F9E">
      <w:pPr>
        <w:spacing w:after="0" w:line="360" w:lineRule="auto"/>
        <w:ind w:firstLine="720"/>
        <w:jc w:val="both"/>
        <w:rPr>
          <w:rFonts w:ascii="Times New Roman" w:eastAsia="Times New Roman" w:hAnsi="Times New Roman" w:cs="Times New Roman"/>
          <w:color w:val="212121"/>
          <w:kern w:val="0"/>
          <w:sz w:val="24"/>
          <w:szCs w:val="24"/>
          <w:lang w:val="es-MX" w:eastAsia="es-MX"/>
          <w14:ligatures w14:val="none"/>
        </w:rPr>
      </w:pPr>
      <w:r w:rsidRPr="00022D20">
        <w:rPr>
          <w:rFonts w:ascii="Times New Roman" w:eastAsia="Times New Roman" w:hAnsi="Times New Roman" w:cs="Times New Roman"/>
          <w:color w:val="212121"/>
          <w:kern w:val="0"/>
          <w:sz w:val="24"/>
          <w:szCs w:val="24"/>
          <w:lang w:val="es-MX" w:eastAsia="es-MX"/>
          <w14:ligatures w14:val="none"/>
        </w:rPr>
        <w:t xml:space="preserve">Para Bembibre </w:t>
      </w:r>
      <w:r w:rsidRPr="00022D20">
        <w:rPr>
          <w:rFonts w:ascii="Times New Roman" w:eastAsia="Times New Roman" w:hAnsi="Times New Roman" w:cs="Times New Roman"/>
          <w:i/>
          <w:color w:val="212121"/>
          <w:kern w:val="0"/>
          <w:sz w:val="24"/>
          <w:szCs w:val="24"/>
          <w:lang w:val="es-MX" w:eastAsia="es-MX"/>
          <w14:ligatures w14:val="none"/>
        </w:rPr>
        <w:t>et al.</w:t>
      </w:r>
      <w:r w:rsidRPr="00022D20">
        <w:rPr>
          <w:rFonts w:ascii="Times New Roman" w:eastAsia="Times New Roman" w:hAnsi="Times New Roman" w:cs="Times New Roman"/>
          <w:color w:val="212121"/>
          <w:kern w:val="0"/>
          <w:sz w:val="24"/>
          <w:szCs w:val="24"/>
          <w:lang w:val="es-MX" w:eastAsia="es-MX"/>
          <w14:ligatures w14:val="none"/>
        </w:rPr>
        <w:t xml:space="preserve"> (2016), el término competencias profesionales se define en la actualidad, como la posesión por parte del individuo de los conocimientos, destrezas y actitudes necesarias para realizar su actividad.</w:t>
      </w:r>
      <w:r w:rsidR="002C5C0B" w:rsidRPr="00022D20">
        <w:rPr>
          <w:rFonts w:ascii="Times New Roman" w:eastAsia="Times New Roman" w:hAnsi="Times New Roman" w:cs="Times New Roman"/>
          <w:color w:val="212121"/>
          <w:kern w:val="0"/>
          <w:sz w:val="24"/>
          <w:szCs w:val="24"/>
          <w:lang w:val="es-MX" w:eastAsia="es-MX"/>
          <w14:ligatures w14:val="none"/>
        </w:rPr>
        <w:t xml:space="preserve"> </w:t>
      </w:r>
      <w:r w:rsidRPr="00022D20">
        <w:rPr>
          <w:rFonts w:ascii="Times New Roman" w:eastAsia="Times New Roman" w:hAnsi="Times New Roman" w:cs="Times New Roman"/>
          <w:color w:val="212121"/>
          <w:kern w:val="0"/>
          <w:sz w:val="24"/>
          <w:szCs w:val="24"/>
          <w:lang w:val="es-MX" w:eastAsia="es-MX"/>
          <w14:ligatures w14:val="none"/>
        </w:rPr>
        <w:t xml:space="preserve">Las competencias profesionales son todos aquellos conocimientos, habilidades y aptitudes que debe desarrollar un individuo durante su formación en la universidad (Casimiro </w:t>
      </w:r>
      <w:r w:rsidRPr="00022D20">
        <w:rPr>
          <w:rFonts w:ascii="Times New Roman" w:eastAsia="Times New Roman" w:hAnsi="Times New Roman" w:cs="Times New Roman"/>
          <w:i/>
          <w:color w:val="212121"/>
          <w:kern w:val="0"/>
          <w:sz w:val="24"/>
          <w:szCs w:val="24"/>
          <w:lang w:val="es-MX" w:eastAsia="es-MX"/>
          <w14:ligatures w14:val="none"/>
        </w:rPr>
        <w:t>et al.,</w:t>
      </w:r>
      <w:r w:rsidRPr="00022D20">
        <w:rPr>
          <w:rFonts w:ascii="Times New Roman" w:eastAsia="Times New Roman" w:hAnsi="Times New Roman" w:cs="Times New Roman"/>
          <w:color w:val="212121"/>
          <w:kern w:val="0"/>
          <w:sz w:val="24"/>
          <w:szCs w:val="24"/>
          <w:lang w:val="es-MX" w:eastAsia="es-MX"/>
          <w14:ligatures w14:val="none"/>
        </w:rPr>
        <w:t xml:space="preserve"> 2019).  Por otra </w:t>
      </w:r>
      <w:proofErr w:type="gramStart"/>
      <w:r w:rsidRPr="00022D20">
        <w:rPr>
          <w:rFonts w:ascii="Times New Roman" w:eastAsia="Times New Roman" w:hAnsi="Times New Roman" w:cs="Times New Roman"/>
          <w:color w:val="212121"/>
          <w:kern w:val="0"/>
          <w:sz w:val="24"/>
          <w:szCs w:val="24"/>
          <w:lang w:val="es-MX" w:eastAsia="es-MX"/>
          <w14:ligatures w14:val="none"/>
        </w:rPr>
        <w:t>parte</w:t>
      </w:r>
      <w:proofErr w:type="gramEnd"/>
      <w:r w:rsidRPr="00022D20">
        <w:rPr>
          <w:rFonts w:ascii="Times New Roman" w:eastAsia="Times New Roman" w:hAnsi="Times New Roman" w:cs="Times New Roman"/>
          <w:color w:val="212121"/>
          <w:kern w:val="0"/>
          <w:sz w:val="24"/>
          <w:szCs w:val="24"/>
          <w:lang w:val="es-MX" w:eastAsia="es-MX"/>
          <w14:ligatures w14:val="none"/>
        </w:rPr>
        <w:t xml:space="preserve"> Arévalo </w:t>
      </w:r>
      <w:r w:rsidR="001224DF" w:rsidRPr="00022D20">
        <w:rPr>
          <w:rFonts w:ascii="Times New Roman" w:eastAsia="Times New Roman" w:hAnsi="Times New Roman" w:cs="Times New Roman"/>
          <w:color w:val="212121"/>
          <w:kern w:val="0"/>
          <w:sz w:val="24"/>
          <w:szCs w:val="24"/>
          <w:lang w:val="es-MX" w:eastAsia="es-MX"/>
          <w14:ligatures w14:val="none"/>
        </w:rPr>
        <w:t>y Juanes</w:t>
      </w:r>
      <w:r w:rsidRPr="001224DF">
        <w:rPr>
          <w:rFonts w:ascii="Times New Roman" w:eastAsia="Times New Roman" w:hAnsi="Times New Roman" w:cs="Times New Roman"/>
          <w:color w:val="FF0000"/>
          <w:kern w:val="0"/>
          <w:sz w:val="24"/>
          <w:szCs w:val="24"/>
          <w:lang w:val="es-MX" w:eastAsia="es-MX"/>
          <w14:ligatures w14:val="none"/>
        </w:rPr>
        <w:t xml:space="preserve"> </w:t>
      </w:r>
      <w:r w:rsidRPr="001C4A34">
        <w:rPr>
          <w:rFonts w:ascii="Times New Roman" w:eastAsia="Times New Roman" w:hAnsi="Times New Roman" w:cs="Times New Roman"/>
          <w:color w:val="212121"/>
          <w:kern w:val="0"/>
          <w:sz w:val="24"/>
          <w:szCs w:val="24"/>
          <w:lang w:val="es-MX" w:eastAsia="es-MX"/>
          <w14:ligatures w14:val="none"/>
        </w:rPr>
        <w:t xml:space="preserve">(2022), </w:t>
      </w:r>
      <w:r w:rsidRPr="001C4A34">
        <w:rPr>
          <w:rFonts w:ascii="Times New Roman" w:eastAsia="Times New Roman" w:hAnsi="Times New Roman" w:cs="Times New Roman"/>
          <w:color w:val="212121"/>
          <w:kern w:val="0"/>
          <w:sz w:val="24"/>
          <w:szCs w:val="24"/>
          <w:lang w:val="es-MX" w:eastAsia="es-MX"/>
          <w14:ligatures w14:val="none"/>
        </w:rPr>
        <w:lastRenderedPageBreak/>
        <w:t>indican que las competencias constituyen en la actualidad una conceptualización y un modo de operar en la gestión de los recursos humanos que permite una mayor articulación entre gestión, trabajo y educación.</w:t>
      </w:r>
    </w:p>
    <w:p w14:paraId="266F10F8" w14:textId="01390051" w:rsidR="001C4A34" w:rsidRPr="001C4A34" w:rsidRDefault="001C4A34" w:rsidP="00453F9E">
      <w:pPr>
        <w:autoSpaceDE w:val="0"/>
        <w:autoSpaceDN w:val="0"/>
        <w:adjustRightInd w:val="0"/>
        <w:spacing w:after="0" w:line="360" w:lineRule="auto"/>
        <w:ind w:firstLine="720"/>
        <w:jc w:val="both"/>
        <w:rPr>
          <w:rFonts w:ascii="Times New Roman" w:eastAsia="Calibri" w:hAnsi="Times New Roman" w:cs="Times New Roman"/>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t xml:space="preserve">Asimismo, los temas de </w:t>
      </w:r>
      <w:r w:rsidR="001224DF">
        <w:rPr>
          <w:rFonts w:ascii="Times New Roman" w:eastAsia="Calibri" w:hAnsi="Times New Roman" w:cs="Times New Roman"/>
          <w:i/>
          <w:kern w:val="0"/>
          <w:sz w:val="24"/>
          <w:szCs w:val="24"/>
          <w:lang w:val="es-MX"/>
          <w14:ligatures w14:val="none"/>
        </w:rPr>
        <w:t>–</w:t>
      </w:r>
      <w:r w:rsidRPr="001C4A34">
        <w:rPr>
          <w:rFonts w:ascii="Times New Roman" w:eastAsia="Calibri" w:hAnsi="Times New Roman" w:cs="Times New Roman"/>
          <w:i/>
          <w:kern w:val="0"/>
          <w:sz w:val="24"/>
          <w:szCs w:val="24"/>
          <w:lang w:val="es-MX"/>
          <w14:ligatures w14:val="none"/>
        </w:rPr>
        <w:t>competencias educativas en educación superior y competencias laborales</w:t>
      </w:r>
      <w:r w:rsidR="001224DF">
        <w:rPr>
          <w:rFonts w:ascii="Times New Roman" w:eastAsia="Calibri" w:hAnsi="Times New Roman" w:cs="Times New Roman"/>
          <w:i/>
          <w:kern w:val="0"/>
          <w:sz w:val="24"/>
          <w:szCs w:val="24"/>
          <w:lang w:val="es-MX"/>
          <w14:ligatures w14:val="none"/>
        </w:rPr>
        <w:t>–</w:t>
      </w:r>
      <w:r w:rsidRPr="001C4A34">
        <w:rPr>
          <w:rFonts w:ascii="Times New Roman" w:eastAsia="Calibri" w:hAnsi="Times New Roman" w:cs="Times New Roman"/>
          <w:i/>
          <w:kern w:val="0"/>
          <w:sz w:val="24"/>
          <w:szCs w:val="24"/>
          <w:lang w:val="es-MX"/>
          <w14:ligatures w14:val="none"/>
        </w:rPr>
        <w:t xml:space="preserve"> </w:t>
      </w:r>
      <w:r w:rsidRPr="001C4A34">
        <w:rPr>
          <w:rFonts w:ascii="Times New Roman" w:eastAsia="Calibri" w:hAnsi="Times New Roman" w:cs="Times New Roman"/>
          <w:kern w:val="0"/>
          <w:sz w:val="24"/>
          <w:szCs w:val="24"/>
          <w:lang w:val="es-MX"/>
          <w14:ligatures w14:val="none"/>
        </w:rPr>
        <w:t>son semejantes y estrechamente vinculados; a partir de su pertinencia son presentadas las aportaciones de autores e instituciones públicas y privadas encargadas de normar la educación superior basada en competencias.</w:t>
      </w:r>
    </w:p>
    <w:p w14:paraId="6AF04E35" w14:textId="0DF12F21" w:rsidR="001C4A34" w:rsidRPr="00DE0F37" w:rsidRDefault="00453F9E" w:rsidP="00DE0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both"/>
        <w:rPr>
          <w:rFonts w:ascii="Times New Roman" w:eastAsia="Calibri" w:hAnsi="Times New Roman" w:cs="Times New Roman"/>
          <w:color w:val="0D0D0D"/>
          <w:kern w:val="0"/>
          <w:sz w:val="24"/>
          <w:szCs w:val="24"/>
          <w:shd w:val="clear" w:color="auto" w:fill="FFFFFF"/>
          <w:lang w:val="es-MX"/>
          <w14:ligatures w14:val="none"/>
        </w:rPr>
      </w:pPr>
      <w:r>
        <w:rPr>
          <w:rFonts w:ascii="Times New Roman" w:eastAsia="Calibri" w:hAnsi="Times New Roman" w:cs="Times New Roman"/>
          <w:kern w:val="0"/>
          <w:sz w:val="24"/>
          <w:szCs w:val="24"/>
          <w:lang w:val="es-MX"/>
          <w14:ligatures w14:val="none"/>
        </w:rPr>
        <w:tab/>
      </w:r>
      <w:r w:rsidR="001C4A34" w:rsidRPr="001C4A34">
        <w:rPr>
          <w:rFonts w:ascii="Times New Roman" w:eastAsia="Calibri" w:hAnsi="Times New Roman" w:cs="Times New Roman"/>
          <w:kern w:val="0"/>
          <w:sz w:val="24"/>
          <w:szCs w:val="24"/>
          <w:lang w:val="es-MX"/>
          <w14:ligatures w14:val="none"/>
        </w:rPr>
        <w:t>Inicialmente el Proyecto de Definición y Selección de</w:t>
      </w:r>
      <w:r w:rsidR="003B30D8">
        <w:rPr>
          <w:rFonts w:ascii="Times New Roman" w:eastAsia="Calibri" w:hAnsi="Times New Roman" w:cs="Times New Roman"/>
          <w:kern w:val="0"/>
          <w:sz w:val="24"/>
          <w:szCs w:val="24"/>
          <w:lang w:val="es-MX"/>
          <w14:ligatures w14:val="none"/>
        </w:rPr>
        <w:t xml:space="preserve"> Competencias </w:t>
      </w:r>
      <w:r w:rsidR="003B30D8" w:rsidRPr="001C4A34">
        <w:rPr>
          <w:rFonts w:ascii="Times New Roman" w:eastAsia="Calibri" w:hAnsi="Times New Roman" w:cs="Times New Roman"/>
          <w:kern w:val="0"/>
          <w:sz w:val="24"/>
          <w:szCs w:val="24"/>
          <w:lang w:val="es-MX"/>
          <w14:ligatures w14:val="none"/>
        </w:rPr>
        <w:t xml:space="preserve">(DeSeCo) de la Organización para la Cooperación y el Desarrollo </w:t>
      </w:r>
      <w:r w:rsidR="003B30D8" w:rsidRPr="00022D20">
        <w:rPr>
          <w:rFonts w:ascii="Times New Roman" w:eastAsia="Calibri" w:hAnsi="Times New Roman" w:cs="Times New Roman"/>
          <w:kern w:val="0"/>
          <w:sz w:val="24"/>
          <w:szCs w:val="24"/>
          <w:lang w:val="es-MX"/>
          <w14:ligatures w14:val="none"/>
        </w:rPr>
        <w:t>Económicos (OCDE, 2006, pp. 9-13)</w:t>
      </w:r>
      <w:r w:rsidR="001224DF" w:rsidRPr="00022D20">
        <w:rPr>
          <w:rFonts w:ascii="Times New Roman" w:eastAsia="Calibri" w:hAnsi="Times New Roman" w:cs="Times New Roman"/>
          <w:kern w:val="0"/>
          <w:sz w:val="24"/>
          <w:szCs w:val="24"/>
          <w:lang w:val="es-MX"/>
          <w14:ligatures w14:val="none"/>
        </w:rPr>
        <w:t>, p</w:t>
      </w:r>
      <w:r w:rsidR="001C4A34" w:rsidRPr="00022D20">
        <w:rPr>
          <w:rFonts w:ascii="Times New Roman" w:eastAsia="Calibri" w:hAnsi="Times New Roman" w:cs="Times New Roman"/>
          <w:kern w:val="0"/>
          <w:sz w:val="24"/>
          <w:szCs w:val="24"/>
          <w:lang w:val="es-MX"/>
          <w14:ligatures w14:val="none"/>
        </w:rPr>
        <w:t>roporciona un marco que puede guiar una extensión, a más largo plazo</w:t>
      </w:r>
      <w:r w:rsidR="001C4A34" w:rsidRPr="001C4A34">
        <w:rPr>
          <w:rFonts w:ascii="Times New Roman" w:eastAsia="Calibri" w:hAnsi="Times New Roman" w:cs="Times New Roman"/>
          <w:kern w:val="0"/>
          <w:sz w:val="24"/>
          <w:szCs w:val="24"/>
          <w:lang w:val="es-MX"/>
          <w14:ligatures w14:val="none"/>
        </w:rPr>
        <w:t xml:space="preserve">, de evaluaciones de nuevos dominios de competencias. </w:t>
      </w:r>
      <w:r w:rsidR="001C4A34" w:rsidRPr="001C4A34">
        <w:rPr>
          <w:rFonts w:ascii="Times New Roman" w:eastAsia="Calibri" w:hAnsi="Times New Roman" w:cs="Times New Roman"/>
          <w:color w:val="0D0D0D"/>
          <w:kern w:val="0"/>
          <w:sz w:val="24"/>
          <w:szCs w:val="24"/>
          <w:shd w:val="clear" w:color="auto" w:fill="FFFFFF"/>
          <w:lang w:val="es-MX"/>
          <w14:ligatures w14:val="none"/>
        </w:rPr>
        <w:t>El objetivo de PISA es monitorear cómo los estudiantes al finalizar la educación obligatoria han adquirido los conocimientos y habilidades necesarios para participar plenamente en la sociedad. El marco conceptual del Proyecto DeSeCo para competencias clave clasifica estas competencias en tres categorías amplias. En primer lugar, los individuos deben ser capaces de utilizar una amplia gama de herramientas para interactuar eficazmente con su entorno, tanto físicas como tecnológicas, así como socioculturales, como el lenguaje. Es fundamental que comprendan estas herramientas de manera integral para poder adaptarlas a sus propios propósitos y utilizarlas de manera interactiva. En segundo lugar, en un mundo cada vez más interconectado, los individuos necesitan poder comunicarse con otros, especialmente dado que se encontrarán con personas de diversos orígenes. Es importante que puedan interactuar en grupos heterogéneos. En tercer lugar, los individuos necesitan ser capaces de asumir la responsabilidad de gestionar sus propias vidas, situándolas en un contexto social más amplio y actuando de manera autónoma.</w:t>
      </w:r>
    </w:p>
    <w:p w14:paraId="1FF543DD" w14:textId="16C60054" w:rsidR="001C4A34" w:rsidRPr="001C4A34" w:rsidRDefault="001C4A34" w:rsidP="00453F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360" w:lineRule="auto"/>
        <w:jc w:val="both"/>
        <w:rPr>
          <w:rFonts w:ascii="Times New Roman" w:eastAsia="Calibri" w:hAnsi="Times New Roman" w:cs="Times New Roman"/>
          <w:color w:val="0D0D0D"/>
          <w:kern w:val="0"/>
          <w:sz w:val="24"/>
          <w:szCs w:val="24"/>
          <w:shd w:val="clear" w:color="auto" w:fill="FFFFFF"/>
          <w:lang w:val="es-MX"/>
          <w14:ligatures w14:val="none"/>
        </w:rPr>
      </w:pPr>
      <w:r w:rsidRPr="001C4A34">
        <w:rPr>
          <w:rFonts w:ascii="Times New Roman" w:eastAsia="Calibri" w:hAnsi="Times New Roman" w:cs="Times New Roman"/>
          <w:kern w:val="0"/>
          <w:sz w:val="24"/>
          <w:szCs w:val="24"/>
          <w:lang w:val="es-MX"/>
          <w14:ligatures w14:val="none"/>
        </w:rPr>
        <w:t xml:space="preserve">Otro enfoque que alude al tema de competencias educativas en educación superior y competencias laborales es el </w:t>
      </w:r>
      <w:r w:rsidR="001224DF">
        <w:rPr>
          <w:rFonts w:ascii="Times New Roman" w:eastAsia="Calibri" w:hAnsi="Times New Roman" w:cs="Times New Roman"/>
          <w:kern w:val="0"/>
          <w:sz w:val="24"/>
          <w:szCs w:val="24"/>
          <w:lang w:val="es-MX"/>
          <w14:ligatures w14:val="none"/>
        </w:rPr>
        <w:t>p</w:t>
      </w:r>
      <w:r w:rsidRPr="001C4A34">
        <w:rPr>
          <w:rFonts w:ascii="Times New Roman" w:eastAsia="Calibri" w:hAnsi="Times New Roman" w:cs="Times New Roman"/>
          <w:kern w:val="0"/>
          <w:sz w:val="24"/>
          <w:szCs w:val="24"/>
          <w:lang w:val="es-MX"/>
          <w14:ligatures w14:val="none"/>
        </w:rPr>
        <w:t>royecto Tuning (2003, p. 280), que</w:t>
      </w:r>
      <w:r w:rsidR="003B30D8">
        <w:rPr>
          <w:rFonts w:ascii="Times New Roman" w:eastAsia="Calibri" w:hAnsi="Times New Roman" w:cs="Times New Roman"/>
          <w:kern w:val="0"/>
          <w:sz w:val="24"/>
          <w:szCs w:val="24"/>
          <w:lang w:val="es-MX"/>
          <w14:ligatures w14:val="none"/>
        </w:rPr>
        <w:t xml:space="preserve"> define a las competencias, ya sean académicas o profesionales</w:t>
      </w:r>
      <w:r w:rsidRPr="001C4A34">
        <w:rPr>
          <w:rFonts w:ascii="Times New Roman" w:eastAsia="Calibri" w:hAnsi="Times New Roman" w:cs="Times New Roman"/>
          <w:kern w:val="0"/>
          <w:sz w:val="24"/>
          <w:szCs w:val="24"/>
          <w:lang w:val="es-MX"/>
          <w14:ligatures w14:val="none"/>
        </w:rPr>
        <w:t xml:space="preserve"> </w:t>
      </w:r>
      <w:r w:rsidRPr="001C4A34">
        <w:rPr>
          <w:rFonts w:ascii="Times New Roman" w:eastAsia="Calibri" w:hAnsi="Times New Roman" w:cs="Times New Roman"/>
          <w:color w:val="0D0D0D"/>
          <w:kern w:val="0"/>
          <w:sz w:val="24"/>
          <w:szCs w:val="24"/>
          <w:shd w:val="clear" w:color="auto" w:fill="FFFFFF"/>
          <w:lang w:val="es-MX"/>
          <w14:ligatures w14:val="none"/>
        </w:rPr>
        <w:t>como una combinación dinámica de atributos que abarcan el conocimiento y su aplicación, así como las actitudes y responsabilidades que describen los resultados del aprendizaje de un programa específico, o cómo los estudiantes serán capaces de desenvolverse al finalizar su proceso educativo</w:t>
      </w:r>
      <w:r w:rsidRPr="001C4A34">
        <w:rPr>
          <w:rFonts w:ascii="Times New Roman" w:eastAsia="Calibri" w:hAnsi="Times New Roman" w:cs="Times New Roman"/>
          <w:kern w:val="0"/>
          <w:sz w:val="24"/>
          <w:szCs w:val="24"/>
          <w:lang w:val="es-MX"/>
          <w14:ligatures w14:val="none"/>
        </w:rPr>
        <w:t xml:space="preserve">. </w:t>
      </w:r>
      <w:r w:rsidRPr="001C4A34">
        <w:rPr>
          <w:rFonts w:ascii="Times New Roman" w:eastAsia="Calibri" w:hAnsi="Times New Roman" w:cs="Times New Roman"/>
          <w:color w:val="0D0D0D"/>
          <w:kern w:val="0"/>
          <w:sz w:val="24"/>
          <w:szCs w:val="24"/>
          <w:shd w:val="clear" w:color="auto" w:fill="FFFFFF"/>
          <w:lang w:val="es-MX"/>
          <w14:ligatures w14:val="none"/>
        </w:rPr>
        <w:t>Este enfoque se centra tanto en las competencias específicas de cada área de estudio como en las competencias genéricas, que son comunes a cualquier curso</w:t>
      </w:r>
      <w:r w:rsidRPr="001C4A34">
        <w:rPr>
          <w:rFonts w:ascii="Times New Roman" w:eastAsia="Calibri" w:hAnsi="Times New Roman" w:cs="Times New Roman"/>
          <w:kern w:val="0"/>
          <w:sz w:val="24"/>
          <w:szCs w:val="24"/>
          <w:lang w:val="es-MX"/>
          <w14:ligatures w14:val="none"/>
        </w:rPr>
        <w:t xml:space="preserve">. Este proyecto, (p. 25) </w:t>
      </w:r>
      <w:r w:rsidRPr="001C4A34">
        <w:rPr>
          <w:rFonts w:ascii="Times New Roman" w:eastAsia="Calibri" w:hAnsi="Times New Roman" w:cs="Times New Roman"/>
          <w:color w:val="0D0D0D"/>
          <w:kern w:val="0"/>
          <w:sz w:val="24"/>
          <w:szCs w:val="24"/>
          <w:shd w:val="clear" w:color="auto" w:fill="FFFFFF"/>
          <w:lang w:val="es-MX"/>
          <w14:ligatures w14:val="none"/>
        </w:rPr>
        <w:t>surgió en un contexto de reflexión sobre la Educación Superior, especialmente a raíz de los cambios acelerados en la sociedad y</w:t>
      </w:r>
      <w:r w:rsidR="001224DF" w:rsidRPr="001C4A34">
        <w:rPr>
          <w:rFonts w:ascii="Times New Roman" w:eastAsia="Calibri" w:hAnsi="Times New Roman" w:cs="Times New Roman"/>
          <w:color w:val="0D0D0D"/>
          <w:kern w:val="0"/>
          <w:sz w:val="24"/>
          <w:szCs w:val="24"/>
          <w:shd w:val="clear" w:color="auto" w:fill="FFFFFF"/>
          <w:lang w:val="es-MX"/>
          <w14:ligatures w14:val="none"/>
        </w:rPr>
        <w:t>,</w:t>
      </w:r>
      <w:r w:rsidRPr="001C4A34">
        <w:rPr>
          <w:rFonts w:ascii="Times New Roman" w:eastAsia="Calibri" w:hAnsi="Times New Roman" w:cs="Times New Roman"/>
          <w:color w:val="0D0D0D"/>
          <w:kern w:val="0"/>
          <w:sz w:val="24"/>
          <w:szCs w:val="24"/>
          <w:shd w:val="clear" w:color="auto" w:fill="FFFFFF"/>
          <w:lang w:val="es-MX"/>
          <w14:ligatures w14:val="none"/>
        </w:rPr>
        <w:t xml:space="preserve"> se enmarca en el proceso de la Declaración de Bolonia de 1998</w:t>
      </w:r>
      <w:r w:rsidRPr="001C4A34">
        <w:rPr>
          <w:rFonts w:ascii="Times New Roman" w:eastAsia="Calibri" w:hAnsi="Times New Roman" w:cs="Times New Roman"/>
          <w:kern w:val="0"/>
          <w:sz w:val="24"/>
          <w:szCs w:val="24"/>
          <w:lang w:val="es-MX"/>
          <w14:ligatures w14:val="none"/>
        </w:rPr>
        <w:t xml:space="preserve">. </w:t>
      </w:r>
      <w:r w:rsidRPr="001C4A34">
        <w:rPr>
          <w:rFonts w:ascii="Times New Roman" w:eastAsia="Calibri" w:hAnsi="Times New Roman" w:cs="Times New Roman"/>
          <w:color w:val="0D0D0D"/>
          <w:kern w:val="0"/>
          <w:sz w:val="24"/>
          <w:szCs w:val="24"/>
          <w:shd w:val="clear" w:color="auto" w:fill="FFFFFF"/>
          <w:lang w:val="es-MX"/>
          <w14:ligatures w14:val="none"/>
        </w:rPr>
        <w:t xml:space="preserve">Esta declaración resaltaba </w:t>
      </w:r>
      <w:r w:rsidRPr="001C4A34">
        <w:rPr>
          <w:rFonts w:ascii="Times New Roman" w:eastAsia="Calibri" w:hAnsi="Times New Roman" w:cs="Times New Roman"/>
          <w:color w:val="0D0D0D"/>
          <w:kern w:val="0"/>
          <w:sz w:val="24"/>
          <w:szCs w:val="24"/>
          <w:shd w:val="clear" w:color="auto" w:fill="FFFFFF"/>
          <w:lang w:val="es-MX"/>
          <w14:ligatures w14:val="none"/>
        </w:rPr>
        <w:lastRenderedPageBreak/>
        <w:t>el papel central de las universidades en el desarrollo cultural europeo y promovía la creación del Área Europea de Educación Superior para facilitar la movilidad de los ciudadanos y mejorar el desarrollo general del continente.</w:t>
      </w:r>
      <w:r w:rsidRPr="001C4A34">
        <w:rPr>
          <w:rFonts w:ascii="Times New Roman" w:eastAsia="Calibri" w:hAnsi="Times New Roman" w:cs="Times New Roman"/>
          <w:kern w:val="0"/>
          <w:sz w:val="24"/>
          <w:szCs w:val="24"/>
          <w:lang w:val="es-MX"/>
          <w14:ligatures w14:val="none"/>
        </w:rPr>
        <w:t xml:space="preserve"> A través del cual los políticos tenían por objetivo crear un área de Educación Superior integrada en Europa. </w:t>
      </w:r>
      <w:r w:rsidRPr="001C4A34">
        <w:rPr>
          <w:rFonts w:ascii="Times New Roman" w:eastAsia="Calibri" w:hAnsi="Times New Roman" w:cs="Times New Roman"/>
          <w:color w:val="0D0D0D"/>
          <w:kern w:val="0"/>
          <w:sz w:val="24"/>
          <w:szCs w:val="24"/>
          <w:shd w:val="clear" w:color="auto" w:fill="FFFFFF"/>
          <w:lang w:val="es-MX"/>
          <w14:ligatures w14:val="none"/>
        </w:rPr>
        <w:t>Tuning se compromete a considerar los títulos en términos de resultados del aprendizaje, centrándose particularmente en competencias genéricas y específicas de cada área temática. El proyecto contrasta una serie de competencias genéricas, divididas en Competencias Instrumentales, Interpersonales y Sistémicas.</w:t>
      </w:r>
    </w:p>
    <w:p w14:paraId="6F450DDA" w14:textId="6AA573CC" w:rsidR="001C4A34" w:rsidRPr="001C4A34" w:rsidRDefault="001C4A34" w:rsidP="00453F9E">
      <w:pPr>
        <w:spacing w:after="0" w:line="360" w:lineRule="auto"/>
        <w:ind w:firstLine="720"/>
        <w:jc w:val="both"/>
        <w:rPr>
          <w:rFonts w:ascii="Times New Roman" w:eastAsia="Calibri" w:hAnsi="Times New Roman" w:cs="Times New Roman"/>
          <w:color w:val="0D0D0D"/>
          <w:kern w:val="0"/>
          <w:sz w:val="24"/>
          <w:szCs w:val="24"/>
          <w:shd w:val="clear" w:color="auto" w:fill="FFFFFF"/>
          <w:lang w:val="es-MX"/>
          <w14:ligatures w14:val="none"/>
        </w:rPr>
      </w:pPr>
      <w:r w:rsidRPr="001C4A34">
        <w:rPr>
          <w:rFonts w:ascii="Times New Roman" w:eastAsia="Calibri" w:hAnsi="Times New Roman" w:cs="Times New Roman"/>
          <w:kern w:val="0"/>
          <w:sz w:val="24"/>
          <w:szCs w:val="24"/>
          <w:lang w:val="es-MX"/>
          <w14:ligatures w14:val="none"/>
        </w:rPr>
        <w:t xml:space="preserve">En el caso del proyecto Tuning–América Latina (2007, p.15), </w:t>
      </w:r>
      <w:r w:rsidRPr="001C4A34">
        <w:rPr>
          <w:rFonts w:ascii="Times New Roman" w:eastAsia="Calibri" w:hAnsi="Times New Roman" w:cs="Times New Roman"/>
          <w:color w:val="0D0D0D"/>
          <w:kern w:val="0"/>
          <w:sz w:val="24"/>
          <w:szCs w:val="24"/>
          <w:shd w:val="clear" w:color="auto" w:fill="FFFFFF"/>
          <w:lang w:val="es-MX"/>
          <w14:ligatures w14:val="none"/>
        </w:rPr>
        <w:t>uno de sus principales propósitos es contribuir al desarrollo de titulaciones fácilmente comparables y comprensibles, basadas en los objetivos de la titulación y en los perfiles buscados para los egresados. Esto busca ampliar la articulación entre los sistemas de educación superior en los países de América Latina, facilitar la movilidad de los titulados en la región y posiblemente también en Europa y</w:t>
      </w:r>
      <w:r w:rsidR="001224DF" w:rsidRPr="001C4A34">
        <w:rPr>
          <w:rFonts w:ascii="Times New Roman" w:eastAsia="Calibri" w:hAnsi="Times New Roman" w:cs="Times New Roman"/>
          <w:color w:val="0D0D0D"/>
          <w:kern w:val="0"/>
          <w:sz w:val="24"/>
          <w:szCs w:val="24"/>
          <w:shd w:val="clear" w:color="auto" w:fill="FFFFFF"/>
          <w:lang w:val="es-MX"/>
          <w14:ligatures w14:val="none"/>
        </w:rPr>
        <w:t>,</w:t>
      </w:r>
      <w:r w:rsidRPr="001C4A34">
        <w:rPr>
          <w:rFonts w:ascii="Times New Roman" w:eastAsia="Calibri" w:hAnsi="Times New Roman" w:cs="Times New Roman"/>
          <w:color w:val="0D0D0D"/>
          <w:kern w:val="0"/>
          <w:sz w:val="24"/>
          <w:szCs w:val="24"/>
          <w:shd w:val="clear" w:color="auto" w:fill="FFFFFF"/>
          <w:lang w:val="es-MX"/>
          <w14:ligatures w14:val="none"/>
        </w:rPr>
        <w:t xml:space="preserve"> promover consensos regionales sobre la comprensión de los títulos en términos de las competencias que los titulados podrían alcanzar. En resumen, el proyecto busca establecer puntos de referencia comunes centrados en las competencias.</w:t>
      </w:r>
    </w:p>
    <w:p w14:paraId="4D97A6C8" w14:textId="20B7A01E" w:rsidR="001C4A34" w:rsidRPr="001C4A34" w:rsidRDefault="001C4A34" w:rsidP="00453F9E">
      <w:pPr>
        <w:spacing w:after="0" w:line="360" w:lineRule="auto"/>
        <w:ind w:firstLine="360"/>
        <w:jc w:val="both"/>
        <w:rPr>
          <w:rFonts w:ascii="Times New Roman" w:eastAsia="Calibri" w:hAnsi="Times New Roman" w:cs="Times New Roman"/>
          <w:color w:val="000000"/>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t xml:space="preserve">Fundamentado en la revisión documental de las aportaciones previas, la descripción sintética de la relación de las competencias educativas en educación superior y las </w:t>
      </w:r>
      <w:r w:rsidRPr="001C4A34">
        <w:rPr>
          <w:rFonts w:ascii="Times New Roman" w:eastAsia="Calibri" w:hAnsi="Times New Roman" w:cs="Times New Roman"/>
          <w:color w:val="000000"/>
          <w:kern w:val="0"/>
          <w:sz w:val="24"/>
          <w:szCs w:val="24"/>
          <w:lang w:val="es-MX"/>
          <w14:ligatures w14:val="none"/>
        </w:rPr>
        <w:t xml:space="preserve">competencias profesionales; </w:t>
      </w:r>
    </w:p>
    <w:p w14:paraId="4A4421D2" w14:textId="2D8CCE76" w:rsidR="003B30D8" w:rsidRPr="001C4A34" w:rsidRDefault="001C4A34" w:rsidP="00453F9E">
      <w:pPr>
        <w:numPr>
          <w:ilvl w:val="0"/>
          <w:numId w:val="1"/>
        </w:numPr>
        <w:spacing w:after="0" w:line="360" w:lineRule="auto"/>
        <w:contextualSpacing/>
        <w:jc w:val="both"/>
        <w:rPr>
          <w:rFonts w:ascii="Times New Roman" w:eastAsia="Calibri" w:hAnsi="Times New Roman" w:cs="Times New Roman"/>
          <w:color w:val="000000"/>
          <w:kern w:val="0"/>
          <w:sz w:val="24"/>
          <w:szCs w:val="24"/>
          <w:lang w:val="es-MX"/>
          <w14:ligatures w14:val="none"/>
        </w:rPr>
      </w:pPr>
      <w:r w:rsidRPr="001C4A34">
        <w:rPr>
          <w:rFonts w:ascii="Times New Roman" w:eastAsia="Calibri" w:hAnsi="Times New Roman" w:cs="Times New Roman"/>
          <w:color w:val="000000"/>
          <w:kern w:val="0"/>
          <w:sz w:val="24"/>
          <w:szCs w:val="24"/>
          <w:shd w:val="clear" w:color="auto" w:fill="FFFFFF"/>
          <w:lang w:val="es-MX"/>
          <w14:ligatures w14:val="none"/>
        </w:rPr>
        <w:t>Las competencias específicas son aquellas que se relacionan</w:t>
      </w:r>
      <w:r w:rsidR="003B30D8">
        <w:rPr>
          <w:rFonts w:ascii="Times New Roman" w:eastAsia="Calibri" w:hAnsi="Times New Roman" w:cs="Times New Roman"/>
          <w:color w:val="000000"/>
          <w:kern w:val="0"/>
          <w:sz w:val="24"/>
          <w:szCs w:val="24"/>
          <w:shd w:val="clear" w:color="auto" w:fill="FFFFFF"/>
          <w:lang w:val="es-MX"/>
          <w14:ligatures w14:val="none"/>
        </w:rPr>
        <w:t xml:space="preserve"> con </w:t>
      </w:r>
      <w:r w:rsidR="003B30D8" w:rsidRPr="001C4A34">
        <w:rPr>
          <w:rFonts w:ascii="Times New Roman" w:eastAsia="Calibri" w:hAnsi="Times New Roman" w:cs="Times New Roman"/>
          <w:color w:val="000000"/>
          <w:kern w:val="0"/>
          <w:sz w:val="24"/>
          <w:szCs w:val="24"/>
          <w:shd w:val="clear" w:color="auto" w:fill="FFFFFF"/>
          <w:lang w:val="es-MX"/>
          <w14:ligatures w14:val="none"/>
        </w:rPr>
        <w:t>un campo de estudio o una titulación en particular y</w:t>
      </w:r>
      <w:r w:rsidR="001224DF" w:rsidRPr="001C4A34">
        <w:rPr>
          <w:rFonts w:ascii="Times New Roman" w:eastAsia="Calibri" w:hAnsi="Times New Roman" w:cs="Times New Roman"/>
          <w:color w:val="000000"/>
          <w:kern w:val="0"/>
          <w:sz w:val="24"/>
          <w:szCs w:val="24"/>
          <w:shd w:val="clear" w:color="auto" w:fill="FFFFFF"/>
          <w:lang w:val="es-MX"/>
          <w14:ligatures w14:val="none"/>
        </w:rPr>
        <w:t>,</w:t>
      </w:r>
      <w:r w:rsidR="003B30D8" w:rsidRPr="001C4A34">
        <w:rPr>
          <w:rFonts w:ascii="Times New Roman" w:eastAsia="Calibri" w:hAnsi="Times New Roman" w:cs="Times New Roman"/>
          <w:color w:val="000000"/>
          <w:kern w:val="0"/>
          <w:sz w:val="24"/>
          <w:szCs w:val="24"/>
          <w:shd w:val="clear" w:color="auto" w:fill="FFFFFF"/>
          <w:lang w:val="es-MX"/>
          <w14:ligatures w14:val="none"/>
        </w:rPr>
        <w:t xml:space="preserve"> están diseñadas para alcanzar un perfil específico del graduado. Estas competencias se centran en aspectos formativos específicos, áreas de conocimiento o grupos de asignaturas, y se desarrollan a lo largo de la titulación de manera continua.</w:t>
      </w:r>
    </w:p>
    <w:p w14:paraId="25B64A8B" w14:textId="605BDCB6" w:rsidR="00453F9E" w:rsidRPr="00DE0F37" w:rsidRDefault="003B30D8" w:rsidP="00DE0F37">
      <w:pPr>
        <w:numPr>
          <w:ilvl w:val="0"/>
          <w:numId w:val="1"/>
        </w:numPr>
        <w:spacing w:after="0" w:line="360" w:lineRule="auto"/>
        <w:contextualSpacing/>
        <w:jc w:val="both"/>
        <w:rPr>
          <w:rFonts w:ascii="Times New Roman" w:eastAsia="Calibri" w:hAnsi="Times New Roman" w:cs="Times New Roman"/>
          <w:color w:val="000000"/>
          <w:kern w:val="0"/>
          <w:sz w:val="24"/>
          <w:szCs w:val="24"/>
          <w:lang w:val="es-MX"/>
          <w14:ligatures w14:val="none"/>
        </w:rPr>
      </w:pPr>
      <w:r>
        <w:rPr>
          <w:rFonts w:ascii="Times New Roman" w:eastAsia="Calibri" w:hAnsi="Times New Roman" w:cs="Times New Roman"/>
          <w:color w:val="000000"/>
          <w:kern w:val="0"/>
          <w:sz w:val="24"/>
          <w:szCs w:val="24"/>
          <w:shd w:val="clear" w:color="auto" w:fill="FFFFFF"/>
          <w:lang w:val="es-MX"/>
          <w14:ligatures w14:val="none"/>
        </w:rPr>
        <w:t xml:space="preserve">Las competencias genéricas también conocidas como competencias </w:t>
      </w:r>
      <w:r w:rsidR="00022D20">
        <w:rPr>
          <w:rFonts w:ascii="Times New Roman" w:eastAsia="Calibri" w:hAnsi="Times New Roman" w:cs="Times New Roman"/>
          <w:color w:val="000000"/>
          <w:kern w:val="0"/>
          <w:sz w:val="24"/>
          <w:szCs w:val="24"/>
          <w:shd w:val="clear" w:color="auto" w:fill="FFFFFF"/>
          <w:lang w:val="es-MX"/>
          <w14:ligatures w14:val="none"/>
        </w:rPr>
        <w:t>transversales</w:t>
      </w:r>
      <w:r w:rsidR="001C4A34" w:rsidRPr="001C4A34">
        <w:rPr>
          <w:rFonts w:ascii="Times New Roman" w:eastAsia="Calibri" w:hAnsi="Times New Roman" w:cs="Times New Roman"/>
          <w:color w:val="000000"/>
          <w:kern w:val="0"/>
          <w:sz w:val="24"/>
          <w:szCs w:val="24"/>
          <w:shd w:val="clear" w:color="auto" w:fill="FFFFFF"/>
          <w:lang w:val="es-MX"/>
          <w14:ligatures w14:val="none"/>
        </w:rPr>
        <w:t xml:space="preserve"> son habilidades comunes que se aplican en la mayoría de las titulaciones, aunque su importancia puede variar según el contexto. Estas competencias se adaptan a cada titulación específica. Dentro de este conjunto se encuentran competencias personales como la gestión del tiempo y la responsabilidad del propio aprendizaje; competencias interpersonales como trabajar en equipo, liderar o negociar; y competencias relacionadas con la gestión de la información, idiomas, informática, entre otras, estas últimas se agrupan bajo la denominación de competencias instrumentales.</w:t>
      </w:r>
    </w:p>
    <w:p w14:paraId="3E89DB01" w14:textId="6A42F4CD" w:rsidR="001C4A34" w:rsidRPr="001C4A34" w:rsidRDefault="001C4A34" w:rsidP="00453F9E">
      <w:pPr>
        <w:spacing w:after="0" w:line="360" w:lineRule="auto"/>
        <w:ind w:left="360"/>
        <w:jc w:val="both"/>
        <w:rPr>
          <w:rFonts w:ascii="Times New Roman" w:eastAsia="Calibri" w:hAnsi="Times New Roman" w:cs="Times New Roman"/>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lastRenderedPageBreak/>
        <w:t xml:space="preserve">El acoplamiento de los egresados de las diversas formaciones profesionales hacia los ámbitos laborales y sociales implican el desarrollo de competencias trascendentes para su trayecto profesional, la comprensión lectora, las competencias matemática y digital contribuyen en la obtención de nuevos conocimientos y crecimiento de otras competencias, como las sociales y analíticas que aportaran para la continuidad del aprendizaje a lo largo de la vida. Las competencias cognitivas como el pensamiento crítico, la resolución de problemas, entre otras; son necesarias para la mejora continua. Asimismo, las competencias socio emocionales como la empatía, colaboración, autosuficiencia, coadyuvan a crear sociedades con mayor tolerancia y cordialidad. </w:t>
      </w:r>
    </w:p>
    <w:p w14:paraId="20D9852A" w14:textId="77777777" w:rsidR="001C4A34" w:rsidRPr="001C4A34" w:rsidRDefault="001C4A34" w:rsidP="00453F9E">
      <w:pPr>
        <w:spacing w:after="0" w:line="360" w:lineRule="auto"/>
        <w:ind w:left="360"/>
        <w:jc w:val="both"/>
        <w:rPr>
          <w:rFonts w:ascii="Times New Roman" w:eastAsia="Calibri" w:hAnsi="Times New Roman" w:cs="Times New Roman"/>
          <w:kern w:val="0"/>
          <w:sz w:val="24"/>
          <w:szCs w:val="24"/>
          <w:lang w:val="es-MX"/>
          <w14:ligatures w14:val="none"/>
        </w:rPr>
      </w:pPr>
    </w:p>
    <w:p w14:paraId="53D64CF6" w14:textId="19E09959" w:rsidR="001C4A34" w:rsidRPr="001C4A34" w:rsidRDefault="001C4A34" w:rsidP="00DE0F37">
      <w:pPr>
        <w:spacing w:after="0" w:line="360" w:lineRule="auto"/>
        <w:jc w:val="center"/>
        <w:rPr>
          <w:rFonts w:ascii="Times New Roman" w:eastAsia="Calibri" w:hAnsi="Times New Roman" w:cs="Times New Roman"/>
          <w:b/>
          <w:kern w:val="0"/>
          <w:sz w:val="24"/>
          <w:szCs w:val="24"/>
          <w:lang w:val="es-MX"/>
          <w14:ligatures w14:val="none"/>
        </w:rPr>
      </w:pPr>
      <w:r w:rsidRPr="001C4A34">
        <w:rPr>
          <w:rFonts w:ascii="Times New Roman" w:eastAsia="Calibri" w:hAnsi="Times New Roman" w:cs="Times New Roman"/>
          <w:b/>
          <w:kern w:val="0"/>
          <w:sz w:val="24"/>
          <w:szCs w:val="24"/>
          <w:lang w:val="es-MX"/>
          <w14:ligatures w14:val="none"/>
        </w:rPr>
        <w:t>Exploración de las competencias del profesional en turismo</w:t>
      </w:r>
    </w:p>
    <w:p w14:paraId="5F5355C1" w14:textId="77777777" w:rsidR="001C4A34" w:rsidRPr="001C4A34" w:rsidRDefault="001C4A34" w:rsidP="00453F9E">
      <w:pPr>
        <w:shd w:val="clear" w:color="auto" w:fill="FFFFFF"/>
        <w:spacing w:after="0" w:line="360" w:lineRule="auto"/>
        <w:jc w:val="both"/>
        <w:rPr>
          <w:rFonts w:ascii="Segoe UI" w:eastAsia="Times New Roman" w:hAnsi="Segoe UI" w:cs="Segoe UI"/>
          <w:color w:val="0D0D0D"/>
          <w:kern w:val="0"/>
          <w:sz w:val="24"/>
          <w:szCs w:val="24"/>
          <w:shd w:val="clear" w:color="auto" w:fill="FFFFFF"/>
          <w:lang w:val="es-MX" w:eastAsia="es-MX"/>
          <w14:ligatures w14:val="none"/>
        </w:rPr>
      </w:pPr>
      <w:r w:rsidRPr="001C4A34">
        <w:rPr>
          <w:rFonts w:ascii="Times New Roman" w:eastAsia="Calibri" w:hAnsi="Times New Roman" w:cs="Times New Roman"/>
          <w:kern w:val="0"/>
          <w:sz w:val="24"/>
          <w:szCs w:val="24"/>
          <w:lang w:val="es-MX"/>
          <w14:ligatures w14:val="none"/>
        </w:rPr>
        <w:t xml:space="preserve">De acuerdo con el glosario de términos de turismo (OMT, 2020b, párr. 1); </w:t>
      </w:r>
      <w:r w:rsidRPr="001C4A34">
        <w:rPr>
          <w:rFonts w:ascii="Times New Roman" w:eastAsia="Times New Roman" w:hAnsi="Times New Roman" w:cs="Times New Roman"/>
          <w:kern w:val="0"/>
          <w:sz w:val="24"/>
          <w:szCs w:val="24"/>
          <w:shd w:val="clear" w:color="auto" w:fill="FFFFFF"/>
          <w:lang w:val="es-MX" w:eastAsia="es-MX"/>
          <w14:ligatures w14:val="none"/>
        </w:rPr>
        <w:t xml:space="preserve">el turismo se caracteriza como un fenómeno que abarca aspectos sociales, culturales y económicos, implicando el desplazamiento de individuos a países o lugares diferentes a su entorno </w:t>
      </w:r>
      <w:r w:rsidRPr="001C4A34">
        <w:rPr>
          <w:rFonts w:ascii="Times New Roman" w:eastAsia="Times New Roman" w:hAnsi="Times New Roman" w:cs="Times New Roman"/>
          <w:color w:val="0D0D0D"/>
          <w:kern w:val="0"/>
          <w:sz w:val="24"/>
          <w:szCs w:val="24"/>
          <w:shd w:val="clear" w:color="auto" w:fill="FFFFFF"/>
          <w:lang w:val="es-MX" w:eastAsia="es-MX"/>
          <w14:ligatures w14:val="none"/>
        </w:rPr>
        <w:t>habitual por razones personales, profesionales o de negocios. Estos individuos, conocidos como viajeros, pueden ser tanto turistas como excursionistas, y pueden ser residentes o no residentes en el lugar que visitan. El turismo abarca una amplia gama de actividades realizadas por estos viajeros, muchas de las cuales involucran un gasto turístico</w:t>
      </w:r>
      <w:r w:rsidRPr="001C4A34">
        <w:rPr>
          <w:rFonts w:ascii="Segoe UI" w:eastAsia="Times New Roman" w:hAnsi="Segoe UI" w:cs="Segoe UI"/>
          <w:color w:val="0D0D0D"/>
          <w:kern w:val="0"/>
          <w:sz w:val="24"/>
          <w:szCs w:val="24"/>
          <w:shd w:val="clear" w:color="auto" w:fill="FFFFFF"/>
          <w:lang w:val="es-MX" w:eastAsia="es-MX"/>
          <w14:ligatures w14:val="none"/>
        </w:rPr>
        <w:t xml:space="preserve">. </w:t>
      </w:r>
    </w:p>
    <w:p w14:paraId="759412C4" w14:textId="438BD48A" w:rsidR="001C4A34" w:rsidRPr="001C4A34" w:rsidRDefault="001C4A34" w:rsidP="00453F9E">
      <w:pPr>
        <w:shd w:val="clear" w:color="auto" w:fill="FFFFFF"/>
        <w:spacing w:after="0" w:line="360" w:lineRule="auto"/>
        <w:ind w:firstLine="720"/>
        <w:jc w:val="both"/>
        <w:rPr>
          <w:rFonts w:ascii="Times New Roman" w:eastAsia="Calibri" w:hAnsi="Times New Roman" w:cs="Times New Roman"/>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t xml:space="preserve">Resaltando el impacto económico de la actividad turística; de acuerdo con Zurab </w:t>
      </w:r>
      <w:r w:rsidRPr="00022D20">
        <w:rPr>
          <w:rFonts w:ascii="Times New Roman" w:eastAsia="Calibri" w:hAnsi="Times New Roman" w:cs="Times New Roman"/>
          <w:kern w:val="0"/>
          <w:sz w:val="24"/>
          <w:szCs w:val="24"/>
          <w:lang w:val="es-MX"/>
          <w14:ligatures w14:val="none"/>
        </w:rPr>
        <w:t>Pololikashvili (</w:t>
      </w:r>
      <w:r w:rsidR="001224DF" w:rsidRPr="00022D20">
        <w:rPr>
          <w:rFonts w:ascii="Times New Roman" w:eastAsia="Calibri" w:hAnsi="Times New Roman" w:cs="Times New Roman"/>
          <w:kern w:val="0"/>
          <w:sz w:val="24"/>
          <w:szCs w:val="24"/>
          <w:lang w:val="es-MX"/>
          <w14:ligatures w14:val="none"/>
        </w:rPr>
        <w:t xml:space="preserve">secretario general </w:t>
      </w:r>
      <w:r w:rsidRPr="00022D20">
        <w:rPr>
          <w:rFonts w:ascii="Times New Roman" w:eastAsia="Calibri" w:hAnsi="Times New Roman" w:cs="Times New Roman"/>
          <w:kern w:val="0"/>
          <w:sz w:val="24"/>
          <w:szCs w:val="24"/>
          <w:lang w:val="es-MX"/>
          <w14:ligatures w14:val="none"/>
        </w:rPr>
        <w:t>de la Organización Mundial del Turismo OMT-UNWTO); el turismo coadyuva a mejorar la vida de</w:t>
      </w:r>
      <w:r w:rsidRPr="001C4A34">
        <w:rPr>
          <w:rFonts w:ascii="Times New Roman" w:eastAsia="Calibri" w:hAnsi="Times New Roman" w:cs="Times New Roman"/>
          <w:kern w:val="0"/>
          <w:sz w:val="24"/>
          <w:szCs w:val="24"/>
          <w:lang w:val="es-MX"/>
          <w14:ligatures w14:val="none"/>
        </w:rPr>
        <w:t xml:space="preserve"> millones de personas y a transformar comunidades enteras al impulsar la creación de más y mejores puestos de trabajo y sirve de catalizador de la innovación y el emprendimiento. </w:t>
      </w:r>
      <w:r w:rsidRPr="001C4A34">
        <w:rPr>
          <w:rFonts w:ascii="Times New Roman" w:eastAsia="Times New Roman" w:hAnsi="Times New Roman" w:cs="Times New Roman"/>
          <w:color w:val="0D0D0D"/>
          <w:kern w:val="0"/>
          <w:sz w:val="24"/>
          <w:szCs w:val="24"/>
          <w:shd w:val="clear" w:color="auto" w:fill="FFFFFF"/>
          <w:lang w:val="es-MX" w:eastAsia="es-MX"/>
          <w14:ligatures w14:val="none"/>
        </w:rPr>
        <w:t>El aumento en el turismo implica una mayor responsabilidad en asegurar una gestión efectiva de los destinos para reducir cualquier impacto negativo. Es esencial gestionar el turismo de manera sostenible y en beneficio de todos. El enfoque debe centrarse en el crecimiento en valor, no solo en volumen. La digitalización, la innovación, una mayor accesibilidad y los cambios sociales seguirán influyendo en el sector, lo que requerirá que destinos y empresas se adapten para mantener su competitividad y contribuir a los Objetivos de Desarrollo Sostenible, construyendo así un futuro mejor para todos</w:t>
      </w:r>
      <w:r w:rsidRPr="001C4A34">
        <w:rPr>
          <w:rFonts w:ascii="Times New Roman" w:eastAsia="Times New Roman" w:hAnsi="Times New Roman" w:cs="Times New Roman"/>
          <w:kern w:val="0"/>
          <w:sz w:val="24"/>
          <w:szCs w:val="24"/>
          <w:lang w:val="es-MX" w:eastAsia="es-MX"/>
          <w14:ligatures w14:val="none"/>
        </w:rPr>
        <w:t xml:space="preserve"> (OMT, 2019a, p. 2). </w:t>
      </w:r>
    </w:p>
    <w:p w14:paraId="4CA0EA87" w14:textId="3F2F2954" w:rsidR="001C4A34" w:rsidRPr="001C4A34" w:rsidRDefault="001C4A34" w:rsidP="00453F9E">
      <w:pPr>
        <w:shd w:val="clear" w:color="auto" w:fill="FFFFFF"/>
        <w:spacing w:after="0" w:line="360" w:lineRule="auto"/>
        <w:ind w:firstLine="720"/>
        <w:jc w:val="both"/>
        <w:rPr>
          <w:rFonts w:ascii="Times New Roman" w:eastAsia="Times New Roman" w:hAnsi="Times New Roman" w:cs="Times New Roman"/>
          <w:kern w:val="0"/>
          <w:sz w:val="24"/>
          <w:szCs w:val="24"/>
          <w:lang w:val="es-MX" w:eastAsia="es-MX"/>
          <w14:ligatures w14:val="none"/>
        </w:rPr>
      </w:pPr>
      <w:r w:rsidRPr="001C4A34">
        <w:rPr>
          <w:rFonts w:ascii="Times New Roman" w:eastAsia="Calibri" w:hAnsi="Times New Roman" w:cs="Times New Roman"/>
          <w:kern w:val="0"/>
          <w:sz w:val="24"/>
          <w:szCs w:val="24"/>
          <w:lang w:val="es-MX"/>
          <w14:ligatures w14:val="none"/>
        </w:rPr>
        <w:t xml:space="preserve">Derivado de la importancia del turismo en el mundo es significativo el análisis de los elementos y variables que constituyen la actividad turística como un sistema; por lo que respecta al elemento del capital humano en la industria del turismo son mencionados de </w:t>
      </w:r>
      <w:r w:rsidRPr="001C4A34">
        <w:rPr>
          <w:rFonts w:ascii="Times New Roman" w:eastAsia="Calibri" w:hAnsi="Times New Roman" w:cs="Times New Roman"/>
          <w:kern w:val="0"/>
          <w:sz w:val="24"/>
          <w:szCs w:val="24"/>
          <w:lang w:val="es-MX"/>
          <w14:ligatures w14:val="none"/>
        </w:rPr>
        <w:lastRenderedPageBreak/>
        <w:t xml:space="preserve">forma breve los referentes de la formación profesional basada en competencias en el contexto de la actividad turística. Primeramente, el </w:t>
      </w:r>
      <w:r w:rsidRPr="001C4A34">
        <w:rPr>
          <w:rFonts w:ascii="Times New Roman" w:eastAsia="Times New Roman" w:hAnsi="Times New Roman" w:cs="Times New Roman"/>
          <w:kern w:val="0"/>
          <w:sz w:val="24"/>
          <w:szCs w:val="24"/>
          <w:lang w:val="es-MX" w:eastAsia="es-MX"/>
          <w14:ligatures w14:val="none"/>
        </w:rPr>
        <w:t xml:space="preserve">Informe de la Comisión de Evaluación de diseño del Título de Grado de Turismo de la Agencia Nacional de Evaluación de la Calidad y Acreditación (ANECA, 2004), enuncia el desarrollo y valoración las competencias transversales y específicas; la relación con los perfiles y la validación de las competencias con el sector y el contraste de competencias con los titulados. También Majó (2005), en el Congreso Armonización de los estudios de Turismo en el Espacio Europeo de la Enseñanza </w:t>
      </w:r>
      <w:r w:rsidRPr="00022D20">
        <w:rPr>
          <w:rFonts w:ascii="Times New Roman" w:eastAsia="Times New Roman" w:hAnsi="Times New Roman" w:cs="Times New Roman"/>
          <w:kern w:val="0"/>
          <w:sz w:val="24"/>
          <w:szCs w:val="24"/>
          <w:lang w:val="es-MX" w:eastAsia="es-MX"/>
          <w14:ligatures w14:val="none"/>
        </w:rPr>
        <w:t xml:space="preserve">Superior, </w:t>
      </w:r>
      <w:r w:rsidR="001224DF" w:rsidRPr="00022D20">
        <w:rPr>
          <w:rFonts w:ascii="Times New Roman" w:eastAsia="Times New Roman" w:hAnsi="Times New Roman" w:cs="Times New Roman"/>
          <w:kern w:val="0"/>
          <w:sz w:val="24"/>
          <w:szCs w:val="24"/>
          <w:lang w:val="es-MX" w:eastAsia="es-MX"/>
          <w14:ligatures w14:val="none"/>
        </w:rPr>
        <w:t xml:space="preserve">expuso </w:t>
      </w:r>
      <w:r w:rsidRPr="00022D20">
        <w:rPr>
          <w:rFonts w:ascii="Times New Roman" w:eastAsia="Times New Roman" w:hAnsi="Times New Roman" w:cs="Times New Roman"/>
          <w:kern w:val="0"/>
          <w:sz w:val="24"/>
          <w:szCs w:val="24"/>
          <w:lang w:val="es-MX" w:eastAsia="es-MX"/>
          <w14:ligatures w14:val="none"/>
        </w:rPr>
        <w:t>las competencias</w:t>
      </w:r>
      <w:r w:rsidRPr="001C4A34">
        <w:rPr>
          <w:rFonts w:ascii="Times New Roman" w:eastAsia="Times New Roman" w:hAnsi="Times New Roman" w:cs="Times New Roman"/>
          <w:kern w:val="0"/>
          <w:sz w:val="24"/>
          <w:szCs w:val="24"/>
          <w:lang w:val="es-MX" w:eastAsia="es-MX"/>
          <w14:ligatures w14:val="none"/>
        </w:rPr>
        <w:t xml:space="preserve"> mejor valoradas en el sector turismo por los responsables académicos, el sector turístico y los titulados en turismo. Otra aportación es la de Garrigós y Narangajavana (2006) con su obra </w:t>
      </w:r>
      <w:r w:rsidRPr="001224DF">
        <w:rPr>
          <w:rFonts w:ascii="Times New Roman" w:eastAsia="Times New Roman" w:hAnsi="Times New Roman" w:cs="Times New Roman"/>
          <w:i/>
          <w:kern w:val="0"/>
          <w:sz w:val="24"/>
          <w:szCs w:val="24"/>
          <w:lang w:val="es-MX" w:eastAsia="es-MX"/>
          <w14:ligatures w14:val="none"/>
        </w:rPr>
        <w:t>Capacidades directivas y nuevas tecnologías en el sector turístico</w:t>
      </w:r>
      <w:r w:rsidRPr="001C4A34">
        <w:rPr>
          <w:rFonts w:ascii="Times New Roman" w:eastAsia="Times New Roman" w:hAnsi="Times New Roman" w:cs="Times New Roman"/>
          <w:kern w:val="0"/>
          <w:sz w:val="24"/>
          <w:szCs w:val="24"/>
          <w:lang w:val="es-MX" w:eastAsia="es-MX"/>
          <w14:ligatures w14:val="none"/>
        </w:rPr>
        <w:t xml:space="preserve">; en la que son descritos los cambios </w:t>
      </w:r>
      <w:r w:rsidRPr="001C4A34">
        <w:rPr>
          <w:rFonts w:ascii="Times New Roman" w:eastAsia="Times New Roman" w:hAnsi="Times New Roman" w:cs="Times New Roman"/>
          <w:color w:val="0D0D0D"/>
          <w:kern w:val="0"/>
          <w:sz w:val="24"/>
          <w:szCs w:val="24"/>
          <w:shd w:val="clear" w:color="auto" w:fill="FFFFFF"/>
          <w:lang w:val="es-MX" w:eastAsia="es-MX"/>
          <w14:ligatures w14:val="none"/>
        </w:rPr>
        <w:t>que en el sector turístico están impulsando la demanda de competencias específicas en Tecnologías de la Información y la Comunicación (TIC) y habilidades lingüísticas. Estas competencias son consideradas cruciales por los empleadores, reflejando la creciente importancia de la digitalización y la globalización en la industria del turismo.</w:t>
      </w:r>
    </w:p>
    <w:p w14:paraId="54522AAA" w14:textId="6808BDAA" w:rsidR="001C4A34" w:rsidRPr="001C4A34" w:rsidRDefault="001C4A34" w:rsidP="00453F9E">
      <w:pPr>
        <w:shd w:val="clear" w:color="auto" w:fill="FFFFFF"/>
        <w:spacing w:after="0" w:line="360" w:lineRule="auto"/>
        <w:ind w:firstLine="720"/>
        <w:jc w:val="both"/>
        <w:rPr>
          <w:rFonts w:ascii="Segoe UI" w:eastAsia="Times New Roman" w:hAnsi="Segoe UI" w:cs="Segoe UI"/>
          <w:color w:val="0D0D0D"/>
          <w:kern w:val="0"/>
          <w:sz w:val="24"/>
          <w:szCs w:val="24"/>
          <w:shd w:val="clear" w:color="auto" w:fill="FFFFFF"/>
          <w:lang w:val="es-MX" w:eastAsia="es-MX"/>
          <w14:ligatures w14:val="none"/>
        </w:rPr>
      </w:pPr>
      <w:r w:rsidRPr="001C4A34">
        <w:rPr>
          <w:rFonts w:ascii="Times New Roman" w:eastAsia="Times New Roman" w:hAnsi="Times New Roman" w:cs="Times New Roman"/>
          <w:kern w:val="0"/>
          <w:sz w:val="24"/>
          <w:szCs w:val="24"/>
          <w:lang w:val="es-MX" w:eastAsia="es-MX"/>
          <w14:ligatures w14:val="none"/>
        </w:rPr>
        <w:t>Por otra parte, la OMT (2020c, párrs. 1-3), ha incorporado desde 1998 el UNWTO. TEDQUAL; que es un programa de la Fundación UNWTO Themis</w:t>
      </w:r>
      <w:r w:rsidR="001224DF">
        <w:rPr>
          <w:rFonts w:ascii="Times New Roman" w:eastAsia="Times New Roman" w:hAnsi="Times New Roman" w:cs="Times New Roman"/>
          <w:kern w:val="0"/>
          <w:sz w:val="24"/>
          <w:szCs w:val="24"/>
          <w:lang w:val="es-MX" w:eastAsia="es-MX"/>
          <w14:ligatures w14:val="none"/>
        </w:rPr>
        <w:t>,</w:t>
      </w:r>
      <w:r w:rsidRPr="001C4A34">
        <w:rPr>
          <w:rFonts w:ascii="Times New Roman" w:eastAsia="Times New Roman" w:hAnsi="Times New Roman" w:cs="Times New Roman"/>
          <w:kern w:val="0"/>
          <w:sz w:val="24"/>
          <w:szCs w:val="24"/>
          <w:lang w:val="es-MX" w:eastAsia="es-MX"/>
          <w14:ligatures w14:val="none"/>
        </w:rPr>
        <w:t xml:space="preserve"> cuyo objetivo principal es mejorar la calidad de los programas de educación, formación e investigación en turismo. Para lograrlo, se han establecido criterios de evaluación que son universalmente aplicables a cualquier institución. Estos criterios buscan medir diversos aspectos, incluyendo la eficiencia del sistema académico, la integración de la industria turística y las necesidades de los estudiantes en los programas educativos. El pilar fundamental del Programa: el Sistema de Certificación UNWTO. TedQual, se compone de una serie de criterios de evaluación universalmente aplicables a cualquier programa de educación, formación e investigación en turismo que permita medir la efectividad del sistema pedagógico y en qué medida se cubren las necesidades del sector turístico, la sociedad civil y los estudiantes en dichos programas. </w:t>
      </w:r>
      <w:r w:rsidRPr="001C4A34">
        <w:rPr>
          <w:rFonts w:ascii="Times New Roman" w:eastAsia="Times New Roman" w:hAnsi="Times New Roman" w:cs="Times New Roman"/>
          <w:color w:val="0D0D0D"/>
          <w:kern w:val="0"/>
          <w:sz w:val="24"/>
          <w:szCs w:val="24"/>
          <w:shd w:val="clear" w:color="auto" w:fill="FFFFFF"/>
          <w:lang w:val="es-MX" w:eastAsia="es-MX"/>
          <w14:ligatures w14:val="none"/>
        </w:rPr>
        <w:t>Además, se basa en otros pilares, como la UNWTO. TedQual Network, una plataforma que facilita la promoción y el intercambio de conocimientos y experiencias entre las instituciones que forman parte de UNWTO. TedQual. Esto ha llevado a la creación de dos subprogramas adicionales: el Programa de Intercambio TedQual de la OMT y el Programa de Tutoría UNWTO. TedQual.</w:t>
      </w:r>
    </w:p>
    <w:p w14:paraId="6F3B8BA1" w14:textId="32610BE2" w:rsidR="001C4A34" w:rsidRPr="001C4A34" w:rsidRDefault="001C4A34" w:rsidP="00453F9E">
      <w:pPr>
        <w:shd w:val="clear" w:color="auto" w:fill="FFFFFF"/>
        <w:spacing w:after="0" w:line="360" w:lineRule="auto"/>
        <w:ind w:firstLine="720"/>
        <w:jc w:val="both"/>
        <w:rPr>
          <w:rFonts w:ascii="Arial" w:eastAsia="Times New Roman" w:hAnsi="Arial" w:cs="Arial"/>
          <w:color w:val="000000"/>
          <w:kern w:val="0"/>
          <w:highlight w:val="yellow"/>
          <w:lang w:val="es-MX" w:eastAsia="es-MX"/>
          <w14:ligatures w14:val="none"/>
        </w:rPr>
      </w:pPr>
      <w:r w:rsidRPr="001C4A34">
        <w:rPr>
          <w:rFonts w:ascii="Times New Roman" w:eastAsia="Times New Roman" w:hAnsi="Times New Roman" w:cs="Times New Roman"/>
          <w:kern w:val="0"/>
          <w:sz w:val="24"/>
          <w:szCs w:val="24"/>
          <w:lang w:val="es-MX" w:eastAsia="es-MX"/>
          <w14:ligatures w14:val="none"/>
        </w:rPr>
        <w:t>La OCDE menciona que</w:t>
      </w:r>
      <w:r w:rsidR="001224DF">
        <w:rPr>
          <w:rFonts w:ascii="Times New Roman" w:eastAsia="Times New Roman" w:hAnsi="Times New Roman" w:cs="Times New Roman"/>
          <w:kern w:val="0"/>
          <w:sz w:val="24"/>
          <w:szCs w:val="24"/>
          <w:lang w:val="es-MX" w:eastAsia="es-MX"/>
          <w14:ligatures w14:val="none"/>
        </w:rPr>
        <w:t>,</w:t>
      </w:r>
      <w:r w:rsidRPr="001C4A34">
        <w:rPr>
          <w:rFonts w:ascii="Times New Roman" w:eastAsia="Times New Roman" w:hAnsi="Times New Roman" w:cs="Times New Roman"/>
          <w:kern w:val="0"/>
          <w:sz w:val="24"/>
          <w:szCs w:val="24"/>
          <w:lang w:val="es-MX" w:eastAsia="es-MX"/>
          <w14:ligatures w14:val="none"/>
        </w:rPr>
        <w:t xml:space="preserve"> tras seis décadas de crecimiento continuado, el turismo sigue siendo uno de los sectores económicos más importantes del mundo. Es una pieza </w:t>
      </w:r>
      <w:r w:rsidRPr="001C4A34">
        <w:rPr>
          <w:rFonts w:ascii="Times New Roman" w:eastAsia="Times New Roman" w:hAnsi="Times New Roman" w:cs="Times New Roman"/>
          <w:kern w:val="0"/>
          <w:sz w:val="24"/>
          <w:szCs w:val="24"/>
          <w:lang w:val="es-MX" w:eastAsia="es-MX"/>
          <w14:ligatures w14:val="none"/>
        </w:rPr>
        <w:lastRenderedPageBreak/>
        <w:t>fundamental de la creciente economía de servicios, que genera ingresos y divisas, crea puestos de trabajo, estimula el desarrollo regional y apoya a las comunidades locales. Las exportaciones en este sector son significativas desde un punto de vista económico y tienen un mayor impacto en la economía nacional que otros sectores de exportación. Se calcula que por cada dólar estadounidense gastado por un turista internacional en los países de la OCDE se generan, en promedio, 89 centavos de valor añadido en el país, en comparación con los 81 centavos de las exportaciones totales (OCDE, 2020, p.1).</w:t>
      </w:r>
    </w:p>
    <w:p w14:paraId="5A689174" w14:textId="77777777" w:rsidR="001C4A34" w:rsidRPr="001C4A34" w:rsidRDefault="001C4A34" w:rsidP="00453F9E">
      <w:pPr>
        <w:spacing w:after="0" w:line="360" w:lineRule="auto"/>
        <w:ind w:firstLine="720"/>
        <w:jc w:val="both"/>
        <w:rPr>
          <w:rFonts w:ascii="Times New Roman" w:eastAsia="Times New Roman" w:hAnsi="Times New Roman" w:cs="Times New Roman"/>
          <w:kern w:val="0"/>
          <w:sz w:val="24"/>
          <w:szCs w:val="24"/>
          <w:lang w:val="es-MX" w:eastAsia="es-MX"/>
          <w14:ligatures w14:val="none"/>
        </w:rPr>
      </w:pPr>
      <w:r w:rsidRPr="001C4A34">
        <w:rPr>
          <w:rFonts w:ascii="Times New Roman" w:eastAsia="Times New Roman" w:hAnsi="Times New Roman" w:cs="Times New Roman"/>
          <w:kern w:val="0"/>
          <w:sz w:val="24"/>
          <w:szCs w:val="24"/>
          <w:lang w:val="es-MX" w:eastAsia="es-MX"/>
          <w14:ligatures w14:val="none"/>
        </w:rPr>
        <w:t xml:space="preserve">Con lo referente a México hay datos publicados por el Gobierno de México (2024), disponibles en el Registro Nacional de Estándares de Competencia por Sector Productivo (RENEC), en los que son descritos 48 estándares de competencia del sector turismo. Sin embargo, están orientados a la prestación de servicios en nivel y aplicación técnica. </w:t>
      </w:r>
    </w:p>
    <w:p w14:paraId="51AEE47E" w14:textId="660326BC" w:rsidR="001C4A34" w:rsidRPr="001C4A34" w:rsidRDefault="001C4A34" w:rsidP="00453F9E">
      <w:pPr>
        <w:spacing w:after="0" w:line="360" w:lineRule="auto"/>
        <w:ind w:firstLine="720"/>
        <w:jc w:val="both"/>
        <w:rPr>
          <w:rFonts w:ascii="Times New Roman" w:eastAsia="Times New Roman" w:hAnsi="Times New Roman" w:cs="Times New Roman"/>
          <w:kern w:val="0"/>
          <w:sz w:val="24"/>
          <w:szCs w:val="24"/>
          <w:lang w:val="es-MX" w:eastAsia="es-MX"/>
          <w14:ligatures w14:val="none"/>
        </w:rPr>
      </w:pPr>
      <w:r w:rsidRPr="001C4A34">
        <w:rPr>
          <w:rFonts w:ascii="Times New Roman" w:eastAsia="Times New Roman" w:hAnsi="Times New Roman" w:cs="Times New Roman"/>
          <w:kern w:val="0"/>
          <w:sz w:val="24"/>
          <w:szCs w:val="24"/>
          <w:lang w:val="es-MX" w:eastAsia="es-MX"/>
          <w14:ligatures w14:val="none"/>
        </w:rPr>
        <w:t xml:space="preserve">Otro documento, denominado Competencias de Personas y Perfiles Ocupacionales de la Secretaria de Educación Pública de México y el Consejo Nacional de Normalización y Certificación de </w:t>
      </w:r>
      <w:r w:rsidRPr="00022D20">
        <w:rPr>
          <w:rFonts w:ascii="Times New Roman" w:eastAsia="Times New Roman" w:hAnsi="Times New Roman" w:cs="Times New Roman"/>
          <w:kern w:val="0"/>
          <w:sz w:val="24"/>
          <w:szCs w:val="24"/>
          <w:lang w:val="es-MX" w:eastAsia="es-MX"/>
          <w14:ligatures w14:val="none"/>
        </w:rPr>
        <w:t>Competencias Laborales (CONOCER) conocimiento</w:t>
      </w:r>
      <w:r w:rsidR="001224DF" w:rsidRPr="00022D20">
        <w:rPr>
          <w:rFonts w:ascii="Times New Roman" w:eastAsia="Times New Roman" w:hAnsi="Times New Roman" w:cs="Times New Roman"/>
          <w:kern w:val="0"/>
          <w:sz w:val="24"/>
          <w:szCs w:val="24"/>
          <w:lang w:val="es-MX" w:eastAsia="es-MX"/>
          <w14:ligatures w14:val="none"/>
        </w:rPr>
        <w:t>-</w:t>
      </w:r>
      <w:r w:rsidRPr="00022D20">
        <w:rPr>
          <w:rFonts w:ascii="Times New Roman" w:eastAsia="Times New Roman" w:hAnsi="Times New Roman" w:cs="Times New Roman"/>
          <w:kern w:val="0"/>
          <w:sz w:val="24"/>
          <w:szCs w:val="24"/>
          <w:lang w:val="es-MX" w:eastAsia="es-MX"/>
          <w14:ligatures w14:val="none"/>
        </w:rPr>
        <w:t>competitividad</w:t>
      </w:r>
      <w:r w:rsidR="001224DF" w:rsidRPr="00022D20">
        <w:rPr>
          <w:rFonts w:ascii="Times New Roman" w:eastAsia="Times New Roman" w:hAnsi="Times New Roman" w:cs="Times New Roman"/>
          <w:kern w:val="0"/>
          <w:sz w:val="24"/>
          <w:szCs w:val="24"/>
          <w:lang w:val="es-MX" w:eastAsia="es-MX"/>
          <w14:ligatures w14:val="none"/>
        </w:rPr>
        <w:t>-</w:t>
      </w:r>
      <w:r w:rsidRPr="00022D20">
        <w:rPr>
          <w:rFonts w:ascii="Times New Roman" w:eastAsia="Times New Roman" w:hAnsi="Times New Roman" w:cs="Times New Roman"/>
          <w:kern w:val="0"/>
          <w:sz w:val="24"/>
          <w:szCs w:val="24"/>
          <w:lang w:val="es-MX" w:eastAsia="es-MX"/>
          <w14:ligatures w14:val="none"/>
        </w:rPr>
        <w:t>crecimiento (</w:t>
      </w:r>
      <w:r w:rsidR="00937F53" w:rsidRPr="00022D20">
        <w:rPr>
          <w:rFonts w:ascii="Times New Roman" w:eastAsia="Times New Roman" w:hAnsi="Times New Roman" w:cs="Times New Roman"/>
          <w:kern w:val="0"/>
          <w:sz w:val="24"/>
          <w:szCs w:val="24"/>
          <w:lang w:val="es-MX" w:eastAsia="es-MX"/>
          <w14:ligatures w14:val="none"/>
        </w:rPr>
        <w:t>Consejo Nacional de Normalización y Certificación de Competencias Laborales</w:t>
      </w:r>
      <w:r w:rsidRPr="00022D20">
        <w:rPr>
          <w:rFonts w:ascii="Times New Roman" w:eastAsia="Times New Roman" w:hAnsi="Times New Roman" w:cs="Times New Roman"/>
          <w:kern w:val="0"/>
          <w:sz w:val="24"/>
          <w:szCs w:val="24"/>
          <w:lang w:val="es-MX" w:eastAsia="es-MX"/>
          <w14:ligatures w14:val="none"/>
        </w:rPr>
        <w:t>, pp. 599-620)</w:t>
      </w:r>
      <w:r w:rsidR="00937F53" w:rsidRPr="00022D20">
        <w:rPr>
          <w:rFonts w:ascii="Times New Roman" w:eastAsia="Times New Roman" w:hAnsi="Times New Roman" w:cs="Times New Roman"/>
          <w:kern w:val="0"/>
          <w:sz w:val="24"/>
          <w:szCs w:val="24"/>
          <w:lang w:val="es-MX" w:eastAsia="es-MX"/>
          <w14:ligatures w14:val="none"/>
        </w:rPr>
        <w:t>;</w:t>
      </w:r>
      <w:r w:rsidRPr="00022D20">
        <w:rPr>
          <w:rFonts w:ascii="Times New Roman" w:eastAsia="Times New Roman" w:hAnsi="Times New Roman" w:cs="Times New Roman"/>
          <w:kern w:val="0"/>
          <w:sz w:val="24"/>
          <w:szCs w:val="24"/>
          <w:lang w:val="es-MX" w:eastAsia="es-MX"/>
          <w14:ligatures w14:val="none"/>
        </w:rPr>
        <w:t xml:space="preserve"> describe los perfiles</w:t>
      </w:r>
      <w:r w:rsidRPr="001C4A34">
        <w:rPr>
          <w:rFonts w:ascii="Times New Roman" w:eastAsia="Times New Roman" w:hAnsi="Times New Roman" w:cs="Times New Roman"/>
          <w:kern w:val="0"/>
          <w:sz w:val="24"/>
          <w:szCs w:val="24"/>
          <w:lang w:val="es-MX" w:eastAsia="es-MX"/>
          <w14:ligatures w14:val="none"/>
        </w:rPr>
        <w:t xml:space="preserve"> ocupacionales y competencias de personas del sector turismo y restaurantero en tres dimensiones; competencias transversales, competencias técnicas, competencias de sustentabilidad e innovación. Es importante señalar que, de los perfiles mencionados en el documento, solo seis se refieren específicamente a la formación profesional en turismo. Estos perfiles abarcan roles como directores y gerentes de restaurantes y hoteles, coordinadores y jefes de área de restaurantes y hoteles, especialistas en hotelería y turismo, trabajadores en agencias de viajes, guías de turismo en museos, casinos, parques, cines y otros centros recreativos, así como supervisores en preparación y servicio de alimentos y bebidas y</w:t>
      </w:r>
      <w:r w:rsidR="00937F53" w:rsidRPr="001C4A34">
        <w:rPr>
          <w:rFonts w:ascii="Times New Roman" w:eastAsia="Times New Roman" w:hAnsi="Times New Roman" w:cs="Times New Roman"/>
          <w:kern w:val="0"/>
          <w:sz w:val="24"/>
          <w:szCs w:val="24"/>
          <w:lang w:val="es-MX" w:eastAsia="es-MX"/>
          <w14:ligatures w14:val="none"/>
        </w:rPr>
        <w:t>,</w:t>
      </w:r>
      <w:r w:rsidRPr="001C4A34">
        <w:rPr>
          <w:rFonts w:ascii="Times New Roman" w:eastAsia="Times New Roman" w:hAnsi="Times New Roman" w:cs="Times New Roman"/>
          <w:kern w:val="0"/>
          <w:sz w:val="24"/>
          <w:szCs w:val="24"/>
          <w:lang w:val="es-MX" w:eastAsia="es-MX"/>
          <w14:ligatures w14:val="none"/>
        </w:rPr>
        <w:t xml:space="preserve"> en servicios de esparcimiento y hotelería. Los otros perfiles relacionados con el sector turístico tienen un enfoque técnico-operativo.</w:t>
      </w:r>
    </w:p>
    <w:p w14:paraId="068B5D4D" w14:textId="269CCCF0" w:rsidR="001C4A34" w:rsidRPr="001C4A34" w:rsidRDefault="001C4A34" w:rsidP="00453F9E">
      <w:pPr>
        <w:spacing w:after="0" w:line="360" w:lineRule="auto"/>
        <w:ind w:firstLine="720"/>
        <w:jc w:val="both"/>
        <w:rPr>
          <w:rFonts w:ascii="Times New Roman" w:eastAsia="Times New Roman" w:hAnsi="Times New Roman" w:cs="Times New Roman"/>
          <w:kern w:val="0"/>
          <w:sz w:val="24"/>
          <w:szCs w:val="24"/>
          <w:lang w:val="es-MX" w:eastAsia="es-MX"/>
          <w14:ligatures w14:val="none"/>
        </w:rPr>
      </w:pPr>
      <w:r w:rsidRPr="001C4A34">
        <w:rPr>
          <w:rFonts w:ascii="Times New Roman" w:eastAsia="Times New Roman" w:hAnsi="Times New Roman" w:cs="Times New Roman"/>
          <w:kern w:val="0"/>
          <w:sz w:val="24"/>
          <w:szCs w:val="24"/>
          <w:lang w:val="es-MX" w:eastAsia="es-MX"/>
          <w14:ligatures w14:val="none"/>
        </w:rPr>
        <w:t xml:space="preserve">Finalmente, es importante exponer que la </w:t>
      </w:r>
      <w:proofErr w:type="gramStart"/>
      <w:r w:rsidRPr="001C4A34">
        <w:rPr>
          <w:rFonts w:ascii="Times New Roman" w:eastAsia="Times New Roman" w:hAnsi="Times New Roman" w:cs="Times New Roman"/>
          <w:kern w:val="0"/>
          <w:sz w:val="24"/>
          <w:szCs w:val="24"/>
          <w:lang w:val="es-MX" w:eastAsia="es-MX"/>
          <w14:ligatures w14:val="none"/>
        </w:rPr>
        <w:t>Secretaria</w:t>
      </w:r>
      <w:proofErr w:type="gramEnd"/>
      <w:r w:rsidRPr="001C4A34">
        <w:rPr>
          <w:rFonts w:ascii="Times New Roman" w:eastAsia="Times New Roman" w:hAnsi="Times New Roman" w:cs="Times New Roman"/>
          <w:kern w:val="0"/>
          <w:sz w:val="24"/>
          <w:szCs w:val="24"/>
          <w:lang w:val="es-MX" w:eastAsia="es-MX"/>
          <w14:ligatures w14:val="none"/>
        </w:rPr>
        <w:t xml:space="preserve"> de Turismo de México (2014) ha creado la Guía de Instituciones de Enseñanza Turística, con el fin de informar la oferta educativa de cada institución e incluye a las instituciones que imparten estudios relacionados con la actividad turística en cuatro </w:t>
      </w:r>
      <w:r w:rsidRPr="00022D20">
        <w:rPr>
          <w:rFonts w:ascii="Times New Roman" w:eastAsia="Times New Roman" w:hAnsi="Times New Roman" w:cs="Times New Roman"/>
          <w:kern w:val="0"/>
          <w:sz w:val="24"/>
          <w:szCs w:val="24"/>
          <w:lang w:val="es-MX" w:eastAsia="es-MX"/>
          <w14:ligatures w14:val="none"/>
        </w:rPr>
        <w:t>diferentes niveles educativos: Básico o Formación para el Trabajo, Nivel Medio Superior, Nivel Superior</w:t>
      </w:r>
      <w:r w:rsidR="00937F53" w:rsidRPr="00022D20">
        <w:rPr>
          <w:rFonts w:ascii="Times New Roman" w:eastAsia="Times New Roman" w:hAnsi="Times New Roman" w:cs="Times New Roman"/>
          <w:kern w:val="0"/>
          <w:sz w:val="24"/>
          <w:szCs w:val="24"/>
          <w:lang w:val="es-MX" w:eastAsia="es-MX"/>
          <w14:ligatures w14:val="none"/>
        </w:rPr>
        <w:t xml:space="preserve"> y</w:t>
      </w:r>
      <w:r w:rsidRPr="00022D20">
        <w:rPr>
          <w:rFonts w:ascii="Times New Roman" w:eastAsia="Times New Roman" w:hAnsi="Times New Roman" w:cs="Times New Roman"/>
          <w:kern w:val="0"/>
          <w:sz w:val="24"/>
          <w:szCs w:val="24"/>
          <w:lang w:val="es-MX" w:eastAsia="es-MX"/>
          <w14:ligatures w14:val="none"/>
        </w:rPr>
        <w:t xml:space="preserve"> Diplomados</w:t>
      </w:r>
      <w:r w:rsidRPr="001C4A34">
        <w:rPr>
          <w:rFonts w:ascii="Times New Roman" w:eastAsia="Times New Roman" w:hAnsi="Times New Roman" w:cs="Times New Roman"/>
          <w:kern w:val="0"/>
          <w:sz w:val="24"/>
          <w:szCs w:val="24"/>
          <w:lang w:val="es-MX" w:eastAsia="es-MX"/>
          <w14:ligatures w14:val="none"/>
        </w:rPr>
        <w:t xml:space="preserve">. En México la educación turística está estructurada en cuatro niveles formativos y en la mayoría de los casos las instituciones y/o programas de estudio muestran tipologías de vinculación elemental con organizaciones públicas y/o privadas. Sin embargo, no existe una precisión y encuadre de los </w:t>
      </w:r>
      <w:r w:rsidRPr="001C4A34">
        <w:rPr>
          <w:rFonts w:ascii="Times New Roman" w:eastAsia="Times New Roman" w:hAnsi="Times New Roman" w:cs="Times New Roman"/>
          <w:kern w:val="0"/>
          <w:sz w:val="24"/>
          <w:szCs w:val="24"/>
          <w:lang w:val="es-MX" w:eastAsia="es-MX"/>
          <w14:ligatures w14:val="none"/>
        </w:rPr>
        <w:lastRenderedPageBreak/>
        <w:t xml:space="preserve">conocimientos, el perfil, características y competencias que el profesional en turismo debe tener para lograr la eficacia en su ejercicio profesional que redunde en la competitividad del sector. </w:t>
      </w:r>
    </w:p>
    <w:p w14:paraId="2B86F704" w14:textId="77777777" w:rsidR="001C4A34" w:rsidRPr="001C4A34" w:rsidRDefault="001C4A34" w:rsidP="00453F9E">
      <w:pPr>
        <w:shd w:val="clear" w:color="auto" w:fill="FFFFFF"/>
        <w:spacing w:after="0" w:line="360" w:lineRule="auto"/>
        <w:jc w:val="both"/>
        <w:rPr>
          <w:rFonts w:ascii="Times New Roman" w:eastAsia="Calibri" w:hAnsi="Times New Roman" w:cs="Times New Roman"/>
          <w:kern w:val="0"/>
          <w:sz w:val="24"/>
          <w:szCs w:val="24"/>
          <w:lang w:val="es-MX"/>
          <w14:ligatures w14:val="none"/>
        </w:rPr>
      </w:pPr>
    </w:p>
    <w:p w14:paraId="73BF1616" w14:textId="19446862" w:rsidR="001C4A34" w:rsidRPr="00DE0F37" w:rsidRDefault="00DE0F37" w:rsidP="00DE0F37">
      <w:pPr>
        <w:shd w:val="clear" w:color="auto" w:fill="FFFFFF"/>
        <w:spacing w:after="0" w:line="360" w:lineRule="auto"/>
        <w:jc w:val="center"/>
        <w:rPr>
          <w:rFonts w:ascii="Times New Roman" w:eastAsia="Calibri" w:hAnsi="Times New Roman" w:cs="Times New Roman"/>
          <w:b/>
          <w:kern w:val="0"/>
          <w:sz w:val="32"/>
          <w:szCs w:val="32"/>
          <w:lang w:val="es-MX"/>
          <w14:ligatures w14:val="none"/>
        </w:rPr>
      </w:pPr>
      <w:r w:rsidRPr="00DE0F37">
        <w:rPr>
          <w:rFonts w:ascii="Times New Roman" w:eastAsia="Calibri" w:hAnsi="Times New Roman" w:cs="Times New Roman"/>
          <w:b/>
          <w:kern w:val="0"/>
          <w:sz w:val="32"/>
          <w:szCs w:val="32"/>
          <w:lang w:val="es-MX"/>
          <w14:ligatures w14:val="none"/>
        </w:rPr>
        <w:t>Materiales y método</w:t>
      </w:r>
    </w:p>
    <w:p w14:paraId="04BF4EB2" w14:textId="5E084520" w:rsidR="001C4A34" w:rsidRDefault="001C4A34" w:rsidP="00453F9E">
      <w:pPr>
        <w:shd w:val="clear" w:color="auto" w:fill="FFFFFF"/>
        <w:spacing w:after="0" w:line="360" w:lineRule="auto"/>
        <w:jc w:val="both"/>
        <w:rPr>
          <w:rFonts w:ascii="Times New Roman" w:eastAsia="Calibri" w:hAnsi="Times New Roman" w:cs="Times New Roman"/>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t xml:space="preserve">El procedimiento de metodología para el desarrollo de la presente investigación fue de carácter descriptivo, </w:t>
      </w:r>
      <w:r w:rsidRPr="001C4A34">
        <w:rPr>
          <w:rFonts w:ascii="Times New Roman" w:eastAsia="Times New Roman" w:hAnsi="Times New Roman" w:cs="Times New Roman"/>
          <w:color w:val="333333"/>
          <w:kern w:val="0"/>
          <w:sz w:val="24"/>
          <w:szCs w:val="24"/>
          <w:lang w:val="es-MX"/>
          <w14:ligatures w14:val="none"/>
        </w:rPr>
        <w:t>transversal y no experimental;</w:t>
      </w:r>
      <w:r w:rsidRPr="001C4A34">
        <w:rPr>
          <w:rFonts w:ascii="Times New Roman" w:eastAsia="Calibri" w:hAnsi="Times New Roman" w:cs="Times New Roman"/>
          <w:kern w:val="0"/>
          <w:sz w:val="24"/>
          <w:szCs w:val="24"/>
          <w:lang w:val="es-MX"/>
          <w14:ligatures w14:val="none"/>
        </w:rPr>
        <w:t xml:space="preserve"> enfocado al análisis los egresados (acreditación del 100% de las Unidades de Aprendizaje del plan de estudios) de la Licenciatura en Turismo de la Escuela Superior de Turismo del Instituto Politécnico Nacional. Las dimensiones consideraron las variables relativas al perfil académico, perfil laboral y la evaluación sobre la formación académica.</w:t>
      </w:r>
    </w:p>
    <w:p w14:paraId="7E50BEC7" w14:textId="77777777" w:rsidR="00453F9E" w:rsidRPr="001C4A34" w:rsidRDefault="00453F9E" w:rsidP="00453F9E">
      <w:pPr>
        <w:shd w:val="clear" w:color="auto" w:fill="FFFFFF"/>
        <w:spacing w:after="0" w:line="360" w:lineRule="auto"/>
        <w:jc w:val="both"/>
        <w:rPr>
          <w:rFonts w:ascii="Times New Roman" w:eastAsia="Calibri" w:hAnsi="Times New Roman" w:cs="Times New Roman"/>
          <w:kern w:val="0"/>
          <w:sz w:val="24"/>
          <w:szCs w:val="24"/>
          <w:lang w:val="es-MX"/>
          <w14:ligatures w14:val="none"/>
        </w:rPr>
      </w:pPr>
    </w:p>
    <w:p w14:paraId="779E6970" w14:textId="70654021" w:rsidR="001C4A34" w:rsidRPr="001C4A34" w:rsidRDefault="001C4A34" w:rsidP="00DE0F37">
      <w:pPr>
        <w:spacing w:after="0" w:line="360" w:lineRule="auto"/>
        <w:jc w:val="center"/>
        <w:rPr>
          <w:rFonts w:ascii="Times New Roman" w:eastAsia="Calibri" w:hAnsi="Times New Roman" w:cs="Times New Roman"/>
          <w:b/>
          <w:kern w:val="0"/>
          <w:sz w:val="24"/>
          <w:szCs w:val="24"/>
          <w:lang w:val="es-MX"/>
          <w14:ligatures w14:val="none"/>
        </w:rPr>
      </w:pPr>
      <w:r w:rsidRPr="001C4A34">
        <w:rPr>
          <w:rFonts w:ascii="Times New Roman" w:eastAsia="Calibri" w:hAnsi="Times New Roman" w:cs="Times New Roman"/>
          <w:b/>
          <w:kern w:val="0"/>
          <w:sz w:val="24"/>
          <w:szCs w:val="24"/>
          <w:lang w:val="es-MX"/>
          <w14:ligatures w14:val="none"/>
        </w:rPr>
        <w:t>Participantes</w:t>
      </w:r>
    </w:p>
    <w:p w14:paraId="133FF4A3" w14:textId="7AB3D68B" w:rsidR="001C4A34" w:rsidRDefault="001C4A34" w:rsidP="00453F9E">
      <w:pPr>
        <w:spacing w:after="0" w:line="360" w:lineRule="auto"/>
        <w:jc w:val="both"/>
        <w:rPr>
          <w:rFonts w:ascii="Times New Roman" w:eastAsia="Calibri" w:hAnsi="Times New Roman" w:cs="Times New Roman"/>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t>La totalidad de participantes fue</w:t>
      </w:r>
      <w:r w:rsidR="003B30D8">
        <w:rPr>
          <w:rFonts w:ascii="Times New Roman" w:eastAsia="Calibri" w:hAnsi="Times New Roman" w:cs="Times New Roman"/>
          <w:kern w:val="0"/>
          <w:sz w:val="24"/>
          <w:szCs w:val="24"/>
          <w:lang w:val="es-MX"/>
          <w14:ligatures w14:val="none"/>
        </w:rPr>
        <w:t xml:space="preserve"> de 164 egresados de</w:t>
      </w:r>
      <w:r w:rsidRPr="001C4A34">
        <w:rPr>
          <w:rFonts w:ascii="Times New Roman" w:eastAsia="Calibri" w:hAnsi="Times New Roman" w:cs="Times New Roman"/>
          <w:kern w:val="0"/>
          <w:sz w:val="24"/>
          <w:szCs w:val="24"/>
          <w:lang w:val="es-MX"/>
          <w14:ligatures w14:val="none"/>
        </w:rPr>
        <w:t xml:space="preserve"> la Licenciatura en Turismo; como grupo de referencia y análisis a partir de datos disponibles del directorio de la oficina de Seguimiento de Egresados dependiente de la Subdirección de Servicios Educativos de la Escuela Superior de Turismo del Instituto Politécnico Nacional, específicamente generaciones 2009-2013 (515 egresados) y 2008-2012 (477 egresados); por lo que fue calculada la muestra con procedimiento aleatorio simple con los siguientes datos N= 992, p=0.5, q=0.5, z=2.575 y d=0.1; obteniendo un tamaño muestral de 142 egresados (n=142).Los egresados emitieron respuestas con relación a las categorías de análisis perfil académico, perfil laboral, evaluación sobre la formación académica, además de datos demográficos generales. </w:t>
      </w:r>
    </w:p>
    <w:p w14:paraId="603A953F" w14:textId="77777777" w:rsidR="00453F9E" w:rsidRPr="001C4A34" w:rsidRDefault="00453F9E" w:rsidP="00453F9E">
      <w:pPr>
        <w:spacing w:after="0" w:line="360" w:lineRule="auto"/>
        <w:jc w:val="both"/>
        <w:rPr>
          <w:rFonts w:ascii="Times New Roman" w:eastAsia="Calibri" w:hAnsi="Times New Roman" w:cs="Times New Roman"/>
          <w:kern w:val="0"/>
          <w:sz w:val="24"/>
          <w:szCs w:val="24"/>
          <w:lang w:val="es-MX"/>
          <w14:ligatures w14:val="none"/>
        </w:rPr>
      </w:pPr>
    </w:p>
    <w:p w14:paraId="1798C9F0" w14:textId="775A2B98" w:rsidR="001C4A34" w:rsidRPr="001C4A34" w:rsidRDefault="001C4A34" w:rsidP="00DE0F37">
      <w:pPr>
        <w:spacing w:after="0" w:line="360" w:lineRule="auto"/>
        <w:jc w:val="center"/>
        <w:rPr>
          <w:rFonts w:ascii="Times New Roman" w:eastAsia="Calibri" w:hAnsi="Times New Roman" w:cs="Times New Roman"/>
          <w:b/>
          <w:kern w:val="0"/>
          <w:sz w:val="24"/>
          <w:szCs w:val="24"/>
          <w:lang w:val="es-MX"/>
          <w14:ligatures w14:val="none"/>
        </w:rPr>
      </w:pPr>
      <w:r w:rsidRPr="001C4A34">
        <w:rPr>
          <w:rFonts w:ascii="Times New Roman" w:eastAsia="Calibri" w:hAnsi="Times New Roman" w:cs="Times New Roman"/>
          <w:b/>
          <w:kern w:val="0"/>
          <w:sz w:val="24"/>
          <w:szCs w:val="24"/>
          <w:lang w:val="es-MX"/>
          <w14:ligatures w14:val="none"/>
        </w:rPr>
        <w:t>Instrumento</w:t>
      </w:r>
    </w:p>
    <w:p w14:paraId="024D9D32" w14:textId="0377443B" w:rsidR="001C4A34" w:rsidRPr="001C4A34" w:rsidRDefault="001C4A34" w:rsidP="00453F9E">
      <w:pPr>
        <w:spacing w:after="0" w:line="360" w:lineRule="auto"/>
        <w:contextualSpacing/>
        <w:jc w:val="both"/>
        <w:rPr>
          <w:rFonts w:ascii="Times New Roman" w:eastAsia="Calibri" w:hAnsi="Times New Roman" w:cs="Times New Roman"/>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t xml:space="preserve">El instrumento que se utilizó fue un cuestionario de quince ítems orientado a recabar datos de tres categorías de análisis; perfil académico, perfil laboral y evaluación de la formación académica por los egresados de las generaciones 2009-2013 y 2008-2012 de la </w:t>
      </w:r>
      <w:r w:rsidR="00937F53">
        <w:rPr>
          <w:rFonts w:ascii="Times New Roman" w:eastAsia="Calibri" w:hAnsi="Times New Roman" w:cs="Times New Roman"/>
          <w:kern w:val="0"/>
          <w:sz w:val="24"/>
          <w:szCs w:val="24"/>
          <w:lang w:val="es-MX"/>
          <w14:ligatures w14:val="none"/>
        </w:rPr>
        <w:t>L</w:t>
      </w:r>
      <w:r w:rsidRPr="001C4A34">
        <w:rPr>
          <w:rFonts w:ascii="Times New Roman" w:eastAsia="Calibri" w:hAnsi="Times New Roman" w:cs="Times New Roman"/>
          <w:kern w:val="0"/>
          <w:sz w:val="24"/>
          <w:szCs w:val="24"/>
          <w:lang w:val="es-MX"/>
          <w14:ligatures w14:val="none"/>
        </w:rPr>
        <w:t xml:space="preserve">icenciatura en Turismo de la EST-IPN. Primeramente, la categoría perfil académico reseña los aspectos de especialidad (con respuestas opcionales que puntualizan las trayectorias académicas de Alimentos y bebidas, Hotelería, Planeación o Agencias de Viajes), la actualización profesional y estudios de posgrado. En segunda instancia, la categoría perfil laboral incluye las dimensiones de actividad y la relación laboral con el perfil profesional; organización, </w:t>
      </w:r>
      <w:r w:rsidRPr="001C4A34">
        <w:rPr>
          <w:rFonts w:ascii="Times New Roman" w:eastAsia="Calibri" w:hAnsi="Times New Roman" w:cs="Times New Roman"/>
          <w:kern w:val="0"/>
          <w:sz w:val="24"/>
          <w:szCs w:val="24"/>
          <w:lang w:val="es-MX"/>
          <w14:ligatures w14:val="none"/>
        </w:rPr>
        <w:lastRenderedPageBreak/>
        <w:t xml:space="preserve">puesto y funciones </w:t>
      </w:r>
      <w:proofErr w:type="gramStart"/>
      <w:r w:rsidRPr="001C4A34">
        <w:rPr>
          <w:rFonts w:ascii="Times New Roman" w:eastAsia="Calibri" w:hAnsi="Times New Roman" w:cs="Times New Roman"/>
          <w:kern w:val="0"/>
          <w:sz w:val="24"/>
          <w:szCs w:val="24"/>
          <w:lang w:val="es-MX"/>
          <w14:ligatures w14:val="none"/>
        </w:rPr>
        <w:t>laborales</w:t>
      </w:r>
      <w:proofErr w:type="gramEnd"/>
      <w:r w:rsidRPr="001C4A34">
        <w:rPr>
          <w:rFonts w:ascii="Times New Roman" w:eastAsia="Calibri" w:hAnsi="Times New Roman" w:cs="Times New Roman"/>
          <w:kern w:val="0"/>
          <w:sz w:val="24"/>
          <w:szCs w:val="24"/>
          <w:lang w:val="es-MX"/>
          <w14:ligatures w14:val="none"/>
        </w:rPr>
        <w:t xml:space="preserve"> así como la descripción de la actividad profesional. Y en tercera instancia la categoría de análisis sobre la evaluación de la formación académica que comprende la valoración de conocimientos, utilización de habilidades, actitudes y valores, satisfacción de la formación académica, formación académica para el desarrollo de la actividad profesional, incorporación y/o énfasis de contenidos temáticos.</w:t>
      </w:r>
    </w:p>
    <w:p w14:paraId="7694493F" w14:textId="77777777" w:rsidR="001C4A34" w:rsidRPr="001C4A34" w:rsidRDefault="001C4A34" w:rsidP="00453F9E">
      <w:pPr>
        <w:shd w:val="clear" w:color="auto" w:fill="FFFFFF"/>
        <w:spacing w:after="0" w:line="360" w:lineRule="auto"/>
        <w:jc w:val="both"/>
        <w:rPr>
          <w:rFonts w:ascii="Times New Roman" w:eastAsia="Times New Roman" w:hAnsi="Times New Roman" w:cs="Times New Roman"/>
          <w:kern w:val="0"/>
          <w:sz w:val="24"/>
          <w:szCs w:val="24"/>
          <w:lang w:val="es-MX"/>
          <w14:ligatures w14:val="none"/>
        </w:rPr>
      </w:pPr>
    </w:p>
    <w:p w14:paraId="31CAFE09" w14:textId="59475EED" w:rsidR="001C4A34" w:rsidRPr="001C4A34" w:rsidRDefault="001C4A34" w:rsidP="00DE0F37">
      <w:pPr>
        <w:spacing w:after="0" w:line="360" w:lineRule="auto"/>
        <w:jc w:val="center"/>
        <w:rPr>
          <w:rFonts w:ascii="Times New Roman" w:eastAsia="Times New Roman" w:hAnsi="Times New Roman" w:cs="Times New Roman"/>
          <w:b/>
          <w:bCs/>
          <w:color w:val="333333"/>
          <w:kern w:val="0"/>
          <w:sz w:val="24"/>
          <w:szCs w:val="24"/>
          <w:lang w:val="es-MX"/>
          <w14:ligatures w14:val="none"/>
        </w:rPr>
      </w:pPr>
      <w:r w:rsidRPr="001C4A34">
        <w:rPr>
          <w:rFonts w:ascii="Times New Roman" w:eastAsia="Times New Roman" w:hAnsi="Times New Roman" w:cs="Times New Roman"/>
          <w:b/>
          <w:bCs/>
          <w:color w:val="333333"/>
          <w:kern w:val="0"/>
          <w:sz w:val="24"/>
          <w:szCs w:val="24"/>
          <w:lang w:val="es-MX"/>
          <w14:ligatures w14:val="none"/>
        </w:rPr>
        <w:t>Análisis de datos</w:t>
      </w:r>
    </w:p>
    <w:p w14:paraId="53806B52" w14:textId="77777777" w:rsidR="001C4A34" w:rsidRPr="001C4A34" w:rsidRDefault="001C4A34" w:rsidP="00453F9E">
      <w:pPr>
        <w:spacing w:after="0" w:line="360" w:lineRule="auto"/>
        <w:jc w:val="both"/>
        <w:rPr>
          <w:rFonts w:ascii="Times New Roman" w:eastAsia="Times New Roman" w:hAnsi="Times New Roman" w:cs="Times New Roman"/>
          <w:color w:val="333333"/>
          <w:kern w:val="0"/>
          <w:sz w:val="24"/>
          <w:szCs w:val="24"/>
          <w:lang w:val="es-MX"/>
          <w14:ligatures w14:val="none"/>
        </w:rPr>
      </w:pPr>
      <w:r w:rsidRPr="001C4A34">
        <w:rPr>
          <w:rFonts w:ascii="Times New Roman" w:eastAsia="Times New Roman" w:hAnsi="Times New Roman" w:cs="Times New Roman"/>
          <w:color w:val="333333"/>
          <w:kern w:val="0"/>
          <w:sz w:val="24"/>
          <w:szCs w:val="24"/>
          <w:lang w:val="es-MX"/>
          <w14:ligatures w14:val="none"/>
        </w:rPr>
        <w:t xml:space="preserve">Concluida la recopilación de la información, se analizaron los datos mediante el uso de porcentajes para el apartado de perfil demográfico </w:t>
      </w:r>
      <w:r w:rsidRPr="001C4A34">
        <w:rPr>
          <w:rFonts w:ascii="Times New Roman" w:eastAsia="Times New Roman" w:hAnsi="Times New Roman" w:cs="Times New Roman"/>
          <w:kern w:val="0"/>
          <w:sz w:val="24"/>
          <w:szCs w:val="24"/>
          <w:lang w:val="es-MX"/>
          <w14:ligatures w14:val="none"/>
        </w:rPr>
        <w:t>y académico. En tanto, para la sección de evaluación de la formación académica se concentraron con base en la frecuencia de repetición de respuestas la relevancia de las habilidades, conocimientos, actitudes y valores desarrollados.</w:t>
      </w:r>
      <w:r w:rsidRPr="001C4A34">
        <w:rPr>
          <w:rFonts w:ascii="Times New Roman" w:eastAsia="Times New Roman" w:hAnsi="Times New Roman" w:cs="Times New Roman"/>
          <w:color w:val="333333"/>
          <w:kern w:val="0"/>
          <w:sz w:val="24"/>
          <w:szCs w:val="24"/>
          <w:lang w:val="es-MX"/>
          <w14:ligatures w14:val="none"/>
        </w:rPr>
        <w:t xml:space="preserve"> </w:t>
      </w:r>
    </w:p>
    <w:p w14:paraId="00A210A5" w14:textId="77777777" w:rsidR="001C4A34" w:rsidRPr="001C4A34" w:rsidRDefault="001C4A34" w:rsidP="00453F9E">
      <w:pPr>
        <w:spacing w:after="0" w:line="360" w:lineRule="auto"/>
        <w:jc w:val="both"/>
        <w:rPr>
          <w:rFonts w:ascii="Times New Roman" w:eastAsia="Times New Roman" w:hAnsi="Times New Roman" w:cs="Times New Roman"/>
          <w:color w:val="333333"/>
          <w:kern w:val="0"/>
          <w:sz w:val="24"/>
          <w:szCs w:val="24"/>
          <w:lang w:val="es-MX"/>
          <w14:ligatures w14:val="none"/>
        </w:rPr>
      </w:pPr>
    </w:p>
    <w:p w14:paraId="646533F9" w14:textId="1897367A" w:rsidR="001C4A34" w:rsidRPr="00DE0F37" w:rsidRDefault="00DE0F37" w:rsidP="00DE0F37">
      <w:pPr>
        <w:spacing w:after="0" w:line="360" w:lineRule="auto"/>
        <w:contextualSpacing/>
        <w:jc w:val="center"/>
        <w:rPr>
          <w:rFonts w:ascii="Times New Roman" w:eastAsia="Times New Roman" w:hAnsi="Times New Roman" w:cs="Times New Roman"/>
          <w:b/>
          <w:kern w:val="0"/>
          <w:sz w:val="32"/>
          <w:szCs w:val="32"/>
          <w:lang w:val="es-MX"/>
          <w14:ligatures w14:val="none"/>
        </w:rPr>
      </w:pPr>
      <w:r w:rsidRPr="00DE0F37">
        <w:rPr>
          <w:rFonts w:ascii="Times New Roman" w:eastAsia="Times New Roman" w:hAnsi="Times New Roman" w:cs="Times New Roman"/>
          <w:b/>
          <w:kern w:val="0"/>
          <w:sz w:val="32"/>
          <w:szCs w:val="32"/>
          <w:lang w:val="es-MX"/>
          <w14:ligatures w14:val="none"/>
        </w:rPr>
        <w:t>Resultados</w:t>
      </w:r>
    </w:p>
    <w:p w14:paraId="0AD6B221" w14:textId="7C11B152" w:rsidR="001C4A34" w:rsidRPr="001C4A34" w:rsidRDefault="001C4A34" w:rsidP="00453F9E">
      <w:pPr>
        <w:spacing w:after="0" w:line="360" w:lineRule="auto"/>
        <w:contextualSpacing/>
        <w:jc w:val="both"/>
        <w:rPr>
          <w:rFonts w:ascii="Times New Roman" w:eastAsia="Times New Roman" w:hAnsi="Times New Roman" w:cs="Times New Roman"/>
          <w:kern w:val="0"/>
          <w:sz w:val="24"/>
          <w:szCs w:val="24"/>
          <w:lang w:val="es-MX"/>
          <w14:ligatures w14:val="none"/>
        </w:rPr>
      </w:pPr>
      <w:r w:rsidRPr="001C4A34">
        <w:rPr>
          <w:rFonts w:ascii="Times New Roman" w:eastAsia="Times New Roman" w:hAnsi="Times New Roman" w:cs="Times New Roman"/>
          <w:kern w:val="0"/>
          <w:sz w:val="24"/>
          <w:szCs w:val="24"/>
          <w:lang w:val="es-MX"/>
          <w14:ligatures w14:val="none"/>
        </w:rPr>
        <w:t xml:space="preserve">Derivado de las respuestas obtenidas del cuestionario (instrumento de la presente investigación), son descritos los resultados de las competencias, habilidades características, idoneidades y aptitudes requeridas en el sector del turismo en México; con base en la opinión de los egresados de la Escuela Superior de Turismo del Instituto Politécnico Nacional. </w:t>
      </w:r>
    </w:p>
    <w:p w14:paraId="697C595A" w14:textId="5B54E3AC" w:rsidR="001C4A34" w:rsidRPr="001C4A34" w:rsidRDefault="001C4A34" w:rsidP="00453F9E">
      <w:pPr>
        <w:spacing w:after="0" w:line="360" w:lineRule="auto"/>
        <w:contextualSpacing/>
        <w:jc w:val="both"/>
        <w:rPr>
          <w:rFonts w:ascii="Times New Roman" w:eastAsia="Times New Roman" w:hAnsi="Times New Roman" w:cs="Times New Roman"/>
          <w:kern w:val="0"/>
          <w:sz w:val="24"/>
          <w:szCs w:val="24"/>
          <w:lang w:val="es-MX"/>
          <w14:ligatures w14:val="none"/>
        </w:rPr>
      </w:pPr>
      <w:r w:rsidRPr="001C4A34">
        <w:rPr>
          <w:rFonts w:ascii="Times New Roman" w:eastAsia="Times New Roman" w:hAnsi="Times New Roman" w:cs="Times New Roman"/>
          <w:kern w:val="0"/>
          <w:sz w:val="24"/>
          <w:szCs w:val="24"/>
          <w:lang w:val="es-MX"/>
          <w14:ligatures w14:val="none"/>
        </w:rPr>
        <w:t>Con relación al perfil académico, la especialización de los egresados está representada por la trayectoria académica del programa de Licenciado en Turismo en el siguiente orden; Administración de empresas de alimentos y bebidas, Administración de hoteles, Planificación y gestión del desarrollo turístico, Agencias de viajes y líneas de transportación. Respecto a la actualización profesional,</w:t>
      </w:r>
      <w:r w:rsidR="003B30D8">
        <w:rPr>
          <w:rFonts w:ascii="Times New Roman" w:eastAsia="Times New Roman" w:hAnsi="Times New Roman" w:cs="Times New Roman"/>
          <w:kern w:val="0"/>
          <w:sz w:val="24"/>
          <w:szCs w:val="24"/>
          <w:lang w:val="es-MX"/>
          <w14:ligatures w14:val="none"/>
        </w:rPr>
        <w:t xml:space="preserve"> el 42% de </w:t>
      </w:r>
      <w:r w:rsidR="00937F53">
        <w:rPr>
          <w:rFonts w:ascii="Times New Roman" w:eastAsia="Times New Roman" w:hAnsi="Times New Roman" w:cs="Times New Roman"/>
          <w:kern w:val="0"/>
          <w:sz w:val="24"/>
          <w:szCs w:val="24"/>
          <w:lang w:val="es-MX"/>
          <w14:ligatures w14:val="none"/>
        </w:rPr>
        <w:t xml:space="preserve">los </w:t>
      </w:r>
      <w:r w:rsidR="003B30D8">
        <w:rPr>
          <w:rFonts w:ascii="Times New Roman" w:eastAsia="Times New Roman" w:hAnsi="Times New Roman" w:cs="Times New Roman"/>
          <w:kern w:val="0"/>
          <w:sz w:val="24"/>
          <w:szCs w:val="24"/>
          <w:lang w:val="es-MX"/>
          <w14:ligatures w14:val="none"/>
        </w:rPr>
        <w:t>egresados ha d</w:t>
      </w:r>
      <w:r w:rsidRPr="001C4A34">
        <w:rPr>
          <w:rFonts w:ascii="Times New Roman" w:eastAsia="Times New Roman" w:hAnsi="Times New Roman" w:cs="Times New Roman"/>
          <w:kern w:val="0"/>
          <w:sz w:val="24"/>
          <w:szCs w:val="24"/>
          <w:lang w:val="es-MX"/>
          <w14:ligatures w14:val="none"/>
        </w:rPr>
        <w:t xml:space="preserve">esarrollado actividades en pro a este punto; las acciones mencionadas son diversas y descritas subsecuentemente. Existen temas que destacan debido a la frecuencia de repetición, por lo que los cursos y/o actividades más aludidas son meeting planner, congresos y convenciones, globalizadores (Sabre y Amadeus), idiomas (inglés y francés), finanzas, habilidades gerenciales. Asimismo, fueron citados (aunque con menor frecuencia) acciones de actualización en temas de marketing, planeación y desarrollo comunitario, área de agencia de viajes; diplomados en alimentos y bebidas, guías de turismo, turismo gastronómico, banquetes, vinos. Esta información indica la tendencia e interés que los egresados tienen en la capacitación y conocimiento de dichos </w:t>
      </w:r>
      <w:r w:rsidRPr="00022D20">
        <w:rPr>
          <w:rFonts w:ascii="Times New Roman" w:eastAsia="Times New Roman" w:hAnsi="Times New Roman" w:cs="Times New Roman"/>
          <w:kern w:val="0"/>
          <w:sz w:val="24"/>
          <w:szCs w:val="24"/>
          <w:lang w:val="es-MX"/>
          <w14:ligatures w14:val="none"/>
        </w:rPr>
        <w:t xml:space="preserve">temas, derivado de la utilidad en el área laboral de la industria </w:t>
      </w:r>
      <w:r w:rsidRPr="00022D20">
        <w:rPr>
          <w:rFonts w:ascii="Times New Roman" w:eastAsia="Times New Roman" w:hAnsi="Times New Roman" w:cs="Times New Roman"/>
          <w:kern w:val="0"/>
          <w:sz w:val="24"/>
          <w:szCs w:val="24"/>
          <w:lang w:val="es-MX"/>
          <w14:ligatures w14:val="none"/>
        </w:rPr>
        <w:lastRenderedPageBreak/>
        <w:t xml:space="preserve">turística. Aunado a lo anterior, </w:t>
      </w:r>
      <w:r w:rsidR="00937F53" w:rsidRPr="00022D20">
        <w:rPr>
          <w:rFonts w:ascii="Times New Roman" w:eastAsia="Times New Roman" w:hAnsi="Times New Roman" w:cs="Times New Roman"/>
          <w:kern w:val="0"/>
          <w:sz w:val="24"/>
          <w:szCs w:val="24"/>
          <w:lang w:val="es-MX"/>
          <w14:ligatures w14:val="none"/>
        </w:rPr>
        <w:t>la</w:t>
      </w:r>
      <w:r w:rsidRPr="00022D20">
        <w:rPr>
          <w:rFonts w:ascii="Times New Roman" w:eastAsia="Times New Roman" w:hAnsi="Times New Roman" w:cs="Times New Roman"/>
          <w:kern w:val="0"/>
          <w:sz w:val="24"/>
          <w:szCs w:val="24"/>
          <w:lang w:val="es-MX"/>
          <w14:ligatures w14:val="none"/>
        </w:rPr>
        <w:t xml:space="preserve"> correspondencia</w:t>
      </w:r>
      <w:r w:rsidRPr="001C4A34">
        <w:rPr>
          <w:rFonts w:ascii="Times New Roman" w:eastAsia="Times New Roman" w:hAnsi="Times New Roman" w:cs="Times New Roman"/>
          <w:kern w:val="0"/>
          <w:sz w:val="24"/>
          <w:szCs w:val="24"/>
          <w:lang w:val="es-MX"/>
          <w14:ligatures w14:val="none"/>
        </w:rPr>
        <w:t xml:space="preserve"> al curso de estudios de posgrado es del 4%. </w:t>
      </w:r>
    </w:p>
    <w:p w14:paraId="683165DF" w14:textId="77777777" w:rsidR="001C4A34" w:rsidRPr="001C4A34" w:rsidRDefault="001C4A34" w:rsidP="00453F9E">
      <w:pPr>
        <w:spacing w:after="0" w:line="360" w:lineRule="auto"/>
        <w:ind w:firstLine="720"/>
        <w:contextualSpacing/>
        <w:jc w:val="both"/>
        <w:rPr>
          <w:rFonts w:ascii="Times New Roman" w:eastAsia="Times New Roman" w:hAnsi="Times New Roman" w:cs="Times New Roman"/>
          <w:kern w:val="0"/>
          <w:sz w:val="24"/>
          <w:szCs w:val="24"/>
          <w:lang w:val="es-MX"/>
          <w14:ligatures w14:val="none"/>
        </w:rPr>
      </w:pPr>
      <w:r w:rsidRPr="001C4A34">
        <w:rPr>
          <w:rFonts w:ascii="Times New Roman" w:eastAsia="Times New Roman" w:hAnsi="Times New Roman" w:cs="Times New Roman"/>
          <w:kern w:val="0"/>
          <w:sz w:val="24"/>
          <w:szCs w:val="24"/>
          <w:lang w:val="es-MX"/>
          <w14:ligatures w14:val="none"/>
        </w:rPr>
        <w:t xml:space="preserve">Con respecto al perfil laboral, el 80% de los egresados desarrolla actividad laboral coincidente con su formación profesional (Licenciatura en Turismo). El tipo de funciones realizadas en el ejercicio profesional son primordialmente de tipo administrativo, seguidas por las operativas y en última instancia las gerenciales. </w:t>
      </w:r>
    </w:p>
    <w:p w14:paraId="00191C90" w14:textId="77777777" w:rsidR="001C4A34" w:rsidRPr="001C4A34" w:rsidRDefault="001C4A34" w:rsidP="00453F9E">
      <w:pPr>
        <w:spacing w:after="0" w:line="360" w:lineRule="auto"/>
        <w:ind w:firstLine="720"/>
        <w:contextualSpacing/>
        <w:jc w:val="both"/>
        <w:rPr>
          <w:rFonts w:ascii="Times New Roman" w:eastAsia="Times New Roman" w:hAnsi="Times New Roman" w:cs="Times New Roman"/>
          <w:kern w:val="0"/>
          <w:sz w:val="24"/>
          <w:szCs w:val="24"/>
          <w:lang w:val="es-MX"/>
          <w14:ligatures w14:val="none"/>
        </w:rPr>
      </w:pPr>
      <w:r w:rsidRPr="001C4A34">
        <w:rPr>
          <w:rFonts w:ascii="Times New Roman" w:eastAsia="Times New Roman" w:hAnsi="Times New Roman" w:cs="Times New Roman"/>
          <w:kern w:val="0"/>
          <w:sz w:val="24"/>
          <w:szCs w:val="24"/>
          <w:lang w:val="es-MX"/>
          <w14:ligatures w14:val="none"/>
        </w:rPr>
        <w:t xml:space="preserve">La segunda parte del instrumento fue denominada </w:t>
      </w:r>
      <w:r w:rsidRPr="001C4A34">
        <w:rPr>
          <w:rFonts w:ascii="Times New Roman" w:eastAsia="Times New Roman" w:hAnsi="Times New Roman" w:cs="Times New Roman"/>
          <w:i/>
          <w:iCs/>
          <w:kern w:val="0"/>
          <w:sz w:val="24"/>
          <w:szCs w:val="24"/>
          <w:lang w:val="es-MX"/>
          <w14:ligatures w14:val="none"/>
        </w:rPr>
        <w:t xml:space="preserve">Evaluación sobre la formación académica </w:t>
      </w:r>
      <w:r w:rsidRPr="001C4A34">
        <w:rPr>
          <w:rFonts w:ascii="Times New Roman" w:eastAsia="Times New Roman" w:hAnsi="Times New Roman" w:cs="Times New Roman"/>
          <w:kern w:val="0"/>
          <w:sz w:val="24"/>
          <w:szCs w:val="24"/>
          <w:lang w:val="es-MX"/>
          <w14:ligatures w14:val="none"/>
        </w:rPr>
        <w:t xml:space="preserve">y precisan preguntas categorizadas de valoración de las competencias y conocimientos profesionales en la formación del Licenciado en Turismo. </w:t>
      </w:r>
    </w:p>
    <w:p w14:paraId="0D0D8F43" w14:textId="77777777" w:rsidR="001C4A34" w:rsidRPr="001C4A34" w:rsidRDefault="001C4A34" w:rsidP="00453F9E">
      <w:pPr>
        <w:spacing w:after="0" w:line="360" w:lineRule="auto"/>
        <w:ind w:firstLine="720"/>
        <w:contextualSpacing/>
        <w:jc w:val="both"/>
        <w:rPr>
          <w:rFonts w:ascii="Times New Roman" w:eastAsia="Times New Roman" w:hAnsi="Times New Roman" w:cs="Times New Roman"/>
          <w:kern w:val="0"/>
          <w:sz w:val="24"/>
          <w:szCs w:val="24"/>
          <w:lang w:val="es-MX"/>
          <w14:ligatures w14:val="none"/>
        </w:rPr>
      </w:pPr>
      <w:r w:rsidRPr="001C4A34">
        <w:rPr>
          <w:rFonts w:ascii="Times New Roman" w:eastAsia="Times New Roman" w:hAnsi="Times New Roman" w:cs="Times New Roman"/>
          <w:kern w:val="0"/>
          <w:sz w:val="24"/>
          <w:szCs w:val="24"/>
          <w:lang w:val="es-MX"/>
          <w14:ligatures w14:val="none"/>
        </w:rPr>
        <w:t xml:space="preserve">A través del ítem </w:t>
      </w:r>
      <w:r w:rsidRPr="001C4A34">
        <w:rPr>
          <w:rFonts w:ascii="Times New Roman" w:eastAsia="Times New Roman" w:hAnsi="Times New Roman" w:cs="Times New Roman"/>
          <w:i/>
          <w:iCs/>
          <w:kern w:val="0"/>
          <w:sz w:val="24"/>
          <w:szCs w:val="24"/>
          <w:lang w:val="es-MX"/>
          <w14:ligatures w14:val="none"/>
        </w:rPr>
        <w:t>¿Cuáles conocimientos relacionados con su formación son más valorados en su formación profesional?</w:t>
      </w:r>
      <w:r w:rsidRPr="001C4A34">
        <w:rPr>
          <w:rFonts w:ascii="Times New Roman" w:eastAsia="Times New Roman" w:hAnsi="Times New Roman" w:cs="Times New Roman"/>
          <w:kern w:val="0"/>
          <w:sz w:val="24"/>
          <w:szCs w:val="24"/>
          <w:lang w:val="es-MX"/>
          <w14:ligatures w14:val="none"/>
        </w:rPr>
        <w:t xml:space="preserve"> Fue identificado que los conocimientos relacionados a los temas empresariales, marketing, administración (procedimientos), gestión de recursos financieros y gestión de recursos humanos; obtuvieron el mayor número de respuestas en cuanto su importancia. Adicionalmente, fue reconocido que los conocimientos concernientes a los asuntos legales afines con la industria turística, tendencias de la industria turística, patrimonio cultural y natural obtuvieron el segundo sitio en cuanto a relevancia. Por último, las temáticas de principios del turismo, procedimientos operativos en los ámbitos de alojamiento, restauración e intermediación turística; fueron los que a consideración de los egresados tienen menor importancia. </w:t>
      </w:r>
    </w:p>
    <w:p w14:paraId="4395CC0A" w14:textId="18F69F6C" w:rsidR="001C4A34" w:rsidRPr="001C4A34" w:rsidRDefault="001C4A34" w:rsidP="00453F9E">
      <w:pPr>
        <w:spacing w:after="0" w:line="360" w:lineRule="auto"/>
        <w:ind w:firstLine="720"/>
        <w:contextualSpacing/>
        <w:jc w:val="both"/>
        <w:rPr>
          <w:rFonts w:ascii="Times New Roman" w:eastAsia="Times New Roman" w:hAnsi="Times New Roman" w:cs="Times New Roman"/>
          <w:i/>
          <w:iCs/>
          <w:kern w:val="0"/>
          <w:sz w:val="24"/>
          <w:szCs w:val="24"/>
          <w:lang w:val="es-MX"/>
          <w14:ligatures w14:val="none"/>
        </w:rPr>
      </w:pPr>
      <w:r w:rsidRPr="001C4A34">
        <w:rPr>
          <w:rFonts w:ascii="Times New Roman" w:eastAsia="Times New Roman" w:hAnsi="Times New Roman" w:cs="Times New Roman"/>
          <w:kern w:val="0"/>
          <w:sz w:val="24"/>
          <w:szCs w:val="24"/>
          <w:lang w:val="es-MX"/>
          <w14:ligatures w14:val="none"/>
        </w:rPr>
        <w:t xml:space="preserve">Derivado del ítem </w:t>
      </w:r>
      <w:r w:rsidRPr="001C4A34">
        <w:rPr>
          <w:rFonts w:ascii="Times New Roman" w:eastAsia="Times New Roman" w:hAnsi="Times New Roman" w:cs="Times New Roman"/>
          <w:i/>
          <w:iCs/>
          <w:kern w:val="0"/>
          <w:sz w:val="24"/>
          <w:szCs w:val="24"/>
          <w:lang w:val="es-MX"/>
          <w14:ligatures w14:val="none"/>
        </w:rPr>
        <w:t>¿Cuáles habilidades son</w:t>
      </w:r>
      <w:r w:rsidR="003B30D8">
        <w:rPr>
          <w:rFonts w:ascii="Times New Roman" w:eastAsia="Times New Roman" w:hAnsi="Times New Roman" w:cs="Times New Roman"/>
          <w:i/>
          <w:iCs/>
          <w:kern w:val="0"/>
          <w:sz w:val="24"/>
          <w:szCs w:val="24"/>
          <w:lang w:val="es-MX"/>
          <w14:ligatures w14:val="none"/>
        </w:rPr>
        <w:t xml:space="preserve"> utilizadas en su actividad profesional? </w:t>
      </w:r>
      <w:r w:rsidR="003B30D8" w:rsidRPr="003B30D8">
        <w:rPr>
          <w:rFonts w:ascii="Times New Roman" w:eastAsia="Times New Roman" w:hAnsi="Times New Roman" w:cs="Times New Roman"/>
          <w:kern w:val="0"/>
          <w:sz w:val="24"/>
          <w:szCs w:val="24"/>
          <w:lang w:val="es-MX"/>
          <w14:ligatures w14:val="none"/>
        </w:rPr>
        <w:t xml:space="preserve">Fue establecido que las habilidades de mayor importancia desde la perspectiva de los egresados </w:t>
      </w:r>
      <w:r w:rsidRPr="001C4A34">
        <w:rPr>
          <w:rFonts w:ascii="Times New Roman" w:eastAsia="Times New Roman" w:hAnsi="Times New Roman" w:cs="Times New Roman"/>
          <w:kern w:val="0"/>
          <w:sz w:val="24"/>
          <w:szCs w:val="24"/>
          <w:lang w:val="es-MX"/>
          <w14:ligatures w14:val="none"/>
        </w:rPr>
        <w:t xml:space="preserve">son la utilización de tecnologías de información y comunicación, comunicación oral y escrita; mismas que son reseñadas como competencias genéricas. Asimismo, las competencias específicas son las concernientes a la utilización de software especializado en turismo (por ejemplo, </w:t>
      </w:r>
      <w:r w:rsidRPr="001C4A34">
        <w:rPr>
          <w:rFonts w:ascii="Times New Roman" w:eastAsia="Times New Roman" w:hAnsi="Times New Roman" w:cs="Times New Roman"/>
          <w:i/>
          <w:iCs/>
          <w:kern w:val="0"/>
          <w:sz w:val="24"/>
          <w:szCs w:val="24"/>
          <w:lang w:val="es-MX"/>
          <w14:ligatures w14:val="none"/>
        </w:rPr>
        <w:t>Global Distribution Systems</w:t>
      </w:r>
      <w:r w:rsidRPr="001C4A34">
        <w:rPr>
          <w:rFonts w:ascii="Times New Roman" w:eastAsia="Times New Roman" w:hAnsi="Times New Roman" w:cs="Times New Roman"/>
          <w:kern w:val="0"/>
          <w:sz w:val="24"/>
          <w:szCs w:val="24"/>
          <w:lang w:val="es-MX"/>
          <w14:ligatures w14:val="none"/>
        </w:rPr>
        <w:t xml:space="preserve"> (GDS) o los Sistemas de Gestión Hotelera). </w:t>
      </w:r>
    </w:p>
    <w:p w14:paraId="6E70C15B" w14:textId="77777777" w:rsidR="001C4A34" w:rsidRDefault="001C4A34" w:rsidP="00453F9E">
      <w:pPr>
        <w:spacing w:after="0" w:line="360" w:lineRule="auto"/>
        <w:ind w:firstLine="720"/>
        <w:contextualSpacing/>
        <w:jc w:val="both"/>
        <w:rPr>
          <w:rFonts w:ascii="Times New Roman" w:eastAsia="Times New Roman" w:hAnsi="Times New Roman" w:cs="Times New Roman"/>
          <w:kern w:val="0"/>
          <w:sz w:val="24"/>
          <w:szCs w:val="24"/>
          <w:lang w:val="es-MX"/>
          <w14:ligatures w14:val="none"/>
        </w:rPr>
      </w:pPr>
      <w:r w:rsidRPr="001C4A34">
        <w:rPr>
          <w:rFonts w:ascii="Times New Roman" w:eastAsia="Times New Roman" w:hAnsi="Times New Roman" w:cs="Times New Roman"/>
          <w:kern w:val="0"/>
          <w:sz w:val="24"/>
          <w:szCs w:val="24"/>
          <w:lang w:val="es-MX"/>
          <w14:ligatures w14:val="none"/>
        </w:rPr>
        <w:t xml:space="preserve">Con base en el ítem </w:t>
      </w:r>
      <w:r w:rsidRPr="001C4A34">
        <w:rPr>
          <w:rFonts w:ascii="Times New Roman" w:eastAsia="Times New Roman" w:hAnsi="Times New Roman" w:cs="Times New Roman"/>
          <w:i/>
          <w:iCs/>
          <w:kern w:val="0"/>
          <w:sz w:val="24"/>
          <w:szCs w:val="24"/>
          <w:lang w:val="es-MX"/>
          <w14:ligatures w14:val="none"/>
        </w:rPr>
        <w:t xml:space="preserve">¿Cuáles actitudes y valores favorecen a su actividad profesional? </w:t>
      </w:r>
      <w:r w:rsidRPr="001C4A34">
        <w:rPr>
          <w:rFonts w:ascii="Times New Roman" w:eastAsia="Times New Roman" w:hAnsi="Times New Roman" w:cs="Times New Roman"/>
          <w:kern w:val="0"/>
          <w:sz w:val="24"/>
          <w:szCs w:val="24"/>
          <w:lang w:val="es-MX"/>
          <w14:ligatures w14:val="none"/>
        </w:rPr>
        <w:t xml:space="preserve">La muestra de egresados identifica como “muy importantes” </w:t>
      </w:r>
      <w:bookmarkStart w:id="6" w:name="_Hlk54958673"/>
      <w:r w:rsidRPr="001C4A34">
        <w:rPr>
          <w:rFonts w:ascii="Times New Roman" w:eastAsia="Times New Roman" w:hAnsi="Times New Roman" w:cs="Times New Roman"/>
          <w:kern w:val="0"/>
          <w:sz w:val="24"/>
          <w:szCs w:val="24"/>
          <w:lang w:val="es-MX"/>
          <w14:ligatures w14:val="none"/>
        </w:rPr>
        <w:t xml:space="preserve">las actitudes y valores siguientes; solución de problemas, capacidad de toma de decisiones y lealtad. </w:t>
      </w:r>
    </w:p>
    <w:p w14:paraId="450A4EA5" w14:textId="77777777" w:rsidR="002C5C0B" w:rsidRDefault="002C5C0B" w:rsidP="00453F9E">
      <w:pPr>
        <w:spacing w:after="0" w:line="360" w:lineRule="auto"/>
        <w:contextualSpacing/>
        <w:jc w:val="both"/>
        <w:rPr>
          <w:rFonts w:ascii="Times New Roman" w:eastAsia="Times New Roman" w:hAnsi="Times New Roman" w:cs="Times New Roman"/>
          <w:kern w:val="0"/>
          <w:sz w:val="24"/>
          <w:szCs w:val="24"/>
          <w:lang w:val="es-MX"/>
          <w14:ligatures w14:val="none"/>
        </w:rPr>
      </w:pPr>
    </w:p>
    <w:p w14:paraId="129D5C83" w14:textId="77777777" w:rsidR="001E695B" w:rsidRDefault="001E695B" w:rsidP="00453F9E">
      <w:pPr>
        <w:spacing w:after="0" w:line="360" w:lineRule="auto"/>
        <w:contextualSpacing/>
        <w:jc w:val="both"/>
        <w:rPr>
          <w:rFonts w:ascii="Times New Roman" w:eastAsia="Times New Roman" w:hAnsi="Times New Roman" w:cs="Times New Roman"/>
          <w:kern w:val="0"/>
          <w:sz w:val="24"/>
          <w:szCs w:val="24"/>
          <w:lang w:val="es-MX"/>
          <w14:ligatures w14:val="none"/>
        </w:rPr>
      </w:pPr>
    </w:p>
    <w:p w14:paraId="3169B4E6" w14:textId="77777777" w:rsidR="001E695B" w:rsidRDefault="001E695B" w:rsidP="00453F9E">
      <w:pPr>
        <w:spacing w:after="0" w:line="360" w:lineRule="auto"/>
        <w:contextualSpacing/>
        <w:jc w:val="both"/>
        <w:rPr>
          <w:rFonts w:ascii="Times New Roman" w:eastAsia="Times New Roman" w:hAnsi="Times New Roman" w:cs="Times New Roman"/>
          <w:kern w:val="0"/>
          <w:sz w:val="24"/>
          <w:szCs w:val="24"/>
          <w:lang w:val="es-MX"/>
          <w14:ligatures w14:val="none"/>
        </w:rPr>
      </w:pPr>
    </w:p>
    <w:p w14:paraId="2379B243" w14:textId="77777777" w:rsidR="001E695B" w:rsidRPr="001C4A34" w:rsidRDefault="001E695B" w:rsidP="00453F9E">
      <w:pPr>
        <w:spacing w:after="0" w:line="360" w:lineRule="auto"/>
        <w:contextualSpacing/>
        <w:jc w:val="both"/>
        <w:rPr>
          <w:rFonts w:ascii="Times New Roman" w:eastAsia="Times New Roman" w:hAnsi="Times New Roman" w:cs="Times New Roman"/>
          <w:kern w:val="0"/>
          <w:sz w:val="24"/>
          <w:szCs w:val="24"/>
          <w:lang w:val="es-MX"/>
          <w14:ligatures w14:val="none"/>
        </w:rPr>
      </w:pPr>
    </w:p>
    <w:p w14:paraId="76B6BF95" w14:textId="530CAE06" w:rsidR="001C4A34" w:rsidRPr="00DE0F37" w:rsidRDefault="00DE0F37" w:rsidP="00DE0F37">
      <w:pPr>
        <w:spacing w:after="0" w:line="360" w:lineRule="auto"/>
        <w:contextualSpacing/>
        <w:jc w:val="center"/>
        <w:rPr>
          <w:rFonts w:ascii="Times New Roman" w:eastAsia="Calibri" w:hAnsi="Times New Roman" w:cs="Times New Roman"/>
          <w:b/>
          <w:kern w:val="0"/>
          <w:sz w:val="32"/>
          <w:szCs w:val="32"/>
          <w:lang w:val="es-MX"/>
          <w14:ligatures w14:val="none"/>
        </w:rPr>
      </w:pPr>
      <w:r w:rsidRPr="00DE0F37">
        <w:rPr>
          <w:rFonts w:ascii="Times New Roman" w:eastAsia="Calibri" w:hAnsi="Times New Roman" w:cs="Times New Roman"/>
          <w:b/>
          <w:kern w:val="0"/>
          <w:sz w:val="32"/>
          <w:szCs w:val="32"/>
          <w:lang w:val="es-MX"/>
          <w14:ligatures w14:val="none"/>
        </w:rPr>
        <w:lastRenderedPageBreak/>
        <w:t>Discusión</w:t>
      </w:r>
      <w:bookmarkEnd w:id="6"/>
    </w:p>
    <w:p w14:paraId="5BE0BD53" w14:textId="77777777" w:rsidR="001C4A34" w:rsidRPr="001C4A34" w:rsidRDefault="001C4A34" w:rsidP="00453F9E">
      <w:pPr>
        <w:spacing w:after="0" w:line="360" w:lineRule="auto"/>
        <w:contextualSpacing/>
        <w:jc w:val="both"/>
        <w:rPr>
          <w:rFonts w:ascii="Times New Roman" w:eastAsia="Calibri" w:hAnsi="Times New Roman" w:cs="Times New Roman"/>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t>El objetivo de la investigación de carácter descriptivo fue la identificación basada en la exploración de la literatura de los elementos referentes a las teorías de las competencias educativas en educación superior, concretamente en la formación del profesional en turismo con la finalidad de describir opiniones y compendio conceptual que organice el planteamiento de las Competencias Profesionales en turismo desde la perspectiva de los egresados en México.</w:t>
      </w:r>
    </w:p>
    <w:p w14:paraId="480D36BC" w14:textId="739FCB7E" w:rsidR="001C4A34" w:rsidRPr="001C4A34" w:rsidRDefault="001C4A34" w:rsidP="00453F9E">
      <w:pPr>
        <w:spacing w:after="0" w:line="360" w:lineRule="auto"/>
        <w:ind w:firstLine="720"/>
        <w:contextualSpacing/>
        <w:jc w:val="both"/>
        <w:rPr>
          <w:rFonts w:ascii="Times New Roman" w:eastAsia="Times New Roman" w:hAnsi="Times New Roman" w:cs="Times New Roman"/>
          <w:kern w:val="0"/>
          <w:sz w:val="24"/>
          <w:szCs w:val="24"/>
          <w:lang w:val="es-MX"/>
          <w14:ligatures w14:val="none"/>
        </w:rPr>
      </w:pPr>
      <w:r w:rsidRPr="001C4A34">
        <w:rPr>
          <w:rFonts w:ascii="Times New Roman" w:eastAsia="Calibri" w:hAnsi="Times New Roman" w:cs="Times New Roman"/>
          <w:kern w:val="0"/>
          <w:sz w:val="24"/>
          <w:szCs w:val="24"/>
          <w:lang w:val="es-MX"/>
          <w14:ligatures w14:val="none"/>
        </w:rPr>
        <w:t>Los resultados i</w:t>
      </w:r>
      <w:r w:rsidRPr="001C4A34">
        <w:rPr>
          <w:rFonts w:ascii="Times New Roman" w:eastAsia="Times New Roman" w:hAnsi="Times New Roman" w:cs="Times New Roman"/>
          <w:kern w:val="0"/>
          <w:sz w:val="24"/>
          <w:szCs w:val="24"/>
          <w:lang w:val="es-MX"/>
          <w14:ligatures w14:val="none"/>
        </w:rPr>
        <w:t>dentificaron la necesidad de contenidos</w:t>
      </w:r>
      <w:r w:rsidR="003B30D8">
        <w:rPr>
          <w:rFonts w:ascii="Times New Roman" w:eastAsia="Times New Roman" w:hAnsi="Times New Roman" w:cs="Times New Roman"/>
          <w:kern w:val="0"/>
          <w:sz w:val="24"/>
          <w:szCs w:val="24"/>
          <w:lang w:val="es-MX"/>
          <w14:ligatures w14:val="none"/>
        </w:rPr>
        <w:t xml:space="preserve"> temáticos en el plan de estudios (que a juicio de los egresados de la Licenciatura en Turismo) son pertinentes. </w:t>
      </w:r>
      <w:r w:rsidRPr="001C4A34">
        <w:rPr>
          <w:rFonts w:ascii="Times New Roman" w:eastAsia="Times New Roman" w:hAnsi="Times New Roman" w:cs="Times New Roman"/>
          <w:kern w:val="0"/>
          <w:sz w:val="24"/>
          <w:szCs w:val="24"/>
          <w:lang w:val="es-MX"/>
          <w14:ligatures w14:val="none"/>
        </w:rPr>
        <w:t xml:space="preserve">Las frecuencias de repetición más altas están enfocadas a los temas de idiomas (inglés curricular), habilidades de comunicación, liderazgo, finanzas y alta dirección.  En síntesis; las categorías de las competencias del “saber” (cognitivas, disciplinares y conceptuales) y del “saber hacer” (procedimentales e instrumentales); procedentes de la percepción del egresado plantean tendencia a la especialización asociada a las actividades de cada una de las industrias turísticas. Pero destacan la importancia y aplicación de los temas de empresariales, marketing, administración (procedimientos), gestión de recursos financieros y de recursos humanos; idiomas (inglés curricular) además del dominio de un tercer idioma (preferentemente chino), habilidades de comunicación y liderazgo, finanzas y alta dirección; en todas las actividades económico-productivas del sector turístico. En referencia a las competencias del “ser” (actitudes y valores), el tener orientación marcada de servicio hacia el cliente, trabajo en equipo y la motivación por la calidad son primordiales. Aludiendo a las competencias genéricas-transversales, la solución de problemas, capacidad de toma de decisiones y lealtad son las más valoradas por la muestra de egresados. </w:t>
      </w:r>
    </w:p>
    <w:p w14:paraId="4A63DA94" w14:textId="670C5F63" w:rsidR="001C4A34" w:rsidRPr="001C4A34" w:rsidRDefault="001C4A34" w:rsidP="00937F53">
      <w:pPr>
        <w:spacing w:after="0" w:line="360" w:lineRule="auto"/>
        <w:ind w:firstLine="720"/>
        <w:jc w:val="both"/>
        <w:rPr>
          <w:rFonts w:ascii="Times New Roman" w:eastAsia="Times New Roman" w:hAnsi="Times New Roman" w:cs="Times New Roman"/>
          <w:kern w:val="0"/>
          <w:sz w:val="24"/>
          <w:szCs w:val="24"/>
          <w:lang w:val="es-MX"/>
          <w14:ligatures w14:val="none"/>
        </w:rPr>
      </w:pPr>
      <w:r w:rsidRPr="001C4A34">
        <w:rPr>
          <w:rFonts w:ascii="Times New Roman" w:eastAsia="Times New Roman" w:hAnsi="Times New Roman" w:cs="Times New Roman"/>
          <w:kern w:val="0"/>
          <w:sz w:val="24"/>
          <w:szCs w:val="24"/>
          <w:lang w:val="es-MX"/>
          <w14:ligatures w14:val="none"/>
        </w:rPr>
        <w:t xml:space="preserve">Los resultados de la presente investigación son coincidentes con el informe elaborado por la Organización Mundial del Turismo (2020a) “El Futuro del trabajo en el turismo y el desarrollo de competencias”, ya que enuncia la maximización de la digitalización en la educación y desarrollo de competencias, la formación continua y desarrollo de las </w:t>
      </w:r>
      <w:r w:rsidRPr="001C4A34">
        <w:rPr>
          <w:rFonts w:ascii="Times New Roman" w:eastAsia="Times New Roman" w:hAnsi="Times New Roman" w:cs="Times New Roman"/>
          <w:i/>
          <w:iCs/>
          <w:kern w:val="0"/>
          <w:sz w:val="24"/>
          <w:szCs w:val="24"/>
          <w:lang w:val="es-MX"/>
          <w14:ligatures w14:val="none"/>
        </w:rPr>
        <w:t>soft skills</w:t>
      </w:r>
      <w:r w:rsidR="00937F53">
        <w:rPr>
          <w:rFonts w:ascii="Times New Roman" w:eastAsia="Times New Roman" w:hAnsi="Times New Roman" w:cs="Times New Roman"/>
          <w:kern w:val="0"/>
          <w:sz w:val="24"/>
          <w:szCs w:val="24"/>
          <w:lang w:val="es-MX"/>
          <w14:ligatures w14:val="none"/>
        </w:rPr>
        <w:t>;</w:t>
      </w:r>
      <w:r w:rsidRPr="001C4A34">
        <w:rPr>
          <w:rFonts w:ascii="Times New Roman" w:eastAsia="Times New Roman" w:hAnsi="Times New Roman" w:cs="Times New Roman"/>
          <w:kern w:val="0"/>
          <w:sz w:val="24"/>
          <w:szCs w:val="24"/>
          <w:lang w:val="es-MX"/>
          <w14:ligatures w14:val="none"/>
        </w:rPr>
        <w:t xml:space="preserve"> así como de las aptitudes </w:t>
      </w:r>
      <w:r w:rsidRPr="00022D20">
        <w:rPr>
          <w:rFonts w:ascii="Times New Roman" w:eastAsia="Times New Roman" w:hAnsi="Times New Roman" w:cs="Times New Roman"/>
          <w:kern w:val="0"/>
          <w:sz w:val="24"/>
          <w:szCs w:val="24"/>
          <w:lang w:val="es-MX"/>
          <w14:ligatures w14:val="none"/>
        </w:rPr>
        <w:t xml:space="preserve">tecnológicas. </w:t>
      </w:r>
      <w:r w:rsidR="00937F53" w:rsidRPr="00022D20">
        <w:rPr>
          <w:rFonts w:ascii="Times New Roman" w:eastAsia="Times New Roman" w:hAnsi="Times New Roman" w:cs="Times New Roman"/>
          <w:kern w:val="0"/>
          <w:sz w:val="24"/>
          <w:szCs w:val="24"/>
          <w:lang w:val="es-MX"/>
          <w14:ligatures w14:val="none"/>
        </w:rPr>
        <w:t>De igual manera,</w:t>
      </w:r>
      <w:r w:rsidR="00937F53">
        <w:rPr>
          <w:rFonts w:ascii="Times New Roman" w:eastAsia="Times New Roman" w:hAnsi="Times New Roman" w:cs="Times New Roman"/>
          <w:kern w:val="0"/>
          <w:sz w:val="24"/>
          <w:szCs w:val="24"/>
          <w:lang w:val="es-MX"/>
          <w14:ligatures w14:val="none"/>
        </w:rPr>
        <w:t xml:space="preserve"> </w:t>
      </w:r>
      <w:r w:rsidRPr="001C4A34">
        <w:rPr>
          <w:rFonts w:ascii="Times New Roman" w:eastAsia="Times New Roman" w:hAnsi="Times New Roman" w:cs="Times New Roman"/>
          <w:kern w:val="0"/>
          <w:sz w:val="24"/>
          <w:szCs w:val="24"/>
          <w:lang w:val="es-MX"/>
          <w14:ligatures w14:val="none"/>
        </w:rPr>
        <w:t>el desarrollo de competencias en áreas como la comunicación, la orientación al cliente, marketing y promoción (principalmente marketing online), observancia con las normas internacionales, en particular en materia de seguridad alimentaria y calidad del alojamiento, así como la planificación y formulación</w:t>
      </w:r>
      <w:r w:rsidR="00937F53">
        <w:rPr>
          <w:rFonts w:ascii="Times New Roman" w:eastAsia="Times New Roman" w:hAnsi="Times New Roman" w:cs="Times New Roman"/>
          <w:kern w:val="0"/>
          <w:sz w:val="24"/>
          <w:szCs w:val="24"/>
          <w:lang w:val="es-MX"/>
          <w14:ligatures w14:val="none"/>
        </w:rPr>
        <w:t xml:space="preserve"> </w:t>
      </w:r>
      <w:r w:rsidRPr="001C4A34">
        <w:rPr>
          <w:rFonts w:ascii="Times New Roman" w:eastAsia="Times New Roman" w:hAnsi="Times New Roman" w:cs="Times New Roman"/>
          <w:kern w:val="0"/>
          <w:sz w:val="24"/>
          <w:szCs w:val="24"/>
          <w:lang w:val="es-MX"/>
          <w14:ligatures w14:val="none"/>
        </w:rPr>
        <w:t xml:space="preserve">de políticas a nivel nacional y local (p. 52). En contraste, las principales diferencias del informe citado con la presente investigación son el instrumento de </w:t>
      </w:r>
      <w:r w:rsidRPr="001C4A34">
        <w:rPr>
          <w:rFonts w:ascii="Times New Roman" w:eastAsia="Times New Roman" w:hAnsi="Times New Roman" w:cs="Times New Roman"/>
          <w:kern w:val="0"/>
          <w:sz w:val="24"/>
          <w:szCs w:val="24"/>
          <w:lang w:val="es-MX"/>
          <w14:ligatures w14:val="none"/>
        </w:rPr>
        <w:lastRenderedPageBreak/>
        <w:t xml:space="preserve">investigación y la descripción capitular de las tendencias y perspectivas del turismo. Con respecto al instrumento de investigación fue aplicada una encuesta a nivel global entre administraciones de turismo, empresas, entidades educativas, trabajadores y estudiantes en inglés, francés, español y ruso; en la que hubo más de 1400 respuestas (p. 27). </w:t>
      </w:r>
    </w:p>
    <w:p w14:paraId="736D3C61" w14:textId="25AD2814" w:rsidR="001C4A34" w:rsidRPr="001C4A34" w:rsidRDefault="001C4A34" w:rsidP="00453F9E">
      <w:pPr>
        <w:spacing w:after="0" w:line="360" w:lineRule="auto"/>
        <w:ind w:firstLine="720"/>
        <w:jc w:val="both"/>
        <w:rPr>
          <w:rFonts w:ascii="Times New Roman" w:eastAsia="Times New Roman" w:hAnsi="Times New Roman" w:cs="Times New Roman"/>
          <w:kern w:val="0"/>
          <w:sz w:val="24"/>
          <w:szCs w:val="24"/>
          <w:lang w:val="es-MX"/>
          <w14:ligatures w14:val="none"/>
        </w:rPr>
      </w:pPr>
      <w:r w:rsidRPr="001C4A34">
        <w:rPr>
          <w:rFonts w:ascii="Times New Roman" w:eastAsia="Times New Roman" w:hAnsi="Times New Roman" w:cs="Times New Roman"/>
          <w:kern w:val="0"/>
          <w:sz w:val="24"/>
          <w:szCs w:val="24"/>
          <w:lang w:val="es-MX"/>
          <w14:ligatures w14:val="none"/>
        </w:rPr>
        <w:t xml:space="preserve">Por otra parte, la afinidad de esta investigación con </w:t>
      </w:r>
      <w:r w:rsidRPr="00022D20">
        <w:rPr>
          <w:rFonts w:ascii="Times New Roman" w:eastAsia="Times New Roman" w:hAnsi="Times New Roman" w:cs="Times New Roman"/>
          <w:kern w:val="0"/>
          <w:sz w:val="24"/>
          <w:szCs w:val="24"/>
          <w:lang w:val="es-MX"/>
          <w14:ligatures w14:val="none"/>
        </w:rPr>
        <w:t xml:space="preserve">Aldaz </w:t>
      </w:r>
      <w:r w:rsidRPr="00022D20">
        <w:rPr>
          <w:rFonts w:ascii="Times New Roman" w:eastAsia="Times New Roman" w:hAnsi="Times New Roman" w:cs="Times New Roman"/>
          <w:i/>
          <w:kern w:val="0"/>
          <w:sz w:val="24"/>
          <w:szCs w:val="24"/>
          <w:lang w:val="es-MX"/>
          <w14:ligatures w14:val="none"/>
        </w:rPr>
        <w:t>et al.</w:t>
      </w:r>
      <w:r w:rsidR="003B30D8" w:rsidRPr="00022D20">
        <w:rPr>
          <w:rFonts w:ascii="Times New Roman" w:eastAsia="Times New Roman" w:hAnsi="Times New Roman" w:cs="Times New Roman"/>
          <w:kern w:val="0"/>
          <w:sz w:val="24"/>
          <w:szCs w:val="24"/>
          <w:lang w:val="es-MX"/>
          <w14:ligatures w14:val="none"/>
        </w:rPr>
        <w:t xml:space="preserve"> (2023</w:t>
      </w:r>
      <w:r w:rsidR="003B30D8">
        <w:rPr>
          <w:rFonts w:ascii="Times New Roman" w:eastAsia="Times New Roman" w:hAnsi="Times New Roman" w:cs="Times New Roman"/>
          <w:kern w:val="0"/>
          <w:sz w:val="24"/>
          <w:szCs w:val="24"/>
          <w:lang w:val="es-MX"/>
          <w14:ligatures w14:val="none"/>
        </w:rPr>
        <w:t xml:space="preserve">) </w:t>
      </w:r>
      <w:r w:rsidR="003B30D8" w:rsidRPr="001C4A34">
        <w:rPr>
          <w:rFonts w:ascii="Times New Roman" w:eastAsia="Times New Roman" w:hAnsi="Times New Roman" w:cs="Times New Roman"/>
          <w:kern w:val="0"/>
          <w:sz w:val="24"/>
          <w:szCs w:val="24"/>
          <w:lang w:val="es-MX"/>
          <w14:ligatures w14:val="none"/>
        </w:rPr>
        <w:t>radica en la especificación de las competencias laborales del profesional del sector turístico con habilidades en tres ejes: cognitivo, procedimental y actitudina</w:t>
      </w:r>
      <w:r w:rsidR="003B30D8">
        <w:rPr>
          <w:rFonts w:ascii="Times New Roman" w:eastAsia="Times New Roman" w:hAnsi="Times New Roman" w:cs="Times New Roman"/>
          <w:kern w:val="0"/>
          <w:sz w:val="24"/>
          <w:szCs w:val="24"/>
          <w:lang w:val="es-MX"/>
          <w14:ligatures w14:val="none"/>
        </w:rPr>
        <w:t>l. Y</w:t>
      </w:r>
      <w:r w:rsidRPr="001C4A34">
        <w:rPr>
          <w:rFonts w:ascii="Times New Roman" w:eastAsia="Times New Roman" w:hAnsi="Times New Roman" w:cs="Times New Roman"/>
          <w:kern w:val="0"/>
          <w:sz w:val="24"/>
          <w:szCs w:val="24"/>
          <w:lang w:val="es-MX"/>
          <w14:ligatures w14:val="none"/>
        </w:rPr>
        <w:t xml:space="preserve"> el contraste de la investigación referida con el presente trabajo radica en la descripción de las competencias del profesional en turismo basadas en la teoría educativa, por lo que las habilidades son referidas como las competencias del Saber (Cognitivas, Disciplinares, Conceptuales), competencias del Saber Hacer (Procedimentales, Instrumentales), competencias del Ser (Actitudinales, Valóricas) e incluye las competencias Genéricas–Transversales. </w:t>
      </w:r>
    </w:p>
    <w:p w14:paraId="1228FCF6" w14:textId="77777777" w:rsidR="001C4A34" w:rsidRDefault="001C4A34" w:rsidP="00453F9E">
      <w:pPr>
        <w:spacing w:after="0" w:line="360" w:lineRule="auto"/>
        <w:ind w:firstLine="720"/>
        <w:contextualSpacing/>
        <w:jc w:val="both"/>
        <w:rPr>
          <w:rFonts w:ascii="Times New Roman" w:eastAsia="Times New Roman" w:hAnsi="Times New Roman" w:cs="Times New Roman"/>
          <w:kern w:val="0"/>
          <w:sz w:val="24"/>
          <w:szCs w:val="24"/>
          <w:lang w:val="es-MX"/>
          <w14:ligatures w14:val="none"/>
        </w:rPr>
      </w:pPr>
      <w:r w:rsidRPr="001C4A34">
        <w:rPr>
          <w:rFonts w:ascii="Times New Roman" w:eastAsia="Times New Roman" w:hAnsi="Times New Roman" w:cs="Times New Roman"/>
          <w:kern w:val="0"/>
          <w:sz w:val="24"/>
          <w:szCs w:val="24"/>
          <w:lang w:val="es-MX"/>
          <w14:ligatures w14:val="none"/>
        </w:rPr>
        <w:t xml:space="preserve">Con base en los hallazgos obtenidos de la investigación, se diseñó un planteamiento </w:t>
      </w:r>
      <w:r w:rsidRPr="001C4A34">
        <w:rPr>
          <w:rFonts w:ascii="Times New Roman" w:eastAsia="Calibri" w:hAnsi="Times New Roman" w:cs="Times New Roman"/>
          <w:bCs/>
          <w:kern w:val="0"/>
          <w:sz w:val="24"/>
          <w:szCs w:val="24"/>
          <w:lang w:val="es-MX"/>
          <w14:ligatures w14:val="none"/>
        </w:rPr>
        <w:t xml:space="preserve">de las Competencias Profesionales en Turismo desde el enfoque de los egresados en México que se presenta en la figura 1, a partir de </w:t>
      </w:r>
      <w:r w:rsidRPr="001C4A34">
        <w:rPr>
          <w:rFonts w:ascii="Times New Roman" w:eastAsia="Times New Roman" w:hAnsi="Times New Roman" w:cs="Times New Roman"/>
          <w:kern w:val="0"/>
          <w:sz w:val="24"/>
          <w:szCs w:val="24"/>
          <w:lang w:val="es-MX"/>
          <w14:ligatures w14:val="none"/>
        </w:rPr>
        <w:t xml:space="preserve">la indagación de la literatura de los elementos concernientes a las teorías de las competencias educativas en educación superior; con orientación específica en la formación del profesional en turismo. </w:t>
      </w:r>
    </w:p>
    <w:p w14:paraId="24BDDC33" w14:textId="77777777" w:rsidR="000E5A81" w:rsidRDefault="000E5A81" w:rsidP="00453F9E">
      <w:pPr>
        <w:spacing w:after="0" w:line="360" w:lineRule="auto"/>
        <w:contextualSpacing/>
        <w:jc w:val="both"/>
        <w:rPr>
          <w:rFonts w:ascii="Times New Roman" w:eastAsia="Times New Roman" w:hAnsi="Times New Roman" w:cs="Times New Roman"/>
          <w:kern w:val="0"/>
          <w:sz w:val="24"/>
          <w:szCs w:val="24"/>
          <w:lang w:val="es-MX"/>
          <w14:ligatures w14:val="none"/>
        </w:rPr>
      </w:pPr>
    </w:p>
    <w:p w14:paraId="0B34F520" w14:textId="77777777" w:rsidR="00937F53" w:rsidRDefault="00937F53">
      <w:pPr>
        <w:rPr>
          <w:rFonts w:ascii="Times New Roman" w:eastAsia="Calibri" w:hAnsi="Times New Roman" w:cs="Times New Roman"/>
          <w:b/>
          <w:kern w:val="0"/>
          <w:sz w:val="24"/>
          <w:szCs w:val="24"/>
          <w:lang w:val="es-MX"/>
          <w14:ligatures w14:val="none"/>
        </w:rPr>
      </w:pPr>
      <w:r>
        <w:rPr>
          <w:rFonts w:ascii="Times New Roman" w:eastAsia="Calibri" w:hAnsi="Times New Roman" w:cs="Times New Roman"/>
          <w:b/>
          <w:kern w:val="0"/>
          <w:sz w:val="24"/>
          <w:szCs w:val="24"/>
          <w:lang w:val="es-MX"/>
          <w14:ligatures w14:val="none"/>
        </w:rPr>
        <w:br w:type="page"/>
      </w:r>
    </w:p>
    <w:p w14:paraId="1FBFFFA3" w14:textId="7BA5D410" w:rsidR="001C4A34" w:rsidRPr="00937F53" w:rsidRDefault="001C4A34" w:rsidP="00DE0F37">
      <w:pPr>
        <w:spacing w:after="0" w:line="360" w:lineRule="auto"/>
        <w:jc w:val="center"/>
        <w:rPr>
          <w:rFonts w:ascii="Times New Roman" w:eastAsia="Calibri" w:hAnsi="Times New Roman" w:cs="Times New Roman"/>
          <w:iCs/>
          <w:kern w:val="0"/>
          <w:sz w:val="24"/>
          <w:szCs w:val="24"/>
          <w:lang w:val="es-MX"/>
          <w14:ligatures w14:val="none"/>
        </w:rPr>
      </w:pPr>
      <w:r w:rsidRPr="00DE0F37">
        <w:rPr>
          <w:rFonts w:ascii="Times New Roman" w:eastAsia="Calibri" w:hAnsi="Times New Roman" w:cs="Times New Roman"/>
          <w:b/>
          <w:bCs/>
          <w:kern w:val="0"/>
          <w:sz w:val="24"/>
          <w:szCs w:val="24"/>
          <w:lang w:val="es-MX"/>
          <w14:ligatures w14:val="none"/>
        </w:rPr>
        <w:lastRenderedPageBreak/>
        <w:t>Figura 1</w:t>
      </w:r>
      <w:r w:rsidR="00937F53" w:rsidRPr="00DE0F37">
        <w:rPr>
          <w:rFonts w:ascii="Times New Roman" w:eastAsia="Calibri" w:hAnsi="Times New Roman" w:cs="Times New Roman"/>
          <w:b/>
          <w:bCs/>
          <w:kern w:val="0"/>
          <w:sz w:val="24"/>
          <w:szCs w:val="24"/>
          <w:lang w:val="es-MX"/>
          <w14:ligatures w14:val="none"/>
        </w:rPr>
        <w:t>.</w:t>
      </w:r>
      <w:r w:rsidR="00937F53">
        <w:rPr>
          <w:rFonts w:ascii="Times New Roman" w:eastAsia="Calibri" w:hAnsi="Times New Roman" w:cs="Times New Roman"/>
          <w:kern w:val="0"/>
          <w:sz w:val="24"/>
          <w:szCs w:val="24"/>
          <w:lang w:val="es-MX"/>
          <w14:ligatures w14:val="none"/>
        </w:rPr>
        <w:t xml:space="preserve"> </w:t>
      </w:r>
      <w:r w:rsidR="008C0A6B" w:rsidRPr="00937F53">
        <w:rPr>
          <w:noProof/>
        </w:rPr>
        <mc:AlternateContent>
          <mc:Choice Requires="wpg">
            <w:drawing>
              <wp:anchor distT="0" distB="0" distL="114300" distR="114300" simplePos="0" relativeHeight="251659264" behindDoc="0" locked="0" layoutInCell="1" allowOverlap="1" wp14:anchorId="380775B7" wp14:editId="68B2187A">
                <wp:simplePos x="0" y="0"/>
                <wp:positionH relativeFrom="column">
                  <wp:posOffset>15240</wp:posOffset>
                </wp:positionH>
                <wp:positionV relativeFrom="paragraph">
                  <wp:posOffset>520065</wp:posOffset>
                </wp:positionV>
                <wp:extent cx="5581650" cy="6829425"/>
                <wp:effectExtent l="0" t="0" r="0" b="952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6829425"/>
                          <a:chOff x="0" y="0"/>
                          <a:chExt cx="5704764" cy="6482687"/>
                        </a:xfrm>
                      </wpg:grpSpPr>
                      <wps:wsp>
                        <wps:cNvPr id="807371207" name="Text Box 2"/>
                        <wps:cNvSpPr txBox="1">
                          <a:spLocks noChangeArrowheads="1"/>
                        </wps:cNvSpPr>
                        <wps:spPr bwMode="auto">
                          <a:xfrm>
                            <a:off x="3876675" y="114300"/>
                            <a:ext cx="1724025" cy="2272630"/>
                          </a:xfrm>
                          <a:prstGeom prst="rect">
                            <a:avLst/>
                          </a:prstGeom>
                          <a:solidFill>
                            <a:srgbClr val="ED7D31">
                              <a:lumMod val="20000"/>
                              <a:lumOff val="80000"/>
                            </a:srgbClr>
                          </a:solidFill>
                          <a:ln w="38100">
                            <a:solidFill>
                              <a:srgbClr val="ED7D31">
                                <a:lumMod val="75000"/>
                              </a:srgbClr>
                            </a:solidFill>
                            <a:miter lim="800000"/>
                            <a:headEnd/>
                            <a:tailEnd/>
                          </a:ln>
                        </wps:spPr>
                        <wps:txbx>
                          <w:txbxContent>
                            <w:p w14:paraId="28CF40ED" w14:textId="77777777" w:rsidR="001C4A34" w:rsidRPr="001C4A34" w:rsidRDefault="001C4A34" w:rsidP="001C4A34">
                              <w:pPr>
                                <w:pStyle w:val="Piedepgina"/>
                                <w:rPr>
                                  <w:rFonts w:ascii="Times New Roman" w:hAnsi="Times New Roman"/>
                                  <w:b/>
                                  <w:color w:val="C45911"/>
                                  <w:sz w:val="16"/>
                                  <w:szCs w:val="16"/>
                                </w:rPr>
                              </w:pPr>
                              <w:r w:rsidRPr="001C4A34">
                                <w:rPr>
                                  <w:rFonts w:ascii="Times New Roman" w:hAnsi="Times New Roman"/>
                                  <w:b/>
                                  <w:color w:val="C45911"/>
                                  <w:sz w:val="16"/>
                                  <w:szCs w:val="16"/>
                                </w:rPr>
                                <w:t xml:space="preserve">SER </w:t>
                              </w:r>
                            </w:p>
                            <w:p w14:paraId="31FA9A1E" w14:textId="77777777" w:rsidR="001C4A34" w:rsidRPr="001C4A34" w:rsidRDefault="001C4A34" w:rsidP="001C4A34">
                              <w:pPr>
                                <w:pStyle w:val="Piedepgina"/>
                                <w:rPr>
                                  <w:rFonts w:ascii="Times New Roman" w:eastAsia="Calibri" w:hAnsi="Times New Roman"/>
                                  <w:b/>
                                  <w:i/>
                                  <w:color w:val="C45911"/>
                                  <w:sz w:val="14"/>
                                  <w:szCs w:val="14"/>
                                </w:rPr>
                              </w:pPr>
                              <w:r w:rsidRPr="001C4A34">
                                <w:rPr>
                                  <w:rFonts w:ascii="Times New Roman" w:hAnsi="Times New Roman"/>
                                  <w:b/>
                                  <w:i/>
                                  <w:color w:val="C45911"/>
                                  <w:sz w:val="14"/>
                                  <w:szCs w:val="14"/>
                                </w:rPr>
                                <w:t>(</w:t>
                              </w:r>
                              <w:r w:rsidRPr="001C4A34">
                                <w:rPr>
                                  <w:rFonts w:ascii="Times New Roman" w:eastAsia="Calibri" w:hAnsi="Times New Roman"/>
                                  <w:b/>
                                  <w:i/>
                                  <w:color w:val="C45911"/>
                                  <w:sz w:val="14"/>
                                  <w:szCs w:val="14"/>
                                </w:rPr>
                                <w:t>Actitudinales, Valóricas</w:t>
                              </w:r>
                              <w:r w:rsidRPr="001C4A34">
                                <w:rPr>
                                  <w:rFonts w:ascii="Times New Roman" w:hAnsi="Times New Roman"/>
                                  <w:b/>
                                  <w:i/>
                                  <w:color w:val="C45911"/>
                                  <w:sz w:val="14"/>
                                  <w:szCs w:val="14"/>
                                </w:rPr>
                                <w:t>)</w:t>
                              </w:r>
                              <w:r w:rsidRPr="001C4A34">
                                <w:rPr>
                                  <w:rFonts w:ascii="Times New Roman" w:hAnsi="Times New Roman"/>
                                  <w:b/>
                                  <w:color w:val="C45911"/>
                                  <w:sz w:val="14"/>
                                  <w:szCs w:val="14"/>
                                </w:rPr>
                                <w:t xml:space="preserve"> </w:t>
                              </w:r>
                            </w:p>
                            <w:p w14:paraId="75F73874" w14:textId="77777777" w:rsidR="001C4A34" w:rsidRPr="001C4A34" w:rsidRDefault="001C4A34" w:rsidP="001C4A34">
                              <w:pPr>
                                <w:numPr>
                                  <w:ilvl w:val="0"/>
                                  <w:numId w:val="2"/>
                                </w:numPr>
                                <w:spacing w:after="0" w:line="240" w:lineRule="auto"/>
                                <w:ind w:left="142" w:hanging="142"/>
                                <w:jc w:val="both"/>
                                <w:rPr>
                                  <w:rFonts w:ascii="Times New Roman" w:eastAsia="Times New Roman" w:hAnsi="Times New Roman"/>
                                  <w:color w:val="C45911"/>
                                  <w:sz w:val="16"/>
                                  <w:szCs w:val="16"/>
                                  <w:lang w:eastAsia="es-MX"/>
                                </w:rPr>
                              </w:pPr>
                              <w:r w:rsidRPr="001C4A34">
                                <w:rPr>
                                  <w:rFonts w:ascii="Times New Roman" w:eastAsia="Times New Roman" w:hAnsi="Times New Roman"/>
                                  <w:color w:val="C45911"/>
                                  <w:sz w:val="16"/>
                                  <w:szCs w:val="16"/>
                                  <w:lang w:eastAsia="es-MX"/>
                                </w:rPr>
                                <w:t xml:space="preserve">Liderazgo. </w:t>
                              </w:r>
                            </w:p>
                            <w:p w14:paraId="283DA5E4" w14:textId="77777777" w:rsidR="001C4A34" w:rsidRPr="001C4A34" w:rsidRDefault="001C4A34" w:rsidP="001C4A34">
                              <w:pPr>
                                <w:numPr>
                                  <w:ilvl w:val="0"/>
                                  <w:numId w:val="2"/>
                                </w:numPr>
                                <w:spacing w:after="0" w:line="240" w:lineRule="auto"/>
                                <w:ind w:left="142" w:hanging="142"/>
                                <w:jc w:val="both"/>
                                <w:rPr>
                                  <w:rFonts w:ascii="Times New Roman" w:eastAsia="Times New Roman" w:hAnsi="Times New Roman"/>
                                  <w:color w:val="C45911"/>
                                  <w:sz w:val="16"/>
                                  <w:szCs w:val="16"/>
                                  <w:lang w:val="es-MX" w:eastAsia="es-MX"/>
                                </w:rPr>
                              </w:pPr>
                              <w:r w:rsidRPr="001C4A34">
                                <w:rPr>
                                  <w:rFonts w:ascii="Times New Roman" w:eastAsia="Times New Roman" w:hAnsi="Times New Roman"/>
                                  <w:color w:val="C45911"/>
                                  <w:sz w:val="16"/>
                                  <w:szCs w:val="16"/>
                                  <w:lang w:val="es-MX" w:eastAsia="es-MX"/>
                                </w:rPr>
                                <w:t>Tener orientación marcada de servicio hacia el cliente.</w:t>
                              </w:r>
                            </w:p>
                            <w:p w14:paraId="6011D718" w14:textId="77777777" w:rsidR="001C4A34" w:rsidRPr="001C4A34" w:rsidRDefault="001C4A34" w:rsidP="001C4A34">
                              <w:pPr>
                                <w:pStyle w:val="Piedepgina"/>
                                <w:numPr>
                                  <w:ilvl w:val="0"/>
                                  <w:numId w:val="2"/>
                                </w:numPr>
                                <w:tabs>
                                  <w:tab w:val="clear" w:pos="4680"/>
                                  <w:tab w:val="clear" w:pos="9360"/>
                                  <w:tab w:val="center" w:pos="4419"/>
                                  <w:tab w:val="right" w:pos="8838"/>
                                </w:tabs>
                                <w:autoSpaceDE w:val="0"/>
                                <w:autoSpaceDN w:val="0"/>
                                <w:adjustRightInd w:val="0"/>
                                <w:ind w:left="142" w:hanging="142"/>
                                <w:rPr>
                                  <w:rFonts w:ascii="Times New Roman" w:eastAsia="Times New Roman" w:hAnsi="Times New Roman"/>
                                  <w:color w:val="C45911"/>
                                  <w:sz w:val="16"/>
                                  <w:szCs w:val="16"/>
                                  <w:lang w:val="es-MX" w:eastAsia="es-MX"/>
                                </w:rPr>
                              </w:pPr>
                              <w:r w:rsidRPr="001C4A34">
                                <w:rPr>
                                  <w:rFonts w:ascii="Times New Roman" w:hAnsi="Times New Roman"/>
                                  <w:color w:val="C45911"/>
                                  <w:sz w:val="16"/>
                                  <w:szCs w:val="16"/>
                                  <w:lang w:val="es-MX"/>
                                </w:rPr>
                                <w:t>Capacidad de trabajo en equipos multidisciplinares e interdisciplinares.</w:t>
                              </w:r>
                            </w:p>
                            <w:p w14:paraId="2775A78F" w14:textId="77777777" w:rsidR="001C4A34" w:rsidRPr="001C4A34" w:rsidRDefault="001C4A34" w:rsidP="001C4A34">
                              <w:pPr>
                                <w:pStyle w:val="Piedepgina"/>
                                <w:numPr>
                                  <w:ilvl w:val="0"/>
                                  <w:numId w:val="2"/>
                                </w:numPr>
                                <w:tabs>
                                  <w:tab w:val="clear" w:pos="4680"/>
                                  <w:tab w:val="clear" w:pos="9360"/>
                                  <w:tab w:val="center" w:pos="4419"/>
                                  <w:tab w:val="right" w:pos="8838"/>
                                </w:tabs>
                                <w:autoSpaceDE w:val="0"/>
                                <w:autoSpaceDN w:val="0"/>
                                <w:adjustRightInd w:val="0"/>
                                <w:ind w:left="142" w:hanging="142"/>
                                <w:rPr>
                                  <w:rFonts w:ascii="Times New Roman" w:hAnsi="Times New Roman"/>
                                  <w:color w:val="C45911"/>
                                  <w:sz w:val="16"/>
                                  <w:szCs w:val="16"/>
                                </w:rPr>
                              </w:pPr>
                              <w:r w:rsidRPr="001C4A34">
                                <w:rPr>
                                  <w:rFonts w:ascii="Times New Roman" w:hAnsi="Times New Roman"/>
                                  <w:color w:val="C45911"/>
                                  <w:sz w:val="16"/>
                                  <w:szCs w:val="16"/>
                                </w:rPr>
                                <w:t>Motivación por la calidad.</w:t>
                              </w:r>
                            </w:p>
                            <w:p w14:paraId="67A9EBBE" w14:textId="77777777" w:rsidR="001C4A34" w:rsidRPr="001C4A34" w:rsidRDefault="001C4A34" w:rsidP="001C4A34">
                              <w:pPr>
                                <w:pStyle w:val="Piedepgina"/>
                                <w:numPr>
                                  <w:ilvl w:val="0"/>
                                  <w:numId w:val="2"/>
                                </w:numPr>
                                <w:tabs>
                                  <w:tab w:val="clear" w:pos="4680"/>
                                  <w:tab w:val="clear" w:pos="9360"/>
                                  <w:tab w:val="center" w:pos="4419"/>
                                  <w:tab w:val="right" w:pos="8838"/>
                                </w:tabs>
                                <w:autoSpaceDE w:val="0"/>
                                <w:autoSpaceDN w:val="0"/>
                                <w:adjustRightInd w:val="0"/>
                                <w:ind w:left="142" w:hanging="142"/>
                                <w:rPr>
                                  <w:rFonts w:ascii="Times New Roman" w:hAnsi="Times New Roman"/>
                                  <w:color w:val="C45911"/>
                                  <w:sz w:val="16"/>
                                  <w:szCs w:val="16"/>
                                </w:rPr>
                              </w:pPr>
                              <w:r w:rsidRPr="001C4A34">
                                <w:rPr>
                                  <w:rFonts w:ascii="Times New Roman" w:hAnsi="Times New Roman"/>
                                  <w:color w:val="C45911"/>
                                  <w:sz w:val="16"/>
                                  <w:szCs w:val="16"/>
                                </w:rPr>
                                <w:t>Iniciativa y espíritu emprendedor.</w:t>
                              </w:r>
                            </w:p>
                            <w:p w14:paraId="7CC5CD35" w14:textId="77777777" w:rsidR="001C4A34" w:rsidRPr="001C4A34" w:rsidRDefault="001C4A34" w:rsidP="001C4A34">
                              <w:pPr>
                                <w:numPr>
                                  <w:ilvl w:val="0"/>
                                  <w:numId w:val="2"/>
                                </w:numPr>
                                <w:spacing w:after="0" w:line="240" w:lineRule="auto"/>
                                <w:ind w:left="142" w:hanging="142"/>
                                <w:jc w:val="both"/>
                                <w:rPr>
                                  <w:rFonts w:ascii="Times New Roman" w:eastAsia="Times New Roman" w:hAnsi="Times New Roman"/>
                                  <w:color w:val="C45911"/>
                                  <w:sz w:val="16"/>
                                  <w:szCs w:val="16"/>
                                  <w:lang w:val="es-MX" w:eastAsia="es-MX"/>
                                </w:rPr>
                              </w:pPr>
                              <w:r w:rsidRPr="001C4A34">
                                <w:rPr>
                                  <w:rFonts w:ascii="Times New Roman" w:eastAsia="Times New Roman" w:hAnsi="Times New Roman"/>
                                  <w:color w:val="C45911"/>
                                  <w:sz w:val="16"/>
                                  <w:szCs w:val="16"/>
                                  <w:lang w:val="es-MX" w:eastAsia="es-MX"/>
                                </w:rPr>
                                <w:t>Apreciación de la diversidad y multiculturalidad por medio del conocimiento de culturas y costumbres de otras regiones y países.</w:t>
                              </w:r>
                            </w:p>
                            <w:p w14:paraId="4B5E6DC1" w14:textId="77777777" w:rsidR="001C4A34" w:rsidRPr="001C4A34" w:rsidRDefault="001C4A34" w:rsidP="001C4A34">
                              <w:pPr>
                                <w:pStyle w:val="Piedepgina"/>
                                <w:numPr>
                                  <w:ilvl w:val="0"/>
                                  <w:numId w:val="2"/>
                                </w:numPr>
                                <w:tabs>
                                  <w:tab w:val="clear" w:pos="4680"/>
                                  <w:tab w:val="clear" w:pos="9360"/>
                                  <w:tab w:val="center" w:pos="4419"/>
                                  <w:tab w:val="right" w:pos="8838"/>
                                </w:tabs>
                                <w:autoSpaceDE w:val="0"/>
                                <w:autoSpaceDN w:val="0"/>
                                <w:adjustRightInd w:val="0"/>
                                <w:ind w:left="142" w:hanging="142"/>
                                <w:rPr>
                                  <w:rFonts w:ascii="Times New Roman" w:eastAsia="Times New Roman" w:hAnsi="Times New Roman"/>
                                  <w:color w:val="C45911"/>
                                  <w:sz w:val="16"/>
                                  <w:szCs w:val="16"/>
                                  <w:lang w:val="es-MX" w:eastAsia="es-MX"/>
                                </w:rPr>
                              </w:pPr>
                              <w:r w:rsidRPr="001C4A34">
                                <w:rPr>
                                  <w:rFonts w:ascii="Times New Roman" w:hAnsi="Times New Roman"/>
                                  <w:color w:val="C45911"/>
                                  <w:sz w:val="16"/>
                                  <w:szCs w:val="16"/>
                                  <w:lang w:val="es-MX"/>
                                </w:rPr>
                                <w:t>Habilidad de trabajar en un contexto internacional.</w:t>
                              </w:r>
                            </w:p>
                            <w:p w14:paraId="00A55691" w14:textId="77777777" w:rsidR="001C4A34" w:rsidRPr="001C4A34" w:rsidRDefault="001C4A34" w:rsidP="001C4A34">
                              <w:pPr>
                                <w:pStyle w:val="Piedepgina"/>
                                <w:numPr>
                                  <w:ilvl w:val="0"/>
                                  <w:numId w:val="2"/>
                                </w:numPr>
                                <w:tabs>
                                  <w:tab w:val="clear" w:pos="4680"/>
                                  <w:tab w:val="clear" w:pos="9360"/>
                                  <w:tab w:val="center" w:pos="4419"/>
                                  <w:tab w:val="right" w:pos="8838"/>
                                </w:tabs>
                                <w:autoSpaceDE w:val="0"/>
                                <w:autoSpaceDN w:val="0"/>
                                <w:adjustRightInd w:val="0"/>
                                <w:ind w:left="142" w:hanging="142"/>
                                <w:rPr>
                                  <w:rFonts w:ascii="Times New Roman" w:hAnsi="Times New Roman"/>
                                  <w:color w:val="C45911"/>
                                  <w:sz w:val="16"/>
                                  <w:szCs w:val="16"/>
                                </w:rPr>
                              </w:pPr>
                              <w:r w:rsidRPr="001C4A34">
                                <w:rPr>
                                  <w:rFonts w:ascii="Times New Roman" w:hAnsi="Times New Roman"/>
                                  <w:color w:val="C45911"/>
                                  <w:sz w:val="16"/>
                                  <w:szCs w:val="16"/>
                                </w:rPr>
                                <w:t>Creatividad.</w:t>
                              </w:r>
                            </w:p>
                          </w:txbxContent>
                        </wps:txbx>
                        <wps:bodyPr rot="0" vert="horz" wrap="square" lIns="91440" tIns="45720" rIns="91440" bIns="45720" anchor="t" anchorCtr="0">
                          <a:noAutofit/>
                        </wps:bodyPr>
                      </wps:wsp>
                      <wpg:grpSp>
                        <wpg:cNvPr id="1342669212" name="Group 1342669212"/>
                        <wpg:cNvGrpSpPr/>
                        <wpg:grpSpPr>
                          <a:xfrm>
                            <a:off x="0" y="0"/>
                            <a:ext cx="5704764" cy="6482687"/>
                            <a:chOff x="0" y="0"/>
                            <a:chExt cx="5704764" cy="6482687"/>
                          </a:xfrm>
                        </wpg:grpSpPr>
                        <wps:wsp>
                          <wps:cNvPr id="752785701" name="Text Box 2"/>
                          <wps:cNvSpPr txBox="1">
                            <a:spLocks noChangeArrowheads="1"/>
                          </wps:cNvSpPr>
                          <wps:spPr bwMode="auto">
                            <a:xfrm>
                              <a:off x="123825" y="114300"/>
                              <a:ext cx="1781175" cy="5138756"/>
                            </a:xfrm>
                            <a:prstGeom prst="rect">
                              <a:avLst/>
                            </a:prstGeom>
                            <a:solidFill>
                              <a:srgbClr val="4472C4">
                                <a:lumMod val="20000"/>
                                <a:lumOff val="80000"/>
                              </a:srgbClr>
                            </a:solidFill>
                            <a:ln w="38100">
                              <a:solidFill>
                                <a:srgbClr val="4472C4">
                                  <a:lumMod val="75000"/>
                                </a:srgbClr>
                              </a:solidFill>
                              <a:miter lim="800000"/>
                              <a:headEnd/>
                              <a:tailEnd/>
                            </a:ln>
                          </wps:spPr>
                          <wps:txbx>
                            <w:txbxContent>
                              <w:p w14:paraId="4C03EAB3" w14:textId="77777777" w:rsidR="001C4A34" w:rsidRPr="001C4A34" w:rsidRDefault="001C4A34" w:rsidP="001C4A34">
                                <w:pPr>
                                  <w:spacing w:after="0" w:line="240" w:lineRule="auto"/>
                                  <w:rPr>
                                    <w:rFonts w:ascii="Times New Roman" w:hAnsi="Times New Roman"/>
                                    <w:b/>
                                    <w:color w:val="2F5496"/>
                                    <w:sz w:val="16"/>
                                    <w:szCs w:val="16"/>
                                  </w:rPr>
                                </w:pPr>
                                <w:r w:rsidRPr="001C4A34">
                                  <w:rPr>
                                    <w:rFonts w:ascii="Times New Roman" w:hAnsi="Times New Roman"/>
                                    <w:b/>
                                    <w:color w:val="2F5496"/>
                                    <w:sz w:val="16"/>
                                    <w:szCs w:val="16"/>
                                  </w:rPr>
                                  <w:t xml:space="preserve">SABER </w:t>
                                </w:r>
                              </w:p>
                              <w:p w14:paraId="4D4FAB1F" w14:textId="77777777" w:rsidR="001C4A34" w:rsidRPr="001C4A34" w:rsidRDefault="001C4A34" w:rsidP="001C4A34">
                                <w:pPr>
                                  <w:spacing w:after="0" w:line="240" w:lineRule="auto"/>
                                  <w:rPr>
                                    <w:rFonts w:ascii="Times New Roman" w:hAnsi="Times New Roman"/>
                                    <w:b/>
                                    <w:i/>
                                    <w:color w:val="2F5496"/>
                                    <w:sz w:val="14"/>
                                    <w:szCs w:val="14"/>
                                  </w:rPr>
                                </w:pPr>
                                <w:r w:rsidRPr="001C4A34">
                                  <w:rPr>
                                    <w:rFonts w:ascii="Times New Roman" w:hAnsi="Times New Roman"/>
                                    <w:b/>
                                    <w:color w:val="2F5496"/>
                                    <w:sz w:val="14"/>
                                    <w:szCs w:val="14"/>
                                  </w:rPr>
                                  <w:t>(</w:t>
                                </w:r>
                                <w:r w:rsidRPr="001C4A34">
                                  <w:rPr>
                                    <w:rFonts w:ascii="Times New Roman" w:hAnsi="Times New Roman"/>
                                    <w:b/>
                                    <w:i/>
                                    <w:color w:val="2F5496"/>
                                    <w:sz w:val="14"/>
                                    <w:szCs w:val="14"/>
                                  </w:rPr>
                                  <w:t xml:space="preserve">Cognitivas, Disciplinares, Conceptuales) </w:t>
                                </w:r>
                              </w:p>
                              <w:p w14:paraId="046492CA"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2F5496"/>
                                    <w:sz w:val="16"/>
                                    <w:szCs w:val="16"/>
                                  </w:rPr>
                                </w:pPr>
                                <w:r w:rsidRPr="001C4A34">
                                  <w:rPr>
                                    <w:rFonts w:ascii="Times New Roman" w:hAnsi="Times New Roman"/>
                                    <w:color w:val="2F5496"/>
                                    <w:sz w:val="16"/>
                                    <w:szCs w:val="16"/>
                                  </w:rPr>
                                  <w:t>Conocimientos empresariales.</w:t>
                                </w:r>
                              </w:p>
                              <w:p w14:paraId="216010A6"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2F5496"/>
                                    <w:sz w:val="16"/>
                                    <w:szCs w:val="16"/>
                                    <w:lang w:val="es-MX"/>
                                  </w:rPr>
                                </w:pPr>
                                <w:r w:rsidRPr="001C4A34">
                                  <w:rPr>
                                    <w:rFonts w:ascii="Times New Roman" w:hAnsi="Times New Roman"/>
                                    <w:color w:val="2F5496"/>
                                    <w:sz w:val="16"/>
                                    <w:szCs w:val="16"/>
                                    <w:lang w:val="es-MX"/>
                                  </w:rPr>
                                  <w:t>Mercadotecnia para la eficaz comercialización de los distintos productos turísticos e implementación de objetivos, estrategias y políticas comerciales.</w:t>
                                </w:r>
                              </w:p>
                              <w:p w14:paraId="7D6B6BCB" w14:textId="77777777" w:rsidR="001C4A34" w:rsidRPr="001C4A34" w:rsidRDefault="001C4A34" w:rsidP="001C4A34">
                                <w:pPr>
                                  <w:pStyle w:val="Prrafodelista"/>
                                  <w:numPr>
                                    <w:ilvl w:val="0"/>
                                    <w:numId w:val="3"/>
                                  </w:numPr>
                                  <w:spacing w:after="0" w:line="240" w:lineRule="auto"/>
                                  <w:ind w:left="142" w:hanging="142"/>
                                  <w:jc w:val="both"/>
                                  <w:rPr>
                                    <w:rFonts w:ascii="Times New Roman" w:eastAsia="Times New Roman" w:hAnsi="Times New Roman"/>
                                    <w:color w:val="2F5496"/>
                                    <w:sz w:val="16"/>
                                    <w:szCs w:val="16"/>
                                    <w:lang w:eastAsia="es-MX"/>
                                  </w:rPr>
                                </w:pPr>
                                <w:r w:rsidRPr="001C4A34">
                                  <w:rPr>
                                    <w:rFonts w:ascii="Times New Roman" w:hAnsi="Times New Roman"/>
                                    <w:color w:val="2F5496"/>
                                    <w:sz w:val="16"/>
                                    <w:szCs w:val="16"/>
                                  </w:rPr>
                                  <w:t xml:space="preserve">Conocimientos de administración. </w:t>
                                </w:r>
                              </w:p>
                              <w:p w14:paraId="1D13537E"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eastAsia="Times New Roman" w:hAnsi="Times New Roman"/>
                                    <w:color w:val="2F5496"/>
                                    <w:sz w:val="16"/>
                                    <w:szCs w:val="16"/>
                                    <w:lang w:eastAsia="es-MX"/>
                                  </w:rPr>
                                </w:pPr>
                                <w:r w:rsidRPr="001C4A34">
                                  <w:rPr>
                                    <w:rFonts w:ascii="Times New Roman" w:hAnsi="Times New Roman"/>
                                    <w:color w:val="2F5496"/>
                                    <w:sz w:val="16"/>
                                    <w:szCs w:val="16"/>
                                  </w:rPr>
                                  <w:t>Gestión de recursos financieros.</w:t>
                                </w:r>
                              </w:p>
                              <w:p w14:paraId="0976CF49" w14:textId="77777777" w:rsidR="001C4A34" w:rsidRPr="001C4A34" w:rsidRDefault="001C4A34" w:rsidP="001C4A34">
                                <w:pPr>
                                  <w:pStyle w:val="Prrafodelista"/>
                                  <w:numPr>
                                    <w:ilvl w:val="0"/>
                                    <w:numId w:val="3"/>
                                  </w:numPr>
                                  <w:spacing w:after="0" w:line="240" w:lineRule="auto"/>
                                  <w:ind w:left="142" w:hanging="142"/>
                                  <w:jc w:val="both"/>
                                  <w:rPr>
                                    <w:rFonts w:ascii="Times New Roman" w:eastAsia="Times New Roman" w:hAnsi="Times New Roman"/>
                                    <w:color w:val="2F5496"/>
                                    <w:sz w:val="16"/>
                                    <w:szCs w:val="16"/>
                                    <w:lang w:val="es-MX" w:eastAsia="es-MX"/>
                                  </w:rPr>
                                </w:pPr>
                                <w:r w:rsidRPr="001C4A34">
                                  <w:rPr>
                                    <w:rFonts w:ascii="Times New Roman" w:eastAsia="Times New Roman" w:hAnsi="Times New Roman"/>
                                    <w:color w:val="2F5496"/>
                                    <w:sz w:val="16"/>
                                    <w:szCs w:val="16"/>
                                    <w:lang w:val="es-MX" w:eastAsia="es-MX"/>
                                  </w:rPr>
                                  <w:t>Gestión del capital humano en las organizaciones turísticas.</w:t>
                                </w:r>
                              </w:p>
                              <w:p w14:paraId="2DFAD413" w14:textId="77777777" w:rsidR="001C4A34" w:rsidRPr="001C4A34" w:rsidRDefault="001C4A34" w:rsidP="001C4A34">
                                <w:pPr>
                                  <w:pStyle w:val="Prrafodelista"/>
                                  <w:numPr>
                                    <w:ilvl w:val="0"/>
                                    <w:numId w:val="3"/>
                                  </w:numPr>
                                  <w:spacing w:after="0" w:line="240" w:lineRule="auto"/>
                                  <w:ind w:left="142" w:hanging="142"/>
                                  <w:jc w:val="both"/>
                                  <w:rPr>
                                    <w:rFonts w:ascii="Times New Roman" w:eastAsia="Times New Roman" w:hAnsi="Times New Roman"/>
                                    <w:color w:val="2F5496"/>
                                    <w:sz w:val="16"/>
                                    <w:szCs w:val="16"/>
                                    <w:lang w:val="es-MX" w:eastAsia="es-MX"/>
                                  </w:rPr>
                                </w:pPr>
                                <w:r w:rsidRPr="001C4A34">
                                  <w:rPr>
                                    <w:rFonts w:ascii="Times New Roman" w:eastAsia="Times New Roman" w:hAnsi="Times New Roman"/>
                                    <w:color w:val="2F5496"/>
                                    <w:sz w:val="16"/>
                                    <w:szCs w:val="16"/>
                                    <w:lang w:val="es-MX" w:eastAsia="es-MX"/>
                                  </w:rPr>
                                  <w:t xml:space="preserve">Dirección y gestión de distintos tipos de entidades turísticas. </w:t>
                                </w:r>
                              </w:p>
                              <w:p w14:paraId="0AA6AB5B"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eastAsia="Times New Roman" w:hAnsi="Times New Roman"/>
                                    <w:color w:val="2F5496"/>
                                    <w:sz w:val="16"/>
                                    <w:szCs w:val="16"/>
                                    <w:lang w:val="es-MX" w:eastAsia="es-MX"/>
                                  </w:rPr>
                                </w:pPr>
                                <w:r w:rsidRPr="001C4A34">
                                  <w:rPr>
                                    <w:rFonts w:ascii="Times New Roman" w:hAnsi="Times New Roman"/>
                                    <w:color w:val="2F5496"/>
                                    <w:sz w:val="16"/>
                                    <w:szCs w:val="16"/>
                                    <w:lang w:val="es-MX"/>
                                  </w:rPr>
                                  <w:t>Conocimientos de administración, empresariales, marco legal y normatividad de las actividades turísticas.</w:t>
                                </w:r>
                              </w:p>
                              <w:p w14:paraId="37087C5B"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2F5496"/>
                                    <w:sz w:val="16"/>
                                    <w:szCs w:val="16"/>
                                    <w:lang w:val="es-MX"/>
                                  </w:rPr>
                                </w:pPr>
                                <w:r w:rsidRPr="001C4A34">
                                  <w:rPr>
                                    <w:rFonts w:ascii="Times New Roman" w:hAnsi="Times New Roman"/>
                                    <w:color w:val="2F5496"/>
                                    <w:sz w:val="16"/>
                                    <w:szCs w:val="16"/>
                                    <w:lang w:val="es-MX"/>
                                  </w:rPr>
                                  <w:t xml:space="preserve">Comprensión de la industria turística para el desarrollo de gestión en las diversas organizaciones y empresas turísticas, considerando aspectos de dimensión espacial, social, cultural, política, laboral y económica. </w:t>
                                </w:r>
                              </w:p>
                              <w:p w14:paraId="5B976EAC"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2F5496"/>
                                    <w:sz w:val="16"/>
                                    <w:szCs w:val="16"/>
                                    <w:lang w:val="es-MX"/>
                                  </w:rPr>
                                </w:pPr>
                                <w:r w:rsidRPr="001C4A34">
                                  <w:rPr>
                                    <w:rFonts w:ascii="Times New Roman" w:hAnsi="Times New Roman"/>
                                    <w:color w:val="2F5496"/>
                                    <w:sz w:val="16"/>
                                    <w:szCs w:val="16"/>
                                    <w:lang w:val="es-MX"/>
                                  </w:rPr>
                                  <w:t>Análisis de los impactos generados por el turismo.</w:t>
                                </w:r>
                              </w:p>
                              <w:p w14:paraId="5B7D9E7D"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2F5496"/>
                                    <w:sz w:val="16"/>
                                    <w:szCs w:val="16"/>
                                    <w:lang w:val="es-MX"/>
                                  </w:rPr>
                                </w:pPr>
                                <w:r w:rsidRPr="001C4A34">
                                  <w:rPr>
                                    <w:rFonts w:ascii="Times New Roman" w:hAnsi="Times New Roman"/>
                                    <w:color w:val="2F5496"/>
                                    <w:sz w:val="16"/>
                                    <w:szCs w:val="16"/>
                                    <w:lang w:val="es-MX"/>
                                  </w:rPr>
                                  <w:t>Gestión del territorio turístico de acuerdo con los principios de sostenibilidad en el ámbito turístico. Y de proyectos turísticos rentables, socialmente participativos y ambientalmente responsables.</w:t>
                                </w:r>
                              </w:p>
                              <w:p w14:paraId="7D3611B9" w14:textId="77777777" w:rsidR="001C4A34" w:rsidRPr="001C4A34" w:rsidRDefault="001C4A34" w:rsidP="001C4A34">
                                <w:pPr>
                                  <w:pStyle w:val="Prrafodelista"/>
                                  <w:numPr>
                                    <w:ilvl w:val="0"/>
                                    <w:numId w:val="3"/>
                                  </w:numPr>
                                  <w:spacing w:after="0" w:line="240" w:lineRule="auto"/>
                                  <w:ind w:left="142" w:hanging="142"/>
                                  <w:jc w:val="both"/>
                                  <w:rPr>
                                    <w:rFonts w:ascii="Times New Roman" w:eastAsia="Times New Roman" w:hAnsi="Times New Roman"/>
                                    <w:color w:val="2F5496"/>
                                    <w:sz w:val="16"/>
                                    <w:szCs w:val="16"/>
                                    <w:lang w:val="es-MX" w:eastAsia="es-MX"/>
                                  </w:rPr>
                                </w:pPr>
                                <w:r w:rsidRPr="001C4A34">
                                  <w:rPr>
                                    <w:rFonts w:ascii="Times New Roman" w:eastAsia="Times New Roman" w:hAnsi="Times New Roman"/>
                                    <w:color w:val="2F5496"/>
                                    <w:sz w:val="16"/>
                                    <w:szCs w:val="16"/>
                                    <w:lang w:val="es-MX" w:eastAsia="es-MX"/>
                                  </w:rPr>
                                  <w:t>Conocimiento de estrategia e instrumentos públicos de planificación.</w:t>
                                </w:r>
                              </w:p>
                              <w:p w14:paraId="1E52F120" w14:textId="77777777" w:rsidR="001C4A34" w:rsidRPr="001C4A34" w:rsidRDefault="001C4A34" w:rsidP="001C4A34">
                                <w:pPr>
                                  <w:pStyle w:val="Prrafodelista"/>
                                  <w:numPr>
                                    <w:ilvl w:val="0"/>
                                    <w:numId w:val="3"/>
                                  </w:numPr>
                                  <w:spacing w:after="0" w:line="240" w:lineRule="auto"/>
                                  <w:ind w:left="142" w:hanging="142"/>
                                  <w:jc w:val="both"/>
                                  <w:rPr>
                                    <w:rFonts w:ascii="Times New Roman" w:eastAsia="Times New Roman" w:hAnsi="Times New Roman"/>
                                    <w:color w:val="2F5496"/>
                                    <w:sz w:val="16"/>
                                    <w:szCs w:val="16"/>
                                    <w:lang w:val="es-MX" w:eastAsia="es-MX"/>
                                  </w:rPr>
                                </w:pPr>
                                <w:r w:rsidRPr="001C4A34">
                                  <w:rPr>
                                    <w:rFonts w:ascii="Times New Roman" w:eastAsia="Times New Roman" w:hAnsi="Times New Roman"/>
                                    <w:color w:val="2F5496"/>
                                    <w:sz w:val="16"/>
                                    <w:szCs w:val="16"/>
                                    <w:lang w:val="es-MX" w:eastAsia="es-MX"/>
                                  </w:rPr>
                                  <w:t>Conocimiento y comprensión de la gestión del patrimonio cultural y natural.</w:t>
                                </w:r>
                              </w:p>
                              <w:p w14:paraId="6EF92978" w14:textId="77777777" w:rsidR="001C4A34" w:rsidRPr="001C4A34" w:rsidRDefault="001C4A34" w:rsidP="001C4A34">
                                <w:pPr>
                                  <w:pStyle w:val="Prrafodelista"/>
                                  <w:numPr>
                                    <w:ilvl w:val="0"/>
                                    <w:numId w:val="3"/>
                                  </w:numPr>
                                  <w:spacing w:after="0" w:line="240" w:lineRule="auto"/>
                                  <w:ind w:left="142" w:hanging="142"/>
                                  <w:jc w:val="both"/>
                                  <w:rPr>
                                    <w:rFonts w:ascii="Times New Roman" w:eastAsia="Times New Roman" w:hAnsi="Times New Roman"/>
                                    <w:color w:val="2F5496"/>
                                    <w:sz w:val="16"/>
                                    <w:szCs w:val="16"/>
                                    <w:lang w:val="es-MX" w:eastAsia="es-MX"/>
                                  </w:rPr>
                                </w:pPr>
                                <w:r w:rsidRPr="001C4A34">
                                  <w:rPr>
                                    <w:rFonts w:ascii="Times New Roman" w:eastAsia="Times New Roman" w:hAnsi="Times New Roman"/>
                                    <w:color w:val="2F5496"/>
                                    <w:sz w:val="16"/>
                                    <w:szCs w:val="16"/>
                                    <w:lang w:val="es-MX" w:eastAsia="es-MX"/>
                                  </w:rPr>
                                  <w:t>Planificación de infraestructura e instalaciones turísticas fundamentado en políticas públicas del sector.</w:t>
                                </w:r>
                              </w:p>
                            </w:txbxContent>
                          </wps:txbx>
                          <wps:bodyPr rot="0" vert="horz" wrap="square" lIns="91440" tIns="45720" rIns="91440" bIns="45720" anchor="t" anchorCtr="0">
                            <a:noAutofit/>
                          </wps:bodyPr>
                        </wps:wsp>
                        <wps:wsp>
                          <wps:cNvPr id="1170891245" name="Text Box 2"/>
                          <wps:cNvSpPr txBox="1">
                            <a:spLocks noChangeArrowheads="1"/>
                          </wps:cNvSpPr>
                          <wps:spPr bwMode="auto">
                            <a:xfrm>
                              <a:off x="2000250" y="114301"/>
                              <a:ext cx="1781175" cy="3782544"/>
                            </a:xfrm>
                            <a:prstGeom prst="rect">
                              <a:avLst/>
                            </a:prstGeom>
                            <a:solidFill>
                              <a:srgbClr val="70AD47">
                                <a:lumMod val="20000"/>
                                <a:lumOff val="80000"/>
                              </a:srgbClr>
                            </a:solidFill>
                            <a:ln w="38100">
                              <a:solidFill>
                                <a:srgbClr val="70AD47">
                                  <a:lumMod val="50000"/>
                                </a:srgbClr>
                              </a:solidFill>
                              <a:miter lim="800000"/>
                              <a:headEnd/>
                              <a:tailEnd/>
                            </a:ln>
                          </wps:spPr>
                          <wps:txbx>
                            <w:txbxContent>
                              <w:p w14:paraId="3A866494" w14:textId="77777777" w:rsidR="001C4A34" w:rsidRPr="001C4A34" w:rsidRDefault="001C4A34" w:rsidP="001C4A34">
                                <w:pPr>
                                  <w:spacing w:after="0" w:line="240" w:lineRule="auto"/>
                                  <w:rPr>
                                    <w:rFonts w:ascii="Times New Roman" w:hAnsi="Times New Roman"/>
                                    <w:b/>
                                    <w:color w:val="385623"/>
                                    <w:sz w:val="16"/>
                                    <w:szCs w:val="16"/>
                                  </w:rPr>
                                </w:pPr>
                                <w:r w:rsidRPr="001C4A34">
                                  <w:rPr>
                                    <w:rFonts w:ascii="Times New Roman" w:hAnsi="Times New Roman"/>
                                    <w:b/>
                                    <w:color w:val="385623"/>
                                    <w:sz w:val="16"/>
                                    <w:szCs w:val="16"/>
                                  </w:rPr>
                                  <w:t xml:space="preserve">SABER HACER </w:t>
                                </w:r>
                              </w:p>
                              <w:p w14:paraId="50CD5755" w14:textId="77777777" w:rsidR="001C4A34" w:rsidRPr="001C4A34" w:rsidRDefault="001C4A34" w:rsidP="001C4A34">
                                <w:pPr>
                                  <w:spacing w:after="0" w:line="240" w:lineRule="auto"/>
                                  <w:rPr>
                                    <w:rFonts w:ascii="Times New Roman" w:hAnsi="Times New Roman"/>
                                    <w:b/>
                                    <w:color w:val="385623"/>
                                    <w:sz w:val="14"/>
                                    <w:szCs w:val="14"/>
                                  </w:rPr>
                                </w:pPr>
                                <w:r w:rsidRPr="001C4A34">
                                  <w:rPr>
                                    <w:rFonts w:ascii="Times New Roman" w:hAnsi="Times New Roman"/>
                                    <w:b/>
                                    <w:i/>
                                    <w:color w:val="385623"/>
                                    <w:sz w:val="14"/>
                                    <w:szCs w:val="14"/>
                                  </w:rPr>
                                  <w:t>(Procedimentales, Instrumentales)</w:t>
                                </w:r>
                                <w:r w:rsidRPr="001C4A34">
                                  <w:rPr>
                                    <w:rFonts w:ascii="Times New Roman" w:hAnsi="Times New Roman"/>
                                    <w:b/>
                                    <w:color w:val="385623"/>
                                    <w:sz w:val="14"/>
                                    <w:szCs w:val="14"/>
                                  </w:rPr>
                                  <w:t xml:space="preserve"> </w:t>
                                </w:r>
                              </w:p>
                              <w:p w14:paraId="709C4259"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385623"/>
                                    <w:sz w:val="16"/>
                                    <w:szCs w:val="16"/>
                                    <w:lang w:val="es-MX"/>
                                  </w:rPr>
                                </w:pPr>
                                <w:r w:rsidRPr="001C4A34">
                                  <w:rPr>
                                    <w:rFonts w:ascii="Times New Roman" w:hAnsi="Times New Roman"/>
                                    <w:color w:val="385623"/>
                                    <w:sz w:val="16"/>
                                    <w:szCs w:val="16"/>
                                    <w:lang w:val="es-MX"/>
                                  </w:rPr>
                                  <w:t xml:space="preserve">Utilización se tecnologías de comunicación e información. </w:t>
                                </w:r>
                              </w:p>
                              <w:p w14:paraId="35AA54CE"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385623"/>
                                    <w:sz w:val="16"/>
                                    <w:szCs w:val="16"/>
                                    <w:lang w:val="es-MX"/>
                                  </w:rPr>
                                </w:pPr>
                                <w:r w:rsidRPr="001C4A34">
                                  <w:rPr>
                                    <w:rFonts w:ascii="Times New Roman" w:hAnsi="Times New Roman"/>
                                    <w:color w:val="385623"/>
                                    <w:sz w:val="16"/>
                                    <w:szCs w:val="16"/>
                                    <w:lang w:val="es-MX"/>
                                  </w:rPr>
                                  <w:t xml:space="preserve">Comunicación oral y escrita en una segunda lengua (preferentemente inglés y/o chino); fundamentada en una formación bilingüe. </w:t>
                                </w:r>
                              </w:p>
                              <w:p w14:paraId="62844211"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385623"/>
                                    <w:sz w:val="16"/>
                                    <w:szCs w:val="16"/>
                                    <w:lang w:val="es-MX"/>
                                  </w:rPr>
                                </w:pPr>
                                <w:r w:rsidRPr="001C4A34">
                                  <w:rPr>
                                    <w:rFonts w:ascii="Times New Roman" w:hAnsi="Times New Roman"/>
                                    <w:color w:val="385623"/>
                                    <w:sz w:val="16"/>
                                    <w:szCs w:val="16"/>
                                    <w:lang w:val="es-MX"/>
                                  </w:rPr>
                                  <w:t>Comunicación oral y escrita en lengua propia (español).</w:t>
                                </w:r>
                              </w:p>
                              <w:p w14:paraId="06E78136"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385623"/>
                                    <w:sz w:val="16"/>
                                    <w:szCs w:val="16"/>
                                    <w:lang w:val="es-MX"/>
                                  </w:rPr>
                                </w:pPr>
                                <w:r w:rsidRPr="001C4A34">
                                  <w:rPr>
                                    <w:rFonts w:ascii="Times New Roman" w:hAnsi="Times New Roman"/>
                                    <w:color w:val="385623"/>
                                    <w:sz w:val="16"/>
                                    <w:szCs w:val="16"/>
                                    <w:lang w:val="es-MX"/>
                                  </w:rPr>
                                  <w:t>Utilización de software especializado en turismo. (Sistemas de reservaciones (GDS), Sistemas de Gestión Hotelera) y de tecnologías de información y comunicación.</w:t>
                                </w:r>
                              </w:p>
                              <w:p w14:paraId="7A54B1D5"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385623"/>
                                    <w:sz w:val="16"/>
                                    <w:szCs w:val="16"/>
                                    <w:lang w:val="es-MX"/>
                                  </w:rPr>
                                </w:pPr>
                                <w:r w:rsidRPr="001C4A34">
                                  <w:rPr>
                                    <w:rFonts w:ascii="Times New Roman" w:hAnsi="Times New Roman"/>
                                    <w:color w:val="385623"/>
                                    <w:sz w:val="16"/>
                                    <w:szCs w:val="16"/>
                                    <w:lang w:val="es-MX"/>
                                  </w:rPr>
                                  <w:t>Procedimientos administrativos y operativos del ámbito industrial de alojamiento, provisión de alimentos y bebidas, transporte de pasajeros por ferrocarril, transporte de pasajeros por carretera, transporte de pasajeros por agua, transporte aéreo de pasajeros, alquiler de equipos de transporte, transporte de pasajeros por ferrocarril, actividades de agencias de viajes y otros servicios de reservas, actividades culturales, deportivas y recreativas, actividades características del turismo, en cada país.</w:t>
                                </w:r>
                              </w:p>
                            </w:txbxContent>
                          </wps:txbx>
                          <wps:bodyPr rot="0" vert="horz" wrap="square" lIns="91440" tIns="45720" rIns="91440" bIns="45720" anchor="t" anchorCtr="0">
                            <a:noAutofit/>
                          </wps:bodyPr>
                        </wps:wsp>
                        <wps:wsp>
                          <wps:cNvPr id="741276518" name="Text Box 3"/>
                          <wps:cNvSpPr txBox="1">
                            <a:spLocks noChangeArrowheads="1"/>
                          </wps:cNvSpPr>
                          <wps:spPr bwMode="auto">
                            <a:xfrm>
                              <a:off x="123825" y="5334000"/>
                              <a:ext cx="5476240" cy="1033780"/>
                            </a:xfrm>
                            <a:prstGeom prst="rect">
                              <a:avLst/>
                            </a:prstGeom>
                            <a:solidFill>
                              <a:srgbClr val="CCCCFF"/>
                            </a:solidFill>
                            <a:ln w="38100">
                              <a:solidFill>
                                <a:srgbClr val="7030A0"/>
                              </a:solidFill>
                              <a:miter lim="800000"/>
                              <a:headEnd/>
                              <a:tailEnd/>
                            </a:ln>
                          </wps:spPr>
                          <wps:txbx>
                            <w:txbxContent>
                              <w:p w14:paraId="44100581" w14:textId="77777777" w:rsidR="001C4A34" w:rsidRDefault="001C4A34" w:rsidP="001C4A34">
                                <w:pPr>
                                  <w:pStyle w:val="Piedepgina"/>
                                  <w:rPr>
                                    <w:rFonts w:ascii="Times New Roman" w:hAnsi="Times New Roman"/>
                                    <w:b/>
                                    <w:color w:val="7030A0"/>
                                    <w:sz w:val="16"/>
                                    <w:szCs w:val="16"/>
                                  </w:rPr>
                                </w:pPr>
                                <w:r>
                                  <w:rPr>
                                    <w:rFonts w:ascii="Times New Roman" w:hAnsi="Times New Roman"/>
                                    <w:b/>
                                    <w:color w:val="7030A0"/>
                                    <w:sz w:val="16"/>
                                    <w:szCs w:val="16"/>
                                  </w:rPr>
                                  <w:t>COMPETENCIAS GENÉRICAS - TRANSVERSALES</w:t>
                                </w:r>
                              </w:p>
                              <w:p w14:paraId="35AFFE6E" w14:textId="77777777" w:rsidR="001C4A34" w:rsidRDefault="001C4A34" w:rsidP="001C4A34">
                                <w:pPr>
                                  <w:rPr>
                                    <w:rFonts w:ascii="Calibri" w:hAnsi="Calibri"/>
                                  </w:rPr>
                                </w:pPr>
                              </w:p>
                            </w:txbxContent>
                          </wps:txbx>
                          <wps:bodyPr rot="0" vert="horz" wrap="square" lIns="91440" tIns="45720" rIns="91440" bIns="45720" anchor="t" anchorCtr="0">
                            <a:noAutofit/>
                          </wps:bodyPr>
                        </wps:wsp>
                        <wps:wsp>
                          <wps:cNvPr id="316695118" name="Text Box 5"/>
                          <wps:cNvSpPr txBox="1"/>
                          <wps:spPr>
                            <a:xfrm>
                              <a:off x="2190750" y="5524466"/>
                              <a:ext cx="2219598" cy="662722"/>
                            </a:xfrm>
                            <a:prstGeom prst="rect">
                              <a:avLst/>
                            </a:prstGeom>
                            <a:noFill/>
                            <a:ln w="38100">
                              <a:noFill/>
                            </a:ln>
                          </wps:spPr>
                          <wps:txbx>
                            <w:txbxContent>
                              <w:p w14:paraId="656B2D0F"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 xml:space="preserve">Capacidad de análisis y síntesis </w:t>
                                </w:r>
                              </w:p>
                              <w:p w14:paraId="5BAC86AB" w14:textId="77777777" w:rsidR="001C4A34" w:rsidRP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val="es-MX" w:eastAsia="es-MX"/>
                                  </w:rPr>
                                </w:pPr>
                                <w:r w:rsidRPr="001C4A34">
                                  <w:rPr>
                                    <w:rFonts w:ascii="Times New Roman" w:eastAsia="Times New Roman" w:hAnsi="Times New Roman"/>
                                    <w:color w:val="7030A0"/>
                                    <w:sz w:val="16"/>
                                    <w:szCs w:val="16"/>
                                    <w:lang w:val="es-MX" w:eastAsia="es-MX"/>
                                  </w:rPr>
                                  <w:t xml:space="preserve">Habilidades de gestión de la información </w:t>
                                </w:r>
                              </w:p>
                              <w:p w14:paraId="04B72F62"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 xml:space="preserve">Compromiso ético </w:t>
                                </w:r>
                              </w:p>
                              <w:p w14:paraId="02A16D3D"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Capacidad de aprender</w:t>
                                </w:r>
                              </w:p>
                              <w:p w14:paraId="05E87E34" w14:textId="77777777" w:rsidR="001C4A34" w:rsidRDefault="001C4A34" w:rsidP="001C4A34">
                                <w:pPr>
                                  <w:rPr>
                                    <w:rFonts w:ascii="Calibri" w:eastAsia="Calibri" w:hAnsi="Calibr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89836739" name="Text Box 8"/>
                          <wps:cNvSpPr txBox="1"/>
                          <wps:spPr>
                            <a:xfrm>
                              <a:off x="200025" y="5562600"/>
                              <a:ext cx="2219571" cy="731520"/>
                            </a:xfrm>
                            <a:prstGeom prst="rect">
                              <a:avLst/>
                            </a:prstGeom>
                            <a:noFill/>
                            <a:ln w="38100">
                              <a:noFill/>
                            </a:ln>
                          </wps:spPr>
                          <wps:txbx>
                            <w:txbxContent>
                              <w:p w14:paraId="44E3490F"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 xml:space="preserve">Solución de problemas </w:t>
                                </w:r>
                              </w:p>
                              <w:p w14:paraId="5E7697C5"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 xml:space="preserve">Capacidad de toma de decisiones </w:t>
                                </w:r>
                              </w:p>
                              <w:p w14:paraId="06A939CF"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 xml:space="preserve">Lealtad </w:t>
                                </w:r>
                              </w:p>
                              <w:p w14:paraId="251B7A7D"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Habilidades de investigación</w:t>
                                </w:r>
                              </w:p>
                              <w:p w14:paraId="2A36E168"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Capacidad de organizar y planificar</w:t>
                                </w:r>
                              </w:p>
                              <w:p w14:paraId="16721E03" w14:textId="77777777" w:rsidR="001C4A34" w:rsidRDefault="001C4A34" w:rsidP="001C4A34">
                                <w:pPr>
                                  <w:rPr>
                                    <w:rFonts w:ascii="Calibri" w:eastAsia="Calibri" w:hAnsi="Calibr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76044512" name="Rectangle 1676044512"/>
                          <wps:cNvSpPr/>
                          <wps:spPr>
                            <a:xfrm>
                              <a:off x="0" y="0"/>
                              <a:ext cx="5704764" cy="6482687"/>
                            </a:xfrm>
                            <a:prstGeom prst="rect">
                              <a:avLst/>
                            </a:prstGeom>
                            <a:noFill/>
                            <a:ln w="19050" cap="flat" cmpd="sng" algn="ctr">
                              <a:solidFill>
                                <a:sysClr val="windowText" lastClr="000000">
                                  <a:lumMod val="65000"/>
                                  <a:lumOff val="35000"/>
                                </a:sysClr>
                              </a:solidFill>
                              <a:prstDash val="sys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80775B7" id="Grupo 2" o:spid="_x0000_s1026" style="position:absolute;left:0;text-align:left;margin-left:1.2pt;margin-top:40.95pt;width:439.5pt;height:537.75pt;z-index:251659264;mso-width-relative:margin;mso-height-relative:margin" coordsize="57047,6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">
                <v:shapetype id="_x0000_t202" coordsize="21600,21600" o:spt="202" path="m,l,21600r21600,l21600,xe">
                  <v:stroke joinstyle="miter"/>
                  <v:path gradientshapeok="t" o:connecttype="rect"/>
                </v:shapetype>
                <v:shape id="Text Box 2" o:spid="_x0000_s1027" type="#_x0000_t202" style="position:absolute;left:38766;top:1143;width:17241;height:22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" fillcolor="#fbe5d6" strokecolor="#c55a11" strokeweight="3pt">
                  <v:textbox>
                    <w:txbxContent>
                      <w:p w14:paraId="28CF40ED" w14:textId="77777777" w:rsidR="001C4A34" w:rsidRPr="001C4A34" w:rsidRDefault="001C4A34" w:rsidP="001C4A34">
                        <w:pPr>
                          <w:pStyle w:val="Piedepgina"/>
                          <w:rPr>
                            <w:rFonts w:ascii="Times New Roman" w:hAnsi="Times New Roman"/>
                            <w:b/>
                            <w:color w:val="C45911"/>
                            <w:sz w:val="16"/>
                            <w:szCs w:val="16"/>
                          </w:rPr>
                        </w:pPr>
                        <w:r w:rsidRPr="001C4A34">
                          <w:rPr>
                            <w:rFonts w:ascii="Times New Roman" w:hAnsi="Times New Roman"/>
                            <w:b/>
                            <w:color w:val="C45911"/>
                            <w:sz w:val="16"/>
                            <w:szCs w:val="16"/>
                          </w:rPr>
                          <w:t xml:space="preserve">SER </w:t>
                        </w:r>
                      </w:p>
                      <w:p w14:paraId="31FA9A1E" w14:textId="77777777" w:rsidR="001C4A34" w:rsidRPr="001C4A34" w:rsidRDefault="001C4A34" w:rsidP="001C4A34">
                        <w:pPr>
                          <w:pStyle w:val="Piedepgina"/>
                          <w:rPr>
                            <w:rFonts w:ascii="Times New Roman" w:eastAsia="Calibri" w:hAnsi="Times New Roman"/>
                            <w:b/>
                            <w:i/>
                            <w:color w:val="C45911"/>
                            <w:sz w:val="14"/>
                            <w:szCs w:val="14"/>
                          </w:rPr>
                        </w:pPr>
                        <w:r w:rsidRPr="001C4A34">
                          <w:rPr>
                            <w:rFonts w:ascii="Times New Roman" w:hAnsi="Times New Roman"/>
                            <w:b/>
                            <w:i/>
                            <w:color w:val="C45911"/>
                            <w:sz w:val="14"/>
                            <w:szCs w:val="14"/>
                          </w:rPr>
                          <w:t>(</w:t>
                        </w:r>
                        <w:r w:rsidRPr="001C4A34">
                          <w:rPr>
                            <w:rFonts w:ascii="Times New Roman" w:eastAsia="Calibri" w:hAnsi="Times New Roman"/>
                            <w:b/>
                            <w:i/>
                            <w:color w:val="C45911"/>
                            <w:sz w:val="14"/>
                            <w:szCs w:val="14"/>
                          </w:rPr>
                          <w:t>Actitudinales, Valóricas</w:t>
                        </w:r>
                        <w:r w:rsidRPr="001C4A34">
                          <w:rPr>
                            <w:rFonts w:ascii="Times New Roman" w:hAnsi="Times New Roman"/>
                            <w:b/>
                            <w:i/>
                            <w:color w:val="C45911"/>
                            <w:sz w:val="14"/>
                            <w:szCs w:val="14"/>
                          </w:rPr>
                          <w:t>)</w:t>
                        </w:r>
                        <w:r w:rsidRPr="001C4A34">
                          <w:rPr>
                            <w:rFonts w:ascii="Times New Roman" w:hAnsi="Times New Roman"/>
                            <w:b/>
                            <w:color w:val="C45911"/>
                            <w:sz w:val="14"/>
                            <w:szCs w:val="14"/>
                          </w:rPr>
                          <w:t xml:space="preserve"> </w:t>
                        </w:r>
                      </w:p>
                      <w:p w14:paraId="75F73874" w14:textId="77777777" w:rsidR="001C4A34" w:rsidRPr="001C4A34" w:rsidRDefault="001C4A34" w:rsidP="001C4A34">
                        <w:pPr>
                          <w:numPr>
                            <w:ilvl w:val="0"/>
                            <w:numId w:val="2"/>
                          </w:numPr>
                          <w:spacing w:after="0" w:line="240" w:lineRule="auto"/>
                          <w:ind w:left="142" w:hanging="142"/>
                          <w:jc w:val="both"/>
                          <w:rPr>
                            <w:rFonts w:ascii="Times New Roman" w:eastAsia="Times New Roman" w:hAnsi="Times New Roman"/>
                            <w:color w:val="C45911"/>
                            <w:sz w:val="16"/>
                            <w:szCs w:val="16"/>
                            <w:lang w:eastAsia="es-MX"/>
                          </w:rPr>
                        </w:pPr>
                        <w:r w:rsidRPr="001C4A34">
                          <w:rPr>
                            <w:rFonts w:ascii="Times New Roman" w:eastAsia="Times New Roman" w:hAnsi="Times New Roman"/>
                            <w:color w:val="C45911"/>
                            <w:sz w:val="16"/>
                            <w:szCs w:val="16"/>
                            <w:lang w:eastAsia="es-MX"/>
                          </w:rPr>
                          <w:t xml:space="preserve">Liderazgo. </w:t>
                        </w:r>
                      </w:p>
                      <w:p w14:paraId="283DA5E4" w14:textId="77777777" w:rsidR="001C4A34" w:rsidRPr="001C4A34" w:rsidRDefault="001C4A34" w:rsidP="001C4A34">
                        <w:pPr>
                          <w:numPr>
                            <w:ilvl w:val="0"/>
                            <w:numId w:val="2"/>
                          </w:numPr>
                          <w:spacing w:after="0" w:line="240" w:lineRule="auto"/>
                          <w:ind w:left="142" w:hanging="142"/>
                          <w:jc w:val="both"/>
                          <w:rPr>
                            <w:rFonts w:ascii="Times New Roman" w:eastAsia="Times New Roman" w:hAnsi="Times New Roman"/>
                            <w:color w:val="C45911"/>
                            <w:sz w:val="16"/>
                            <w:szCs w:val="16"/>
                            <w:lang w:val="es-MX" w:eastAsia="es-MX"/>
                          </w:rPr>
                        </w:pPr>
                        <w:r w:rsidRPr="001C4A34">
                          <w:rPr>
                            <w:rFonts w:ascii="Times New Roman" w:eastAsia="Times New Roman" w:hAnsi="Times New Roman"/>
                            <w:color w:val="C45911"/>
                            <w:sz w:val="16"/>
                            <w:szCs w:val="16"/>
                            <w:lang w:val="es-MX" w:eastAsia="es-MX"/>
                          </w:rPr>
                          <w:t>Tener orientación marcada de servicio hacia el cliente.</w:t>
                        </w:r>
                      </w:p>
                      <w:p w14:paraId="6011D718" w14:textId="77777777" w:rsidR="001C4A34" w:rsidRPr="001C4A34" w:rsidRDefault="001C4A34" w:rsidP="001C4A34">
                        <w:pPr>
                          <w:pStyle w:val="Piedepgina"/>
                          <w:numPr>
                            <w:ilvl w:val="0"/>
                            <w:numId w:val="2"/>
                          </w:numPr>
                          <w:tabs>
                            <w:tab w:val="clear" w:pos="4680"/>
                            <w:tab w:val="clear" w:pos="9360"/>
                            <w:tab w:val="center" w:pos="4419"/>
                            <w:tab w:val="right" w:pos="8838"/>
                          </w:tabs>
                          <w:autoSpaceDE w:val="0"/>
                          <w:autoSpaceDN w:val="0"/>
                          <w:adjustRightInd w:val="0"/>
                          <w:ind w:left="142" w:hanging="142"/>
                          <w:rPr>
                            <w:rFonts w:ascii="Times New Roman" w:eastAsia="Times New Roman" w:hAnsi="Times New Roman"/>
                            <w:color w:val="C45911"/>
                            <w:sz w:val="16"/>
                            <w:szCs w:val="16"/>
                            <w:lang w:val="es-MX" w:eastAsia="es-MX"/>
                          </w:rPr>
                        </w:pPr>
                        <w:r w:rsidRPr="001C4A34">
                          <w:rPr>
                            <w:rFonts w:ascii="Times New Roman" w:hAnsi="Times New Roman"/>
                            <w:color w:val="C45911"/>
                            <w:sz w:val="16"/>
                            <w:szCs w:val="16"/>
                            <w:lang w:val="es-MX"/>
                          </w:rPr>
                          <w:t>Capacidad de trabajo en equipos multidisciplinares e interdisciplinares.</w:t>
                        </w:r>
                      </w:p>
                      <w:p w14:paraId="2775A78F" w14:textId="77777777" w:rsidR="001C4A34" w:rsidRPr="001C4A34" w:rsidRDefault="001C4A34" w:rsidP="001C4A34">
                        <w:pPr>
                          <w:pStyle w:val="Piedepgina"/>
                          <w:numPr>
                            <w:ilvl w:val="0"/>
                            <w:numId w:val="2"/>
                          </w:numPr>
                          <w:tabs>
                            <w:tab w:val="clear" w:pos="4680"/>
                            <w:tab w:val="clear" w:pos="9360"/>
                            <w:tab w:val="center" w:pos="4419"/>
                            <w:tab w:val="right" w:pos="8838"/>
                          </w:tabs>
                          <w:autoSpaceDE w:val="0"/>
                          <w:autoSpaceDN w:val="0"/>
                          <w:adjustRightInd w:val="0"/>
                          <w:ind w:left="142" w:hanging="142"/>
                          <w:rPr>
                            <w:rFonts w:ascii="Times New Roman" w:hAnsi="Times New Roman"/>
                            <w:color w:val="C45911"/>
                            <w:sz w:val="16"/>
                            <w:szCs w:val="16"/>
                          </w:rPr>
                        </w:pPr>
                        <w:r w:rsidRPr="001C4A34">
                          <w:rPr>
                            <w:rFonts w:ascii="Times New Roman" w:hAnsi="Times New Roman"/>
                            <w:color w:val="C45911"/>
                            <w:sz w:val="16"/>
                            <w:szCs w:val="16"/>
                          </w:rPr>
                          <w:t>Motivación por la calidad.</w:t>
                        </w:r>
                      </w:p>
                      <w:p w14:paraId="67A9EBBE" w14:textId="77777777" w:rsidR="001C4A34" w:rsidRPr="001C4A34" w:rsidRDefault="001C4A34" w:rsidP="001C4A34">
                        <w:pPr>
                          <w:pStyle w:val="Piedepgina"/>
                          <w:numPr>
                            <w:ilvl w:val="0"/>
                            <w:numId w:val="2"/>
                          </w:numPr>
                          <w:tabs>
                            <w:tab w:val="clear" w:pos="4680"/>
                            <w:tab w:val="clear" w:pos="9360"/>
                            <w:tab w:val="center" w:pos="4419"/>
                            <w:tab w:val="right" w:pos="8838"/>
                          </w:tabs>
                          <w:autoSpaceDE w:val="0"/>
                          <w:autoSpaceDN w:val="0"/>
                          <w:adjustRightInd w:val="0"/>
                          <w:ind w:left="142" w:hanging="142"/>
                          <w:rPr>
                            <w:rFonts w:ascii="Times New Roman" w:hAnsi="Times New Roman"/>
                            <w:color w:val="C45911"/>
                            <w:sz w:val="16"/>
                            <w:szCs w:val="16"/>
                          </w:rPr>
                        </w:pPr>
                        <w:r w:rsidRPr="001C4A34">
                          <w:rPr>
                            <w:rFonts w:ascii="Times New Roman" w:hAnsi="Times New Roman"/>
                            <w:color w:val="C45911"/>
                            <w:sz w:val="16"/>
                            <w:szCs w:val="16"/>
                          </w:rPr>
                          <w:t>Iniciativa y espíritu emprendedor.</w:t>
                        </w:r>
                      </w:p>
                      <w:p w14:paraId="7CC5CD35" w14:textId="77777777" w:rsidR="001C4A34" w:rsidRPr="001C4A34" w:rsidRDefault="001C4A34" w:rsidP="001C4A34">
                        <w:pPr>
                          <w:numPr>
                            <w:ilvl w:val="0"/>
                            <w:numId w:val="2"/>
                          </w:numPr>
                          <w:spacing w:after="0" w:line="240" w:lineRule="auto"/>
                          <w:ind w:left="142" w:hanging="142"/>
                          <w:jc w:val="both"/>
                          <w:rPr>
                            <w:rFonts w:ascii="Times New Roman" w:eastAsia="Times New Roman" w:hAnsi="Times New Roman"/>
                            <w:color w:val="C45911"/>
                            <w:sz w:val="16"/>
                            <w:szCs w:val="16"/>
                            <w:lang w:val="es-MX" w:eastAsia="es-MX"/>
                          </w:rPr>
                        </w:pPr>
                        <w:r w:rsidRPr="001C4A34">
                          <w:rPr>
                            <w:rFonts w:ascii="Times New Roman" w:eastAsia="Times New Roman" w:hAnsi="Times New Roman"/>
                            <w:color w:val="C45911"/>
                            <w:sz w:val="16"/>
                            <w:szCs w:val="16"/>
                            <w:lang w:val="es-MX" w:eastAsia="es-MX"/>
                          </w:rPr>
                          <w:t>Apreciación de la diversidad y multiculturalidad por medio del conocimiento de culturas y costumbres de otras regiones y países.</w:t>
                        </w:r>
                      </w:p>
                      <w:p w14:paraId="4B5E6DC1" w14:textId="77777777" w:rsidR="001C4A34" w:rsidRPr="001C4A34" w:rsidRDefault="001C4A34" w:rsidP="001C4A34">
                        <w:pPr>
                          <w:pStyle w:val="Piedepgina"/>
                          <w:numPr>
                            <w:ilvl w:val="0"/>
                            <w:numId w:val="2"/>
                          </w:numPr>
                          <w:tabs>
                            <w:tab w:val="clear" w:pos="4680"/>
                            <w:tab w:val="clear" w:pos="9360"/>
                            <w:tab w:val="center" w:pos="4419"/>
                            <w:tab w:val="right" w:pos="8838"/>
                          </w:tabs>
                          <w:autoSpaceDE w:val="0"/>
                          <w:autoSpaceDN w:val="0"/>
                          <w:adjustRightInd w:val="0"/>
                          <w:ind w:left="142" w:hanging="142"/>
                          <w:rPr>
                            <w:rFonts w:ascii="Times New Roman" w:eastAsia="Times New Roman" w:hAnsi="Times New Roman"/>
                            <w:color w:val="C45911"/>
                            <w:sz w:val="16"/>
                            <w:szCs w:val="16"/>
                            <w:lang w:val="es-MX" w:eastAsia="es-MX"/>
                          </w:rPr>
                        </w:pPr>
                        <w:r w:rsidRPr="001C4A34">
                          <w:rPr>
                            <w:rFonts w:ascii="Times New Roman" w:hAnsi="Times New Roman"/>
                            <w:color w:val="C45911"/>
                            <w:sz w:val="16"/>
                            <w:szCs w:val="16"/>
                            <w:lang w:val="es-MX"/>
                          </w:rPr>
                          <w:t>Habilidad de trabajar en un contexto internacional.</w:t>
                        </w:r>
                      </w:p>
                      <w:p w14:paraId="00A55691" w14:textId="77777777" w:rsidR="001C4A34" w:rsidRPr="001C4A34" w:rsidRDefault="001C4A34" w:rsidP="001C4A34">
                        <w:pPr>
                          <w:pStyle w:val="Piedepgina"/>
                          <w:numPr>
                            <w:ilvl w:val="0"/>
                            <w:numId w:val="2"/>
                          </w:numPr>
                          <w:tabs>
                            <w:tab w:val="clear" w:pos="4680"/>
                            <w:tab w:val="clear" w:pos="9360"/>
                            <w:tab w:val="center" w:pos="4419"/>
                            <w:tab w:val="right" w:pos="8838"/>
                          </w:tabs>
                          <w:autoSpaceDE w:val="0"/>
                          <w:autoSpaceDN w:val="0"/>
                          <w:adjustRightInd w:val="0"/>
                          <w:ind w:left="142" w:hanging="142"/>
                          <w:rPr>
                            <w:rFonts w:ascii="Times New Roman" w:hAnsi="Times New Roman"/>
                            <w:color w:val="C45911"/>
                            <w:sz w:val="16"/>
                            <w:szCs w:val="16"/>
                          </w:rPr>
                        </w:pPr>
                        <w:r w:rsidRPr="001C4A34">
                          <w:rPr>
                            <w:rFonts w:ascii="Times New Roman" w:hAnsi="Times New Roman"/>
                            <w:color w:val="C45911"/>
                            <w:sz w:val="16"/>
                            <w:szCs w:val="16"/>
                          </w:rPr>
                          <w:t>Creatividad.</w:t>
                        </w:r>
                      </w:p>
                    </w:txbxContent>
                  </v:textbox>
                </v:shape>
                <v:group id="Group 1342669212" o:spid="_x0000_s1028" style="position:absolute;width:57047;height:64826" coordsize="57047,6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">
                  <v:shape id="Text Box 2" o:spid="_x0000_s1029" type="#_x0000_t202" style="position:absolute;left:1238;top:1143;width:17812;height:5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" fillcolor="#dae3f3" strokecolor="#2f5597" strokeweight="3pt">
                    <v:textbox>
                      <w:txbxContent>
                        <w:p w14:paraId="4C03EAB3" w14:textId="77777777" w:rsidR="001C4A34" w:rsidRPr="001C4A34" w:rsidRDefault="001C4A34" w:rsidP="001C4A34">
                          <w:pPr>
                            <w:spacing w:after="0" w:line="240" w:lineRule="auto"/>
                            <w:rPr>
                              <w:rFonts w:ascii="Times New Roman" w:hAnsi="Times New Roman"/>
                              <w:b/>
                              <w:color w:val="2F5496"/>
                              <w:sz w:val="16"/>
                              <w:szCs w:val="16"/>
                            </w:rPr>
                          </w:pPr>
                          <w:r w:rsidRPr="001C4A34">
                            <w:rPr>
                              <w:rFonts w:ascii="Times New Roman" w:hAnsi="Times New Roman"/>
                              <w:b/>
                              <w:color w:val="2F5496"/>
                              <w:sz w:val="16"/>
                              <w:szCs w:val="16"/>
                            </w:rPr>
                            <w:t xml:space="preserve">SABER </w:t>
                          </w:r>
                        </w:p>
                        <w:p w14:paraId="4D4FAB1F" w14:textId="77777777" w:rsidR="001C4A34" w:rsidRPr="001C4A34" w:rsidRDefault="001C4A34" w:rsidP="001C4A34">
                          <w:pPr>
                            <w:spacing w:after="0" w:line="240" w:lineRule="auto"/>
                            <w:rPr>
                              <w:rFonts w:ascii="Times New Roman" w:hAnsi="Times New Roman"/>
                              <w:b/>
                              <w:i/>
                              <w:color w:val="2F5496"/>
                              <w:sz w:val="14"/>
                              <w:szCs w:val="14"/>
                            </w:rPr>
                          </w:pPr>
                          <w:r w:rsidRPr="001C4A34">
                            <w:rPr>
                              <w:rFonts w:ascii="Times New Roman" w:hAnsi="Times New Roman"/>
                              <w:b/>
                              <w:color w:val="2F5496"/>
                              <w:sz w:val="14"/>
                              <w:szCs w:val="14"/>
                            </w:rPr>
                            <w:t>(</w:t>
                          </w:r>
                          <w:r w:rsidRPr="001C4A34">
                            <w:rPr>
                              <w:rFonts w:ascii="Times New Roman" w:hAnsi="Times New Roman"/>
                              <w:b/>
                              <w:i/>
                              <w:color w:val="2F5496"/>
                              <w:sz w:val="14"/>
                              <w:szCs w:val="14"/>
                            </w:rPr>
                            <w:t xml:space="preserve">Cognitivas, Disciplinares, Conceptuales) </w:t>
                          </w:r>
                        </w:p>
                        <w:p w14:paraId="046492CA"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2F5496"/>
                              <w:sz w:val="16"/>
                              <w:szCs w:val="16"/>
                            </w:rPr>
                          </w:pPr>
                          <w:r w:rsidRPr="001C4A34">
                            <w:rPr>
                              <w:rFonts w:ascii="Times New Roman" w:hAnsi="Times New Roman"/>
                              <w:color w:val="2F5496"/>
                              <w:sz w:val="16"/>
                              <w:szCs w:val="16"/>
                            </w:rPr>
                            <w:t>Conocimientos empresariales.</w:t>
                          </w:r>
                        </w:p>
                        <w:p w14:paraId="216010A6"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2F5496"/>
                              <w:sz w:val="16"/>
                              <w:szCs w:val="16"/>
                              <w:lang w:val="es-MX"/>
                            </w:rPr>
                          </w:pPr>
                          <w:r w:rsidRPr="001C4A34">
                            <w:rPr>
                              <w:rFonts w:ascii="Times New Roman" w:hAnsi="Times New Roman"/>
                              <w:color w:val="2F5496"/>
                              <w:sz w:val="16"/>
                              <w:szCs w:val="16"/>
                              <w:lang w:val="es-MX"/>
                            </w:rPr>
                            <w:t>Mercadotecnia para la eficaz comercialización de los distintos productos turísticos e implementación de objetivos, estrategias y políticas comerciales.</w:t>
                          </w:r>
                        </w:p>
                        <w:p w14:paraId="7D6B6BCB" w14:textId="77777777" w:rsidR="001C4A34" w:rsidRPr="001C4A34" w:rsidRDefault="001C4A34" w:rsidP="001C4A34">
                          <w:pPr>
                            <w:pStyle w:val="Prrafodelista"/>
                            <w:numPr>
                              <w:ilvl w:val="0"/>
                              <w:numId w:val="3"/>
                            </w:numPr>
                            <w:spacing w:after="0" w:line="240" w:lineRule="auto"/>
                            <w:ind w:left="142" w:hanging="142"/>
                            <w:jc w:val="both"/>
                            <w:rPr>
                              <w:rFonts w:ascii="Times New Roman" w:eastAsia="Times New Roman" w:hAnsi="Times New Roman"/>
                              <w:color w:val="2F5496"/>
                              <w:sz w:val="16"/>
                              <w:szCs w:val="16"/>
                              <w:lang w:eastAsia="es-MX"/>
                            </w:rPr>
                          </w:pPr>
                          <w:r w:rsidRPr="001C4A34">
                            <w:rPr>
                              <w:rFonts w:ascii="Times New Roman" w:hAnsi="Times New Roman"/>
                              <w:color w:val="2F5496"/>
                              <w:sz w:val="16"/>
                              <w:szCs w:val="16"/>
                            </w:rPr>
                            <w:t xml:space="preserve">Conocimientos de administración. </w:t>
                          </w:r>
                        </w:p>
                        <w:p w14:paraId="1D13537E"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eastAsia="Times New Roman" w:hAnsi="Times New Roman"/>
                              <w:color w:val="2F5496"/>
                              <w:sz w:val="16"/>
                              <w:szCs w:val="16"/>
                              <w:lang w:eastAsia="es-MX"/>
                            </w:rPr>
                          </w:pPr>
                          <w:r w:rsidRPr="001C4A34">
                            <w:rPr>
                              <w:rFonts w:ascii="Times New Roman" w:hAnsi="Times New Roman"/>
                              <w:color w:val="2F5496"/>
                              <w:sz w:val="16"/>
                              <w:szCs w:val="16"/>
                            </w:rPr>
                            <w:t>Gestión de recursos financieros.</w:t>
                          </w:r>
                        </w:p>
                        <w:p w14:paraId="0976CF49" w14:textId="77777777" w:rsidR="001C4A34" w:rsidRPr="001C4A34" w:rsidRDefault="001C4A34" w:rsidP="001C4A34">
                          <w:pPr>
                            <w:pStyle w:val="Prrafodelista"/>
                            <w:numPr>
                              <w:ilvl w:val="0"/>
                              <w:numId w:val="3"/>
                            </w:numPr>
                            <w:spacing w:after="0" w:line="240" w:lineRule="auto"/>
                            <w:ind w:left="142" w:hanging="142"/>
                            <w:jc w:val="both"/>
                            <w:rPr>
                              <w:rFonts w:ascii="Times New Roman" w:eastAsia="Times New Roman" w:hAnsi="Times New Roman"/>
                              <w:color w:val="2F5496"/>
                              <w:sz w:val="16"/>
                              <w:szCs w:val="16"/>
                              <w:lang w:val="es-MX" w:eastAsia="es-MX"/>
                            </w:rPr>
                          </w:pPr>
                          <w:r w:rsidRPr="001C4A34">
                            <w:rPr>
                              <w:rFonts w:ascii="Times New Roman" w:eastAsia="Times New Roman" w:hAnsi="Times New Roman"/>
                              <w:color w:val="2F5496"/>
                              <w:sz w:val="16"/>
                              <w:szCs w:val="16"/>
                              <w:lang w:val="es-MX" w:eastAsia="es-MX"/>
                            </w:rPr>
                            <w:t>Gestión del capital humano en las organizaciones turísticas.</w:t>
                          </w:r>
                        </w:p>
                        <w:p w14:paraId="2DFAD413" w14:textId="77777777" w:rsidR="001C4A34" w:rsidRPr="001C4A34" w:rsidRDefault="001C4A34" w:rsidP="001C4A34">
                          <w:pPr>
                            <w:pStyle w:val="Prrafodelista"/>
                            <w:numPr>
                              <w:ilvl w:val="0"/>
                              <w:numId w:val="3"/>
                            </w:numPr>
                            <w:spacing w:after="0" w:line="240" w:lineRule="auto"/>
                            <w:ind w:left="142" w:hanging="142"/>
                            <w:jc w:val="both"/>
                            <w:rPr>
                              <w:rFonts w:ascii="Times New Roman" w:eastAsia="Times New Roman" w:hAnsi="Times New Roman"/>
                              <w:color w:val="2F5496"/>
                              <w:sz w:val="16"/>
                              <w:szCs w:val="16"/>
                              <w:lang w:val="es-MX" w:eastAsia="es-MX"/>
                            </w:rPr>
                          </w:pPr>
                          <w:r w:rsidRPr="001C4A34">
                            <w:rPr>
                              <w:rFonts w:ascii="Times New Roman" w:eastAsia="Times New Roman" w:hAnsi="Times New Roman"/>
                              <w:color w:val="2F5496"/>
                              <w:sz w:val="16"/>
                              <w:szCs w:val="16"/>
                              <w:lang w:val="es-MX" w:eastAsia="es-MX"/>
                            </w:rPr>
                            <w:t xml:space="preserve">Dirección y gestión de distintos tipos de entidades turísticas. </w:t>
                          </w:r>
                        </w:p>
                        <w:p w14:paraId="0AA6AB5B"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eastAsia="Times New Roman" w:hAnsi="Times New Roman"/>
                              <w:color w:val="2F5496"/>
                              <w:sz w:val="16"/>
                              <w:szCs w:val="16"/>
                              <w:lang w:val="es-MX" w:eastAsia="es-MX"/>
                            </w:rPr>
                          </w:pPr>
                          <w:r w:rsidRPr="001C4A34">
                            <w:rPr>
                              <w:rFonts w:ascii="Times New Roman" w:hAnsi="Times New Roman"/>
                              <w:color w:val="2F5496"/>
                              <w:sz w:val="16"/>
                              <w:szCs w:val="16"/>
                              <w:lang w:val="es-MX"/>
                            </w:rPr>
                            <w:t>Conocimientos de administración, empresariales, marco legal y normatividad de las actividades turísticas.</w:t>
                          </w:r>
                        </w:p>
                        <w:p w14:paraId="37087C5B"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2F5496"/>
                              <w:sz w:val="16"/>
                              <w:szCs w:val="16"/>
                              <w:lang w:val="es-MX"/>
                            </w:rPr>
                          </w:pPr>
                          <w:r w:rsidRPr="001C4A34">
                            <w:rPr>
                              <w:rFonts w:ascii="Times New Roman" w:hAnsi="Times New Roman"/>
                              <w:color w:val="2F5496"/>
                              <w:sz w:val="16"/>
                              <w:szCs w:val="16"/>
                              <w:lang w:val="es-MX"/>
                            </w:rPr>
                            <w:t xml:space="preserve">Comprensión de la industria turística para el desarrollo de gestión en las diversas organizaciones y empresas turísticas, considerando aspectos de dimensión espacial, social, cultural, política, laboral y económica. </w:t>
                          </w:r>
                        </w:p>
                        <w:p w14:paraId="5B976EAC"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2F5496"/>
                              <w:sz w:val="16"/>
                              <w:szCs w:val="16"/>
                              <w:lang w:val="es-MX"/>
                            </w:rPr>
                          </w:pPr>
                          <w:r w:rsidRPr="001C4A34">
                            <w:rPr>
                              <w:rFonts w:ascii="Times New Roman" w:hAnsi="Times New Roman"/>
                              <w:color w:val="2F5496"/>
                              <w:sz w:val="16"/>
                              <w:szCs w:val="16"/>
                              <w:lang w:val="es-MX"/>
                            </w:rPr>
                            <w:t>Análisis de los impactos generados por el turismo.</w:t>
                          </w:r>
                        </w:p>
                        <w:p w14:paraId="5B7D9E7D"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2F5496"/>
                              <w:sz w:val="16"/>
                              <w:szCs w:val="16"/>
                              <w:lang w:val="es-MX"/>
                            </w:rPr>
                          </w:pPr>
                          <w:r w:rsidRPr="001C4A34">
                            <w:rPr>
                              <w:rFonts w:ascii="Times New Roman" w:hAnsi="Times New Roman"/>
                              <w:color w:val="2F5496"/>
                              <w:sz w:val="16"/>
                              <w:szCs w:val="16"/>
                              <w:lang w:val="es-MX"/>
                            </w:rPr>
                            <w:t>Gestión del territorio turístico de acuerdo con los principios de sostenibilidad en el ámbito turístico. Y de proyectos turísticos rentables, socialmente participativos y ambientalmente responsables.</w:t>
                          </w:r>
                        </w:p>
                        <w:p w14:paraId="7D3611B9" w14:textId="77777777" w:rsidR="001C4A34" w:rsidRPr="001C4A34" w:rsidRDefault="001C4A34" w:rsidP="001C4A34">
                          <w:pPr>
                            <w:pStyle w:val="Prrafodelista"/>
                            <w:numPr>
                              <w:ilvl w:val="0"/>
                              <w:numId w:val="3"/>
                            </w:numPr>
                            <w:spacing w:after="0" w:line="240" w:lineRule="auto"/>
                            <w:ind w:left="142" w:hanging="142"/>
                            <w:jc w:val="both"/>
                            <w:rPr>
                              <w:rFonts w:ascii="Times New Roman" w:eastAsia="Times New Roman" w:hAnsi="Times New Roman"/>
                              <w:color w:val="2F5496"/>
                              <w:sz w:val="16"/>
                              <w:szCs w:val="16"/>
                              <w:lang w:val="es-MX" w:eastAsia="es-MX"/>
                            </w:rPr>
                          </w:pPr>
                          <w:r w:rsidRPr="001C4A34">
                            <w:rPr>
                              <w:rFonts w:ascii="Times New Roman" w:eastAsia="Times New Roman" w:hAnsi="Times New Roman"/>
                              <w:color w:val="2F5496"/>
                              <w:sz w:val="16"/>
                              <w:szCs w:val="16"/>
                              <w:lang w:val="es-MX" w:eastAsia="es-MX"/>
                            </w:rPr>
                            <w:t>Conocimiento de estrategia e instrumentos públicos de planificación.</w:t>
                          </w:r>
                        </w:p>
                        <w:p w14:paraId="1E52F120" w14:textId="77777777" w:rsidR="001C4A34" w:rsidRPr="001C4A34" w:rsidRDefault="001C4A34" w:rsidP="001C4A34">
                          <w:pPr>
                            <w:pStyle w:val="Prrafodelista"/>
                            <w:numPr>
                              <w:ilvl w:val="0"/>
                              <w:numId w:val="3"/>
                            </w:numPr>
                            <w:spacing w:after="0" w:line="240" w:lineRule="auto"/>
                            <w:ind w:left="142" w:hanging="142"/>
                            <w:jc w:val="both"/>
                            <w:rPr>
                              <w:rFonts w:ascii="Times New Roman" w:eastAsia="Times New Roman" w:hAnsi="Times New Roman"/>
                              <w:color w:val="2F5496"/>
                              <w:sz w:val="16"/>
                              <w:szCs w:val="16"/>
                              <w:lang w:val="es-MX" w:eastAsia="es-MX"/>
                            </w:rPr>
                          </w:pPr>
                          <w:r w:rsidRPr="001C4A34">
                            <w:rPr>
                              <w:rFonts w:ascii="Times New Roman" w:eastAsia="Times New Roman" w:hAnsi="Times New Roman"/>
                              <w:color w:val="2F5496"/>
                              <w:sz w:val="16"/>
                              <w:szCs w:val="16"/>
                              <w:lang w:val="es-MX" w:eastAsia="es-MX"/>
                            </w:rPr>
                            <w:t>Conocimiento y comprensión de la gestión del patrimonio cultural y natural.</w:t>
                          </w:r>
                        </w:p>
                        <w:p w14:paraId="6EF92978" w14:textId="77777777" w:rsidR="001C4A34" w:rsidRPr="001C4A34" w:rsidRDefault="001C4A34" w:rsidP="001C4A34">
                          <w:pPr>
                            <w:pStyle w:val="Prrafodelista"/>
                            <w:numPr>
                              <w:ilvl w:val="0"/>
                              <w:numId w:val="3"/>
                            </w:numPr>
                            <w:spacing w:after="0" w:line="240" w:lineRule="auto"/>
                            <w:ind w:left="142" w:hanging="142"/>
                            <w:jc w:val="both"/>
                            <w:rPr>
                              <w:rFonts w:ascii="Times New Roman" w:eastAsia="Times New Roman" w:hAnsi="Times New Roman"/>
                              <w:color w:val="2F5496"/>
                              <w:sz w:val="16"/>
                              <w:szCs w:val="16"/>
                              <w:lang w:val="es-MX" w:eastAsia="es-MX"/>
                            </w:rPr>
                          </w:pPr>
                          <w:r w:rsidRPr="001C4A34">
                            <w:rPr>
                              <w:rFonts w:ascii="Times New Roman" w:eastAsia="Times New Roman" w:hAnsi="Times New Roman"/>
                              <w:color w:val="2F5496"/>
                              <w:sz w:val="16"/>
                              <w:szCs w:val="16"/>
                              <w:lang w:val="es-MX" w:eastAsia="es-MX"/>
                            </w:rPr>
                            <w:t>Planificación de infraestructura e instalaciones turísticas fundamentado en políticas públicas del sector.</w:t>
                          </w:r>
                        </w:p>
                      </w:txbxContent>
                    </v:textbox>
                  </v:shape>
                  <v:shape id="Text Box 2" o:spid="_x0000_s1030" type="#_x0000_t202" style="position:absolute;left:20002;top:1143;width:17812;height:37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" fillcolor="#e2f0d9" strokecolor="#385723" strokeweight="3pt">
                    <v:textbox>
                      <w:txbxContent>
                        <w:p w14:paraId="3A866494" w14:textId="77777777" w:rsidR="001C4A34" w:rsidRPr="001C4A34" w:rsidRDefault="001C4A34" w:rsidP="001C4A34">
                          <w:pPr>
                            <w:spacing w:after="0" w:line="240" w:lineRule="auto"/>
                            <w:rPr>
                              <w:rFonts w:ascii="Times New Roman" w:hAnsi="Times New Roman"/>
                              <w:b/>
                              <w:color w:val="385623"/>
                              <w:sz w:val="16"/>
                              <w:szCs w:val="16"/>
                            </w:rPr>
                          </w:pPr>
                          <w:r w:rsidRPr="001C4A34">
                            <w:rPr>
                              <w:rFonts w:ascii="Times New Roman" w:hAnsi="Times New Roman"/>
                              <w:b/>
                              <w:color w:val="385623"/>
                              <w:sz w:val="16"/>
                              <w:szCs w:val="16"/>
                            </w:rPr>
                            <w:t xml:space="preserve">SABER HACER </w:t>
                          </w:r>
                        </w:p>
                        <w:p w14:paraId="50CD5755" w14:textId="77777777" w:rsidR="001C4A34" w:rsidRPr="001C4A34" w:rsidRDefault="001C4A34" w:rsidP="001C4A34">
                          <w:pPr>
                            <w:spacing w:after="0" w:line="240" w:lineRule="auto"/>
                            <w:rPr>
                              <w:rFonts w:ascii="Times New Roman" w:hAnsi="Times New Roman"/>
                              <w:b/>
                              <w:color w:val="385623"/>
                              <w:sz w:val="14"/>
                              <w:szCs w:val="14"/>
                            </w:rPr>
                          </w:pPr>
                          <w:r w:rsidRPr="001C4A34">
                            <w:rPr>
                              <w:rFonts w:ascii="Times New Roman" w:hAnsi="Times New Roman"/>
                              <w:b/>
                              <w:i/>
                              <w:color w:val="385623"/>
                              <w:sz w:val="14"/>
                              <w:szCs w:val="14"/>
                            </w:rPr>
                            <w:t>(Procedimentales, Instrumentales)</w:t>
                          </w:r>
                          <w:r w:rsidRPr="001C4A34">
                            <w:rPr>
                              <w:rFonts w:ascii="Times New Roman" w:hAnsi="Times New Roman"/>
                              <w:b/>
                              <w:color w:val="385623"/>
                              <w:sz w:val="14"/>
                              <w:szCs w:val="14"/>
                            </w:rPr>
                            <w:t xml:space="preserve"> </w:t>
                          </w:r>
                        </w:p>
                        <w:p w14:paraId="709C4259"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385623"/>
                              <w:sz w:val="16"/>
                              <w:szCs w:val="16"/>
                              <w:lang w:val="es-MX"/>
                            </w:rPr>
                          </w:pPr>
                          <w:r w:rsidRPr="001C4A34">
                            <w:rPr>
                              <w:rFonts w:ascii="Times New Roman" w:hAnsi="Times New Roman"/>
                              <w:color w:val="385623"/>
                              <w:sz w:val="16"/>
                              <w:szCs w:val="16"/>
                              <w:lang w:val="es-MX"/>
                            </w:rPr>
                            <w:t xml:space="preserve">Utilización se tecnologías de comunicación e información. </w:t>
                          </w:r>
                        </w:p>
                        <w:p w14:paraId="35AA54CE"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385623"/>
                              <w:sz w:val="16"/>
                              <w:szCs w:val="16"/>
                              <w:lang w:val="es-MX"/>
                            </w:rPr>
                          </w:pPr>
                          <w:r w:rsidRPr="001C4A34">
                            <w:rPr>
                              <w:rFonts w:ascii="Times New Roman" w:hAnsi="Times New Roman"/>
                              <w:color w:val="385623"/>
                              <w:sz w:val="16"/>
                              <w:szCs w:val="16"/>
                              <w:lang w:val="es-MX"/>
                            </w:rPr>
                            <w:t xml:space="preserve">Comunicación oral y escrita en una segunda lengua (preferentemente inglés y/o chino); fundamentada en una formación bilingüe. </w:t>
                          </w:r>
                        </w:p>
                        <w:p w14:paraId="62844211"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385623"/>
                              <w:sz w:val="16"/>
                              <w:szCs w:val="16"/>
                              <w:lang w:val="es-MX"/>
                            </w:rPr>
                          </w:pPr>
                          <w:r w:rsidRPr="001C4A34">
                            <w:rPr>
                              <w:rFonts w:ascii="Times New Roman" w:hAnsi="Times New Roman"/>
                              <w:color w:val="385623"/>
                              <w:sz w:val="16"/>
                              <w:szCs w:val="16"/>
                              <w:lang w:val="es-MX"/>
                            </w:rPr>
                            <w:t>Comunicación oral y escrita en lengua propia (español).</w:t>
                          </w:r>
                        </w:p>
                        <w:p w14:paraId="06E78136"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385623"/>
                              <w:sz w:val="16"/>
                              <w:szCs w:val="16"/>
                              <w:lang w:val="es-MX"/>
                            </w:rPr>
                          </w:pPr>
                          <w:r w:rsidRPr="001C4A34">
                            <w:rPr>
                              <w:rFonts w:ascii="Times New Roman" w:hAnsi="Times New Roman"/>
                              <w:color w:val="385623"/>
                              <w:sz w:val="16"/>
                              <w:szCs w:val="16"/>
                              <w:lang w:val="es-MX"/>
                            </w:rPr>
                            <w:t>Utilización de software especializado en turismo. (Sistemas de reservaciones (GDS), Sistemas de Gestión Hotelera) y de tecnologías de información y comunicación.</w:t>
                          </w:r>
                        </w:p>
                        <w:p w14:paraId="7A54B1D5" w14:textId="77777777" w:rsidR="001C4A34" w:rsidRPr="001C4A34" w:rsidRDefault="001C4A34" w:rsidP="001C4A34">
                          <w:pPr>
                            <w:pStyle w:val="Piedepgina"/>
                            <w:numPr>
                              <w:ilvl w:val="0"/>
                              <w:numId w:val="3"/>
                            </w:numPr>
                            <w:tabs>
                              <w:tab w:val="clear" w:pos="4680"/>
                              <w:tab w:val="clear" w:pos="9360"/>
                              <w:tab w:val="center" w:pos="4419"/>
                              <w:tab w:val="right" w:pos="8838"/>
                            </w:tabs>
                            <w:ind w:left="142" w:hanging="142"/>
                            <w:jc w:val="both"/>
                            <w:rPr>
                              <w:rFonts w:ascii="Times New Roman" w:hAnsi="Times New Roman"/>
                              <w:color w:val="385623"/>
                              <w:sz w:val="16"/>
                              <w:szCs w:val="16"/>
                              <w:lang w:val="es-MX"/>
                            </w:rPr>
                          </w:pPr>
                          <w:r w:rsidRPr="001C4A34">
                            <w:rPr>
                              <w:rFonts w:ascii="Times New Roman" w:hAnsi="Times New Roman"/>
                              <w:color w:val="385623"/>
                              <w:sz w:val="16"/>
                              <w:szCs w:val="16"/>
                              <w:lang w:val="es-MX"/>
                            </w:rPr>
                            <w:t>Procedimientos administrativos y operativos del ámbito industrial de alojamiento, provisión de alimentos y bebidas, transporte de pasajeros por ferrocarril, transporte de pasajeros por carretera, transporte de pasajeros por agua, transporte aéreo de pasajeros, alquiler de equipos de transporte, transporte de pasajeros por ferrocarril, actividades de agencias de viajes y otros servicios de reservas, actividades culturales, deportivas y recreativas, actividades características del turismo, en cada país.</w:t>
                          </w:r>
                        </w:p>
                      </w:txbxContent>
                    </v:textbox>
                  </v:shape>
                  <v:shape id="Text Box 3" o:spid="_x0000_s1031" type="#_x0000_t202" style="position:absolute;left:1238;top:53340;width:54762;height:10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" fillcolor="#ccf" strokecolor="#7030a0" strokeweight="3pt">
                    <v:textbox>
                      <w:txbxContent>
                        <w:p w14:paraId="44100581" w14:textId="77777777" w:rsidR="001C4A34" w:rsidRDefault="001C4A34" w:rsidP="001C4A34">
                          <w:pPr>
                            <w:pStyle w:val="Piedepgina"/>
                            <w:rPr>
                              <w:rFonts w:ascii="Times New Roman" w:hAnsi="Times New Roman"/>
                              <w:b/>
                              <w:color w:val="7030A0"/>
                              <w:sz w:val="16"/>
                              <w:szCs w:val="16"/>
                            </w:rPr>
                          </w:pPr>
                          <w:r>
                            <w:rPr>
                              <w:rFonts w:ascii="Times New Roman" w:hAnsi="Times New Roman"/>
                              <w:b/>
                              <w:color w:val="7030A0"/>
                              <w:sz w:val="16"/>
                              <w:szCs w:val="16"/>
                            </w:rPr>
                            <w:t>COMPETENCIAS GENÉRICAS - TRANSVERSALES</w:t>
                          </w:r>
                        </w:p>
                        <w:p w14:paraId="35AFFE6E" w14:textId="77777777" w:rsidR="001C4A34" w:rsidRDefault="001C4A34" w:rsidP="001C4A34">
                          <w:pPr>
                            <w:rPr>
                              <w:rFonts w:ascii="Calibri" w:hAnsi="Calibri"/>
                            </w:rPr>
                          </w:pPr>
                        </w:p>
                      </w:txbxContent>
                    </v:textbox>
                  </v:shape>
                  <v:shape id="Text Box 5" o:spid="_x0000_s1032" type="#_x0000_t202" style="position:absolute;left:21907;top:55244;width:22196;height:6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" filled="f" stroked="f" strokeweight="3pt">
                    <v:textbox>
                      <w:txbxContent>
                        <w:p w14:paraId="656B2D0F"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 xml:space="preserve">Capacidad de análisis y síntesis </w:t>
                          </w:r>
                        </w:p>
                        <w:p w14:paraId="5BAC86AB" w14:textId="77777777" w:rsidR="001C4A34" w:rsidRP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val="es-MX" w:eastAsia="es-MX"/>
                            </w:rPr>
                          </w:pPr>
                          <w:r w:rsidRPr="001C4A34">
                            <w:rPr>
                              <w:rFonts w:ascii="Times New Roman" w:eastAsia="Times New Roman" w:hAnsi="Times New Roman"/>
                              <w:color w:val="7030A0"/>
                              <w:sz w:val="16"/>
                              <w:szCs w:val="16"/>
                              <w:lang w:val="es-MX" w:eastAsia="es-MX"/>
                            </w:rPr>
                            <w:t xml:space="preserve">Habilidades de gestión de la información </w:t>
                          </w:r>
                        </w:p>
                        <w:p w14:paraId="04B72F62"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 xml:space="preserve">Compromiso ético </w:t>
                          </w:r>
                        </w:p>
                        <w:p w14:paraId="02A16D3D"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Capacidad de aprender</w:t>
                          </w:r>
                        </w:p>
                        <w:p w14:paraId="05E87E34" w14:textId="77777777" w:rsidR="001C4A34" w:rsidRDefault="001C4A34" w:rsidP="001C4A34">
                          <w:pPr>
                            <w:rPr>
                              <w:rFonts w:ascii="Calibri" w:eastAsia="Calibri" w:hAnsi="Calibri"/>
                            </w:rPr>
                          </w:pPr>
                        </w:p>
                      </w:txbxContent>
                    </v:textbox>
                  </v:shape>
                  <v:shape id="Text Box 8" o:spid="_x0000_s1033" type="#_x0000_t202" style="position:absolute;left:2000;top:55626;width:22195;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" filled="f" stroked="f" strokeweight="3pt">
                    <v:textbox>
                      <w:txbxContent>
                        <w:p w14:paraId="44E3490F"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 xml:space="preserve">Solución de problemas </w:t>
                          </w:r>
                        </w:p>
                        <w:p w14:paraId="5E7697C5"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 xml:space="preserve">Capacidad de toma de decisiones </w:t>
                          </w:r>
                        </w:p>
                        <w:p w14:paraId="06A939CF"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 xml:space="preserve">Lealtad </w:t>
                          </w:r>
                        </w:p>
                        <w:p w14:paraId="251B7A7D"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Habilidades de investigación</w:t>
                          </w:r>
                        </w:p>
                        <w:p w14:paraId="2A36E168" w14:textId="77777777" w:rsidR="001C4A34" w:rsidRDefault="001C4A34" w:rsidP="001C4A34">
                          <w:pPr>
                            <w:numPr>
                              <w:ilvl w:val="0"/>
                              <w:numId w:val="2"/>
                            </w:numPr>
                            <w:spacing w:after="0" w:line="240" w:lineRule="auto"/>
                            <w:ind w:left="142" w:hanging="142"/>
                            <w:jc w:val="both"/>
                            <w:rPr>
                              <w:rFonts w:ascii="Times New Roman" w:eastAsia="Times New Roman" w:hAnsi="Times New Roman"/>
                              <w:color w:val="7030A0"/>
                              <w:sz w:val="16"/>
                              <w:szCs w:val="16"/>
                              <w:lang w:eastAsia="es-MX"/>
                            </w:rPr>
                          </w:pPr>
                          <w:r>
                            <w:rPr>
                              <w:rFonts w:ascii="Times New Roman" w:eastAsia="Times New Roman" w:hAnsi="Times New Roman"/>
                              <w:color w:val="7030A0"/>
                              <w:sz w:val="16"/>
                              <w:szCs w:val="16"/>
                              <w:lang w:eastAsia="es-MX"/>
                            </w:rPr>
                            <w:t>Capacidad de organizar y planificar</w:t>
                          </w:r>
                        </w:p>
                        <w:p w14:paraId="16721E03" w14:textId="77777777" w:rsidR="001C4A34" w:rsidRDefault="001C4A34" w:rsidP="001C4A34">
                          <w:pPr>
                            <w:rPr>
                              <w:rFonts w:ascii="Calibri" w:eastAsia="Calibri" w:hAnsi="Calibri"/>
                            </w:rPr>
                          </w:pPr>
                        </w:p>
                      </w:txbxContent>
                    </v:textbox>
                  </v:shape>
                  <v:rect id="Rectangle 1676044512" o:spid="_x0000_s1034" style="position:absolute;width:57047;height:64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" filled="f" strokecolor="#595959" strokeweight="1.5pt">
                    <v:stroke dashstyle="3 1"/>
                  </v:rect>
                </v:group>
              </v:group>
            </w:pict>
          </mc:Fallback>
        </mc:AlternateContent>
      </w:r>
      <w:r w:rsidRPr="00937F53">
        <w:rPr>
          <w:rFonts w:ascii="Times New Roman" w:eastAsia="Calibri" w:hAnsi="Times New Roman" w:cs="Times New Roman"/>
          <w:iCs/>
          <w:kern w:val="0"/>
          <w:sz w:val="24"/>
          <w:szCs w:val="24"/>
          <w:lang w:val="es-MX"/>
          <w14:ligatures w14:val="none"/>
        </w:rPr>
        <w:t>Planteamiento de las Competencias Profesionales en turismo desde la perspectiva de los egresados en México</w:t>
      </w:r>
      <w:r w:rsidR="00937F53" w:rsidRPr="00937F53">
        <w:rPr>
          <w:rFonts w:ascii="Times New Roman" w:eastAsia="Calibri" w:hAnsi="Times New Roman" w:cs="Times New Roman"/>
          <w:iCs/>
          <w:kern w:val="0"/>
          <w:sz w:val="24"/>
          <w:szCs w:val="24"/>
          <w:lang w:val="es-MX"/>
          <w14:ligatures w14:val="none"/>
        </w:rPr>
        <w:t>.</w:t>
      </w:r>
    </w:p>
    <w:p w14:paraId="23BED2C1" w14:textId="77777777" w:rsidR="001C4A34" w:rsidRPr="001C4A34" w:rsidRDefault="001C4A34" w:rsidP="00453F9E">
      <w:pPr>
        <w:spacing w:after="0" w:line="360" w:lineRule="auto"/>
        <w:jc w:val="center"/>
        <w:rPr>
          <w:rFonts w:ascii="Times New Roman" w:eastAsia="Calibri" w:hAnsi="Times New Roman" w:cs="Times New Roman"/>
          <w:b/>
          <w:kern w:val="0"/>
          <w:sz w:val="24"/>
          <w:szCs w:val="24"/>
          <w:lang w:val="es-MX"/>
          <w14:ligatures w14:val="none"/>
        </w:rPr>
      </w:pPr>
    </w:p>
    <w:p w14:paraId="6AA7F4FA" w14:textId="77777777" w:rsidR="001C4A34" w:rsidRPr="001C4A34" w:rsidRDefault="001C4A34" w:rsidP="00453F9E">
      <w:pPr>
        <w:spacing w:after="0" w:line="360" w:lineRule="auto"/>
        <w:jc w:val="center"/>
        <w:rPr>
          <w:rFonts w:ascii="Times New Roman" w:eastAsia="Calibri" w:hAnsi="Times New Roman" w:cs="Times New Roman"/>
          <w:b/>
          <w:kern w:val="0"/>
          <w:sz w:val="24"/>
          <w:szCs w:val="24"/>
          <w:lang w:val="es-MX"/>
          <w14:ligatures w14:val="none"/>
        </w:rPr>
      </w:pPr>
    </w:p>
    <w:p w14:paraId="486E03DF" w14:textId="77777777" w:rsidR="001C4A34" w:rsidRPr="001C4A34" w:rsidRDefault="001C4A34" w:rsidP="00453F9E">
      <w:pPr>
        <w:spacing w:after="0" w:line="360" w:lineRule="auto"/>
        <w:jc w:val="center"/>
        <w:rPr>
          <w:rFonts w:ascii="Times New Roman" w:eastAsia="Calibri" w:hAnsi="Times New Roman" w:cs="Times New Roman"/>
          <w:b/>
          <w:kern w:val="0"/>
          <w:sz w:val="24"/>
          <w:szCs w:val="24"/>
          <w:lang w:val="es-MX"/>
          <w14:ligatures w14:val="none"/>
        </w:rPr>
      </w:pPr>
    </w:p>
    <w:p w14:paraId="3F974ED0" w14:textId="77777777" w:rsidR="001C4A34" w:rsidRPr="001C4A34" w:rsidRDefault="001C4A34" w:rsidP="00453F9E">
      <w:pPr>
        <w:spacing w:after="0" w:line="360" w:lineRule="auto"/>
        <w:jc w:val="center"/>
        <w:rPr>
          <w:rFonts w:ascii="Times New Roman" w:eastAsia="Calibri" w:hAnsi="Times New Roman" w:cs="Times New Roman"/>
          <w:b/>
          <w:kern w:val="0"/>
          <w:sz w:val="24"/>
          <w:szCs w:val="24"/>
          <w:lang w:val="es-MX"/>
          <w14:ligatures w14:val="none"/>
        </w:rPr>
      </w:pPr>
    </w:p>
    <w:p w14:paraId="2AB7625F" w14:textId="77777777" w:rsidR="001C4A34" w:rsidRPr="001C4A34" w:rsidRDefault="001C4A34" w:rsidP="00453F9E">
      <w:pPr>
        <w:spacing w:after="0" w:line="360" w:lineRule="auto"/>
        <w:jc w:val="center"/>
        <w:rPr>
          <w:rFonts w:ascii="Times New Roman" w:eastAsia="Calibri" w:hAnsi="Times New Roman" w:cs="Times New Roman"/>
          <w:kern w:val="0"/>
          <w:sz w:val="24"/>
          <w:szCs w:val="24"/>
          <w:lang w:val="es-MX"/>
          <w14:ligatures w14:val="none"/>
        </w:rPr>
      </w:pPr>
    </w:p>
    <w:p w14:paraId="5845A410" w14:textId="77777777" w:rsidR="001C4A34" w:rsidRPr="001C4A34" w:rsidRDefault="001C4A34" w:rsidP="00453F9E">
      <w:pPr>
        <w:shd w:val="clear" w:color="auto" w:fill="FFFFFF"/>
        <w:spacing w:after="0" w:line="360" w:lineRule="auto"/>
        <w:jc w:val="both"/>
        <w:rPr>
          <w:rFonts w:ascii="Times New Roman" w:eastAsia="Calibri" w:hAnsi="Times New Roman" w:cs="Times New Roman"/>
          <w:kern w:val="0"/>
          <w:sz w:val="24"/>
          <w:szCs w:val="24"/>
          <w:lang w:val="es-MX"/>
          <w14:ligatures w14:val="none"/>
        </w:rPr>
      </w:pPr>
    </w:p>
    <w:p w14:paraId="02B3D395" w14:textId="77777777" w:rsidR="001C4A34" w:rsidRPr="001C4A34" w:rsidRDefault="001C4A34" w:rsidP="00453F9E">
      <w:pPr>
        <w:shd w:val="clear" w:color="auto" w:fill="FFFFFF"/>
        <w:spacing w:after="0" w:line="360" w:lineRule="auto"/>
        <w:jc w:val="both"/>
        <w:rPr>
          <w:rFonts w:ascii="Times New Roman" w:eastAsia="Calibri" w:hAnsi="Times New Roman" w:cs="Times New Roman"/>
          <w:kern w:val="0"/>
          <w:sz w:val="24"/>
          <w:szCs w:val="24"/>
          <w:lang w:val="es-MX"/>
          <w14:ligatures w14:val="none"/>
        </w:rPr>
      </w:pPr>
    </w:p>
    <w:p w14:paraId="47C89F78"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769A9C1B"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24639CAA"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1C7DEC1E"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25D803E1"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6B19A56E"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51EC4CDE"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714DCDAB"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50D7FDF9" w14:textId="71DC1C6B" w:rsidR="001C4A34" w:rsidRPr="001C4A34" w:rsidRDefault="008C0A6B"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r>
        <w:rPr>
          <w:noProof/>
        </w:rPr>
        <mc:AlternateContent>
          <mc:Choice Requires="wps">
            <w:drawing>
              <wp:anchor distT="45720" distB="45720" distL="114300" distR="114300" simplePos="0" relativeHeight="251660288" behindDoc="0" locked="0" layoutInCell="1" allowOverlap="1" wp14:anchorId="722FE234" wp14:editId="61B82E7B">
                <wp:simplePos x="0" y="0"/>
                <wp:positionH relativeFrom="column">
                  <wp:posOffset>3027045</wp:posOffset>
                </wp:positionH>
                <wp:positionV relativeFrom="paragraph">
                  <wp:posOffset>160020</wp:posOffset>
                </wp:positionV>
                <wp:extent cx="2377440" cy="73596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35965"/>
                        </a:xfrm>
                        <a:prstGeom prst="rect">
                          <a:avLst/>
                        </a:prstGeom>
                        <a:solidFill>
                          <a:srgbClr val="FFFFFF"/>
                        </a:solidFill>
                        <a:ln w="9525">
                          <a:noFill/>
                          <a:miter lim="800000"/>
                          <a:headEnd/>
                          <a:tailEnd/>
                        </a:ln>
                      </wps:spPr>
                      <wps:txbx>
                        <w:txbxContent>
                          <w:p w14:paraId="26695009" w14:textId="77777777" w:rsidR="001C4A34" w:rsidRPr="001C4A34" w:rsidRDefault="001C4A34" w:rsidP="001C4A34">
                            <w:pPr>
                              <w:jc w:val="center"/>
                              <w:rPr>
                                <w:rFonts w:ascii="Times New Roman" w:eastAsia="Times New Roman" w:hAnsi="Times New Roman"/>
                                <w:b/>
                                <w:bCs/>
                                <w:color w:val="222A35"/>
                                <w:sz w:val="28"/>
                                <w:szCs w:val="28"/>
                                <w:lang w:eastAsia="es-MX"/>
                              </w:rPr>
                            </w:pPr>
                            <w:r w:rsidRPr="001C4A34">
                              <w:rPr>
                                <w:rFonts w:ascii="Times New Roman" w:eastAsia="Times New Roman" w:hAnsi="Times New Roman"/>
                                <w:b/>
                                <w:bCs/>
                                <w:color w:val="222A35"/>
                                <w:sz w:val="28"/>
                                <w:szCs w:val="28"/>
                                <w:lang w:eastAsia="es-MX"/>
                              </w:rPr>
                              <w:t>TedQual</w:t>
                            </w:r>
                          </w:p>
                          <w:p w14:paraId="31303B2B" w14:textId="77777777" w:rsidR="001C4A34" w:rsidRPr="001C4A34" w:rsidRDefault="001C4A34" w:rsidP="001C4A34">
                            <w:pPr>
                              <w:jc w:val="center"/>
                              <w:rPr>
                                <w:rFonts w:ascii="Times New Roman" w:eastAsia="Times New Roman" w:hAnsi="Times New Roman"/>
                                <w:b/>
                                <w:bCs/>
                                <w:color w:val="222A35"/>
                                <w:sz w:val="28"/>
                                <w:szCs w:val="28"/>
                                <w:lang w:eastAsia="es-MX"/>
                              </w:rPr>
                            </w:pPr>
                            <w:r w:rsidRPr="001C4A34">
                              <w:rPr>
                                <w:rFonts w:ascii="Times New Roman" w:eastAsia="Times New Roman" w:hAnsi="Times New Roman"/>
                                <w:b/>
                                <w:bCs/>
                                <w:color w:val="222A35"/>
                                <w:sz w:val="28"/>
                                <w:szCs w:val="28"/>
                                <w:lang w:eastAsia="es-MX"/>
                              </w:rPr>
                              <w:t>OMT</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22FE234" id="Cuadro de texto 1" o:spid="_x0000_s1035" type="#_x0000_t202" style="position:absolute;left:0;text-align:left;margin-left:238.35pt;margin-top:12.6pt;width:187.2pt;height:57.9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" stroked="f">
                <v:textbox style="mso-fit-shape-to-text:t">
                  <w:txbxContent>
                    <w:p w14:paraId="26695009" w14:textId="77777777" w:rsidR="001C4A34" w:rsidRPr="001C4A34" w:rsidRDefault="001C4A34" w:rsidP="001C4A34">
                      <w:pPr>
                        <w:jc w:val="center"/>
                        <w:rPr>
                          <w:rFonts w:ascii="Times New Roman" w:eastAsia="Times New Roman" w:hAnsi="Times New Roman"/>
                          <w:b/>
                          <w:bCs/>
                          <w:color w:val="222A35"/>
                          <w:sz w:val="28"/>
                          <w:szCs w:val="28"/>
                          <w:lang w:eastAsia="es-MX"/>
                        </w:rPr>
                      </w:pPr>
                      <w:r w:rsidRPr="001C4A34">
                        <w:rPr>
                          <w:rFonts w:ascii="Times New Roman" w:eastAsia="Times New Roman" w:hAnsi="Times New Roman"/>
                          <w:b/>
                          <w:bCs/>
                          <w:color w:val="222A35"/>
                          <w:sz w:val="28"/>
                          <w:szCs w:val="28"/>
                          <w:lang w:eastAsia="es-MX"/>
                        </w:rPr>
                        <w:t>TedQual</w:t>
                      </w:r>
                    </w:p>
                    <w:p w14:paraId="31303B2B" w14:textId="77777777" w:rsidR="001C4A34" w:rsidRPr="001C4A34" w:rsidRDefault="001C4A34" w:rsidP="001C4A34">
                      <w:pPr>
                        <w:jc w:val="center"/>
                        <w:rPr>
                          <w:rFonts w:ascii="Times New Roman" w:eastAsia="Times New Roman" w:hAnsi="Times New Roman"/>
                          <w:b/>
                          <w:bCs/>
                          <w:color w:val="222A35"/>
                          <w:sz w:val="28"/>
                          <w:szCs w:val="28"/>
                          <w:lang w:eastAsia="es-MX"/>
                        </w:rPr>
                      </w:pPr>
                      <w:r w:rsidRPr="001C4A34">
                        <w:rPr>
                          <w:rFonts w:ascii="Times New Roman" w:eastAsia="Times New Roman" w:hAnsi="Times New Roman"/>
                          <w:b/>
                          <w:bCs/>
                          <w:color w:val="222A35"/>
                          <w:sz w:val="28"/>
                          <w:szCs w:val="28"/>
                          <w:lang w:eastAsia="es-MX"/>
                        </w:rPr>
                        <w:t>OMT</w:t>
                      </w:r>
                    </w:p>
                  </w:txbxContent>
                </v:textbox>
                <w10:wrap type="square"/>
              </v:shape>
            </w:pict>
          </mc:Fallback>
        </mc:AlternateContent>
      </w:r>
    </w:p>
    <w:p w14:paraId="0937262F"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23C07BB1"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2A560BFF"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4216EF2F"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04E2A4BC"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05D67ECA"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10CAD198"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4FD76F43"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16D43C47"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4"/>
          <w:szCs w:val="24"/>
          <w:lang w:val="es-MX"/>
          <w14:ligatures w14:val="none"/>
        </w:rPr>
      </w:pPr>
    </w:p>
    <w:p w14:paraId="67192896" w14:textId="77777777" w:rsidR="001C4A34" w:rsidRPr="001C4A34" w:rsidRDefault="001C4A34" w:rsidP="00453F9E">
      <w:pPr>
        <w:shd w:val="clear" w:color="auto" w:fill="FFFFFF"/>
        <w:spacing w:after="0" w:line="360" w:lineRule="auto"/>
        <w:jc w:val="both"/>
        <w:rPr>
          <w:rFonts w:ascii="Times New Roman" w:eastAsia="Times New Roman" w:hAnsi="Times New Roman" w:cs="Times New Roman"/>
          <w:kern w:val="0"/>
          <w:sz w:val="20"/>
          <w:szCs w:val="20"/>
          <w:lang w:val="es-MX"/>
          <w14:ligatures w14:val="none"/>
        </w:rPr>
      </w:pPr>
    </w:p>
    <w:p w14:paraId="4B36F68E" w14:textId="77777777" w:rsidR="001C4A34" w:rsidRPr="001C4A34" w:rsidRDefault="001C4A34" w:rsidP="00453F9E">
      <w:pPr>
        <w:shd w:val="clear" w:color="auto" w:fill="FFFFFF"/>
        <w:spacing w:after="0" w:line="360" w:lineRule="auto"/>
        <w:jc w:val="both"/>
        <w:rPr>
          <w:rFonts w:ascii="Times New Roman" w:eastAsia="Times New Roman" w:hAnsi="Times New Roman" w:cs="Times New Roman"/>
          <w:kern w:val="0"/>
          <w:sz w:val="20"/>
          <w:szCs w:val="20"/>
          <w:lang w:val="es-MX"/>
          <w14:ligatures w14:val="none"/>
        </w:rPr>
      </w:pPr>
    </w:p>
    <w:p w14:paraId="169D8D4A" w14:textId="287CFB91" w:rsidR="001C4A34" w:rsidRPr="00DE0F37" w:rsidRDefault="001C4A34" w:rsidP="00DE0F37">
      <w:pPr>
        <w:shd w:val="clear" w:color="auto" w:fill="FFFFFF"/>
        <w:spacing w:after="0" w:line="360" w:lineRule="auto"/>
        <w:jc w:val="center"/>
        <w:rPr>
          <w:rFonts w:ascii="Times New Roman" w:eastAsia="Calibri" w:hAnsi="Times New Roman" w:cs="Times New Roman"/>
          <w:b/>
          <w:kern w:val="0"/>
          <w:sz w:val="24"/>
          <w:szCs w:val="24"/>
          <w:lang w:val="es-MX"/>
          <w14:ligatures w14:val="none"/>
        </w:rPr>
      </w:pPr>
      <w:r w:rsidRPr="00DE0F37">
        <w:rPr>
          <w:rFonts w:ascii="Times New Roman" w:eastAsia="Times New Roman" w:hAnsi="Times New Roman" w:cs="Times New Roman"/>
          <w:kern w:val="0"/>
          <w:sz w:val="24"/>
          <w:szCs w:val="24"/>
          <w:lang w:val="es-MX"/>
          <w14:ligatures w14:val="none"/>
        </w:rPr>
        <w:t xml:space="preserve">Nota: Elaboración </w:t>
      </w:r>
      <w:r w:rsidR="00937F53" w:rsidRPr="00DE0F37">
        <w:rPr>
          <w:rFonts w:ascii="Times New Roman" w:eastAsia="Times New Roman" w:hAnsi="Times New Roman" w:cs="Times New Roman"/>
          <w:kern w:val="0"/>
          <w:sz w:val="24"/>
          <w:szCs w:val="24"/>
          <w:lang w:val="es-MX"/>
          <w14:ligatures w14:val="none"/>
        </w:rPr>
        <w:t xml:space="preserve">propia </w:t>
      </w:r>
      <w:r w:rsidRPr="00DE0F37">
        <w:rPr>
          <w:rFonts w:ascii="Times New Roman" w:eastAsia="Times New Roman" w:hAnsi="Times New Roman" w:cs="Times New Roman"/>
          <w:kern w:val="0"/>
          <w:sz w:val="24"/>
          <w:szCs w:val="24"/>
          <w:lang w:val="es-MX"/>
          <w14:ligatures w14:val="none"/>
        </w:rPr>
        <w:t>con datos de fuentes primarias y secundarias de la investigación</w:t>
      </w:r>
      <w:r w:rsidR="00937F53" w:rsidRPr="00DE0F37">
        <w:rPr>
          <w:rFonts w:ascii="Times New Roman" w:eastAsia="Calibri" w:hAnsi="Times New Roman" w:cs="Times New Roman"/>
          <w:b/>
          <w:kern w:val="0"/>
          <w:sz w:val="24"/>
          <w:szCs w:val="24"/>
          <w:lang w:val="es-MX"/>
          <w14:ligatures w14:val="none"/>
        </w:rPr>
        <w:t>.</w:t>
      </w:r>
    </w:p>
    <w:p w14:paraId="35421258" w14:textId="77777777" w:rsidR="001C4A34" w:rsidRPr="001C4A34" w:rsidRDefault="001C4A34" w:rsidP="00453F9E">
      <w:pPr>
        <w:shd w:val="clear" w:color="auto" w:fill="FFFFFF"/>
        <w:spacing w:after="0" w:line="360" w:lineRule="auto"/>
        <w:jc w:val="both"/>
        <w:rPr>
          <w:rFonts w:ascii="Times New Roman" w:eastAsia="Calibri" w:hAnsi="Times New Roman" w:cs="Times New Roman"/>
          <w:b/>
          <w:kern w:val="0"/>
          <w:sz w:val="20"/>
          <w:szCs w:val="20"/>
          <w:lang w:val="es-MX"/>
          <w14:ligatures w14:val="none"/>
        </w:rPr>
      </w:pPr>
    </w:p>
    <w:p w14:paraId="3578ACE9" w14:textId="77777777" w:rsidR="00937F53" w:rsidRDefault="00937F53">
      <w:pPr>
        <w:rPr>
          <w:rFonts w:ascii="Times New Roman" w:eastAsia="Times New Roman" w:hAnsi="Times New Roman" w:cs="Times New Roman"/>
          <w:b/>
          <w:kern w:val="0"/>
          <w:sz w:val="24"/>
          <w:szCs w:val="24"/>
          <w:lang w:val="es-MX"/>
          <w14:ligatures w14:val="none"/>
        </w:rPr>
      </w:pPr>
      <w:r>
        <w:rPr>
          <w:rFonts w:ascii="Times New Roman" w:eastAsia="Times New Roman" w:hAnsi="Times New Roman" w:cs="Times New Roman"/>
          <w:b/>
          <w:kern w:val="0"/>
          <w:sz w:val="24"/>
          <w:szCs w:val="24"/>
          <w:lang w:val="es-MX"/>
          <w14:ligatures w14:val="none"/>
        </w:rPr>
        <w:br w:type="page"/>
      </w:r>
    </w:p>
    <w:p w14:paraId="42C6983B" w14:textId="68A903B5" w:rsidR="001C4A34" w:rsidRPr="00DE0F37" w:rsidRDefault="00DE0F37" w:rsidP="00DE0F37">
      <w:pPr>
        <w:shd w:val="clear" w:color="auto" w:fill="FFFFFF"/>
        <w:spacing w:after="0" w:line="360" w:lineRule="auto"/>
        <w:jc w:val="center"/>
        <w:rPr>
          <w:rFonts w:ascii="Times New Roman" w:eastAsia="Times New Roman" w:hAnsi="Times New Roman" w:cs="Times New Roman"/>
          <w:b/>
          <w:kern w:val="0"/>
          <w:sz w:val="32"/>
          <w:szCs w:val="32"/>
          <w:lang w:val="es-MX"/>
          <w14:ligatures w14:val="none"/>
        </w:rPr>
      </w:pPr>
      <w:r w:rsidRPr="00DE0F37">
        <w:rPr>
          <w:rFonts w:ascii="Times New Roman" w:eastAsia="Times New Roman" w:hAnsi="Times New Roman" w:cs="Times New Roman"/>
          <w:b/>
          <w:kern w:val="0"/>
          <w:sz w:val="32"/>
          <w:szCs w:val="32"/>
          <w:lang w:val="es-MX"/>
          <w14:ligatures w14:val="none"/>
        </w:rPr>
        <w:lastRenderedPageBreak/>
        <w:t>Conclusión</w:t>
      </w:r>
    </w:p>
    <w:p w14:paraId="57CAD63D" w14:textId="6C25438D" w:rsidR="001C4A34" w:rsidRPr="001C4A34" w:rsidRDefault="001C4A34" w:rsidP="00453F9E">
      <w:pPr>
        <w:spacing w:after="0" w:line="360" w:lineRule="auto"/>
        <w:jc w:val="both"/>
        <w:rPr>
          <w:rFonts w:ascii="Times New Roman" w:eastAsia="Times New Roman" w:hAnsi="Times New Roman" w:cs="Times New Roman"/>
          <w:kern w:val="0"/>
          <w:sz w:val="24"/>
          <w:szCs w:val="24"/>
          <w:lang w:val="es-MX"/>
          <w14:ligatures w14:val="none"/>
        </w:rPr>
      </w:pPr>
      <w:r w:rsidRPr="001C4A34">
        <w:rPr>
          <w:rFonts w:ascii="Times New Roman" w:eastAsia="Times New Roman" w:hAnsi="Times New Roman" w:cs="Times New Roman"/>
          <w:kern w:val="0"/>
          <w:sz w:val="24"/>
          <w:szCs w:val="24"/>
          <w:lang w:val="es-MX"/>
          <w14:ligatures w14:val="none"/>
        </w:rPr>
        <w:t>El planteamiento de las competencias profesionales en turismo desde el enfoque del egresado, resultado de este trabajo, deriva del análisis y relación de información de las fuentes primarias y secundarias determinadas para el estudio de investigación y</w:t>
      </w:r>
      <w:r w:rsidR="00937F53">
        <w:rPr>
          <w:rFonts w:ascii="Times New Roman" w:eastAsia="Times New Roman" w:hAnsi="Times New Roman" w:cs="Times New Roman"/>
          <w:kern w:val="0"/>
          <w:sz w:val="24"/>
          <w:szCs w:val="24"/>
          <w:lang w:val="es-MX"/>
          <w14:ligatures w14:val="none"/>
        </w:rPr>
        <w:t>,</w:t>
      </w:r>
      <w:r w:rsidRPr="001C4A34">
        <w:rPr>
          <w:rFonts w:ascii="Times New Roman" w:eastAsia="Times New Roman" w:hAnsi="Times New Roman" w:cs="Times New Roman"/>
          <w:kern w:val="0"/>
          <w:sz w:val="24"/>
          <w:szCs w:val="24"/>
          <w:lang w:val="es-MX"/>
          <w14:ligatures w14:val="none"/>
        </w:rPr>
        <w:t xml:space="preserve"> pretende referir las competencias educativas en educación superior orientadas a la formación de los  profesionales en turismo en el contexto de la actividad laboral que explora las distintas formas de acción de los profesionales en turismo</w:t>
      </w:r>
      <w:r w:rsidR="00937F53">
        <w:rPr>
          <w:rFonts w:ascii="Times New Roman" w:eastAsia="Times New Roman" w:hAnsi="Times New Roman" w:cs="Times New Roman"/>
          <w:kern w:val="0"/>
          <w:sz w:val="24"/>
          <w:szCs w:val="24"/>
          <w:lang w:val="es-MX"/>
          <w14:ligatures w14:val="none"/>
        </w:rPr>
        <w:t>,</w:t>
      </w:r>
      <w:r w:rsidRPr="001C4A34">
        <w:rPr>
          <w:rFonts w:ascii="Times New Roman" w:eastAsia="Times New Roman" w:hAnsi="Times New Roman" w:cs="Times New Roman"/>
          <w:kern w:val="0"/>
          <w:sz w:val="24"/>
          <w:szCs w:val="24"/>
          <w:lang w:val="es-MX"/>
          <w14:ligatures w14:val="none"/>
        </w:rPr>
        <w:t xml:space="preserve"> en el entorno donde se desenvuelven</w:t>
      </w:r>
      <w:r w:rsidR="00937F53">
        <w:rPr>
          <w:rFonts w:ascii="Times New Roman" w:eastAsia="Times New Roman" w:hAnsi="Times New Roman" w:cs="Times New Roman"/>
          <w:kern w:val="0"/>
          <w:sz w:val="24"/>
          <w:szCs w:val="24"/>
          <w:lang w:val="es-MX"/>
          <w14:ligatures w14:val="none"/>
        </w:rPr>
        <w:t>,</w:t>
      </w:r>
      <w:r w:rsidRPr="001C4A34">
        <w:rPr>
          <w:rFonts w:ascii="Times New Roman" w:eastAsia="Times New Roman" w:hAnsi="Times New Roman" w:cs="Times New Roman"/>
          <w:kern w:val="0"/>
          <w:sz w:val="24"/>
          <w:szCs w:val="24"/>
          <w:lang w:val="es-MX"/>
          <w14:ligatures w14:val="none"/>
        </w:rPr>
        <w:t xml:space="preserve"> por lo que se logró el objetivo de la investigación.</w:t>
      </w:r>
    </w:p>
    <w:p w14:paraId="11BB529C" w14:textId="77777777" w:rsidR="001C4A34" w:rsidRPr="001C4A34" w:rsidRDefault="001C4A34" w:rsidP="00453F9E">
      <w:pPr>
        <w:spacing w:after="0" w:line="360" w:lineRule="auto"/>
        <w:ind w:firstLine="720"/>
        <w:jc w:val="both"/>
        <w:rPr>
          <w:rFonts w:ascii="Times New Roman" w:eastAsia="Times New Roman" w:hAnsi="Times New Roman" w:cs="Times New Roman"/>
          <w:kern w:val="0"/>
          <w:sz w:val="24"/>
          <w:szCs w:val="24"/>
          <w:lang w:val="es-MX"/>
          <w14:ligatures w14:val="none"/>
        </w:rPr>
      </w:pPr>
      <w:r w:rsidRPr="001C4A34">
        <w:rPr>
          <w:rFonts w:ascii="Times New Roman" w:eastAsia="Times New Roman" w:hAnsi="Times New Roman" w:cs="Times New Roman"/>
          <w:kern w:val="0"/>
          <w:sz w:val="24"/>
          <w:szCs w:val="24"/>
          <w:lang w:val="es-MX"/>
          <w14:ligatures w14:val="none"/>
        </w:rPr>
        <w:t xml:space="preserve">Asimismo, la intención de este trabajo estuvo encauzada a exponer las criterios y premisas teóricas a los esquemas de competencia profesional, aunado a las valoraciones de los egresados de la Licenciatura en Turismo, utilizando la metodología descriptiva de la investigación; con relación las posturas y los </w:t>
      </w:r>
      <w:r w:rsidRPr="001C4A34">
        <w:rPr>
          <w:rFonts w:ascii="Times New Roman" w:eastAsia="Times New Roman" w:hAnsi="Times New Roman" w:cs="Times New Roman"/>
          <w:color w:val="333333"/>
          <w:kern w:val="0"/>
          <w:sz w:val="24"/>
          <w:szCs w:val="24"/>
          <w:lang w:val="es-MX"/>
          <w14:ligatures w14:val="none"/>
        </w:rPr>
        <w:t>criterios de competitividad y calidad de la educación turística</w:t>
      </w:r>
      <w:r w:rsidRPr="001C4A34">
        <w:rPr>
          <w:rFonts w:ascii="Times New Roman" w:eastAsia="Times New Roman" w:hAnsi="Times New Roman" w:cs="Times New Roman"/>
          <w:kern w:val="0"/>
          <w:sz w:val="24"/>
          <w:szCs w:val="24"/>
          <w:lang w:val="es-MX"/>
          <w14:ligatures w14:val="none"/>
        </w:rPr>
        <w:t xml:space="preserve"> al emplear instrumentos específicos para la obtención de datos de opinión de la muestra descrita en una institución de educación superior en México. </w:t>
      </w:r>
    </w:p>
    <w:p w14:paraId="39023B1F" w14:textId="6CAC672D" w:rsidR="001C4A34" w:rsidRPr="001C4A34" w:rsidRDefault="001C4A34" w:rsidP="00453F9E">
      <w:pPr>
        <w:spacing w:after="0" w:line="360" w:lineRule="auto"/>
        <w:ind w:firstLine="720"/>
        <w:jc w:val="both"/>
        <w:rPr>
          <w:rFonts w:ascii="Times New Roman" w:eastAsia="Times New Roman" w:hAnsi="Times New Roman" w:cs="Times New Roman"/>
          <w:kern w:val="0"/>
          <w:sz w:val="24"/>
          <w:szCs w:val="24"/>
          <w:lang w:val="es-MX"/>
          <w14:ligatures w14:val="none"/>
        </w:rPr>
      </w:pPr>
      <w:r w:rsidRPr="001C4A34">
        <w:rPr>
          <w:rFonts w:ascii="Times New Roman" w:eastAsia="Times New Roman" w:hAnsi="Times New Roman" w:cs="Times New Roman"/>
          <w:kern w:val="0"/>
          <w:sz w:val="24"/>
          <w:szCs w:val="24"/>
          <w:lang w:val="es-MX"/>
          <w14:ligatures w14:val="none"/>
        </w:rPr>
        <w:t xml:space="preserve">No obstante, es importante indicar que la limitación principal del estudio es considerar solamente a la </w:t>
      </w:r>
      <w:r w:rsidR="00937F53">
        <w:rPr>
          <w:rFonts w:ascii="Times New Roman" w:eastAsia="Times New Roman" w:hAnsi="Times New Roman" w:cs="Times New Roman"/>
          <w:kern w:val="0"/>
          <w:sz w:val="24"/>
          <w:szCs w:val="24"/>
          <w:lang w:val="es-MX"/>
          <w14:ligatures w14:val="none"/>
        </w:rPr>
        <w:t>L</w:t>
      </w:r>
      <w:r w:rsidRPr="001C4A34">
        <w:rPr>
          <w:rFonts w:ascii="Times New Roman" w:eastAsia="Times New Roman" w:hAnsi="Times New Roman" w:cs="Times New Roman"/>
          <w:kern w:val="0"/>
          <w:sz w:val="24"/>
          <w:szCs w:val="24"/>
          <w:lang w:val="es-MX"/>
          <w14:ligatures w14:val="none"/>
        </w:rPr>
        <w:t xml:space="preserve">icenciatura de turismo impartida por el IPN por lo que se recomienda ampliar el análisis a otras instituciones que ofrecen esta opción educativa. También, se sugiere realizar estudios sobre el desarrollo de las competencias profesionales en turismo en el estudiantado durante su trayecto académico en diversas instituciones tanto nacionales como internacionales con la finalidad de obtener un análisis comparativo de la formación educativa impartida para este sector importante de los países. </w:t>
      </w:r>
    </w:p>
    <w:p w14:paraId="25A2F093" w14:textId="77777777" w:rsidR="001C4A34" w:rsidRPr="001C4A34" w:rsidRDefault="001C4A34" w:rsidP="00453F9E">
      <w:pPr>
        <w:tabs>
          <w:tab w:val="left" w:pos="7771"/>
        </w:tabs>
        <w:spacing w:after="0" w:line="360" w:lineRule="auto"/>
        <w:jc w:val="both"/>
        <w:rPr>
          <w:rFonts w:ascii="Arial" w:eastAsia="Times New Roman" w:hAnsi="Arial" w:cs="Arial"/>
          <w:color w:val="333333"/>
          <w:kern w:val="0"/>
          <w:lang w:val="es-MX"/>
          <w14:ligatures w14:val="none"/>
        </w:rPr>
      </w:pPr>
    </w:p>
    <w:p w14:paraId="76F408D9" w14:textId="6010EF8D" w:rsidR="001C4A34" w:rsidRPr="00DE0F37" w:rsidRDefault="00DE0F37" w:rsidP="00DE0F37">
      <w:pPr>
        <w:tabs>
          <w:tab w:val="left" w:pos="7771"/>
        </w:tabs>
        <w:spacing w:after="0" w:line="360" w:lineRule="auto"/>
        <w:jc w:val="center"/>
        <w:rPr>
          <w:rFonts w:ascii="Times New Roman" w:eastAsia="Times New Roman" w:hAnsi="Times New Roman" w:cs="Times New Roman"/>
          <w:b/>
          <w:kern w:val="0"/>
          <w:sz w:val="28"/>
          <w:szCs w:val="28"/>
          <w:lang w:val="es-MX"/>
          <w14:ligatures w14:val="none"/>
        </w:rPr>
      </w:pPr>
      <w:r w:rsidRPr="00DE0F37">
        <w:rPr>
          <w:rFonts w:ascii="Times New Roman" w:eastAsia="Times New Roman" w:hAnsi="Times New Roman" w:cs="Times New Roman"/>
          <w:b/>
          <w:kern w:val="0"/>
          <w:sz w:val="28"/>
          <w:szCs w:val="28"/>
          <w:lang w:val="es-MX"/>
          <w14:ligatures w14:val="none"/>
        </w:rPr>
        <w:t>Futuras líneas de investigación</w:t>
      </w:r>
    </w:p>
    <w:p w14:paraId="0B0457AF" w14:textId="01C47F77" w:rsidR="001C4A34" w:rsidRPr="001C4A34" w:rsidRDefault="001C4A34" w:rsidP="00453F9E">
      <w:pPr>
        <w:tabs>
          <w:tab w:val="left" w:pos="7771"/>
        </w:tabs>
        <w:spacing w:after="0" w:line="360" w:lineRule="auto"/>
        <w:jc w:val="both"/>
        <w:rPr>
          <w:rFonts w:ascii="Times New Roman" w:eastAsia="Times New Roman" w:hAnsi="Times New Roman" w:cs="Times New Roman"/>
          <w:kern w:val="0"/>
          <w:sz w:val="24"/>
          <w:szCs w:val="24"/>
          <w:lang w:val="es-MX"/>
          <w14:ligatures w14:val="none"/>
        </w:rPr>
      </w:pPr>
      <w:r w:rsidRPr="001C4A34">
        <w:rPr>
          <w:rFonts w:ascii="Times New Roman" w:eastAsia="Times New Roman" w:hAnsi="Times New Roman" w:cs="Times New Roman"/>
          <w:kern w:val="0"/>
          <w:sz w:val="24"/>
          <w:szCs w:val="24"/>
          <w:lang w:val="es-MX"/>
          <w14:ligatures w14:val="none"/>
        </w:rPr>
        <w:t xml:space="preserve">Algunas propuestas para el desarrollo de trabajos complementarios son las referentes a la investigación de las habilidades en el uso de herramientas digitales en la industria del turismo, mismas que evolucionan constantemente la </w:t>
      </w:r>
      <w:r w:rsidRPr="00022D20">
        <w:rPr>
          <w:rFonts w:ascii="Times New Roman" w:eastAsia="Times New Roman" w:hAnsi="Times New Roman" w:cs="Times New Roman"/>
          <w:kern w:val="0"/>
          <w:sz w:val="24"/>
          <w:szCs w:val="24"/>
          <w:lang w:val="es-MX"/>
          <w14:ligatures w14:val="none"/>
        </w:rPr>
        <w:t xml:space="preserve">oferta y </w:t>
      </w:r>
      <w:r w:rsidR="00937F53" w:rsidRPr="00022D20">
        <w:rPr>
          <w:rFonts w:ascii="Times New Roman" w:eastAsia="Times New Roman" w:hAnsi="Times New Roman" w:cs="Times New Roman"/>
          <w:kern w:val="0"/>
          <w:sz w:val="24"/>
          <w:szCs w:val="24"/>
          <w:lang w:val="es-MX"/>
          <w14:ligatures w14:val="none"/>
        </w:rPr>
        <w:t xml:space="preserve">el </w:t>
      </w:r>
      <w:r w:rsidRPr="00022D20">
        <w:rPr>
          <w:rFonts w:ascii="Times New Roman" w:eastAsia="Times New Roman" w:hAnsi="Times New Roman" w:cs="Times New Roman"/>
          <w:kern w:val="0"/>
          <w:sz w:val="24"/>
          <w:szCs w:val="24"/>
          <w:lang w:val="es-MX"/>
          <w14:ligatures w14:val="none"/>
        </w:rPr>
        <w:t>consumo</w:t>
      </w:r>
      <w:r w:rsidRPr="001C4A34">
        <w:rPr>
          <w:rFonts w:ascii="Times New Roman" w:eastAsia="Times New Roman" w:hAnsi="Times New Roman" w:cs="Times New Roman"/>
          <w:kern w:val="0"/>
          <w:sz w:val="24"/>
          <w:szCs w:val="24"/>
          <w:lang w:val="es-MX"/>
          <w14:ligatures w14:val="none"/>
        </w:rPr>
        <w:t xml:space="preserve"> de los servicios turísticos. Además</w:t>
      </w:r>
      <w:r w:rsidR="00937F53">
        <w:rPr>
          <w:rFonts w:ascii="Times New Roman" w:eastAsia="Times New Roman" w:hAnsi="Times New Roman" w:cs="Times New Roman"/>
          <w:kern w:val="0"/>
          <w:sz w:val="24"/>
          <w:szCs w:val="24"/>
          <w:lang w:val="es-MX"/>
          <w14:ligatures w14:val="none"/>
        </w:rPr>
        <w:t xml:space="preserve"> de</w:t>
      </w:r>
      <w:r w:rsidRPr="001C4A34">
        <w:rPr>
          <w:rFonts w:ascii="Times New Roman" w:eastAsia="Times New Roman" w:hAnsi="Times New Roman" w:cs="Times New Roman"/>
          <w:kern w:val="0"/>
          <w:sz w:val="24"/>
          <w:szCs w:val="24"/>
          <w:lang w:val="es-MX"/>
          <w14:ligatures w14:val="none"/>
        </w:rPr>
        <w:t>, las competencias profesionales relacionadas con la sostenibilidad enfocadas a los aspectos de gestión ambiental, social y económica de los recursos involucrados en las actividades propias del turismo.</w:t>
      </w:r>
    </w:p>
    <w:p w14:paraId="0264D647" w14:textId="77777777" w:rsidR="00207EDB" w:rsidRDefault="00207EDB" w:rsidP="00453F9E">
      <w:pPr>
        <w:spacing w:after="0" w:line="360" w:lineRule="auto"/>
        <w:ind w:left="432" w:hanging="432"/>
        <w:jc w:val="both"/>
        <w:rPr>
          <w:lang w:val="es-MX"/>
        </w:rPr>
      </w:pPr>
    </w:p>
    <w:p w14:paraId="1F8372A2" w14:textId="77777777" w:rsidR="00DE0F37" w:rsidRDefault="00DE0F37" w:rsidP="00453F9E">
      <w:pPr>
        <w:spacing w:after="0" w:line="360" w:lineRule="auto"/>
        <w:ind w:left="432" w:hanging="432"/>
        <w:jc w:val="both"/>
        <w:rPr>
          <w:lang w:val="es-MX"/>
        </w:rPr>
      </w:pPr>
    </w:p>
    <w:p w14:paraId="5028DC67" w14:textId="77777777" w:rsidR="00DE0F37" w:rsidRDefault="00DE0F37" w:rsidP="00453F9E">
      <w:pPr>
        <w:spacing w:after="0" w:line="360" w:lineRule="auto"/>
        <w:ind w:left="432" w:hanging="432"/>
        <w:jc w:val="both"/>
        <w:rPr>
          <w:lang w:val="es-MX"/>
        </w:rPr>
      </w:pPr>
    </w:p>
    <w:p w14:paraId="64879433" w14:textId="77777777" w:rsidR="00DE0F37" w:rsidRDefault="00DE0F37" w:rsidP="00453F9E">
      <w:pPr>
        <w:spacing w:after="0" w:line="360" w:lineRule="auto"/>
        <w:ind w:left="432" w:hanging="432"/>
        <w:jc w:val="both"/>
        <w:rPr>
          <w:lang w:val="es-MX"/>
        </w:rPr>
      </w:pPr>
    </w:p>
    <w:p w14:paraId="1FBCAFF0" w14:textId="2C7CEFB7" w:rsidR="00DE0F37" w:rsidRPr="00DE0F37" w:rsidRDefault="00DE0F37" w:rsidP="00DE0F37">
      <w:pPr>
        <w:spacing w:after="0" w:line="360" w:lineRule="auto"/>
        <w:ind w:left="432" w:hanging="432"/>
        <w:jc w:val="both"/>
        <w:rPr>
          <w:rFonts w:ascii="Calibri" w:hAnsi="Calibri" w:cs="Calibri"/>
          <w:b/>
          <w:bCs/>
          <w:sz w:val="28"/>
          <w:szCs w:val="28"/>
          <w:lang w:val="es-MX"/>
        </w:rPr>
      </w:pPr>
      <w:r w:rsidRPr="00DE0F37">
        <w:rPr>
          <w:rFonts w:ascii="Calibri" w:hAnsi="Calibri" w:cs="Calibri"/>
          <w:b/>
          <w:bCs/>
          <w:sz w:val="28"/>
          <w:szCs w:val="28"/>
          <w:lang w:val="es-MX"/>
        </w:rPr>
        <w:lastRenderedPageBreak/>
        <w:t xml:space="preserve">Referencias </w:t>
      </w:r>
    </w:p>
    <w:p w14:paraId="24B650B2"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Agencia Nacional de Evaluación de la Calidad y Acreditación (ANECA). (2004). Libro Blanco Título de Grado en Turismo [Archivo PDF]. https://www.aneca.es/documents/20123/63950/libroblanco_turismo_03.pdf/34c2ba67-671f-4493-4ae4-64ba3b09f696?t=1654601820759</w:t>
      </w:r>
    </w:p>
    <w:p w14:paraId="01429396"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Aldaz, S. Guerrero, D., Cejas, M. y Pacheco, H. (2023).  Competencias laborales en el sector turístico: un modelo de formación profesional. Universidad, Ciencia y Tecnología, 27(119), 41-51). https://doi.org/10.47460/uct.v27i119.705</w:t>
      </w:r>
    </w:p>
    <w:p w14:paraId="72248993"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Arévalo, J. y Juanes, B. (2022). La formación de competencias desde el contexto latinoamericano. Revista Universidad y Sociedad, 14(1), 517-523. http://scielo.sld.cu/scielo.php?script=sci_arttext&amp;pid=S2218-36202022000100517&amp;lng=es&amp;tlng=es.</w:t>
      </w:r>
    </w:p>
    <w:p w14:paraId="7EBED36C"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proofErr w:type="spellStart"/>
      <w:r w:rsidRPr="00DE0F37">
        <w:rPr>
          <w:rFonts w:ascii="Times New Roman" w:hAnsi="Times New Roman" w:cs="Times New Roman"/>
          <w:sz w:val="24"/>
          <w:szCs w:val="24"/>
          <w:lang w:val="es-MX"/>
        </w:rPr>
        <w:t>Beckers</w:t>
      </w:r>
      <w:proofErr w:type="spellEnd"/>
      <w:r w:rsidRPr="00DE0F37">
        <w:rPr>
          <w:rFonts w:ascii="Times New Roman" w:hAnsi="Times New Roman" w:cs="Times New Roman"/>
          <w:sz w:val="24"/>
          <w:szCs w:val="24"/>
          <w:lang w:val="es-MX"/>
        </w:rPr>
        <w:t xml:space="preserve">, J. (2002). Desarrollar y evaluar las habilidades en la escuela. Bruselas: </w:t>
      </w:r>
      <w:proofErr w:type="spellStart"/>
      <w:r w:rsidRPr="00DE0F37">
        <w:rPr>
          <w:rFonts w:ascii="Times New Roman" w:hAnsi="Times New Roman" w:cs="Times New Roman"/>
          <w:sz w:val="24"/>
          <w:szCs w:val="24"/>
          <w:lang w:val="es-MX"/>
        </w:rPr>
        <w:t>Labour</w:t>
      </w:r>
      <w:proofErr w:type="spellEnd"/>
      <w:r w:rsidRPr="00DE0F37">
        <w:rPr>
          <w:rFonts w:ascii="Times New Roman" w:hAnsi="Times New Roman" w:cs="Times New Roman"/>
          <w:sz w:val="24"/>
          <w:szCs w:val="24"/>
          <w:lang w:val="es-MX"/>
        </w:rPr>
        <w:t>.</w:t>
      </w:r>
    </w:p>
    <w:p w14:paraId="1A18F1C9" w14:textId="0502514A"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Bembibre, D; Machado, E. y Pérez, K. (2016). Las competencias profesionales: un enfoque de formación y desarrollo de la expresión escrita en las universidades médicas. Humanidades Médicas, 16(3), 519-531. http://scielo.sld.cu/scielo.php?script=sci_arttext&amp;pid=S1727-81202016000300010&amp;lng=es&amp;tlng=es.</w:t>
      </w:r>
    </w:p>
    <w:p w14:paraId="3A1E81EC"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Casimiro, C., Casimiro, W. y Casimiro, J. (2019). Desarrollo de competencias profesionales en estudiantes universitarios. Conrado, 15(70), 312-319. http://scielo.sld.cu/scielo.php?script=sci_arttext&amp;pid=S1990-86442019000500312&amp;lng=es&amp;tlng=es.</w:t>
      </w:r>
    </w:p>
    <w:p w14:paraId="4A006830" w14:textId="77777777" w:rsidR="00DE0F37" w:rsidRPr="007238A1" w:rsidRDefault="00DE0F37" w:rsidP="00DE0F37">
      <w:pPr>
        <w:spacing w:after="0" w:line="360" w:lineRule="auto"/>
        <w:ind w:left="709" w:hanging="709"/>
        <w:jc w:val="both"/>
        <w:rPr>
          <w:rFonts w:ascii="Times New Roman" w:hAnsi="Times New Roman" w:cs="Times New Roman"/>
          <w:sz w:val="24"/>
          <w:szCs w:val="24"/>
        </w:rPr>
      </w:pPr>
      <w:r w:rsidRPr="007238A1">
        <w:rPr>
          <w:rFonts w:ascii="Times New Roman" w:hAnsi="Times New Roman" w:cs="Times New Roman"/>
          <w:sz w:val="24"/>
          <w:szCs w:val="24"/>
        </w:rPr>
        <w:t>Chomsky, N. (1965). Aspects of the Theory of Syntax. USA: Massachusetts Institute.</w:t>
      </w:r>
    </w:p>
    <w:p w14:paraId="0CA9CDCF"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7238A1">
        <w:rPr>
          <w:rFonts w:ascii="Times New Roman" w:hAnsi="Times New Roman" w:cs="Times New Roman"/>
          <w:sz w:val="24"/>
          <w:szCs w:val="24"/>
        </w:rPr>
        <w:t xml:space="preserve">Chomsky, N. (1985). </w:t>
      </w:r>
      <w:r w:rsidRPr="00DE0F37">
        <w:rPr>
          <w:rFonts w:ascii="Times New Roman" w:hAnsi="Times New Roman" w:cs="Times New Roman"/>
          <w:sz w:val="24"/>
          <w:szCs w:val="24"/>
          <w:lang w:val="es-MX"/>
        </w:rPr>
        <w:t xml:space="preserve">El conocimiento del lenguaje, su naturaleza, origen y uso. Alliance. </w:t>
      </w:r>
    </w:p>
    <w:p w14:paraId="694945E7"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Consejo Nacional de Normalización y Certificación de Competencias Laborales. (s.f.). Competencias de Personas y Perfiles Ocupacionales [Archivo PDF]. https://conocer.gob.mx/wp-content/uploads/2017/05/MonografiasPerfilesOcupacionalesTotales.pdf</w:t>
      </w:r>
    </w:p>
    <w:p w14:paraId="3B0BA89A"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 xml:space="preserve">De Ketele, J. (1996). Evaluación del Rendimiento Escolar: ¿Qué? ¿Por qué? ¿Para qué? Túnez </w:t>
      </w:r>
      <w:proofErr w:type="spellStart"/>
      <w:r w:rsidRPr="00DE0F37">
        <w:rPr>
          <w:rFonts w:ascii="Times New Roman" w:hAnsi="Times New Roman" w:cs="Times New Roman"/>
          <w:sz w:val="24"/>
          <w:szCs w:val="24"/>
          <w:lang w:val="es-MX"/>
        </w:rPr>
        <w:t>Journal</w:t>
      </w:r>
      <w:proofErr w:type="spellEnd"/>
      <w:r w:rsidRPr="00DE0F37">
        <w:rPr>
          <w:rFonts w:ascii="Times New Roman" w:hAnsi="Times New Roman" w:cs="Times New Roman"/>
          <w:sz w:val="24"/>
          <w:szCs w:val="24"/>
          <w:lang w:val="es-MX"/>
        </w:rPr>
        <w:t xml:space="preserve"> </w:t>
      </w:r>
      <w:proofErr w:type="spellStart"/>
      <w:r w:rsidRPr="00DE0F37">
        <w:rPr>
          <w:rFonts w:ascii="Times New Roman" w:hAnsi="Times New Roman" w:cs="Times New Roman"/>
          <w:sz w:val="24"/>
          <w:szCs w:val="24"/>
          <w:lang w:val="es-MX"/>
        </w:rPr>
        <w:t>of</w:t>
      </w:r>
      <w:proofErr w:type="spellEnd"/>
      <w:r w:rsidRPr="00DE0F37">
        <w:rPr>
          <w:rFonts w:ascii="Times New Roman" w:hAnsi="Times New Roman" w:cs="Times New Roman"/>
          <w:sz w:val="24"/>
          <w:szCs w:val="24"/>
          <w:lang w:val="es-MX"/>
        </w:rPr>
        <w:t xml:space="preserve"> </w:t>
      </w:r>
      <w:proofErr w:type="spellStart"/>
      <w:r w:rsidRPr="00DE0F37">
        <w:rPr>
          <w:rFonts w:ascii="Times New Roman" w:hAnsi="Times New Roman" w:cs="Times New Roman"/>
          <w:sz w:val="24"/>
          <w:szCs w:val="24"/>
          <w:lang w:val="es-MX"/>
        </w:rPr>
        <w:t>Science</w:t>
      </w:r>
      <w:proofErr w:type="spellEnd"/>
      <w:r w:rsidRPr="00DE0F37">
        <w:rPr>
          <w:rFonts w:ascii="Times New Roman" w:hAnsi="Times New Roman" w:cs="Times New Roman"/>
          <w:sz w:val="24"/>
          <w:szCs w:val="24"/>
          <w:lang w:val="es-MX"/>
        </w:rPr>
        <w:t xml:space="preserve"> </w:t>
      </w:r>
      <w:proofErr w:type="spellStart"/>
      <w:r w:rsidRPr="00DE0F37">
        <w:rPr>
          <w:rFonts w:ascii="Times New Roman" w:hAnsi="Times New Roman" w:cs="Times New Roman"/>
          <w:sz w:val="24"/>
          <w:szCs w:val="24"/>
          <w:lang w:val="es-MX"/>
        </w:rPr>
        <w:t>Education</w:t>
      </w:r>
      <w:proofErr w:type="spellEnd"/>
      <w:r w:rsidRPr="00DE0F37">
        <w:rPr>
          <w:rFonts w:ascii="Times New Roman" w:hAnsi="Times New Roman" w:cs="Times New Roman"/>
          <w:sz w:val="24"/>
          <w:szCs w:val="24"/>
          <w:lang w:val="es-MX"/>
        </w:rPr>
        <w:t xml:space="preserve">, 23, 17-36. </w:t>
      </w:r>
    </w:p>
    <w:p w14:paraId="494FF52F"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proofErr w:type="spellStart"/>
      <w:r w:rsidRPr="00DE0F37">
        <w:rPr>
          <w:rFonts w:ascii="Times New Roman" w:hAnsi="Times New Roman" w:cs="Times New Roman"/>
          <w:sz w:val="24"/>
          <w:szCs w:val="24"/>
          <w:lang w:val="es-MX"/>
        </w:rPr>
        <w:t>Garrigós</w:t>
      </w:r>
      <w:proofErr w:type="spellEnd"/>
      <w:r w:rsidRPr="00DE0F37">
        <w:rPr>
          <w:rFonts w:ascii="Times New Roman" w:hAnsi="Times New Roman" w:cs="Times New Roman"/>
          <w:sz w:val="24"/>
          <w:szCs w:val="24"/>
          <w:lang w:val="es-MX"/>
        </w:rPr>
        <w:t xml:space="preserve">, S. y </w:t>
      </w:r>
      <w:proofErr w:type="spellStart"/>
      <w:r w:rsidRPr="00DE0F37">
        <w:rPr>
          <w:rFonts w:ascii="Times New Roman" w:hAnsi="Times New Roman" w:cs="Times New Roman"/>
          <w:sz w:val="24"/>
          <w:szCs w:val="24"/>
          <w:lang w:val="es-MX"/>
        </w:rPr>
        <w:t>Narangajavana</w:t>
      </w:r>
      <w:proofErr w:type="spellEnd"/>
      <w:r w:rsidRPr="00DE0F37">
        <w:rPr>
          <w:rFonts w:ascii="Times New Roman" w:hAnsi="Times New Roman" w:cs="Times New Roman"/>
          <w:sz w:val="24"/>
          <w:szCs w:val="24"/>
          <w:lang w:val="es-MX"/>
        </w:rPr>
        <w:t>, Y. (2006). Capacidades directivas y nuevas tecnologías en el sector turístico. Universidad Jaume I. Castellón de la Plana.</w:t>
      </w:r>
    </w:p>
    <w:p w14:paraId="49D59D91" w14:textId="76786D34"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lastRenderedPageBreak/>
        <w:t>Gobierno de México. (2024). Registro Nacional de Estándares de Competencia por Sector Productivo. Conocer. https://conocer.gob.mx/renec-registro-nacional-de-estandares-de-competencia-por-sector-productivo/</w:t>
      </w:r>
    </w:p>
    <w:p w14:paraId="3F6B14A6"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Gómez, J. (2015). Las competencias profesionales. Revista Mexicana de Anestesiología, 38(1). https://www.medigraphic.com/pdfs/rma/cma-2015/cma151g.pdf</w:t>
      </w:r>
    </w:p>
    <w:p w14:paraId="230A8EE8"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Instituto Nacional de Estadística, Geografía e Informática. (15 de diciembre de 2023). Cuenta Satélite del Turismo de México (CSTM), 2022 [Comunicado de prensa]. https://www.inegi.org.mx/contenidos/saladeprensa/boletines/2023/CSTM/CSTM2022.pdf</w:t>
      </w:r>
    </w:p>
    <w:p w14:paraId="494E04D6"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Manzur Quiroga, S. C., Balcázar González, A. y Ponce Cruz, M. (2021). El Modelo Educativo basado en Competencias: Factor clave en la Educación Superior de las Universidades Politécnicas de México. Dilemas contemporáneos: educación, política y valores. https://doi.org/10.46377/dilemas.v9i1.284</w:t>
      </w:r>
    </w:p>
    <w:p w14:paraId="511C57A3"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7238A1">
        <w:rPr>
          <w:rFonts w:ascii="Times New Roman" w:hAnsi="Times New Roman" w:cs="Times New Roman"/>
          <w:sz w:val="24"/>
          <w:szCs w:val="24"/>
        </w:rPr>
        <w:t xml:space="preserve">McClelland, D.C. (1973). Testing for Competencies rather than intelligence. </w:t>
      </w:r>
      <w:r w:rsidRPr="00DE0F37">
        <w:rPr>
          <w:rFonts w:ascii="Times New Roman" w:hAnsi="Times New Roman" w:cs="Times New Roman"/>
          <w:sz w:val="24"/>
          <w:szCs w:val="24"/>
          <w:lang w:val="es-MX"/>
        </w:rPr>
        <w:t xml:space="preserve">American </w:t>
      </w:r>
      <w:proofErr w:type="spellStart"/>
      <w:r w:rsidRPr="00DE0F37">
        <w:rPr>
          <w:rFonts w:ascii="Times New Roman" w:hAnsi="Times New Roman" w:cs="Times New Roman"/>
          <w:sz w:val="24"/>
          <w:szCs w:val="24"/>
          <w:lang w:val="es-MX"/>
        </w:rPr>
        <w:t>Psychologist</w:t>
      </w:r>
      <w:proofErr w:type="spellEnd"/>
      <w:r w:rsidRPr="00DE0F37">
        <w:rPr>
          <w:rFonts w:ascii="Times New Roman" w:hAnsi="Times New Roman" w:cs="Times New Roman"/>
          <w:sz w:val="24"/>
          <w:szCs w:val="24"/>
          <w:lang w:val="es-MX"/>
        </w:rPr>
        <w:t>, 28, 1-14.</w:t>
      </w:r>
    </w:p>
    <w:p w14:paraId="475AF682"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Organización Mundial del Turismo. (2019a). Panorama del turismo internacional, edición 2019 [Archivo PDF]. https://www.e-unwto.org/doi/pdf/10.18111/9789284421237</w:t>
      </w:r>
    </w:p>
    <w:p w14:paraId="07AFC175"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Organización Mundial del Turismo. (2019b). Desarrollo del talento humano para la mejora de la competitividad de los destinos: El caso de Perú [Archivo PDF]. https://www.e-unwto.org/doi/pdf/10.18111/9789284420766</w:t>
      </w:r>
    </w:p>
    <w:p w14:paraId="7C9D4C04"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Organización Mundial del Turismo. (2020a). El futuro del trabajo en el turismo y el desarrollo de competencias [Archivo PDF]. https://www.e-unwto.org/doi/pdf/10.18111/9789284421404</w:t>
      </w:r>
    </w:p>
    <w:p w14:paraId="397A1D3B"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Organización Mundial del Turismo. (2020b). Glosario de términos de turismo. https://www.unwto.org/es/glosario-terminos-turisticos</w:t>
      </w:r>
    </w:p>
    <w:p w14:paraId="1CC029F1"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p>
    <w:p w14:paraId="0A03FCF3" w14:textId="77777777" w:rsidR="00DE0F37" w:rsidRPr="007238A1" w:rsidRDefault="00DE0F37" w:rsidP="00DE0F37">
      <w:pPr>
        <w:spacing w:after="0" w:line="360" w:lineRule="auto"/>
        <w:ind w:left="709" w:hanging="709"/>
        <w:jc w:val="both"/>
        <w:rPr>
          <w:rFonts w:ascii="Times New Roman" w:hAnsi="Times New Roman" w:cs="Times New Roman"/>
          <w:sz w:val="24"/>
          <w:szCs w:val="24"/>
        </w:rPr>
      </w:pPr>
      <w:r w:rsidRPr="00DE0F37">
        <w:rPr>
          <w:rFonts w:ascii="Times New Roman" w:hAnsi="Times New Roman" w:cs="Times New Roman"/>
          <w:sz w:val="24"/>
          <w:szCs w:val="24"/>
          <w:lang w:val="es-MX"/>
        </w:rPr>
        <w:t xml:space="preserve">Organización Mundial del Turismo. (2020c). </w:t>
      </w:r>
      <w:r w:rsidRPr="007238A1">
        <w:rPr>
          <w:rFonts w:ascii="Times New Roman" w:hAnsi="Times New Roman" w:cs="Times New Roman"/>
          <w:sz w:val="24"/>
          <w:szCs w:val="24"/>
        </w:rPr>
        <w:t>UNWTO TEDQUAL. https://www.unwto.org/UNWTO-ted-qual</w:t>
      </w:r>
    </w:p>
    <w:p w14:paraId="1315BD4C"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Organización para la Cooperación y el Desarrollo Económico (OCDE). (2006). La definición y selección de competencias clave: Resumen ejecutivo [Archivo PDF]. https://www.deseco.ch/bfs/deseco/en/index/03/02.parsys.78532.downloadList.94248.DownloadFile.tmp/2005.dscexecutivesummary.sp.pdf</w:t>
      </w:r>
    </w:p>
    <w:p w14:paraId="440BCFAC"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lastRenderedPageBreak/>
        <w:t>Organización para la Cooperación y el Desarrollo Económico (OCDE). (2013). Panorama de la educación 2013 Indicadores de la OCDE. España: Santillana.</w:t>
      </w:r>
    </w:p>
    <w:p w14:paraId="142AC2C4"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Organización para la Cooperación y el Desarrollo Económico (OCDE). (2019). Estrategia de Competencias de la OCDE 2019. Competencias para construir un futuro mejor. https://www.oecd.org/skills/OECD-skills-strategy-2019-ES.pdf</w:t>
      </w:r>
    </w:p>
    <w:p w14:paraId="609C5634" w14:textId="5A868A67" w:rsidR="00DE0F37" w:rsidRPr="007238A1" w:rsidRDefault="00DE0F37" w:rsidP="00DE0F37">
      <w:pPr>
        <w:spacing w:after="0" w:line="360" w:lineRule="auto"/>
        <w:ind w:left="709" w:hanging="709"/>
        <w:jc w:val="both"/>
        <w:rPr>
          <w:rFonts w:ascii="Times New Roman" w:hAnsi="Times New Roman" w:cs="Times New Roman"/>
          <w:sz w:val="24"/>
          <w:szCs w:val="24"/>
        </w:rPr>
      </w:pPr>
      <w:r w:rsidRPr="00DE0F37">
        <w:rPr>
          <w:rFonts w:ascii="Times New Roman" w:hAnsi="Times New Roman" w:cs="Times New Roman"/>
          <w:sz w:val="24"/>
          <w:szCs w:val="24"/>
          <w:lang w:val="es-MX"/>
        </w:rPr>
        <w:t xml:space="preserve">Organización para la Cooperación y el Desarrollo Económico (OCDE). </w:t>
      </w:r>
      <w:r w:rsidRPr="007238A1">
        <w:rPr>
          <w:rFonts w:ascii="Times New Roman" w:hAnsi="Times New Roman" w:cs="Times New Roman"/>
          <w:sz w:val="24"/>
          <w:szCs w:val="24"/>
        </w:rPr>
        <w:t>(2020). OECD Tourism Trends and Policies 2020 Summary in Spanish [</w:t>
      </w:r>
      <w:proofErr w:type="spellStart"/>
      <w:r w:rsidRPr="007238A1">
        <w:rPr>
          <w:rFonts w:ascii="Times New Roman" w:hAnsi="Times New Roman" w:cs="Times New Roman"/>
          <w:sz w:val="24"/>
          <w:szCs w:val="24"/>
        </w:rPr>
        <w:t>Archivo</w:t>
      </w:r>
      <w:proofErr w:type="spellEnd"/>
      <w:r w:rsidRPr="007238A1">
        <w:rPr>
          <w:rFonts w:ascii="Times New Roman" w:hAnsi="Times New Roman" w:cs="Times New Roman"/>
          <w:sz w:val="24"/>
          <w:szCs w:val="24"/>
        </w:rPr>
        <w:t xml:space="preserve"> PDF]. https://www.oecd.org/cfe/tourism/OECD-Tourism-Trends-Policies%202020-Highlights-ENG.pdf</w:t>
      </w:r>
    </w:p>
    <w:p w14:paraId="560BA52E"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ONU Turismo. (2024). El turismo internacional alcanzará en 2024 los niveles registrados antes de la pandemia. https://www.unwto.org/es/news/el-turismo-internacional-alcanzara-en-2024-los-niveles-registrados-antes-de-la-pandemia</w:t>
      </w:r>
    </w:p>
    <w:p w14:paraId="68A3F768"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Perrenoud, P. (2007). Diez nuevas competencias para enseñar, 4a. Ed. Barcelona: Graó</w:t>
      </w:r>
    </w:p>
    <w:p w14:paraId="75574DE9"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Real Academia Española. (2023). Competencia. Diccionario de la lengua española. https://dle.rae.es/competencia</w:t>
      </w:r>
    </w:p>
    <w:p w14:paraId="3154CA86"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Secretaría de Turismo. (2014). Guía de escuelas de turismo. http://www.sectur.gob.mx/ictur/cultura/educacion/guia-de-escuelas/</w:t>
      </w:r>
    </w:p>
    <w:p w14:paraId="1CEA394B"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SECTUR (2024). Empleo Turístico. https://www.datatur.sectur.gob.mx/SitePages/ResultadosITET.aspx</w:t>
      </w:r>
    </w:p>
    <w:p w14:paraId="60A4B814"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Tejada, J. y Navío, A. (s.f.). El desarrollo y la gestión de competencias profesionales: una mirada desde la formación. Universidad Autónoma de Barcelona, España.</w:t>
      </w:r>
    </w:p>
    <w:p w14:paraId="2A36BC32"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proofErr w:type="spellStart"/>
      <w:r w:rsidRPr="00DE0F37">
        <w:rPr>
          <w:rFonts w:ascii="Times New Roman" w:hAnsi="Times New Roman" w:cs="Times New Roman"/>
          <w:sz w:val="24"/>
          <w:szCs w:val="24"/>
          <w:lang w:val="es-MX"/>
        </w:rPr>
        <w:t>Tuning</w:t>
      </w:r>
      <w:proofErr w:type="spellEnd"/>
      <w:r w:rsidRPr="00DE0F37">
        <w:rPr>
          <w:rFonts w:ascii="Times New Roman" w:hAnsi="Times New Roman" w:cs="Times New Roman"/>
          <w:sz w:val="24"/>
          <w:szCs w:val="24"/>
          <w:lang w:val="es-MX"/>
        </w:rPr>
        <w:t xml:space="preserve"> América Latina (2007). Reflexiones y perspectivas de la Educación Superior en América Latina [Archivo PDF]. http://tuningacademy.org/wp-content/uploads/2014/02/TuningLAIII_Final-Report_SP.pdf</w:t>
      </w:r>
    </w:p>
    <w:p w14:paraId="4660C1E4" w14:textId="369057D6"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7238A1">
        <w:rPr>
          <w:rFonts w:ascii="Times New Roman" w:hAnsi="Times New Roman" w:cs="Times New Roman"/>
          <w:sz w:val="24"/>
          <w:szCs w:val="24"/>
        </w:rPr>
        <w:t xml:space="preserve">Tuning Educational Structures in Europe. </w:t>
      </w:r>
      <w:r w:rsidRPr="00DE0F37">
        <w:rPr>
          <w:rFonts w:ascii="Times New Roman" w:hAnsi="Times New Roman" w:cs="Times New Roman"/>
          <w:sz w:val="24"/>
          <w:szCs w:val="24"/>
          <w:lang w:val="es-MX"/>
        </w:rPr>
        <w:t xml:space="preserve">(2003). Informe Final Fase Uno. Editado por Julia González y Robert </w:t>
      </w:r>
      <w:proofErr w:type="spellStart"/>
      <w:r w:rsidRPr="00DE0F37">
        <w:rPr>
          <w:rFonts w:ascii="Times New Roman" w:hAnsi="Times New Roman" w:cs="Times New Roman"/>
          <w:sz w:val="24"/>
          <w:szCs w:val="24"/>
          <w:lang w:val="es-MX"/>
        </w:rPr>
        <w:t>Wagenaar</w:t>
      </w:r>
      <w:proofErr w:type="spellEnd"/>
      <w:r w:rsidRPr="00DE0F37">
        <w:rPr>
          <w:rFonts w:ascii="Times New Roman" w:hAnsi="Times New Roman" w:cs="Times New Roman"/>
          <w:sz w:val="24"/>
          <w:szCs w:val="24"/>
          <w:lang w:val="es-MX"/>
        </w:rPr>
        <w:t xml:space="preserve"> [Archivo PDF]. http://tuningacademy.org/wp-content/uploads/2014/02/TuningEUI_Final-Report_SP.pdf</w:t>
      </w:r>
    </w:p>
    <w:p w14:paraId="17CCCAAD" w14:textId="77777777" w:rsidR="00DE0F37" w:rsidRP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Yáñez, L. M. (2020). Competencias genéricas en la educación universitaria: una propuesta didáctica. https://doi.org/10.35811/rea.v10i2.102</w:t>
      </w:r>
    </w:p>
    <w:p w14:paraId="70B84DA5" w14:textId="08FB2724" w:rsidR="00DE0F37" w:rsidRDefault="00DE0F37" w:rsidP="00DE0F37">
      <w:pPr>
        <w:spacing w:after="0" w:line="360" w:lineRule="auto"/>
        <w:ind w:left="709" w:hanging="709"/>
        <w:jc w:val="both"/>
        <w:rPr>
          <w:rFonts w:ascii="Times New Roman" w:hAnsi="Times New Roman" w:cs="Times New Roman"/>
          <w:sz w:val="24"/>
          <w:szCs w:val="24"/>
          <w:lang w:val="es-MX"/>
        </w:rPr>
      </w:pPr>
      <w:r w:rsidRPr="00DE0F37">
        <w:rPr>
          <w:rFonts w:ascii="Times New Roman" w:hAnsi="Times New Roman" w:cs="Times New Roman"/>
          <w:sz w:val="24"/>
          <w:szCs w:val="24"/>
          <w:lang w:val="es-MX"/>
        </w:rPr>
        <w:t xml:space="preserve">Zabala, A. y Arnau, L. (2007). La enseñanza de las competencias. Extracto del séptimo capítulo del libro 11 ideas clave: El aprendizaje y la enseñanza de las competencias. [Archivo PDF]. </w:t>
      </w:r>
      <w:r w:rsidRPr="00DE0F37">
        <w:rPr>
          <w:rFonts w:ascii="Times New Roman" w:hAnsi="Times New Roman" w:cs="Times New Roman"/>
          <w:sz w:val="24"/>
          <w:szCs w:val="24"/>
          <w:lang w:val="es-MX"/>
        </w:rPr>
        <w:lastRenderedPageBreak/>
        <w:t>http://eoepsabi.educa.aragon.es/descargas/G_Recursos_orientacion/g_7_competencias_basicas/g_7_1.docum.basicos/1.41.Ense%F1ar_competencias.pdf</w:t>
      </w:r>
    </w:p>
    <w:p w14:paraId="0CBCCB06" w14:textId="77777777" w:rsidR="00D3516B" w:rsidRPr="00D3516B" w:rsidRDefault="00D3516B" w:rsidP="00D3516B">
      <w:pPr>
        <w:tabs>
          <w:tab w:val="left" w:pos="6320"/>
        </w:tabs>
        <w:rPr>
          <w:rFonts w:ascii="Times New Roman" w:hAnsi="Times New Roman" w:cs="Times New Roman"/>
          <w:sz w:val="24"/>
          <w:szCs w:val="24"/>
          <w:lang w:val="es-MX"/>
        </w:rPr>
      </w:pPr>
      <w:r>
        <w:rPr>
          <w:rFonts w:ascii="Times New Roman" w:hAnsi="Times New Roman" w:cs="Times New Roman"/>
          <w:sz w:val="24"/>
          <w:szCs w:val="24"/>
          <w:lang w:val="es-MX"/>
        </w:rPr>
        <w:tab/>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3516B" w:rsidRPr="00D3516B" w14:paraId="7600E774" w14:textId="77777777" w:rsidTr="00D3516B">
        <w:trPr>
          <w:jc w:val="center"/>
        </w:trPr>
        <w:tc>
          <w:tcPr>
            <w:tcW w:w="3045" w:type="dxa"/>
            <w:shd w:val="clear" w:color="auto" w:fill="auto"/>
            <w:tcMar>
              <w:top w:w="100" w:type="dxa"/>
              <w:left w:w="100" w:type="dxa"/>
              <w:bottom w:w="100" w:type="dxa"/>
              <w:right w:w="100" w:type="dxa"/>
            </w:tcMar>
          </w:tcPr>
          <w:p w14:paraId="41C55DAD" w14:textId="77777777" w:rsidR="00D3516B" w:rsidRPr="00D3516B" w:rsidRDefault="00D3516B" w:rsidP="00E665EC">
            <w:pPr>
              <w:pStyle w:val="Ttulo3"/>
              <w:widowControl w:val="0"/>
              <w:spacing w:before="0" w:line="240" w:lineRule="auto"/>
              <w:rPr>
                <w:rFonts w:ascii="Times New Roman" w:hAnsi="Times New Roman" w:cs="Times New Roman"/>
                <w:color w:val="auto"/>
                <w:sz w:val="24"/>
                <w:szCs w:val="24"/>
                <w:lang w:val="es-MX"/>
              </w:rPr>
            </w:pPr>
            <w:r w:rsidRPr="00D3516B">
              <w:rPr>
                <w:rFonts w:ascii="Times New Roman" w:hAnsi="Times New Roman" w:cs="Times New Roman"/>
                <w:color w:val="auto"/>
                <w:sz w:val="24"/>
                <w:szCs w:val="24"/>
                <w:lang w:val="es-MX"/>
              </w:rPr>
              <w:t>Rol de Contribución</w:t>
            </w:r>
          </w:p>
        </w:tc>
        <w:tc>
          <w:tcPr>
            <w:tcW w:w="6315" w:type="dxa"/>
            <w:shd w:val="clear" w:color="auto" w:fill="auto"/>
            <w:tcMar>
              <w:top w:w="100" w:type="dxa"/>
              <w:left w:w="100" w:type="dxa"/>
              <w:bottom w:w="100" w:type="dxa"/>
              <w:right w:w="100" w:type="dxa"/>
            </w:tcMar>
          </w:tcPr>
          <w:p w14:paraId="4BA78E0A" w14:textId="208ECE34" w:rsidR="00D3516B" w:rsidRPr="00D3516B" w:rsidRDefault="00D3516B" w:rsidP="00E665EC">
            <w:pPr>
              <w:pStyle w:val="Ttulo3"/>
              <w:widowControl w:val="0"/>
              <w:spacing w:before="0" w:line="240" w:lineRule="auto"/>
              <w:rPr>
                <w:rFonts w:ascii="Times New Roman" w:hAnsi="Times New Roman" w:cs="Times New Roman"/>
                <w:color w:val="auto"/>
                <w:sz w:val="24"/>
                <w:szCs w:val="24"/>
                <w:lang w:val="es-MX"/>
              </w:rPr>
            </w:pPr>
            <w:bookmarkStart w:id="7" w:name="_btsjgdfgjwkr" w:colFirst="0" w:colLast="0"/>
            <w:bookmarkEnd w:id="7"/>
            <w:r>
              <w:rPr>
                <w:rFonts w:ascii="Times New Roman" w:hAnsi="Times New Roman" w:cs="Times New Roman"/>
                <w:color w:val="auto"/>
                <w:sz w:val="24"/>
                <w:szCs w:val="24"/>
                <w:lang w:val="es-MX"/>
              </w:rPr>
              <w:t>Autor (es)</w:t>
            </w:r>
          </w:p>
        </w:tc>
      </w:tr>
      <w:tr w:rsidR="00D3516B" w:rsidRPr="00D3516B" w14:paraId="09E2DD3E" w14:textId="77777777" w:rsidTr="00D3516B">
        <w:trPr>
          <w:jc w:val="center"/>
        </w:trPr>
        <w:tc>
          <w:tcPr>
            <w:tcW w:w="3045" w:type="dxa"/>
            <w:shd w:val="clear" w:color="auto" w:fill="auto"/>
            <w:tcMar>
              <w:top w:w="100" w:type="dxa"/>
              <w:left w:w="100" w:type="dxa"/>
              <w:bottom w:w="100" w:type="dxa"/>
              <w:right w:w="100" w:type="dxa"/>
            </w:tcMar>
          </w:tcPr>
          <w:p w14:paraId="1BBC3478"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Conceptualización</w:t>
            </w:r>
          </w:p>
        </w:tc>
        <w:tc>
          <w:tcPr>
            <w:tcW w:w="6315" w:type="dxa"/>
            <w:shd w:val="clear" w:color="auto" w:fill="auto"/>
            <w:tcMar>
              <w:top w:w="100" w:type="dxa"/>
              <w:left w:w="100" w:type="dxa"/>
              <w:bottom w:w="100" w:type="dxa"/>
              <w:right w:w="100" w:type="dxa"/>
            </w:tcMar>
          </w:tcPr>
          <w:p w14:paraId="1E35A5A7"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Rosa María Rivas García - Principal </w:t>
            </w:r>
          </w:p>
          <w:p w14:paraId="0B20CB24"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Edgar Oliver Cardoso Espinosa - Igual </w:t>
            </w:r>
          </w:p>
          <w:p w14:paraId="041DE4E5"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Martha Leticia Roldan Castellanos – Que apoya </w:t>
            </w:r>
          </w:p>
        </w:tc>
      </w:tr>
      <w:tr w:rsidR="00D3516B" w:rsidRPr="00D3516B" w14:paraId="23012B50" w14:textId="77777777" w:rsidTr="00D3516B">
        <w:trPr>
          <w:jc w:val="center"/>
        </w:trPr>
        <w:tc>
          <w:tcPr>
            <w:tcW w:w="3045" w:type="dxa"/>
            <w:shd w:val="clear" w:color="auto" w:fill="auto"/>
            <w:tcMar>
              <w:top w:w="100" w:type="dxa"/>
              <w:left w:w="100" w:type="dxa"/>
              <w:bottom w:w="100" w:type="dxa"/>
              <w:right w:w="100" w:type="dxa"/>
            </w:tcMar>
          </w:tcPr>
          <w:p w14:paraId="5F4E41E7"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Metodología</w:t>
            </w:r>
          </w:p>
        </w:tc>
        <w:tc>
          <w:tcPr>
            <w:tcW w:w="6315" w:type="dxa"/>
            <w:shd w:val="clear" w:color="auto" w:fill="auto"/>
            <w:tcMar>
              <w:top w:w="100" w:type="dxa"/>
              <w:left w:w="100" w:type="dxa"/>
              <w:bottom w:w="100" w:type="dxa"/>
              <w:right w:w="100" w:type="dxa"/>
            </w:tcMar>
          </w:tcPr>
          <w:p w14:paraId="58432577"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Rosa María Rivas García - Principal</w:t>
            </w:r>
          </w:p>
        </w:tc>
      </w:tr>
      <w:tr w:rsidR="00D3516B" w:rsidRPr="00D3516B" w14:paraId="1BCDEA72" w14:textId="77777777" w:rsidTr="00D3516B">
        <w:trPr>
          <w:jc w:val="center"/>
        </w:trPr>
        <w:tc>
          <w:tcPr>
            <w:tcW w:w="3045" w:type="dxa"/>
            <w:shd w:val="clear" w:color="auto" w:fill="auto"/>
            <w:tcMar>
              <w:top w:w="100" w:type="dxa"/>
              <w:left w:w="100" w:type="dxa"/>
              <w:bottom w:w="100" w:type="dxa"/>
              <w:right w:w="100" w:type="dxa"/>
            </w:tcMar>
          </w:tcPr>
          <w:p w14:paraId="7EE750CF"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Software</w:t>
            </w:r>
          </w:p>
        </w:tc>
        <w:tc>
          <w:tcPr>
            <w:tcW w:w="6315" w:type="dxa"/>
            <w:shd w:val="clear" w:color="auto" w:fill="auto"/>
            <w:tcMar>
              <w:top w:w="100" w:type="dxa"/>
              <w:left w:w="100" w:type="dxa"/>
              <w:bottom w:w="100" w:type="dxa"/>
              <w:right w:w="100" w:type="dxa"/>
            </w:tcMar>
          </w:tcPr>
          <w:p w14:paraId="0B14109C"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Rosa María Rivas García - Principal</w:t>
            </w:r>
          </w:p>
        </w:tc>
      </w:tr>
      <w:tr w:rsidR="00D3516B" w:rsidRPr="00D3516B" w14:paraId="7EBD86B7" w14:textId="77777777" w:rsidTr="00D3516B">
        <w:trPr>
          <w:jc w:val="center"/>
        </w:trPr>
        <w:tc>
          <w:tcPr>
            <w:tcW w:w="3045" w:type="dxa"/>
            <w:shd w:val="clear" w:color="auto" w:fill="auto"/>
            <w:tcMar>
              <w:top w:w="100" w:type="dxa"/>
              <w:left w:w="100" w:type="dxa"/>
              <w:bottom w:w="100" w:type="dxa"/>
              <w:right w:w="100" w:type="dxa"/>
            </w:tcMar>
          </w:tcPr>
          <w:p w14:paraId="45A7CC9D"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Validación</w:t>
            </w:r>
          </w:p>
        </w:tc>
        <w:tc>
          <w:tcPr>
            <w:tcW w:w="6315" w:type="dxa"/>
            <w:shd w:val="clear" w:color="auto" w:fill="auto"/>
            <w:tcMar>
              <w:top w:w="100" w:type="dxa"/>
              <w:left w:w="100" w:type="dxa"/>
              <w:bottom w:w="100" w:type="dxa"/>
              <w:right w:w="100" w:type="dxa"/>
            </w:tcMar>
          </w:tcPr>
          <w:p w14:paraId="51617B86"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Rosa María Rivas García - Principal</w:t>
            </w:r>
          </w:p>
          <w:p w14:paraId="23CCB160"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Edgar Oliver Cardoso Espinosa – Igual </w:t>
            </w:r>
          </w:p>
        </w:tc>
      </w:tr>
      <w:tr w:rsidR="00D3516B" w:rsidRPr="00D3516B" w14:paraId="69458B1F" w14:textId="77777777" w:rsidTr="00D3516B">
        <w:trPr>
          <w:jc w:val="center"/>
        </w:trPr>
        <w:tc>
          <w:tcPr>
            <w:tcW w:w="3045" w:type="dxa"/>
            <w:shd w:val="clear" w:color="auto" w:fill="auto"/>
            <w:tcMar>
              <w:top w:w="100" w:type="dxa"/>
              <w:left w:w="100" w:type="dxa"/>
              <w:bottom w:w="100" w:type="dxa"/>
              <w:right w:w="100" w:type="dxa"/>
            </w:tcMar>
          </w:tcPr>
          <w:p w14:paraId="47E60853"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Análisis Formal</w:t>
            </w:r>
          </w:p>
        </w:tc>
        <w:tc>
          <w:tcPr>
            <w:tcW w:w="6315" w:type="dxa"/>
            <w:shd w:val="clear" w:color="auto" w:fill="auto"/>
            <w:tcMar>
              <w:top w:w="100" w:type="dxa"/>
              <w:left w:w="100" w:type="dxa"/>
              <w:bottom w:w="100" w:type="dxa"/>
              <w:right w:w="100" w:type="dxa"/>
            </w:tcMar>
          </w:tcPr>
          <w:p w14:paraId="5EDA3D14"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Rosa María Rivas García - Principal</w:t>
            </w:r>
          </w:p>
          <w:p w14:paraId="75661BCD"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Edgar Oliver Cardoso Espinosa – Igual </w:t>
            </w:r>
          </w:p>
        </w:tc>
      </w:tr>
      <w:tr w:rsidR="00D3516B" w:rsidRPr="00D3516B" w14:paraId="2C1BDD33" w14:textId="77777777" w:rsidTr="00D3516B">
        <w:trPr>
          <w:jc w:val="center"/>
        </w:trPr>
        <w:tc>
          <w:tcPr>
            <w:tcW w:w="3045" w:type="dxa"/>
            <w:shd w:val="clear" w:color="auto" w:fill="auto"/>
            <w:tcMar>
              <w:top w:w="100" w:type="dxa"/>
              <w:left w:w="100" w:type="dxa"/>
              <w:bottom w:w="100" w:type="dxa"/>
              <w:right w:w="100" w:type="dxa"/>
            </w:tcMar>
          </w:tcPr>
          <w:p w14:paraId="2BF703A6"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Investigación</w:t>
            </w:r>
          </w:p>
        </w:tc>
        <w:tc>
          <w:tcPr>
            <w:tcW w:w="6315" w:type="dxa"/>
            <w:shd w:val="clear" w:color="auto" w:fill="auto"/>
            <w:tcMar>
              <w:top w:w="100" w:type="dxa"/>
              <w:left w:w="100" w:type="dxa"/>
              <w:bottom w:w="100" w:type="dxa"/>
              <w:right w:w="100" w:type="dxa"/>
            </w:tcMar>
          </w:tcPr>
          <w:p w14:paraId="3E53B38C"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Rosa María Rivas García - Principal</w:t>
            </w:r>
          </w:p>
        </w:tc>
      </w:tr>
      <w:tr w:rsidR="00D3516B" w:rsidRPr="00D3516B" w14:paraId="172507DA" w14:textId="77777777" w:rsidTr="00D3516B">
        <w:trPr>
          <w:jc w:val="center"/>
        </w:trPr>
        <w:tc>
          <w:tcPr>
            <w:tcW w:w="3045" w:type="dxa"/>
            <w:shd w:val="clear" w:color="auto" w:fill="auto"/>
            <w:tcMar>
              <w:top w:w="100" w:type="dxa"/>
              <w:left w:w="100" w:type="dxa"/>
              <w:bottom w:w="100" w:type="dxa"/>
              <w:right w:w="100" w:type="dxa"/>
            </w:tcMar>
          </w:tcPr>
          <w:p w14:paraId="4401B11D"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Recursos</w:t>
            </w:r>
          </w:p>
        </w:tc>
        <w:tc>
          <w:tcPr>
            <w:tcW w:w="6315" w:type="dxa"/>
            <w:shd w:val="clear" w:color="auto" w:fill="auto"/>
            <w:tcMar>
              <w:top w:w="100" w:type="dxa"/>
              <w:left w:w="100" w:type="dxa"/>
              <w:bottom w:w="100" w:type="dxa"/>
              <w:right w:w="100" w:type="dxa"/>
            </w:tcMar>
          </w:tcPr>
          <w:p w14:paraId="0FF4793C"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Rosa María Rivas García - Principal</w:t>
            </w:r>
          </w:p>
          <w:p w14:paraId="30DBA227"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Edgar Oliver Cardoso Espinosa – Igual </w:t>
            </w:r>
          </w:p>
          <w:p w14:paraId="74E88436"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Martha Leticia Roldan Castellanos – Igual </w:t>
            </w:r>
          </w:p>
        </w:tc>
      </w:tr>
      <w:tr w:rsidR="00D3516B" w:rsidRPr="00D3516B" w14:paraId="6D9A6B7C" w14:textId="77777777" w:rsidTr="00D3516B">
        <w:trPr>
          <w:jc w:val="center"/>
        </w:trPr>
        <w:tc>
          <w:tcPr>
            <w:tcW w:w="3045" w:type="dxa"/>
            <w:shd w:val="clear" w:color="auto" w:fill="auto"/>
            <w:tcMar>
              <w:top w:w="100" w:type="dxa"/>
              <w:left w:w="100" w:type="dxa"/>
              <w:bottom w:w="100" w:type="dxa"/>
              <w:right w:w="100" w:type="dxa"/>
            </w:tcMar>
          </w:tcPr>
          <w:p w14:paraId="02AAEFF8"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Curación de datos</w:t>
            </w:r>
          </w:p>
        </w:tc>
        <w:tc>
          <w:tcPr>
            <w:tcW w:w="6315" w:type="dxa"/>
            <w:shd w:val="clear" w:color="auto" w:fill="auto"/>
            <w:tcMar>
              <w:top w:w="100" w:type="dxa"/>
              <w:left w:w="100" w:type="dxa"/>
              <w:bottom w:w="100" w:type="dxa"/>
              <w:right w:w="100" w:type="dxa"/>
            </w:tcMar>
          </w:tcPr>
          <w:p w14:paraId="72C4B24A"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Rosa María Rivas García - Principal</w:t>
            </w:r>
          </w:p>
          <w:p w14:paraId="7EF8BFBC"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Edgar Oliver Cardoso Espinosa -Igual </w:t>
            </w:r>
          </w:p>
          <w:p w14:paraId="27E093FF"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Martha Leticia Roldan Castellanos - Igual </w:t>
            </w:r>
          </w:p>
        </w:tc>
      </w:tr>
      <w:tr w:rsidR="00D3516B" w:rsidRPr="00D3516B" w14:paraId="15C8280B" w14:textId="77777777" w:rsidTr="00D3516B">
        <w:trPr>
          <w:jc w:val="center"/>
        </w:trPr>
        <w:tc>
          <w:tcPr>
            <w:tcW w:w="3045" w:type="dxa"/>
            <w:shd w:val="clear" w:color="auto" w:fill="auto"/>
            <w:tcMar>
              <w:top w:w="100" w:type="dxa"/>
              <w:left w:w="100" w:type="dxa"/>
              <w:bottom w:w="100" w:type="dxa"/>
              <w:right w:w="100" w:type="dxa"/>
            </w:tcMar>
          </w:tcPr>
          <w:p w14:paraId="581A69AF"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08553F4F"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Rosa María Rivas García - Principal</w:t>
            </w:r>
          </w:p>
          <w:p w14:paraId="496A8048" w14:textId="77777777" w:rsidR="00D3516B" w:rsidRPr="00D3516B" w:rsidRDefault="00D3516B" w:rsidP="00D3516B">
            <w:pPr>
              <w:widowControl w:val="0"/>
              <w:spacing w:after="0" w:line="240" w:lineRule="auto"/>
              <w:rPr>
                <w:rFonts w:ascii="Times New Roman" w:hAnsi="Times New Roman" w:cs="Times New Roman"/>
                <w:sz w:val="24"/>
                <w:szCs w:val="24"/>
                <w:lang w:val="es-MX"/>
              </w:rPr>
            </w:pPr>
          </w:p>
        </w:tc>
      </w:tr>
      <w:tr w:rsidR="00D3516B" w:rsidRPr="00D3516B" w14:paraId="7DF8A919" w14:textId="77777777" w:rsidTr="00D3516B">
        <w:trPr>
          <w:jc w:val="center"/>
        </w:trPr>
        <w:tc>
          <w:tcPr>
            <w:tcW w:w="3045" w:type="dxa"/>
            <w:shd w:val="clear" w:color="auto" w:fill="auto"/>
            <w:tcMar>
              <w:top w:w="100" w:type="dxa"/>
              <w:left w:w="100" w:type="dxa"/>
              <w:bottom w:w="100" w:type="dxa"/>
              <w:right w:w="100" w:type="dxa"/>
            </w:tcMar>
          </w:tcPr>
          <w:p w14:paraId="3AB4F853"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Escritura - Revisión y edición</w:t>
            </w:r>
          </w:p>
        </w:tc>
        <w:tc>
          <w:tcPr>
            <w:tcW w:w="6315" w:type="dxa"/>
            <w:shd w:val="clear" w:color="auto" w:fill="auto"/>
            <w:tcMar>
              <w:top w:w="100" w:type="dxa"/>
              <w:left w:w="100" w:type="dxa"/>
              <w:bottom w:w="100" w:type="dxa"/>
              <w:right w:w="100" w:type="dxa"/>
            </w:tcMar>
          </w:tcPr>
          <w:p w14:paraId="4BA7692F"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Rosa María Rivas García - Principal</w:t>
            </w:r>
          </w:p>
          <w:p w14:paraId="707B1287"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Edgar Oliver Cardoso Espinosa – Igual </w:t>
            </w:r>
          </w:p>
          <w:p w14:paraId="3C82B8CF"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Martha Leticia Roldan Castellanos – Igual </w:t>
            </w:r>
          </w:p>
        </w:tc>
      </w:tr>
      <w:tr w:rsidR="00D3516B" w:rsidRPr="00D3516B" w14:paraId="7B88302A" w14:textId="77777777" w:rsidTr="00D3516B">
        <w:trPr>
          <w:jc w:val="center"/>
        </w:trPr>
        <w:tc>
          <w:tcPr>
            <w:tcW w:w="3045" w:type="dxa"/>
            <w:shd w:val="clear" w:color="auto" w:fill="auto"/>
            <w:tcMar>
              <w:top w:w="100" w:type="dxa"/>
              <w:left w:w="100" w:type="dxa"/>
              <w:bottom w:w="100" w:type="dxa"/>
              <w:right w:w="100" w:type="dxa"/>
            </w:tcMar>
          </w:tcPr>
          <w:p w14:paraId="477C245C"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Visualización</w:t>
            </w:r>
          </w:p>
        </w:tc>
        <w:tc>
          <w:tcPr>
            <w:tcW w:w="6315" w:type="dxa"/>
            <w:shd w:val="clear" w:color="auto" w:fill="auto"/>
            <w:tcMar>
              <w:top w:w="100" w:type="dxa"/>
              <w:left w:w="100" w:type="dxa"/>
              <w:bottom w:w="100" w:type="dxa"/>
              <w:right w:w="100" w:type="dxa"/>
            </w:tcMar>
          </w:tcPr>
          <w:p w14:paraId="008BB611"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Rosa María Rivas García - Principal</w:t>
            </w:r>
          </w:p>
          <w:p w14:paraId="0AD45916"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Edgar Oliver Cardoso Espinosa – Igual </w:t>
            </w:r>
          </w:p>
          <w:p w14:paraId="0F6A493C"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Martha Leticia Roldan Castellanos – Igual </w:t>
            </w:r>
          </w:p>
        </w:tc>
      </w:tr>
      <w:tr w:rsidR="00D3516B" w:rsidRPr="00D3516B" w14:paraId="2449C73E" w14:textId="77777777" w:rsidTr="00D3516B">
        <w:trPr>
          <w:jc w:val="center"/>
        </w:trPr>
        <w:tc>
          <w:tcPr>
            <w:tcW w:w="3045" w:type="dxa"/>
            <w:shd w:val="clear" w:color="auto" w:fill="auto"/>
            <w:tcMar>
              <w:top w:w="100" w:type="dxa"/>
              <w:left w:w="100" w:type="dxa"/>
              <w:bottom w:w="100" w:type="dxa"/>
              <w:right w:w="100" w:type="dxa"/>
            </w:tcMar>
          </w:tcPr>
          <w:p w14:paraId="32ACA7A5"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Supervisión</w:t>
            </w:r>
          </w:p>
        </w:tc>
        <w:tc>
          <w:tcPr>
            <w:tcW w:w="6315" w:type="dxa"/>
            <w:shd w:val="clear" w:color="auto" w:fill="auto"/>
            <w:tcMar>
              <w:top w:w="100" w:type="dxa"/>
              <w:left w:w="100" w:type="dxa"/>
              <w:bottom w:w="100" w:type="dxa"/>
              <w:right w:w="100" w:type="dxa"/>
            </w:tcMar>
          </w:tcPr>
          <w:p w14:paraId="24A821DC"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Rosa María Rivas García – Igual </w:t>
            </w:r>
          </w:p>
          <w:p w14:paraId="6127C23F"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Edgar Oliver Cardoso Espinosa – Igual </w:t>
            </w:r>
          </w:p>
          <w:p w14:paraId="4D53D61C"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Martha Leticia Roldan Castellanos – Igual </w:t>
            </w:r>
          </w:p>
        </w:tc>
      </w:tr>
      <w:tr w:rsidR="00D3516B" w:rsidRPr="00D3516B" w14:paraId="5BE1EE28" w14:textId="77777777" w:rsidTr="00D3516B">
        <w:trPr>
          <w:jc w:val="center"/>
        </w:trPr>
        <w:tc>
          <w:tcPr>
            <w:tcW w:w="3045" w:type="dxa"/>
            <w:shd w:val="clear" w:color="auto" w:fill="auto"/>
            <w:tcMar>
              <w:top w:w="100" w:type="dxa"/>
              <w:left w:w="100" w:type="dxa"/>
              <w:bottom w:w="100" w:type="dxa"/>
              <w:right w:w="100" w:type="dxa"/>
            </w:tcMar>
          </w:tcPr>
          <w:p w14:paraId="3D6D4B8C"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Administración de Proyectos</w:t>
            </w:r>
          </w:p>
        </w:tc>
        <w:tc>
          <w:tcPr>
            <w:tcW w:w="6315" w:type="dxa"/>
            <w:shd w:val="clear" w:color="auto" w:fill="auto"/>
            <w:tcMar>
              <w:top w:w="100" w:type="dxa"/>
              <w:left w:w="100" w:type="dxa"/>
              <w:bottom w:w="100" w:type="dxa"/>
              <w:right w:w="100" w:type="dxa"/>
            </w:tcMar>
          </w:tcPr>
          <w:p w14:paraId="24F81247"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Rosa María Rivas García – Principal </w:t>
            </w:r>
          </w:p>
        </w:tc>
      </w:tr>
      <w:tr w:rsidR="00D3516B" w:rsidRPr="00D3516B" w14:paraId="38B96CD3" w14:textId="77777777" w:rsidTr="00D3516B">
        <w:trPr>
          <w:jc w:val="center"/>
        </w:trPr>
        <w:tc>
          <w:tcPr>
            <w:tcW w:w="3045" w:type="dxa"/>
            <w:shd w:val="clear" w:color="auto" w:fill="auto"/>
            <w:tcMar>
              <w:top w:w="100" w:type="dxa"/>
              <w:left w:w="100" w:type="dxa"/>
              <w:bottom w:w="100" w:type="dxa"/>
              <w:right w:w="100" w:type="dxa"/>
            </w:tcMar>
          </w:tcPr>
          <w:p w14:paraId="057A4F80"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Adquisición de fondos</w:t>
            </w:r>
          </w:p>
        </w:tc>
        <w:tc>
          <w:tcPr>
            <w:tcW w:w="6315" w:type="dxa"/>
            <w:shd w:val="clear" w:color="auto" w:fill="auto"/>
            <w:tcMar>
              <w:top w:w="100" w:type="dxa"/>
              <w:left w:w="100" w:type="dxa"/>
              <w:bottom w:w="100" w:type="dxa"/>
              <w:right w:w="100" w:type="dxa"/>
            </w:tcMar>
          </w:tcPr>
          <w:p w14:paraId="4048823E" w14:textId="77777777" w:rsidR="00D3516B" w:rsidRPr="00D3516B" w:rsidRDefault="00D3516B" w:rsidP="00D3516B">
            <w:pPr>
              <w:widowControl w:val="0"/>
              <w:spacing w:after="0" w:line="240" w:lineRule="auto"/>
              <w:rPr>
                <w:rFonts w:ascii="Times New Roman" w:hAnsi="Times New Roman" w:cs="Times New Roman"/>
                <w:sz w:val="24"/>
                <w:szCs w:val="24"/>
                <w:lang w:val="es-MX"/>
              </w:rPr>
            </w:pPr>
            <w:r w:rsidRPr="00D3516B">
              <w:rPr>
                <w:rFonts w:ascii="Times New Roman" w:hAnsi="Times New Roman" w:cs="Times New Roman"/>
                <w:sz w:val="24"/>
                <w:szCs w:val="24"/>
                <w:lang w:val="es-MX"/>
              </w:rPr>
              <w:t xml:space="preserve">Edgar Oliver Cardoso Espinosa – Principal </w:t>
            </w:r>
          </w:p>
        </w:tc>
      </w:tr>
    </w:tbl>
    <w:p w14:paraId="69218632" w14:textId="40DA2B52" w:rsidR="00D3516B" w:rsidRPr="00D3516B" w:rsidRDefault="00D3516B" w:rsidP="00D3516B">
      <w:pPr>
        <w:tabs>
          <w:tab w:val="left" w:pos="6320"/>
        </w:tabs>
        <w:rPr>
          <w:rFonts w:ascii="Times New Roman" w:hAnsi="Times New Roman" w:cs="Times New Roman"/>
          <w:sz w:val="24"/>
          <w:szCs w:val="24"/>
          <w:lang w:val="es-MX"/>
        </w:rPr>
      </w:pPr>
    </w:p>
    <w:sectPr w:rsidR="00D3516B" w:rsidRPr="00D3516B" w:rsidSect="00DE0F37">
      <w:headerReference w:type="default" r:id="rId7"/>
      <w:footerReference w:type="default" r:id="rId8"/>
      <w:pgSz w:w="12240" w:h="15840"/>
      <w:pgMar w:top="1276" w:right="1701" w:bottom="709" w:left="1701"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A72EF" w14:textId="77777777" w:rsidR="005A4F99" w:rsidRDefault="005A4F99" w:rsidP="00DE0F37">
      <w:pPr>
        <w:spacing w:after="0" w:line="240" w:lineRule="auto"/>
      </w:pPr>
      <w:r>
        <w:separator/>
      </w:r>
    </w:p>
  </w:endnote>
  <w:endnote w:type="continuationSeparator" w:id="0">
    <w:p w14:paraId="331A62F1" w14:textId="77777777" w:rsidR="005A4F99" w:rsidRDefault="005A4F99" w:rsidP="00DE0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8F409" w14:textId="4206C3D3" w:rsidR="00DE0F37" w:rsidRDefault="00DE0F37">
    <w:pPr>
      <w:pStyle w:val="Piedepgina"/>
    </w:pPr>
    <w:r>
      <w:t xml:space="preserve">           </w:t>
    </w:r>
    <w:r w:rsidRPr="002A3D98">
      <w:rPr>
        <w:noProof/>
        <w:lang w:eastAsia="es-MX"/>
      </w:rPr>
      <w:drawing>
        <wp:inline distT="0" distB="0" distL="0" distR="0" wp14:anchorId="3E5AABB8" wp14:editId="377A82FE">
          <wp:extent cx="1600200" cy="419100"/>
          <wp:effectExtent l="0" t="0" r="0" b="0"/>
          <wp:docPr id="464118335" name="Imagen 46411833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E0F37">
      <w:rPr>
        <w:rFonts w:ascii="Calibri" w:hAnsi="Calibri" w:cs="Calibri"/>
        <w:b/>
        <w:szCs w:val="14"/>
      </w:rPr>
      <w:t xml:space="preserve">Vol. 15, </w:t>
    </w:r>
    <w:proofErr w:type="spellStart"/>
    <w:r w:rsidRPr="00DE0F37">
      <w:rPr>
        <w:rFonts w:ascii="Calibri" w:hAnsi="Calibri" w:cs="Calibri"/>
        <w:b/>
        <w:szCs w:val="14"/>
      </w:rPr>
      <w:t>Núm</w:t>
    </w:r>
    <w:proofErr w:type="spellEnd"/>
    <w:r w:rsidRPr="00DE0F37">
      <w:rPr>
        <w:rFonts w:ascii="Calibri" w:hAnsi="Calibri" w:cs="Calibri"/>
        <w:b/>
        <w:szCs w:val="14"/>
      </w:rPr>
      <w:t xml:space="preserve">. 29 Julio – </w:t>
    </w:r>
    <w:proofErr w:type="spellStart"/>
    <w:r w:rsidRPr="00DE0F37">
      <w:rPr>
        <w:rFonts w:ascii="Calibri" w:hAnsi="Calibri" w:cs="Calibri"/>
        <w:b/>
        <w:szCs w:val="14"/>
      </w:rPr>
      <w:t>Diciembre</w:t>
    </w:r>
    <w:proofErr w:type="spellEnd"/>
    <w:r w:rsidRPr="00DE0F37">
      <w:rPr>
        <w:rFonts w:ascii="Calibri" w:hAnsi="Calibri" w:cs="Calibri"/>
        <w:b/>
        <w:szCs w:val="14"/>
      </w:rPr>
      <w:t xml:space="preserve"> 2024, e</w:t>
    </w:r>
    <w:r w:rsidR="001E695B">
      <w:rPr>
        <w:rFonts w:ascii="Calibri" w:hAnsi="Calibri" w:cs="Calibri"/>
        <w:b/>
        <w:szCs w:val="14"/>
      </w:rPr>
      <w:t>735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3D8DE" w14:textId="77777777" w:rsidR="005A4F99" w:rsidRDefault="005A4F99" w:rsidP="00DE0F37">
      <w:pPr>
        <w:spacing w:after="0" w:line="240" w:lineRule="auto"/>
      </w:pPr>
      <w:r>
        <w:separator/>
      </w:r>
    </w:p>
  </w:footnote>
  <w:footnote w:type="continuationSeparator" w:id="0">
    <w:p w14:paraId="48F24E8F" w14:textId="77777777" w:rsidR="005A4F99" w:rsidRDefault="005A4F99" w:rsidP="00DE0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B9297" w14:textId="70F6BD22" w:rsidR="00DE0F37" w:rsidRDefault="00DE0F37" w:rsidP="00DE0F37">
    <w:pPr>
      <w:pStyle w:val="Encabezado"/>
      <w:jc w:val="center"/>
    </w:pPr>
    <w:r w:rsidRPr="002A3D98">
      <w:rPr>
        <w:noProof/>
        <w:lang w:eastAsia="es-MX"/>
      </w:rPr>
      <w:drawing>
        <wp:inline distT="0" distB="0" distL="0" distR="0" wp14:anchorId="44C2ABF9" wp14:editId="7B4C5B93">
          <wp:extent cx="5397500" cy="635000"/>
          <wp:effectExtent l="0" t="0" r="0" b="0"/>
          <wp:docPr id="820869528" name="Imagen 82086952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F6106"/>
    <w:multiLevelType w:val="hybridMultilevel"/>
    <w:tmpl w:val="8F08AB4C"/>
    <w:lvl w:ilvl="0" w:tplc="0409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48F47B71"/>
    <w:multiLevelType w:val="hybridMultilevel"/>
    <w:tmpl w:val="EAD8F9F4"/>
    <w:lvl w:ilvl="0" w:tplc="080A0005">
      <w:start w:val="1"/>
      <w:numFmt w:val="bullet"/>
      <w:lvlText w:val=""/>
      <w:lvlJc w:val="left"/>
      <w:pPr>
        <w:ind w:left="578" w:hanging="360"/>
      </w:pPr>
      <w:rPr>
        <w:rFonts w:ascii="Wingdings" w:hAnsi="Wingdings" w:hint="default"/>
      </w:rPr>
    </w:lvl>
    <w:lvl w:ilvl="1" w:tplc="080A0003">
      <w:start w:val="1"/>
      <w:numFmt w:val="bullet"/>
      <w:lvlText w:val="o"/>
      <w:lvlJc w:val="left"/>
      <w:pPr>
        <w:ind w:left="1298" w:hanging="360"/>
      </w:pPr>
      <w:rPr>
        <w:rFonts w:ascii="Courier New" w:hAnsi="Courier New" w:cs="Courier New" w:hint="default"/>
      </w:rPr>
    </w:lvl>
    <w:lvl w:ilvl="2" w:tplc="080A0005">
      <w:start w:val="1"/>
      <w:numFmt w:val="bullet"/>
      <w:lvlText w:val=""/>
      <w:lvlJc w:val="left"/>
      <w:pPr>
        <w:ind w:left="2018" w:hanging="360"/>
      </w:pPr>
      <w:rPr>
        <w:rFonts w:ascii="Wingdings" w:hAnsi="Wingdings" w:hint="default"/>
      </w:rPr>
    </w:lvl>
    <w:lvl w:ilvl="3" w:tplc="080A0001">
      <w:start w:val="1"/>
      <w:numFmt w:val="bullet"/>
      <w:lvlText w:val=""/>
      <w:lvlJc w:val="left"/>
      <w:pPr>
        <w:ind w:left="2738" w:hanging="360"/>
      </w:pPr>
      <w:rPr>
        <w:rFonts w:ascii="Symbol" w:hAnsi="Symbol" w:hint="default"/>
      </w:rPr>
    </w:lvl>
    <w:lvl w:ilvl="4" w:tplc="080A0003">
      <w:start w:val="1"/>
      <w:numFmt w:val="bullet"/>
      <w:lvlText w:val="o"/>
      <w:lvlJc w:val="left"/>
      <w:pPr>
        <w:ind w:left="3458" w:hanging="360"/>
      </w:pPr>
      <w:rPr>
        <w:rFonts w:ascii="Courier New" w:hAnsi="Courier New" w:cs="Courier New" w:hint="default"/>
      </w:rPr>
    </w:lvl>
    <w:lvl w:ilvl="5" w:tplc="080A0005">
      <w:start w:val="1"/>
      <w:numFmt w:val="bullet"/>
      <w:lvlText w:val=""/>
      <w:lvlJc w:val="left"/>
      <w:pPr>
        <w:ind w:left="4178" w:hanging="360"/>
      </w:pPr>
      <w:rPr>
        <w:rFonts w:ascii="Wingdings" w:hAnsi="Wingdings" w:hint="default"/>
      </w:rPr>
    </w:lvl>
    <w:lvl w:ilvl="6" w:tplc="080A0001">
      <w:start w:val="1"/>
      <w:numFmt w:val="bullet"/>
      <w:lvlText w:val=""/>
      <w:lvlJc w:val="left"/>
      <w:pPr>
        <w:ind w:left="4898" w:hanging="360"/>
      </w:pPr>
      <w:rPr>
        <w:rFonts w:ascii="Symbol" w:hAnsi="Symbol" w:hint="default"/>
      </w:rPr>
    </w:lvl>
    <w:lvl w:ilvl="7" w:tplc="080A0003">
      <w:start w:val="1"/>
      <w:numFmt w:val="bullet"/>
      <w:lvlText w:val="o"/>
      <w:lvlJc w:val="left"/>
      <w:pPr>
        <w:ind w:left="5618" w:hanging="360"/>
      </w:pPr>
      <w:rPr>
        <w:rFonts w:ascii="Courier New" w:hAnsi="Courier New" w:cs="Courier New" w:hint="default"/>
      </w:rPr>
    </w:lvl>
    <w:lvl w:ilvl="8" w:tplc="080A0005">
      <w:start w:val="1"/>
      <w:numFmt w:val="bullet"/>
      <w:lvlText w:val=""/>
      <w:lvlJc w:val="left"/>
      <w:pPr>
        <w:ind w:left="6338" w:hanging="360"/>
      </w:pPr>
      <w:rPr>
        <w:rFonts w:ascii="Wingdings" w:hAnsi="Wingdings" w:hint="default"/>
      </w:rPr>
    </w:lvl>
  </w:abstractNum>
  <w:abstractNum w:abstractNumId="2" w15:restartNumberingAfterBreak="0">
    <w:nsid w:val="6BF728BF"/>
    <w:multiLevelType w:val="hybridMultilevel"/>
    <w:tmpl w:val="11CAB0D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52616674">
    <w:abstractNumId w:val="2"/>
  </w:num>
  <w:num w:numId="2" w16cid:durableId="921181458">
    <w:abstractNumId w:val="0"/>
  </w:num>
  <w:num w:numId="3" w16cid:durableId="1740706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34"/>
    <w:rsid w:val="00022D20"/>
    <w:rsid w:val="000E5A81"/>
    <w:rsid w:val="001224DF"/>
    <w:rsid w:val="00181828"/>
    <w:rsid w:val="001C07D8"/>
    <w:rsid w:val="001C4A34"/>
    <w:rsid w:val="001E695B"/>
    <w:rsid w:val="00207EDB"/>
    <w:rsid w:val="0024145B"/>
    <w:rsid w:val="00280CD9"/>
    <w:rsid w:val="002C5C0B"/>
    <w:rsid w:val="003B30D8"/>
    <w:rsid w:val="003F275D"/>
    <w:rsid w:val="00453F9E"/>
    <w:rsid w:val="0049288F"/>
    <w:rsid w:val="004A3FB2"/>
    <w:rsid w:val="005A4F99"/>
    <w:rsid w:val="007238A1"/>
    <w:rsid w:val="00862827"/>
    <w:rsid w:val="008C0A6B"/>
    <w:rsid w:val="00937F53"/>
    <w:rsid w:val="00956903"/>
    <w:rsid w:val="00A428EB"/>
    <w:rsid w:val="00AC53CD"/>
    <w:rsid w:val="00AE033E"/>
    <w:rsid w:val="00B92E75"/>
    <w:rsid w:val="00BE5FB8"/>
    <w:rsid w:val="00BF0885"/>
    <w:rsid w:val="00C8217D"/>
    <w:rsid w:val="00CD3961"/>
    <w:rsid w:val="00D3516B"/>
    <w:rsid w:val="00D83E2A"/>
    <w:rsid w:val="00DC128F"/>
    <w:rsid w:val="00DE0F37"/>
    <w:rsid w:val="00ED46BD"/>
    <w:rsid w:val="00F67698"/>
    <w:rsid w:val="00F805A4"/>
    <w:rsid w:val="00FC50E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3AF99"/>
  <w15:chartTrackingRefBased/>
  <w15:docId w15:val="{6ECFDFEB-84E3-4683-8EC4-735E6BE3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C4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4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4A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4A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4A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4A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4A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4A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4A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4A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4A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4A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4A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4A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4A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4A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4A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4A34"/>
    <w:rPr>
      <w:rFonts w:eastAsiaTheme="majorEastAsia" w:cstheme="majorBidi"/>
      <w:color w:val="272727" w:themeColor="text1" w:themeTint="D8"/>
    </w:rPr>
  </w:style>
  <w:style w:type="paragraph" w:styleId="Ttulo">
    <w:name w:val="Title"/>
    <w:basedOn w:val="Normal"/>
    <w:next w:val="Normal"/>
    <w:link w:val="TtuloCar"/>
    <w:uiPriority w:val="10"/>
    <w:qFormat/>
    <w:rsid w:val="001C4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4A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4A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4A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4A34"/>
    <w:pPr>
      <w:spacing w:before="160"/>
      <w:jc w:val="center"/>
    </w:pPr>
    <w:rPr>
      <w:i/>
      <w:iCs/>
      <w:color w:val="404040" w:themeColor="text1" w:themeTint="BF"/>
    </w:rPr>
  </w:style>
  <w:style w:type="character" w:customStyle="1" w:styleId="CitaCar">
    <w:name w:val="Cita Car"/>
    <w:basedOn w:val="Fuentedeprrafopredeter"/>
    <w:link w:val="Cita"/>
    <w:uiPriority w:val="29"/>
    <w:rsid w:val="001C4A34"/>
    <w:rPr>
      <w:i/>
      <w:iCs/>
      <w:color w:val="404040" w:themeColor="text1" w:themeTint="BF"/>
    </w:rPr>
  </w:style>
  <w:style w:type="paragraph" w:styleId="Prrafodelista">
    <w:name w:val="List Paragraph"/>
    <w:basedOn w:val="Normal"/>
    <w:uiPriority w:val="34"/>
    <w:qFormat/>
    <w:rsid w:val="001C4A34"/>
    <w:pPr>
      <w:ind w:left="720"/>
      <w:contextualSpacing/>
    </w:pPr>
  </w:style>
  <w:style w:type="character" w:styleId="nfasisintenso">
    <w:name w:val="Intense Emphasis"/>
    <w:basedOn w:val="Fuentedeprrafopredeter"/>
    <w:uiPriority w:val="21"/>
    <w:qFormat/>
    <w:rsid w:val="001C4A34"/>
    <w:rPr>
      <w:i/>
      <w:iCs/>
      <w:color w:val="0F4761" w:themeColor="accent1" w:themeShade="BF"/>
    </w:rPr>
  </w:style>
  <w:style w:type="paragraph" w:styleId="Citadestacada">
    <w:name w:val="Intense Quote"/>
    <w:basedOn w:val="Normal"/>
    <w:next w:val="Normal"/>
    <w:link w:val="CitadestacadaCar"/>
    <w:uiPriority w:val="30"/>
    <w:qFormat/>
    <w:rsid w:val="001C4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4A34"/>
    <w:rPr>
      <w:i/>
      <w:iCs/>
      <w:color w:val="0F4761" w:themeColor="accent1" w:themeShade="BF"/>
    </w:rPr>
  </w:style>
  <w:style w:type="character" w:styleId="Referenciaintensa">
    <w:name w:val="Intense Reference"/>
    <w:basedOn w:val="Fuentedeprrafopredeter"/>
    <w:uiPriority w:val="32"/>
    <w:qFormat/>
    <w:rsid w:val="001C4A34"/>
    <w:rPr>
      <w:b/>
      <w:bCs/>
      <w:smallCaps/>
      <w:color w:val="0F4761" w:themeColor="accent1" w:themeShade="BF"/>
      <w:spacing w:val="5"/>
    </w:rPr>
  </w:style>
  <w:style w:type="paragraph" w:styleId="Piedepgina">
    <w:name w:val="footer"/>
    <w:basedOn w:val="Normal"/>
    <w:link w:val="PiedepginaCar"/>
    <w:uiPriority w:val="99"/>
    <w:unhideWhenUsed/>
    <w:rsid w:val="001C4A3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C4A34"/>
  </w:style>
  <w:style w:type="paragraph" w:styleId="Textocomentario">
    <w:name w:val="annotation text"/>
    <w:basedOn w:val="Normal"/>
    <w:link w:val="TextocomentarioCar"/>
    <w:uiPriority w:val="99"/>
    <w:semiHidden/>
    <w:unhideWhenUsed/>
    <w:rsid w:val="001C4A34"/>
    <w:pPr>
      <w:spacing w:line="240" w:lineRule="auto"/>
    </w:pPr>
    <w:rPr>
      <w:rFonts w:ascii="Calibri" w:eastAsia="Calibri" w:hAnsi="Calibri" w:cs="Times New Roman"/>
      <w:kern w:val="0"/>
      <w:sz w:val="20"/>
      <w:szCs w:val="20"/>
      <w:lang w:val="es-MX"/>
    </w:rPr>
  </w:style>
  <w:style w:type="character" w:customStyle="1" w:styleId="TextocomentarioCar">
    <w:name w:val="Texto comentario Car"/>
    <w:basedOn w:val="Fuentedeprrafopredeter"/>
    <w:link w:val="Textocomentario"/>
    <w:uiPriority w:val="99"/>
    <w:semiHidden/>
    <w:rsid w:val="001C4A34"/>
    <w:rPr>
      <w:rFonts w:ascii="Calibri" w:eastAsia="Calibri" w:hAnsi="Calibri" w:cs="Times New Roman"/>
      <w:kern w:val="0"/>
      <w:sz w:val="20"/>
      <w:szCs w:val="20"/>
      <w:lang w:val="es-MX"/>
    </w:rPr>
  </w:style>
  <w:style w:type="character" w:styleId="Refdecomentario">
    <w:name w:val="annotation reference"/>
    <w:basedOn w:val="Fuentedeprrafopredeter"/>
    <w:uiPriority w:val="99"/>
    <w:semiHidden/>
    <w:unhideWhenUsed/>
    <w:rsid w:val="001C4A34"/>
    <w:rPr>
      <w:sz w:val="16"/>
      <w:szCs w:val="16"/>
    </w:rPr>
  </w:style>
  <w:style w:type="table" w:customStyle="1" w:styleId="LightList1">
    <w:name w:val="Light List1"/>
    <w:basedOn w:val="Tablanormal"/>
    <w:next w:val="Listaclara"/>
    <w:uiPriority w:val="61"/>
    <w:semiHidden/>
    <w:unhideWhenUsed/>
    <w:rsid w:val="001C4A34"/>
    <w:pPr>
      <w:spacing w:after="0" w:line="240" w:lineRule="auto"/>
    </w:pPr>
    <w:rPr>
      <w:rFonts w:ascii="Calibri" w:eastAsia="Calibri" w:hAnsi="Calibri" w:cs="Times New Roman"/>
      <w:kern w:val="0"/>
      <w:lang w:val="es-MX"/>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
    <w:name w:val="Table Grid1"/>
    <w:basedOn w:val="Tablanormal"/>
    <w:uiPriority w:val="39"/>
    <w:rsid w:val="001C4A34"/>
    <w:pPr>
      <w:spacing w:after="0" w:line="240" w:lineRule="auto"/>
    </w:pPr>
    <w:rPr>
      <w:rFonts w:ascii="Calibri" w:eastAsia="Calibri" w:hAnsi="Calibri" w:cs="Times New Roman"/>
      <w:lang w:val="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
    <w:name w:val="Light List"/>
    <w:basedOn w:val="Tablanormal"/>
    <w:uiPriority w:val="61"/>
    <w:semiHidden/>
    <w:unhideWhenUsed/>
    <w:rsid w:val="001C4A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ipervnculo">
    <w:name w:val="Hyperlink"/>
    <w:basedOn w:val="Fuentedeprrafopredeter"/>
    <w:uiPriority w:val="99"/>
    <w:unhideWhenUsed/>
    <w:rsid w:val="00A428EB"/>
    <w:rPr>
      <w:color w:val="467886" w:themeColor="hyperlink"/>
      <w:u w:val="single"/>
    </w:rPr>
  </w:style>
  <w:style w:type="character" w:styleId="Mencinsinresolver">
    <w:name w:val="Unresolved Mention"/>
    <w:basedOn w:val="Fuentedeprrafopredeter"/>
    <w:uiPriority w:val="99"/>
    <w:semiHidden/>
    <w:unhideWhenUsed/>
    <w:rsid w:val="00A428EB"/>
    <w:rPr>
      <w:color w:val="605E5C"/>
      <w:shd w:val="clear" w:color="auto" w:fill="E1DFDD"/>
    </w:rPr>
  </w:style>
  <w:style w:type="paragraph" w:styleId="Textoindependiente">
    <w:name w:val="Body Text"/>
    <w:basedOn w:val="Normal"/>
    <w:link w:val="TextoindependienteCar"/>
    <w:uiPriority w:val="99"/>
    <w:semiHidden/>
    <w:unhideWhenUsed/>
    <w:rsid w:val="00862827"/>
    <w:pPr>
      <w:spacing w:after="120" w:line="240" w:lineRule="auto"/>
    </w:pPr>
    <w:rPr>
      <w:kern w:val="0"/>
      <w:sz w:val="24"/>
      <w:szCs w:val="24"/>
      <w:lang w:val="pt-PT"/>
      <w14:ligatures w14:val="none"/>
    </w:rPr>
  </w:style>
  <w:style w:type="character" w:customStyle="1" w:styleId="TextoindependienteCar">
    <w:name w:val="Texto independiente Car"/>
    <w:basedOn w:val="Fuentedeprrafopredeter"/>
    <w:link w:val="Textoindependiente"/>
    <w:uiPriority w:val="99"/>
    <w:semiHidden/>
    <w:rsid w:val="00862827"/>
    <w:rPr>
      <w:kern w:val="0"/>
      <w:sz w:val="24"/>
      <w:szCs w:val="24"/>
      <w:lang w:val="pt-PT"/>
      <w14:ligatures w14:val="none"/>
    </w:rPr>
  </w:style>
  <w:style w:type="paragraph" w:styleId="NormalWeb">
    <w:name w:val="Normal (Web)"/>
    <w:basedOn w:val="Normal"/>
    <w:link w:val="NormalWebCar"/>
    <w:uiPriority w:val="99"/>
    <w:unhideWhenUsed/>
    <w:rsid w:val="00DE0F37"/>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paragraph" w:styleId="HTMLconformatoprevio">
    <w:name w:val="HTML Preformatted"/>
    <w:basedOn w:val="Normal"/>
    <w:link w:val="HTMLconformatoprevioCar"/>
    <w:uiPriority w:val="99"/>
    <w:unhideWhenUsed/>
    <w:rsid w:val="00DE0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s-MX" w:eastAsia="es-MX"/>
      <w14:ligatures w14:val="none"/>
    </w:rPr>
  </w:style>
  <w:style w:type="character" w:customStyle="1" w:styleId="HTMLconformatoprevioCar">
    <w:name w:val="HTML con formato previo Car"/>
    <w:basedOn w:val="Fuentedeprrafopredeter"/>
    <w:link w:val="HTMLconformatoprevio"/>
    <w:uiPriority w:val="99"/>
    <w:rsid w:val="00DE0F37"/>
    <w:rPr>
      <w:rFonts w:ascii="Courier New" w:eastAsia="Times New Roman" w:hAnsi="Courier New" w:cs="Courier New"/>
      <w:kern w:val="0"/>
      <w:sz w:val="20"/>
      <w:szCs w:val="20"/>
      <w:lang w:val="es-MX" w:eastAsia="es-MX"/>
      <w14:ligatures w14:val="none"/>
    </w:rPr>
  </w:style>
  <w:style w:type="character" w:customStyle="1" w:styleId="NormalWebCar">
    <w:name w:val="Normal (Web) Car"/>
    <w:basedOn w:val="Fuentedeprrafopredeter"/>
    <w:link w:val="NormalWeb"/>
    <w:uiPriority w:val="99"/>
    <w:rsid w:val="00DE0F37"/>
    <w:rPr>
      <w:rFonts w:ascii="Times New Roman" w:eastAsia="Times New Roman" w:hAnsi="Times New Roman" w:cs="Times New Roman"/>
      <w:kern w:val="0"/>
      <w:sz w:val="24"/>
      <w:szCs w:val="24"/>
      <w:lang w:val="es-MX" w:eastAsia="es-MX"/>
      <w14:ligatures w14:val="none"/>
    </w:rPr>
  </w:style>
  <w:style w:type="paragraph" w:styleId="Encabezado">
    <w:name w:val="header"/>
    <w:basedOn w:val="Normal"/>
    <w:link w:val="EncabezadoCar"/>
    <w:uiPriority w:val="99"/>
    <w:unhideWhenUsed/>
    <w:rsid w:val="00DE0F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0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04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24</Pages>
  <Words>8444</Words>
  <Characters>46448</Characters>
  <Application>Microsoft Office Word</Application>
  <DocSecurity>0</DocSecurity>
  <Lines>387</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Maria Rivas Garcia</dc:creator>
  <cp:keywords/>
  <dc:description/>
  <cp:lastModifiedBy>Gustavo Toledo</cp:lastModifiedBy>
  <cp:revision>10</cp:revision>
  <cp:lastPrinted>2024-09-25T19:51:00Z</cp:lastPrinted>
  <dcterms:created xsi:type="dcterms:W3CDTF">2024-09-18T07:25:00Z</dcterms:created>
  <dcterms:modified xsi:type="dcterms:W3CDTF">2024-09-29T03:41:00Z</dcterms:modified>
</cp:coreProperties>
</file>