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41C85" w14:textId="3628A818" w:rsidR="000B159C" w:rsidRPr="00AF496E" w:rsidRDefault="00AF496E" w:rsidP="00F21582">
      <w:pPr>
        <w:spacing w:before="240" w:line="360" w:lineRule="auto"/>
        <w:jc w:val="right"/>
        <w:rPr>
          <w:rFonts w:ascii="Times New Roman" w:hAnsi="Times New Roman" w:cs="Times New Roman"/>
          <w:b/>
          <w:bCs/>
          <w:i/>
          <w:iCs/>
          <w:color w:val="000000" w:themeColor="text1"/>
          <w:sz w:val="24"/>
          <w:szCs w:val="32"/>
        </w:rPr>
      </w:pPr>
      <w:r w:rsidRPr="00AF496E">
        <w:rPr>
          <w:rFonts w:ascii="Times New Roman" w:hAnsi="Times New Roman" w:cs="Times New Roman"/>
          <w:b/>
          <w:bCs/>
          <w:i/>
          <w:iCs/>
          <w:color w:val="000000" w:themeColor="text1"/>
          <w:sz w:val="24"/>
          <w:szCs w:val="32"/>
        </w:rPr>
        <w:t>https://doi.org/10.23913/ride.v15i29.2100</w:t>
      </w:r>
    </w:p>
    <w:p w14:paraId="2157AC86" w14:textId="3B8260A1" w:rsidR="00F21582" w:rsidRPr="00F21582" w:rsidRDefault="00F21582" w:rsidP="00F21582">
      <w:pPr>
        <w:spacing w:before="240" w:line="360" w:lineRule="auto"/>
        <w:jc w:val="right"/>
        <w:rPr>
          <w:rFonts w:ascii="Times New Roman" w:eastAsia="Arial" w:hAnsi="Times New Roman" w:cs="Times New Roman"/>
          <w:b/>
          <w:sz w:val="32"/>
          <w:szCs w:val="48"/>
        </w:rPr>
      </w:pPr>
      <w:r w:rsidRPr="00F21582">
        <w:rPr>
          <w:rFonts w:ascii="Times New Roman" w:hAnsi="Times New Roman" w:cs="Times New Roman"/>
          <w:b/>
          <w:bCs/>
          <w:i/>
          <w:iCs/>
          <w:color w:val="000000" w:themeColor="text1"/>
          <w:sz w:val="24"/>
          <w:szCs w:val="32"/>
        </w:rPr>
        <w:t>Artículos científicos</w:t>
      </w:r>
    </w:p>
    <w:p w14:paraId="334DD70E" w14:textId="0565AFF8" w:rsidR="000B159C" w:rsidRPr="00F21582" w:rsidRDefault="000B159C" w:rsidP="00F21582">
      <w:pPr>
        <w:spacing w:line="276" w:lineRule="auto"/>
        <w:jc w:val="right"/>
        <w:rPr>
          <w:rFonts w:ascii="Calibri" w:eastAsia="Times New Roman" w:hAnsi="Calibri" w:cs="Calibri"/>
          <w:b/>
          <w:color w:val="000000"/>
          <w:sz w:val="32"/>
          <w:szCs w:val="32"/>
          <w:lang w:val="es-MX" w:eastAsia="es-MX"/>
        </w:rPr>
      </w:pPr>
      <w:r w:rsidRPr="00F21582">
        <w:rPr>
          <w:rFonts w:ascii="Calibri" w:eastAsia="Times New Roman" w:hAnsi="Calibri" w:cs="Calibri" w:hint="cs"/>
          <w:b/>
          <w:color w:val="000000"/>
          <w:sz w:val="32"/>
          <w:szCs w:val="32"/>
          <w:lang w:val="es-MX" w:eastAsia="es-MX"/>
        </w:rPr>
        <w:t>Evaluación del desempeño docente por estudiantes de una universidad pública del noroeste de México: análisis descriptivos y comparativos</w:t>
      </w:r>
    </w:p>
    <w:p w14:paraId="4A462B9D" w14:textId="77777777" w:rsidR="00313921" w:rsidRPr="0035263B" w:rsidRDefault="000B159C" w:rsidP="00F21582">
      <w:pPr>
        <w:spacing w:line="276" w:lineRule="auto"/>
        <w:jc w:val="right"/>
        <w:rPr>
          <w:rFonts w:ascii="Calibri" w:eastAsia="Times New Roman" w:hAnsi="Calibri" w:cs="Calibri"/>
          <w:b/>
          <w:i/>
          <w:iCs/>
          <w:color w:val="000000"/>
          <w:sz w:val="28"/>
          <w:szCs w:val="28"/>
          <w:lang w:val="en-US" w:eastAsia="es-MX"/>
        </w:rPr>
      </w:pPr>
      <w:r w:rsidRPr="0035263B">
        <w:rPr>
          <w:rFonts w:ascii="Calibri" w:eastAsia="Times New Roman" w:hAnsi="Calibri" w:cs="Calibri"/>
          <w:b/>
          <w:i/>
          <w:iCs/>
          <w:color w:val="000000"/>
          <w:sz w:val="28"/>
          <w:szCs w:val="28"/>
          <w:lang w:val="en-US" w:eastAsia="es-MX"/>
        </w:rPr>
        <w:t>Evaluation of teaching performance by students of a public university in northwest Mexico: descriptive and comparative analyzes</w:t>
      </w:r>
    </w:p>
    <w:p w14:paraId="15A13457" w14:textId="13D74CFD" w:rsidR="00F21582" w:rsidRPr="00F21582" w:rsidRDefault="00F21582" w:rsidP="00F21582">
      <w:pPr>
        <w:spacing w:after="0" w:line="276" w:lineRule="auto"/>
        <w:jc w:val="right"/>
        <w:rPr>
          <w:rFonts w:ascii="Calibri" w:eastAsia="Times New Roman" w:hAnsi="Calibri" w:cs="Calibri"/>
          <w:b/>
          <w:i/>
          <w:iCs/>
          <w:color w:val="000000"/>
          <w:sz w:val="28"/>
          <w:szCs w:val="28"/>
          <w:lang w:val="es-MX" w:eastAsia="es-MX"/>
        </w:rPr>
      </w:pPr>
      <w:r w:rsidRPr="00F21582">
        <w:rPr>
          <w:rFonts w:ascii="Calibri" w:eastAsia="Times New Roman" w:hAnsi="Calibri" w:cs="Calibri"/>
          <w:b/>
          <w:i/>
          <w:iCs/>
          <w:color w:val="000000"/>
          <w:sz w:val="28"/>
          <w:szCs w:val="28"/>
          <w:lang w:val="es-MX" w:eastAsia="es-MX"/>
        </w:rPr>
        <w:t>Avaliação do desempenho docente de estudantes de uma universidade pública do noroeste do México: análises descritivas e comparativas</w:t>
      </w:r>
    </w:p>
    <w:p w14:paraId="2126E7FF" w14:textId="24D79936" w:rsidR="00F21582" w:rsidRPr="00F21582" w:rsidRDefault="00F21582" w:rsidP="00F21582">
      <w:pPr>
        <w:spacing w:after="0" w:line="276" w:lineRule="auto"/>
        <w:jc w:val="right"/>
        <w:rPr>
          <w:rFonts w:ascii="Calibri" w:eastAsia="Arial" w:hAnsi="Calibri" w:cs="Calibri"/>
          <w:b/>
          <w:bCs/>
          <w:color w:val="000000"/>
          <w:sz w:val="24"/>
          <w:szCs w:val="16"/>
        </w:rPr>
      </w:pPr>
      <w:r>
        <w:rPr>
          <w:rFonts w:ascii="Times New Roman" w:eastAsia="Arial" w:hAnsi="Times New Roman" w:cs="Times New Roman"/>
          <w:color w:val="000000"/>
          <w:sz w:val="24"/>
          <w:szCs w:val="16"/>
        </w:rPr>
        <w:br/>
      </w:r>
      <w:r w:rsidR="00523AD8" w:rsidRPr="00F21582">
        <w:rPr>
          <w:rFonts w:ascii="Calibri" w:eastAsia="Arial" w:hAnsi="Calibri" w:cs="Calibri"/>
          <w:b/>
          <w:bCs/>
          <w:color w:val="000000"/>
          <w:sz w:val="24"/>
          <w:szCs w:val="16"/>
        </w:rPr>
        <w:t>Patricio Henríquez Ritchi</w:t>
      </w:r>
      <w:r w:rsidR="00C147EE" w:rsidRPr="00F21582">
        <w:rPr>
          <w:rFonts w:ascii="Calibri" w:eastAsia="Arial" w:hAnsi="Calibri" w:cs="Calibri"/>
          <w:b/>
          <w:bCs/>
          <w:color w:val="000000"/>
          <w:sz w:val="24"/>
          <w:szCs w:val="16"/>
        </w:rPr>
        <w:t>e</w:t>
      </w:r>
    </w:p>
    <w:p w14:paraId="021EE423" w14:textId="4CE4AFD5" w:rsidR="00F21582" w:rsidRDefault="00C147EE" w:rsidP="00F21582">
      <w:pPr>
        <w:spacing w:after="0" w:line="276" w:lineRule="auto"/>
        <w:jc w:val="right"/>
        <w:rPr>
          <w:rFonts w:ascii="Times New Roman" w:eastAsia="Arial" w:hAnsi="Times New Roman" w:cs="Times New Roman"/>
          <w:color w:val="000000"/>
          <w:sz w:val="24"/>
          <w:szCs w:val="16"/>
        </w:rPr>
      </w:pPr>
      <w:r w:rsidRPr="00C147EE">
        <w:rPr>
          <w:rFonts w:ascii="Times New Roman" w:eastAsia="Arial" w:hAnsi="Times New Roman" w:cs="Times New Roman" w:hint="cs"/>
          <w:color w:val="000000"/>
          <w:sz w:val="24"/>
          <w:szCs w:val="16"/>
        </w:rPr>
        <w:t>Universidad Autónoma de Baja California</w:t>
      </w:r>
      <w:r w:rsidR="006F3DAC">
        <w:rPr>
          <w:rFonts w:ascii="Times New Roman" w:eastAsia="Arial" w:hAnsi="Times New Roman" w:cs="Times New Roman"/>
          <w:color w:val="000000"/>
          <w:sz w:val="24"/>
          <w:szCs w:val="16"/>
        </w:rPr>
        <w:t>, México</w:t>
      </w:r>
    </w:p>
    <w:p w14:paraId="2BA6B1A2" w14:textId="77777777" w:rsidR="0035263B" w:rsidRDefault="00F21582" w:rsidP="00F21582">
      <w:pPr>
        <w:spacing w:after="0" w:line="276" w:lineRule="auto"/>
        <w:jc w:val="right"/>
        <w:rPr>
          <w:rFonts w:ascii="Calibri" w:eastAsia="Arial" w:hAnsi="Calibri" w:cs="Calibri"/>
          <w:color w:val="FF0000"/>
          <w:sz w:val="24"/>
          <w:szCs w:val="16"/>
        </w:rPr>
      </w:pPr>
      <w:r w:rsidRPr="00F21582">
        <w:rPr>
          <w:rFonts w:ascii="Calibri" w:eastAsia="Arial" w:hAnsi="Calibri" w:cs="Calibri"/>
          <w:color w:val="FF0000"/>
          <w:sz w:val="24"/>
          <w:szCs w:val="16"/>
        </w:rPr>
        <w:t>phenriquez@uabc.edu.mx</w:t>
      </w:r>
    </w:p>
    <w:p w14:paraId="51DCCCBA" w14:textId="2A66AC53" w:rsidR="00313921" w:rsidRPr="006F3DAC" w:rsidRDefault="0035263B" w:rsidP="00F21582">
      <w:pPr>
        <w:spacing w:after="0" w:line="276" w:lineRule="auto"/>
        <w:jc w:val="right"/>
        <w:rPr>
          <w:rFonts w:ascii="Times New Roman" w:eastAsia="Arial" w:hAnsi="Times New Roman" w:cs="Times New Roman"/>
          <w:color w:val="000000"/>
          <w:sz w:val="24"/>
          <w:szCs w:val="16"/>
        </w:rPr>
      </w:pPr>
      <w:r w:rsidRPr="006F3DAC">
        <w:rPr>
          <w:rFonts w:ascii="Times New Roman" w:eastAsia="Arial" w:hAnsi="Times New Roman" w:cs="Times New Roman"/>
          <w:color w:val="000000"/>
          <w:sz w:val="24"/>
          <w:szCs w:val="16"/>
        </w:rPr>
        <w:t>https://orcid.org/0000-0002-1026-3379</w:t>
      </w:r>
      <w:r w:rsidR="00C147EE" w:rsidRPr="006F3DAC">
        <w:rPr>
          <w:rFonts w:ascii="Times New Roman" w:eastAsia="Arial" w:hAnsi="Times New Roman" w:cs="Times New Roman"/>
          <w:color w:val="000000"/>
          <w:sz w:val="24"/>
          <w:szCs w:val="16"/>
        </w:rPr>
        <w:t xml:space="preserve"> </w:t>
      </w:r>
    </w:p>
    <w:p w14:paraId="3344C8D2" w14:textId="77777777" w:rsidR="00F21582" w:rsidRDefault="00F21582" w:rsidP="00F21582">
      <w:pPr>
        <w:spacing w:after="0" w:line="276" w:lineRule="auto"/>
        <w:jc w:val="right"/>
        <w:rPr>
          <w:rFonts w:ascii="Calibri" w:eastAsia="Arial" w:hAnsi="Calibri" w:cs="Calibri"/>
          <w:b/>
          <w:bCs/>
          <w:color w:val="000000"/>
          <w:sz w:val="24"/>
          <w:szCs w:val="16"/>
        </w:rPr>
      </w:pPr>
    </w:p>
    <w:p w14:paraId="6406DF40" w14:textId="79069654" w:rsidR="00F21582" w:rsidRDefault="00523AD8" w:rsidP="00F21582">
      <w:pPr>
        <w:spacing w:after="0" w:line="276" w:lineRule="auto"/>
        <w:jc w:val="right"/>
        <w:rPr>
          <w:rFonts w:ascii="Calibri" w:eastAsia="Arial" w:hAnsi="Calibri" w:cs="Calibri"/>
          <w:b/>
          <w:bCs/>
          <w:color w:val="000000"/>
          <w:sz w:val="24"/>
          <w:szCs w:val="16"/>
        </w:rPr>
      </w:pPr>
      <w:r w:rsidRPr="00F21582">
        <w:rPr>
          <w:rFonts w:ascii="Calibri" w:eastAsia="Arial" w:hAnsi="Calibri" w:cs="Calibri" w:hint="cs"/>
          <w:b/>
          <w:bCs/>
          <w:color w:val="000000"/>
          <w:sz w:val="24"/>
          <w:szCs w:val="16"/>
        </w:rPr>
        <w:t>Juan Carlos Pérez Morán</w:t>
      </w:r>
    </w:p>
    <w:p w14:paraId="0CC2000B" w14:textId="2B6C68EF" w:rsidR="001C25E8" w:rsidRPr="00F21582" w:rsidRDefault="006F3DAC" w:rsidP="00F21582">
      <w:pPr>
        <w:spacing w:after="0" w:line="276" w:lineRule="auto"/>
        <w:jc w:val="right"/>
        <w:rPr>
          <w:rFonts w:ascii="Calibri" w:eastAsia="Arial" w:hAnsi="Calibri" w:cs="Calibri"/>
          <w:b/>
          <w:bCs/>
          <w:color w:val="000000"/>
          <w:sz w:val="24"/>
          <w:szCs w:val="16"/>
        </w:rPr>
      </w:pPr>
      <w:r w:rsidRPr="00C147EE">
        <w:rPr>
          <w:rFonts w:ascii="Times New Roman" w:eastAsia="Arial" w:hAnsi="Times New Roman" w:cs="Times New Roman" w:hint="cs"/>
          <w:color w:val="000000"/>
          <w:sz w:val="24"/>
          <w:szCs w:val="16"/>
        </w:rPr>
        <w:t>Universidad Autónoma de Baja California</w:t>
      </w:r>
      <w:r>
        <w:rPr>
          <w:rFonts w:ascii="Times New Roman" w:eastAsia="Arial" w:hAnsi="Times New Roman" w:cs="Times New Roman"/>
          <w:color w:val="000000"/>
          <w:sz w:val="24"/>
          <w:szCs w:val="16"/>
        </w:rPr>
        <w:t>, México</w:t>
      </w:r>
    </w:p>
    <w:p w14:paraId="574C4DBD" w14:textId="77777777" w:rsidR="0035263B" w:rsidRDefault="00F21582" w:rsidP="00F21582">
      <w:pPr>
        <w:spacing w:after="0" w:line="276" w:lineRule="auto"/>
        <w:jc w:val="right"/>
        <w:rPr>
          <w:rFonts w:ascii="Calibri" w:eastAsia="Arial" w:hAnsi="Calibri" w:cs="Calibri"/>
          <w:sz w:val="24"/>
          <w:szCs w:val="16"/>
        </w:rPr>
      </w:pPr>
      <w:r w:rsidRPr="0035263B">
        <w:rPr>
          <w:rFonts w:ascii="Calibri" w:eastAsia="Arial" w:hAnsi="Calibri" w:cs="Calibri"/>
          <w:color w:val="FF0000"/>
          <w:sz w:val="24"/>
          <w:szCs w:val="16"/>
        </w:rPr>
        <w:t>jucarpint@gmail.com</w:t>
      </w:r>
    </w:p>
    <w:p w14:paraId="5CF0DF61" w14:textId="67B3B0CF" w:rsidR="00313921" w:rsidRPr="006F3DAC" w:rsidRDefault="0035263B" w:rsidP="00F21582">
      <w:pPr>
        <w:spacing w:after="0" w:line="276" w:lineRule="auto"/>
        <w:jc w:val="right"/>
        <w:rPr>
          <w:rFonts w:ascii="Times New Roman" w:eastAsia="Arial" w:hAnsi="Times New Roman" w:cs="Times New Roman"/>
          <w:color w:val="000000"/>
          <w:sz w:val="24"/>
          <w:szCs w:val="16"/>
        </w:rPr>
      </w:pPr>
      <w:r w:rsidRPr="006F3DAC">
        <w:rPr>
          <w:rFonts w:ascii="Times New Roman" w:eastAsia="Arial" w:hAnsi="Times New Roman" w:cs="Times New Roman"/>
          <w:color w:val="000000"/>
          <w:sz w:val="24"/>
          <w:szCs w:val="16"/>
        </w:rPr>
        <w:t>https://orcid.org/0000-0001-8849-2326</w:t>
      </w:r>
      <w:r w:rsidR="00C147EE" w:rsidRPr="006F3DAC">
        <w:rPr>
          <w:rFonts w:ascii="Times New Roman" w:eastAsia="Arial" w:hAnsi="Times New Roman" w:cs="Times New Roman"/>
          <w:color w:val="000000"/>
          <w:sz w:val="24"/>
          <w:szCs w:val="16"/>
        </w:rPr>
        <w:t xml:space="preserve">  </w:t>
      </w:r>
    </w:p>
    <w:p w14:paraId="61FFE6C3" w14:textId="77777777" w:rsidR="00F21582" w:rsidRDefault="00F21582" w:rsidP="00F21582">
      <w:pPr>
        <w:spacing w:after="0" w:line="276" w:lineRule="auto"/>
        <w:jc w:val="right"/>
        <w:rPr>
          <w:rFonts w:ascii="Calibri" w:eastAsia="Arial" w:hAnsi="Calibri" w:cs="Calibri"/>
          <w:b/>
          <w:bCs/>
          <w:color w:val="000000"/>
          <w:sz w:val="24"/>
          <w:szCs w:val="16"/>
        </w:rPr>
      </w:pPr>
    </w:p>
    <w:p w14:paraId="7D9DC462" w14:textId="4CE35F64" w:rsidR="00F21582" w:rsidRDefault="00523AD8" w:rsidP="00F21582">
      <w:pPr>
        <w:spacing w:after="0" w:line="276" w:lineRule="auto"/>
        <w:jc w:val="right"/>
        <w:rPr>
          <w:rFonts w:ascii="Calibri" w:eastAsia="Arial" w:hAnsi="Calibri" w:cs="Calibri"/>
          <w:b/>
          <w:bCs/>
          <w:color w:val="000000"/>
          <w:sz w:val="24"/>
          <w:szCs w:val="16"/>
        </w:rPr>
      </w:pPr>
      <w:r w:rsidRPr="00F21582">
        <w:rPr>
          <w:rFonts w:ascii="Calibri" w:eastAsia="Arial" w:hAnsi="Calibri" w:cs="Calibri" w:hint="cs"/>
          <w:b/>
          <w:bCs/>
          <w:color w:val="000000"/>
          <w:sz w:val="24"/>
          <w:szCs w:val="16"/>
        </w:rPr>
        <w:t>Sofía Contreras Roldán</w:t>
      </w:r>
    </w:p>
    <w:p w14:paraId="65EED855" w14:textId="557DA3F4" w:rsidR="0035263B" w:rsidRDefault="006F3DAC" w:rsidP="00F21582">
      <w:pPr>
        <w:spacing w:after="0" w:line="276" w:lineRule="auto"/>
        <w:jc w:val="right"/>
        <w:rPr>
          <w:rFonts w:ascii="Calibri" w:eastAsia="Arial" w:hAnsi="Calibri" w:cs="Calibri"/>
          <w:color w:val="FF0000"/>
          <w:sz w:val="24"/>
          <w:szCs w:val="16"/>
        </w:rPr>
      </w:pPr>
      <w:r w:rsidRPr="00C147EE">
        <w:rPr>
          <w:rFonts w:ascii="Times New Roman" w:eastAsia="Arial" w:hAnsi="Times New Roman" w:cs="Times New Roman" w:hint="cs"/>
          <w:color w:val="000000"/>
          <w:sz w:val="24"/>
          <w:szCs w:val="16"/>
        </w:rPr>
        <w:t>Universidad Autónoma de Baja California</w:t>
      </w:r>
      <w:r>
        <w:rPr>
          <w:rFonts w:ascii="Times New Roman" w:eastAsia="Arial" w:hAnsi="Times New Roman" w:cs="Times New Roman"/>
          <w:color w:val="000000"/>
          <w:sz w:val="24"/>
          <w:szCs w:val="16"/>
        </w:rPr>
        <w:t>, México</w:t>
      </w:r>
      <w:r w:rsidRPr="00F21582">
        <w:rPr>
          <w:rFonts w:ascii="Calibri" w:eastAsia="Arial" w:hAnsi="Calibri" w:cs="Calibri"/>
          <w:color w:val="FF0000"/>
          <w:sz w:val="24"/>
          <w:szCs w:val="16"/>
        </w:rPr>
        <w:t xml:space="preserve"> </w:t>
      </w:r>
      <w:r>
        <w:rPr>
          <w:rFonts w:ascii="Calibri" w:eastAsia="Arial" w:hAnsi="Calibri" w:cs="Calibri"/>
          <w:color w:val="FF0000"/>
          <w:sz w:val="24"/>
          <w:szCs w:val="16"/>
        </w:rPr>
        <w:br/>
      </w:r>
      <w:r w:rsidR="00C147EE" w:rsidRPr="00F21582">
        <w:rPr>
          <w:rFonts w:ascii="Calibri" w:eastAsia="Arial" w:hAnsi="Calibri" w:cs="Calibri"/>
          <w:color w:val="FF0000"/>
          <w:sz w:val="24"/>
          <w:szCs w:val="16"/>
        </w:rPr>
        <w:t>sofiacontreras@gmail.com</w:t>
      </w:r>
    </w:p>
    <w:p w14:paraId="69BEFD77" w14:textId="632AB45F" w:rsidR="00313921" w:rsidRPr="006F3DAC" w:rsidRDefault="0035263B" w:rsidP="00F21582">
      <w:pPr>
        <w:spacing w:after="0" w:line="276" w:lineRule="auto"/>
        <w:jc w:val="right"/>
        <w:rPr>
          <w:rFonts w:ascii="Times New Roman" w:eastAsia="Arial" w:hAnsi="Times New Roman" w:cs="Times New Roman"/>
          <w:color w:val="000000"/>
          <w:sz w:val="24"/>
          <w:szCs w:val="16"/>
        </w:rPr>
      </w:pPr>
      <w:r w:rsidRPr="006F3DAC">
        <w:rPr>
          <w:rFonts w:ascii="Times New Roman" w:eastAsia="Arial" w:hAnsi="Times New Roman" w:cs="Times New Roman"/>
          <w:color w:val="000000"/>
          <w:sz w:val="24"/>
          <w:szCs w:val="16"/>
        </w:rPr>
        <w:t>https://orcid.org/0000-0003-1987-3445</w:t>
      </w:r>
      <w:r w:rsidR="00C147EE" w:rsidRPr="006F3DAC">
        <w:rPr>
          <w:rFonts w:ascii="Times New Roman" w:eastAsia="Arial" w:hAnsi="Times New Roman" w:cs="Times New Roman"/>
          <w:color w:val="000000"/>
          <w:sz w:val="24"/>
          <w:szCs w:val="16"/>
        </w:rPr>
        <w:t xml:space="preserve"> </w:t>
      </w:r>
    </w:p>
    <w:p w14:paraId="3E12501B" w14:textId="77777777" w:rsidR="00F21582" w:rsidRDefault="00F21582" w:rsidP="00F21582">
      <w:pPr>
        <w:spacing w:after="0" w:line="276" w:lineRule="auto"/>
        <w:jc w:val="right"/>
        <w:rPr>
          <w:rFonts w:ascii="Calibri" w:eastAsia="Arial" w:hAnsi="Calibri" w:cs="Calibri"/>
          <w:b/>
          <w:bCs/>
          <w:color w:val="000000"/>
          <w:sz w:val="24"/>
          <w:szCs w:val="16"/>
        </w:rPr>
      </w:pPr>
    </w:p>
    <w:p w14:paraId="657F6980" w14:textId="79B0F889" w:rsidR="00F21582" w:rsidRDefault="00523AD8" w:rsidP="00F21582">
      <w:pPr>
        <w:spacing w:after="0" w:line="276" w:lineRule="auto"/>
        <w:jc w:val="right"/>
        <w:rPr>
          <w:rFonts w:ascii="Calibri" w:eastAsia="Arial" w:hAnsi="Calibri" w:cs="Calibri"/>
          <w:b/>
          <w:bCs/>
          <w:color w:val="000000"/>
          <w:sz w:val="24"/>
          <w:szCs w:val="16"/>
        </w:rPr>
      </w:pPr>
      <w:r w:rsidRPr="00F21582">
        <w:rPr>
          <w:rFonts w:ascii="Calibri" w:eastAsia="Arial" w:hAnsi="Calibri" w:cs="Calibri" w:hint="cs"/>
          <w:b/>
          <w:bCs/>
          <w:color w:val="000000"/>
          <w:sz w:val="24"/>
          <w:szCs w:val="16"/>
        </w:rPr>
        <w:t>Carlos Javier del Cid</w:t>
      </w:r>
    </w:p>
    <w:p w14:paraId="29D9F246" w14:textId="16D117E7" w:rsidR="0035263B" w:rsidRDefault="006F3DAC" w:rsidP="00F21582">
      <w:pPr>
        <w:spacing w:after="0" w:line="276" w:lineRule="auto"/>
        <w:jc w:val="right"/>
        <w:rPr>
          <w:rFonts w:ascii="Calibri" w:eastAsia="Arial" w:hAnsi="Calibri" w:cs="Calibri"/>
          <w:color w:val="FF0000"/>
          <w:sz w:val="24"/>
          <w:szCs w:val="16"/>
        </w:rPr>
      </w:pPr>
      <w:r w:rsidRPr="00C147EE">
        <w:rPr>
          <w:rFonts w:ascii="Times New Roman" w:eastAsia="Arial" w:hAnsi="Times New Roman" w:cs="Times New Roman" w:hint="cs"/>
          <w:color w:val="000000"/>
          <w:sz w:val="24"/>
          <w:szCs w:val="16"/>
        </w:rPr>
        <w:t>Universidad Autónoma de Baja California</w:t>
      </w:r>
      <w:r>
        <w:rPr>
          <w:rFonts w:ascii="Times New Roman" w:eastAsia="Arial" w:hAnsi="Times New Roman" w:cs="Times New Roman"/>
          <w:color w:val="000000"/>
          <w:sz w:val="24"/>
          <w:szCs w:val="16"/>
        </w:rPr>
        <w:t>, México</w:t>
      </w:r>
      <w:r w:rsidRPr="00F21582">
        <w:rPr>
          <w:rFonts w:ascii="Calibri" w:eastAsia="Arial" w:hAnsi="Calibri" w:cs="Calibri"/>
          <w:color w:val="FF0000"/>
          <w:sz w:val="24"/>
          <w:szCs w:val="16"/>
        </w:rPr>
        <w:t xml:space="preserve"> </w:t>
      </w:r>
      <w:r>
        <w:rPr>
          <w:rFonts w:ascii="Calibri" w:eastAsia="Arial" w:hAnsi="Calibri" w:cs="Calibri"/>
          <w:color w:val="FF0000"/>
          <w:sz w:val="24"/>
          <w:szCs w:val="16"/>
        </w:rPr>
        <w:br/>
      </w:r>
      <w:r w:rsidR="00C147EE" w:rsidRPr="00F21582">
        <w:rPr>
          <w:rFonts w:ascii="Calibri" w:eastAsia="Arial" w:hAnsi="Calibri" w:cs="Calibri"/>
          <w:color w:val="FF0000"/>
          <w:sz w:val="24"/>
          <w:szCs w:val="16"/>
        </w:rPr>
        <w:t>carlos.cid@uabc.edu.mx</w:t>
      </w:r>
    </w:p>
    <w:p w14:paraId="774A3ADB" w14:textId="08EE38D7" w:rsidR="00313921" w:rsidRPr="006F3DAC" w:rsidRDefault="0035263B" w:rsidP="00F21582">
      <w:pPr>
        <w:spacing w:after="0" w:line="276" w:lineRule="auto"/>
        <w:jc w:val="right"/>
        <w:rPr>
          <w:rFonts w:ascii="Times New Roman" w:eastAsia="Arial" w:hAnsi="Times New Roman" w:cs="Times New Roman"/>
          <w:color w:val="000000"/>
          <w:sz w:val="24"/>
          <w:szCs w:val="16"/>
        </w:rPr>
      </w:pPr>
      <w:r w:rsidRPr="006F3DAC">
        <w:rPr>
          <w:rFonts w:ascii="Times New Roman" w:eastAsia="Arial" w:hAnsi="Times New Roman" w:cs="Times New Roman"/>
          <w:color w:val="000000"/>
          <w:sz w:val="24"/>
          <w:szCs w:val="16"/>
        </w:rPr>
        <w:t>https://orcid.org/0000-0001-7579-7331</w:t>
      </w:r>
      <w:r w:rsidR="00C147EE" w:rsidRPr="006F3DAC">
        <w:rPr>
          <w:rFonts w:ascii="Times New Roman" w:eastAsia="Arial" w:hAnsi="Times New Roman" w:cs="Times New Roman"/>
          <w:color w:val="000000"/>
          <w:sz w:val="24"/>
          <w:szCs w:val="16"/>
        </w:rPr>
        <w:t xml:space="preserve"> </w:t>
      </w:r>
    </w:p>
    <w:p w14:paraId="7FEF2FA0" w14:textId="77777777" w:rsidR="00313921" w:rsidRDefault="00313921" w:rsidP="00313921">
      <w:pPr>
        <w:jc w:val="center"/>
        <w:rPr>
          <w:rFonts w:ascii="Times New Roman" w:eastAsia="Arial" w:hAnsi="Times New Roman" w:cs="Times New Roman"/>
          <w:b/>
          <w:color w:val="000000" w:themeColor="text1"/>
          <w:sz w:val="24"/>
          <w:szCs w:val="16"/>
        </w:rPr>
      </w:pPr>
    </w:p>
    <w:p w14:paraId="5381F59A" w14:textId="77777777" w:rsidR="006F3DAC" w:rsidRDefault="006F3DAC" w:rsidP="00313921">
      <w:pPr>
        <w:jc w:val="center"/>
        <w:rPr>
          <w:rFonts w:ascii="Times New Roman" w:eastAsia="Arial" w:hAnsi="Times New Roman" w:cs="Times New Roman"/>
          <w:b/>
          <w:color w:val="000000" w:themeColor="text1"/>
          <w:sz w:val="24"/>
          <w:szCs w:val="16"/>
        </w:rPr>
      </w:pPr>
    </w:p>
    <w:p w14:paraId="1AB5022B" w14:textId="77777777" w:rsidR="006F3DAC" w:rsidRDefault="006F3DAC" w:rsidP="00313921">
      <w:pPr>
        <w:jc w:val="center"/>
        <w:rPr>
          <w:rFonts w:ascii="Times New Roman" w:eastAsia="Arial" w:hAnsi="Times New Roman" w:cs="Times New Roman"/>
          <w:b/>
          <w:color w:val="000000" w:themeColor="text1"/>
          <w:sz w:val="24"/>
          <w:szCs w:val="16"/>
        </w:rPr>
      </w:pPr>
    </w:p>
    <w:p w14:paraId="626BE49F" w14:textId="77777777" w:rsidR="006F3DAC" w:rsidRDefault="006F3DAC" w:rsidP="00313921">
      <w:pPr>
        <w:jc w:val="center"/>
        <w:rPr>
          <w:rFonts w:ascii="Times New Roman" w:eastAsia="Arial" w:hAnsi="Times New Roman" w:cs="Times New Roman"/>
          <w:b/>
          <w:color w:val="000000" w:themeColor="text1"/>
          <w:sz w:val="24"/>
          <w:szCs w:val="16"/>
        </w:rPr>
      </w:pPr>
    </w:p>
    <w:p w14:paraId="7598C6CF" w14:textId="77777777" w:rsidR="006F3DAC" w:rsidRDefault="006F3DAC" w:rsidP="00313921">
      <w:pPr>
        <w:jc w:val="center"/>
        <w:rPr>
          <w:rFonts w:ascii="Times New Roman" w:eastAsia="Arial" w:hAnsi="Times New Roman" w:cs="Times New Roman"/>
          <w:b/>
          <w:color w:val="000000" w:themeColor="text1"/>
          <w:sz w:val="24"/>
          <w:szCs w:val="16"/>
        </w:rPr>
      </w:pPr>
    </w:p>
    <w:p w14:paraId="17D1FC4C" w14:textId="77777777" w:rsidR="00F21582" w:rsidRPr="00F21582" w:rsidRDefault="00C147EE" w:rsidP="00F21582">
      <w:pPr>
        <w:spacing w:after="0" w:line="360" w:lineRule="auto"/>
        <w:jc w:val="both"/>
        <w:rPr>
          <w:rFonts w:ascii="Calibri" w:eastAsia="Arial" w:hAnsi="Calibri" w:cs="Calibri"/>
          <w:b/>
          <w:color w:val="000000" w:themeColor="text1"/>
          <w:sz w:val="28"/>
          <w:szCs w:val="18"/>
        </w:rPr>
      </w:pPr>
      <w:r w:rsidRPr="00F21582">
        <w:rPr>
          <w:rFonts w:ascii="Calibri" w:eastAsia="Arial" w:hAnsi="Calibri" w:cs="Calibri"/>
          <w:b/>
          <w:color w:val="000000" w:themeColor="text1"/>
          <w:sz w:val="28"/>
          <w:szCs w:val="18"/>
        </w:rPr>
        <w:lastRenderedPageBreak/>
        <w:t>Resumen</w:t>
      </w:r>
    </w:p>
    <w:p w14:paraId="71AEC525" w14:textId="63ACF748" w:rsidR="00F21582" w:rsidRDefault="00C147EE" w:rsidP="00F21582">
      <w:pPr>
        <w:spacing w:after="0" w:line="360" w:lineRule="auto"/>
        <w:jc w:val="both"/>
        <w:rPr>
          <w:rFonts w:ascii="Times New Roman" w:eastAsia="Arial" w:hAnsi="Times New Roman" w:cs="Times New Roman"/>
          <w:color w:val="000000" w:themeColor="text1"/>
          <w:sz w:val="24"/>
          <w:szCs w:val="16"/>
        </w:rPr>
      </w:pPr>
      <w:r>
        <w:rPr>
          <w:rFonts w:ascii="Times New Roman" w:eastAsia="Arial" w:hAnsi="Times New Roman" w:cs="Times New Roman"/>
          <w:color w:val="000000" w:themeColor="text1"/>
          <w:sz w:val="24"/>
          <w:szCs w:val="16"/>
        </w:rPr>
        <w:t xml:space="preserve">La FCAyS de la UABC </w:t>
      </w:r>
      <w:r w:rsidR="00005BC6">
        <w:rPr>
          <w:rFonts w:ascii="Times New Roman" w:eastAsia="Arial" w:hAnsi="Times New Roman" w:cs="Times New Roman"/>
          <w:color w:val="000000" w:themeColor="text1"/>
          <w:sz w:val="24"/>
          <w:szCs w:val="16"/>
        </w:rPr>
        <w:t xml:space="preserve">(México) </w:t>
      </w:r>
      <w:r>
        <w:rPr>
          <w:rFonts w:ascii="Times New Roman" w:eastAsia="Arial" w:hAnsi="Times New Roman" w:cs="Times New Roman"/>
          <w:color w:val="000000" w:themeColor="text1"/>
          <w:sz w:val="24"/>
          <w:szCs w:val="16"/>
        </w:rPr>
        <w:t xml:space="preserve">implementa semestralmente la evaluación del desempeño docente desde la opinión de los estudiantes a través de la Escala de Evaluación del Desempeño Docente (EEDDocente), </w:t>
      </w:r>
      <w:r w:rsidR="00005BC6">
        <w:rPr>
          <w:rFonts w:ascii="Times New Roman" w:eastAsia="Arial" w:hAnsi="Times New Roman" w:cs="Times New Roman"/>
          <w:color w:val="000000" w:themeColor="text1"/>
          <w:sz w:val="24"/>
          <w:szCs w:val="16"/>
        </w:rPr>
        <w:t>compuesta por</w:t>
      </w:r>
      <w:r>
        <w:rPr>
          <w:rFonts w:ascii="Times New Roman" w:eastAsia="Arial" w:hAnsi="Times New Roman" w:cs="Times New Roman"/>
          <w:color w:val="000000" w:themeColor="text1"/>
          <w:sz w:val="24"/>
          <w:szCs w:val="16"/>
        </w:rPr>
        <w:t xml:space="preserve"> tres subescalas:  </w:t>
      </w:r>
      <w:r w:rsidR="000B159C">
        <w:rPr>
          <w:rFonts w:ascii="Times New Roman" w:eastAsia="Arial" w:hAnsi="Times New Roman" w:cs="Times New Roman"/>
          <w:color w:val="000000" w:themeColor="text1"/>
          <w:sz w:val="24"/>
          <w:szCs w:val="16"/>
        </w:rPr>
        <w:t xml:space="preserve">i) </w:t>
      </w:r>
      <w:r w:rsidR="00692871">
        <w:rPr>
          <w:rFonts w:ascii="Times New Roman" w:eastAsia="Arial" w:hAnsi="Times New Roman" w:cs="Times New Roman"/>
          <w:color w:val="000000" w:themeColor="text1"/>
          <w:sz w:val="24"/>
          <w:szCs w:val="16"/>
        </w:rPr>
        <w:t>planeación</w:t>
      </w:r>
      <w:r>
        <w:rPr>
          <w:rFonts w:ascii="Times New Roman" w:eastAsia="Arial" w:hAnsi="Times New Roman" w:cs="Times New Roman"/>
          <w:color w:val="000000" w:themeColor="text1"/>
          <w:sz w:val="24"/>
          <w:szCs w:val="16"/>
        </w:rPr>
        <w:t xml:space="preserve"> y organización de la enseñanza, </w:t>
      </w:r>
      <w:r w:rsidR="000B159C">
        <w:rPr>
          <w:rFonts w:ascii="Times New Roman" w:eastAsia="Arial" w:hAnsi="Times New Roman" w:cs="Times New Roman"/>
          <w:color w:val="000000" w:themeColor="text1"/>
          <w:sz w:val="24"/>
          <w:szCs w:val="16"/>
        </w:rPr>
        <w:t xml:space="preserve">ii) </w:t>
      </w:r>
      <w:r>
        <w:rPr>
          <w:rFonts w:ascii="Times New Roman" w:eastAsia="Arial" w:hAnsi="Times New Roman" w:cs="Times New Roman"/>
          <w:color w:val="000000" w:themeColor="text1"/>
          <w:sz w:val="24"/>
          <w:szCs w:val="16"/>
        </w:rPr>
        <w:t xml:space="preserve">calidad de la enseñanza y </w:t>
      </w:r>
      <w:r w:rsidR="000B159C">
        <w:rPr>
          <w:rFonts w:ascii="Times New Roman" w:eastAsia="Arial" w:hAnsi="Times New Roman" w:cs="Times New Roman"/>
          <w:color w:val="000000" w:themeColor="text1"/>
          <w:sz w:val="24"/>
          <w:szCs w:val="16"/>
        </w:rPr>
        <w:t xml:space="preserve">iii) </w:t>
      </w:r>
      <w:r>
        <w:rPr>
          <w:rFonts w:ascii="Times New Roman" w:eastAsia="Arial" w:hAnsi="Times New Roman" w:cs="Times New Roman"/>
          <w:color w:val="000000" w:themeColor="text1"/>
          <w:sz w:val="24"/>
          <w:szCs w:val="16"/>
        </w:rPr>
        <w:t xml:space="preserve">evaluación y retroalimentación del aprendizaje. </w:t>
      </w:r>
      <w:r w:rsidR="00005BC6">
        <w:rPr>
          <w:rFonts w:ascii="Times New Roman" w:eastAsia="Arial" w:hAnsi="Times New Roman" w:cs="Times New Roman"/>
          <w:color w:val="000000" w:themeColor="text1"/>
          <w:sz w:val="24"/>
          <w:szCs w:val="16"/>
        </w:rPr>
        <w:t>S</w:t>
      </w:r>
      <w:r>
        <w:rPr>
          <w:rFonts w:ascii="Times New Roman" w:eastAsia="Arial" w:hAnsi="Times New Roman" w:cs="Times New Roman"/>
          <w:color w:val="000000" w:themeColor="text1"/>
          <w:sz w:val="24"/>
          <w:szCs w:val="16"/>
        </w:rPr>
        <w:t>e reportan los resultados del período 2023-1.</w:t>
      </w:r>
      <w:r w:rsidR="00692871">
        <w:rPr>
          <w:rFonts w:ascii="Times New Roman" w:eastAsia="Arial" w:hAnsi="Times New Roman" w:cs="Times New Roman"/>
          <w:color w:val="000000" w:themeColor="text1"/>
          <w:sz w:val="24"/>
          <w:szCs w:val="16"/>
        </w:rPr>
        <w:t xml:space="preserve"> El objetivo es </w:t>
      </w:r>
      <w:r w:rsidR="00005BC6">
        <w:rPr>
          <w:rFonts w:ascii="Times New Roman" w:eastAsia="Arial" w:hAnsi="Times New Roman" w:cs="Times New Roman"/>
          <w:color w:val="000000" w:themeColor="text1"/>
          <w:sz w:val="24"/>
          <w:szCs w:val="16"/>
        </w:rPr>
        <w:t>analiza</w:t>
      </w:r>
      <w:r w:rsidR="00692871">
        <w:rPr>
          <w:rFonts w:ascii="Times New Roman" w:eastAsia="Arial" w:hAnsi="Times New Roman" w:cs="Times New Roman"/>
          <w:color w:val="000000" w:themeColor="text1"/>
          <w:sz w:val="24"/>
          <w:szCs w:val="16"/>
        </w:rPr>
        <w:t>r el desempeño docente desde la mirada de los estudiantes a partir de variables personales (sexo, edad) y académicas (áreas de conocimiento</w:t>
      </w:r>
      <w:r w:rsidR="00005BC6">
        <w:rPr>
          <w:rFonts w:ascii="Times New Roman" w:eastAsia="Arial" w:hAnsi="Times New Roman" w:cs="Times New Roman"/>
          <w:color w:val="000000" w:themeColor="text1"/>
          <w:sz w:val="24"/>
          <w:szCs w:val="16"/>
        </w:rPr>
        <w:t>,</w:t>
      </w:r>
      <w:r w:rsidR="00692871">
        <w:rPr>
          <w:rFonts w:ascii="Times New Roman" w:eastAsia="Arial" w:hAnsi="Times New Roman" w:cs="Times New Roman"/>
          <w:color w:val="000000" w:themeColor="text1"/>
          <w:sz w:val="24"/>
          <w:szCs w:val="16"/>
        </w:rPr>
        <w:t xml:space="preserve"> etapas de formación). </w:t>
      </w:r>
      <w:r w:rsidR="00005BC6">
        <w:rPr>
          <w:rFonts w:ascii="Times New Roman" w:eastAsia="Arial" w:hAnsi="Times New Roman" w:cs="Times New Roman"/>
          <w:color w:val="000000" w:themeColor="text1"/>
          <w:sz w:val="24"/>
          <w:szCs w:val="16"/>
        </w:rPr>
        <w:t>S</w:t>
      </w:r>
      <w:r w:rsidR="000B159C">
        <w:rPr>
          <w:rFonts w:ascii="Times New Roman" w:eastAsia="Arial" w:hAnsi="Times New Roman" w:cs="Times New Roman"/>
          <w:color w:val="000000" w:themeColor="text1"/>
          <w:sz w:val="24"/>
          <w:szCs w:val="16"/>
        </w:rPr>
        <w:t>e realizó un estudio cuantitativo con alcance descriptivo y comparativo,</w:t>
      </w:r>
      <w:r w:rsidR="00692871">
        <w:rPr>
          <w:rFonts w:ascii="Times New Roman" w:eastAsia="Arial" w:hAnsi="Times New Roman" w:cs="Times New Roman"/>
          <w:color w:val="000000" w:themeColor="text1"/>
          <w:sz w:val="24"/>
          <w:szCs w:val="16"/>
        </w:rPr>
        <w:t xml:space="preserve"> con base en análisis estadísticos inferenciales paramétricos (t-student para muestras independientes, ANOVA)</w:t>
      </w:r>
      <w:r w:rsidR="000B159C">
        <w:rPr>
          <w:rFonts w:ascii="Times New Roman" w:eastAsia="Arial" w:hAnsi="Times New Roman" w:cs="Times New Roman"/>
          <w:color w:val="000000" w:themeColor="text1"/>
          <w:sz w:val="24"/>
          <w:szCs w:val="16"/>
        </w:rPr>
        <w:t xml:space="preserve">. Los resultados muestran que </w:t>
      </w:r>
      <w:r w:rsidR="00692871">
        <w:rPr>
          <w:rFonts w:ascii="Times New Roman" w:eastAsia="Arial" w:hAnsi="Times New Roman" w:cs="Times New Roman"/>
          <w:color w:val="000000" w:themeColor="text1"/>
          <w:sz w:val="24"/>
          <w:szCs w:val="16"/>
        </w:rPr>
        <w:t xml:space="preserve">las variables sexo, edad y áreas de conocimiento impactan significativamente en la opinión </w:t>
      </w:r>
      <w:r w:rsidR="000B159C">
        <w:rPr>
          <w:rFonts w:ascii="Times New Roman" w:eastAsia="Arial" w:hAnsi="Times New Roman" w:cs="Times New Roman"/>
          <w:color w:val="000000" w:themeColor="text1"/>
          <w:sz w:val="24"/>
          <w:szCs w:val="16"/>
        </w:rPr>
        <w:t>d</w:t>
      </w:r>
      <w:r w:rsidR="00692871">
        <w:rPr>
          <w:rFonts w:ascii="Times New Roman" w:eastAsia="Arial" w:hAnsi="Times New Roman" w:cs="Times New Roman"/>
          <w:color w:val="000000" w:themeColor="text1"/>
          <w:sz w:val="24"/>
          <w:szCs w:val="16"/>
        </w:rPr>
        <w:t xml:space="preserve">e los estudiantes respecto al desempeño de sus profesores. </w:t>
      </w:r>
      <w:r w:rsidR="00005BC6">
        <w:rPr>
          <w:rFonts w:ascii="Times New Roman" w:eastAsia="Arial" w:hAnsi="Times New Roman" w:cs="Times New Roman"/>
          <w:color w:val="000000" w:themeColor="text1"/>
          <w:sz w:val="24"/>
          <w:szCs w:val="16"/>
        </w:rPr>
        <w:t>L</w:t>
      </w:r>
      <w:r w:rsidR="000B159C">
        <w:rPr>
          <w:rFonts w:ascii="Times New Roman" w:eastAsia="Arial" w:hAnsi="Times New Roman" w:cs="Times New Roman"/>
          <w:color w:val="000000" w:themeColor="text1"/>
          <w:sz w:val="24"/>
          <w:szCs w:val="16"/>
        </w:rPr>
        <w:t>as comparaciones realizadas arrojaron diferencia</w:t>
      </w:r>
      <w:r w:rsidR="000529FF">
        <w:rPr>
          <w:rFonts w:ascii="Times New Roman" w:eastAsia="Arial" w:hAnsi="Times New Roman" w:cs="Times New Roman"/>
          <w:color w:val="000000" w:themeColor="text1"/>
          <w:sz w:val="24"/>
          <w:szCs w:val="16"/>
        </w:rPr>
        <w:t>s</w:t>
      </w:r>
      <w:r w:rsidR="000B159C">
        <w:rPr>
          <w:rFonts w:ascii="Times New Roman" w:eastAsia="Arial" w:hAnsi="Times New Roman" w:cs="Times New Roman"/>
          <w:color w:val="000000" w:themeColor="text1"/>
          <w:sz w:val="24"/>
          <w:szCs w:val="16"/>
        </w:rPr>
        <w:t xml:space="preserve"> significativas (95% de confianza) a favor de la opinión de hombres, estudiantes del cuartil mayor de edad (Q3), que se encontraban cursando la etapa terminal de sus estudios y aquellos del área de conocimiento de ciencias jurídicas. </w:t>
      </w:r>
      <w:r w:rsidR="00692871">
        <w:rPr>
          <w:rFonts w:ascii="Times New Roman" w:eastAsia="Arial" w:hAnsi="Times New Roman" w:cs="Times New Roman"/>
          <w:color w:val="000000" w:themeColor="text1"/>
          <w:sz w:val="24"/>
          <w:szCs w:val="16"/>
        </w:rPr>
        <w:t xml:space="preserve">Sin embargo, estos resultados deben </w:t>
      </w:r>
      <w:r w:rsidR="000B159C">
        <w:rPr>
          <w:rFonts w:ascii="Times New Roman" w:eastAsia="Arial" w:hAnsi="Times New Roman" w:cs="Times New Roman"/>
          <w:color w:val="000000" w:themeColor="text1"/>
          <w:sz w:val="24"/>
          <w:szCs w:val="16"/>
        </w:rPr>
        <w:t xml:space="preserve">interpretarse con cautela y </w:t>
      </w:r>
      <w:r w:rsidR="00692871">
        <w:rPr>
          <w:rFonts w:ascii="Times New Roman" w:eastAsia="Arial" w:hAnsi="Times New Roman" w:cs="Times New Roman"/>
          <w:color w:val="000000" w:themeColor="text1"/>
          <w:sz w:val="24"/>
          <w:szCs w:val="16"/>
        </w:rPr>
        <w:t xml:space="preserve">considerarse como un punto inicial </w:t>
      </w:r>
      <w:r w:rsidR="00005BC6">
        <w:rPr>
          <w:rFonts w:ascii="Times New Roman" w:eastAsia="Arial" w:hAnsi="Times New Roman" w:cs="Times New Roman"/>
          <w:color w:val="000000" w:themeColor="text1"/>
          <w:sz w:val="24"/>
          <w:szCs w:val="16"/>
        </w:rPr>
        <w:t>para</w:t>
      </w:r>
      <w:r w:rsidR="00692871">
        <w:rPr>
          <w:rFonts w:ascii="Times New Roman" w:eastAsia="Arial" w:hAnsi="Times New Roman" w:cs="Times New Roman"/>
          <w:color w:val="000000" w:themeColor="text1"/>
          <w:sz w:val="24"/>
          <w:szCs w:val="16"/>
        </w:rPr>
        <w:t xml:space="preserve"> la realización de otras investigaciones enfocadas en el análisis y evaluación del desempeño docente en el nivel educativo superior, abarcando otras áreas de conocimiento y diversificando las perspectivas de estudio, de manera que se incorporen otros agentes educativos (docentes, directivos, expertos externos) y otros acercamientos metodológicos (autoevaluación, coevaluación, heteroevaluación externa).</w:t>
      </w:r>
    </w:p>
    <w:p w14:paraId="41ACB9BE" w14:textId="77777777" w:rsidR="00F21582" w:rsidRDefault="00C147EE" w:rsidP="00F21582">
      <w:pPr>
        <w:spacing w:after="0" w:line="360" w:lineRule="auto"/>
        <w:jc w:val="both"/>
        <w:rPr>
          <w:rFonts w:ascii="Times New Roman" w:eastAsia="Arial" w:hAnsi="Times New Roman" w:cs="Times New Roman"/>
          <w:color w:val="000000" w:themeColor="text1"/>
          <w:sz w:val="24"/>
          <w:szCs w:val="16"/>
        </w:rPr>
      </w:pPr>
      <w:r w:rsidRPr="00F21582">
        <w:rPr>
          <w:rFonts w:ascii="Calibri" w:eastAsia="Arial" w:hAnsi="Calibri" w:cs="Calibri"/>
          <w:b/>
          <w:color w:val="000000" w:themeColor="text1"/>
          <w:sz w:val="28"/>
          <w:szCs w:val="18"/>
        </w:rPr>
        <w:t>Palabras claves</w:t>
      </w:r>
      <w:r w:rsidR="000B159C" w:rsidRPr="00F21582">
        <w:rPr>
          <w:rFonts w:ascii="Calibri" w:eastAsia="Arial" w:hAnsi="Calibri" w:cs="Calibri"/>
          <w:b/>
          <w:color w:val="000000" w:themeColor="text1"/>
          <w:sz w:val="28"/>
          <w:szCs w:val="18"/>
        </w:rPr>
        <w:t>:</w:t>
      </w:r>
      <w:r w:rsidR="000B159C">
        <w:rPr>
          <w:rFonts w:ascii="Times New Roman" w:eastAsia="Arial" w:hAnsi="Times New Roman" w:cs="Times New Roman"/>
          <w:b/>
          <w:color w:val="000000" w:themeColor="text1"/>
          <w:sz w:val="24"/>
          <w:szCs w:val="16"/>
        </w:rPr>
        <w:t xml:space="preserve"> </w:t>
      </w:r>
      <w:r w:rsidR="000B159C">
        <w:rPr>
          <w:rFonts w:ascii="Times New Roman" w:eastAsia="Arial" w:hAnsi="Times New Roman" w:cs="Times New Roman"/>
          <w:color w:val="000000" w:themeColor="text1"/>
          <w:sz w:val="24"/>
          <w:szCs w:val="16"/>
        </w:rPr>
        <w:t>evaluación docente; evaluación formativa; educación superior; áreas de conocimiento.</w:t>
      </w:r>
    </w:p>
    <w:p w14:paraId="3FB6D953" w14:textId="77777777" w:rsidR="00F21582" w:rsidRDefault="00F21582" w:rsidP="00F21582">
      <w:pPr>
        <w:spacing w:after="0" w:line="360" w:lineRule="auto"/>
        <w:jc w:val="both"/>
        <w:rPr>
          <w:rFonts w:ascii="Times New Roman" w:eastAsia="Arial" w:hAnsi="Times New Roman" w:cs="Times New Roman"/>
          <w:color w:val="000000" w:themeColor="text1"/>
          <w:sz w:val="24"/>
          <w:szCs w:val="16"/>
        </w:rPr>
      </w:pPr>
    </w:p>
    <w:p w14:paraId="6B72C8C5" w14:textId="77777777" w:rsidR="00F21582" w:rsidRPr="0035263B" w:rsidRDefault="00C147EE" w:rsidP="00F21582">
      <w:pPr>
        <w:spacing w:after="0" w:line="360" w:lineRule="auto"/>
        <w:jc w:val="both"/>
        <w:rPr>
          <w:rFonts w:ascii="Calibri" w:eastAsia="Arial" w:hAnsi="Calibri" w:cs="Calibri"/>
          <w:b/>
          <w:color w:val="000000" w:themeColor="text1"/>
          <w:sz w:val="28"/>
          <w:szCs w:val="18"/>
          <w:lang w:val="en-US"/>
        </w:rPr>
      </w:pPr>
      <w:r w:rsidRPr="0035263B">
        <w:rPr>
          <w:rFonts w:ascii="Calibri" w:eastAsia="Arial" w:hAnsi="Calibri" w:cs="Calibri"/>
          <w:b/>
          <w:color w:val="000000" w:themeColor="text1"/>
          <w:sz w:val="28"/>
          <w:szCs w:val="18"/>
          <w:lang w:val="en-US"/>
        </w:rPr>
        <w:t>Abstract</w:t>
      </w:r>
    </w:p>
    <w:p w14:paraId="7DDE5ACD" w14:textId="59525BBD" w:rsidR="00F21582" w:rsidRDefault="000B159C" w:rsidP="00F21582">
      <w:pPr>
        <w:spacing w:after="0" w:line="360" w:lineRule="auto"/>
        <w:jc w:val="both"/>
        <w:rPr>
          <w:rFonts w:ascii="Times New Roman" w:eastAsia="Arial" w:hAnsi="Times New Roman" w:cs="Times New Roman"/>
          <w:color w:val="000000" w:themeColor="text1"/>
          <w:sz w:val="24"/>
          <w:szCs w:val="16"/>
          <w:lang w:val="en-US"/>
        </w:rPr>
      </w:pPr>
      <w:r w:rsidRPr="000B159C">
        <w:rPr>
          <w:rFonts w:ascii="Times New Roman" w:eastAsia="Arial" w:hAnsi="Times New Roman" w:cs="Times New Roman"/>
          <w:color w:val="000000" w:themeColor="text1"/>
          <w:sz w:val="24"/>
          <w:szCs w:val="16"/>
          <w:lang w:val="en-US"/>
        </w:rPr>
        <w:t xml:space="preserve">The FCAyS of UABC </w:t>
      </w:r>
      <w:r w:rsidR="00005BC6">
        <w:rPr>
          <w:rFonts w:ascii="Times New Roman" w:eastAsia="Arial" w:hAnsi="Times New Roman" w:cs="Times New Roman"/>
          <w:color w:val="000000" w:themeColor="text1"/>
          <w:sz w:val="24"/>
          <w:szCs w:val="16"/>
          <w:lang w:val="en-US"/>
        </w:rPr>
        <w:t xml:space="preserve">(Mexico) </w:t>
      </w:r>
      <w:r w:rsidRPr="000B159C">
        <w:rPr>
          <w:rFonts w:ascii="Times New Roman" w:eastAsia="Arial" w:hAnsi="Times New Roman" w:cs="Times New Roman"/>
          <w:color w:val="000000" w:themeColor="text1"/>
          <w:sz w:val="24"/>
          <w:szCs w:val="16"/>
          <w:lang w:val="en-US"/>
        </w:rPr>
        <w:t xml:space="preserve">implements the evaluation of teaching performance every </w:t>
      </w:r>
      <w:r>
        <w:rPr>
          <w:rFonts w:ascii="Times New Roman" w:eastAsia="Arial" w:hAnsi="Times New Roman" w:cs="Times New Roman"/>
          <w:color w:val="000000" w:themeColor="text1"/>
          <w:sz w:val="24"/>
          <w:szCs w:val="16"/>
          <w:lang w:val="en-US"/>
        </w:rPr>
        <w:t>semester</w:t>
      </w:r>
      <w:r w:rsidRPr="000B159C">
        <w:rPr>
          <w:rFonts w:ascii="Times New Roman" w:eastAsia="Arial" w:hAnsi="Times New Roman" w:cs="Times New Roman"/>
          <w:color w:val="000000" w:themeColor="text1"/>
          <w:sz w:val="24"/>
          <w:szCs w:val="16"/>
          <w:lang w:val="en-US"/>
        </w:rPr>
        <w:t xml:space="preserve"> from the opinion of the students through the application of the Teaching Performance Evaluation Scale (EEDDocente), which is made up of three subscales: i) planning and organization of teaching, ii) quality of teaching and iii) evaluation and feedback of learning. This article reports the results for the period 2023-1. The objective is to </w:t>
      </w:r>
      <w:r w:rsidR="00005BC6">
        <w:rPr>
          <w:rFonts w:ascii="Times New Roman" w:eastAsia="Arial" w:hAnsi="Times New Roman" w:cs="Times New Roman"/>
          <w:color w:val="000000" w:themeColor="text1"/>
          <w:sz w:val="24"/>
          <w:szCs w:val="16"/>
          <w:lang w:val="en-US"/>
        </w:rPr>
        <w:t>analize</w:t>
      </w:r>
      <w:r w:rsidRPr="000B159C">
        <w:rPr>
          <w:rFonts w:ascii="Times New Roman" w:eastAsia="Arial" w:hAnsi="Times New Roman" w:cs="Times New Roman"/>
          <w:color w:val="000000" w:themeColor="text1"/>
          <w:sz w:val="24"/>
          <w:szCs w:val="16"/>
          <w:lang w:val="en-US"/>
        </w:rPr>
        <w:t xml:space="preserve"> teaching performance from the perspective of the FCAyS students of the UABC based on personal variables (sex, age) and academic variables (areas of knowledge and stages of training). </w:t>
      </w:r>
      <w:r w:rsidR="00005BC6">
        <w:rPr>
          <w:rFonts w:ascii="Times New Roman" w:eastAsia="Arial" w:hAnsi="Times New Roman" w:cs="Times New Roman"/>
          <w:color w:val="000000" w:themeColor="text1"/>
          <w:sz w:val="24"/>
          <w:szCs w:val="16"/>
          <w:lang w:val="en-US"/>
        </w:rPr>
        <w:t xml:space="preserve">A </w:t>
      </w:r>
      <w:r w:rsidRPr="000B159C">
        <w:rPr>
          <w:rFonts w:ascii="Times New Roman" w:eastAsia="Arial" w:hAnsi="Times New Roman" w:cs="Times New Roman"/>
          <w:color w:val="000000" w:themeColor="text1"/>
          <w:sz w:val="24"/>
          <w:szCs w:val="16"/>
          <w:lang w:val="en-US"/>
        </w:rPr>
        <w:t xml:space="preserve">quantitative study with descriptive and comparative scope was carried out, based </w:t>
      </w:r>
      <w:r w:rsidRPr="000B159C">
        <w:rPr>
          <w:rFonts w:ascii="Times New Roman" w:eastAsia="Arial" w:hAnsi="Times New Roman" w:cs="Times New Roman"/>
          <w:color w:val="000000" w:themeColor="text1"/>
          <w:sz w:val="24"/>
          <w:szCs w:val="16"/>
          <w:lang w:val="en-US"/>
        </w:rPr>
        <w:lastRenderedPageBreak/>
        <w:t xml:space="preserve">on parametric inferential statistical analyzes (t-student for independent samples, ANOVA). The results show that the variables sex, age and areas of knowledge significantly impact the students' opinions regarding the performance of their teachers. </w:t>
      </w:r>
      <w:r w:rsidR="00005BC6">
        <w:rPr>
          <w:rFonts w:ascii="Times New Roman" w:eastAsia="Arial" w:hAnsi="Times New Roman" w:cs="Times New Roman"/>
          <w:color w:val="000000" w:themeColor="text1"/>
          <w:sz w:val="24"/>
          <w:szCs w:val="16"/>
          <w:lang w:val="en-US"/>
        </w:rPr>
        <w:t>T</w:t>
      </w:r>
      <w:r w:rsidRPr="000B159C">
        <w:rPr>
          <w:rFonts w:ascii="Times New Roman" w:eastAsia="Arial" w:hAnsi="Times New Roman" w:cs="Times New Roman"/>
          <w:color w:val="000000" w:themeColor="text1"/>
          <w:sz w:val="24"/>
          <w:szCs w:val="16"/>
          <w:lang w:val="en-US"/>
        </w:rPr>
        <w:t>he comparisons made showed significant differences (95% confidence) in favor of the opinion of men, students of the oldest quartile (Q3), who were in the final stage of their studies and those in the area of ​​knowledge of legal sciences. However, these results should be interpreted with caution and considered as a starting point that encourages the conduct of other research focused on the analysis and evaluation of teaching performance at the higher education level, covering other areas of knowledge and diversifying the study perspectives, so that other educational agents (teachers, managers, external experts) and other methodological approaches (self-assessment, co-assessment, external hetero-assessment).</w:t>
      </w:r>
    </w:p>
    <w:p w14:paraId="6A54F642" w14:textId="77777777" w:rsidR="00F21582" w:rsidRDefault="00C147EE" w:rsidP="00F21582">
      <w:pPr>
        <w:spacing w:after="0" w:line="360" w:lineRule="auto"/>
        <w:jc w:val="both"/>
        <w:rPr>
          <w:rFonts w:ascii="Times New Roman" w:eastAsia="Arial" w:hAnsi="Times New Roman" w:cs="Times New Roman"/>
          <w:color w:val="000000" w:themeColor="text1"/>
          <w:sz w:val="24"/>
          <w:szCs w:val="16"/>
          <w:lang w:val="en-US"/>
        </w:rPr>
      </w:pPr>
      <w:r w:rsidRPr="0035263B">
        <w:rPr>
          <w:rFonts w:ascii="Calibri" w:eastAsia="Arial" w:hAnsi="Calibri" w:cs="Calibri"/>
          <w:b/>
          <w:color w:val="000000" w:themeColor="text1"/>
          <w:sz w:val="28"/>
          <w:szCs w:val="18"/>
          <w:lang w:val="en-US"/>
        </w:rPr>
        <w:t>Keywords</w:t>
      </w:r>
      <w:r w:rsidR="000B159C" w:rsidRPr="0035263B">
        <w:rPr>
          <w:rFonts w:ascii="Calibri" w:eastAsia="Arial" w:hAnsi="Calibri" w:cs="Calibri"/>
          <w:b/>
          <w:color w:val="000000" w:themeColor="text1"/>
          <w:sz w:val="28"/>
          <w:szCs w:val="18"/>
          <w:lang w:val="en-US"/>
        </w:rPr>
        <w:t>:</w:t>
      </w:r>
      <w:r w:rsidR="000B159C" w:rsidRPr="000B159C">
        <w:rPr>
          <w:rFonts w:ascii="Times New Roman" w:eastAsia="Arial" w:hAnsi="Times New Roman" w:cs="Times New Roman"/>
          <w:b/>
          <w:color w:val="000000" w:themeColor="text1"/>
          <w:sz w:val="24"/>
          <w:szCs w:val="16"/>
          <w:lang w:val="en-US"/>
        </w:rPr>
        <w:t xml:space="preserve"> </w:t>
      </w:r>
      <w:r w:rsidR="000B159C" w:rsidRPr="000B159C">
        <w:rPr>
          <w:rFonts w:ascii="Times New Roman" w:eastAsia="Arial" w:hAnsi="Times New Roman" w:cs="Times New Roman"/>
          <w:color w:val="000000" w:themeColor="text1"/>
          <w:sz w:val="24"/>
          <w:szCs w:val="16"/>
          <w:lang w:val="en-US"/>
        </w:rPr>
        <w:t>teaching evalua</w:t>
      </w:r>
      <w:r w:rsidR="000B159C">
        <w:rPr>
          <w:rFonts w:ascii="Times New Roman" w:eastAsia="Arial" w:hAnsi="Times New Roman" w:cs="Times New Roman"/>
          <w:color w:val="000000" w:themeColor="text1"/>
          <w:sz w:val="24"/>
          <w:szCs w:val="16"/>
          <w:lang w:val="en-US"/>
        </w:rPr>
        <w:t>t</w:t>
      </w:r>
      <w:r w:rsidR="000B159C" w:rsidRPr="000B159C">
        <w:rPr>
          <w:rFonts w:ascii="Times New Roman" w:eastAsia="Arial" w:hAnsi="Times New Roman" w:cs="Times New Roman"/>
          <w:color w:val="000000" w:themeColor="text1"/>
          <w:sz w:val="24"/>
          <w:szCs w:val="16"/>
          <w:lang w:val="en-US"/>
        </w:rPr>
        <w:t>ion; formative</w:t>
      </w:r>
      <w:r w:rsidR="000B159C">
        <w:rPr>
          <w:rFonts w:ascii="Times New Roman" w:eastAsia="Arial" w:hAnsi="Times New Roman" w:cs="Times New Roman"/>
          <w:color w:val="000000" w:themeColor="text1"/>
          <w:sz w:val="24"/>
          <w:szCs w:val="16"/>
          <w:lang w:val="en-US"/>
        </w:rPr>
        <w:t xml:space="preserve"> evaluation; higher education; areas of knowledge.</w:t>
      </w:r>
    </w:p>
    <w:p w14:paraId="17A11B1F" w14:textId="77777777" w:rsidR="00F21582" w:rsidRDefault="00F21582" w:rsidP="00F21582">
      <w:pPr>
        <w:spacing w:after="0" w:line="360" w:lineRule="auto"/>
        <w:jc w:val="both"/>
        <w:rPr>
          <w:rFonts w:ascii="Times New Roman" w:eastAsia="Arial" w:hAnsi="Times New Roman" w:cs="Times New Roman"/>
          <w:color w:val="000000" w:themeColor="text1"/>
          <w:sz w:val="24"/>
          <w:szCs w:val="16"/>
          <w:lang w:val="en-US"/>
        </w:rPr>
      </w:pPr>
    </w:p>
    <w:p w14:paraId="43BD04A0" w14:textId="77777777" w:rsidR="00F21582" w:rsidRPr="00F21582" w:rsidRDefault="00F21582" w:rsidP="00F21582">
      <w:pPr>
        <w:spacing w:after="0" w:line="360" w:lineRule="auto"/>
        <w:jc w:val="both"/>
        <w:rPr>
          <w:rFonts w:ascii="Calibri" w:eastAsia="Arial" w:hAnsi="Calibri" w:cs="Calibri"/>
          <w:b/>
          <w:color w:val="000000" w:themeColor="text1"/>
          <w:sz w:val="28"/>
          <w:szCs w:val="18"/>
        </w:rPr>
      </w:pPr>
      <w:r w:rsidRPr="00F21582">
        <w:rPr>
          <w:rFonts w:ascii="Calibri" w:eastAsia="Arial" w:hAnsi="Calibri" w:cs="Calibri"/>
          <w:b/>
          <w:color w:val="000000" w:themeColor="text1"/>
          <w:sz w:val="28"/>
          <w:szCs w:val="18"/>
        </w:rPr>
        <w:t>Resumo</w:t>
      </w:r>
    </w:p>
    <w:p w14:paraId="5D96E425" w14:textId="7F3D2224" w:rsidR="00F21582" w:rsidRPr="0035263B" w:rsidRDefault="00F21582" w:rsidP="00F21582">
      <w:pPr>
        <w:spacing w:after="0" w:line="360" w:lineRule="auto"/>
        <w:jc w:val="both"/>
        <w:rPr>
          <w:rFonts w:ascii="Times New Roman" w:eastAsia="Arial" w:hAnsi="Times New Roman" w:cs="Times New Roman"/>
          <w:color w:val="000000" w:themeColor="text1"/>
          <w:sz w:val="24"/>
          <w:szCs w:val="16"/>
          <w:lang w:val="es-MX"/>
        </w:rPr>
      </w:pPr>
      <w:r w:rsidRPr="0035263B">
        <w:rPr>
          <w:rFonts w:ascii="Times New Roman" w:eastAsia="Arial" w:hAnsi="Times New Roman" w:cs="Times New Roman"/>
          <w:color w:val="000000" w:themeColor="text1"/>
          <w:sz w:val="24"/>
          <w:szCs w:val="16"/>
          <w:lang w:val="es-MX"/>
        </w:rPr>
        <w:t>A FCAyS da UABC</w:t>
      </w:r>
      <w:r w:rsidR="00005BC6">
        <w:rPr>
          <w:rFonts w:ascii="Times New Roman" w:eastAsia="Arial" w:hAnsi="Times New Roman" w:cs="Times New Roman"/>
          <w:color w:val="000000" w:themeColor="text1"/>
          <w:sz w:val="24"/>
          <w:szCs w:val="16"/>
          <w:lang w:val="es-MX"/>
        </w:rPr>
        <w:t xml:space="preserve"> (México</w:t>
      </w:r>
      <w:r w:rsidRPr="0035263B">
        <w:rPr>
          <w:rFonts w:ascii="Times New Roman" w:eastAsia="Arial" w:hAnsi="Times New Roman" w:cs="Times New Roman"/>
          <w:color w:val="000000" w:themeColor="text1"/>
          <w:sz w:val="24"/>
          <w:szCs w:val="16"/>
          <w:lang w:val="es-MX"/>
        </w:rPr>
        <w:t xml:space="preserve">) implementa semestralmente a avaliação do desempenho docente a partir da opinião dos alunos por meio da aplicação da Escala de Avaliação de Desempenho Docente (EEDDocente), que é composta por três subescalas: i) planeamento e organização do ensino, ii) qualidade do ensino e iii) avaliação e feedback da aprendizagem. Este artigo relata os resultados para o período 2023-1. O objetivo é descrever o desempenho docente na perspectiva dos alunos do FCAyS da UABC a partir de variáveis ​​pessoais (sexo, idade) e variáveis ​​acadêmicas (áreas de conhecimento e etapas de formação). </w:t>
      </w:r>
      <w:r w:rsidR="00005BC6">
        <w:rPr>
          <w:rFonts w:ascii="Times New Roman" w:eastAsia="Arial" w:hAnsi="Times New Roman" w:cs="Times New Roman"/>
          <w:color w:val="000000" w:themeColor="text1"/>
          <w:sz w:val="24"/>
          <w:szCs w:val="16"/>
          <w:lang w:val="es-MX"/>
        </w:rPr>
        <w:t>F</w:t>
      </w:r>
      <w:r w:rsidRPr="0035263B">
        <w:rPr>
          <w:rFonts w:ascii="Times New Roman" w:eastAsia="Arial" w:hAnsi="Times New Roman" w:cs="Times New Roman"/>
          <w:color w:val="000000" w:themeColor="text1"/>
          <w:sz w:val="24"/>
          <w:szCs w:val="16"/>
          <w:lang w:val="es-MX"/>
        </w:rPr>
        <w:t xml:space="preserve">oi realizado um estudo quantitativo com escopo descritivo e comparativo, baseado em análises estatísticas inferenciais paramétricas (t-student para amostras independentes, ANOVA). Os resultados mostram que as variáveis ​​sexo, idade e áreas de conhecimento impactam significativamente a opinião dos alunos quanto ao desempenho de seus professores dentro das dimensões medidas pelo instrumento EEDDocent. </w:t>
      </w:r>
      <w:r w:rsidR="00005BC6">
        <w:rPr>
          <w:rFonts w:ascii="Times New Roman" w:eastAsia="Arial" w:hAnsi="Times New Roman" w:cs="Times New Roman"/>
          <w:color w:val="000000" w:themeColor="text1"/>
          <w:sz w:val="24"/>
          <w:szCs w:val="16"/>
          <w:lang w:val="es-MX"/>
        </w:rPr>
        <w:t>A</w:t>
      </w:r>
      <w:r w:rsidRPr="0035263B">
        <w:rPr>
          <w:rFonts w:ascii="Times New Roman" w:eastAsia="Arial" w:hAnsi="Times New Roman" w:cs="Times New Roman"/>
          <w:color w:val="000000" w:themeColor="text1"/>
          <w:sz w:val="24"/>
          <w:szCs w:val="16"/>
          <w:lang w:val="es-MX"/>
        </w:rPr>
        <w:t xml:space="preserve">s comparações efetuadas evidenciaram diferenças significativas (95% de confiança) a favor da opinião dos homens, dos alunos do quartil mais antigo (Q3), que se encontravam na fase final dos estudos, e dos da área do conhecimento. das ciências jurídicas. Contudo, estes resultados devem ser interpretados com cautela e considerados como um ponto de partida que incentiva a realização de outras pesquisas focadas na análise e avaliação do desempenho docente no nível superior, abrangendo outras áreas do conhecimento e diversificando as perspectivas de estudo, para que são incorporados </w:t>
      </w:r>
      <w:r w:rsidRPr="0035263B">
        <w:rPr>
          <w:rFonts w:ascii="Times New Roman" w:eastAsia="Arial" w:hAnsi="Times New Roman" w:cs="Times New Roman"/>
          <w:color w:val="000000" w:themeColor="text1"/>
          <w:sz w:val="24"/>
          <w:szCs w:val="16"/>
          <w:lang w:val="es-MX"/>
        </w:rPr>
        <w:lastRenderedPageBreak/>
        <w:t>outros agentes educativos (professores, gestores, especialistas externos) e outras abordagens metodológicas (autoavaliação, coavaliação, heteroavaliação externa.</w:t>
      </w:r>
    </w:p>
    <w:p w14:paraId="09FAD307" w14:textId="00BB4A98" w:rsidR="00F21582" w:rsidRPr="0035263B" w:rsidRDefault="00F21582" w:rsidP="00F21582">
      <w:pPr>
        <w:keepNext/>
        <w:keepLines/>
        <w:spacing w:after="0" w:line="360" w:lineRule="auto"/>
        <w:rPr>
          <w:rFonts w:ascii="Times New Roman" w:eastAsia="Arial" w:hAnsi="Times New Roman" w:cs="Times New Roman"/>
          <w:color w:val="000000" w:themeColor="text1"/>
          <w:sz w:val="24"/>
          <w:szCs w:val="16"/>
          <w:lang w:val="es-MX"/>
        </w:rPr>
      </w:pPr>
      <w:proofErr w:type="spellStart"/>
      <w:r w:rsidRPr="00F21582">
        <w:rPr>
          <w:rFonts w:ascii="Calibri" w:eastAsia="Arial" w:hAnsi="Calibri" w:cs="Calibri"/>
          <w:b/>
          <w:color w:val="000000" w:themeColor="text1"/>
          <w:sz w:val="28"/>
          <w:szCs w:val="18"/>
        </w:rPr>
        <w:t>Palavras</w:t>
      </w:r>
      <w:proofErr w:type="spellEnd"/>
      <w:r w:rsidRPr="00F21582">
        <w:rPr>
          <w:rFonts w:ascii="Calibri" w:eastAsia="Arial" w:hAnsi="Calibri" w:cs="Calibri"/>
          <w:b/>
          <w:color w:val="000000" w:themeColor="text1"/>
          <w:sz w:val="28"/>
          <w:szCs w:val="18"/>
        </w:rPr>
        <w:t xml:space="preserve">-chave: </w:t>
      </w:r>
      <w:r w:rsidRPr="0035263B">
        <w:rPr>
          <w:rFonts w:ascii="Times New Roman" w:eastAsia="Arial" w:hAnsi="Times New Roman" w:cs="Times New Roman"/>
          <w:color w:val="000000" w:themeColor="text1"/>
          <w:sz w:val="24"/>
          <w:szCs w:val="16"/>
          <w:lang w:val="es-MX"/>
        </w:rPr>
        <w:t>avaliação docente; avaliação formativa; ensino superior; áreas do conhecimento.</w:t>
      </w:r>
    </w:p>
    <w:p w14:paraId="50292007" w14:textId="7F501000" w:rsidR="00F21582" w:rsidRPr="004334EF" w:rsidRDefault="00F21582" w:rsidP="00F21582">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Abril</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Pr>
          <w:rFonts w:ascii="Times New Roman" w:hAnsi="Times New Roman"/>
          <w:color w:val="000000"/>
          <w:sz w:val="24"/>
        </w:rPr>
        <w:t>Septiembre</w:t>
      </w:r>
      <w:r w:rsidRPr="00906375">
        <w:rPr>
          <w:rFonts w:ascii="Times New Roman" w:hAnsi="Times New Roman"/>
          <w:color w:val="000000"/>
          <w:sz w:val="24"/>
        </w:rPr>
        <w:t xml:space="preserve"> 2024</w:t>
      </w:r>
    </w:p>
    <w:p w14:paraId="341050A6" w14:textId="54BE7A18" w:rsidR="00F21582" w:rsidRPr="000B159C" w:rsidRDefault="00000000" w:rsidP="00F21582">
      <w:pPr>
        <w:keepNext/>
        <w:keepLines/>
        <w:spacing w:after="0" w:line="360" w:lineRule="auto"/>
        <w:rPr>
          <w:rFonts w:ascii="Times New Roman" w:eastAsia="Arial" w:hAnsi="Times New Roman" w:cs="Times New Roman"/>
          <w:color w:val="000000" w:themeColor="text1"/>
          <w:sz w:val="24"/>
          <w:szCs w:val="16"/>
          <w:lang w:val="en-US"/>
        </w:rPr>
      </w:pPr>
      <w:r>
        <w:rPr>
          <w:noProof/>
        </w:rPr>
        <w:pict w14:anchorId="6ED3D898">
          <v:rect id="_x0000_i1025" alt="" style="width:441.9pt;height:.05pt;mso-width-percent:0;mso-height-percent:0;mso-width-percent:0;mso-height-percent:0" o:hralign="center" o:hrstd="t" o:hr="t" fillcolor="#a0a0a0" stroked="f"/>
        </w:pict>
      </w:r>
    </w:p>
    <w:p w14:paraId="4A29969E" w14:textId="04A4035A" w:rsidR="002D619B" w:rsidRPr="000B159C" w:rsidRDefault="00523AD8" w:rsidP="00F21582">
      <w:pPr>
        <w:pBdr>
          <w:top w:val="nil"/>
          <w:left w:val="nil"/>
          <w:bottom w:val="nil"/>
          <w:right w:val="nil"/>
          <w:between w:val="nil"/>
        </w:pBdr>
        <w:spacing w:after="0" w:line="360" w:lineRule="auto"/>
        <w:jc w:val="center"/>
        <w:rPr>
          <w:rFonts w:ascii="Times New Roman" w:eastAsia="Arial" w:hAnsi="Times New Roman" w:cs="Times New Roman"/>
          <w:b/>
          <w:color w:val="000000"/>
          <w:sz w:val="24"/>
          <w:szCs w:val="24"/>
        </w:rPr>
      </w:pPr>
      <w:r w:rsidRPr="00A05F75">
        <w:rPr>
          <w:rFonts w:ascii="Times New Roman" w:eastAsia="Arial" w:hAnsi="Times New Roman" w:cs="Times New Roman" w:hint="cs"/>
          <w:b/>
          <w:color w:val="000000"/>
          <w:sz w:val="32"/>
          <w:szCs w:val="32"/>
        </w:rPr>
        <w:t>I</w:t>
      </w:r>
      <w:r w:rsidR="000B159C" w:rsidRPr="00A05F75">
        <w:rPr>
          <w:rFonts w:ascii="Times New Roman" w:eastAsia="Arial" w:hAnsi="Times New Roman" w:cs="Times New Roman" w:hint="cs"/>
          <w:b/>
          <w:color w:val="000000"/>
          <w:sz w:val="32"/>
          <w:szCs w:val="32"/>
        </w:rPr>
        <w:t>ntroducción</w:t>
      </w:r>
    </w:p>
    <w:p w14:paraId="38840324" w14:textId="4DABF6F3" w:rsidR="002D619B" w:rsidRPr="000B159C" w:rsidRDefault="00523AD8" w:rsidP="000B159C">
      <w:pPr>
        <w:spacing w:after="0" w:line="360" w:lineRule="auto"/>
        <w:ind w:firstLine="426"/>
        <w:jc w:val="both"/>
        <w:rPr>
          <w:rFonts w:ascii="Times New Roman" w:eastAsia="Arial" w:hAnsi="Times New Roman" w:cs="Times New Roman"/>
          <w:sz w:val="24"/>
          <w:szCs w:val="24"/>
        </w:rPr>
      </w:pPr>
      <w:r w:rsidRPr="000B159C">
        <w:rPr>
          <w:rFonts w:ascii="Times New Roman" w:eastAsia="Arial" w:hAnsi="Times New Roman" w:cs="Times New Roman" w:hint="cs"/>
          <w:sz w:val="24"/>
          <w:szCs w:val="24"/>
        </w:rPr>
        <w:t>La investigación en torno a la evaluación del desempeño docente en educación superior comienza a desarrollarse durante la primera mitad del siglo XX en Estados Unidos, a partir de la medición del aprendizaje de los estudiantes</w:t>
      </w:r>
      <w:r w:rsidR="00666AF6">
        <w:rPr>
          <w:rFonts w:ascii="Times New Roman" w:eastAsia="Arial" w:hAnsi="Times New Roman" w:cs="Times New Roman"/>
          <w:sz w:val="24"/>
          <w:szCs w:val="24"/>
        </w:rPr>
        <w:t>;</w:t>
      </w:r>
      <w:r w:rsidRPr="000B159C">
        <w:rPr>
          <w:rFonts w:ascii="Times New Roman" w:eastAsia="Arial" w:hAnsi="Times New Roman" w:cs="Times New Roman" w:hint="cs"/>
          <w:sz w:val="24"/>
          <w:szCs w:val="24"/>
        </w:rPr>
        <w:t xml:space="preserve"> es decir, el aprendizaje se utilizaba como base referencial para evaluar la efectividad de la enseñanza. Posteriormente, en este mismo contexto, se empieza a generalizar el mecanismo de evaluación del desempeño docente desde la perspectiva de los estudiantes, sustentado en el argumento de que son los principales usuarios del servicio educativo quienes deben evaluar la calidad de la enseñanza recibida. A partir de los cambios suscitados en las políticas de financiamiento de la educación superior, hacia la década de 1980, la evaluación del desempeño de los docentes se convirtió en un componente fundamental de la rendición de cuentas en las universidades (Alcaraz-Salarirche, 2015; Cisneros-Cohernour </w:t>
      </w:r>
      <w:r w:rsidR="00666AF6">
        <w:rPr>
          <w:rFonts w:ascii="Times New Roman" w:eastAsia="Arial" w:hAnsi="Times New Roman" w:cs="Times New Roman" w:hint="cs"/>
          <w:sz w:val="24"/>
          <w:szCs w:val="24"/>
        </w:rPr>
        <w:t>y</w:t>
      </w:r>
      <w:r w:rsidRPr="000B159C">
        <w:rPr>
          <w:rFonts w:ascii="Times New Roman" w:eastAsia="Arial" w:hAnsi="Times New Roman" w:cs="Times New Roman" w:hint="cs"/>
          <w:sz w:val="24"/>
          <w:szCs w:val="24"/>
        </w:rPr>
        <w:t xml:space="preserve"> Stake, 2010; García-Olalla </w:t>
      </w:r>
      <w:r w:rsidRPr="0035263B">
        <w:rPr>
          <w:rFonts w:ascii="Times New Roman" w:eastAsia="Arial" w:hAnsi="Times New Roman" w:cs="Times New Roman" w:hint="cs"/>
          <w:i/>
          <w:sz w:val="24"/>
          <w:szCs w:val="24"/>
        </w:rPr>
        <w:t>et al.,</w:t>
      </w:r>
      <w:r w:rsidRPr="000B159C">
        <w:rPr>
          <w:rFonts w:ascii="Times New Roman" w:eastAsia="Arial" w:hAnsi="Times New Roman" w:cs="Times New Roman" w:hint="cs"/>
          <w:sz w:val="24"/>
          <w:szCs w:val="24"/>
        </w:rPr>
        <w:t xml:space="preserve"> 2022; Zhao </w:t>
      </w:r>
      <w:r w:rsidRPr="0035263B">
        <w:rPr>
          <w:rFonts w:ascii="Times New Roman" w:eastAsia="Arial" w:hAnsi="Times New Roman" w:cs="Times New Roman" w:hint="cs"/>
          <w:i/>
          <w:sz w:val="24"/>
          <w:szCs w:val="24"/>
        </w:rPr>
        <w:t>et al.,</w:t>
      </w:r>
      <w:r w:rsidRPr="000B159C">
        <w:rPr>
          <w:rFonts w:ascii="Times New Roman" w:eastAsia="Arial" w:hAnsi="Times New Roman" w:cs="Times New Roman" w:hint="cs"/>
          <w:sz w:val="24"/>
          <w:szCs w:val="24"/>
        </w:rPr>
        <w:t xml:space="preserve"> 2022; Zamora Serrano, 2021). Para 1990, en el contexto de la globalización y la privatización del conocimiento, los conceptos de calidad y equidad educativa formaron parte del discurso dominante de la política educativa en las universidades. Con ello, se extendió a la mayoría de las instituciones de educación superior la evaluación de todos sus componentes, entre ellos la enseñanza (Galaz Ruiz </w:t>
      </w:r>
      <w:r w:rsidRPr="0035263B">
        <w:rPr>
          <w:rFonts w:ascii="Times New Roman" w:eastAsia="Arial" w:hAnsi="Times New Roman" w:cs="Times New Roman" w:hint="cs"/>
          <w:i/>
          <w:sz w:val="24"/>
          <w:szCs w:val="24"/>
        </w:rPr>
        <w:t>et al.,</w:t>
      </w:r>
      <w:r w:rsidRPr="000B159C">
        <w:rPr>
          <w:rFonts w:ascii="Times New Roman" w:eastAsia="Arial" w:hAnsi="Times New Roman" w:cs="Times New Roman" w:hint="cs"/>
          <w:sz w:val="24"/>
          <w:szCs w:val="24"/>
        </w:rPr>
        <w:t xml:space="preserve"> 2019).</w:t>
      </w:r>
    </w:p>
    <w:p w14:paraId="3B794A74" w14:textId="28C4CE38" w:rsidR="002D619B" w:rsidRPr="000B159C" w:rsidRDefault="00523AD8" w:rsidP="000B159C">
      <w:pPr>
        <w:spacing w:after="0" w:line="360" w:lineRule="auto"/>
        <w:ind w:firstLine="426"/>
        <w:jc w:val="both"/>
        <w:rPr>
          <w:rFonts w:ascii="Times New Roman" w:eastAsia="Arial" w:hAnsi="Times New Roman" w:cs="Times New Roman"/>
          <w:sz w:val="24"/>
          <w:szCs w:val="24"/>
        </w:rPr>
      </w:pPr>
      <w:r w:rsidRPr="000B159C">
        <w:rPr>
          <w:rFonts w:ascii="Times New Roman" w:eastAsia="Arial" w:hAnsi="Times New Roman" w:cs="Times New Roman" w:hint="cs"/>
          <w:sz w:val="24"/>
          <w:szCs w:val="24"/>
        </w:rPr>
        <w:t xml:space="preserve">La evaluación de la enseñanza se puede entender como un proceso sistemático de recolección de información en torno al desempeño del profesorado, la cual, puede buscar propósitos tanto sumativos como formativos (Fink, 2008; Liebowitz, 2021; UNESCO, 2006). Por un lado, la evaluación del desempeño docente desde un enfoque sumativo y de consecuencias altas se asocia con los procesos de contratación, promoción, entrega de estímulos y otorgamiento de reconocimientos a los docentes, así como con la rendición de cuentas y toma de decisiones de las autoridades educativas. Por otro lado, la evaluación del desempeño docente desde un enfoque formativo aporta información para diseñar programas de capacitación o actualización y con ello retroalimentar y mejorar aquellos aspectos de la enseñanza que son identificados como áreas de oportunidad, y con ello, fomentar el </w:t>
      </w:r>
      <w:r w:rsidRPr="000B159C">
        <w:rPr>
          <w:rFonts w:ascii="Times New Roman" w:eastAsia="Arial" w:hAnsi="Times New Roman" w:cs="Times New Roman" w:hint="cs"/>
          <w:sz w:val="24"/>
          <w:szCs w:val="24"/>
        </w:rPr>
        <w:lastRenderedPageBreak/>
        <w:t xml:space="preserve">desarrollo profesional de los docentes (García Cabrero </w:t>
      </w:r>
      <w:r w:rsidRPr="0035263B">
        <w:rPr>
          <w:rFonts w:ascii="Times New Roman" w:eastAsia="Arial" w:hAnsi="Times New Roman" w:cs="Times New Roman" w:hint="cs"/>
          <w:i/>
          <w:sz w:val="24"/>
          <w:szCs w:val="24"/>
        </w:rPr>
        <w:t>et al.,</w:t>
      </w:r>
      <w:r w:rsidRPr="000B159C">
        <w:rPr>
          <w:rFonts w:ascii="Times New Roman" w:eastAsia="Arial" w:hAnsi="Times New Roman" w:cs="Times New Roman" w:hint="cs"/>
          <w:sz w:val="24"/>
          <w:szCs w:val="24"/>
        </w:rPr>
        <w:t xml:space="preserve"> 2008; Gómez y </w:t>
      </w:r>
      <w:proofErr w:type="spellStart"/>
      <w:r w:rsidRPr="000B159C">
        <w:rPr>
          <w:rFonts w:ascii="Times New Roman" w:eastAsia="Arial" w:hAnsi="Times New Roman" w:cs="Times New Roman" w:hint="cs"/>
          <w:sz w:val="24"/>
          <w:szCs w:val="24"/>
        </w:rPr>
        <w:t>Valdéz</w:t>
      </w:r>
      <w:proofErr w:type="spellEnd"/>
      <w:r w:rsidRPr="000B159C">
        <w:rPr>
          <w:rFonts w:ascii="Times New Roman" w:eastAsia="Arial" w:hAnsi="Times New Roman" w:cs="Times New Roman" w:hint="cs"/>
          <w:sz w:val="24"/>
          <w:szCs w:val="24"/>
        </w:rPr>
        <w:t xml:space="preserve">, 2019; </w:t>
      </w:r>
      <w:proofErr w:type="spellStart"/>
      <w:r w:rsidRPr="000B159C">
        <w:rPr>
          <w:rFonts w:ascii="Times New Roman" w:eastAsia="Arial" w:hAnsi="Times New Roman" w:cs="Times New Roman" w:hint="cs"/>
          <w:sz w:val="24"/>
          <w:szCs w:val="24"/>
        </w:rPr>
        <w:t>Liebowitz</w:t>
      </w:r>
      <w:proofErr w:type="spellEnd"/>
      <w:r w:rsidRPr="000B159C">
        <w:rPr>
          <w:rFonts w:ascii="Times New Roman" w:eastAsia="Arial" w:hAnsi="Times New Roman" w:cs="Times New Roman" w:hint="cs"/>
          <w:sz w:val="24"/>
          <w:szCs w:val="24"/>
        </w:rPr>
        <w:t xml:space="preserve">, </w:t>
      </w:r>
      <w:r w:rsidRPr="0035263B">
        <w:rPr>
          <w:rFonts w:ascii="Times New Roman" w:eastAsia="Arial" w:hAnsi="Times New Roman" w:cs="Times New Roman" w:hint="cs"/>
          <w:sz w:val="24"/>
          <w:szCs w:val="24"/>
        </w:rPr>
        <w:t>202</w:t>
      </w:r>
      <w:r w:rsidR="0035263B" w:rsidRPr="0035263B">
        <w:rPr>
          <w:rFonts w:ascii="Times New Roman" w:eastAsia="Arial" w:hAnsi="Times New Roman" w:cs="Times New Roman"/>
          <w:sz w:val="24"/>
          <w:szCs w:val="24"/>
        </w:rPr>
        <w:t>1</w:t>
      </w:r>
      <w:r w:rsidRPr="000B159C">
        <w:rPr>
          <w:rFonts w:ascii="Times New Roman" w:eastAsia="Arial" w:hAnsi="Times New Roman" w:cs="Times New Roman" w:hint="cs"/>
          <w:sz w:val="24"/>
          <w:szCs w:val="24"/>
        </w:rPr>
        <w:t xml:space="preserve">; Silva </w:t>
      </w:r>
      <w:proofErr w:type="spellStart"/>
      <w:r w:rsidRPr="000B159C">
        <w:rPr>
          <w:rFonts w:ascii="Times New Roman" w:eastAsia="Arial" w:hAnsi="Times New Roman" w:cs="Times New Roman" w:hint="cs"/>
          <w:sz w:val="24"/>
          <w:szCs w:val="24"/>
        </w:rPr>
        <w:t>Huaman</w:t>
      </w:r>
      <w:proofErr w:type="spellEnd"/>
      <w:r w:rsidRPr="000B159C">
        <w:rPr>
          <w:rFonts w:ascii="Times New Roman" w:eastAsia="Arial" w:hAnsi="Times New Roman" w:cs="Times New Roman" w:hint="cs"/>
          <w:sz w:val="24"/>
          <w:szCs w:val="24"/>
        </w:rPr>
        <w:t xml:space="preserve"> </w:t>
      </w:r>
      <w:r w:rsidRPr="00666AF6">
        <w:rPr>
          <w:rFonts w:ascii="Times New Roman" w:eastAsia="Arial" w:hAnsi="Times New Roman" w:cs="Times New Roman" w:hint="cs"/>
          <w:i/>
          <w:sz w:val="24"/>
          <w:szCs w:val="24"/>
        </w:rPr>
        <w:t>et al.,</w:t>
      </w:r>
      <w:r w:rsidRPr="000B159C">
        <w:rPr>
          <w:rFonts w:ascii="Times New Roman" w:eastAsia="Arial" w:hAnsi="Times New Roman" w:cs="Times New Roman" w:hint="cs"/>
          <w:sz w:val="24"/>
          <w:szCs w:val="24"/>
        </w:rPr>
        <w:t xml:space="preserve"> 2022).</w:t>
      </w:r>
    </w:p>
    <w:p w14:paraId="372A1DD5" w14:textId="77777777" w:rsidR="002D619B" w:rsidRPr="000B159C" w:rsidRDefault="00523AD8" w:rsidP="000B159C">
      <w:pPr>
        <w:spacing w:after="0" w:line="360" w:lineRule="auto"/>
        <w:ind w:firstLine="426"/>
        <w:jc w:val="both"/>
        <w:rPr>
          <w:rFonts w:ascii="Times New Roman" w:eastAsia="Arial" w:hAnsi="Times New Roman" w:cs="Times New Roman"/>
          <w:sz w:val="24"/>
          <w:szCs w:val="24"/>
        </w:rPr>
      </w:pPr>
      <w:r w:rsidRPr="000B159C">
        <w:rPr>
          <w:rFonts w:ascii="Times New Roman" w:eastAsia="Arial" w:hAnsi="Times New Roman" w:cs="Times New Roman" w:hint="cs"/>
          <w:sz w:val="24"/>
          <w:szCs w:val="24"/>
        </w:rPr>
        <w:t>En la actualidad</w:t>
      </w:r>
      <w:r w:rsidRPr="000B159C">
        <w:rPr>
          <w:rFonts w:ascii="Times New Roman" w:eastAsia="Arial" w:hAnsi="Times New Roman" w:cs="Times New Roman" w:hint="cs"/>
          <w:color w:val="000000"/>
          <w:sz w:val="24"/>
          <w:szCs w:val="24"/>
        </w:rPr>
        <w:t>, el uso de</w:t>
      </w:r>
      <w:r w:rsidRPr="000B159C">
        <w:rPr>
          <w:rFonts w:ascii="Times New Roman" w:eastAsia="Arial" w:hAnsi="Times New Roman" w:cs="Times New Roman" w:hint="cs"/>
          <w:sz w:val="24"/>
          <w:szCs w:val="24"/>
        </w:rPr>
        <w:t xml:space="preserve"> escalas y cuestionarios para la </w:t>
      </w:r>
      <w:r w:rsidRPr="000B159C">
        <w:rPr>
          <w:rFonts w:ascii="Times New Roman" w:eastAsia="Arial" w:hAnsi="Times New Roman" w:cs="Times New Roman" w:hint="cs"/>
          <w:color w:val="000000"/>
          <w:sz w:val="24"/>
          <w:szCs w:val="24"/>
        </w:rPr>
        <w:t>evaluación del desempe</w:t>
      </w:r>
      <w:r w:rsidRPr="000B159C">
        <w:rPr>
          <w:rFonts w:ascii="Times New Roman" w:eastAsia="Arial" w:hAnsi="Times New Roman" w:cs="Times New Roman" w:hint="cs"/>
          <w:sz w:val="24"/>
          <w:szCs w:val="24"/>
        </w:rPr>
        <w:t xml:space="preserve">ño docente desde la perspectiva de los estudiantes, es una práctica común en las instituciones de educación superior (Gómez y Valdés, 2019; Wang y Guan, 2017; Zamora, 2021). En este sentido, algunos autores (García, 2014; Mohammadi, 2021) han destacado que el uso de escalas y cuestionarios como instrumentos de evaluación del desempeño docente son herramientas idóneas para medir la efectividad de la enseñanza en el nivel educativo superior. Aunado a ello, </w:t>
      </w:r>
      <w:r w:rsidRPr="000B159C">
        <w:rPr>
          <w:rFonts w:ascii="Times New Roman" w:eastAsia="Arial" w:hAnsi="Times New Roman" w:cs="Times New Roman" w:hint="cs"/>
          <w:color w:val="000000"/>
          <w:sz w:val="24"/>
          <w:szCs w:val="24"/>
        </w:rPr>
        <w:t>Bazán</w:t>
      </w:r>
      <w:r w:rsidRPr="000B159C">
        <w:rPr>
          <w:rFonts w:ascii="Times New Roman" w:eastAsia="Arial" w:hAnsi="Times New Roman" w:cs="Times New Roman" w:hint="cs"/>
          <w:sz w:val="24"/>
          <w:szCs w:val="24"/>
        </w:rPr>
        <w:t>-</w:t>
      </w:r>
      <w:r w:rsidRPr="000B159C">
        <w:rPr>
          <w:rFonts w:ascii="Times New Roman" w:eastAsia="Arial" w:hAnsi="Times New Roman" w:cs="Times New Roman" w:hint="cs"/>
          <w:color w:val="000000"/>
          <w:sz w:val="24"/>
          <w:szCs w:val="24"/>
        </w:rPr>
        <w:t xml:space="preserve">Ramírez </w:t>
      </w:r>
      <w:r w:rsidRPr="00666AF6">
        <w:rPr>
          <w:rFonts w:ascii="Times New Roman" w:eastAsia="Arial" w:hAnsi="Times New Roman" w:cs="Times New Roman" w:hint="cs"/>
          <w:i/>
          <w:color w:val="000000"/>
          <w:sz w:val="24"/>
          <w:szCs w:val="24"/>
        </w:rPr>
        <w:t>et al.</w:t>
      </w:r>
      <w:r w:rsidRPr="000B159C">
        <w:rPr>
          <w:rFonts w:ascii="Times New Roman" w:eastAsia="Arial" w:hAnsi="Times New Roman" w:cs="Times New Roman" w:hint="cs"/>
          <w:color w:val="000000"/>
          <w:sz w:val="24"/>
          <w:szCs w:val="24"/>
        </w:rPr>
        <w:t xml:space="preserve"> (2021) </w:t>
      </w:r>
      <w:r w:rsidRPr="000B159C">
        <w:rPr>
          <w:rFonts w:ascii="Times New Roman" w:eastAsia="Arial" w:hAnsi="Times New Roman" w:cs="Times New Roman" w:hint="cs"/>
          <w:sz w:val="24"/>
          <w:szCs w:val="24"/>
        </w:rPr>
        <w:t>mencionan</w:t>
      </w:r>
      <w:r w:rsidRPr="000B159C">
        <w:rPr>
          <w:rFonts w:ascii="Times New Roman" w:eastAsia="Arial" w:hAnsi="Times New Roman" w:cs="Times New Roman" w:hint="cs"/>
          <w:color w:val="000000"/>
          <w:sz w:val="24"/>
          <w:szCs w:val="24"/>
        </w:rPr>
        <w:t xml:space="preserve"> que</w:t>
      </w:r>
      <w:r w:rsidRPr="000B159C">
        <w:rPr>
          <w:rFonts w:ascii="Times New Roman" w:eastAsia="Arial" w:hAnsi="Times New Roman" w:cs="Times New Roman" w:hint="cs"/>
          <w:sz w:val="24"/>
          <w:szCs w:val="24"/>
        </w:rPr>
        <w:t xml:space="preserve"> recurrir al uso de escalas de autoinforme para evaluar el desempeño de los docentes desde la perspectiva de los estudiantes tiene consigo asociados propósitos tanto administrativos como académicos que pueden aportar a la comprensión del proceso enseñanza aprendizaje tanto en el aula como a nivel de los centros escolares. </w:t>
      </w:r>
    </w:p>
    <w:p w14:paraId="65C7381D" w14:textId="44A803B7" w:rsidR="002D619B" w:rsidRPr="000B159C" w:rsidRDefault="00523AD8" w:rsidP="000B159C">
      <w:pPr>
        <w:spacing w:after="0" w:line="360" w:lineRule="auto"/>
        <w:ind w:firstLine="426"/>
        <w:jc w:val="both"/>
        <w:rPr>
          <w:rFonts w:ascii="Times New Roman" w:eastAsia="Arial" w:hAnsi="Times New Roman" w:cs="Times New Roman"/>
          <w:color w:val="000000"/>
          <w:sz w:val="24"/>
          <w:szCs w:val="24"/>
        </w:rPr>
      </w:pPr>
      <w:r w:rsidRPr="000B159C">
        <w:rPr>
          <w:rFonts w:ascii="Times New Roman" w:eastAsia="Arial" w:hAnsi="Times New Roman" w:cs="Times New Roman" w:hint="cs"/>
          <w:sz w:val="24"/>
          <w:szCs w:val="24"/>
        </w:rPr>
        <w:t xml:space="preserve">Sin embargo, el uso de escalas de autoinforme aplicadas a estudiantes como único método para evaluar el desempeño docente, es una práctica recurrente en las universidades fuertemente cuestionada por la deseabilidad social y sus efectos en la objetividad de las respuestas, así como la obtención de evidencias de validez y confiabilidad de los instrumentos (Benton y Young, 2018; Boysen, 2016; Gómez y Valdés, 2019; Newton </w:t>
      </w:r>
      <w:r w:rsidRPr="00666AF6">
        <w:rPr>
          <w:rFonts w:ascii="Times New Roman" w:eastAsia="Arial" w:hAnsi="Times New Roman" w:cs="Times New Roman" w:hint="cs"/>
          <w:i/>
          <w:sz w:val="24"/>
          <w:szCs w:val="24"/>
        </w:rPr>
        <w:t>et al.,</w:t>
      </w:r>
      <w:r w:rsidRPr="000B159C">
        <w:rPr>
          <w:rFonts w:ascii="Times New Roman" w:eastAsia="Arial" w:hAnsi="Times New Roman" w:cs="Times New Roman" w:hint="cs"/>
          <w:sz w:val="24"/>
          <w:szCs w:val="24"/>
        </w:rPr>
        <w:t xml:space="preserve"> 2019; Zamora Serrano, 2021). De esta manera, durante los últimos años se ha observado un creciente interés en diversificar los métodos, técnicas e instrumentos para los procesos de evaluación del desempeño docente, así como las fuentes de información y sujetos participantes (estudiantes, docentes, directivos, expertos externos, entre otros (Bleiberg </w:t>
      </w:r>
      <w:r w:rsidRPr="00666AF6">
        <w:rPr>
          <w:rFonts w:ascii="Times New Roman" w:eastAsia="Arial" w:hAnsi="Times New Roman" w:cs="Times New Roman" w:hint="cs"/>
          <w:i/>
          <w:sz w:val="24"/>
          <w:szCs w:val="24"/>
        </w:rPr>
        <w:t>et al.,</w:t>
      </w:r>
      <w:r w:rsidRPr="000B159C">
        <w:rPr>
          <w:rFonts w:ascii="Times New Roman" w:eastAsia="Arial" w:hAnsi="Times New Roman" w:cs="Times New Roman" w:hint="cs"/>
          <w:sz w:val="24"/>
          <w:szCs w:val="24"/>
        </w:rPr>
        <w:t xml:space="preserve"> 2023; Romero y Martínez, 2017; Zamora Serrano, 2021).</w:t>
      </w:r>
      <w:r w:rsidRPr="000B159C">
        <w:rPr>
          <w:rFonts w:ascii="Times New Roman" w:eastAsia="Arial" w:hAnsi="Times New Roman" w:cs="Times New Roman" w:hint="cs"/>
          <w:color w:val="000000"/>
          <w:sz w:val="24"/>
          <w:szCs w:val="24"/>
        </w:rPr>
        <w:t xml:space="preserve"> </w:t>
      </w:r>
      <w:r w:rsidRPr="000B159C">
        <w:rPr>
          <w:rFonts w:ascii="Times New Roman" w:eastAsia="Arial" w:hAnsi="Times New Roman" w:cs="Times New Roman" w:hint="cs"/>
          <w:sz w:val="24"/>
          <w:szCs w:val="24"/>
        </w:rPr>
        <w:t xml:space="preserve">Por su parte, Kikut Valverde (2018) señala que, más allá de las limitaciones de los métodos de escalas para evaluar el desempeño desde la perspectiva de los estudiantes, estos aportan una variedad de evidencias que ayudan a una mejor comprensión de la enseñanza dentro del aula. Molero y Carrascosa (2005) arguyen que los estudiantes son los observadores principales del desempeño de sus docentes y su valoración, por lo </w:t>
      </w:r>
      <w:proofErr w:type="gramStart"/>
      <w:r w:rsidRPr="000B159C">
        <w:rPr>
          <w:rFonts w:ascii="Times New Roman" w:eastAsia="Arial" w:hAnsi="Times New Roman" w:cs="Times New Roman" w:hint="cs"/>
          <w:sz w:val="24"/>
          <w:szCs w:val="24"/>
        </w:rPr>
        <w:t>cual</w:t>
      </w:r>
      <w:proofErr w:type="gramEnd"/>
      <w:r w:rsidRPr="000B159C">
        <w:rPr>
          <w:rFonts w:ascii="Times New Roman" w:eastAsia="Arial" w:hAnsi="Times New Roman" w:cs="Times New Roman" w:hint="cs"/>
          <w:sz w:val="24"/>
          <w:szCs w:val="24"/>
        </w:rPr>
        <w:t xml:space="preserve"> bajo muestras representativas adecuadas, la confiabilidad de la información recolectada no se pone en riesgo.  </w:t>
      </w:r>
    </w:p>
    <w:p w14:paraId="26C0922B" w14:textId="77777777" w:rsidR="002D619B" w:rsidRPr="000B159C" w:rsidRDefault="00523AD8" w:rsidP="000B159C">
      <w:pPr>
        <w:spacing w:after="0" w:line="360" w:lineRule="auto"/>
        <w:ind w:firstLine="426"/>
        <w:jc w:val="both"/>
        <w:rPr>
          <w:rFonts w:ascii="Times New Roman" w:eastAsia="Arial" w:hAnsi="Times New Roman" w:cs="Times New Roman"/>
          <w:sz w:val="24"/>
          <w:szCs w:val="24"/>
        </w:rPr>
      </w:pPr>
      <w:r w:rsidRPr="000B159C">
        <w:rPr>
          <w:rFonts w:ascii="Times New Roman" w:eastAsia="Arial" w:hAnsi="Times New Roman" w:cs="Times New Roman" w:hint="cs"/>
          <w:sz w:val="24"/>
          <w:szCs w:val="24"/>
        </w:rPr>
        <w:t xml:space="preserve">En México, la aplicación de escalas para evaluar el desempeño docente desde la perspectiva de los estudiantes comenzó a proliferar desde la década de 1960 en varias instituciones de educación superior y su proliferación ocurrió a partir de la década de 1990 (Canales </w:t>
      </w:r>
      <w:r w:rsidRPr="00666AF6">
        <w:rPr>
          <w:rFonts w:ascii="Times New Roman" w:eastAsia="Arial" w:hAnsi="Times New Roman" w:cs="Times New Roman" w:hint="cs"/>
          <w:i/>
          <w:sz w:val="24"/>
          <w:szCs w:val="24"/>
        </w:rPr>
        <w:t>et al.,</w:t>
      </w:r>
      <w:r w:rsidRPr="000B159C">
        <w:rPr>
          <w:rFonts w:ascii="Times New Roman" w:eastAsia="Arial" w:hAnsi="Times New Roman" w:cs="Times New Roman" w:hint="cs"/>
          <w:sz w:val="24"/>
          <w:szCs w:val="24"/>
        </w:rPr>
        <w:t xml:space="preserve"> 2004; Gómez y Valdés, 2019). En la actualidad y a nivel general, este proceso </w:t>
      </w:r>
      <w:r w:rsidRPr="000B159C">
        <w:rPr>
          <w:rFonts w:ascii="Times New Roman" w:eastAsia="Arial" w:hAnsi="Times New Roman" w:cs="Times New Roman" w:hint="cs"/>
          <w:sz w:val="24"/>
          <w:szCs w:val="24"/>
        </w:rPr>
        <w:lastRenderedPageBreak/>
        <w:t xml:space="preserve">continúa llevándose a cabo bajo los mismos lineamientos metodológicos. Sin embargo, algunos autores (García Garduño y Medécigo Shej, 2014; Rueda </w:t>
      </w:r>
      <w:r w:rsidRPr="00666AF6">
        <w:rPr>
          <w:rFonts w:ascii="Times New Roman" w:eastAsia="Arial" w:hAnsi="Times New Roman" w:cs="Times New Roman" w:hint="cs"/>
          <w:i/>
          <w:sz w:val="24"/>
          <w:szCs w:val="24"/>
        </w:rPr>
        <w:t>et al.,</w:t>
      </w:r>
      <w:r w:rsidRPr="000B159C">
        <w:rPr>
          <w:rFonts w:ascii="Times New Roman" w:eastAsia="Arial" w:hAnsi="Times New Roman" w:cs="Times New Roman" w:hint="cs"/>
          <w:sz w:val="24"/>
          <w:szCs w:val="24"/>
        </w:rPr>
        <w:t xml:space="preserve"> 2010) aseveran que este proceso se utiliza con funciones principalmente sumativas o administrativas, contabilizando que más del 80% de las instituciones de educación superior emplean los resultados como base para programas de promociones o estímulos salariales. Por lo tanto, es de suma trascendencia planificar e implementar procesos de evaluación del desempeño docente desde la mirada de los estudiantes que permitan obtener información valiosa para enriquecer, mejorar, retroalimentar y perfeccionar las prácticas de enseñanza del profesorado universitario, sobre la base de instrumentos confiables, válidos y pertinentes en torno a este objeto de estudio.</w:t>
      </w:r>
    </w:p>
    <w:p w14:paraId="44B44919" w14:textId="77777777" w:rsidR="002D619B" w:rsidRPr="000B159C" w:rsidRDefault="00523AD8" w:rsidP="000B159C">
      <w:pPr>
        <w:spacing w:after="0" w:line="360" w:lineRule="auto"/>
        <w:ind w:firstLine="426"/>
        <w:jc w:val="both"/>
        <w:rPr>
          <w:rFonts w:ascii="Times New Roman" w:eastAsia="Arial" w:hAnsi="Times New Roman" w:cs="Times New Roman"/>
          <w:sz w:val="24"/>
          <w:szCs w:val="24"/>
        </w:rPr>
      </w:pPr>
      <w:r w:rsidRPr="000B159C">
        <w:rPr>
          <w:rFonts w:ascii="Times New Roman" w:eastAsia="Arial" w:hAnsi="Times New Roman" w:cs="Times New Roman" w:hint="cs"/>
          <w:sz w:val="24"/>
          <w:szCs w:val="24"/>
        </w:rPr>
        <w:t>El presente documento tiene como objetivo exponer los resultados de la evaluación del desempeño docente desde la perspectiva de los estudiantes, que se implementó en el período 2023-1 en la Facultad de Ciencias Administrativas y Sociales (FCAyS) de la Universidad Autónoma de Baja California (UABC), México. En especial, se describen y caracterizan los resultados de la evaluación del desempeño docente por subescala y dimensiones, a partir de variables personales (</w:t>
      </w:r>
      <w:r w:rsidRPr="000B159C">
        <w:rPr>
          <w:rFonts w:ascii="Times New Roman" w:eastAsia="Arial" w:hAnsi="Times New Roman" w:cs="Times New Roman" w:hint="cs"/>
          <w:i/>
          <w:sz w:val="24"/>
          <w:szCs w:val="24"/>
        </w:rPr>
        <w:t>sexo</w:t>
      </w:r>
      <w:r w:rsidRPr="000B159C">
        <w:rPr>
          <w:rFonts w:ascii="Times New Roman" w:eastAsia="Arial" w:hAnsi="Times New Roman" w:cs="Times New Roman" w:hint="cs"/>
          <w:sz w:val="24"/>
          <w:szCs w:val="24"/>
        </w:rPr>
        <w:t xml:space="preserve">, </w:t>
      </w:r>
      <w:r w:rsidRPr="000B159C">
        <w:rPr>
          <w:rFonts w:ascii="Times New Roman" w:eastAsia="Arial" w:hAnsi="Times New Roman" w:cs="Times New Roman" w:hint="cs"/>
          <w:i/>
          <w:sz w:val="24"/>
          <w:szCs w:val="24"/>
        </w:rPr>
        <w:t>edad</w:t>
      </w:r>
      <w:r w:rsidRPr="000B159C">
        <w:rPr>
          <w:rFonts w:ascii="Times New Roman" w:eastAsia="Arial" w:hAnsi="Times New Roman" w:cs="Times New Roman" w:hint="cs"/>
          <w:sz w:val="24"/>
          <w:szCs w:val="24"/>
        </w:rPr>
        <w:t>) y académicas (</w:t>
      </w:r>
      <w:r w:rsidRPr="000B159C">
        <w:rPr>
          <w:rFonts w:ascii="Times New Roman" w:eastAsia="Arial" w:hAnsi="Times New Roman" w:cs="Times New Roman" w:hint="cs"/>
          <w:i/>
          <w:sz w:val="24"/>
          <w:szCs w:val="24"/>
        </w:rPr>
        <w:t>área de conocimiento</w:t>
      </w:r>
      <w:r w:rsidRPr="000B159C">
        <w:rPr>
          <w:rFonts w:ascii="Times New Roman" w:eastAsia="Arial" w:hAnsi="Times New Roman" w:cs="Times New Roman" w:hint="cs"/>
          <w:sz w:val="24"/>
          <w:szCs w:val="24"/>
        </w:rPr>
        <w:t xml:space="preserve"> y </w:t>
      </w:r>
      <w:r w:rsidRPr="000B159C">
        <w:rPr>
          <w:rFonts w:ascii="Times New Roman" w:eastAsia="Arial" w:hAnsi="Times New Roman" w:cs="Times New Roman" w:hint="cs"/>
          <w:i/>
          <w:sz w:val="24"/>
          <w:szCs w:val="24"/>
        </w:rPr>
        <w:t>etapas de formación</w:t>
      </w:r>
      <w:r w:rsidRPr="000B159C">
        <w:rPr>
          <w:rFonts w:ascii="Times New Roman" w:eastAsia="Arial" w:hAnsi="Times New Roman" w:cs="Times New Roman" w:hint="cs"/>
          <w:sz w:val="24"/>
          <w:szCs w:val="24"/>
        </w:rPr>
        <w:t>) del estudiantado. Asimismo, se muestran los resultados del análisis comparativo de las dimensiones del desempeño docente por sexo, edad, área de conocimiento y etapa formativa.</w:t>
      </w:r>
    </w:p>
    <w:p w14:paraId="536516E0" w14:textId="77777777" w:rsidR="002D619B" w:rsidRDefault="002D619B">
      <w:pPr>
        <w:pBdr>
          <w:top w:val="nil"/>
          <w:left w:val="nil"/>
          <w:bottom w:val="nil"/>
          <w:right w:val="nil"/>
          <w:between w:val="nil"/>
        </w:pBdr>
        <w:spacing w:after="0" w:line="240" w:lineRule="auto"/>
        <w:ind w:left="426"/>
        <w:rPr>
          <w:rFonts w:ascii="Arial" w:eastAsia="Arial" w:hAnsi="Arial" w:cs="Arial"/>
          <w:b/>
          <w:color w:val="000000"/>
          <w:sz w:val="24"/>
          <w:szCs w:val="24"/>
        </w:rPr>
      </w:pPr>
    </w:p>
    <w:p w14:paraId="68896572" w14:textId="52D61799" w:rsidR="002D619B" w:rsidRPr="00A05F75" w:rsidRDefault="00523AD8" w:rsidP="00A05F75">
      <w:pPr>
        <w:pBdr>
          <w:top w:val="nil"/>
          <w:left w:val="nil"/>
          <w:bottom w:val="nil"/>
          <w:right w:val="nil"/>
          <w:between w:val="nil"/>
        </w:pBdr>
        <w:spacing w:after="0" w:line="360" w:lineRule="auto"/>
        <w:jc w:val="center"/>
        <w:rPr>
          <w:rFonts w:ascii="Times New Roman" w:eastAsia="Arial" w:hAnsi="Times New Roman" w:cs="Times New Roman"/>
          <w:b/>
          <w:color w:val="000000"/>
          <w:sz w:val="32"/>
          <w:szCs w:val="32"/>
        </w:rPr>
      </w:pPr>
      <w:r w:rsidRPr="00A05F75">
        <w:rPr>
          <w:rFonts w:ascii="Times New Roman" w:eastAsia="Arial" w:hAnsi="Times New Roman" w:cs="Times New Roman" w:hint="cs"/>
          <w:b/>
          <w:color w:val="000000"/>
          <w:sz w:val="32"/>
          <w:szCs w:val="32"/>
        </w:rPr>
        <w:t>M</w:t>
      </w:r>
      <w:r w:rsidR="000B159C" w:rsidRPr="00A05F75">
        <w:rPr>
          <w:rFonts w:ascii="Times New Roman" w:eastAsia="Arial" w:hAnsi="Times New Roman" w:cs="Times New Roman" w:hint="cs"/>
          <w:b/>
          <w:color w:val="000000"/>
          <w:sz w:val="32"/>
          <w:szCs w:val="32"/>
        </w:rPr>
        <w:t>étodo</w:t>
      </w:r>
    </w:p>
    <w:p w14:paraId="7A05BE25" w14:textId="77777777" w:rsidR="002D619B" w:rsidRPr="00A05F75" w:rsidRDefault="00523AD8" w:rsidP="00A05F75">
      <w:pPr>
        <w:pBdr>
          <w:top w:val="nil"/>
          <w:left w:val="nil"/>
          <w:bottom w:val="nil"/>
          <w:right w:val="nil"/>
          <w:between w:val="nil"/>
        </w:pBdr>
        <w:spacing w:after="0" w:line="360" w:lineRule="auto"/>
        <w:jc w:val="center"/>
        <w:rPr>
          <w:rFonts w:ascii="Times New Roman" w:eastAsia="Arial" w:hAnsi="Times New Roman" w:cs="Times New Roman"/>
          <w:b/>
          <w:color w:val="000000"/>
          <w:sz w:val="28"/>
          <w:szCs w:val="28"/>
        </w:rPr>
      </w:pPr>
      <w:r w:rsidRPr="00A05F75">
        <w:rPr>
          <w:rFonts w:ascii="Times New Roman" w:eastAsia="Arial" w:hAnsi="Times New Roman" w:cs="Times New Roman" w:hint="cs"/>
          <w:b/>
          <w:color w:val="000000"/>
          <w:sz w:val="28"/>
          <w:szCs w:val="28"/>
        </w:rPr>
        <w:t>Contexto espacio-temporal y participantes</w:t>
      </w:r>
    </w:p>
    <w:p w14:paraId="00CD675D" w14:textId="424ACB94" w:rsidR="002D619B" w:rsidRDefault="00523AD8" w:rsidP="000B159C">
      <w:pPr>
        <w:pBdr>
          <w:top w:val="nil"/>
          <w:left w:val="nil"/>
          <w:bottom w:val="nil"/>
          <w:right w:val="nil"/>
          <w:between w:val="nil"/>
        </w:pBdr>
        <w:spacing w:after="0" w:line="360" w:lineRule="auto"/>
        <w:ind w:firstLine="426"/>
        <w:jc w:val="both"/>
        <w:rPr>
          <w:rFonts w:ascii="Arial" w:eastAsia="Arial" w:hAnsi="Arial" w:cs="Arial"/>
          <w:color w:val="000000"/>
          <w:sz w:val="20"/>
          <w:szCs w:val="20"/>
        </w:rPr>
      </w:pPr>
      <w:r w:rsidRPr="000B159C">
        <w:rPr>
          <w:rFonts w:ascii="Times New Roman" w:eastAsia="Arial" w:hAnsi="Times New Roman" w:cs="Times New Roman" w:hint="cs"/>
          <w:color w:val="000000"/>
          <w:sz w:val="24"/>
          <w:szCs w:val="24"/>
        </w:rPr>
        <w:t xml:space="preserve">La FCAyS es una unidad académica </w:t>
      </w:r>
      <w:r w:rsidRPr="000B159C">
        <w:rPr>
          <w:rFonts w:ascii="Times New Roman" w:eastAsia="Arial" w:hAnsi="Times New Roman" w:cs="Times New Roman" w:hint="cs"/>
          <w:sz w:val="24"/>
          <w:szCs w:val="24"/>
        </w:rPr>
        <w:t xml:space="preserve">de la UABC </w:t>
      </w:r>
      <w:r w:rsidRPr="000B159C">
        <w:rPr>
          <w:rFonts w:ascii="Times New Roman" w:eastAsia="Arial" w:hAnsi="Times New Roman" w:cs="Times New Roman" w:hint="cs"/>
          <w:color w:val="000000"/>
          <w:sz w:val="24"/>
          <w:szCs w:val="24"/>
        </w:rPr>
        <w:t>que concentra ocho programas de licenciatura (</w:t>
      </w:r>
      <w:r w:rsidRPr="000B159C">
        <w:rPr>
          <w:rFonts w:ascii="Times New Roman" w:eastAsia="Arial" w:hAnsi="Times New Roman" w:cs="Times New Roman" w:hint="cs"/>
          <w:sz w:val="24"/>
          <w:szCs w:val="24"/>
        </w:rPr>
        <w:t xml:space="preserve">Derecho, Administración de Empresas, Contaduría, Informática, Ciencias de la Educación, Ciencias de la Comunicación, Psicología y Sociología), además de dos troncos comunes (TC_administración y TC_sociales) </w:t>
      </w:r>
      <w:r w:rsidRPr="000B159C">
        <w:rPr>
          <w:rFonts w:ascii="Times New Roman" w:eastAsia="Arial" w:hAnsi="Times New Roman" w:cs="Times New Roman" w:hint="cs"/>
          <w:color w:val="000000"/>
          <w:sz w:val="24"/>
          <w:szCs w:val="24"/>
        </w:rPr>
        <w:t xml:space="preserve">agrupados en tres áreas de conocimiento: </w:t>
      </w:r>
      <w:r w:rsidRPr="000B159C">
        <w:rPr>
          <w:rFonts w:ascii="Times New Roman" w:eastAsia="Arial" w:hAnsi="Times New Roman" w:cs="Times New Roman" w:hint="cs"/>
          <w:sz w:val="24"/>
          <w:szCs w:val="24"/>
        </w:rPr>
        <w:t>C</w:t>
      </w:r>
      <w:r w:rsidRPr="000B159C">
        <w:rPr>
          <w:rFonts w:ascii="Times New Roman" w:eastAsia="Arial" w:hAnsi="Times New Roman" w:cs="Times New Roman" w:hint="cs"/>
          <w:color w:val="000000"/>
          <w:sz w:val="24"/>
          <w:szCs w:val="24"/>
        </w:rPr>
        <w:t xml:space="preserve">iencias </w:t>
      </w:r>
      <w:r w:rsidRPr="000B159C">
        <w:rPr>
          <w:rFonts w:ascii="Times New Roman" w:eastAsia="Arial" w:hAnsi="Times New Roman" w:cs="Times New Roman" w:hint="cs"/>
          <w:sz w:val="24"/>
          <w:szCs w:val="24"/>
        </w:rPr>
        <w:t>J</w:t>
      </w:r>
      <w:r w:rsidRPr="000B159C">
        <w:rPr>
          <w:rFonts w:ascii="Times New Roman" w:eastAsia="Arial" w:hAnsi="Times New Roman" w:cs="Times New Roman" w:hint="cs"/>
          <w:color w:val="000000"/>
          <w:sz w:val="24"/>
          <w:szCs w:val="24"/>
        </w:rPr>
        <w:t xml:space="preserve">urídicas, </w:t>
      </w:r>
      <w:r w:rsidRPr="000B159C">
        <w:rPr>
          <w:rFonts w:ascii="Times New Roman" w:eastAsia="Arial" w:hAnsi="Times New Roman" w:cs="Times New Roman" w:hint="cs"/>
          <w:sz w:val="24"/>
          <w:szCs w:val="24"/>
        </w:rPr>
        <w:t>C</w:t>
      </w:r>
      <w:r w:rsidRPr="000B159C">
        <w:rPr>
          <w:rFonts w:ascii="Times New Roman" w:eastAsia="Arial" w:hAnsi="Times New Roman" w:cs="Times New Roman" w:hint="cs"/>
          <w:color w:val="000000"/>
          <w:sz w:val="24"/>
          <w:szCs w:val="24"/>
        </w:rPr>
        <w:t xml:space="preserve">iencias </w:t>
      </w:r>
      <w:r w:rsidRPr="000B159C">
        <w:rPr>
          <w:rFonts w:ascii="Times New Roman" w:eastAsia="Arial" w:hAnsi="Times New Roman" w:cs="Times New Roman" w:hint="cs"/>
          <w:sz w:val="24"/>
          <w:szCs w:val="24"/>
        </w:rPr>
        <w:t>A</w:t>
      </w:r>
      <w:r w:rsidRPr="000B159C">
        <w:rPr>
          <w:rFonts w:ascii="Times New Roman" w:eastAsia="Arial" w:hAnsi="Times New Roman" w:cs="Times New Roman" w:hint="cs"/>
          <w:color w:val="000000"/>
          <w:sz w:val="24"/>
          <w:szCs w:val="24"/>
        </w:rPr>
        <w:t xml:space="preserve">dministrativas y </w:t>
      </w:r>
      <w:r w:rsidRPr="000B159C">
        <w:rPr>
          <w:rFonts w:ascii="Times New Roman" w:eastAsia="Arial" w:hAnsi="Times New Roman" w:cs="Times New Roman" w:hint="cs"/>
          <w:sz w:val="24"/>
          <w:szCs w:val="24"/>
        </w:rPr>
        <w:t>C</w:t>
      </w:r>
      <w:r w:rsidRPr="000B159C">
        <w:rPr>
          <w:rFonts w:ascii="Times New Roman" w:eastAsia="Arial" w:hAnsi="Times New Roman" w:cs="Times New Roman" w:hint="cs"/>
          <w:color w:val="000000"/>
          <w:sz w:val="24"/>
          <w:szCs w:val="24"/>
        </w:rPr>
        <w:t xml:space="preserve">iencias </w:t>
      </w:r>
      <w:r w:rsidRPr="000B159C">
        <w:rPr>
          <w:rFonts w:ascii="Times New Roman" w:eastAsia="Arial" w:hAnsi="Times New Roman" w:cs="Times New Roman" w:hint="cs"/>
          <w:sz w:val="24"/>
          <w:szCs w:val="24"/>
        </w:rPr>
        <w:t>S</w:t>
      </w:r>
      <w:r w:rsidRPr="000B159C">
        <w:rPr>
          <w:rFonts w:ascii="Times New Roman" w:eastAsia="Arial" w:hAnsi="Times New Roman" w:cs="Times New Roman" w:hint="cs"/>
          <w:color w:val="000000"/>
          <w:sz w:val="24"/>
          <w:szCs w:val="24"/>
        </w:rPr>
        <w:t xml:space="preserve">ociales. </w:t>
      </w:r>
      <w:r w:rsidRPr="000B159C">
        <w:rPr>
          <w:rFonts w:ascii="Times New Roman" w:eastAsia="Arial" w:hAnsi="Times New Roman" w:cs="Times New Roman" w:hint="cs"/>
          <w:sz w:val="24"/>
          <w:szCs w:val="24"/>
        </w:rPr>
        <w:t>En especial</w:t>
      </w:r>
      <w:r w:rsidRPr="000B159C">
        <w:rPr>
          <w:rFonts w:ascii="Times New Roman" w:eastAsia="Arial" w:hAnsi="Times New Roman" w:cs="Times New Roman" w:hint="cs"/>
          <w:color w:val="000000"/>
          <w:sz w:val="24"/>
          <w:szCs w:val="24"/>
        </w:rPr>
        <w:t xml:space="preserve">, en </w:t>
      </w:r>
      <w:r w:rsidRPr="000B159C">
        <w:rPr>
          <w:rFonts w:ascii="Times New Roman" w:eastAsia="Arial" w:hAnsi="Times New Roman" w:cs="Times New Roman" w:hint="cs"/>
          <w:sz w:val="24"/>
          <w:szCs w:val="24"/>
        </w:rPr>
        <w:t xml:space="preserve">los dos primeros semestres se integran las asignaturas de las licenciaturas de las áreas de Ciencias Administrativas y Ciencias Sociales en un </w:t>
      </w:r>
      <w:r w:rsidRPr="000B159C">
        <w:rPr>
          <w:rFonts w:ascii="Times New Roman" w:eastAsia="Arial" w:hAnsi="Times New Roman" w:cs="Times New Roman" w:hint="cs"/>
          <w:color w:val="000000"/>
          <w:sz w:val="24"/>
          <w:szCs w:val="24"/>
        </w:rPr>
        <w:t xml:space="preserve">tronco </w:t>
      </w:r>
      <w:r w:rsidRPr="000B159C">
        <w:rPr>
          <w:rFonts w:ascii="Times New Roman" w:eastAsia="Arial" w:hAnsi="Times New Roman" w:cs="Times New Roman" w:hint="cs"/>
          <w:sz w:val="24"/>
          <w:szCs w:val="24"/>
        </w:rPr>
        <w:t>común</w:t>
      </w:r>
      <w:r w:rsidRPr="000B159C">
        <w:rPr>
          <w:rFonts w:ascii="Times New Roman" w:eastAsia="Arial" w:hAnsi="Times New Roman" w:cs="Times New Roman" w:hint="cs"/>
          <w:color w:val="000000"/>
          <w:sz w:val="24"/>
          <w:szCs w:val="24"/>
        </w:rPr>
        <w:t xml:space="preserve">, exceptuando la </w:t>
      </w:r>
      <w:r w:rsidR="00666AF6">
        <w:rPr>
          <w:rFonts w:ascii="Times New Roman" w:eastAsia="Arial" w:hAnsi="Times New Roman" w:cs="Times New Roman"/>
          <w:color w:val="000000"/>
          <w:sz w:val="24"/>
          <w:szCs w:val="24"/>
        </w:rPr>
        <w:t>L</w:t>
      </w:r>
      <w:r w:rsidRPr="000B159C">
        <w:rPr>
          <w:rFonts w:ascii="Times New Roman" w:eastAsia="Arial" w:hAnsi="Times New Roman" w:cs="Times New Roman" w:hint="cs"/>
          <w:color w:val="000000"/>
          <w:sz w:val="24"/>
          <w:szCs w:val="24"/>
        </w:rPr>
        <w:t xml:space="preserve">icenciatura en Derecho. Durante el período 2023-1, según cifras oficiales de la UABC, la matrícula total de estudiantes de la FCAyS fue de 4,180 alumnos. </w:t>
      </w:r>
      <w:r w:rsidRPr="000B159C">
        <w:rPr>
          <w:rFonts w:ascii="Times New Roman" w:eastAsia="Arial" w:hAnsi="Times New Roman" w:cs="Times New Roman" w:hint="cs"/>
          <w:sz w:val="24"/>
          <w:szCs w:val="24"/>
        </w:rPr>
        <w:t>Para los propósitos del estudio</w:t>
      </w:r>
      <w:r w:rsidRPr="000B159C">
        <w:rPr>
          <w:rFonts w:ascii="Times New Roman" w:eastAsia="Arial" w:hAnsi="Times New Roman" w:cs="Times New Roman" w:hint="cs"/>
          <w:color w:val="000000"/>
          <w:sz w:val="24"/>
          <w:szCs w:val="24"/>
        </w:rPr>
        <w:t>, se consideró una muestra aleatoria de 1,480 estudiantes, que representa</w:t>
      </w:r>
      <w:r w:rsidRPr="000B159C">
        <w:rPr>
          <w:rFonts w:ascii="Times New Roman" w:eastAsia="Arial" w:hAnsi="Times New Roman" w:cs="Times New Roman" w:hint="cs"/>
          <w:sz w:val="24"/>
          <w:szCs w:val="24"/>
        </w:rPr>
        <w:t>ron</w:t>
      </w:r>
      <w:r w:rsidRPr="000B159C">
        <w:rPr>
          <w:rFonts w:ascii="Times New Roman" w:eastAsia="Arial" w:hAnsi="Times New Roman" w:cs="Times New Roman" w:hint="cs"/>
          <w:color w:val="000000"/>
          <w:sz w:val="24"/>
          <w:szCs w:val="24"/>
        </w:rPr>
        <w:t xml:space="preserve"> el 35.4% del total de la población de este período. </w:t>
      </w:r>
      <w:r w:rsidRPr="000B159C">
        <w:rPr>
          <w:rFonts w:ascii="Times New Roman" w:eastAsia="Arial" w:hAnsi="Times New Roman" w:cs="Times New Roman" w:hint="cs"/>
          <w:sz w:val="24"/>
          <w:szCs w:val="24"/>
        </w:rPr>
        <w:t xml:space="preserve">El </w:t>
      </w:r>
      <w:r w:rsidRPr="000B159C">
        <w:rPr>
          <w:rFonts w:ascii="Times New Roman" w:eastAsia="Arial" w:hAnsi="Times New Roman" w:cs="Times New Roman" w:hint="cs"/>
          <w:color w:val="000000"/>
          <w:sz w:val="24"/>
          <w:szCs w:val="24"/>
        </w:rPr>
        <w:t>47.8%</w:t>
      </w:r>
      <w:r w:rsidRPr="000B159C">
        <w:rPr>
          <w:rFonts w:ascii="Times New Roman" w:eastAsia="Arial" w:hAnsi="Times New Roman" w:cs="Times New Roman" w:hint="cs"/>
          <w:sz w:val="24"/>
          <w:szCs w:val="24"/>
        </w:rPr>
        <w:t xml:space="preserve"> de los estudiantes participantes,</w:t>
      </w:r>
      <w:r w:rsidRPr="000B159C">
        <w:rPr>
          <w:rFonts w:ascii="Times New Roman" w:eastAsia="Arial" w:hAnsi="Times New Roman" w:cs="Times New Roman" w:hint="cs"/>
          <w:color w:val="000000"/>
          <w:sz w:val="24"/>
          <w:szCs w:val="24"/>
        </w:rPr>
        <w:t xml:space="preserve"> </w:t>
      </w:r>
      <w:r w:rsidRPr="000B159C">
        <w:rPr>
          <w:rFonts w:ascii="Times New Roman" w:eastAsia="Arial" w:hAnsi="Times New Roman" w:cs="Times New Roman" w:hint="cs"/>
          <w:sz w:val="24"/>
          <w:szCs w:val="24"/>
        </w:rPr>
        <w:t xml:space="preserve">se encontraron inscritos </w:t>
      </w:r>
      <w:r w:rsidRPr="000B159C">
        <w:rPr>
          <w:rFonts w:ascii="Times New Roman" w:eastAsia="Arial" w:hAnsi="Times New Roman" w:cs="Times New Roman" w:hint="cs"/>
          <w:sz w:val="24"/>
          <w:szCs w:val="24"/>
        </w:rPr>
        <w:lastRenderedPageBreak/>
        <w:t xml:space="preserve">en programas de </w:t>
      </w:r>
      <w:r w:rsidR="00666AF6">
        <w:rPr>
          <w:rFonts w:ascii="Times New Roman" w:eastAsia="Arial" w:hAnsi="Times New Roman" w:cs="Times New Roman"/>
          <w:sz w:val="24"/>
          <w:szCs w:val="24"/>
        </w:rPr>
        <w:t>L</w:t>
      </w:r>
      <w:r w:rsidRPr="000B159C">
        <w:rPr>
          <w:rFonts w:ascii="Times New Roman" w:eastAsia="Arial" w:hAnsi="Times New Roman" w:cs="Times New Roman" w:hint="cs"/>
          <w:sz w:val="24"/>
          <w:szCs w:val="24"/>
        </w:rPr>
        <w:t>icenciatura del</w:t>
      </w:r>
      <w:r w:rsidRPr="000B159C">
        <w:rPr>
          <w:rFonts w:ascii="Times New Roman" w:eastAsia="Arial" w:hAnsi="Times New Roman" w:cs="Times New Roman" w:hint="cs"/>
          <w:color w:val="000000"/>
          <w:sz w:val="24"/>
          <w:szCs w:val="24"/>
        </w:rPr>
        <w:t xml:space="preserve"> área de </w:t>
      </w:r>
      <w:r w:rsidRPr="000B159C">
        <w:rPr>
          <w:rFonts w:ascii="Times New Roman" w:eastAsia="Arial" w:hAnsi="Times New Roman" w:cs="Times New Roman" w:hint="cs"/>
          <w:sz w:val="24"/>
          <w:szCs w:val="24"/>
        </w:rPr>
        <w:t>C</w:t>
      </w:r>
      <w:r w:rsidRPr="000B159C">
        <w:rPr>
          <w:rFonts w:ascii="Times New Roman" w:eastAsia="Arial" w:hAnsi="Times New Roman" w:cs="Times New Roman" w:hint="cs"/>
          <w:color w:val="000000"/>
          <w:sz w:val="24"/>
          <w:szCs w:val="24"/>
        </w:rPr>
        <w:t xml:space="preserve">iencias </w:t>
      </w:r>
      <w:r w:rsidRPr="000B159C">
        <w:rPr>
          <w:rFonts w:ascii="Times New Roman" w:eastAsia="Arial" w:hAnsi="Times New Roman" w:cs="Times New Roman" w:hint="cs"/>
          <w:sz w:val="24"/>
          <w:szCs w:val="24"/>
        </w:rPr>
        <w:t>A</w:t>
      </w:r>
      <w:r w:rsidRPr="000B159C">
        <w:rPr>
          <w:rFonts w:ascii="Times New Roman" w:eastAsia="Arial" w:hAnsi="Times New Roman" w:cs="Times New Roman" w:hint="cs"/>
          <w:color w:val="000000"/>
          <w:sz w:val="24"/>
          <w:szCs w:val="24"/>
        </w:rPr>
        <w:t xml:space="preserve">dministrativas, </w:t>
      </w:r>
      <w:r w:rsidRPr="000B159C">
        <w:rPr>
          <w:rFonts w:ascii="Times New Roman" w:eastAsia="Arial" w:hAnsi="Times New Roman" w:cs="Times New Roman" w:hint="cs"/>
          <w:sz w:val="24"/>
          <w:szCs w:val="24"/>
        </w:rPr>
        <w:t xml:space="preserve">y </w:t>
      </w:r>
      <w:r w:rsidRPr="000B159C">
        <w:rPr>
          <w:rFonts w:ascii="Times New Roman" w:eastAsia="Arial" w:hAnsi="Times New Roman" w:cs="Times New Roman" w:hint="cs"/>
          <w:color w:val="000000"/>
          <w:sz w:val="24"/>
          <w:szCs w:val="24"/>
        </w:rPr>
        <w:t>32.1%</w:t>
      </w:r>
      <w:r w:rsidRPr="000B159C">
        <w:rPr>
          <w:rFonts w:ascii="Times New Roman" w:eastAsia="Arial" w:hAnsi="Times New Roman" w:cs="Times New Roman" w:hint="cs"/>
          <w:sz w:val="24"/>
          <w:szCs w:val="24"/>
        </w:rPr>
        <w:t xml:space="preserve"> en programas de </w:t>
      </w:r>
      <w:r w:rsidR="00666AF6">
        <w:rPr>
          <w:rFonts w:ascii="Times New Roman" w:eastAsia="Arial" w:hAnsi="Times New Roman" w:cs="Times New Roman"/>
          <w:sz w:val="24"/>
          <w:szCs w:val="24"/>
        </w:rPr>
        <w:t>L</w:t>
      </w:r>
      <w:r w:rsidRPr="000B159C">
        <w:rPr>
          <w:rFonts w:ascii="Times New Roman" w:eastAsia="Arial" w:hAnsi="Times New Roman" w:cs="Times New Roman" w:hint="cs"/>
          <w:sz w:val="24"/>
          <w:szCs w:val="24"/>
        </w:rPr>
        <w:t>icenciatura del área</w:t>
      </w:r>
      <w:r w:rsidRPr="000B159C">
        <w:rPr>
          <w:rFonts w:ascii="Times New Roman" w:eastAsia="Arial" w:hAnsi="Times New Roman" w:cs="Times New Roman" w:hint="cs"/>
          <w:color w:val="000000"/>
          <w:sz w:val="24"/>
          <w:szCs w:val="24"/>
        </w:rPr>
        <w:t xml:space="preserve"> de </w:t>
      </w:r>
      <w:r w:rsidRPr="000B159C">
        <w:rPr>
          <w:rFonts w:ascii="Times New Roman" w:eastAsia="Arial" w:hAnsi="Times New Roman" w:cs="Times New Roman" w:hint="cs"/>
          <w:sz w:val="24"/>
          <w:szCs w:val="24"/>
        </w:rPr>
        <w:t>C</w:t>
      </w:r>
      <w:r w:rsidRPr="000B159C">
        <w:rPr>
          <w:rFonts w:ascii="Times New Roman" w:eastAsia="Arial" w:hAnsi="Times New Roman" w:cs="Times New Roman" w:hint="cs"/>
          <w:color w:val="000000"/>
          <w:sz w:val="24"/>
          <w:szCs w:val="24"/>
        </w:rPr>
        <w:t xml:space="preserve">iencias </w:t>
      </w:r>
      <w:r w:rsidRPr="000B159C">
        <w:rPr>
          <w:rFonts w:ascii="Times New Roman" w:eastAsia="Arial" w:hAnsi="Times New Roman" w:cs="Times New Roman" w:hint="cs"/>
          <w:sz w:val="24"/>
          <w:szCs w:val="24"/>
        </w:rPr>
        <w:t>S</w:t>
      </w:r>
      <w:r w:rsidRPr="000B159C">
        <w:rPr>
          <w:rFonts w:ascii="Times New Roman" w:eastAsia="Arial" w:hAnsi="Times New Roman" w:cs="Times New Roman" w:hint="cs"/>
          <w:color w:val="000000"/>
          <w:sz w:val="24"/>
          <w:szCs w:val="24"/>
        </w:rPr>
        <w:t xml:space="preserve">ociales (ver </w:t>
      </w:r>
      <w:r w:rsidRPr="000B159C">
        <w:rPr>
          <w:rFonts w:ascii="Times New Roman" w:eastAsia="Arial" w:hAnsi="Times New Roman" w:cs="Times New Roman" w:hint="cs"/>
          <w:sz w:val="24"/>
          <w:szCs w:val="24"/>
        </w:rPr>
        <w:t>T</w:t>
      </w:r>
      <w:r w:rsidRPr="000B159C">
        <w:rPr>
          <w:rFonts w:ascii="Times New Roman" w:eastAsia="Arial" w:hAnsi="Times New Roman" w:cs="Times New Roman" w:hint="cs"/>
          <w:color w:val="000000"/>
          <w:sz w:val="24"/>
          <w:szCs w:val="24"/>
        </w:rPr>
        <w:t xml:space="preserve">abla 1): </w:t>
      </w:r>
      <w:r>
        <w:rPr>
          <w:rFonts w:ascii="Arial" w:eastAsia="Arial" w:hAnsi="Arial" w:cs="Arial"/>
          <w:color w:val="000000"/>
          <w:sz w:val="20"/>
          <w:szCs w:val="20"/>
        </w:rPr>
        <w:t xml:space="preserve"> </w:t>
      </w:r>
    </w:p>
    <w:p w14:paraId="5C591C99" w14:textId="77777777" w:rsidR="00F21582" w:rsidRDefault="00F21582" w:rsidP="000B159C">
      <w:pPr>
        <w:pBdr>
          <w:top w:val="nil"/>
          <w:left w:val="nil"/>
          <w:bottom w:val="nil"/>
          <w:right w:val="nil"/>
          <w:between w:val="nil"/>
        </w:pBdr>
        <w:spacing w:after="0" w:line="360" w:lineRule="auto"/>
        <w:ind w:firstLine="426"/>
        <w:jc w:val="both"/>
        <w:rPr>
          <w:rFonts w:ascii="Arial" w:eastAsia="Arial" w:hAnsi="Arial" w:cs="Arial"/>
          <w:color w:val="000000"/>
          <w:sz w:val="20"/>
          <w:szCs w:val="20"/>
        </w:rPr>
      </w:pPr>
    </w:p>
    <w:p w14:paraId="05FC60E4" w14:textId="73019DF4" w:rsidR="002D619B" w:rsidRPr="000B159C" w:rsidRDefault="00523AD8" w:rsidP="00F21582">
      <w:pPr>
        <w:spacing w:after="0" w:line="360" w:lineRule="auto"/>
        <w:jc w:val="center"/>
        <w:rPr>
          <w:rFonts w:ascii="Times New Roman" w:eastAsia="Arial" w:hAnsi="Times New Roman" w:cs="Times New Roman"/>
          <w:i/>
          <w:color w:val="000000"/>
          <w:sz w:val="24"/>
          <w:szCs w:val="20"/>
        </w:rPr>
      </w:pPr>
      <w:r w:rsidRPr="000B159C">
        <w:rPr>
          <w:rFonts w:ascii="Times New Roman" w:eastAsia="Arial" w:hAnsi="Times New Roman" w:cs="Times New Roman" w:hint="cs"/>
          <w:b/>
          <w:color w:val="000000"/>
          <w:sz w:val="24"/>
          <w:szCs w:val="20"/>
        </w:rPr>
        <w:t>Tabla 1</w:t>
      </w:r>
      <w:r w:rsidR="00666AF6">
        <w:rPr>
          <w:rFonts w:ascii="Times New Roman" w:eastAsia="Arial" w:hAnsi="Times New Roman" w:cs="Times New Roman"/>
          <w:b/>
          <w:color w:val="000000"/>
          <w:sz w:val="24"/>
          <w:szCs w:val="20"/>
        </w:rPr>
        <w:t xml:space="preserve">. </w:t>
      </w:r>
      <w:r w:rsidRPr="000B159C">
        <w:rPr>
          <w:rFonts w:ascii="Times New Roman" w:eastAsia="Arial" w:hAnsi="Times New Roman" w:cs="Times New Roman" w:hint="cs"/>
          <w:i/>
          <w:color w:val="000000"/>
          <w:sz w:val="24"/>
          <w:szCs w:val="20"/>
        </w:rPr>
        <w:t>Participantes por programa educativo y áreas de</w:t>
      </w:r>
      <w:r w:rsidRPr="000B159C">
        <w:rPr>
          <w:rFonts w:ascii="Times New Roman" w:eastAsia="Arial" w:hAnsi="Times New Roman" w:cs="Times New Roman" w:hint="cs"/>
          <w:i/>
          <w:sz w:val="24"/>
          <w:szCs w:val="20"/>
        </w:rPr>
        <w:t xml:space="preserve"> </w:t>
      </w:r>
      <w:r w:rsidRPr="000B159C">
        <w:rPr>
          <w:rFonts w:ascii="Times New Roman" w:eastAsia="Arial" w:hAnsi="Times New Roman" w:cs="Times New Roman" w:hint="cs"/>
          <w:i/>
          <w:color w:val="000000"/>
          <w:sz w:val="24"/>
          <w:szCs w:val="20"/>
        </w:rPr>
        <w:t>conocimiento</w:t>
      </w:r>
      <w:r w:rsidR="00666AF6">
        <w:rPr>
          <w:rFonts w:ascii="Times New Roman" w:eastAsia="Arial" w:hAnsi="Times New Roman" w:cs="Times New Roman"/>
          <w:i/>
          <w:color w:val="000000"/>
          <w:sz w:val="24"/>
          <w:szCs w:val="20"/>
        </w:rPr>
        <w:t>.</w:t>
      </w:r>
    </w:p>
    <w:tbl>
      <w:tblPr>
        <w:tblStyle w:val="a"/>
        <w:tblW w:w="88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63"/>
        <w:gridCol w:w="913"/>
        <w:gridCol w:w="1219"/>
        <w:gridCol w:w="2085"/>
        <w:gridCol w:w="1260"/>
        <w:gridCol w:w="1125"/>
      </w:tblGrid>
      <w:tr w:rsidR="002D619B" w:rsidRPr="00F21582" w14:paraId="76F8C14F" w14:textId="77777777" w:rsidTr="000B159C">
        <w:trPr>
          <w:trHeight w:val="293"/>
        </w:trPr>
        <w:tc>
          <w:tcPr>
            <w:tcW w:w="2263" w:type="dxa"/>
            <w:vAlign w:val="center"/>
          </w:tcPr>
          <w:p w14:paraId="3E1DB084"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Licenciatura</w:t>
            </w:r>
          </w:p>
        </w:tc>
        <w:tc>
          <w:tcPr>
            <w:tcW w:w="913" w:type="dxa"/>
            <w:vAlign w:val="center"/>
          </w:tcPr>
          <w:p w14:paraId="14099FCF"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n</w:t>
            </w:r>
          </w:p>
        </w:tc>
        <w:tc>
          <w:tcPr>
            <w:tcW w:w="1219" w:type="dxa"/>
            <w:vAlign w:val="center"/>
          </w:tcPr>
          <w:p w14:paraId="5044723C"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w:t>
            </w:r>
          </w:p>
        </w:tc>
        <w:tc>
          <w:tcPr>
            <w:tcW w:w="2085" w:type="dxa"/>
            <w:vAlign w:val="center"/>
          </w:tcPr>
          <w:p w14:paraId="6CDF3DD0"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Áreas</w:t>
            </w:r>
          </w:p>
        </w:tc>
        <w:tc>
          <w:tcPr>
            <w:tcW w:w="1260" w:type="dxa"/>
            <w:vAlign w:val="center"/>
          </w:tcPr>
          <w:p w14:paraId="4B53427B"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n</w:t>
            </w:r>
          </w:p>
        </w:tc>
        <w:tc>
          <w:tcPr>
            <w:tcW w:w="1125" w:type="dxa"/>
            <w:vAlign w:val="center"/>
          </w:tcPr>
          <w:p w14:paraId="542A5481"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w:t>
            </w:r>
          </w:p>
        </w:tc>
      </w:tr>
      <w:tr w:rsidR="002D619B" w:rsidRPr="00F21582" w14:paraId="7ED35D28" w14:textId="77777777" w:rsidTr="000B159C">
        <w:trPr>
          <w:trHeight w:val="223"/>
        </w:trPr>
        <w:tc>
          <w:tcPr>
            <w:tcW w:w="2263" w:type="dxa"/>
          </w:tcPr>
          <w:p w14:paraId="401CFBD8" w14:textId="77777777" w:rsidR="002D619B" w:rsidRPr="00F21582" w:rsidRDefault="00523AD8">
            <w:pPr>
              <w:pBdr>
                <w:top w:val="nil"/>
                <w:left w:val="nil"/>
                <w:bottom w:val="nil"/>
                <w:right w:val="nil"/>
                <w:between w:val="nil"/>
              </w:pBd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Derecho</w:t>
            </w:r>
          </w:p>
        </w:tc>
        <w:tc>
          <w:tcPr>
            <w:tcW w:w="913" w:type="dxa"/>
          </w:tcPr>
          <w:p w14:paraId="32F668F5"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298</w:t>
            </w:r>
          </w:p>
        </w:tc>
        <w:tc>
          <w:tcPr>
            <w:tcW w:w="1219" w:type="dxa"/>
          </w:tcPr>
          <w:p w14:paraId="32255087"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20.1%</w:t>
            </w:r>
          </w:p>
        </w:tc>
        <w:tc>
          <w:tcPr>
            <w:tcW w:w="2085" w:type="dxa"/>
            <w:vAlign w:val="center"/>
          </w:tcPr>
          <w:p w14:paraId="5C8F167F"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Ciencias Jurídicas</w:t>
            </w:r>
          </w:p>
        </w:tc>
        <w:tc>
          <w:tcPr>
            <w:tcW w:w="1260" w:type="dxa"/>
            <w:vAlign w:val="center"/>
          </w:tcPr>
          <w:p w14:paraId="785EDC9A"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298</w:t>
            </w:r>
          </w:p>
        </w:tc>
        <w:tc>
          <w:tcPr>
            <w:tcW w:w="1125" w:type="dxa"/>
            <w:vAlign w:val="center"/>
          </w:tcPr>
          <w:p w14:paraId="6A41F14F"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20.1%</w:t>
            </w:r>
          </w:p>
        </w:tc>
      </w:tr>
      <w:tr w:rsidR="002D619B" w:rsidRPr="00F21582" w14:paraId="228070FE" w14:textId="77777777" w:rsidTr="000B159C">
        <w:tc>
          <w:tcPr>
            <w:tcW w:w="2263" w:type="dxa"/>
          </w:tcPr>
          <w:p w14:paraId="0DA9B23C" w14:textId="77777777" w:rsidR="002D619B" w:rsidRPr="00F21582" w:rsidRDefault="00523AD8">
            <w:pPr>
              <w:pBdr>
                <w:top w:val="nil"/>
                <w:left w:val="nil"/>
                <w:bottom w:val="nil"/>
                <w:right w:val="nil"/>
                <w:between w:val="nil"/>
              </w:pBdr>
              <w:rPr>
                <w:rFonts w:ascii="Times New Roman" w:hAnsi="Times New Roman" w:cs="Times New Roman"/>
                <w:bCs/>
                <w:color w:val="000000"/>
                <w:sz w:val="24"/>
                <w:szCs w:val="24"/>
              </w:rPr>
            </w:pPr>
            <w:r w:rsidRPr="00F21582">
              <w:rPr>
                <w:rFonts w:ascii="Times New Roman" w:hAnsi="Times New Roman" w:cs="Times New Roman" w:hint="cs"/>
                <w:bCs/>
                <w:sz w:val="24"/>
                <w:szCs w:val="24"/>
              </w:rPr>
              <w:t>Administración de empresas</w:t>
            </w:r>
          </w:p>
        </w:tc>
        <w:tc>
          <w:tcPr>
            <w:tcW w:w="913" w:type="dxa"/>
          </w:tcPr>
          <w:p w14:paraId="42274E16"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305</w:t>
            </w:r>
          </w:p>
        </w:tc>
        <w:tc>
          <w:tcPr>
            <w:tcW w:w="1219" w:type="dxa"/>
          </w:tcPr>
          <w:p w14:paraId="78EB74DC"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20.6%</w:t>
            </w:r>
          </w:p>
        </w:tc>
        <w:tc>
          <w:tcPr>
            <w:tcW w:w="2085" w:type="dxa"/>
            <w:vMerge w:val="restart"/>
            <w:vAlign w:val="center"/>
          </w:tcPr>
          <w:p w14:paraId="7BEF1813"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Ciencias</w:t>
            </w:r>
          </w:p>
          <w:p w14:paraId="1E7B905C"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Administrativas</w:t>
            </w:r>
          </w:p>
        </w:tc>
        <w:tc>
          <w:tcPr>
            <w:tcW w:w="1260" w:type="dxa"/>
            <w:vMerge w:val="restart"/>
            <w:vAlign w:val="center"/>
          </w:tcPr>
          <w:p w14:paraId="055DCBDA"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708</w:t>
            </w:r>
          </w:p>
        </w:tc>
        <w:tc>
          <w:tcPr>
            <w:tcW w:w="1125" w:type="dxa"/>
            <w:vMerge w:val="restart"/>
            <w:vAlign w:val="center"/>
          </w:tcPr>
          <w:p w14:paraId="7A622709"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47.8%</w:t>
            </w:r>
          </w:p>
        </w:tc>
      </w:tr>
      <w:tr w:rsidR="002D619B" w:rsidRPr="00F21582" w14:paraId="727C3EBA" w14:textId="77777777" w:rsidTr="000B159C">
        <w:tc>
          <w:tcPr>
            <w:tcW w:w="2263" w:type="dxa"/>
          </w:tcPr>
          <w:p w14:paraId="347B8954" w14:textId="77777777" w:rsidR="002D619B" w:rsidRPr="00F21582" w:rsidRDefault="00523AD8">
            <w:pPr>
              <w:pBdr>
                <w:top w:val="nil"/>
                <w:left w:val="nil"/>
                <w:bottom w:val="nil"/>
                <w:right w:val="nil"/>
                <w:between w:val="nil"/>
              </w:pBd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Informática</w:t>
            </w:r>
          </w:p>
        </w:tc>
        <w:tc>
          <w:tcPr>
            <w:tcW w:w="913" w:type="dxa"/>
          </w:tcPr>
          <w:p w14:paraId="0250392E"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w:t>
            </w:r>
          </w:p>
        </w:tc>
        <w:tc>
          <w:tcPr>
            <w:tcW w:w="1219" w:type="dxa"/>
          </w:tcPr>
          <w:p w14:paraId="5AAE4F22"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0.2%</w:t>
            </w:r>
          </w:p>
        </w:tc>
        <w:tc>
          <w:tcPr>
            <w:tcW w:w="2085" w:type="dxa"/>
            <w:vMerge/>
            <w:vAlign w:val="center"/>
          </w:tcPr>
          <w:p w14:paraId="6C1EB8BF"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c>
          <w:tcPr>
            <w:tcW w:w="1260" w:type="dxa"/>
            <w:vMerge/>
            <w:vAlign w:val="center"/>
          </w:tcPr>
          <w:p w14:paraId="71A26FB8"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c>
          <w:tcPr>
            <w:tcW w:w="1125" w:type="dxa"/>
            <w:vMerge/>
            <w:vAlign w:val="center"/>
          </w:tcPr>
          <w:p w14:paraId="7FA4DB41"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r>
      <w:tr w:rsidR="002D619B" w:rsidRPr="00F21582" w14:paraId="1F4EFF12" w14:textId="77777777" w:rsidTr="000B159C">
        <w:tc>
          <w:tcPr>
            <w:tcW w:w="2263" w:type="dxa"/>
          </w:tcPr>
          <w:p w14:paraId="237F57FD" w14:textId="77777777" w:rsidR="002D619B" w:rsidRPr="00F21582" w:rsidRDefault="00523AD8">
            <w:pPr>
              <w:pBdr>
                <w:top w:val="nil"/>
                <w:left w:val="nil"/>
                <w:bottom w:val="nil"/>
                <w:right w:val="nil"/>
                <w:between w:val="nil"/>
              </w:pBd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Contaduría</w:t>
            </w:r>
          </w:p>
        </w:tc>
        <w:tc>
          <w:tcPr>
            <w:tcW w:w="913" w:type="dxa"/>
          </w:tcPr>
          <w:p w14:paraId="675F4678"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226</w:t>
            </w:r>
          </w:p>
        </w:tc>
        <w:tc>
          <w:tcPr>
            <w:tcW w:w="1219" w:type="dxa"/>
          </w:tcPr>
          <w:p w14:paraId="4D1F6753"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15.3%</w:t>
            </w:r>
          </w:p>
        </w:tc>
        <w:tc>
          <w:tcPr>
            <w:tcW w:w="2085" w:type="dxa"/>
            <w:vMerge/>
            <w:vAlign w:val="center"/>
          </w:tcPr>
          <w:p w14:paraId="48CBAD0C"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c>
          <w:tcPr>
            <w:tcW w:w="1260" w:type="dxa"/>
            <w:vMerge/>
            <w:vAlign w:val="center"/>
          </w:tcPr>
          <w:p w14:paraId="48BA93A7"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c>
          <w:tcPr>
            <w:tcW w:w="1125" w:type="dxa"/>
            <w:vMerge/>
            <w:vAlign w:val="center"/>
          </w:tcPr>
          <w:p w14:paraId="38BF55E5"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r>
      <w:tr w:rsidR="002D619B" w:rsidRPr="00F21582" w14:paraId="628AC65D" w14:textId="77777777" w:rsidTr="000B159C">
        <w:tc>
          <w:tcPr>
            <w:tcW w:w="2263" w:type="dxa"/>
          </w:tcPr>
          <w:p w14:paraId="349C16F4" w14:textId="77777777" w:rsidR="002D619B" w:rsidRPr="00F21582" w:rsidRDefault="00523AD8">
            <w:pPr>
              <w:pBdr>
                <w:top w:val="nil"/>
                <w:left w:val="nil"/>
                <w:bottom w:val="nil"/>
                <w:right w:val="nil"/>
                <w:between w:val="nil"/>
              </w:pBd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T</w:t>
            </w:r>
            <w:r w:rsidRPr="00F21582">
              <w:rPr>
                <w:rFonts w:ascii="Times New Roman" w:hAnsi="Times New Roman" w:cs="Times New Roman" w:hint="cs"/>
                <w:bCs/>
                <w:sz w:val="24"/>
                <w:szCs w:val="24"/>
              </w:rPr>
              <w:t>C_administración</w:t>
            </w:r>
          </w:p>
        </w:tc>
        <w:tc>
          <w:tcPr>
            <w:tcW w:w="913" w:type="dxa"/>
          </w:tcPr>
          <w:p w14:paraId="63295812"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174</w:t>
            </w:r>
          </w:p>
        </w:tc>
        <w:tc>
          <w:tcPr>
            <w:tcW w:w="1219" w:type="dxa"/>
          </w:tcPr>
          <w:p w14:paraId="442484AE"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11.8%</w:t>
            </w:r>
          </w:p>
        </w:tc>
        <w:tc>
          <w:tcPr>
            <w:tcW w:w="2085" w:type="dxa"/>
            <w:vMerge/>
            <w:vAlign w:val="center"/>
          </w:tcPr>
          <w:p w14:paraId="4802CE65"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c>
          <w:tcPr>
            <w:tcW w:w="1260" w:type="dxa"/>
            <w:vMerge/>
            <w:vAlign w:val="center"/>
          </w:tcPr>
          <w:p w14:paraId="2EB4C199"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c>
          <w:tcPr>
            <w:tcW w:w="1125" w:type="dxa"/>
            <w:vMerge/>
            <w:vAlign w:val="center"/>
          </w:tcPr>
          <w:p w14:paraId="6773DA4E"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r>
      <w:tr w:rsidR="002D619B" w:rsidRPr="00F21582" w14:paraId="671F9CDD" w14:textId="77777777" w:rsidTr="000B159C">
        <w:tc>
          <w:tcPr>
            <w:tcW w:w="2263" w:type="dxa"/>
          </w:tcPr>
          <w:p w14:paraId="00E8CA6F" w14:textId="77777777" w:rsidR="002D619B" w:rsidRPr="00F21582" w:rsidRDefault="00523AD8">
            <w:pPr>
              <w:pBdr>
                <w:top w:val="nil"/>
                <w:left w:val="nil"/>
                <w:bottom w:val="nil"/>
                <w:right w:val="nil"/>
                <w:between w:val="nil"/>
              </w:pBd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Comunicación</w:t>
            </w:r>
          </w:p>
        </w:tc>
        <w:tc>
          <w:tcPr>
            <w:tcW w:w="913" w:type="dxa"/>
          </w:tcPr>
          <w:p w14:paraId="7DAAC655"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102</w:t>
            </w:r>
          </w:p>
        </w:tc>
        <w:tc>
          <w:tcPr>
            <w:tcW w:w="1219" w:type="dxa"/>
          </w:tcPr>
          <w:p w14:paraId="1B87AC0F"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6.9%</w:t>
            </w:r>
          </w:p>
        </w:tc>
        <w:tc>
          <w:tcPr>
            <w:tcW w:w="2085" w:type="dxa"/>
            <w:vMerge w:val="restart"/>
            <w:vAlign w:val="center"/>
          </w:tcPr>
          <w:p w14:paraId="3EE08029"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Ciencias Sociales</w:t>
            </w:r>
          </w:p>
        </w:tc>
        <w:tc>
          <w:tcPr>
            <w:tcW w:w="1260" w:type="dxa"/>
            <w:vMerge w:val="restart"/>
            <w:vAlign w:val="center"/>
          </w:tcPr>
          <w:p w14:paraId="45A16E06"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474</w:t>
            </w:r>
          </w:p>
        </w:tc>
        <w:tc>
          <w:tcPr>
            <w:tcW w:w="1125" w:type="dxa"/>
            <w:vMerge w:val="restart"/>
            <w:vAlign w:val="center"/>
          </w:tcPr>
          <w:p w14:paraId="5D06C0CF"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32.1%</w:t>
            </w:r>
          </w:p>
        </w:tc>
      </w:tr>
      <w:tr w:rsidR="002D619B" w:rsidRPr="00F21582" w14:paraId="6E46B4F6" w14:textId="77777777" w:rsidTr="000B159C">
        <w:tc>
          <w:tcPr>
            <w:tcW w:w="2263" w:type="dxa"/>
          </w:tcPr>
          <w:p w14:paraId="42D1B80E" w14:textId="77777777" w:rsidR="002D619B" w:rsidRPr="00F21582" w:rsidRDefault="00523AD8">
            <w:pPr>
              <w:pBdr>
                <w:top w:val="nil"/>
                <w:left w:val="nil"/>
                <w:bottom w:val="nil"/>
                <w:right w:val="nil"/>
                <w:between w:val="nil"/>
              </w:pBd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Psicología</w:t>
            </w:r>
          </w:p>
        </w:tc>
        <w:tc>
          <w:tcPr>
            <w:tcW w:w="913" w:type="dxa"/>
          </w:tcPr>
          <w:p w14:paraId="028ECEE6"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215</w:t>
            </w:r>
          </w:p>
        </w:tc>
        <w:tc>
          <w:tcPr>
            <w:tcW w:w="1219" w:type="dxa"/>
          </w:tcPr>
          <w:p w14:paraId="3BA410EA"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14.5%</w:t>
            </w:r>
          </w:p>
        </w:tc>
        <w:tc>
          <w:tcPr>
            <w:tcW w:w="2085" w:type="dxa"/>
            <w:vMerge/>
            <w:vAlign w:val="center"/>
          </w:tcPr>
          <w:p w14:paraId="2029C62A"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c>
          <w:tcPr>
            <w:tcW w:w="1260" w:type="dxa"/>
            <w:vMerge/>
            <w:vAlign w:val="center"/>
          </w:tcPr>
          <w:p w14:paraId="7DA40BFA"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c>
          <w:tcPr>
            <w:tcW w:w="1125" w:type="dxa"/>
            <w:vMerge/>
            <w:vAlign w:val="center"/>
          </w:tcPr>
          <w:p w14:paraId="196C640B"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r>
      <w:tr w:rsidR="002D619B" w:rsidRPr="00F21582" w14:paraId="3C4971DC" w14:textId="77777777" w:rsidTr="000B159C">
        <w:tc>
          <w:tcPr>
            <w:tcW w:w="2263" w:type="dxa"/>
          </w:tcPr>
          <w:p w14:paraId="29993FB3" w14:textId="77777777" w:rsidR="002D619B" w:rsidRPr="00F21582" w:rsidRDefault="00523AD8">
            <w:pPr>
              <w:pBdr>
                <w:top w:val="nil"/>
                <w:left w:val="nil"/>
                <w:bottom w:val="nil"/>
                <w:right w:val="nil"/>
                <w:between w:val="nil"/>
              </w:pBd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Educación</w:t>
            </w:r>
          </w:p>
        </w:tc>
        <w:tc>
          <w:tcPr>
            <w:tcW w:w="913" w:type="dxa"/>
          </w:tcPr>
          <w:p w14:paraId="772D7317"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80</w:t>
            </w:r>
          </w:p>
        </w:tc>
        <w:tc>
          <w:tcPr>
            <w:tcW w:w="1219" w:type="dxa"/>
          </w:tcPr>
          <w:p w14:paraId="25A53AFC"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5.4%</w:t>
            </w:r>
          </w:p>
        </w:tc>
        <w:tc>
          <w:tcPr>
            <w:tcW w:w="2085" w:type="dxa"/>
            <w:vMerge/>
            <w:vAlign w:val="center"/>
          </w:tcPr>
          <w:p w14:paraId="4ED49250"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c>
          <w:tcPr>
            <w:tcW w:w="1260" w:type="dxa"/>
            <w:vMerge/>
            <w:vAlign w:val="center"/>
          </w:tcPr>
          <w:p w14:paraId="4BFDECD1"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c>
          <w:tcPr>
            <w:tcW w:w="1125" w:type="dxa"/>
            <w:vMerge/>
            <w:vAlign w:val="center"/>
          </w:tcPr>
          <w:p w14:paraId="6772DB06"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r>
      <w:tr w:rsidR="002D619B" w:rsidRPr="00F21582" w14:paraId="124F4D36" w14:textId="77777777" w:rsidTr="000B159C">
        <w:tc>
          <w:tcPr>
            <w:tcW w:w="2263" w:type="dxa"/>
          </w:tcPr>
          <w:p w14:paraId="68A1E859" w14:textId="77777777" w:rsidR="002D619B" w:rsidRPr="00F21582" w:rsidRDefault="00523AD8">
            <w:pPr>
              <w:pBdr>
                <w:top w:val="nil"/>
                <w:left w:val="nil"/>
                <w:bottom w:val="nil"/>
                <w:right w:val="nil"/>
                <w:between w:val="nil"/>
              </w:pBd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Sociología</w:t>
            </w:r>
          </w:p>
        </w:tc>
        <w:tc>
          <w:tcPr>
            <w:tcW w:w="913" w:type="dxa"/>
          </w:tcPr>
          <w:p w14:paraId="265B9FF6"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18</w:t>
            </w:r>
          </w:p>
        </w:tc>
        <w:tc>
          <w:tcPr>
            <w:tcW w:w="1219" w:type="dxa"/>
          </w:tcPr>
          <w:p w14:paraId="24145CFC"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1.2%</w:t>
            </w:r>
          </w:p>
        </w:tc>
        <w:tc>
          <w:tcPr>
            <w:tcW w:w="2085" w:type="dxa"/>
            <w:vMerge/>
            <w:vAlign w:val="center"/>
          </w:tcPr>
          <w:p w14:paraId="3C40075D"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c>
          <w:tcPr>
            <w:tcW w:w="1260" w:type="dxa"/>
            <w:vMerge/>
            <w:vAlign w:val="center"/>
          </w:tcPr>
          <w:p w14:paraId="7F675020"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c>
          <w:tcPr>
            <w:tcW w:w="1125" w:type="dxa"/>
            <w:vMerge/>
            <w:vAlign w:val="center"/>
          </w:tcPr>
          <w:p w14:paraId="3979D78F"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r>
      <w:tr w:rsidR="002D619B" w:rsidRPr="00F21582" w14:paraId="274D1420" w14:textId="77777777" w:rsidTr="000B159C">
        <w:tc>
          <w:tcPr>
            <w:tcW w:w="2263" w:type="dxa"/>
          </w:tcPr>
          <w:p w14:paraId="0751D64E" w14:textId="77777777" w:rsidR="002D619B" w:rsidRPr="00F21582" w:rsidRDefault="00523AD8">
            <w:pPr>
              <w:pBdr>
                <w:top w:val="nil"/>
                <w:left w:val="nil"/>
                <w:bottom w:val="nil"/>
                <w:right w:val="nil"/>
                <w:between w:val="nil"/>
              </w:pBd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T</w:t>
            </w:r>
            <w:r w:rsidRPr="00F21582">
              <w:rPr>
                <w:rFonts w:ascii="Times New Roman" w:hAnsi="Times New Roman" w:cs="Times New Roman" w:hint="cs"/>
                <w:bCs/>
                <w:sz w:val="24"/>
                <w:szCs w:val="24"/>
              </w:rPr>
              <w:t>C_sociales</w:t>
            </w:r>
          </w:p>
        </w:tc>
        <w:tc>
          <w:tcPr>
            <w:tcW w:w="913" w:type="dxa"/>
          </w:tcPr>
          <w:p w14:paraId="69971EF6"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59</w:t>
            </w:r>
          </w:p>
        </w:tc>
        <w:tc>
          <w:tcPr>
            <w:tcW w:w="1219" w:type="dxa"/>
          </w:tcPr>
          <w:p w14:paraId="658BBF26"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4.0%</w:t>
            </w:r>
          </w:p>
        </w:tc>
        <w:tc>
          <w:tcPr>
            <w:tcW w:w="2085" w:type="dxa"/>
            <w:vMerge/>
            <w:vAlign w:val="center"/>
          </w:tcPr>
          <w:p w14:paraId="3D30F157"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c>
          <w:tcPr>
            <w:tcW w:w="1260" w:type="dxa"/>
            <w:vMerge/>
            <w:vAlign w:val="center"/>
          </w:tcPr>
          <w:p w14:paraId="19A77CF6"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c>
          <w:tcPr>
            <w:tcW w:w="1125" w:type="dxa"/>
            <w:vMerge/>
            <w:vAlign w:val="center"/>
          </w:tcPr>
          <w:p w14:paraId="4971A17D"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r>
      <w:tr w:rsidR="002D619B" w:rsidRPr="00F21582" w14:paraId="106C4FBD" w14:textId="77777777" w:rsidTr="000B159C">
        <w:tc>
          <w:tcPr>
            <w:tcW w:w="2263" w:type="dxa"/>
          </w:tcPr>
          <w:p w14:paraId="5309CFB0" w14:textId="77777777" w:rsidR="002D619B" w:rsidRPr="00F21582" w:rsidRDefault="00523AD8">
            <w:pPr>
              <w:pBdr>
                <w:top w:val="nil"/>
                <w:left w:val="nil"/>
                <w:bottom w:val="nil"/>
                <w:right w:val="nil"/>
                <w:between w:val="nil"/>
              </w:pBdr>
              <w:jc w:val="right"/>
              <w:rPr>
                <w:rFonts w:ascii="Times New Roman" w:hAnsi="Times New Roman" w:cs="Times New Roman"/>
                <w:bCs/>
                <w:color w:val="000000"/>
                <w:sz w:val="24"/>
                <w:szCs w:val="24"/>
              </w:rPr>
            </w:pPr>
            <w:r w:rsidRPr="00F21582">
              <w:rPr>
                <w:rFonts w:ascii="Times New Roman" w:hAnsi="Times New Roman" w:cs="Times New Roman" w:hint="cs"/>
                <w:bCs/>
                <w:sz w:val="24"/>
                <w:szCs w:val="24"/>
              </w:rPr>
              <w:t>n total=</w:t>
            </w:r>
          </w:p>
        </w:tc>
        <w:tc>
          <w:tcPr>
            <w:tcW w:w="913" w:type="dxa"/>
          </w:tcPr>
          <w:p w14:paraId="3A717864"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1,480</w:t>
            </w:r>
          </w:p>
        </w:tc>
        <w:tc>
          <w:tcPr>
            <w:tcW w:w="1219" w:type="dxa"/>
          </w:tcPr>
          <w:p w14:paraId="2E246BEC"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100</w:t>
            </w:r>
            <w:r w:rsidRPr="00F21582">
              <w:rPr>
                <w:rFonts w:ascii="Times New Roman" w:hAnsi="Times New Roman" w:cs="Times New Roman" w:hint="cs"/>
                <w:bCs/>
                <w:sz w:val="24"/>
                <w:szCs w:val="24"/>
              </w:rPr>
              <w:t>%</w:t>
            </w:r>
          </w:p>
        </w:tc>
        <w:tc>
          <w:tcPr>
            <w:tcW w:w="2085" w:type="dxa"/>
          </w:tcPr>
          <w:p w14:paraId="464CFD2C" w14:textId="77777777" w:rsidR="002D619B" w:rsidRPr="00F21582" w:rsidRDefault="00523AD8">
            <w:pPr>
              <w:pBdr>
                <w:top w:val="nil"/>
                <w:left w:val="nil"/>
                <w:bottom w:val="nil"/>
                <w:right w:val="nil"/>
                <w:between w:val="nil"/>
              </w:pBdr>
              <w:jc w:val="right"/>
              <w:rPr>
                <w:rFonts w:ascii="Times New Roman" w:hAnsi="Times New Roman" w:cs="Times New Roman"/>
                <w:bCs/>
                <w:color w:val="000000"/>
                <w:sz w:val="24"/>
                <w:szCs w:val="24"/>
              </w:rPr>
            </w:pPr>
            <w:r w:rsidRPr="00F21582">
              <w:rPr>
                <w:rFonts w:ascii="Times New Roman" w:hAnsi="Times New Roman" w:cs="Times New Roman" w:hint="cs"/>
                <w:bCs/>
                <w:sz w:val="24"/>
                <w:szCs w:val="24"/>
              </w:rPr>
              <w:t>n total=</w:t>
            </w:r>
          </w:p>
        </w:tc>
        <w:tc>
          <w:tcPr>
            <w:tcW w:w="1260" w:type="dxa"/>
          </w:tcPr>
          <w:p w14:paraId="129962EB"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1,480</w:t>
            </w:r>
          </w:p>
        </w:tc>
        <w:tc>
          <w:tcPr>
            <w:tcW w:w="1125" w:type="dxa"/>
          </w:tcPr>
          <w:p w14:paraId="2174945C"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100</w:t>
            </w:r>
            <w:r w:rsidRPr="00F21582">
              <w:rPr>
                <w:rFonts w:ascii="Times New Roman" w:hAnsi="Times New Roman" w:cs="Times New Roman" w:hint="cs"/>
                <w:bCs/>
                <w:sz w:val="24"/>
                <w:szCs w:val="24"/>
              </w:rPr>
              <w:t>%</w:t>
            </w:r>
          </w:p>
        </w:tc>
      </w:tr>
    </w:tbl>
    <w:p w14:paraId="168F4095" w14:textId="61AAF9CA" w:rsidR="002C2B2F" w:rsidRPr="00F21582" w:rsidRDefault="002C2B2F" w:rsidP="00F21582">
      <w:pPr>
        <w:spacing w:after="0" w:line="360" w:lineRule="auto"/>
        <w:jc w:val="center"/>
        <w:rPr>
          <w:rFonts w:ascii="Times New Roman" w:eastAsia="Arial" w:hAnsi="Times New Roman" w:cs="Times New Roman"/>
          <w:sz w:val="24"/>
          <w:szCs w:val="24"/>
        </w:rPr>
      </w:pPr>
      <w:r w:rsidRPr="00F21582">
        <w:rPr>
          <w:rFonts w:ascii="Times New Roman" w:eastAsia="Arial" w:hAnsi="Times New Roman" w:cs="Times New Roman" w:hint="cs"/>
          <w:sz w:val="24"/>
          <w:szCs w:val="24"/>
        </w:rPr>
        <w:t xml:space="preserve">Fuente: </w:t>
      </w:r>
      <w:r w:rsidR="00666AF6" w:rsidRPr="00F21582">
        <w:rPr>
          <w:rFonts w:ascii="Times New Roman" w:eastAsia="Arial" w:hAnsi="Times New Roman" w:cs="Times New Roman" w:hint="cs"/>
          <w:sz w:val="24"/>
          <w:szCs w:val="24"/>
        </w:rPr>
        <w:t>Elaboración</w:t>
      </w:r>
      <w:r w:rsidRPr="00F21582">
        <w:rPr>
          <w:rFonts w:ascii="Times New Roman" w:eastAsia="Arial" w:hAnsi="Times New Roman" w:cs="Times New Roman" w:hint="cs"/>
          <w:sz w:val="24"/>
          <w:szCs w:val="24"/>
        </w:rPr>
        <w:t xml:space="preserve"> propia</w:t>
      </w:r>
    </w:p>
    <w:p w14:paraId="263BAF9F" w14:textId="7A541DFF" w:rsidR="002D619B" w:rsidRPr="000B159C" w:rsidRDefault="00523AD8" w:rsidP="000B159C">
      <w:pPr>
        <w:spacing w:after="0" w:line="360" w:lineRule="auto"/>
        <w:ind w:firstLine="426"/>
        <w:jc w:val="both"/>
        <w:rPr>
          <w:rFonts w:ascii="Times New Roman" w:eastAsia="Arial" w:hAnsi="Times New Roman" w:cs="Times New Roman"/>
          <w:sz w:val="24"/>
          <w:szCs w:val="24"/>
        </w:rPr>
      </w:pPr>
      <w:r w:rsidRPr="000B159C">
        <w:rPr>
          <w:rFonts w:ascii="Times New Roman" w:eastAsia="Arial" w:hAnsi="Times New Roman" w:cs="Times New Roman" w:hint="cs"/>
          <w:sz w:val="24"/>
          <w:szCs w:val="24"/>
        </w:rPr>
        <w:t xml:space="preserve">Respecto a la distribución de los participantes por la variable </w:t>
      </w:r>
      <w:r w:rsidRPr="000B159C">
        <w:rPr>
          <w:rFonts w:ascii="Times New Roman" w:eastAsia="Arial" w:hAnsi="Times New Roman" w:cs="Times New Roman" w:hint="cs"/>
          <w:i/>
          <w:sz w:val="24"/>
          <w:szCs w:val="24"/>
        </w:rPr>
        <w:t>sexo</w:t>
      </w:r>
      <w:r w:rsidRPr="000B159C">
        <w:rPr>
          <w:rFonts w:ascii="Times New Roman" w:eastAsia="Arial" w:hAnsi="Times New Roman" w:cs="Times New Roman" w:hint="cs"/>
          <w:sz w:val="24"/>
          <w:szCs w:val="24"/>
        </w:rPr>
        <w:t xml:space="preserve">, como se muestra en la </w:t>
      </w:r>
      <w:r w:rsidRPr="00A05F75">
        <w:rPr>
          <w:rFonts w:ascii="Times New Roman" w:eastAsia="Arial" w:hAnsi="Times New Roman" w:cs="Times New Roman" w:hint="cs"/>
          <w:bCs/>
          <w:sz w:val="24"/>
          <w:szCs w:val="24"/>
        </w:rPr>
        <w:t>Tabla 2,</w:t>
      </w:r>
      <w:r w:rsidRPr="000B159C">
        <w:rPr>
          <w:rFonts w:ascii="Times New Roman" w:eastAsia="Arial" w:hAnsi="Times New Roman" w:cs="Times New Roman" w:hint="cs"/>
          <w:sz w:val="24"/>
          <w:szCs w:val="24"/>
        </w:rPr>
        <w:t xml:space="preserve"> entre seis y siete de cada 10 estudiantes que participaron en el estudio son mujeres (64.3%, </w:t>
      </w:r>
      <w:r w:rsidRPr="000B159C">
        <w:rPr>
          <w:rFonts w:ascii="Times New Roman" w:eastAsia="Arial" w:hAnsi="Times New Roman" w:cs="Times New Roman" w:hint="cs"/>
          <w:i/>
          <w:sz w:val="24"/>
          <w:szCs w:val="24"/>
        </w:rPr>
        <w:t>n</w:t>
      </w:r>
      <w:r w:rsidRPr="000B159C">
        <w:rPr>
          <w:rFonts w:ascii="Times New Roman" w:eastAsia="Arial" w:hAnsi="Times New Roman" w:cs="Times New Roman" w:hint="cs"/>
          <w:sz w:val="24"/>
          <w:szCs w:val="24"/>
        </w:rPr>
        <w:t xml:space="preserve">=951). En particular, en el área de conocimiento de Ciencias Sociales fue mayor la participación de las mujeres (70.7%, </w:t>
      </w:r>
      <w:r w:rsidRPr="000B159C">
        <w:rPr>
          <w:rFonts w:ascii="Times New Roman" w:eastAsia="Arial" w:hAnsi="Times New Roman" w:cs="Times New Roman" w:hint="cs"/>
          <w:i/>
          <w:sz w:val="24"/>
          <w:szCs w:val="24"/>
        </w:rPr>
        <w:t>n</w:t>
      </w:r>
      <w:r w:rsidRPr="000B159C">
        <w:rPr>
          <w:rFonts w:ascii="Times New Roman" w:eastAsia="Arial" w:hAnsi="Times New Roman" w:cs="Times New Roman" w:hint="cs"/>
          <w:sz w:val="24"/>
          <w:szCs w:val="24"/>
        </w:rPr>
        <w:t>=335).</w:t>
      </w:r>
    </w:p>
    <w:p w14:paraId="5ACD35CF" w14:textId="77777777" w:rsidR="002D619B" w:rsidRDefault="002D619B">
      <w:pPr>
        <w:spacing w:after="0" w:line="360" w:lineRule="auto"/>
        <w:jc w:val="both"/>
        <w:rPr>
          <w:rFonts w:ascii="Arial" w:eastAsia="Arial" w:hAnsi="Arial" w:cs="Arial"/>
          <w:sz w:val="20"/>
          <w:szCs w:val="20"/>
        </w:rPr>
      </w:pPr>
    </w:p>
    <w:p w14:paraId="56F86788" w14:textId="096274BC" w:rsidR="002D619B" w:rsidRPr="000B159C" w:rsidRDefault="00523AD8" w:rsidP="00F21582">
      <w:pPr>
        <w:spacing w:after="0" w:line="360" w:lineRule="auto"/>
        <w:ind w:left="142"/>
        <w:jc w:val="center"/>
        <w:rPr>
          <w:rFonts w:ascii="Times New Roman" w:eastAsia="Arial" w:hAnsi="Times New Roman" w:cs="Times New Roman"/>
          <w:b/>
          <w:color w:val="000000"/>
          <w:sz w:val="24"/>
          <w:szCs w:val="20"/>
        </w:rPr>
      </w:pPr>
      <w:r w:rsidRPr="000B159C">
        <w:rPr>
          <w:rFonts w:ascii="Times New Roman" w:eastAsia="Arial" w:hAnsi="Times New Roman" w:cs="Times New Roman" w:hint="cs"/>
          <w:b/>
          <w:color w:val="000000"/>
          <w:sz w:val="24"/>
          <w:szCs w:val="20"/>
        </w:rPr>
        <w:t>Tabla 2</w:t>
      </w:r>
      <w:r w:rsidR="00666AF6">
        <w:rPr>
          <w:rFonts w:ascii="Times New Roman" w:eastAsia="Arial" w:hAnsi="Times New Roman" w:cs="Times New Roman"/>
          <w:b/>
          <w:color w:val="000000"/>
          <w:sz w:val="24"/>
          <w:szCs w:val="20"/>
        </w:rPr>
        <w:t xml:space="preserve">. </w:t>
      </w:r>
      <w:r w:rsidRPr="000B159C">
        <w:rPr>
          <w:rFonts w:ascii="Times New Roman" w:eastAsia="Arial" w:hAnsi="Times New Roman" w:cs="Times New Roman" w:hint="cs"/>
          <w:i/>
          <w:sz w:val="24"/>
          <w:szCs w:val="20"/>
        </w:rPr>
        <w:t>Porcentaje</w:t>
      </w:r>
      <w:r w:rsidRPr="000B159C">
        <w:rPr>
          <w:rFonts w:ascii="Times New Roman" w:eastAsia="Arial" w:hAnsi="Times New Roman" w:cs="Times New Roman" w:hint="cs"/>
          <w:i/>
          <w:color w:val="000000"/>
          <w:sz w:val="24"/>
          <w:szCs w:val="20"/>
        </w:rPr>
        <w:t xml:space="preserve"> de participantes </w:t>
      </w:r>
      <w:r w:rsidRPr="000B159C">
        <w:rPr>
          <w:rFonts w:ascii="Times New Roman" w:eastAsia="Arial" w:hAnsi="Times New Roman" w:cs="Times New Roman" w:hint="cs"/>
          <w:i/>
          <w:sz w:val="24"/>
          <w:szCs w:val="20"/>
        </w:rPr>
        <w:t>según</w:t>
      </w:r>
      <w:r w:rsidRPr="000B159C">
        <w:rPr>
          <w:rFonts w:ascii="Times New Roman" w:eastAsia="Arial" w:hAnsi="Times New Roman" w:cs="Times New Roman" w:hint="cs"/>
          <w:i/>
          <w:color w:val="000000"/>
          <w:sz w:val="24"/>
          <w:szCs w:val="20"/>
        </w:rPr>
        <w:t xml:space="preserve"> sexo</w:t>
      </w:r>
      <w:r w:rsidR="00666AF6">
        <w:rPr>
          <w:rFonts w:ascii="Times New Roman" w:eastAsia="Arial" w:hAnsi="Times New Roman" w:cs="Times New Roman"/>
          <w:i/>
          <w:color w:val="000000"/>
          <w:sz w:val="24"/>
          <w:szCs w:val="20"/>
        </w:rPr>
        <w:t>.</w:t>
      </w:r>
    </w:p>
    <w:tbl>
      <w:tblPr>
        <w:tblStyle w:val="a0"/>
        <w:tblW w:w="86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375"/>
        <w:gridCol w:w="1950"/>
        <w:gridCol w:w="1755"/>
        <w:gridCol w:w="1605"/>
      </w:tblGrid>
      <w:tr w:rsidR="002D619B" w:rsidRPr="00F21582" w14:paraId="61EA7AED" w14:textId="77777777" w:rsidTr="000B159C">
        <w:trPr>
          <w:trHeight w:val="243"/>
        </w:trPr>
        <w:tc>
          <w:tcPr>
            <w:tcW w:w="3375" w:type="dxa"/>
            <w:vAlign w:val="center"/>
          </w:tcPr>
          <w:p w14:paraId="12A8B16A"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Áreas</w:t>
            </w:r>
          </w:p>
        </w:tc>
        <w:tc>
          <w:tcPr>
            <w:tcW w:w="1950" w:type="dxa"/>
            <w:vAlign w:val="center"/>
          </w:tcPr>
          <w:p w14:paraId="6CAADD49"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Sexo</w:t>
            </w:r>
          </w:p>
        </w:tc>
        <w:tc>
          <w:tcPr>
            <w:tcW w:w="1755" w:type="dxa"/>
            <w:vAlign w:val="center"/>
          </w:tcPr>
          <w:p w14:paraId="71F8390B"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n</w:t>
            </w:r>
          </w:p>
        </w:tc>
        <w:tc>
          <w:tcPr>
            <w:tcW w:w="1605" w:type="dxa"/>
            <w:vAlign w:val="center"/>
          </w:tcPr>
          <w:p w14:paraId="5AB16131"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w:t>
            </w:r>
          </w:p>
        </w:tc>
      </w:tr>
      <w:tr w:rsidR="002D619B" w:rsidRPr="00F21582" w14:paraId="53E61961" w14:textId="77777777" w:rsidTr="000B159C">
        <w:trPr>
          <w:trHeight w:val="61"/>
        </w:trPr>
        <w:tc>
          <w:tcPr>
            <w:tcW w:w="3375" w:type="dxa"/>
            <w:vMerge w:val="restart"/>
            <w:vAlign w:val="center"/>
          </w:tcPr>
          <w:p w14:paraId="7B7AC60A"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Ciencias Jurídicas</w:t>
            </w:r>
          </w:p>
        </w:tc>
        <w:tc>
          <w:tcPr>
            <w:tcW w:w="1950" w:type="dxa"/>
            <w:vAlign w:val="center"/>
          </w:tcPr>
          <w:p w14:paraId="300C55B6"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Mujer</w:t>
            </w:r>
          </w:p>
        </w:tc>
        <w:tc>
          <w:tcPr>
            <w:tcW w:w="1755" w:type="dxa"/>
            <w:vAlign w:val="center"/>
          </w:tcPr>
          <w:p w14:paraId="6440E621"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183</w:t>
            </w:r>
          </w:p>
        </w:tc>
        <w:tc>
          <w:tcPr>
            <w:tcW w:w="1605" w:type="dxa"/>
          </w:tcPr>
          <w:p w14:paraId="28C976FA"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12.4</w:t>
            </w:r>
            <w:r w:rsidRPr="00F21582">
              <w:rPr>
                <w:rFonts w:ascii="Times New Roman" w:hAnsi="Times New Roman" w:cs="Times New Roman" w:hint="cs"/>
                <w:bCs/>
                <w:color w:val="000000"/>
                <w:sz w:val="24"/>
                <w:szCs w:val="24"/>
              </w:rPr>
              <w:t>%</w:t>
            </w:r>
          </w:p>
        </w:tc>
      </w:tr>
      <w:tr w:rsidR="002D619B" w:rsidRPr="00F21582" w14:paraId="62250A08" w14:textId="77777777" w:rsidTr="000B159C">
        <w:trPr>
          <w:trHeight w:val="61"/>
        </w:trPr>
        <w:tc>
          <w:tcPr>
            <w:tcW w:w="3375" w:type="dxa"/>
            <w:vMerge/>
            <w:vAlign w:val="center"/>
          </w:tcPr>
          <w:p w14:paraId="3D687FCC" w14:textId="77777777" w:rsidR="002D619B" w:rsidRPr="00F21582" w:rsidRDefault="002D619B" w:rsidP="00523AD8">
            <w:pPr>
              <w:widowControl w:val="0"/>
              <w:pBdr>
                <w:top w:val="nil"/>
                <w:left w:val="nil"/>
                <w:bottom w:val="nil"/>
                <w:right w:val="nil"/>
                <w:between w:val="nil"/>
              </w:pBdr>
              <w:rPr>
                <w:rFonts w:ascii="Times New Roman" w:hAnsi="Times New Roman" w:cs="Times New Roman"/>
                <w:bCs/>
                <w:color w:val="000000"/>
                <w:sz w:val="24"/>
                <w:szCs w:val="24"/>
              </w:rPr>
            </w:pPr>
          </w:p>
        </w:tc>
        <w:tc>
          <w:tcPr>
            <w:tcW w:w="1950" w:type="dxa"/>
            <w:vAlign w:val="center"/>
          </w:tcPr>
          <w:p w14:paraId="6CFB7B9D"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Hombre</w:t>
            </w:r>
          </w:p>
        </w:tc>
        <w:tc>
          <w:tcPr>
            <w:tcW w:w="1755" w:type="dxa"/>
            <w:vAlign w:val="center"/>
          </w:tcPr>
          <w:p w14:paraId="06C23352"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115</w:t>
            </w:r>
          </w:p>
        </w:tc>
        <w:tc>
          <w:tcPr>
            <w:tcW w:w="1605" w:type="dxa"/>
          </w:tcPr>
          <w:p w14:paraId="633778E0"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7.7</w:t>
            </w:r>
            <w:r w:rsidRPr="00F21582">
              <w:rPr>
                <w:rFonts w:ascii="Times New Roman" w:hAnsi="Times New Roman" w:cs="Times New Roman" w:hint="cs"/>
                <w:bCs/>
                <w:color w:val="000000"/>
                <w:sz w:val="24"/>
                <w:szCs w:val="24"/>
              </w:rPr>
              <w:t>%</w:t>
            </w:r>
          </w:p>
        </w:tc>
      </w:tr>
      <w:tr w:rsidR="002D619B" w:rsidRPr="00F21582" w14:paraId="140056AD" w14:textId="77777777" w:rsidTr="000B159C">
        <w:trPr>
          <w:trHeight w:val="61"/>
        </w:trPr>
        <w:tc>
          <w:tcPr>
            <w:tcW w:w="3375" w:type="dxa"/>
            <w:vMerge w:val="restart"/>
            <w:vAlign w:val="center"/>
          </w:tcPr>
          <w:p w14:paraId="41FEBAE2"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Ciencias</w:t>
            </w:r>
          </w:p>
          <w:p w14:paraId="6454521B"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Administrativas</w:t>
            </w:r>
          </w:p>
        </w:tc>
        <w:tc>
          <w:tcPr>
            <w:tcW w:w="1950" w:type="dxa"/>
            <w:vAlign w:val="center"/>
          </w:tcPr>
          <w:p w14:paraId="11DEC621"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Mujer</w:t>
            </w:r>
          </w:p>
        </w:tc>
        <w:tc>
          <w:tcPr>
            <w:tcW w:w="1755" w:type="dxa"/>
            <w:vAlign w:val="center"/>
          </w:tcPr>
          <w:p w14:paraId="2A639E2E"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433</w:t>
            </w:r>
          </w:p>
        </w:tc>
        <w:tc>
          <w:tcPr>
            <w:tcW w:w="1605" w:type="dxa"/>
          </w:tcPr>
          <w:p w14:paraId="4AB81B69"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29.3</w:t>
            </w:r>
            <w:r w:rsidRPr="00F21582">
              <w:rPr>
                <w:rFonts w:ascii="Times New Roman" w:hAnsi="Times New Roman" w:cs="Times New Roman" w:hint="cs"/>
                <w:bCs/>
                <w:color w:val="000000"/>
                <w:sz w:val="24"/>
                <w:szCs w:val="24"/>
              </w:rPr>
              <w:t>%</w:t>
            </w:r>
          </w:p>
        </w:tc>
      </w:tr>
      <w:tr w:rsidR="002D619B" w:rsidRPr="00F21582" w14:paraId="236B6AF4" w14:textId="77777777" w:rsidTr="000B159C">
        <w:trPr>
          <w:trHeight w:val="61"/>
        </w:trPr>
        <w:tc>
          <w:tcPr>
            <w:tcW w:w="3375" w:type="dxa"/>
            <w:vMerge/>
            <w:vAlign w:val="center"/>
          </w:tcPr>
          <w:p w14:paraId="6C09E1EB" w14:textId="77777777" w:rsidR="002D619B" w:rsidRPr="00F21582" w:rsidRDefault="002D619B" w:rsidP="00523AD8">
            <w:pPr>
              <w:widowControl w:val="0"/>
              <w:pBdr>
                <w:top w:val="nil"/>
                <w:left w:val="nil"/>
                <w:bottom w:val="nil"/>
                <w:right w:val="nil"/>
                <w:between w:val="nil"/>
              </w:pBdr>
              <w:rPr>
                <w:rFonts w:ascii="Times New Roman" w:hAnsi="Times New Roman" w:cs="Times New Roman"/>
                <w:bCs/>
                <w:color w:val="000000"/>
                <w:sz w:val="24"/>
                <w:szCs w:val="24"/>
              </w:rPr>
            </w:pPr>
          </w:p>
        </w:tc>
        <w:tc>
          <w:tcPr>
            <w:tcW w:w="1950" w:type="dxa"/>
            <w:vAlign w:val="center"/>
          </w:tcPr>
          <w:p w14:paraId="522CE19E"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Hombre</w:t>
            </w:r>
          </w:p>
        </w:tc>
        <w:tc>
          <w:tcPr>
            <w:tcW w:w="1755" w:type="dxa"/>
            <w:vAlign w:val="center"/>
          </w:tcPr>
          <w:p w14:paraId="1ED83DF2"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275</w:t>
            </w:r>
          </w:p>
        </w:tc>
        <w:tc>
          <w:tcPr>
            <w:tcW w:w="1605" w:type="dxa"/>
          </w:tcPr>
          <w:p w14:paraId="68CD34B1"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18.6</w:t>
            </w:r>
            <w:r w:rsidRPr="00F21582">
              <w:rPr>
                <w:rFonts w:ascii="Times New Roman" w:hAnsi="Times New Roman" w:cs="Times New Roman" w:hint="cs"/>
                <w:bCs/>
                <w:color w:val="000000"/>
                <w:sz w:val="24"/>
                <w:szCs w:val="24"/>
              </w:rPr>
              <w:t>%</w:t>
            </w:r>
          </w:p>
        </w:tc>
      </w:tr>
      <w:tr w:rsidR="002D619B" w:rsidRPr="00F21582" w14:paraId="4F5E45C2" w14:textId="77777777" w:rsidTr="000B159C">
        <w:trPr>
          <w:trHeight w:val="61"/>
        </w:trPr>
        <w:tc>
          <w:tcPr>
            <w:tcW w:w="3375" w:type="dxa"/>
            <w:vMerge w:val="restart"/>
            <w:vAlign w:val="center"/>
          </w:tcPr>
          <w:p w14:paraId="6AF2E7C2"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Ciencias Sociales</w:t>
            </w:r>
          </w:p>
        </w:tc>
        <w:tc>
          <w:tcPr>
            <w:tcW w:w="1950" w:type="dxa"/>
            <w:vAlign w:val="center"/>
          </w:tcPr>
          <w:p w14:paraId="03B1E482"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Mujer</w:t>
            </w:r>
          </w:p>
        </w:tc>
        <w:tc>
          <w:tcPr>
            <w:tcW w:w="1755" w:type="dxa"/>
            <w:vAlign w:val="center"/>
          </w:tcPr>
          <w:p w14:paraId="5A97F969"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335</w:t>
            </w:r>
          </w:p>
        </w:tc>
        <w:tc>
          <w:tcPr>
            <w:tcW w:w="1605" w:type="dxa"/>
          </w:tcPr>
          <w:p w14:paraId="1348151A"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22.6</w:t>
            </w:r>
            <w:r w:rsidRPr="00F21582">
              <w:rPr>
                <w:rFonts w:ascii="Times New Roman" w:hAnsi="Times New Roman" w:cs="Times New Roman" w:hint="cs"/>
                <w:bCs/>
                <w:color w:val="000000"/>
                <w:sz w:val="24"/>
                <w:szCs w:val="24"/>
              </w:rPr>
              <w:t>%</w:t>
            </w:r>
          </w:p>
        </w:tc>
      </w:tr>
      <w:tr w:rsidR="002D619B" w:rsidRPr="00F21582" w14:paraId="71EC9998" w14:textId="77777777" w:rsidTr="000B159C">
        <w:trPr>
          <w:trHeight w:val="61"/>
        </w:trPr>
        <w:tc>
          <w:tcPr>
            <w:tcW w:w="3375" w:type="dxa"/>
            <w:vMerge/>
            <w:vAlign w:val="center"/>
          </w:tcPr>
          <w:p w14:paraId="6EA70FF8" w14:textId="77777777" w:rsidR="002D619B" w:rsidRPr="00F21582" w:rsidRDefault="002D619B" w:rsidP="00523AD8">
            <w:pPr>
              <w:widowControl w:val="0"/>
              <w:pBdr>
                <w:top w:val="nil"/>
                <w:left w:val="nil"/>
                <w:bottom w:val="nil"/>
                <w:right w:val="nil"/>
                <w:between w:val="nil"/>
              </w:pBdr>
              <w:rPr>
                <w:rFonts w:ascii="Times New Roman" w:hAnsi="Times New Roman" w:cs="Times New Roman"/>
                <w:bCs/>
                <w:color w:val="000000"/>
                <w:sz w:val="24"/>
                <w:szCs w:val="24"/>
              </w:rPr>
            </w:pPr>
          </w:p>
        </w:tc>
        <w:tc>
          <w:tcPr>
            <w:tcW w:w="1950" w:type="dxa"/>
            <w:vAlign w:val="center"/>
          </w:tcPr>
          <w:p w14:paraId="1A1C9DE6"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Hombre</w:t>
            </w:r>
          </w:p>
        </w:tc>
        <w:tc>
          <w:tcPr>
            <w:tcW w:w="1755" w:type="dxa"/>
            <w:vAlign w:val="center"/>
          </w:tcPr>
          <w:p w14:paraId="56E23D52"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139</w:t>
            </w:r>
          </w:p>
        </w:tc>
        <w:tc>
          <w:tcPr>
            <w:tcW w:w="1605" w:type="dxa"/>
          </w:tcPr>
          <w:p w14:paraId="4057588B"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9.4</w:t>
            </w:r>
            <w:r w:rsidRPr="00F21582">
              <w:rPr>
                <w:rFonts w:ascii="Times New Roman" w:hAnsi="Times New Roman" w:cs="Times New Roman" w:hint="cs"/>
                <w:bCs/>
                <w:color w:val="000000"/>
                <w:sz w:val="24"/>
                <w:szCs w:val="24"/>
              </w:rPr>
              <w:t>%</w:t>
            </w:r>
          </w:p>
        </w:tc>
      </w:tr>
      <w:tr w:rsidR="002D619B" w:rsidRPr="00F21582" w14:paraId="7865B02D" w14:textId="77777777" w:rsidTr="000B159C">
        <w:tc>
          <w:tcPr>
            <w:tcW w:w="5325" w:type="dxa"/>
            <w:gridSpan w:val="2"/>
          </w:tcPr>
          <w:p w14:paraId="1CCD58E7" w14:textId="77777777" w:rsidR="002D619B" w:rsidRPr="00F21582" w:rsidRDefault="00523AD8" w:rsidP="00523AD8">
            <w:pPr>
              <w:pBdr>
                <w:top w:val="nil"/>
                <w:left w:val="nil"/>
                <w:bottom w:val="nil"/>
                <w:right w:val="nil"/>
                <w:between w:val="nil"/>
              </w:pBdr>
              <w:jc w:val="right"/>
              <w:rPr>
                <w:rFonts w:ascii="Times New Roman" w:hAnsi="Times New Roman" w:cs="Times New Roman"/>
                <w:bCs/>
                <w:color w:val="000000"/>
                <w:sz w:val="24"/>
                <w:szCs w:val="24"/>
              </w:rPr>
            </w:pPr>
            <w:r w:rsidRPr="00F21582">
              <w:rPr>
                <w:rFonts w:ascii="Times New Roman" w:hAnsi="Times New Roman" w:cs="Times New Roman" w:hint="cs"/>
                <w:bCs/>
                <w:sz w:val="24"/>
                <w:szCs w:val="24"/>
              </w:rPr>
              <w:t>N=</w:t>
            </w:r>
          </w:p>
        </w:tc>
        <w:tc>
          <w:tcPr>
            <w:tcW w:w="1755" w:type="dxa"/>
            <w:vAlign w:val="center"/>
          </w:tcPr>
          <w:p w14:paraId="0CD852FD"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1,480</w:t>
            </w:r>
          </w:p>
        </w:tc>
        <w:tc>
          <w:tcPr>
            <w:tcW w:w="1605" w:type="dxa"/>
          </w:tcPr>
          <w:p w14:paraId="61F468CF"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100</w:t>
            </w:r>
            <w:r w:rsidRPr="00F21582">
              <w:rPr>
                <w:rFonts w:ascii="Times New Roman" w:hAnsi="Times New Roman" w:cs="Times New Roman" w:hint="cs"/>
                <w:bCs/>
                <w:sz w:val="24"/>
                <w:szCs w:val="24"/>
              </w:rPr>
              <w:t>%</w:t>
            </w:r>
          </w:p>
        </w:tc>
      </w:tr>
    </w:tbl>
    <w:p w14:paraId="0EA8952C" w14:textId="773D9CE9" w:rsidR="002C2B2F" w:rsidRPr="00F21582" w:rsidRDefault="002C2B2F" w:rsidP="00F21582">
      <w:pPr>
        <w:spacing w:after="0" w:line="360" w:lineRule="auto"/>
        <w:ind w:left="142"/>
        <w:jc w:val="center"/>
        <w:rPr>
          <w:rFonts w:ascii="Times New Roman" w:eastAsia="Arial" w:hAnsi="Times New Roman" w:cs="Times New Roman"/>
          <w:sz w:val="24"/>
          <w:szCs w:val="24"/>
        </w:rPr>
      </w:pPr>
      <w:r w:rsidRPr="00F21582">
        <w:rPr>
          <w:rFonts w:ascii="Times New Roman" w:eastAsia="Arial" w:hAnsi="Times New Roman" w:cs="Times New Roman" w:hint="cs"/>
          <w:sz w:val="24"/>
          <w:szCs w:val="24"/>
        </w:rPr>
        <w:t xml:space="preserve">Fuente: </w:t>
      </w:r>
      <w:r w:rsidR="00666AF6" w:rsidRPr="00F21582">
        <w:rPr>
          <w:rFonts w:ascii="Times New Roman" w:eastAsia="Arial" w:hAnsi="Times New Roman" w:cs="Times New Roman" w:hint="cs"/>
          <w:sz w:val="24"/>
          <w:szCs w:val="24"/>
        </w:rPr>
        <w:t>Elaboración</w:t>
      </w:r>
      <w:r w:rsidRPr="00F21582">
        <w:rPr>
          <w:rFonts w:ascii="Times New Roman" w:eastAsia="Arial" w:hAnsi="Times New Roman" w:cs="Times New Roman" w:hint="cs"/>
          <w:sz w:val="24"/>
          <w:szCs w:val="24"/>
        </w:rPr>
        <w:t xml:space="preserve"> propia</w:t>
      </w:r>
    </w:p>
    <w:p w14:paraId="5245879B" w14:textId="4C8AD8A6" w:rsidR="002D619B" w:rsidRDefault="00523AD8" w:rsidP="000529FF">
      <w:pPr>
        <w:spacing w:after="0" w:line="360" w:lineRule="auto"/>
        <w:ind w:firstLine="426"/>
        <w:jc w:val="both"/>
        <w:rPr>
          <w:rFonts w:ascii="Times New Roman" w:eastAsia="Arial" w:hAnsi="Times New Roman" w:cs="Times New Roman"/>
          <w:color w:val="000000"/>
          <w:sz w:val="24"/>
          <w:szCs w:val="20"/>
        </w:rPr>
      </w:pPr>
      <w:r w:rsidRPr="000B159C">
        <w:rPr>
          <w:rFonts w:ascii="Times New Roman" w:eastAsia="Arial" w:hAnsi="Times New Roman" w:cs="Times New Roman" w:hint="cs"/>
          <w:color w:val="000000"/>
          <w:sz w:val="24"/>
          <w:szCs w:val="20"/>
        </w:rPr>
        <w:t xml:space="preserve">De la misma manera, en la </w:t>
      </w:r>
      <w:r w:rsidRPr="000B159C">
        <w:rPr>
          <w:rFonts w:ascii="Times New Roman" w:eastAsia="Arial" w:hAnsi="Times New Roman" w:cs="Times New Roman" w:hint="cs"/>
          <w:sz w:val="24"/>
          <w:szCs w:val="20"/>
        </w:rPr>
        <w:t>T</w:t>
      </w:r>
      <w:r w:rsidRPr="000B159C">
        <w:rPr>
          <w:rFonts w:ascii="Times New Roman" w:eastAsia="Arial" w:hAnsi="Times New Roman" w:cs="Times New Roman" w:hint="cs"/>
          <w:color w:val="000000"/>
          <w:sz w:val="24"/>
          <w:szCs w:val="20"/>
        </w:rPr>
        <w:t>abla 3 se observa</w:t>
      </w:r>
      <w:r w:rsidRPr="000B159C">
        <w:rPr>
          <w:rFonts w:ascii="Times New Roman" w:eastAsia="Arial" w:hAnsi="Times New Roman" w:cs="Times New Roman" w:hint="cs"/>
          <w:sz w:val="24"/>
          <w:szCs w:val="20"/>
        </w:rPr>
        <w:t xml:space="preserve"> el porcentaje de participantes por cuartil según </w:t>
      </w:r>
      <w:r w:rsidRPr="000B159C">
        <w:rPr>
          <w:rFonts w:ascii="Times New Roman" w:eastAsia="Arial" w:hAnsi="Times New Roman" w:cs="Times New Roman" w:hint="cs"/>
          <w:i/>
          <w:sz w:val="24"/>
          <w:szCs w:val="20"/>
        </w:rPr>
        <w:t>edad</w:t>
      </w:r>
      <w:r w:rsidRPr="000B159C">
        <w:rPr>
          <w:rFonts w:ascii="Times New Roman" w:eastAsia="Arial" w:hAnsi="Times New Roman" w:cs="Times New Roman" w:hint="cs"/>
          <w:sz w:val="24"/>
          <w:szCs w:val="20"/>
        </w:rPr>
        <w:t>. El promedio de edad de la muestra fue de 22.2 años (</w:t>
      </w:r>
      <w:r w:rsidRPr="000B159C">
        <w:rPr>
          <w:rFonts w:ascii="Times New Roman" w:eastAsia="Arial" w:hAnsi="Times New Roman" w:cs="Times New Roman" w:hint="cs"/>
          <w:i/>
          <w:sz w:val="24"/>
          <w:szCs w:val="20"/>
        </w:rPr>
        <w:t>D.E.</w:t>
      </w:r>
      <w:r w:rsidRPr="000B159C">
        <w:rPr>
          <w:rFonts w:ascii="Times New Roman" w:eastAsia="Arial" w:hAnsi="Times New Roman" w:cs="Times New Roman" w:hint="cs"/>
          <w:sz w:val="24"/>
          <w:szCs w:val="20"/>
        </w:rPr>
        <w:t>=5.2 años), con una mínima de 17 años y una máxima de 67 años. Los jóvenes, menores de 19 años pertenecen al primer cuartil (</w:t>
      </w:r>
      <w:r w:rsidRPr="000B159C">
        <w:rPr>
          <w:rFonts w:ascii="Times New Roman" w:eastAsia="Arial" w:hAnsi="Times New Roman" w:cs="Times New Roman" w:hint="cs"/>
          <w:color w:val="000000"/>
          <w:sz w:val="24"/>
          <w:szCs w:val="20"/>
        </w:rPr>
        <w:t xml:space="preserve">Q1), </w:t>
      </w:r>
      <w:r w:rsidR="002C2B2F" w:rsidRPr="000B159C">
        <w:rPr>
          <w:rFonts w:ascii="Times New Roman" w:eastAsia="Arial" w:hAnsi="Times New Roman" w:cs="Times New Roman" w:hint="cs"/>
          <w:sz w:val="24"/>
          <w:szCs w:val="20"/>
        </w:rPr>
        <w:t>los estudiantes en un</w:t>
      </w:r>
      <w:r w:rsidR="002C2B2F" w:rsidRPr="000B159C">
        <w:rPr>
          <w:rFonts w:ascii="Times New Roman" w:eastAsia="Arial" w:hAnsi="Times New Roman" w:cs="Times New Roman" w:hint="cs"/>
          <w:color w:val="000000"/>
          <w:sz w:val="24"/>
          <w:szCs w:val="20"/>
        </w:rPr>
        <w:t xml:space="preserve"> rango de edad entre 2</w:t>
      </w:r>
      <w:r w:rsidR="002C2B2F" w:rsidRPr="000B159C">
        <w:rPr>
          <w:rFonts w:ascii="Times New Roman" w:eastAsia="Arial" w:hAnsi="Times New Roman" w:cs="Times New Roman" w:hint="cs"/>
          <w:sz w:val="24"/>
          <w:szCs w:val="20"/>
        </w:rPr>
        <w:t>0 y 22 años</w:t>
      </w:r>
      <w:r w:rsidR="002C2B2F" w:rsidRPr="000B159C">
        <w:rPr>
          <w:rFonts w:ascii="Times New Roman" w:eastAsia="Arial" w:hAnsi="Times New Roman" w:cs="Times New Roman" w:hint="cs"/>
          <w:color w:val="000000"/>
          <w:sz w:val="24"/>
          <w:szCs w:val="20"/>
        </w:rPr>
        <w:t xml:space="preserve"> </w:t>
      </w:r>
      <w:r w:rsidR="002C2B2F" w:rsidRPr="000B159C">
        <w:rPr>
          <w:rFonts w:ascii="Times New Roman" w:eastAsia="Arial" w:hAnsi="Times New Roman" w:cs="Times New Roman" w:hint="cs"/>
          <w:sz w:val="24"/>
          <w:szCs w:val="20"/>
        </w:rPr>
        <w:t>pertenecen</w:t>
      </w:r>
      <w:r w:rsidRPr="000B159C">
        <w:rPr>
          <w:rFonts w:ascii="Times New Roman" w:eastAsia="Arial" w:hAnsi="Times New Roman" w:cs="Times New Roman" w:hint="cs"/>
          <w:sz w:val="24"/>
          <w:szCs w:val="20"/>
        </w:rPr>
        <w:t xml:space="preserve"> al segundo cuartil (</w:t>
      </w:r>
      <w:r w:rsidRPr="000B159C">
        <w:rPr>
          <w:rFonts w:ascii="Times New Roman" w:eastAsia="Arial" w:hAnsi="Times New Roman" w:cs="Times New Roman" w:hint="cs"/>
          <w:color w:val="000000"/>
          <w:sz w:val="24"/>
          <w:szCs w:val="20"/>
        </w:rPr>
        <w:t>Q2)</w:t>
      </w:r>
      <w:r w:rsidRPr="000B159C">
        <w:rPr>
          <w:rFonts w:ascii="Times New Roman" w:eastAsia="Arial" w:hAnsi="Times New Roman" w:cs="Times New Roman" w:hint="cs"/>
          <w:sz w:val="24"/>
          <w:szCs w:val="20"/>
        </w:rPr>
        <w:t>,</w:t>
      </w:r>
      <w:r w:rsidRPr="000B159C">
        <w:rPr>
          <w:rFonts w:ascii="Times New Roman" w:eastAsia="Arial" w:hAnsi="Times New Roman" w:cs="Times New Roman" w:hint="cs"/>
          <w:color w:val="000000"/>
          <w:sz w:val="24"/>
          <w:szCs w:val="20"/>
        </w:rPr>
        <w:t xml:space="preserve"> y aquellos </w:t>
      </w:r>
      <w:r w:rsidRPr="000B159C">
        <w:rPr>
          <w:rFonts w:ascii="Times New Roman" w:eastAsia="Arial" w:hAnsi="Times New Roman" w:cs="Times New Roman" w:hint="cs"/>
          <w:sz w:val="24"/>
          <w:szCs w:val="20"/>
        </w:rPr>
        <w:t>mayores de 23 años al tercer cuartil (</w:t>
      </w:r>
      <w:r w:rsidRPr="000B159C">
        <w:rPr>
          <w:rFonts w:ascii="Times New Roman" w:eastAsia="Arial" w:hAnsi="Times New Roman" w:cs="Times New Roman" w:hint="cs"/>
          <w:color w:val="000000"/>
          <w:sz w:val="24"/>
          <w:szCs w:val="20"/>
        </w:rPr>
        <w:t xml:space="preserve">Q3). Por su parte, cerca de la mitad de los participantes (47.3%) se ubicó en el segundo cuartil (Q2), mientras que </w:t>
      </w:r>
      <w:r w:rsidRPr="000B159C">
        <w:rPr>
          <w:rFonts w:ascii="Times New Roman" w:eastAsia="Arial" w:hAnsi="Times New Roman" w:cs="Times New Roman" w:hint="cs"/>
          <w:sz w:val="24"/>
          <w:szCs w:val="20"/>
        </w:rPr>
        <w:lastRenderedPageBreak/>
        <w:t xml:space="preserve">26.9% y 25.8% de </w:t>
      </w:r>
      <w:r w:rsidRPr="000B159C">
        <w:rPr>
          <w:rFonts w:ascii="Times New Roman" w:eastAsia="Arial" w:hAnsi="Times New Roman" w:cs="Times New Roman" w:hint="cs"/>
          <w:color w:val="000000"/>
          <w:sz w:val="24"/>
          <w:szCs w:val="20"/>
        </w:rPr>
        <w:t xml:space="preserve">los participantes </w:t>
      </w:r>
      <w:r w:rsidRPr="000B159C">
        <w:rPr>
          <w:rFonts w:ascii="Times New Roman" w:eastAsia="Arial" w:hAnsi="Times New Roman" w:cs="Times New Roman" w:hint="cs"/>
          <w:sz w:val="24"/>
          <w:szCs w:val="20"/>
        </w:rPr>
        <w:t>se encuentran dentro</w:t>
      </w:r>
      <w:r w:rsidRPr="000B159C">
        <w:rPr>
          <w:rFonts w:ascii="Times New Roman" w:eastAsia="Arial" w:hAnsi="Times New Roman" w:cs="Times New Roman" w:hint="cs"/>
          <w:color w:val="000000"/>
          <w:sz w:val="24"/>
          <w:szCs w:val="20"/>
        </w:rPr>
        <w:t xml:space="preserve"> de</w:t>
      </w:r>
      <w:r w:rsidRPr="000B159C">
        <w:rPr>
          <w:rFonts w:ascii="Times New Roman" w:eastAsia="Arial" w:hAnsi="Times New Roman" w:cs="Times New Roman" w:hint="cs"/>
          <w:sz w:val="24"/>
          <w:szCs w:val="20"/>
        </w:rPr>
        <w:t xml:space="preserve"> los cuartiles </w:t>
      </w:r>
      <w:r w:rsidRPr="000B159C">
        <w:rPr>
          <w:rFonts w:ascii="Times New Roman" w:eastAsia="Arial" w:hAnsi="Times New Roman" w:cs="Times New Roman" w:hint="cs"/>
          <w:color w:val="000000"/>
          <w:sz w:val="24"/>
          <w:szCs w:val="20"/>
        </w:rPr>
        <w:t xml:space="preserve">Q1 y Q3, respectivamente. </w:t>
      </w:r>
    </w:p>
    <w:p w14:paraId="05A6373E" w14:textId="77777777" w:rsidR="000529FF" w:rsidRPr="000529FF" w:rsidRDefault="000529FF" w:rsidP="000529FF">
      <w:pPr>
        <w:spacing w:after="0" w:line="360" w:lineRule="auto"/>
        <w:ind w:firstLine="426"/>
        <w:jc w:val="both"/>
        <w:rPr>
          <w:rFonts w:ascii="Times New Roman" w:eastAsia="Arial" w:hAnsi="Times New Roman" w:cs="Times New Roman"/>
          <w:color w:val="000000"/>
          <w:sz w:val="24"/>
          <w:szCs w:val="20"/>
        </w:rPr>
      </w:pPr>
    </w:p>
    <w:p w14:paraId="7BF13DBC" w14:textId="2F655E1E" w:rsidR="002D619B" w:rsidRPr="000B159C" w:rsidRDefault="00523AD8" w:rsidP="00F21582">
      <w:pPr>
        <w:spacing w:after="0" w:line="360" w:lineRule="auto"/>
        <w:ind w:left="142"/>
        <w:jc w:val="center"/>
        <w:rPr>
          <w:rFonts w:ascii="Times New Roman" w:eastAsia="Arial" w:hAnsi="Times New Roman" w:cs="Times New Roman"/>
          <w:b/>
          <w:color w:val="000000"/>
          <w:sz w:val="24"/>
          <w:szCs w:val="20"/>
        </w:rPr>
      </w:pPr>
      <w:r w:rsidRPr="000B159C">
        <w:rPr>
          <w:rFonts w:ascii="Times New Roman" w:eastAsia="Arial" w:hAnsi="Times New Roman" w:cs="Times New Roman" w:hint="cs"/>
          <w:b/>
          <w:color w:val="000000"/>
          <w:sz w:val="24"/>
          <w:szCs w:val="20"/>
        </w:rPr>
        <w:t>Tabla 3</w:t>
      </w:r>
      <w:r w:rsidR="00666AF6">
        <w:rPr>
          <w:rFonts w:ascii="Times New Roman" w:eastAsia="Arial" w:hAnsi="Times New Roman" w:cs="Times New Roman"/>
          <w:b/>
          <w:color w:val="000000"/>
          <w:sz w:val="24"/>
          <w:szCs w:val="20"/>
        </w:rPr>
        <w:t xml:space="preserve">. </w:t>
      </w:r>
      <w:r w:rsidRPr="000B159C">
        <w:rPr>
          <w:rFonts w:ascii="Times New Roman" w:eastAsia="Arial" w:hAnsi="Times New Roman" w:cs="Times New Roman" w:hint="cs"/>
          <w:i/>
          <w:sz w:val="24"/>
          <w:szCs w:val="20"/>
        </w:rPr>
        <w:t>Porcentaje</w:t>
      </w:r>
      <w:r w:rsidRPr="000B159C">
        <w:rPr>
          <w:rFonts w:ascii="Times New Roman" w:eastAsia="Arial" w:hAnsi="Times New Roman" w:cs="Times New Roman" w:hint="cs"/>
          <w:i/>
          <w:color w:val="000000"/>
          <w:sz w:val="24"/>
          <w:szCs w:val="20"/>
        </w:rPr>
        <w:t xml:space="preserve"> de participantes </w:t>
      </w:r>
      <w:r w:rsidRPr="000B159C">
        <w:rPr>
          <w:rFonts w:ascii="Times New Roman" w:eastAsia="Arial" w:hAnsi="Times New Roman" w:cs="Times New Roman" w:hint="cs"/>
          <w:i/>
          <w:sz w:val="24"/>
          <w:szCs w:val="20"/>
        </w:rPr>
        <w:t>por</w:t>
      </w:r>
      <w:r w:rsidRPr="000B159C">
        <w:rPr>
          <w:rFonts w:ascii="Times New Roman" w:eastAsia="Arial" w:hAnsi="Times New Roman" w:cs="Times New Roman" w:hint="cs"/>
          <w:i/>
          <w:color w:val="000000"/>
          <w:sz w:val="24"/>
          <w:szCs w:val="20"/>
        </w:rPr>
        <w:t xml:space="preserve"> cuartil según rango de edad</w:t>
      </w:r>
      <w:r w:rsidR="00666AF6">
        <w:rPr>
          <w:rFonts w:ascii="Times New Roman" w:eastAsia="Arial" w:hAnsi="Times New Roman" w:cs="Times New Roman"/>
          <w:i/>
          <w:color w:val="000000"/>
          <w:sz w:val="24"/>
          <w:szCs w:val="20"/>
        </w:rPr>
        <w:t>.</w:t>
      </w:r>
    </w:p>
    <w:tbl>
      <w:tblPr>
        <w:tblStyle w:val="a1"/>
        <w:tblW w:w="866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70"/>
        <w:gridCol w:w="2000"/>
        <w:gridCol w:w="1895"/>
        <w:gridCol w:w="1895"/>
      </w:tblGrid>
      <w:tr w:rsidR="002D619B" w:rsidRPr="00F21582" w14:paraId="77A1CD80" w14:textId="77777777" w:rsidTr="000529FF">
        <w:trPr>
          <w:trHeight w:val="173"/>
        </w:trPr>
        <w:tc>
          <w:tcPr>
            <w:tcW w:w="2870" w:type="dxa"/>
            <w:vAlign w:val="center"/>
          </w:tcPr>
          <w:p w14:paraId="70DA5B44" w14:textId="77777777" w:rsidR="002D619B" w:rsidRPr="00F21582" w:rsidRDefault="00523AD8">
            <w:pPr>
              <w:jc w:val="center"/>
              <w:rPr>
                <w:rFonts w:ascii="Times New Roman" w:hAnsi="Times New Roman" w:cs="Times New Roman"/>
                <w:bCs/>
                <w:sz w:val="24"/>
              </w:rPr>
            </w:pPr>
            <w:r w:rsidRPr="00F21582">
              <w:rPr>
                <w:rFonts w:ascii="Times New Roman" w:hAnsi="Times New Roman" w:cs="Times New Roman" w:hint="cs"/>
                <w:bCs/>
                <w:sz w:val="24"/>
              </w:rPr>
              <w:t>Rango de edad</w:t>
            </w:r>
          </w:p>
        </w:tc>
        <w:tc>
          <w:tcPr>
            <w:tcW w:w="2000" w:type="dxa"/>
            <w:vAlign w:val="center"/>
          </w:tcPr>
          <w:p w14:paraId="03EC3738" w14:textId="77777777" w:rsidR="002D619B" w:rsidRPr="00F21582" w:rsidRDefault="00523AD8">
            <w:pPr>
              <w:jc w:val="center"/>
              <w:rPr>
                <w:rFonts w:ascii="Times New Roman" w:hAnsi="Times New Roman" w:cs="Times New Roman"/>
                <w:bCs/>
                <w:sz w:val="24"/>
              </w:rPr>
            </w:pPr>
            <w:r w:rsidRPr="00F21582">
              <w:rPr>
                <w:rFonts w:ascii="Times New Roman" w:hAnsi="Times New Roman" w:cs="Times New Roman" w:hint="cs"/>
                <w:bCs/>
                <w:sz w:val="24"/>
              </w:rPr>
              <w:t>Cuartil</w:t>
            </w:r>
          </w:p>
        </w:tc>
        <w:tc>
          <w:tcPr>
            <w:tcW w:w="1895" w:type="dxa"/>
          </w:tcPr>
          <w:p w14:paraId="180F0808" w14:textId="77777777" w:rsidR="002D619B" w:rsidRPr="00F21582" w:rsidRDefault="00523AD8">
            <w:pPr>
              <w:jc w:val="center"/>
              <w:rPr>
                <w:rFonts w:ascii="Times New Roman" w:hAnsi="Times New Roman" w:cs="Times New Roman"/>
                <w:bCs/>
                <w:sz w:val="24"/>
              </w:rPr>
            </w:pPr>
            <w:r w:rsidRPr="00F21582">
              <w:rPr>
                <w:rFonts w:ascii="Times New Roman" w:hAnsi="Times New Roman" w:cs="Times New Roman" w:hint="cs"/>
                <w:bCs/>
                <w:sz w:val="24"/>
              </w:rPr>
              <w:t>n</w:t>
            </w:r>
          </w:p>
        </w:tc>
        <w:tc>
          <w:tcPr>
            <w:tcW w:w="1895" w:type="dxa"/>
          </w:tcPr>
          <w:p w14:paraId="13B3E696" w14:textId="77777777" w:rsidR="002D619B" w:rsidRPr="00F21582" w:rsidRDefault="00523AD8">
            <w:pPr>
              <w:jc w:val="center"/>
              <w:rPr>
                <w:rFonts w:ascii="Times New Roman" w:hAnsi="Times New Roman" w:cs="Times New Roman"/>
                <w:bCs/>
                <w:sz w:val="24"/>
              </w:rPr>
            </w:pPr>
            <w:r w:rsidRPr="00F21582">
              <w:rPr>
                <w:rFonts w:ascii="Times New Roman" w:hAnsi="Times New Roman" w:cs="Times New Roman" w:hint="cs"/>
                <w:bCs/>
                <w:sz w:val="24"/>
              </w:rPr>
              <w:t>%</w:t>
            </w:r>
          </w:p>
        </w:tc>
      </w:tr>
      <w:tr w:rsidR="002D619B" w:rsidRPr="00F21582" w14:paraId="4C2A41B5" w14:textId="77777777" w:rsidTr="000529FF">
        <w:trPr>
          <w:trHeight w:val="272"/>
        </w:trPr>
        <w:tc>
          <w:tcPr>
            <w:tcW w:w="2870" w:type="dxa"/>
            <w:vAlign w:val="center"/>
          </w:tcPr>
          <w:p w14:paraId="15558C82" w14:textId="77777777" w:rsidR="002D619B" w:rsidRPr="00F21582" w:rsidRDefault="00523AD8">
            <w:pPr>
              <w:jc w:val="center"/>
              <w:rPr>
                <w:rFonts w:ascii="Times New Roman" w:hAnsi="Times New Roman" w:cs="Times New Roman"/>
                <w:bCs/>
                <w:sz w:val="24"/>
              </w:rPr>
            </w:pPr>
            <w:r w:rsidRPr="00F21582">
              <w:rPr>
                <w:rFonts w:ascii="Times New Roman" w:hAnsi="Times New Roman" w:cs="Times New Roman" w:hint="cs"/>
                <w:bCs/>
                <w:sz w:val="24"/>
              </w:rPr>
              <w:t>Menores de 19 años</w:t>
            </w:r>
          </w:p>
        </w:tc>
        <w:tc>
          <w:tcPr>
            <w:tcW w:w="2000" w:type="dxa"/>
            <w:vAlign w:val="center"/>
          </w:tcPr>
          <w:p w14:paraId="0DFC0503" w14:textId="77777777" w:rsidR="002D619B" w:rsidRPr="00F21582" w:rsidRDefault="00523AD8">
            <w:pPr>
              <w:jc w:val="center"/>
              <w:rPr>
                <w:rFonts w:ascii="Times New Roman" w:hAnsi="Times New Roman" w:cs="Times New Roman"/>
                <w:bCs/>
                <w:sz w:val="24"/>
              </w:rPr>
            </w:pPr>
            <w:r w:rsidRPr="00F21582">
              <w:rPr>
                <w:rFonts w:ascii="Times New Roman" w:hAnsi="Times New Roman" w:cs="Times New Roman" w:hint="cs"/>
                <w:bCs/>
                <w:sz w:val="24"/>
              </w:rPr>
              <w:t>Q1</w:t>
            </w:r>
          </w:p>
        </w:tc>
        <w:tc>
          <w:tcPr>
            <w:tcW w:w="1895" w:type="dxa"/>
          </w:tcPr>
          <w:p w14:paraId="1858F6E5" w14:textId="77777777" w:rsidR="002D619B" w:rsidRPr="00F21582" w:rsidRDefault="00523AD8">
            <w:pPr>
              <w:jc w:val="center"/>
              <w:rPr>
                <w:rFonts w:ascii="Times New Roman" w:hAnsi="Times New Roman" w:cs="Times New Roman"/>
                <w:bCs/>
                <w:sz w:val="24"/>
              </w:rPr>
            </w:pPr>
            <w:r w:rsidRPr="00F21582">
              <w:rPr>
                <w:rFonts w:ascii="Times New Roman" w:hAnsi="Times New Roman" w:cs="Times New Roman" w:hint="cs"/>
                <w:bCs/>
                <w:sz w:val="24"/>
              </w:rPr>
              <w:t>398</w:t>
            </w:r>
          </w:p>
        </w:tc>
        <w:tc>
          <w:tcPr>
            <w:tcW w:w="1895" w:type="dxa"/>
          </w:tcPr>
          <w:p w14:paraId="28046883" w14:textId="77777777" w:rsidR="002D619B" w:rsidRPr="00F21582" w:rsidRDefault="00523AD8">
            <w:pPr>
              <w:jc w:val="center"/>
              <w:rPr>
                <w:rFonts w:ascii="Times New Roman" w:hAnsi="Times New Roman" w:cs="Times New Roman"/>
                <w:bCs/>
                <w:sz w:val="24"/>
              </w:rPr>
            </w:pPr>
            <w:r w:rsidRPr="00F21582">
              <w:rPr>
                <w:rFonts w:ascii="Times New Roman" w:hAnsi="Times New Roman" w:cs="Times New Roman" w:hint="cs"/>
                <w:bCs/>
                <w:sz w:val="24"/>
              </w:rPr>
              <w:t>26.9%</w:t>
            </w:r>
          </w:p>
        </w:tc>
      </w:tr>
      <w:tr w:rsidR="002D619B" w:rsidRPr="00F21582" w14:paraId="2B9526FE" w14:textId="77777777" w:rsidTr="000529FF">
        <w:trPr>
          <w:trHeight w:val="284"/>
        </w:trPr>
        <w:tc>
          <w:tcPr>
            <w:tcW w:w="2870" w:type="dxa"/>
            <w:vAlign w:val="center"/>
          </w:tcPr>
          <w:p w14:paraId="0C27879C" w14:textId="77777777" w:rsidR="002D619B" w:rsidRPr="00F21582" w:rsidRDefault="00523AD8">
            <w:pPr>
              <w:jc w:val="center"/>
              <w:rPr>
                <w:rFonts w:ascii="Times New Roman" w:hAnsi="Times New Roman" w:cs="Times New Roman"/>
                <w:bCs/>
                <w:sz w:val="24"/>
              </w:rPr>
            </w:pPr>
            <w:r w:rsidRPr="00F21582">
              <w:rPr>
                <w:rFonts w:ascii="Times New Roman" w:hAnsi="Times New Roman" w:cs="Times New Roman" w:hint="cs"/>
                <w:bCs/>
                <w:sz w:val="24"/>
              </w:rPr>
              <w:t>Entre 20 a 22 años</w:t>
            </w:r>
          </w:p>
        </w:tc>
        <w:tc>
          <w:tcPr>
            <w:tcW w:w="2000" w:type="dxa"/>
            <w:vAlign w:val="center"/>
          </w:tcPr>
          <w:p w14:paraId="638A30C1" w14:textId="77777777" w:rsidR="002D619B" w:rsidRPr="00F21582" w:rsidRDefault="00523AD8">
            <w:pPr>
              <w:jc w:val="center"/>
              <w:rPr>
                <w:rFonts w:ascii="Times New Roman" w:hAnsi="Times New Roman" w:cs="Times New Roman"/>
                <w:bCs/>
                <w:sz w:val="24"/>
              </w:rPr>
            </w:pPr>
            <w:r w:rsidRPr="00F21582">
              <w:rPr>
                <w:rFonts w:ascii="Times New Roman" w:hAnsi="Times New Roman" w:cs="Times New Roman" w:hint="cs"/>
                <w:bCs/>
                <w:sz w:val="24"/>
              </w:rPr>
              <w:t>Q2</w:t>
            </w:r>
          </w:p>
        </w:tc>
        <w:tc>
          <w:tcPr>
            <w:tcW w:w="1895" w:type="dxa"/>
          </w:tcPr>
          <w:p w14:paraId="477D4816" w14:textId="77777777" w:rsidR="002D619B" w:rsidRPr="00F21582" w:rsidRDefault="00523AD8">
            <w:pPr>
              <w:jc w:val="center"/>
              <w:rPr>
                <w:rFonts w:ascii="Times New Roman" w:hAnsi="Times New Roman" w:cs="Times New Roman"/>
                <w:bCs/>
                <w:sz w:val="24"/>
              </w:rPr>
            </w:pPr>
            <w:r w:rsidRPr="00F21582">
              <w:rPr>
                <w:rFonts w:ascii="Times New Roman" w:hAnsi="Times New Roman" w:cs="Times New Roman" w:hint="cs"/>
                <w:bCs/>
                <w:sz w:val="24"/>
              </w:rPr>
              <w:t>700</w:t>
            </w:r>
          </w:p>
        </w:tc>
        <w:tc>
          <w:tcPr>
            <w:tcW w:w="1895" w:type="dxa"/>
          </w:tcPr>
          <w:p w14:paraId="2C434404" w14:textId="77777777" w:rsidR="002D619B" w:rsidRPr="00F21582" w:rsidRDefault="00523AD8">
            <w:pPr>
              <w:jc w:val="center"/>
              <w:rPr>
                <w:rFonts w:ascii="Times New Roman" w:hAnsi="Times New Roman" w:cs="Times New Roman"/>
                <w:bCs/>
                <w:sz w:val="24"/>
              </w:rPr>
            </w:pPr>
            <w:r w:rsidRPr="00F21582">
              <w:rPr>
                <w:rFonts w:ascii="Times New Roman" w:hAnsi="Times New Roman" w:cs="Times New Roman" w:hint="cs"/>
                <w:bCs/>
                <w:sz w:val="24"/>
              </w:rPr>
              <w:t>47.3%</w:t>
            </w:r>
          </w:p>
        </w:tc>
      </w:tr>
      <w:tr w:rsidR="002D619B" w:rsidRPr="00F21582" w14:paraId="5DAD5DD0" w14:textId="77777777" w:rsidTr="000529FF">
        <w:trPr>
          <w:trHeight w:val="272"/>
        </w:trPr>
        <w:tc>
          <w:tcPr>
            <w:tcW w:w="2870" w:type="dxa"/>
            <w:vAlign w:val="center"/>
          </w:tcPr>
          <w:p w14:paraId="1405BA70" w14:textId="77777777" w:rsidR="002D619B" w:rsidRPr="00F21582" w:rsidRDefault="00523AD8">
            <w:pPr>
              <w:jc w:val="center"/>
              <w:rPr>
                <w:rFonts w:ascii="Times New Roman" w:hAnsi="Times New Roman" w:cs="Times New Roman"/>
                <w:bCs/>
                <w:sz w:val="24"/>
              </w:rPr>
            </w:pPr>
            <w:r w:rsidRPr="00F21582">
              <w:rPr>
                <w:rFonts w:ascii="Times New Roman" w:hAnsi="Times New Roman" w:cs="Times New Roman" w:hint="cs"/>
                <w:bCs/>
                <w:sz w:val="24"/>
              </w:rPr>
              <w:t>Mayores de 23 años</w:t>
            </w:r>
          </w:p>
        </w:tc>
        <w:tc>
          <w:tcPr>
            <w:tcW w:w="2000" w:type="dxa"/>
            <w:vAlign w:val="center"/>
          </w:tcPr>
          <w:p w14:paraId="3ACE1E33" w14:textId="77777777" w:rsidR="002D619B" w:rsidRPr="00F21582" w:rsidRDefault="00523AD8">
            <w:pPr>
              <w:jc w:val="center"/>
              <w:rPr>
                <w:rFonts w:ascii="Times New Roman" w:hAnsi="Times New Roman" w:cs="Times New Roman"/>
                <w:bCs/>
                <w:sz w:val="24"/>
              </w:rPr>
            </w:pPr>
            <w:r w:rsidRPr="00F21582">
              <w:rPr>
                <w:rFonts w:ascii="Times New Roman" w:hAnsi="Times New Roman" w:cs="Times New Roman" w:hint="cs"/>
                <w:bCs/>
                <w:sz w:val="24"/>
              </w:rPr>
              <w:t>Q3</w:t>
            </w:r>
          </w:p>
        </w:tc>
        <w:tc>
          <w:tcPr>
            <w:tcW w:w="1895" w:type="dxa"/>
          </w:tcPr>
          <w:p w14:paraId="10695742" w14:textId="77777777" w:rsidR="002D619B" w:rsidRPr="00F21582" w:rsidRDefault="00523AD8">
            <w:pPr>
              <w:jc w:val="center"/>
              <w:rPr>
                <w:rFonts w:ascii="Times New Roman" w:hAnsi="Times New Roman" w:cs="Times New Roman"/>
                <w:bCs/>
                <w:sz w:val="24"/>
              </w:rPr>
            </w:pPr>
            <w:r w:rsidRPr="00F21582">
              <w:rPr>
                <w:rFonts w:ascii="Times New Roman" w:hAnsi="Times New Roman" w:cs="Times New Roman" w:hint="cs"/>
                <w:bCs/>
                <w:sz w:val="24"/>
              </w:rPr>
              <w:t>382</w:t>
            </w:r>
          </w:p>
        </w:tc>
        <w:tc>
          <w:tcPr>
            <w:tcW w:w="1895" w:type="dxa"/>
          </w:tcPr>
          <w:p w14:paraId="34453274" w14:textId="77777777" w:rsidR="002D619B" w:rsidRPr="00F21582" w:rsidRDefault="00523AD8">
            <w:pPr>
              <w:jc w:val="center"/>
              <w:rPr>
                <w:rFonts w:ascii="Times New Roman" w:hAnsi="Times New Roman" w:cs="Times New Roman"/>
                <w:bCs/>
                <w:sz w:val="24"/>
              </w:rPr>
            </w:pPr>
            <w:r w:rsidRPr="00F21582">
              <w:rPr>
                <w:rFonts w:ascii="Times New Roman" w:hAnsi="Times New Roman" w:cs="Times New Roman" w:hint="cs"/>
                <w:bCs/>
                <w:sz w:val="24"/>
              </w:rPr>
              <w:t>25.8%</w:t>
            </w:r>
          </w:p>
        </w:tc>
      </w:tr>
      <w:tr w:rsidR="002D619B" w:rsidRPr="00F21582" w14:paraId="5150DA78" w14:textId="77777777" w:rsidTr="000529FF">
        <w:trPr>
          <w:trHeight w:val="276"/>
        </w:trPr>
        <w:tc>
          <w:tcPr>
            <w:tcW w:w="4870" w:type="dxa"/>
            <w:gridSpan w:val="2"/>
            <w:vMerge w:val="restart"/>
            <w:shd w:val="clear" w:color="auto" w:fill="auto"/>
            <w:vAlign w:val="center"/>
          </w:tcPr>
          <w:p w14:paraId="5EF4CDF3" w14:textId="77777777" w:rsidR="002D619B" w:rsidRPr="00F21582" w:rsidRDefault="00523AD8" w:rsidP="00523AD8">
            <w:pPr>
              <w:jc w:val="right"/>
              <w:rPr>
                <w:rFonts w:ascii="Times New Roman" w:hAnsi="Times New Roman" w:cs="Times New Roman"/>
                <w:bCs/>
                <w:sz w:val="24"/>
              </w:rPr>
            </w:pPr>
            <w:r w:rsidRPr="00F21582">
              <w:rPr>
                <w:rFonts w:ascii="Times New Roman" w:hAnsi="Times New Roman" w:cs="Times New Roman" w:hint="cs"/>
                <w:bCs/>
                <w:sz w:val="24"/>
              </w:rPr>
              <w:t>N=</w:t>
            </w:r>
          </w:p>
        </w:tc>
        <w:tc>
          <w:tcPr>
            <w:tcW w:w="1895" w:type="dxa"/>
            <w:vMerge w:val="restart"/>
            <w:shd w:val="clear" w:color="auto" w:fill="auto"/>
            <w:vAlign w:val="center"/>
          </w:tcPr>
          <w:p w14:paraId="708DD7DD" w14:textId="77777777" w:rsidR="002D619B" w:rsidRPr="00F21582" w:rsidRDefault="00523AD8" w:rsidP="00523AD8">
            <w:pPr>
              <w:jc w:val="center"/>
              <w:rPr>
                <w:rFonts w:ascii="Times New Roman" w:hAnsi="Times New Roman" w:cs="Times New Roman"/>
                <w:bCs/>
                <w:sz w:val="24"/>
              </w:rPr>
            </w:pPr>
            <w:r w:rsidRPr="00F21582">
              <w:rPr>
                <w:rFonts w:ascii="Times New Roman" w:hAnsi="Times New Roman" w:cs="Times New Roman" w:hint="cs"/>
                <w:bCs/>
                <w:sz w:val="24"/>
              </w:rPr>
              <w:t>1,480</w:t>
            </w:r>
          </w:p>
        </w:tc>
        <w:tc>
          <w:tcPr>
            <w:tcW w:w="1895" w:type="dxa"/>
            <w:vMerge w:val="restart"/>
            <w:shd w:val="clear" w:color="auto" w:fill="auto"/>
            <w:vAlign w:val="center"/>
          </w:tcPr>
          <w:p w14:paraId="0C9F2B68" w14:textId="77777777" w:rsidR="002D619B" w:rsidRPr="00F21582" w:rsidRDefault="00523AD8" w:rsidP="000B159C">
            <w:pPr>
              <w:jc w:val="center"/>
              <w:rPr>
                <w:rFonts w:ascii="Times New Roman" w:hAnsi="Times New Roman" w:cs="Times New Roman"/>
                <w:bCs/>
                <w:sz w:val="24"/>
              </w:rPr>
            </w:pPr>
            <w:r w:rsidRPr="00F21582">
              <w:rPr>
                <w:rFonts w:ascii="Times New Roman" w:hAnsi="Times New Roman" w:cs="Times New Roman" w:hint="cs"/>
                <w:bCs/>
                <w:sz w:val="24"/>
              </w:rPr>
              <w:t>100%</w:t>
            </w:r>
          </w:p>
        </w:tc>
      </w:tr>
      <w:tr w:rsidR="002D619B" w:rsidRPr="00F21582" w14:paraId="2679AEB0" w14:textId="77777777" w:rsidTr="000529FF">
        <w:trPr>
          <w:trHeight w:val="276"/>
        </w:trPr>
        <w:tc>
          <w:tcPr>
            <w:tcW w:w="4870" w:type="dxa"/>
            <w:gridSpan w:val="2"/>
            <w:vMerge/>
            <w:shd w:val="clear" w:color="auto" w:fill="auto"/>
            <w:vAlign w:val="center"/>
          </w:tcPr>
          <w:p w14:paraId="25DA1572" w14:textId="77777777" w:rsidR="002D619B" w:rsidRPr="00F21582" w:rsidRDefault="002D619B">
            <w:pPr>
              <w:widowControl w:val="0"/>
              <w:pBdr>
                <w:top w:val="nil"/>
                <w:left w:val="nil"/>
                <w:bottom w:val="nil"/>
                <w:right w:val="nil"/>
                <w:between w:val="nil"/>
              </w:pBdr>
              <w:rPr>
                <w:rFonts w:ascii="Times New Roman" w:hAnsi="Times New Roman" w:cs="Times New Roman"/>
                <w:bCs/>
                <w:sz w:val="24"/>
              </w:rPr>
            </w:pPr>
          </w:p>
        </w:tc>
        <w:tc>
          <w:tcPr>
            <w:tcW w:w="1895" w:type="dxa"/>
            <w:vMerge/>
            <w:shd w:val="clear" w:color="auto" w:fill="auto"/>
            <w:vAlign w:val="center"/>
          </w:tcPr>
          <w:p w14:paraId="3A7586D0"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sz w:val="24"/>
              </w:rPr>
            </w:pPr>
          </w:p>
        </w:tc>
        <w:tc>
          <w:tcPr>
            <w:tcW w:w="1895" w:type="dxa"/>
            <w:vMerge/>
            <w:shd w:val="clear" w:color="auto" w:fill="auto"/>
            <w:vAlign w:val="center"/>
          </w:tcPr>
          <w:p w14:paraId="49C1AF94"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sz w:val="24"/>
              </w:rPr>
            </w:pPr>
          </w:p>
        </w:tc>
      </w:tr>
    </w:tbl>
    <w:p w14:paraId="6F819EDF" w14:textId="18C63581" w:rsidR="002C2B2F" w:rsidRPr="00F21582" w:rsidRDefault="002C2B2F" w:rsidP="00F21582">
      <w:pPr>
        <w:spacing w:after="0" w:line="360" w:lineRule="auto"/>
        <w:ind w:left="142"/>
        <w:jc w:val="center"/>
        <w:rPr>
          <w:rFonts w:ascii="Times New Roman" w:eastAsia="Arial" w:hAnsi="Times New Roman" w:cs="Times New Roman"/>
          <w:sz w:val="24"/>
          <w:szCs w:val="24"/>
        </w:rPr>
      </w:pPr>
      <w:r w:rsidRPr="00F21582">
        <w:rPr>
          <w:rFonts w:ascii="Times New Roman" w:eastAsia="Arial" w:hAnsi="Times New Roman" w:cs="Times New Roman" w:hint="cs"/>
          <w:sz w:val="24"/>
          <w:szCs w:val="24"/>
        </w:rPr>
        <w:t xml:space="preserve">Fuente: </w:t>
      </w:r>
      <w:r w:rsidR="00666AF6" w:rsidRPr="00F21582">
        <w:rPr>
          <w:rFonts w:ascii="Times New Roman" w:eastAsia="Arial" w:hAnsi="Times New Roman" w:cs="Times New Roman" w:hint="cs"/>
          <w:sz w:val="24"/>
          <w:szCs w:val="24"/>
        </w:rPr>
        <w:t>Elaboración</w:t>
      </w:r>
      <w:r w:rsidRPr="00F21582">
        <w:rPr>
          <w:rFonts w:ascii="Times New Roman" w:eastAsia="Arial" w:hAnsi="Times New Roman" w:cs="Times New Roman" w:hint="cs"/>
          <w:sz w:val="24"/>
          <w:szCs w:val="24"/>
        </w:rPr>
        <w:t xml:space="preserve"> propia</w:t>
      </w:r>
    </w:p>
    <w:p w14:paraId="4FE7B521" w14:textId="77777777" w:rsidR="00F21582" w:rsidRDefault="00523AD8" w:rsidP="00F21582">
      <w:pPr>
        <w:spacing w:after="0" w:line="360" w:lineRule="auto"/>
        <w:ind w:firstLine="426"/>
        <w:jc w:val="both"/>
        <w:rPr>
          <w:rFonts w:ascii="Times New Roman" w:eastAsia="Arial" w:hAnsi="Times New Roman" w:cs="Times New Roman"/>
          <w:sz w:val="24"/>
          <w:szCs w:val="24"/>
        </w:rPr>
      </w:pPr>
      <w:r w:rsidRPr="000B159C">
        <w:rPr>
          <w:rFonts w:ascii="Times New Roman" w:eastAsia="Arial" w:hAnsi="Times New Roman" w:cs="Times New Roman" w:hint="cs"/>
          <w:sz w:val="24"/>
          <w:szCs w:val="24"/>
        </w:rPr>
        <w:t xml:space="preserve">Por su parte, en la </w:t>
      </w:r>
      <w:r w:rsidRPr="00A05F75">
        <w:rPr>
          <w:rFonts w:ascii="Times New Roman" w:eastAsia="Arial" w:hAnsi="Times New Roman" w:cs="Times New Roman" w:hint="cs"/>
          <w:bCs/>
          <w:sz w:val="24"/>
          <w:szCs w:val="24"/>
        </w:rPr>
        <w:t>Tabla 4</w:t>
      </w:r>
      <w:r w:rsidRPr="000B159C">
        <w:rPr>
          <w:rFonts w:ascii="Times New Roman" w:eastAsia="Arial" w:hAnsi="Times New Roman" w:cs="Times New Roman" w:hint="cs"/>
          <w:b/>
          <w:sz w:val="24"/>
          <w:szCs w:val="24"/>
        </w:rPr>
        <w:t xml:space="preserve"> </w:t>
      </w:r>
      <w:r w:rsidRPr="000B159C">
        <w:rPr>
          <w:rFonts w:ascii="Times New Roman" w:eastAsia="Arial" w:hAnsi="Times New Roman" w:cs="Times New Roman" w:hint="cs"/>
          <w:sz w:val="24"/>
          <w:szCs w:val="24"/>
        </w:rPr>
        <w:t xml:space="preserve">se presenta el porcentaje de estudiantes participantes por cuartil según rango de </w:t>
      </w:r>
      <w:r w:rsidRPr="000B159C">
        <w:rPr>
          <w:rFonts w:ascii="Times New Roman" w:eastAsia="Arial" w:hAnsi="Times New Roman" w:cs="Times New Roman" w:hint="cs"/>
          <w:i/>
          <w:sz w:val="24"/>
          <w:szCs w:val="24"/>
        </w:rPr>
        <w:t>edad</w:t>
      </w:r>
      <w:r w:rsidRPr="000B159C">
        <w:rPr>
          <w:rFonts w:ascii="Times New Roman" w:eastAsia="Arial" w:hAnsi="Times New Roman" w:cs="Times New Roman" w:hint="cs"/>
          <w:sz w:val="24"/>
          <w:szCs w:val="24"/>
        </w:rPr>
        <w:t xml:space="preserve"> y </w:t>
      </w:r>
      <w:r w:rsidRPr="000B159C">
        <w:rPr>
          <w:rFonts w:ascii="Times New Roman" w:eastAsia="Arial" w:hAnsi="Times New Roman" w:cs="Times New Roman" w:hint="cs"/>
          <w:i/>
          <w:sz w:val="24"/>
          <w:szCs w:val="24"/>
        </w:rPr>
        <w:t>área de conocimiento</w:t>
      </w:r>
      <w:r w:rsidRPr="000B159C">
        <w:rPr>
          <w:rFonts w:ascii="Times New Roman" w:eastAsia="Arial" w:hAnsi="Times New Roman" w:cs="Times New Roman" w:hint="cs"/>
          <w:sz w:val="24"/>
          <w:szCs w:val="24"/>
        </w:rPr>
        <w:t xml:space="preserve">. El mayor porcentaje de participantes en las tres áreas de conocimiento pertenece al segundo cuartil (Entre 20 a 22 años). En especial, el mayor porcentaje de participantes por cuartil según rango de edad (22.3%) se concentra en los estudiantes entre 20 y 22 años de edad del área de Ciencias </w:t>
      </w:r>
      <w:r w:rsidR="00666AF6">
        <w:rPr>
          <w:rFonts w:ascii="Times New Roman" w:eastAsia="Arial" w:hAnsi="Times New Roman" w:cs="Times New Roman"/>
          <w:sz w:val="24"/>
          <w:szCs w:val="24"/>
        </w:rPr>
        <w:t>A</w:t>
      </w:r>
      <w:r w:rsidRPr="000B159C">
        <w:rPr>
          <w:rFonts w:ascii="Times New Roman" w:eastAsia="Arial" w:hAnsi="Times New Roman" w:cs="Times New Roman" w:hint="cs"/>
          <w:sz w:val="24"/>
          <w:szCs w:val="24"/>
        </w:rPr>
        <w:t xml:space="preserve">dministrativas. En contraparte, el porcentaje más bajo de participantes (5.9%) se concentra en los estudiantes jóvenes menores de 19 años del área de Ciencias Sociales. </w:t>
      </w:r>
    </w:p>
    <w:p w14:paraId="6B78BDD7" w14:textId="77777777" w:rsidR="00F21582" w:rsidRDefault="00F21582" w:rsidP="00F21582">
      <w:pPr>
        <w:spacing w:after="0" w:line="360" w:lineRule="auto"/>
        <w:jc w:val="both"/>
        <w:rPr>
          <w:rFonts w:ascii="Times New Roman" w:eastAsia="Arial" w:hAnsi="Times New Roman" w:cs="Times New Roman"/>
          <w:sz w:val="24"/>
          <w:szCs w:val="24"/>
        </w:rPr>
      </w:pPr>
    </w:p>
    <w:p w14:paraId="3D88B883" w14:textId="0423C63D" w:rsidR="002D619B" w:rsidRPr="00F21582" w:rsidRDefault="00523AD8" w:rsidP="00F21582">
      <w:pPr>
        <w:spacing w:after="0" w:line="360" w:lineRule="auto"/>
        <w:jc w:val="center"/>
        <w:rPr>
          <w:rFonts w:ascii="Times New Roman" w:eastAsia="Arial" w:hAnsi="Times New Roman" w:cs="Times New Roman"/>
          <w:sz w:val="24"/>
          <w:szCs w:val="24"/>
        </w:rPr>
      </w:pPr>
      <w:r w:rsidRPr="000B159C">
        <w:rPr>
          <w:rFonts w:ascii="Times New Roman" w:eastAsia="Arial" w:hAnsi="Times New Roman" w:cs="Times New Roman" w:hint="cs"/>
          <w:b/>
          <w:color w:val="000000"/>
          <w:sz w:val="24"/>
          <w:szCs w:val="24"/>
        </w:rPr>
        <w:t>Tabla 4</w:t>
      </w:r>
      <w:r w:rsidR="00666AF6">
        <w:rPr>
          <w:rFonts w:ascii="Times New Roman" w:eastAsia="Arial" w:hAnsi="Times New Roman" w:cs="Times New Roman"/>
          <w:b/>
          <w:color w:val="000000"/>
          <w:sz w:val="24"/>
          <w:szCs w:val="24"/>
        </w:rPr>
        <w:t xml:space="preserve">. </w:t>
      </w:r>
      <w:r w:rsidRPr="000B159C">
        <w:rPr>
          <w:rFonts w:ascii="Times New Roman" w:eastAsia="Arial" w:hAnsi="Times New Roman" w:cs="Times New Roman" w:hint="cs"/>
          <w:i/>
          <w:sz w:val="24"/>
          <w:szCs w:val="24"/>
        </w:rPr>
        <w:t>Porcentaje</w:t>
      </w:r>
      <w:r w:rsidRPr="000B159C">
        <w:rPr>
          <w:rFonts w:ascii="Times New Roman" w:eastAsia="Arial" w:hAnsi="Times New Roman" w:cs="Times New Roman" w:hint="cs"/>
          <w:i/>
          <w:color w:val="000000"/>
          <w:sz w:val="24"/>
          <w:szCs w:val="24"/>
        </w:rPr>
        <w:t xml:space="preserve"> de participantes por cuartiles según rangos de edad</w:t>
      </w:r>
      <w:r w:rsidRPr="000B159C">
        <w:rPr>
          <w:rFonts w:ascii="Times New Roman" w:eastAsia="Arial" w:hAnsi="Times New Roman" w:cs="Times New Roman" w:hint="cs"/>
          <w:i/>
          <w:sz w:val="24"/>
          <w:szCs w:val="24"/>
        </w:rPr>
        <w:t xml:space="preserve"> y</w:t>
      </w:r>
      <w:r w:rsidRPr="000B159C">
        <w:rPr>
          <w:rFonts w:ascii="Times New Roman" w:eastAsia="Arial" w:hAnsi="Times New Roman" w:cs="Times New Roman" w:hint="cs"/>
          <w:i/>
          <w:color w:val="000000"/>
          <w:sz w:val="24"/>
          <w:szCs w:val="24"/>
        </w:rPr>
        <w:t xml:space="preserve"> </w:t>
      </w:r>
      <w:r w:rsidRPr="000B159C">
        <w:rPr>
          <w:rFonts w:ascii="Times New Roman" w:eastAsia="Arial" w:hAnsi="Times New Roman" w:cs="Times New Roman" w:hint="cs"/>
          <w:i/>
          <w:sz w:val="24"/>
          <w:szCs w:val="24"/>
        </w:rPr>
        <w:t>áreas de conocimiento</w:t>
      </w:r>
      <w:r w:rsidR="00666AF6">
        <w:rPr>
          <w:rFonts w:ascii="Times New Roman" w:eastAsia="Arial" w:hAnsi="Times New Roman" w:cs="Times New Roman"/>
          <w:b/>
          <w:color w:val="000000"/>
          <w:sz w:val="24"/>
          <w:szCs w:val="24"/>
        </w:rPr>
        <w:t>.</w:t>
      </w:r>
    </w:p>
    <w:tbl>
      <w:tblPr>
        <w:tblStyle w:val="a2"/>
        <w:tblW w:w="825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029"/>
        <w:gridCol w:w="665"/>
        <w:gridCol w:w="1701"/>
        <w:gridCol w:w="2183"/>
        <w:gridCol w:w="1680"/>
      </w:tblGrid>
      <w:tr w:rsidR="00523AD8" w:rsidRPr="00F21582" w14:paraId="67BB587F" w14:textId="77777777" w:rsidTr="000B159C">
        <w:trPr>
          <w:trHeight w:val="151"/>
        </w:trPr>
        <w:tc>
          <w:tcPr>
            <w:tcW w:w="2694" w:type="dxa"/>
            <w:gridSpan w:val="2"/>
            <w:vAlign w:val="center"/>
          </w:tcPr>
          <w:p w14:paraId="411B59B9" w14:textId="77777777" w:rsidR="00523AD8" w:rsidRPr="00F21582" w:rsidRDefault="00523AD8" w:rsidP="00523AD8">
            <w:pP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Cuartil de edad</w:t>
            </w:r>
          </w:p>
        </w:tc>
        <w:tc>
          <w:tcPr>
            <w:tcW w:w="1701" w:type="dxa"/>
            <w:vAlign w:val="center"/>
          </w:tcPr>
          <w:p w14:paraId="514DE9C5" w14:textId="77777777" w:rsidR="00523AD8"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Ciencias Jurídicas</w:t>
            </w:r>
          </w:p>
        </w:tc>
        <w:tc>
          <w:tcPr>
            <w:tcW w:w="2183" w:type="dxa"/>
            <w:vAlign w:val="center"/>
          </w:tcPr>
          <w:p w14:paraId="350E030F" w14:textId="77777777" w:rsidR="00523AD8"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Ciencias Administrativas</w:t>
            </w:r>
          </w:p>
        </w:tc>
        <w:tc>
          <w:tcPr>
            <w:tcW w:w="1680" w:type="dxa"/>
            <w:vAlign w:val="center"/>
          </w:tcPr>
          <w:p w14:paraId="75981DC7" w14:textId="77777777" w:rsidR="00523AD8"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 xml:space="preserve">Ciencias Sociales </w:t>
            </w:r>
          </w:p>
        </w:tc>
      </w:tr>
      <w:tr w:rsidR="002D619B" w:rsidRPr="00F21582" w14:paraId="51996460" w14:textId="77777777" w:rsidTr="000B159C">
        <w:trPr>
          <w:trHeight w:val="107"/>
        </w:trPr>
        <w:tc>
          <w:tcPr>
            <w:tcW w:w="2029" w:type="dxa"/>
            <w:vMerge w:val="restart"/>
            <w:vAlign w:val="center"/>
          </w:tcPr>
          <w:p w14:paraId="193EEE0F"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Q1</w:t>
            </w:r>
          </w:p>
        </w:tc>
        <w:tc>
          <w:tcPr>
            <w:tcW w:w="665" w:type="dxa"/>
            <w:vAlign w:val="center"/>
          </w:tcPr>
          <w:p w14:paraId="1E3F7AD6"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n</w:t>
            </w:r>
          </w:p>
        </w:tc>
        <w:tc>
          <w:tcPr>
            <w:tcW w:w="1701" w:type="dxa"/>
            <w:vAlign w:val="center"/>
          </w:tcPr>
          <w:p w14:paraId="04581EDD"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91</w:t>
            </w:r>
          </w:p>
        </w:tc>
        <w:tc>
          <w:tcPr>
            <w:tcW w:w="2183" w:type="dxa"/>
            <w:vAlign w:val="center"/>
          </w:tcPr>
          <w:p w14:paraId="43A4C3D3"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220</w:t>
            </w:r>
          </w:p>
        </w:tc>
        <w:tc>
          <w:tcPr>
            <w:tcW w:w="1680" w:type="dxa"/>
          </w:tcPr>
          <w:p w14:paraId="22F950B1"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87</w:t>
            </w:r>
          </w:p>
        </w:tc>
      </w:tr>
      <w:tr w:rsidR="002D619B" w:rsidRPr="00F21582" w14:paraId="342CCD67" w14:textId="77777777" w:rsidTr="000B159C">
        <w:trPr>
          <w:trHeight w:val="107"/>
        </w:trPr>
        <w:tc>
          <w:tcPr>
            <w:tcW w:w="2029" w:type="dxa"/>
            <w:vMerge/>
            <w:vAlign w:val="center"/>
          </w:tcPr>
          <w:p w14:paraId="04AC9B0F"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c>
          <w:tcPr>
            <w:tcW w:w="665" w:type="dxa"/>
            <w:vAlign w:val="center"/>
          </w:tcPr>
          <w:p w14:paraId="6CC53C4E"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w:t>
            </w:r>
          </w:p>
        </w:tc>
        <w:tc>
          <w:tcPr>
            <w:tcW w:w="1701" w:type="dxa"/>
            <w:vAlign w:val="center"/>
          </w:tcPr>
          <w:p w14:paraId="65A75C78"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6.1%</w:t>
            </w:r>
          </w:p>
        </w:tc>
        <w:tc>
          <w:tcPr>
            <w:tcW w:w="2183" w:type="dxa"/>
            <w:vAlign w:val="center"/>
          </w:tcPr>
          <w:p w14:paraId="6093433B"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14.9%</w:t>
            </w:r>
          </w:p>
        </w:tc>
        <w:tc>
          <w:tcPr>
            <w:tcW w:w="1680" w:type="dxa"/>
          </w:tcPr>
          <w:p w14:paraId="0C870DE5"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5.9%</w:t>
            </w:r>
          </w:p>
        </w:tc>
      </w:tr>
      <w:tr w:rsidR="002D619B" w:rsidRPr="00F21582" w14:paraId="63291E61" w14:textId="77777777" w:rsidTr="000B159C">
        <w:trPr>
          <w:trHeight w:val="107"/>
        </w:trPr>
        <w:tc>
          <w:tcPr>
            <w:tcW w:w="2029" w:type="dxa"/>
            <w:vMerge w:val="restart"/>
            <w:vAlign w:val="center"/>
          </w:tcPr>
          <w:p w14:paraId="35D0BFA3"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Q2</w:t>
            </w:r>
          </w:p>
        </w:tc>
        <w:tc>
          <w:tcPr>
            <w:tcW w:w="665" w:type="dxa"/>
            <w:vAlign w:val="center"/>
          </w:tcPr>
          <w:p w14:paraId="2454942D"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n</w:t>
            </w:r>
          </w:p>
        </w:tc>
        <w:tc>
          <w:tcPr>
            <w:tcW w:w="1701" w:type="dxa"/>
            <w:vAlign w:val="center"/>
          </w:tcPr>
          <w:p w14:paraId="5BC55285"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117</w:t>
            </w:r>
          </w:p>
        </w:tc>
        <w:tc>
          <w:tcPr>
            <w:tcW w:w="2183" w:type="dxa"/>
            <w:vAlign w:val="center"/>
          </w:tcPr>
          <w:p w14:paraId="3BFB9FCB"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330</w:t>
            </w:r>
          </w:p>
        </w:tc>
        <w:tc>
          <w:tcPr>
            <w:tcW w:w="1680" w:type="dxa"/>
          </w:tcPr>
          <w:p w14:paraId="3F2E02AB"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253</w:t>
            </w:r>
          </w:p>
        </w:tc>
      </w:tr>
      <w:tr w:rsidR="002D619B" w:rsidRPr="00F21582" w14:paraId="6486CEC9" w14:textId="77777777" w:rsidTr="000B159C">
        <w:trPr>
          <w:trHeight w:val="107"/>
        </w:trPr>
        <w:tc>
          <w:tcPr>
            <w:tcW w:w="2029" w:type="dxa"/>
            <w:vMerge/>
            <w:vAlign w:val="center"/>
          </w:tcPr>
          <w:p w14:paraId="3B7F5B49"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c>
          <w:tcPr>
            <w:tcW w:w="665" w:type="dxa"/>
            <w:vAlign w:val="center"/>
          </w:tcPr>
          <w:p w14:paraId="1FDDD683"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w:t>
            </w:r>
          </w:p>
        </w:tc>
        <w:tc>
          <w:tcPr>
            <w:tcW w:w="1701" w:type="dxa"/>
            <w:vAlign w:val="center"/>
          </w:tcPr>
          <w:p w14:paraId="1C7B3503"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7.9%</w:t>
            </w:r>
          </w:p>
        </w:tc>
        <w:tc>
          <w:tcPr>
            <w:tcW w:w="2183" w:type="dxa"/>
            <w:vAlign w:val="center"/>
          </w:tcPr>
          <w:p w14:paraId="3DAD6A43"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22.3%</w:t>
            </w:r>
          </w:p>
        </w:tc>
        <w:tc>
          <w:tcPr>
            <w:tcW w:w="1680" w:type="dxa"/>
          </w:tcPr>
          <w:p w14:paraId="40D272B1"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17.1%</w:t>
            </w:r>
          </w:p>
        </w:tc>
      </w:tr>
      <w:tr w:rsidR="002D619B" w:rsidRPr="00F21582" w14:paraId="06ADCB74" w14:textId="77777777" w:rsidTr="000B159C">
        <w:trPr>
          <w:trHeight w:val="107"/>
        </w:trPr>
        <w:tc>
          <w:tcPr>
            <w:tcW w:w="2029" w:type="dxa"/>
            <w:vMerge w:val="restart"/>
            <w:vAlign w:val="center"/>
          </w:tcPr>
          <w:p w14:paraId="22B7D0BC"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Q3</w:t>
            </w:r>
          </w:p>
        </w:tc>
        <w:tc>
          <w:tcPr>
            <w:tcW w:w="665" w:type="dxa"/>
            <w:vAlign w:val="center"/>
          </w:tcPr>
          <w:p w14:paraId="00CF7C5D"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n</w:t>
            </w:r>
          </w:p>
        </w:tc>
        <w:tc>
          <w:tcPr>
            <w:tcW w:w="1701" w:type="dxa"/>
            <w:vAlign w:val="center"/>
          </w:tcPr>
          <w:p w14:paraId="32E2BAE0"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90</w:t>
            </w:r>
          </w:p>
        </w:tc>
        <w:tc>
          <w:tcPr>
            <w:tcW w:w="2183" w:type="dxa"/>
            <w:vAlign w:val="center"/>
          </w:tcPr>
          <w:p w14:paraId="3F27FAF8"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158</w:t>
            </w:r>
          </w:p>
        </w:tc>
        <w:tc>
          <w:tcPr>
            <w:tcW w:w="1680" w:type="dxa"/>
          </w:tcPr>
          <w:p w14:paraId="7BD3C808"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134</w:t>
            </w:r>
          </w:p>
        </w:tc>
      </w:tr>
      <w:tr w:rsidR="002D619B" w:rsidRPr="00F21582" w14:paraId="3D823D67" w14:textId="77777777" w:rsidTr="000B159C">
        <w:trPr>
          <w:trHeight w:val="107"/>
        </w:trPr>
        <w:tc>
          <w:tcPr>
            <w:tcW w:w="2029" w:type="dxa"/>
            <w:vMerge/>
            <w:vAlign w:val="center"/>
          </w:tcPr>
          <w:p w14:paraId="5462CE06"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c>
          <w:tcPr>
            <w:tcW w:w="665" w:type="dxa"/>
            <w:vAlign w:val="center"/>
          </w:tcPr>
          <w:p w14:paraId="6D868E73"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w:t>
            </w:r>
          </w:p>
        </w:tc>
        <w:tc>
          <w:tcPr>
            <w:tcW w:w="1701" w:type="dxa"/>
            <w:vAlign w:val="center"/>
          </w:tcPr>
          <w:p w14:paraId="5E13BC8C"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6%</w:t>
            </w:r>
          </w:p>
        </w:tc>
        <w:tc>
          <w:tcPr>
            <w:tcW w:w="2183" w:type="dxa"/>
            <w:vAlign w:val="center"/>
          </w:tcPr>
          <w:p w14:paraId="363540EB"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10.7%</w:t>
            </w:r>
          </w:p>
        </w:tc>
        <w:tc>
          <w:tcPr>
            <w:tcW w:w="1680" w:type="dxa"/>
          </w:tcPr>
          <w:p w14:paraId="34084D17"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9.1%</w:t>
            </w:r>
          </w:p>
        </w:tc>
      </w:tr>
      <w:tr w:rsidR="002D619B" w:rsidRPr="00F21582" w14:paraId="50505A37" w14:textId="77777777" w:rsidTr="000B159C">
        <w:trPr>
          <w:trHeight w:val="107"/>
        </w:trPr>
        <w:tc>
          <w:tcPr>
            <w:tcW w:w="2029" w:type="dxa"/>
            <w:vMerge w:val="restart"/>
            <w:vAlign w:val="center"/>
          </w:tcPr>
          <w:p w14:paraId="487A6E49"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Subt</w:t>
            </w:r>
            <w:r w:rsidRPr="00F21582">
              <w:rPr>
                <w:rFonts w:ascii="Times New Roman" w:hAnsi="Times New Roman" w:cs="Times New Roman" w:hint="cs"/>
                <w:bCs/>
                <w:color w:val="000000"/>
                <w:sz w:val="24"/>
                <w:szCs w:val="24"/>
              </w:rPr>
              <w:t>otal</w:t>
            </w:r>
          </w:p>
        </w:tc>
        <w:tc>
          <w:tcPr>
            <w:tcW w:w="665" w:type="dxa"/>
            <w:vAlign w:val="center"/>
          </w:tcPr>
          <w:p w14:paraId="1BE5C681"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n</w:t>
            </w:r>
          </w:p>
        </w:tc>
        <w:tc>
          <w:tcPr>
            <w:tcW w:w="1701" w:type="dxa"/>
            <w:vAlign w:val="center"/>
          </w:tcPr>
          <w:p w14:paraId="58FD107D"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298</w:t>
            </w:r>
          </w:p>
        </w:tc>
        <w:tc>
          <w:tcPr>
            <w:tcW w:w="2183" w:type="dxa"/>
            <w:vAlign w:val="center"/>
          </w:tcPr>
          <w:p w14:paraId="7F6E6C24"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708</w:t>
            </w:r>
          </w:p>
        </w:tc>
        <w:tc>
          <w:tcPr>
            <w:tcW w:w="1680" w:type="dxa"/>
          </w:tcPr>
          <w:p w14:paraId="4A378E06"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474</w:t>
            </w:r>
          </w:p>
        </w:tc>
      </w:tr>
      <w:tr w:rsidR="002D619B" w:rsidRPr="00F21582" w14:paraId="62B28762" w14:textId="77777777" w:rsidTr="000B159C">
        <w:trPr>
          <w:trHeight w:val="107"/>
        </w:trPr>
        <w:tc>
          <w:tcPr>
            <w:tcW w:w="2029" w:type="dxa"/>
            <w:vMerge/>
            <w:vAlign w:val="center"/>
          </w:tcPr>
          <w:p w14:paraId="35A1C83F" w14:textId="77777777" w:rsidR="002D619B" w:rsidRPr="00F21582" w:rsidRDefault="002D619B">
            <w:pPr>
              <w:widowControl w:val="0"/>
              <w:pBdr>
                <w:top w:val="nil"/>
                <w:left w:val="nil"/>
                <w:bottom w:val="nil"/>
                <w:right w:val="nil"/>
                <w:between w:val="nil"/>
              </w:pBdr>
              <w:spacing w:line="276" w:lineRule="auto"/>
              <w:rPr>
                <w:rFonts w:ascii="Times New Roman" w:hAnsi="Times New Roman" w:cs="Times New Roman"/>
                <w:bCs/>
                <w:color w:val="000000"/>
                <w:sz w:val="24"/>
                <w:szCs w:val="24"/>
              </w:rPr>
            </w:pPr>
          </w:p>
        </w:tc>
        <w:tc>
          <w:tcPr>
            <w:tcW w:w="665" w:type="dxa"/>
            <w:vAlign w:val="center"/>
          </w:tcPr>
          <w:p w14:paraId="1A8BF1AE"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w:t>
            </w:r>
          </w:p>
        </w:tc>
        <w:tc>
          <w:tcPr>
            <w:tcW w:w="1701" w:type="dxa"/>
            <w:vAlign w:val="center"/>
          </w:tcPr>
          <w:p w14:paraId="05C35D0E"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20.1%</w:t>
            </w:r>
          </w:p>
        </w:tc>
        <w:tc>
          <w:tcPr>
            <w:tcW w:w="2183" w:type="dxa"/>
            <w:vAlign w:val="center"/>
          </w:tcPr>
          <w:p w14:paraId="32D5A872"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47.8%</w:t>
            </w:r>
          </w:p>
        </w:tc>
        <w:tc>
          <w:tcPr>
            <w:tcW w:w="1680" w:type="dxa"/>
          </w:tcPr>
          <w:p w14:paraId="49ABE665" w14:textId="77777777" w:rsidR="002D619B" w:rsidRPr="00F21582" w:rsidRDefault="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32</w:t>
            </w:r>
            <w:r w:rsidRPr="00F21582">
              <w:rPr>
                <w:rFonts w:ascii="Times New Roman" w:hAnsi="Times New Roman" w:cs="Times New Roman" w:hint="cs"/>
                <w:bCs/>
                <w:sz w:val="24"/>
                <w:szCs w:val="24"/>
              </w:rPr>
              <w:t>.1</w:t>
            </w:r>
            <w:r w:rsidRPr="00F21582">
              <w:rPr>
                <w:rFonts w:ascii="Times New Roman" w:hAnsi="Times New Roman" w:cs="Times New Roman" w:hint="cs"/>
                <w:bCs/>
                <w:color w:val="000000"/>
                <w:sz w:val="24"/>
                <w:szCs w:val="24"/>
              </w:rPr>
              <w:t>%</w:t>
            </w:r>
          </w:p>
        </w:tc>
      </w:tr>
    </w:tbl>
    <w:p w14:paraId="76009A82" w14:textId="1217DD57" w:rsidR="002D619B" w:rsidRPr="00F21582" w:rsidRDefault="002C2B2F" w:rsidP="00F21582">
      <w:pPr>
        <w:spacing w:after="0" w:line="360" w:lineRule="auto"/>
        <w:ind w:left="567"/>
        <w:jc w:val="center"/>
        <w:rPr>
          <w:rFonts w:ascii="Times New Roman" w:eastAsia="Arial" w:hAnsi="Times New Roman" w:cs="Times New Roman"/>
          <w:sz w:val="24"/>
          <w:szCs w:val="24"/>
        </w:rPr>
      </w:pPr>
      <w:r w:rsidRPr="00F21582">
        <w:rPr>
          <w:rFonts w:ascii="Times New Roman" w:eastAsia="Arial" w:hAnsi="Times New Roman" w:cs="Times New Roman" w:hint="cs"/>
          <w:sz w:val="24"/>
          <w:szCs w:val="24"/>
        </w:rPr>
        <w:t xml:space="preserve">Fuente: </w:t>
      </w:r>
      <w:r w:rsidR="00666AF6" w:rsidRPr="00F21582">
        <w:rPr>
          <w:rFonts w:ascii="Times New Roman" w:eastAsia="Arial" w:hAnsi="Times New Roman" w:cs="Times New Roman" w:hint="cs"/>
          <w:sz w:val="24"/>
          <w:szCs w:val="24"/>
        </w:rPr>
        <w:t>Elaboración</w:t>
      </w:r>
      <w:r w:rsidRPr="00F21582">
        <w:rPr>
          <w:rFonts w:ascii="Times New Roman" w:eastAsia="Arial" w:hAnsi="Times New Roman" w:cs="Times New Roman" w:hint="cs"/>
          <w:sz w:val="24"/>
          <w:szCs w:val="24"/>
        </w:rPr>
        <w:t xml:space="preserve"> propia</w:t>
      </w:r>
    </w:p>
    <w:p w14:paraId="0E4F29D7" w14:textId="77777777" w:rsidR="002C2B2F" w:rsidRPr="002C2B2F" w:rsidRDefault="002C2B2F" w:rsidP="002C2B2F">
      <w:pPr>
        <w:spacing w:after="0" w:line="360" w:lineRule="auto"/>
        <w:ind w:left="567"/>
        <w:jc w:val="both"/>
        <w:rPr>
          <w:rFonts w:ascii="Arial" w:eastAsia="Arial" w:hAnsi="Arial" w:cs="Arial"/>
          <w:sz w:val="20"/>
          <w:szCs w:val="20"/>
        </w:rPr>
      </w:pPr>
    </w:p>
    <w:p w14:paraId="10345A40" w14:textId="77777777" w:rsidR="002D619B" w:rsidRPr="00A05F75" w:rsidRDefault="00523AD8" w:rsidP="00F21582">
      <w:pPr>
        <w:pBdr>
          <w:top w:val="nil"/>
          <w:left w:val="nil"/>
          <w:bottom w:val="nil"/>
          <w:right w:val="nil"/>
          <w:between w:val="nil"/>
        </w:pBdr>
        <w:spacing w:after="0" w:line="360" w:lineRule="auto"/>
        <w:jc w:val="center"/>
        <w:rPr>
          <w:rFonts w:ascii="Times New Roman" w:eastAsia="Arial" w:hAnsi="Times New Roman" w:cs="Times New Roman"/>
          <w:b/>
          <w:color w:val="000000"/>
          <w:sz w:val="28"/>
          <w:szCs w:val="28"/>
        </w:rPr>
      </w:pPr>
      <w:r w:rsidRPr="00A05F75">
        <w:rPr>
          <w:rFonts w:ascii="Times New Roman" w:eastAsia="Arial" w:hAnsi="Times New Roman" w:cs="Times New Roman" w:hint="cs"/>
          <w:b/>
          <w:color w:val="000000"/>
          <w:sz w:val="28"/>
          <w:szCs w:val="28"/>
        </w:rPr>
        <w:t>Instrumento</w:t>
      </w:r>
    </w:p>
    <w:p w14:paraId="437707D1" w14:textId="77777777" w:rsidR="002D619B" w:rsidRPr="000B159C" w:rsidRDefault="00523AD8" w:rsidP="00F21582">
      <w:pPr>
        <w:spacing w:after="0" w:line="360" w:lineRule="auto"/>
        <w:ind w:firstLine="426"/>
        <w:jc w:val="both"/>
        <w:rPr>
          <w:rFonts w:ascii="Times New Roman" w:eastAsia="Arial" w:hAnsi="Times New Roman" w:cs="Times New Roman"/>
          <w:sz w:val="24"/>
          <w:szCs w:val="24"/>
        </w:rPr>
      </w:pPr>
      <w:r w:rsidRPr="000B159C">
        <w:rPr>
          <w:rFonts w:ascii="Times New Roman" w:eastAsia="Arial" w:hAnsi="Times New Roman" w:cs="Times New Roman" w:hint="cs"/>
          <w:color w:val="000000"/>
          <w:sz w:val="24"/>
          <w:szCs w:val="24"/>
        </w:rPr>
        <w:t xml:space="preserve">Se aplicó </w:t>
      </w:r>
      <w:r w:rsidRPr="000B159C">
        <w:rPr>
          <w:rFonts w:ascii="Times New Roman" w:eastAsia="Arial" w:hAnsi="Times New Roman" w:cs="Times New Roman" w:hint="cs"/>
          <w:sz w:val="24"/>
          <w:szCs w:val="24"/>
        </w:rPr>
        <w:t>la</w:t>
      </w:r>
      <w:r w:rsidRPr="000B159C">
        <w:rPr>
          <w:rFonts w:ascii="Times New Roman" w:eastAsia="Arial" w:hAnsi="Times New Roman" w:cs="Times New Roman" w:hint="cs"/>
          <w:color w:val="000000"/>
          <w:sz w:val="24"/>
          <w:szCs w:val="24"/>
        </w:rPr>
        <w:t xml:space="preserve"> </w:t>
      </w:r>
      <w:r w:rsidRPr="000B159C">
        <w:rPr>
          <w:rFonts w:ascii="Times New Roman" w:eastAsia="Arial" w:hAnsi="Times New Roman" w:cs="Times New Roman" w:hint="cs"/>
          <w:i/>
          <w:color w:val="000000"/>
          <w:sz w:val="24"/>
          <w:szCs w:val="24"/>
        </w:rPr>
        <w:t>Escala de Evaluación del Desempeño Docente</w:t>
      </w:r>
      <w:r w:rsidRPr="000B159C">
        <w:rPr>
          <w:rFonts w:ascii="Times New Roman" w:eastAsia="Arial" w:hAnsi="Times New Roman" w:cs="Times New Roman" w:hint="cs"/>
          <w:color w:val="000000"/>
          <w:sz w:val="24"/>
          <w:szCs w:val="24"/>
        </w:rPr>
        <w:t xml:space="preserve"> (EEDDocente), diseñad</w:t>
      </w:r>
      <w:r w:rsidRPr="000B159C">
        <w:rPr>
          <w:rFonts w:ascii="Times New Roman" w:eastAsia="Arial" w:hAnsi="Times New Roman" w:cs="Times New Roman" w:hint="cs"/>
          <w:sz w:val="24"/>
          <w:szCs w:val="24"/>
        </w:rPr>
        <w:t>a</w:t>
      </w:r>
      <w:r w:rsidRPr="000B159C">
        <w:rPr>
          <w:rFonts w:ascii="Times New Roman" w:eastAsia="Arial" w:hAnsi="Times New Roman" w:cs="Times New Roman" w:hint="cs"/>
          <w:color w:val="000000"/>
          <w:sz w:val="24"/>
          <w:szCs w:val="24"/>
        </w:rPr>
        <w:t xml:space="preserve"> por </w:t>
      </w:r>
      <w:r w:rsidRPr="000B159C">
        <w:rPr>
          <w:rFonts w:ascii="Times New Roman" w:eastAsia="Arial" w:hAnsi="Times New Roman" w:cs="Times New Roman" w:hint="cs"/>
          <w:sz w:val="24"/>
          <w:szCs w:val="24"/>
        </w:rPr>
        <w:t>investigadores</w:t>
      </w:r>
      <w:r w:rsidRPr="000B159C">
        <w:rPr>
          <w:rFonts w:ascii="Times New Roman" w:eastAsia="Arial" w:hAnsi="Times New Roman" w:cs="Times New Roman" w:hint="cs"/>
          <w:color w:val="000000"/>
          <w:sz w:val="24"/>
          <w:szCs w:val="24"/>
        </w:rPr>
        <w:t xml:space="preserve"> de la FCAyS (Henríquez </w:t>
      </w:r>
      <w:r w:rsidRPr="00666AF6">
        <w:rPr>
          <w:rFonts w:ascii="Times New Roman" w:eastAsia="Arial" w:hAnsi="Times New Roman" w:cs="Times New Roman" w:hint="cs"/>
          <w:i/>
          <w:color w:val="000000"/>
          <w:sz w:val="24"/>
          <w:szCs w:val="24"/>
        </w:rPr>
        <w:t>et al.</w:t>
      </w:r>
      <w:r w:rsidRPr="00666AF6">
        <w:rPr>
          <w:rFonts w:ascii="Times New Roman" w:eastAsia="Arial" w:hAnsi="Times New Roman" w:cs="Times New Roman" w:hint="cs"/>
          <w:i/>
          <w:sz w:val="24"/>
          <w:szCs w:val="24"/>
        </w:rPr>
        <w:t>,</w:t>
      </w:r>
      <w:r w:rsidRPr="000B159C">
        <w:rPr>
          <w:rFonts w:ascii="Times New Roman" w:eastAsia="Arial" w:hAnsi="Times New Roman" w:cs="Times New Roman" w:hint="cs"/>
          <w:sz w:val="24"/>
          <w:szCs w:val="24"/>
        </w:rPr>
        <w:t xml:space="preserve"> </w:t>
      </w:r>
      <w:r w:rsidRPr="000B159C">
        <w:rPr>
          <w:rFonts w:ascii="Times New Roman" w:eastAsia="Arial" w:hAnsi="Times New Roman" w:cs="Times New Roman" w:hint="cs"/>
          <w:color w:val="000000"/>
          <w:sz w:val="24"/>
          <w:szCs w:val="24"/>
        </w:rPr>
        <w:t xml:space="preserve">2023) con el propósito de </w:t>
      </w:r>
      <w:r w:rsidRPr="000B159C">
        <w:rPr>
          <w:rFonts w:ascii="Times New Roman" w:eastAsia="Arial" w:hAnsi="Times New Roman" w:cs="Times New Roman" w:hint="cs"/>
          <w:sz w:val="24"/>
          <w:szCs w:val="24"/>
        </w:rPr>
        <w:t>medir</w:t>
      </w:r>
      <w:r w:rsidRPr="000B159C">
        <w:rPr>
          <w:rFonts w:ascii="Times New Roman" w:eastAsia="Arial" w:hAnsi="Times New Roman" w:cs="Times New Roman" w:hint="cs"/>
          <w:color w:val="000000"/>
          <w:sz w:val="24"/>
          <w:szCs w:val="24"/>
        </w:rPr>
        <w:t xml:space="preserve"> el desempeño docente desde la </w:t>
      </w:r>
      <w:r w:rsidRPr="000B159C">
        <w:rPr>
          <w:rFonts w:ascii="Times New Roman" w:eastAsia="Arial" w:hAnsi="Times New Roman" w:cs="Times New Roman" w:hint="cs"/>
          <w:sz w:val="24"/>
          <w:szCs w:val="24"/>
        </w:rPr>
        <w:t>perspectiva</w:t>
      </w:r>
      <w:r w:rsidRPr="000B159C">
        <w:rPr>
          <w:rFonts w:ascii="Times New Roman" w:eastAsia="Arial" w:hAnsi="Times New Roman" w:cs="Times New Roman" w:hint="cs"/>
          <w:color w:val="000000"/>
          <w:sz w:val="24"/>
          <w:szCs w:val="24"/>
        </w:rPr>
        <w:t xml:space="preserve"> de los estudiantes, a partir de tres </w:t>
      </w:r>
      <w:r w:rsidRPr="000B159C">
        <w:rPr>
          <w:rFonts w:ascii="Times New Roman" w:eastAsia="Arial" w:hAnsi="Times New Roman" w:cs="Times New Roman" w:hint="cs"/>
          <w:sz w:val="24"/>
          <w:szCs w:val="24"/>
        </w:rPr>
        <w:t>subescalas</w:t>
      </w:r>
      <w:r w:rsidRPr="000B159C">
        <w:rPr>
          <w:rFonts w:ascii="Times New Roman" w:eastAsia="Arial" w:hAnsi="Times New Roman" w:cs="Times New Roman" w:hint="cs"/>
          <w:color w:val="000000"/>
          <w:sz w:val="24"/>
          <w:szCs w:val="24"/>
        </w:rPr>
        <w:t xml:space="preserve"> principales: (1) </w:t>
      </w:r>
      <w:r w:rsidRPr="000B159C">
        <w:rPr>
          <w:rFonts w:ascii="Times New Roman" w:eastAsia="Arial" w:hAnsi="Times New Roman" w:cs="Times New Roman" w:hint="cs"/>
          <w:i/>
          <w:sz w:val="24"/>
          <w:szCs w:val="24"/>
        </w:rPr>
        <w:lastRenderedPageBreak/>
        <w:t>Planeación y organización de la enseñanza</w:t>
      </w:r>
      <w:r w:rsidRPr="000B159C">
        <w:rPr>
          <w:rFonts w:ascii="Times New Roman" w:eastAsia="Arial" w:hAnsi="Times New Roman" w:cs="Times New Roman" w:hint="cs"/>
          <w:sz w:val="24"/>
          <w:szCs w:val="24"/>
        </w:rPr>
        <w:t xml:space="preserve">, (2) </w:t>
      </w:r>
      <w:r w:rsidRPr="000B159C">
        <w:rPr>
          <w:rFonts w:ascii="Times New Roman" w:eastAsia="Arial" w:hAnsi="Times New Roman" w:cs="Times New Roman" w:hint="cs"/>
          <w:i/>
          <w:sz w:val="24"/>
          <w:szCs w:val="24"/>
        </w:rPr>
        <w:t>Calidad de la enseñanza</w:t>
      </w:r>
      <w:r w:rsidRPr="000B159C">
        <w:rPr>
          <w:rFonts w:ascii="Times New Roman" w:eastAsia="Arial" w:hAnsi="Times New Roman" w:cs="Times New Roman" w:hint="cs"/>
          <w:sz w:val="24"/>
          <w:szCs w:val="24"/>
        </w:rPr>
        <w:t xml:space="preserve">, y (3) </w:t>
      </w:r>
      <w:r w:rsidRPr="000B159C">
        <w:rPr>
          <w:rFonts w:ascii="Times New Roman" w:eastAsia="Arial" w:hAnsi="Times New Roman" w:cs="Times New Roman" w:hint="cs"/>
          <w:i/>
          <w:sz w:val="24"/>
          <w:szCs w:val="24"/>
        </w:rPr>
        <w:t>Evaluación y retroalimentación del aprendizaje</w:t>
      </w:r>
      <w:r w:rsidRPr="000B159C">
        <w:rPr>
          <w:rFonts w:ascii="Times New Roman" w:eastAsia="Arial" w:hAnsi="Times New Roman" w:cs="Times New Roman" w:hint="cs"/>
          <w:sz w:val="24"/>
          <w:szCs w:val="24"/>
        </w:rPr>
        <w:t xml:space="preserve">. </w:t>
      </w:r>
    </w:p>
    <w:p w14:paraId="4873AA1A" w14:textId="77777777" w:rsidR="002D619B" w:rsidRPr="000B159C" w:rsidRDefault="00523AD8" w:rsidP="00F21582">
      <w:pPr>
        <w:spacing w:after="0" w:line="360" w:lineRule="auto"/>
        <w:ind w:firstLine="426"/>
        <w:jc w:val="both"/>
        <w:rPr>
          <w:rFonts w:ascii="Times New Roman" w:eastAsia="Arial" w:hAnsi="Times New Roman" w:cs="Times New Roman"/>
          <w:color w:val="000000"/>
          <w:sz w:val="24"/>
          <w:szCs w:val="24"/>
        </w:rPr>
      </w:pPr>
      <w:r w:rsidRPr="000B159C">
        <w:rPr>
          <w:rFonts w:ascii="Times New Roman" w:eastAsia="Arial" w:hAnsi="Times New Roman" w:cs="Times New Roman" w:hint="cs"/>
          <w:sz w:val="24"/>
          <w:szCs w:val="24"/>
        </w:rPr>
        <w:t xml:space="preserve">La subescala </w:t>
      </w:r>
      <w:r w:rsidRPr="000B159C">
        <w:rPr>
          <w:rFonts w:ascii="Times New Roman" w:eastAsia="Arial" w:hAnsi="Times New Roman" w:cs="Times New Roman" w:hint="cs"/>
          <w:i/>
          <w:sz w:val="24"/>
          <w:szCs w:val="24"/>
        </w:rPr>
        <w:t>Planeación y organización de la enseñanza</w:t>
      </w:r>
      <w:r w:rsidRPr="000B159C">
        <w:rPr>
          <w:rFonts w:ascii="Times New Roman" w:eastAsia="Arial" w:hAnsi="Times New Roman" w:cs="Times New Roman" w:hint="cs"/>
          <w:sz w:val="24"/>
          <w:szCs w:val="24"/>
        </w:rPr>
        <w:t xml:space="preserve"> mide,</w:t>
      </w:r>
      <w:r w:rsidRPr="000B159C">
        <w:rPr>
          <w:rFonts w:ascii="Times New Roman" w:eastAsia="Arial" w:hAnsi="Times New Roman" w:cs="Times New Roman" w:hint="cs"/>
          <w:color w:val="000000"/>
          <w:sz w:val="24"/>
          <w:szCs w:val="24"/>
        </w:rPr>
        <w:t xml:space="preserve"> desde la perspectiva del estudiante, la capacidad del docente para explicar de manera clara y organizada los contenidos de la materia, </w:t>
      </w:r>
      <w:r w:rsidRPr="000B159C">
        <w:rPr>
          <w:rFonts w:ascii="Times New Roman" w:eastAsia="Arial" w:hAnsi="Times New Roman" w:cs="Times New Roman" w:hint="cs"/>
          <w:sz w:val="24"/>
          <w:szCs w:val="24"/>
        </w:rPr>
        <w:t xml:space="preserve">así como la ejecución de distintas </w:t>
      </w:r>
      <w:r w:rsidRPr="000B159C">
        <w:rPr>
          <w:rFonts w:ascii="Times New Roman" w:eastAsia="Arial" w:hAnsi="Times New Roman" w:cs="Times New Roman" w:hint="cs"/>
          <w:color w:val="000000"/>
          <w:sz w:val="24"/>
          <w:szCs w:val="24"/>
        </w:rPr>
        <w:t xml:space="preserve">actividades de organización de la clase. </w:t>
      </w:r>
      <w:r w:rsidRPr="000B159C">
        <w:rPr>
          <w:rFonts w:ascii="Times New Roman" w:eastAsia="Arial" w:hAnsi="Times New Roman" w:cs="Times New Roman" w:hint="cs"/>
          <w:sz w:val="24"/>
          <w:szCs w:val="24"/>
        </w:rPr>
        <w:t>Dicha</w:t>
      </w:r>
      <w:r w:rsidRPr="000B159C">
        <w:rPr>
          <w:rFonts w:ascii="Times New Roman" w:eastAsia="Arial" w:hAnsi="Times New Roman" w:cs="Times New Roman" w:hint="cs"/>
          <w:color w:val="000000"/>
          <w:sz w:val="24"/>
          <w:szCs w:val="24"/>
        </w:rPr>
        <w:t xml:space="preserve"> </w:t>
      </w:r>
      <w:r w:rsidRPr="000B159C">
        <w:rPr>
          <w:rFonts w:ascii="Times New Roman" w:eastAsia="Arial" w:hAnsi="Times New Roman" w:cs="Times New Roman" w:hint="cs"/>
          <w:sz w:val="24"/>
          <w:szCs w:val="24"/>
        </w:rPr>
        <w:t>subescala,</w:t>
      </w:r>
      <w:r w:rsidRPr="000B159C">
        <w:rPr>
          <w:rFonts w:ascii="Times New Roman" w:eastAsia="Arial" w:hAnsi="Times New Roman" w:cs="Times New Roman" w:hint="cs"/>
          <w:color w:val="000000"/>
          <w:sz w:val="24"/>
          <w:szCs w:val="24"/>
        </w:rPr>
        <w:t xml:space="preserve"> se compone de dos dimensiones: </w:t>
      </w:r>
      <w:r w:rsidRPr="000B159C">
        <w:rPr>
          <w:rFonts w:ascii="Times New Roman" w:eastAsia="Arial" w:hAnsi="Times New Roman" w:cs="Times New Roman" w:hint="cs"/>
          <w:i/>
          <w:sz w:val="24"/>
          <w:szCs w:val="24"/>
        </w:rPr>
        <w:t>Pl</w:t>
      </w:r>
      <w:r w:rsidRPr="000B159C">
        <w:rPr>
          <w:rFonts w:ascii="Times New Roman" w:eastAsia="Arial" w:hAnsi="Times New Roman" w:cs="Times New Roman" w:hint="cs"/>
          <w:i/>
          <w:color w:val="000000"/>
          <w:sz w:val="24"/>
          <w:szCs w:val="24"/>
        </w:rPr>
        <w:t xml:space="preserve">aneación de la </w:t>
      </w:r>
      <w:r w:rsidRPr="000B159C">
        <w:rPr>
          <w:rFonts w:ascii="Times New Roman" w:eastAsia="Arial" w:hAnsi="Times New Roman" w:cs="Times New Roman" w:hint="cs"/>
          <w:i/>
          <w:sz w:val="24"/>
          <w:szCs w:val="24"/>
        </w:rPr>
        <w:t>clase</w:t>
      </w:r>
      <w:r w:rsidRPr="000B159C">
        <w:rPr>
          <w:rFonts w:ascii="Times New Roman" w:eastAsia="Arial" w:hAnsi="Times New Roman" w:cs="Times New Roman" w:hint="cs"/>
          <w:sz w:val="24"/>
          <w:szCs w:val="24"/>
        </w:rPr>
        <w:t xml:space="preserve">, la cual se integra por </w:t>
      </w:r>
      <w:r w:rsidRPr="000B159C">
        <w:rPr>
          <w:rFonts w:ascii="Times New Roman" w:eastAsia="Arial" w:hAnsi="Times New Roman" w:cs="Times New Roman" w:hint="cs"/>
          <w:color w:val="000000"/>
          <w:sz w:val="24"/>
          <w:szCs w:val="24"/>
        </w:rPr>
        <w:t>10 reactivos</w:t>
      </w:r>
      <w:r w:rsidRPr="000B159C">
        <w:rPr>
          <w:rFonts w:ascii="Times New Roman" w:eastAsia="Arial" w:hAnsi="Times New Roman" w:cs="Times New Roman" w:hint="cs"/>
          <w:sz w:val="24"/>
          <w:szCs w:val="24"/>
        </w:rPr>
        <w:t xml:space="preserve"> en una </w:t>
      </w:r>
      <w:r w:rsidRPr="000B159C">
        <w:rPr>
          <w:rFonts w:ascii="Times New Roman" w:eastAsia="Arial" w:hAnsi="Times New Roman" w:cs="Times New Roman" w:hint="cs"/>
          <w:color w:val="000000"/>
          <w:sz w:val="24"/>
          <w:szCs w:val="24"/>
        </w:rPr>
        <w:t xml:space="preserve">escala de cuatro puntos </w:t>
      </w:r>
      <w:r w:rsidRPr="000B159C">
        <w:rPr>
          <w:rFonts w:ascii="Times New Roman" w:eastAsia="Arial" w:hAnsi="Times New Roman" w:cs="Times New Roman" w:hint="cs"/>
          <w:sz w:val="24"/>
          <w:szCs w:val="24"/>
        </w:rPr>
        <w:t xml:space="preserve">(1 = </w:t>
      </w:r>
      <w:r w:rsidRPr="000B159C">
        <w:rPr>
          <w:rFonts w:ascii="Times New Roman" w:eastAsia="Arial" w:hAnsi="Times New Roman" w:cs="Times New Roman" w:hint="cs"/>
          <w:i/>
          <w:color w:val="000000"/>
          <w:sz w:val="24"/>
          <w:szCs w:val="24"/>
        </w:rPr>
        <w:t>No explicó</w:t>
      </w:r>
      <w:r w:rsidRPr="000B159C">
        <w:rPr>
          <w:rFonts w:ascii="Times New Roman" w:eastAsia="Arial" w:hAnsi="Times New Roman" w:cs="Times New Roman" w:hint="cs"/>
          <w:color w:val="000000"/>
          <w:sz w:val="24"/>
          <w:szCs w:val="24"/>
        </w:rPr>
        <w:t xml:space="preserve">, 2 = </w:t>
      </w:r>
      <w:r w:rsidRPr="000B159C">
        <w:rPr>
          <w:rFonts w:ascii="Times New Roman" w:eastAsia="Arial" w:hAnsi="Times New Roman" w:cs="Times New Roman" w:hint="cs"/>
          <w:i/>
          <w:color w:val="000000"/>
          <w:sz w:val="24"/>
          <w:szCs w:val="24"/>
        </w:rPr>
        <w:t>Fue confusa la explicación</w:t>
      </w:r>
      <w:r w:rsidRPr="000B159C">
        <w:rPr>
          <w:rFonts w:ascii="Times New Roman" w:eastAsia="Arial" w:hAnsi="Times New Roman" w:cs="Times New Roman" w:hint="cs"/>
          <w:color w:val="000000"/>
          <w:sz w:val="24"/>
          <w:szCs w:val="24"/>
        </w:rPr>
        <w:t xml:space="preserve">, 3= </w:t>
      </w:r>
      <w:r w:rsidRPr="000B159C">
        <w:rPr>
          <w:rFonts w:ascii="Times New Roman" w:eastAsia="Arial" w:hAnsi="Times New Roman" w:cs="Times New Roman" w:hint="cs"/>
          <w:i/>
          <w:sz w:val="24"/>
          <w:szCs w:val="24"/>
        </w:rPr>
        <w:t>Se explicó parcialmente claro</w:t>
      </w:r>
      <w:r w:rsidRPr="000B159C">
        <w:rPr>
          <w:rFonts w:ascii="Times New Roman" w:eastAsia="Arial" w:hAnsi="Times New Roman" w:cs="Times New Roman" w:hint="cs"/>
          <w:sz w:val="24"/>
          <w:szCs w:val="24"/>
        </w:rPr>
        <w:t xml:space="preserve">, 4 = </w:t>
      </w:r>
      <w:r w:rsidRPr="000B159C">
        <w:rPr>
          <w:rFonts w:ascii="Times New Roman" w:eastAsia="Arial" w:hAnsi="Times New Roman" w:cs="Times New Roman" w:hint="cs"/>
          <w:i/>
          <w:sz w:val="24"/>
          <w:szCs w:val="24"/>
        </w:rPr>
        <w:t>Se e</w:t>
      </w:r>
      <w:r w:rsidRPr="000B159C">
        <w:rPr>
          <w:rFonts w:ascii="Times New Roman" w:eastAsia="Arial" w:hAnsi="Times New Roman" w:cs="Times New Roman" w:hint="cs"/>
          <w:i/>
          <w:color w:val="000000"/>
          <w:sz w:val="24"/>
          <w:szCs w:val="24"/>
        </w:rPr>
        <w:t>xplicó claramente</w:t>
      </w:r>
      <w:r w:rsidRPr="000B159C">
        <w:rPr>
          <w:rFonts w:ascii="Times New Roman" w:eastAsia="Arial" w:hAnsi="Times New Roman" w:cs="Times New Roman" w:hint="cs"/>
          <w:color w:val="000000"/>
          <w:sz w:val="24"/>
          <w:szCs w:val="24"/>
        </w:rPr>
        <w:t xml:space="preserve">); y </w:t>
      </w:r>
      <w:r w:rsidRPr="000B159C">
        <w:rPr>
          <w:rFonts w:ascii="Times New Roman" w:eastAsia="Arial" w:hAnsi="Times New Roman" w:cs="Times New Roman" w:hint="cs"/>
          <w:i/>
          <w:sz w:val="24"/>
          <w:szCs w:val="24"/>
        </w:rPr>
        <w:t>Organización de la clase,</w:t>
      </w:r>
      <w:r w:rsidRPr="000B159C">
        <w:rPr>
          <w:rFonts w:ascii="Times New Roman" w:eastAsia="Arial" w:hAnsi="Times New Roman" w:cs="Times New Roman" w:hint="cs"/>
          <w:color w:val="000000"/>
          <w:sz w:val="24"/>
          <w:szCs w:val="24"/>
        </w:rPr>
        <w:t xml:space="preserve"> </w:t>
      </w:r>
      <w:r w:rsidRPr="000B159C">
        <w:rPr>
          <w:rFonts w:ascii="Times New Roman" w:eastAsia="Arial" w:hAnsi="Times New Roman" w:cs="Times New Roman" w:hint="cs"/>
          <w:sz w:val="24"/>
          <w:szCs w:val="24"/>
        </w:rPr>
        <w:t>que se integra por 16</w:t>
      </w:r>
      <w:r w:rsidRPr="000B159C">
        <w:rPr>
          <w:rFonts w:ascii="Times New Roman" w:eastAsia="Arial" w:hAnsi="Times New Roman" w:cs="Times New Roman" w:hint="cs"/>
          <w:color w:val="000000"/>
          <w:sz w:val="24"/>
          <w:szCs w:val="24"/>
        </w:rPr>
        <w:t xml:space="preserve"> reactivos</w:t>
      </w:r>
      <w:r w:rsidRPr="000B159C">
        <w:rPr>
          <w:rFonts w:ascii="Times New Roman" w:eastAsia="Arial" w:hAnsi="Times New Roman" w:cs="Times New Roman" w:hint="cs"/>
          <w:sz w:val="24"/>
          <w:szCs w:val="24"/>
        </w:rPr>
        <w:t xml:space="preserve"> en una escala tipo Likert de</w:t>
      </w:r>
      <w:r w:rsidRPr="000B159C">
        <w:rPr>
          <w:rFonts w:ascii="Times New Roman" w:eastAsia="Arial" w:hAnsi="Times New Roman" w:cs="Times New Roman" w:hint="cs"/>
          <w:color w:val="000000"/>
          <w:sz w:val="24"/>
          <w:szCs w:val="24"/>
        </w:rPr>
        <w:t xml:space="preserve"> cuatro puntos </w:t>
      </w:r>
      <w:r w:rsidRPr="000B159C">
        <w:rPr>
          <w:rFonts w:ascii="Times New Roman" w:eastAsia="Arial" w:hAnsi="Times New Roman" w:cs="Times New Roman" w:hint="cs"/>
          <w:sz w:val="24"/>
          <w:szCs w:val="24"/>
        </w:rPr>
        <w:t xml:space="preserve">(1 = </w:t>
      </w:r>
      <w:r w:rsidRPr="000B159C">
        <w:rPr>
          <w:rFonts w:ascii="Times New Roman" w:eastAsia="Arial" w:hAnsi="Times New Roman" w:cs="Times New Roman" w:hint="cs"/>
          <w:i/>
          <w:sz w:val="24"/>
          <w:szCs w:val="24"/>
        </w:rPr>
        <w:t>Muy en desacuerdo</w:t>
      </w:r>
      <w:r w:rsidRPr="000B159C">
        <w:rPr>
          <w:rFonts w:ascii="Times New Roman" w:eastAsia="Arial" w:hAnsi="Times New Roman" w:cs="Times New Roman" w:hint="cs"/>
          <w:color w:val="000000"/>
          <w:sz w:val="24"/>
          <w:szCs w:val="24"/>
        </w:rPr>
        <w:t xml:space="preserve">, 2 = </w:t>
      </w:r>
      <w:r w:rsidRPr="000B159C">
        <w:rPr>
          <w:rFonts w:ascii="Times New Roman" w:eastAsia="Arial" w:hAnsi="Times New Roman" w:cs="Times New Roman" w:hint="cs"/>
          <w:i/>
          <w:sz w:val="24"/>
          <w:szCs w:val="24"/>
        </w:rPr>
        <w:t>En desacuerdo</w:t>
      </w:r>
      <w:r w:rsidRPr="000B159C">
        <w:rPr>
          <w:rFonts w:ascii="Times New Roman" w:eastAsia="Arial" w:hAnsi="Times New Roman" w:cs="Times New Roman" w:hint="cs"/>
          <w:color w:val="000000"/>
          <w:sz w:val="24"/>
          <w:szCs w:val="24"/>
        </w:rPr>
        <w:t xml:space="preserve">, 3 = </w:t>
      </w:r>
      <w:r w:rsidRPr="000B159C">
        <w:rPr>
          <w:rFonts w:ascii="Times New Roman" w:eastAsia="Arial" w:hAnsi="Times New Roman" w:cs="Times New Roman" w:hint="cs"/>
          <w:i/>
          <w:sz w:val="24"/>
          <w:szCs w:val="24"/>
        </w:rPr>
        <w:t>De acuerdo</w:t>
      </w:r>
      <w:r w:rsidRPr="000B159C">
        <w:rPr>
          <w:rFonts w:ascii="Times New Roman" w:eastAsia="Arial" w:hAnsi="Times New Roman" w:cs="Times New Roman" w:hint="cs"/>
          <w:color w:val="000000"/>
          <w:sz w:val="24"/>
          <w:szCs w:val="24"/>
        </w:rPr>
        <w:t xml:space="preserve">, y 4 = </w:t>
      </w:r>
      <w:r w:rsidRPr="000B159C">
        <w:rPr>
          <w:rFonts w:ascii="Times New Roman" w:eastAsia="Arial" w:hAnsi="Times New Roman" w:cs="Times New Roman" w:hint="cs"/>
          <w:i/>
          <w:sz w:val="24"/>
          <w:szCs w:val="24"/>
        </w:rPr>
        <w:t>Muy de acuerdo</w:t>
      </w:r>
      <w:r w:rsidRPr="000B159C">
        <w:rPr>
          <w:rFonts w:ascii="Times New Roman" w:eastAsia="Arial" w:hAnsi="Times New Roman" w:cs="Times New Roman" w:hint="cs"/>
          <w:color w:val="000000"/>
          <w:sz w:val="24"/>
          <w:szCs w:val="24"/>
        </w:rPr>
        <w:t xml:space="preserve">). </w:t>
      </w:r>
    </w:p>
    <w:p w14:paraId="185184BC" w14:textId="77777777" w:rsidR="002D619B" w:rsidRPr="000B159C" w:rsidRDefault="00523AD8" w:rsidP="00F21582">
      <w:pPr>
        <w:spacing w:after="0" w:line="360" w:lineRule="auto"/>
        <w:ind w:firstLine="426"/>
        <w:jc w:val="both"/>
        <w:rPr>
          <w:rFonts w:ascii="Times New Roman" w:eastAsia="Arial" w:hAnsi="Times New Roman" w:cs="Times New Roman"/>
          <w:color w:val="000000"/>
          <w:sz w:val="24"/>
          <w:szCs w:val="24"/>
        </w:rPr>
      </w:pPr>
      <w:r w:rsidRPr="000B159C">
        <w:rPr>
          <w:rFonts w:ascii="Times New Roman" w:eastAsia="Arial" w:hAnsi="Times New Roman" w:cs="Times New Roman" w:hint="cs"/>
          <w:color w:val="000000"/>
          <w:sz w:val="24"/>
          <w:szCs w:val="24"/>
        </w:rPr>
        <w:t xml:space="preserve">Por su parte, la subescala </w:t>
      </w:r>
      <w:r w:rsidRPr="000B159C">
        <w:rPr>
          <w:rFonts w:ascii="Times New Roman" w:eastAsia="Arial" w:hAnsi="Times New Roman" w:cs="Times New Roman" w:hint="cs"/>
          <w:i/>
          <w:color w:val="000000"/>
          <w:sz w:val="24"/>
          <w:szCs w:val="24"/>
        </w:rPr>
        <w:t>Calidad de la enseñanza</w:t>
      </w:r>
      <w:r w:rsidRPr="000B159C">
        <w:rPr>
          <w:rFonts w:ascii="Times New Roman" w:eastAsia="Arial" w:hAnsi="Times New Roman" w:cs="Times New Roman" w:hint="cs"/>
          <w:sz w:val="24"/>
          <w:szCs w:val="24"/>
        </w:rPr>
        <w:t xml:space="preserve"> consta de 16 reactivos en una escala tipo Likert de cuatro puntos (1 = </w:t>
      </w:r>
      <w:r w:rsidRPr="000B159C">
        <w:rPr>
          <w:rFonts w:ascii="Times New Roman" w:eastAsia="Arial" w:hAnsi="Times New Roman" w:cs="Times New Roman" w:hint="cs"/>
          <w:i/>
          <w:sz w:val="24"/>
          <w:szCs w:val="24"/>
        </w:rPr>
        <w:t>Muy en desacuerdo</w:t>
      </w:r>
      <w:r w:rsidRPr="000B159C">
        <w:rPr>
          <w:rFonts w:ascii="Times New Roman" w:eastAsia="Arial" w:hAnsi="Times New Roman" w:cs="Times New Roman" w:hint="cs"/>
          <w:sz w:val="24"/>
          <w:szCs w:val="24"/>
        </w:rPr>
        <w:t xml:space="preserve">, 2 = </w:t>
      </w:r>
      <w:r w:rsidRPr="000B159C">
        <w:rPr>
          <w:rFonts w:ascii="Times New Roman" w:eastAsia="Arial" w:hAnsi="Times New Roman" w:cs="Times New Roman" w:hint="cs"/>
          <w:i/>
          <w:sz w:val="24"/>
          <w:szCs w:val="24"/>
        </w:rPr>
        <w:t>En desacuerdo</w:t>
      </w:r>
      <w:r w:rsidRPr="000B159C">
        <w:rPr>
          <w:rFonts w:ascii="Times New Roman" w:eastAsia="Arial" w:hAnsi="Times New Roman" w:cs="Times New Roman" w:hint="cs"/>
          <w:sz w:val="24"/>
          <w:szCs w:val="24"/>
        </w:rPr>
        <w:t xml:space="preserve">, 3 = </w:t>
      </w:r>
      <w:r w:rsidRPr="000B159C">
        <w:rPr>
          <w:rFonts w:ascii="Times New Roman" w:eastAsia="Arial" w:hAnsi="Times New Roman" w:cs="Times New Roman" w:hint="cs"/>
          <w:i/>
          <w:sz w:val="24"/>
          <w:szCs w:val="24"/>
        </w:rPr>
        <w:t>De acuerdo</w:t>
      </w:r>
      <w:r w:rsidRPr="000B159C">
        <w:rPr>
          <w:rFonts w:ascii="Times New Roman" w:eastAsia="Arial" w:hAnsi="Times New Roman" w:cs="Times New Roman" w:hint="cs"/>
          <w:sz w:val="24"/>
          <w:szCs w:val="24"/>
        </w:rPr>
        <w:t xml:space="preserve">, y 4 = </w:t>
      </w:r>
      <w:r w:rsidRPr="000B159C">
        <w:rPr>
          <w:rFonts w:ascii="Times New Roman" w:eastAsia="Arial" w:hAnsi="Times New Roman" w:cs="Times New Roman" w:hint="cs"/>
          <w:i/>
          <w:sz w:val="24"/>
          <w:szCs w:val="24"/>
        </w:rPr>
        <w:t>Muy de acuerdo</w:t>
      </w:r>
      <w:r w:rsidRPr="000B159C">
        <w:rPr>
          <w:rFonts w:ascii="Times New Roman" w:eastAsia="Arial" w:hAnsi="Times New Roman" w:cs="Times New Roman" w:hint="cs"/>
          <w:sz w:val="24"/>
          <w:szCs w:val="24"/>
        </w:rPr>
        <w:t>). Esta mide el</w:t>
      </w:r>
      <w:r w:rsidRPr="000B159C">
        <w:rPr>
          <w:rFonts w:ascii="Times New Roman" w:eastAsia="Arial" w:hAnsi="Times New Roman" w:cs="Times New Roman" w:hint="cs"/>
          <w:color w:val="000000"/>
          <w:sz w:val="24"/>
          <w:szCs w:val="24"/>
        </w:rPr>
        <w:t xml:space="preserve"> dominio del docente en: la aplicación de técnicas de enseñanza, la capacidad de </w:t>
      </w:r>
      <w:r w:rsidRPr="000B159C">
        <w:rPr>
          <w:rFonts w:ascii="Times New Roman" w:eastAsia="Arial" w:hAnsi="Times New Roman" w:cs="Times New Roman" w:hint="cs"/>
          <w:sz w:val="24"/>
          <w:szCs w:val="24"/>
        </w:rPr>
        <w:t xml:space="preserve">vincular </w:t>
      </w:r>
      <w:r w:rsidRPr="000B159C">
        <w:rPr>
          <w:rFonts w:ascii="Times New Roman" w:eastAsia="Arial" w:hAnsi="Times New Roman" w:cs="Times New Roman" w:hint="cs"/>
          <w:color w:val="000000"/>
          <w:sz w:val="24"/>
          <w:szCs w:val="24"/>
        </w:rPr>
        <w:t xml:space="preserve">los contenidos de </w:t>
      </w:r>
      <w:r w:rsidRPr="000B159C">
        <w:rPr>
          <w:rFonts w:ascii="Times New Roman" w:eastAsia="Arial" w:hAnsi="Times New Roman" w:cs="Times New Roman" w:hint="cs"/>
          <w:sz w:val="24"/>
          <w:szCs w:val="24"/>
        </w:rPr>
        <w:t>la</w:t>
      </w:r>
      <w:r w:rsidRPr="000B159C">
        <w:rPr>
          <w:rFonts w:ascii="Times New Roman" w:eastAsia="Arial" w:hAnsi="Times New Roman" w:cs="Times New Roman" w:hint="cs"/>
          <w:color w:val="000000"/>
          <w:sz w:val="24"/>
          <w:szCs w:val="24"/>
        </w:rPr>
        <w:t xml:space="preserve"> materia con otras materias del programa académico, el fomento de la participación de los estudiantes en clases, el establecimiento de normas de convivencia, los ajustes al plan de actividades a partir de sugerencias de los estudiantes, entre o</w:t>
      </w:r>
      <w:r w:rsidRPr="000B159C">
        <w:rPr>
          <w:rFonts w:ascii="Times New Roman" w:eastAsia="Arial" w:hAnsi="Times New Roman" w:cs="Times New Roman" w:hint="cs"/>
          <w:sz w:val="24"/>
          <w:szCs w:val="24"/>
        </w:rPr>
        <w:t>tras actividades de enseñanza</w:t>
      </w:r>
      <w:r w:rsidRPr="000B159C">
        <w:rPr>
          <w:rFonts w:ascii="Times New Roman" w:eastAsia="Arial" w:hAnsi="Times New Roman" w:cs="Times New Roman" w:hint="cs"/>
          <w:color w:val="000000"/>
          <w:sz w:val="24"/>
          <w:szCs w:val="24"/>
        </w:rPr>
        <w:t>.</w:t>
      </w:r>
    </w:p>
    <w:p w14:paraId="0A5DD93F" w14:textId="77777777" w:rsidR="002D619B" w:rsidRPr="000B159C" w:rsidRDefault="00523AD8" w:rsidP="00F21582">
      <w:pPr>
        <w:spacing w:after="0" w:line="360" w:lineRule="auto"/>
        <w:ind w:firstLine="426"/>
        <w:jc w:val="both"/>
        <w:rPr>
          <w:rFonts w:ascii="Times New Roman" w:eastAsia="Arial" w:hAnsi="Times New Roman" w:cs="Times New Roman"/>
          <w:sz w:val="24"/>
          <w:szCs w:val="24"/>
        </w:rPr>
      </w:pPr>
      <w:r w:rsidRPr="000B159C">
        <w:rPr>
          <w:rFonts w:ascii="Times New Roman" w:eastAsia="Arial" w:hAnsi="Times New Roman" w:cs="Times New Roman" w:hint="cs"/>
          <w:sz w:val="24"/>
          <w:szCs w:val="24"/>
        </w:rPr>
        <w:t xml:space="preserve">Asimismo, la subescala de </w:t>
      </w:r>
      <w:r w:rsidRPr="000B159C">
        <w:rPr>
          <w:rFonts w:ascii="Times New Roman" w:eastAsia="Arial" w:hAnsi="Times New Roman" w:cs="Times New Roman" w:hint="cs"/>
          <w:i/>
          <w:color w:val="000000"/>
          <w:sz w:val="24"/>
          <w:szCs w:val="24"/>
        </w:rPr>
        <w:t>Evaluación y retroalimentación del aprendizaje</w:t>
      </w:r>
      <w:r w:rsidRPr="000B159C">
        <w:rPr>
          <w:rFonts w:ascii="Times New Roman" w:eastAsia="Arial" w:hAnsi="Times New Roman" w:cs="Times New Roman" w:hint="cs"/>
          <w:sz w:val="24"/>
          <w:szCs w:val="24"/>
        </w:rPr>
        <w:t xml:space="preserve"> mide,</w:t>
      </w:r>
      <w:r w:rsidRPr="000B159C">
        <w:rPr>
          <w:rFonts w:ascii="Times New Roman" w:eastAsia="Arial" w:hAnsi="Times New Roman" w:cs="Times New Roman" w:hint="cs"/>
          <w:color w:val="000000"/>
          <w:sz w:val="24"/>
          <w:szCs w:val="24"/>
        </w:rPr>
        <w:t xml:space="preserve"> desde la perspectiva del estudiante, la capacidad del docente para la aplicación de</w:t>
      </w:r>
      <w:r w:rsidRPr="000B159C">
        <w:rPr>
          <w:rFonts w:ascii="Times New Roman" w:eastAsia="Arial" w:hAnsi="Times New Roman" w:cs="Times New Roman" w:hint="cs"/>
          <w:sz w:val="24"/>
          <w:szCs w:val="24"/>
        </w:rPr>
        <w:t xml:space="preserve"> estrategias, procesos, métodos y técnicas de evaluación del aprendizaje</w:t>
      </w:r>
      <w:r w:rsidRPr="000B159C">
        <w:rPr>
          <w:rFonts w:ascii="Times New Roman" w:eastAsia="Arial" w:hAnsi="Times New Roman" w:cs="Times New Roman" w:hint="cs"/>
          <w:color w:val="000000"/>
          <w:sz w:val="24"/>
          <w:szCs w:val="24"/>
        </w:rPr>
        <w:t xml:space="preserve">, así como las acciones de seguimiento, </w:t>
      </w:r>
      <w:r w:rsidRPr="000B159C">
        <w:rPr>
          <w:rFonts w:ascii="Times New Roman" w:eastAsia="Arial" w:hAnsi="Times New Roman" w:cs="Times New Roman" w:hint="cs"/>
          <w:sz w:val="24"/>
          <w:szCs w:val="24"/>
        </w:rPr>
        <w:t xml:space="preserve">realimentación, </w:t>
      </w:r>
      <w:r w:rsidRPr="000B159C">
        <w:rPr>
          <w:rFonts w:ascii="Times New Roman" w:eastAsia="Arial" w:hAnsi="Times New Roman" w:cs="Times New Roman" w:hint="cs"/>
          <w:color w:val="000000"/>
          <w:sz w:val="24"/>
          <w:szCs w:val="24"/>
        </w:rPr>
        <w:t xml:space="preserve">y mejoramiento del aprendizaje con base en los resultados </w:t>
      </w:r>
      <w:r w:rsidRPr="000B159C">
        <w:rPr>
          <w:rFonts w:ascii="Times New Roman" w:eastAsia="Arial" w:hAnsi="Times New Roman" w:cs="Times New Roman" w:hint="cs"/>
          <w:sz w:val="24"/>
          <w:szCs w:val="24"/>
        </w:rPr>
        <w:t>de las evaluaciones</w:t>
      </w:r>
      <w:r w:rsidRPr="000B159C">
        <w:rPr>
          <w:rFonts w:ascii="Times New Roman" w:eastAsia="Arial" w:hAnsi="Times New Roman" w:cs="Times New Roman" w:hint="cs"/>
          <w:color w:val="000000"/>
          <w:sz w:val="24"/>
          <w:szCs w:val="24"/>
        </w:rPr>
        <w:t xml:space="preserve">. Esta </w:t>
      </w:r>
      <w:r w:rsidRPr="000B159C">
        <w:rPr>
          <w:rFonts w:ascii="Times New Roman" w:eastAsia="Arial" w:hAnsi="Times New Roman" w:cs="Times New Roman" w:hint="cs"/>
          <w:sz w:val="24"/>
          <w:szCs w:val="24"/>
        </w:rPr>
        <w:t xml:space="preserve">subescala </w:t>
      </w:r>
      <w:r w:rsidRPr="000B159C">
        <w:rPr>
          <w:rFonts w:ascii="Times New Roman" w:eastAsia="Arial" w:hAnsi="Times New Roman" w:cs="Times New Roman" w:hint="cs"/>
          <w:color w:val="000000"/>
          <w:sz w:val="24"/>
          <w:szCs w:val="24"/>
        </w:rPr>
        <w:t xml:space="preserve">se compone de dos dimensiones: </w:t>
      </w:r>
      <w:r w:rsidRPr="000B159C">
        <w:rPr>
          <w:rFonts w:ascii="Times New Roman" w:eastAsia="Arial" w:hAnsi="Times New Roman" w:cs="Times New Roman" w:hint="cs"/>
          <w:i/>
          <w:sz w:val="24"/>
          <w:szCs w:val="24"/>
        </w:rPr>
        <w:t>Calidad de las estrategias</w:t>
      </w:r>
      <w:r w:rsidRPr="000B159C">
        <w:rPr>
          <w:rFonts w:ascii="Times New Roman" w:eastAsia="Arial" w:hAnsi="Times New Roman" w:cs="Times New Roman" w:hint="cs"/>
          <w:i/>
          <w:color w:val="000000"/>
          <w:sz w:val="24"/>
          <w:szCs w:val="24"/>
        </w:rPr>
        <w:t xml:space="preserve"> de evaluación</w:t>
      </w:r>
      <w:r w:rsidRPr="000B159C">
        <w:rPr>
          <w:rFonts w:ascii="Times New Roman" w:eastAsia="Arial" w:hAnsi="Times New Roman" w:cs="Times New Roman" w:hint="cs"/>
          <w:sz w:val="24"/>
          <w:szCs w:val="24"/>
        </w:rPr>
        <w:t xml:space="preserve">, compuesta de 14 reactivos en una escala tipo Likert de cuatro puntos (1 = </w:t>
      </w:r>
      <w:r w:rsidRPr="000B159C">
        <w:rPr>
          <w:rFonts w:ascii="Times New Roman" w:eastAsia="Arial" w:hAnsi="Times New Roman" w:cs="Times New Roman" w:hint="cs"/>
          <w:i/>
          <w:sz w:val="24"/>
          <w:szCs w:val="24"/>
        </w:rPr>
        <w:t>Muy en desacuerdo</w:t>
      </w:r>
      <w:r w:rsidRPr="000B159C">
        <w:rPr>
          <w:rFonts w:ascii="Times New Roman" w:eastAsia="Arial" w:hAnsi="Times New Roman" w:cs="Times New Roman" w:hint="cs"/>
          <w:sz w:val="24"/>
          <w:szCs w:val="24"/>
        </w:rPr>
        <w:t xml:space="preserve">, 2 = </w:t>
      </w:r>
      <w:r w:rsidRPr="000B159C">
        <w:rPr>
          <w:rFonts w:ascii="Times New Roman" w:eastAsia="Arial" w:hAnsi="Times New Roman" w:cs="Times New Roman" w:hint="cs"/>
          <w:i/>
          <w:sz w:val="24"/>
          <w:szCs w:val="24"/>
        </w:rPr>
        <w:t>En desacuerdo</w:t>
      </w:r>
      <w:r w:rsidRPr="000B159C">
        <w:rPr>
          <w:rFonts w:ascii="Times New Roman" w:eastAsia="Arial" w:hAnsi="Times New Roman" w:cs="Times New Roman" w:hint="cs"/>
          <w:sz w:val="24"/>
          <w:szCs w:val="24"/>
        </w:rPr>
        <w:t xml:space="preserve">, 3 = </w:t>
      </w:r>
      <w:r w:rsidRPr="000B159C">
        <w:rPr>
          <w:rFonts w:ascii="Times New Roman" w:eastAsia="Arial" w:hAnsi="Times New Roman" w:cs="Times New Roman" w:hint="cs"/>
          <w:i/>
          <w:sz w:val="24"/>
          <w:szCs w:val="24"/>
        </w:rPr>
        <w:t>De acuerdo</w:t>
      </w:r>
      <w:r w:rsidRPr="000B159C">
        <w:rPr>
          <w:rFonts w:ascii="Times New Roman" w:eastAsia="Arial" w:hAnsi="Times New Roman" w:cs="Times New Roman" w:hint="cs"/>
          <w:sz w:val="24"/>
          <w:szCs w:val="24"/>
        </w:rPr>
        <w:t xml:space="preserve">, y 4 = </w:t>
      </w:r>
      <w:r w:rsidRPr="000B159C">
        <w:rPr>
          <w:rFonts w:ascii="Times New Roman" w:eastAsia="Arial" w:hAnsi="Times New Roman" w:cs="Times New Roman" w:hint="cs"/>
          <w:i/>
          <w:sz w:val="24"/>
          <w:szCs w:val="24"/>
        </w:rPr>
        <w:t>Muy de acuerdo</w:t>
      </w:r>
      <w:r w:rsidRPr="000B159C">
        <w:rPr>
          <w:rFonts w:ascii="Times New Roman" w:eastAsia="Arial" w:hAnsi="Times New Roman" w:cs="Times New Roman" w:hint="cs"/>
          <w:sz w:val="24"/>
          <w:szCs w:val="24"/>
        </w:rPr>
        <w:t xml:space="preserve">); y </w:t>
      </w:r>
      <w:r w:rsidRPr="000B159C">
        <w:rPr>
          <w:rFonts w:ascii="Times New Roman" w:eastAsia="Arial" w:hAnsi="Times New Roman" w:cs="Times New Roman" w:hint="cs"/>
          <w:i/>
          <w:sz w:val="24"/>
          <w:szCs w:val="24"/>
        </w:rPr>
        <w:t>Uso de estrategias de</w:t>
      </w:r>
      <w:r w:rsidRPr="000B159C">
        <w:rPr>
          <w:rFonts w:ascii="Times New Roman" w:eastAsia="Arial" w:hAnsi="Times New Roman" w:cs="Times New Roman" w:hint="cs"/>
          <w:i/>
          <w:color w:val="000000"/>
          <w:sz w:val="24"/>
          <w:szCs w:val="24"/>
        </w:rPr>
        <w:t xml:space="preserve"> evaluación del aprendizaje</w:t>
      </w:r>
      <w:r w:rsidRPr="000B159C">
        <w:rPr>
          <w:rFonts w:ascii="Times New Roman" w:eastAsia="Arial" w:hAnsi="Times New Roman" w:cs="Times New Roman" w:hint="cs"/>
          <w:color w:val="000000"/>
          <w:sz w:val="24"/>
          <w:szCs w:val="24"/>
        </w:rPr>
        <w:t>, compuesta por 11 reactivos</w:t>
      </w:r>
      <w:r w:rsidRPr="000B159C">
        <w:rPr>
          <w:rFonts w:ascii="Times New Roman" w:eastAsia="Arial" w:hAnsi="Times New Roman" w:cs="Times New Roman" w:hint="cs"/>
          <w:sz w:val="24"/>
          <w:szCs w:val="24"/>
        </w:rPr>
        <w:t xml:space="preserve"> en una escala de cuatro puntos (1 = </w:t>
      </w:r>
      <w:r w:rsidRPr="000B159C">
        <w:rPr>
          <w:rFonts w:ascii="Times New Roman" w:eastAsia="Arial" w:hAnsi="Times New Roman" w:cs="Times New Roman" w:hint="cs"/>
          <w:i/>
          <w:sz w:val="24"/>
          <w:szCs w:val="24"/>
        </w:rPr>
        <w:t>Nunca</w:t>
      </w:r>
      <w:r w:rsidRPr="000B159C">
        <w:rPr>
          <w:rFonts w:ascii="Times New Roman" w:eastAsia="Arial" w:hAnsi="Times New Roman" w:cs="Times New Roman" w:hint="cs"/>
          <w:sz w:val="24"/>
          <w:szCs w:val="24"/>
        </w:rPr>
        <w:t xml:space="preserve">, 2 = </w:t>
      </w:r>
      <w:r w:rsidRPr="000B159C">
        <w:rPr>
          <w:rFonts w:ascii="Times New Roman" w:eastAsia="Arial" w:hAnsi="Times New Roman" w:cs="Times New Roman" w:hint="cs"/>
          <w:i/>
          <w:sz w:val="24"/>
          <w:szCs w:val="24"/>
        </w:rPr>
        <w:t>Algunas</w:t>
      </w:r>
      <w:r w:rsidRPr="000B159C">
        <w:rPr>
          <w:rFonts w:ascii="Times New Roman" w:eastAsia="Arial" w:hAnsi="Times New Roman" w:cs="Times New Roman" w:hint="cs"/>
          <w:sz w:val="24"/>
          <w:szCs w:val="24"/>
        </w:rPr>
        <w:t xml:space="preserve"> </w:t>
      </w:r>
      <w:r w:rsidRPr="000B159C">
        <w:rPr>
          <w:rFonts w:ascii="Times New Roman" w:eastAsia="Arial" w:hAnsi="Times New Roman" w:cs="Times New Roman" w:hint="cs"/>
          <w:i/>
          <w:sz w:val="24"/>
          <w:szCs w:val="24"/>
        </w:rPr>
        <w:t>veces</w:t>
      </w:r>
      <w:r w:rsidRPr="000B159C">
        <w:rPr>
          <w:rFonts w:ascii="Times New Roman" w:eastAsia="Arial" w:hAnsi="Times New Roman" w:cs="Times New Roman" w:hint="cs"/>
          <w:sz w:val="24"/>
          <w:szCs w:val="24"/>
        </w:rPr>
        <w:t xml:space="preserve">, 3 = </w:t>
      </w:r>
      <w:r w:rsidRPr="000B159C">
        <w:rPr>
          <w:rFonts w:ascii="Times New Roman" w:eastAsia="Arial" w:hAnsi="Times New Roman" w:cs="Times New Roman" w:hint="cs"/>
          <w:i/>
          <w:sz w:val="24"/>
          <w:szCs w:val="24"/>
        </w:rPr>
        <w:t>Casi</w:t>
      </w:r>
      <w:r w:rsidRPr="000B159C">
        <w:rPr>
          <w:rFonts w:ascii="Times New Roman" w:eastAsia="Arial" w:hAnsi="Times New Roman" w:cs="Times New Roman" w:hint="cs"/>
          <w:sz w:val="24"/>
          <w:szCs w:val="24"/>
        </w:rPr>
        <w:t xml:space="preserve"> </w:t>
      </w:r>
      <w:r w:rsidRPr="000B159C">
        <w:rPr>
          <w:rFonts w:ascii="Times New Roman" w:eastAsia="Arial" w:hAnsi="Times New Roman" w:cs="Times New Roman" w:hint="cs"/>
          <w:i/>
          <w:sz w:val="24"/>
          <w:szCs w:val="24"/>
        </w:rPr>
        <w:t>siempre</w:t>
      </w:r>
      <w:r w:rsidRPr="000B159C">
        <w:rPr>
          <w:rFonts w:ascii="Times New Roman" w:eastAsia="Arial" w:hAnsi="Times New Roman" w:cs="Times New Roman" w:hint="cs"/>
          <w:sz w:val="24"/>
          <w:szCs w:val="24"/>
        </w:rPr>
        <w:t xml:space="preserve">, 4 = </w:t>
      </w:r>
      <w:r w:rsidRPr="000B159C">
        <w:rPr>
          <w:rFonts w:ascii="Times New Roman" w:eastAsia="Arial" w:hAnsi="Times New Roman" w:cs="Times New Roman" w:hint="cs"/>
          <w:i/>
          <w:sz w:val="24"/>
          <w:szCs w:val="24"/>
        </w:rPr>
        <w:t>Siempre</w:t>
      </w:r>
      <w:r w:rsidRPr="000B159C">
        <w:rPr>
          <w:rFonts w:ascii="Times New Roman" w:eastAsia="Arial" w:hAnsi="Times New Roman" w:cs="Times New Roman" w:hint="cs"/>
          <w:sz w:val="24"/>
          <w:szCs w:val="24"/>
        </w:rPr>
        <w:t>) que miden la frecuencia de uso por parte de los docentes de distintas estrategias de evaluación del aprendizaje</w:t>
      </w:r>
      <w:r w:rsidRPr="000B159C">
        <w:rPr>
          <w:rFonts w:ascii="Times New Roman" w:eastAsia="Arial" w:hAnsi="Times New Roman" w:cs="Times New Roman" w:hint="cs"/>
          <w:color w:val="000000"/>
          <w:sz w:val="24"/>
          <w:szCs w:val="24"/>
        </w:rPr>
        <w:t>.</w:t>
      </w:r>
      <w:r w:rsidRPr="000B159C">
        <w:rPr>
          <w:rFonts w:ascii="Times New Roman" w:eastAsia="Arial" w:hAnsi="Times New Roman" w:cs="Times New Roman" w:hint="cs"/>
          <w:sz w:val="24"/>
          <w:szCs w:val="24"/>
        </w:rPr>
        <w:t xml:space="preserve"> </w:t>
      </w:r>
    </w:p>
    <w:p w14:paraId="4D63FB29" w14:textId="2127FD7B" w:rsidR="002D619B" w:rsidRPr="000B159C" w:rsidRDefault="00523AD8" w:rsidP="00F21582">
      <w:pPr>
        <w:spacing w:after="0" w:line="360" w:lineRule="auto"/>
        <w:ind w:firstLine="426"/>
        <w:jc w:val="both"/>
        <w:rPr>
          <w:rFonts w:ascii="Times New Roman" w:eastAsia="Arial" w:hAnsi="Times New Roman" w:cs="Times New Roman"/>
          <w:sz w:val="24"/>
          <w:szCs w:val="24"/>
        </w:rPr>
      </w:pPr>
      <w:r w:rsidRPr="000B159C">
        <w:rPr>
          <w:rFonts w:ascii="Times New Roman" w:eastAsia="Arial" w:hAnsi="Times New Roman" w:cs="Times New Roman" w:hint="cs"/>
          <w:sz w:val="24"/>
          <w:szCs w:val="24"/>
        </w:rPr>
        <w:t xml:space="preserve">En cuanto a la validez y confiabilidad, la EEDDocente cuenta con evidencias de validez de constructo de estructura interna y de invarianza factorial (Henríquez </w:t>
      </w:r>
      <w:r w:rsidRPr="00666AF6">
        <w:rPr>
          <w:rFonts w:ascii="Times New Roman" w:eastAsia="Arial" w:hAnsi="Times New Roman" w:cs="Times New Roman" w:hint="cs"/>
          <w:i/>
          <w:sz w:val="24"/>
          <w:szCs w:val="24"/>
        </w:rPr>
        <w:t>et al.,</w:t>
      </w:r>
      <w:r w:rsidRPr="000B159C">
        <w:rPr>
          <w:rFonts w:ascii="Times New Roman" w:eastAsia="Arial" w:hAnsi="Times New Roman" w:cs="Times New Roman" w:hint="cs"/>
          <w:sz w:val="24"/>
          <w:szCs w:val="24"/>
        </w:rPr>
        <w:t xml:space="preserve"> 2023). La escala presenta un índice de correlación moderado entre los ítems (0.64) y un coeficiente de confiabilidad Alfa de Cronbach global de 0.92. El modelo contiene tres factores (F1=</w:t>
      </w:r>
      <w:r w:rsidRPr="000B159C">
        <w:rPr>
          <w:rFonts w:ascii="Times New Roman" w:eastAsia="Arial" w:hAnsi="Times New Roman" w:cs="Times New Roman" w:hint="cs"/>
          <w:i/>
          <w:sz w:val="24"/>
          <w:szCs w:val="24"/>
        </w:rPr>
        <w:t>Planeación de la enseñanza</w:t>
      </w:r>
      <w:r w:rsidRPr="000B159C">
        <w:rPr>
          <w:rFonts w:ascii="Times New Roman" w:eastAsia="Arial" w:hAnsi="Times New Roman" w:cs="Times New Roman" w:hint="cs"/>
          <w:sz w:val="24"/>
          <w:szCs w:val="24"/>
        </w:rPr>
        <w:t>, F2=</w:t>
      </w:r>
      <w:r w:rsidRPr="000B159C">
        <w:rPr>
          <w:rFonts w:ascii="Times New Roman" w:eastAsia="Arial" w:hAnsi="Times New Roman" w:cs="Times New Roman" w:hint="cs"/>
          <w:i/>
          <w:sz w:val="24"/>
          <w:szCs w:val="24"/>
        </w:rPr>
        <w:t>Calidad de la enseñanza</w:t>
      </w:r>
      <w:r w:rsidRPr="000B159C">
        <w:rPr>
          <w:rFonts w:ascii="Times New Roman" w:eastAsia="Arial" w:hAnsi="Times New Roman" w:cs="Times New Roman" w:hint="cs"/>
          <w:sz w:val="24"/>
          <w:szCs w:val="24"/>
        </w:rPr>
        <w:t>, y F3=</w:t>
      </w:r>
      <w:r w:rsidRPr="000B159C">
        <w:rPr>
          <w:rFonts w:ascii="Times New Roman" w:eastAsia="Arial" w:hAnsi="Times New Roman" w:cs="Times New Roman" w:hint="cs"/>
          <w:i/>
          <w:sz w:val="24"/>
          <w:szCs w:val="24"/>
        </w:rPr>
        <w:t xml:space="preserve">Evaluación y </w:t>
      </w:r>
      <w:r w:rsidRPr="000B159C">
        <w:rPr>
          <w:rFonts w:ascii="Times New Roman" w:eastAsia="Arial" w:hAnsi="Times New Roman" w:cs="Times New Roman" w:hint="cs"/>
          <w:i/>
          <w:sz w:val="24"/>
          <w:szCs w:val="24"/>
        </w:rPr>
        <w:lastRenderedPageBreak/>
        <w:t>retroalimentación del aprendizaje</w:t>
      </w:r>
      <w:r w:rsidRPr="000B159C">
        <w:rPr>
          <w:rFonts w:ascii="Times New Roman" w:eastAsia="Arial" w:hAnsi="Times New Roman" w:cs="Times New Roman" w:hint="cs"/>
          <w:sz w:val="24"/>
          <w:szCs w:val="24"/>
        </w:rPr>
        <w:t xml:space="preserve">) cuyo Análisis Factorial Confirmatorio muestra índices de ajustes aceptables </w:t>
      </w:r>
      <w:r w:rsidRPr="000B159C">
        <w:rPr>
          <w:rFonts w:ascii="Times New Roman" w:eastAsia="Arial" w:hAnsi="Times New Roman" w:cs="Times New Roman" w:hint="cs"/>
          <w:color w:val="282828"/>
          <w:sz w:val="24"/>
          <w:szCs w:val="24"/>
        </w:rPr>
        <w:t>(</w:t>
      </w:r>
      <w:r w:rsidRPr="000B159C">
        <w:rPr>
          <w:rFonts w:ascii="Times New Roman" w:eastAsia="Arial" w:hAnsi="Times New Roman" w:cs="Times New Roman" w:hint="cs"/>
          <w:i/>
          <w:color w:val="282828"/>
          <w:sz w:val="24"/>
          <w:szCs w:val="24"/>
        </w:rPr>
        <w:t>χ</w:t>
      </w:r>
      <w:r w:rsidRPr="000B159C">
        <w:rPr>
          <w:rFonts w:ascii="Times New Roman" w:eastAsia="Arial" w:hAnsi="Times New Roman" w:cs="Times New Roman" w:hint="cs"/>
          <w:color w:val="282828"/>
          <w:sz w:val="24"/>
          <w:szCs w:val="24"/>
        </w:rPr>
        <w:t xml:space="preserve">2 = 251.21; </w:t>
      </w:r>
      <w:r w:rsidRPr="000B159C">
        <w:rPr>
          <w:rFonts w:ascii="Times New Roman" w:eastAsia="Arial" w:hAnsi="Times New Roman" w:cs="Times New Roman" w:hint="cs"/>
          <w:i/>
          <w:color w:val="282828"/>
          <w:sz w:val="24"/>
          <w:szCs w:val="24"/>
        </w:rPr>
        <w:t>df</w:t>
      </w:r>
      <w:r w:rsidRPr="000B159C">
        <w:rPr>
          <w:rFonts w:ascii="Times New Roman" w:eastAsia="Arial" w:hAnsi="Times New Roman" w:cs="Times New Roman" w:hint="cs"/>
          <w:color w:val="282828"/>
          <w:sz w:val="24"/>
          <w:szCs w:val="24"/>
        </w:rPr>
        <w:t xml:space="preserve"> = 87, </w:t>
      </w:r>
      <w:r w:rsidRPr="000B159C">
        <w:rPr>
          <w:rFonts w:ascii="Times New Roman" w:eastAsia="Arial" w:hAnsi="Times New Roman" w:cs="Times New Roman" w:hint="cs"/>
          <w:i/>
          <w:color w:val="282828"/>
          <w:sz w:val="24"/>
          <w:szCs w:val="24"/>
        </w:rPr>
        <w:t>p</w:t>
      </w:r>
      <w:r w:rsidRPr="000B159C">
        <w:rPr>
          <w:rFonts w:ascii="Times New Roman" w:eastAsia="Arial" w:hAnsi="Times New Roman" w:cs="Times New Roman" w:hint="cs"/>
          <w:color w:val="282828"/>
          <w:sz w:val="24"/>
          <w:szCs w:val="24"/>
        </w:rPr>
        <w:t xml:space="preserve"> = 0.000; </w:t>
      </w:r>
      <w:r w:rsidRPr="000B159C">
        <w:rPr>
          <w:rFonts w:ascii="Times New Roman" w:eastAsia="Arial" w:hAnsi="Times New Roman" w:cs="Times New Roman" w:hint="cs"/>
          <w:i/>
          <w:color w:val="282828"/>
          <w:sz w:val="24"/>
          <w:szCs w:val="24"/>
        </w:rPr>
        <w:t>CF</w:t>
      </w:r>
      <w:r w:rsidRPr="000B159C">
        <w:rPr>
          <w:rFonts w:ascii="Times New Roman" w:eastAsia="Arial" w:hAnsi="Times New Roman" w:cs="Times New Roman" w:hint="cs"/>
          <w:color w:val="282828"/>
          <w:sz w:val="24"/>
          <w:szCs w:val="24"/>
        </w:rPr>
        <w:t xml:space="preserve">I = 0.868; </w:t>
      </w:r>
      <w:r w:rsidRPr="000B159C">
        <w:rPr>
          <w:rFonts w:ascii="Times New Roman" w:eastAsia="Arial" w:hAnsi="Times New Roman" w:cs="Times New Roman" w:hint="cs"/>
          <w:i/>
          <w:color w:val="282828"/>
          <w:sz w:val="24"/>
          <w:szCs w:val="24"/>
        </w:rPr>
        <w:t>TLI</w:t>
      </w:r>
      <w:r w:rsidRPr="000B159C">
        <w:rPr>
          <w:rFonts w:ascii="Times New Roman" w:eastAsia="Arial" w:hAnsi="Times New Roman" w:cs="Times New Roman" w:hint="cs"/>
          <w:color w:val="282828"/>
          <w:sz w:val="24"/>
          <w:szCs w:val="24"/>
        </w:rPr>
        <w:t xml:space="preserve"> = 0.841; </w:t>
      </w:r>
      <w:r w:rsidRPr="000B159C">
        <w:rPr>
          <w:rFonts w:ascii="Times New Roman" w:eastAsia="Arial" w:hAnsi="Times New Roman" w:cs="Times New Roman" w:hint="cs"/>
          <w:i/>
          <w:color w:val="282828"/>
          <w:sz w:val="24"/>
          <w:szCs w:val="24"/>
        </w:rPr>
        <w:t>GFI </w:t>
      </w:r>
      <w:r w:rsidRPr="000B159C">
        <w:rPr>
          <w:rFonts w:ascii="Times New Roman" w:eastAsia="Arial" w:hAnsi="Times New Roman" w:cs="Times New Roman" w:hint="cs"/>
          <w:color w:val="282828"/>
          <w:sz w:val="24"/>
          <w:szCs w:val="24"/>
        </w:rPr>
        <w:t xml:space="preserve">= 0.936; </w:t>
      </w:r>
      <w:r w:rsidRPr="000B159C">
        <w:rPr>
          <w:rFonts w:ascii="Times New Roman" w:eastAsia="Arial" w:hAnsi="Times New Roman" w:cs="Times New Roman" w:hint="cs"/>
          <w:i/>
          <w:color w:val="282828"/>
          <w:sz w:val="24"/>
          <w:szCs w:val="24"/>
        </w:rPr>
        <w:t>NNFI </w:t>
      </w:r>
      <w:r w:rsidRPr="000B159C">
        <w:rPr>
          <w:rFonts w:ascii="Times New Roman" w:eastAsia="Arial" w:hAnsi="Times New Roman" w:cs="Times New Roman" w:hint="cs"/>
          <w:color w:val="282828"/>
          <w:sz w:val="24"/>
          <w:szCs w:val="24"/>
        </w:rPr>
        <w:t xml:space="preserve">= 0.814; </w:t>
      </w:r>
      <w:r w:rsidRPr="000B159C">
        <w:rPr>
          <w:rFonts w:ascii="Times New Roman" w:eastAsia="Arial" w:hAnsi="Times New Roman" w:cs="Times New Roman" w:hint="cs"/>
          <w:i/>
          <w:color w:val="282828"/>
          <w:sz w:val="24"/>
          <w:szCs w:val="24"/>
        </w:rPr>
        <w:t>RMSEA </w:t>
      </w:r>
      <w:r w:rsidRPr="000B159C">
        <w:rPr>
          <w:rFonts w:ascii="Times New Roman" w:eastAsia="Arial" w:hAnsi="Times New Roman" w:cs="Times New Roman" w:hint="cs"/>
          <w:color w:val="282828"/>
          <w:sz w:val="24"/>
          <w:szCs w:val="24"/>
        </w:rPr>
        <w:t xml:space="preserve">= 0.034; </w:t>
      </w:r>
      <w:r w:rsidRPr="000B159C">
        <w:rPr>
          <w:rFonts w:ascii="Times New Roman" w:eastAsia="Arial" w:hAnsi="Times New Roman" w:cs="Times New Roman" w:hint="cs"/>
          <w:i/>
          <w:color w:val="282828"/>
          <w:sz w:val="24"/>
          <w:szCs w:val="24"/>
        </w:rPr>
        <w:t>SRMR </w:t>
      </w:r>
      <w:r w:rsidRPr="000B159C">
        <w:rPr>
          <w:rFonts w:ascii="Times New Roman" w:eastAsia="Arial" w:hAnsi="Times New Roman" w:cs="Times New Roman" w:hint="cs"/>
          <w:color w:val="282828"/>
          <w:sz w:val="24"/>
          <w:szCs w:val="24"/>
        </w:rPr>
        <w:t>= 0.057)</w:t>
      </w:r>
      <w:r w:rsidRPr="000B159C">
        <w:rPr>
          <w:rFonts w:ascii="Times New Roman" w:eastAsia="Arial" w:hAnsi="Times New Roman" w:cs="Times New Roman" w:hint="cs"/>
          <w:sz w:val="24"/>
          <w:szCs w:val="24"/>
        </w:rPr>
        <w:t xml:space="preserve">. Aunado a ello, hay estudios de invarianza factorial por </w:t>
      </w:r>
      <w:r w:rsidRPr="000B159C">
        <w:rPr>
          <w:rFonts w:ascii="Times New Roman" w:eastAsia="Arial" w:hAnsi="Times New Roman" w:cs="Times New Roman" w:hint="cs"/>
          <w:i/>
          <w:sz w:val="24"/>
          <w:szCs w:val="24"/>
        </w:rPr>
        <w:t>área de conocimiento</w:t>
      </w:r>
      <w:r w:rsidRPr="000B159C">
        <w:rPr>
          <w:rFonts w:ascii="Times New Roman" w:eastAsia="Arial" w:hAnsi="Times New Roman" w:cs="Times New Roman" w:hint="cs"/>
          <w:sz w:val="24"/>
          <w:szCs w:val="24"/>
        </w:rPr>
        <w:t xml:space="preserve"> y </w:t>
      </w:r>
      <w:r w:rsidRPr="000B159C">
        <w:rPr>
          <w:rFonts w:ascii="Times New Roman" w:eastAsia="Arial" w:hAnsi="Times New Roman" w:cs="Times New Roman" w:hint="cs"/>
          <w:i/>
          <w:sz w:val="24"/>
          <w:szCs w:val="24"/>
        </w:rPr>
        <w:t>etapa de formación</w:t>
      </w:r>
      <w:r w:rsidRPr="000B159C">
        <w:rPr>
          <w:rFonts w:ascii="Times New Roman" w:eastAsia="Arial" w:hAnsi="Times New Roman" w:cs="Times New Roman" w:hint="cs"/>
          <w:sz w:val="24"/>
          <w:szCs w:val="24"/>
        </w:rPr>
        <w:t xml:space="preserve"> en muestras de estudiantes universitarios que </w:t>
      </w:r>
      <w:r w:rsidR="00666AF6" w:rsidRPr="0035263B">
        <w:rPr>
          <w:rFonts w:ascii="Times New Roman" w:eastAsia="Arial" w:hAnsi="Times New Roman" w:cs="Times New Roman"/>
          <w:sz w:val="24"/>
          <w:szCs w:val="24"/>
        </w:rPr>
        <w:t>revelan</w:t>
      </w:r>
      <w:r w:rsidR="00666AF6">
        <w:rPr>
          <w:rFonts w:ascii="Times New Roman" w:eastAsia="Arial" w:hAnsi="Times New Roman" w:cs="Times New Roman"/>
          <w:sz w:val="24"/>
          <w:szCs w:val="24"/>
        </w:rPr>
        <w:t xml:space="preserve"> </w:t>
      </w:r>
      <w:r w:rsidRPr="000B159C">
        <w:rPr>
          <w:rFonts w:ascii="Times New Roman" w:eastAsia="Arial" w:hAnsi="Times New Roman" w:cs="Times New Roman" w:hint="cs"/>
          <w:sz w:val="24"/>
          <w:szCs w:val="24"/>
        </w:rPr>
        <w:t xml:space="preserve">un ajuste adecuado del modelo </w:t>
      </w:r>
      <w:r w:rsidRPr="000B159C">
        <w:rPr>
          <w:rFonts w:ascii="Times New Roman" w:eastAsia="Arial" w:hAnsi="Times New Roman" w:cs="Times New Roman" w:hint="cs"/>
          <w:i/>
          <w:sz w:val="24"/>
          <w:szCs w:val="24"/>
        </w:rPr>
        <w:t>Configuracional</w:t>
      </w:r>
      <w:r w:rsidRPr="000B159C">
        <w:rPr>
          <w:rFonts w:ascii="Times New Roman" w:eastAsia="Arial" w:hAnsi="Times New Roman" w:cs="Times New Roman" w:hint="cs"/>
          <w:sz w:val="24"/>
          <w:szCs w:val="24"/>
        </w:rPr>
        <w:t xml:space="preserve">, y diferencias significativas en los parámetros de los modelos </w:t>
      </w:r>
      <w:r w:rsidRPr="000B159C">
        <w:rPr>
          <w:rFonts w:ascii="Times New Roman" w:eastAsia="Arial" w:hAnsi="Times New Roman" w:cs="Times New Roman" w:hint="cs"/>
          <w:i/>
          <w:sz w:val="24"/>
          <w:szCs w:val="24"/>
        </w:rPr>
        <w:t xml:space="preserve">Débil, Fuerte </w:t>
      </w:r>
      <w:r w:rsidRPr="000B159C">
        <w:rPr>
          <w:rFonts w:ascii="Times New Roman" w:eastAsia="Arial" w:hAnsi="Times New Roman" w:cs="Times New Roman" w:hint="cs"/>
          <w:sz w:val="24"/>
          <w:szCs w:val="24"/>
        </w:rPr>
        <w:t>y</w:t>
      </w:r>
      <w:r w:rsidRPr="000B159C">
        <w:rPr>
          <w:rFonts w:ascii="Times New Roman" w:eastAsia="Arial" w:hAnsi="Times New Roman" w:cs="Times New Roman" w:hint="cs"/>
          <w:i/>
          <w:sz w:val="24"/>
          <w:szCs w:val="24"/>
        </w:rPr>
        <w:t xml:space="preserve"> Estricto</w:t>
      </w:r>
      <w:r w:rsidRPr="000B159C">
        <w:rPr>
          <w:rFonts w:ascii="Times New Roman" w:eastAsia="Arial" w:hAnsi="Times New Roman" w:cs="Times New Roman" w:hint="cs"/>
          <w:sz w:val="24"/>
          <w:szCs w:val="24"/>
        </w:rPr>
        <w:t>. Con ello, se puede decir que la EEDDocente presenta evidencias sólidas para realizar estudios comparativos.</w:t>
      </w:r>
    </w:p>
    <w:p w14:paraId="5B5B6F34" w14:textId="77777777" w:rsidR="006F3DAC" w:rsidRDefault="006F3DAC" w:rsidP="00F21582">
      <w:pPr>
        <w:pBdr>
          <w:top w:val="nil"/>
          <w:left w:val="nil"/>
          <w:bottom w:val="nil"/>
          <w:right w:val="nil"/>
          <w:between w:val="nil"/>
        </w:pBdr>
        <w:spacing w:after="0" w:line="360" w:lineRule="auto"/>
        <w:jc w:val="center"/>
        <w:rPr>
          <w:rFonts w:ascii="Times New Roman" w:eastAsia="Arial" w:hAnsi="Times New Roman" w:cs="Times New Roman"/>
          <w:b/>
          <w:color w:val="000000"/>
          <w:sz w:val="28"/>
          <w:szCs w:val="28"/>
        </w:rPr>
      </w:pPr>
    </w:p>
    <w:p w14:paraId="0FA7335B" w14:textId="010FEF49" w:rsidR="002D619B" w:rsidRPr="00A05F75" w:rsidRDefault="00523AD8" w:rsidP="00F21582">
      <w:pPr>
        <w:pBdr>
          <w:top w:val="nil"/>
          <w:left w:val="nil"/>
          <w:bottom w:val="nil"/>
          <w:right w:val="nil"/>
          <w:between w:val="nil"/>
        </w:pBdr>
        <w:spacing w:after="0" w:line="360" w:lineRule="auto"/>
        <w:jc w:val="center"/>
        <w:rPr>
          <w:rFonts w:ascii="Times New Roman" w:eastAsia="Arial" w:hAnsi="Times New Roman" w:cs="Times New Roman"/>
          <w:b/>
          <w:color w:val="000000"/>
          <w:sz w:val="28"/>
          <w:szCs w:val="28"/>
        </w:rPr>
      </w:pPr>
      <w:r w:rsidRPr="00A05F75">
        <w:rPr>
          <w:rFonts w:ascii="Times New Roman" w:eastAsia="Arial" w:hAnsi="Times New Roman" w:cs="Times New Roman" w:hint="cs"/>
          <w:b/>
          <w:color w:val="000000"/>
          <w:sz w:val="28"/>
          <w:szCs w:val="28"/>
        </w:rPr>
        <w:t>Procedimiento y análisis de datos</w:t>
      </w:r>
    </w:p>
    <w:p w14:paraId="1C69ED46" w14:textId="77777777" w:rsidR="002D619B" w:rsidRPr="000B159C" w:rsidRDefault="00523AD8" w:rsidP="00F21582">
      <w:pPr>
        <w:spacing w:after="0" w:line="360" w:lineRule="auto"/>
        <w:ind w:firstLine="426"/>
        <w:jc w:val="both"/>
        <w:rPr>
          <w:rFonts w:ascii="Times New Roman" w:eastAsia="Arial" w:hAnsi="Times New Roman" w:cs="Times New Roman"/>
          <w:sz w:val="24"/>
          <w:szCs w:val="24"/>
        </w:rPr>
      </w:pPr>
      <w:r w:rsidRPr="000B159C">
        <w:rPr>
          <w:rFonts w:ascii="Times New Roman" w:eastAsia="Arial" w:hAnsi="Times New Roman" w:cs="Times New Roman" w:hint="cs"/>
          <w:sz w:val="24"/>
          <w:szCs w:val="24"/>
        </w:rPr>
        <w:t xml:space="preserve">La EEDDocente se aplicó en línea mediante un </w:t>
      </w:r>
      <w:r w:rsidRPr="000B159C">
        <w:rPr>
          <w:rFonts w:ascii="Times New Roman" w:eastAsia="Arial" w:hAnsi="Times New Roman" w:cs="Times New Roman" w:hint="cs"/>
          <w:i/>
          <w:sz w:val="24"/>
          <w:szCs w:val="24"/>
        </w:rPr>
        <w:t>Formulario de Google</w:t>
      </w:r>
      <w:r w:rsidRPr="000B159C">
        <w:rPr>
          <w:rFonts w:ascii="Times New Roman" w:eastAsia="Arial" w:hAnsi="Times New Roman" w:cs="Times New Roman" w:hint="cs"/>
          <w:sz w:val="24"/>
          <w:szCs w:val="24"/>
        </w:rPr>
        <w:t xml:space="preserve"> a mediados del período 2023-1. Se solicitó autorización y apoyo a la dirección de la FCAyS para ingresar a los salones de clase con el link electrónico de acceso al instrumento y un código QR. Los estudiantes contestaron al momento, por medio de su propio equipo electrónico (teléfonos inteligentes, computadoras portátiles y tabletas). El tiempo de respuesta promedio fue de 20 minutos aproximadamente y el cuestionario estuvo disponible durante dos semanas para ser contestado por los estudiantes que no tenían acceso a la aplicación en el momento.</w:t>
      </w:r>
    </w:p>
    <w:p w14:paraId="26C04749" w14:textId="77777777" w:rsidR="002D619B" w:rsidRPr="00523AD8" w:rsidRDefault="00523AD8" w:rsidP="00F21582">
      <w:pPr>
        <w:spacing w:after="0" w:line="360" w:lineRule="auto"/>
        <w:ind w:firstLine="426"/>
        <w:jc w:val="both"/>
        <w:rPr>
          <w:rFonts w:ascii="Arial" w:eastAsia="Arial" w:hAnsi="Arial" w:cs="Arial"/>
          <w:sz w:val="20"/>
          <w:szCs w:val="20"/>
        </w:rPr>
      </w:pPr>
      <w:r w:rsidRPr="000B159C">
        <w:rPr>
          <w:rFonts w:ascii="Times New Roman" w:eastAsia="Arial" w:hAnsi="Times New Roman" w:cs="Times New Roman" w:hint="cs"/>
          <w:sz w:val="24"/>
          <w:szCs w:val="24"/>
        </w:rPr>
        <w:t>Una vez recolectados los datos, se configuró el archivo en el paquete estadístico SPSS, versión 26.0, se vaciaron las respuestas, se purificó la base de datos (supresión de valores o casos perdidos), y se comenzó con el análisis estadístico. Consecutivamente, se obtuvieron los descriptivos básicos de cada variable (porcentajes, distribuciones de frecuencia, indicadores de tendencia central e índices de dispersión). Asimismo, se realizaron análisis estadísticos inferenciales paramétricos (</w:t>
      </w:r>
      <w:r w:rsidRPr="000B159C">
        <w:rPr>
          <w:rFonts w:ascii="Times New Roman" w:eastAsia="Arial" w:hAnsi="Times New Roman" w:cs="Times New Roman" w:hint="cs"/>
          <w:i/>
          <w:sz w:val="24"/>
          <w:szCs w:val="24"/>
        </w:rPr>
        <w:t>t-student</w:t>
      </w:r>
      <w:r w:rsidRPr="000B159C">
        <w:rPr>
          <w:rFonts w:ascii="Times New Roman" w:eastAsia="Arial" w:hAnsi="Times New Roman" w:cs="Times New Roman" w:hint="cs"/>
          <w:sz w:val="24"/>
          <w:szCs w:val="24"/>
        </w:rPr>
        <w:t xml:space="preserve"> para muestras independientes y ANOVA) para comparar medias estadísticas entre grupos de contraste a partir de variables contextuales (</w:t>
      </w:r>
      <w:r w:rsidRPr="000B159C">
        <w:rPr>
          <w:rFonts w:ascii="Times New Roman" w:eastAsia="Arial" w:hAnsi="Times New Roman" w:cs="Times New Roman" w:hint="cs"/>
          <w:i/>
          <w:sz w:val="24"/>
          <w:szCs w:val="24"/>
        </w:rPr>
        <w:t xml:space="preserve">sexo, rango de edad, área de conocimiento </w:t>
      </w:r>
      <w:r w:rsidRPr="000B159C">
        <w:rPr>
          <w:rFonts w:ascii="Times New Roman" w:eastAsia="Arial" w:hAnsi="Times New Roman" w:cs="Times New Roman" w:hint="cs"/>
          <w:sz w:val="24"/>
          <w:szCs w:val="24"/>
        </w:rPr>
        <w:t>y</w:t>
      </w:r>
      <w:r w:rsidRPr="000B159C">
        <w:rPr>
          <w:rFonts w:ascii="Times New Roman" w:eastAsia="Arial" w:hAnsi="Times New Roman" w:cs="Times New Roman" w:hint="cs"/>
          <w:i/>
          <w:sz w:val="24"/>
          <w:szCs w:val="24"/>
        </w:rPr>
        <w:t xml:space="preserve"> etapa de formación</w:t>
      </w:r>
      <w:r w:rsidRPr="000B159C">
        <w:rPr>
          <w:rFonts w:ascii="Times New Roman" w:eastAsia="Arial" w:hAnsi="Times New Roman" w:cs="Times New Roman" w:hint="cs"/>
          <w:sz w:val="24"/>
          <w:szCs w:val="24"/>
        </w:rPr>
        <w:t xml:space="preserve">). </w:t>
      </w:r>
    </w:p>
    <w:p w14:paraId="0E2544ED" w14:textId="77777777" w:rsidR="006F3DAC" w:rsidRDefault="006F3DAC" w:rsidP="00F21582">
      <w:pPr>
        <w:pBdr>
          <w:top w:val="nil"/>
          <w:left w:val="nil"/>
          <w:bottom w:val="nil"/>
          <w:right w:val="nil"/>
          <w:between w:val="nil"/>
        </w:pBdr>
        <w:spacing w:after="0" w:line="240" w:lineRule="auto"/>
        <w:jc w:val="center"/>
        <w:rPr>
          <w:rFonts w:ascii="Times New Roman" w:eastAsia="Arial" w:hAnsi="Times New Roman" w:cs="Times New Roman"/>
          <w:b/>
          <w:color w:val="000000"/>
          <w:sz w:val="32"/>
          <w:szCs w:val="32"/>
        </w:rPr>
      </w:pPr>
    </w:p>
    <w:p w14:paraId="397B7F7B" w14:textId="5DC5F3C2" w:rsidR="002D619B" w:rsidRPr="00A05F75" w:rsidRDefault="00523AD8" w:rsidP="006F3DAC">
      <w:pPr>
        <w:pBdr>
          <w:top w:val="nil"/>
          <w:left w:val="nil"/>
          <w:bottom w:val="nil"/>
          <w:right w:val="nil"/>
          <w:between w:val="nil"/>
        </w:pBdr>
        <w:spacing w:after="0" w:line="360" w:lineRule="auto"/>
        <w:jc w:val="center"/>
        <w:rPr>
          <w:rFonts w:ascii="Times New Roman" w:eastAsia="Arial" w:hAnsi="Times New Roman" w:cs="Times New Roman"/>
          <w:b/>
          <w:color w:val="000000"/>
          <w:sz w:val="32"/>
          <w:szCs w:val="32"/>
        </w:rPr>
      </w:pPr>
      <w:r w:rsidRPr="00A05F75">
        <w:rPr>
          <w:rFonts w:ascii="Times New Roman" w:eastAsia="Arial" w:hAnsi="Times New Roman" w:cs="Times New Roman" w:hint="cs"/>
          <w:b/>
          <w:color w:val="000000"/>
          <w:sz w:val="32"/>
          <w:szCs w:val="32"/>
        </w:rPr>
        <w:t>R</w:t>
      </w:r>
      <w:r w:rsidR="000B159C" w:rsidRPr="00A05F75">
        <w:rPr>
          <w:rFonts w:ascii="Times New Roman" w:eastAsia="Arial" w:hAnsi="Times New Roman" w:cs="Times New Roman" w:hint="cs"/>
          <w:b/>
          <w:color w:val="000000"/>
          <w:sz w:val="32"/>
          <w:szCs w:val="32"/>
        </w:rPr>
        <w:t>esultados</w:t>
      </w:r>
    </w:p>
    <w:p w14:paraId="51D661DB" w14:textId="3171BDBF" w:rsidR="002D619B" w:rsidRPr="000B159C" w:rsidRDefault="00523AD8" w:rsidP="00F21582">
      <w:pPr>
        <w:spacing w:after="0" w:line="360" w:lineRule="auto"/>
        <w:ind w:firstLine="567"/>
        <w:jc w:val="both"/>
        <w:rPr>
          <w:rFonts w:ascii="Times New Roman" w:eastAsia="Arial" w:hAnsi="Times New Roman" w:cs="Times New Roman"/>
          <w:sz w:val="24"/>
          <w:szCs w:val="24"/>
        </w:rPr>
      </w:pPr>
      <w:r w:rsidRPr="000B159C">
        <w:rPr>
          <w:rFonts w:ascii="Times New Roman" w:eastAsia="Arial" w:hAnsi="Times New Roman" w:cs="Times New Roman" w:hint="cs"/>
          <w:sz w:val="24"/>
          <w:szCs w:val="24"/>
        </w:rPr>
        <w:t xml:space="preserve">En este apartado se muestran los resultados de cada subescala y dimensión de la EEDDocente por </w:t>
      </w:r>
      <w:r w:rsidRPr="000B159C">
        <w:rPr>
          <w:rFonts w:ascii="Times New Roman" w:eastAsia="Arial" w:hAnsi="Times New Roman" w:cs="Times New Roman" w:hint="cs"/>
          <w:i/>
          <w:sz w:val="24"/>
          <w:szCs w:val="24"/>
        </w:rPr>
        <w:t>sexo</w:t>
      </w:r>
      <w:r w:rsidRPr="000B159C">
        <w:rPr>
          <w:rFonts w:ascii="Times New Roman" w:eastAsia="Arial" w:hAnsi="Times New Roman" w:cs="Times New Roman" w:hint="cs"/>
          <w:sz w:val="24"/>
          <w:szCs w:val="24"/>
        </w:rPr>
        <w:t xml:space="preserve">, </w:t>
      </w:r>
      <w:r w:rsidRPr="000B159C">
        <w:rPr>
          <w:rFonts w:ascii="Times New Roman" w:eastAsia="Arial" w:hAnsi="Times New Roman" w:cs="Times New Roman" w:hint="cs"/>
          <w:i/>
          <w:sz w:val="24"/>
          <w:szCs w:val="24"/>
        </w:rPr>
        <w:t>rango de edad</w:t>
      </w:r>
      <w:r w:rsidRPr="000B159C">
        <w:rPr>
          <w:rFonts w:ascii="Times New Roman" w:eastAsia="Arial" w:hAnsi="Times New Roman" w:cs="Times New Roman" w:hint="cs"/>
          <w:sz w:val="24"/>
          <w:szCs w:val="24"/>
        </w:rPr>
        <w:t xml:space="preserve">, </w:t>
      </w:r>
      <w:r w:rsidRPr="000B159C">
        <w:rPr>
          <w:rFonts w:ascii="Times New Roman" w:eastAsia="Arial" w:hAnsi="Times New Roman" w:cs="Times New Roman" w:hint="cs"/>
          <w:i/>
          <w:sz w:val="24"/>
          <w:szCs w:val="24"/>
        </w:rPr>
        <w:t>área de conocimiento</w:t>
      </w:r>
      <w:r w:rsidRPr="000B159C">
        <w:rPr>
          <w:rFonts w:ascii="Times New Roman" w:eastAsia="Arial" w:hAnsi="Times New Roman" w:cs="Times New Roman" w:hint="cs"/>
          <w:sz w:val="24"/>
          <w:szCs w:val="24"/>
        </w:rPr>
        <w:t xml:space="preserve">. En la Tabla 5 se observan los indicadores de tendencia central (media y desviación estándar) de las subescalas y dimensiones de la EEDDocente a nivel general. Cabe recordar que todas fueron estimadas por medio de una escala ordinal de cuatro categorías asociadas con atributos de calidad, frecuencia, y acuerdo. En este sentido, el promedio de cada subescala y dimensión permite obtener una panorámica general acerca de la opinión de los estudiantes sobre el desempeño </w:t>
      </w:r>
      <w:r w:rsidRPr="000B159C">
        <w:rPr>
          <w:rFonts w:ascii="Times New Roman" w:eastAsia="Arial" w:hAnsi="Times New Roman" w:cs="Times New Roman" w:hint="cs"/>
          <w:sz w:val="24"/>
          <w:szCs w:val="24"/>
        </w:rPr>
        <w:lastRenderedPageBreak/>
        <w:t xml:space="preserve">de sus docentes, el cual refleja puntajes favorables en la subescala </w:t>
      </w:r>
      <w:r w:rsidRPr="000B159C">
        <w:rPr>
          <w:rFonts w:ascii="Times New Roman" w:eastAsia="Arial" w:hAnsi="Times New Roman" w:cs="Times New Roman" w:hint="cs"/>
          <w:i/>
          <w:sz w:val="24"/>
          <w:szCs w:val="24"/>
        </w:rPr>
        <w:t>Calidad de la enseñanza</w:t>
      </w:r>
      <w:r w:rsidRPr="000B159C">
        <w:rPr>
          <w:rFonts w:ascii="Times New Roman" w:eastAsia="Arial" w:hAnsi="Times New Roman" w:cs="Times New Roman" w:hint="cs"/>
          <w:sz w:val="24"/>
          <w:szCs w:val="24"/>
        </w:rPr>
        <w:t xml:space="preserve"> (</w:t>
      </w:r>
      <m:oMath>
        <m:bar>
          <m:barPr>
            <m:ctrlPr>
              <w:rPr>
                <w:rFonts w:ascii="Cambria Math" w:eastAsia="Arial" w:hAnsi="Cambria Math" w:cs="Times New Roman" w:hint="cs"/>
                <w:sz w:val="24"/>
                <w:szCs w:val="24"/>
              </w:rPr>
            </m:ctrlPr>
          </m:barPr>
          <m:e>
            <m:r>
              <w:rPr>
                <w:rFonts w:ascii="Cambria Math" w:eastAsia="Arial" w:hAnsi="Cambria Math" w:cs="Times New Roman" w:hint="cs"/>
                <w:sz w:val="24"/>
                <w:szCs w:val="24"/>
              </w:rPr>
              <m:t>X</m:t>
            </m:r>
          </m:e>
        </m:bar>
      </m:oMath>
      <w:r w:rsidRPr="000B159C">
        <w:rPr>
          <w:rFonts w:ascii="Times New Roman" w:eastAsia="Arial" w:hAnsi="Times New Roman" w:cs="Times New Roman" w:hint="cs"/>
          <w:sz w:val="24"/>
          <w:szCs w:val="24"/>
        </w:rPr>
        <w:t xml:space="preserve"> = 3.5), y las dimensiones de </w:t>
      </w:r>
      <w:r w:rsidRPr="000B159C">
        <w:rPr>
          <w:rFonts w:ascii="Times New Roman" w:eastAsia="Arial" w:hAnsi="Times New Roman" w:cs="Times New Roman" w:hint="cs"/>
          <w:i/>
          <w:sz w:val="24"/>
          <w:szCs w:val="24"/>
        </w:rPr>
        <w:t>Planeación de la clase</w:t>
      </w:r>
      <w:r w:rsidRPr="000B159C">
        <w:rPr>
          <w:rFonts w:ascii="Times New Roman" w:eastAsia="Arial" w:hAnsi="Times New Roman" w:cs="Times New Roman" w:hint="cs"/>
          <w:sz w:val="24"/>
          <w:szCs w:val="24"/>
        </w:rPr>
        <w:t xml:space="preserve"> (</w:t>
      </w:r>
      <m:oMath>
        <m:bar>
          <m:barPr>
            <m:ctrlPr>
              <w:rPr>
                <w:rFonts w:ascii="Cambria Math" w:eastAsia="Arial" w:hAnsi="Cambria Math" w:cs="Times New Roman" w:hint="cs"/>
                <w:sz w:val="24"/>
                <w:szCs w:val="24"/>
              </w:rPr>
            </m:ctrlPr>
          </m:barPr>
          <m:e>
            <m:r>
              <w:rPr>
                <w:rFonts w:ascii="Cambria Math" w:eastAsia="Arial" w:hAnsi="Cambria Math" w:cs="Times New Roman" w:hint="cs"/>
                <w:sz w:val="24"/>
                <w:szCs w:val="24"/>
              </w:rPr>
              <m:t>X</m:t>
            </m:r>
          </m:e>
        </m:bar>
      </m:oMath>
      <w:r w:rsidRPr="000B159C">
        <w:rPr>
          <w:rFonts w:ascii="Times New Roman" w:eastAsia="Arial" w:hAnsi="Times New Roman" w:cs="Times New Roman" w:hint="cs"/>
          <w:sz w:val="24"/>
          <w:szCs w:val="24"/>
        </w:rPr>
        <w:t xml:space="preserve"> = 3.4), </w:t>
      </w:r>
      <w:r w:rsidRPr="000B159C">
        <w:rPr>
          <w:rFonts w:ascii="Times New Roman" w:eastAsia="Arial" w:hAnsi="Times New Roman" w:cs="Times New Roman" w:hint="cs"/>
          <w:i/>
          <w:sz w:val="24"/>
          <w:szCs w:val="24"/>
        </w:rPr>
        <w:t>Organización de la clase</w:t>
      </w:r>
      <w:r w:rsidRPr="000B159C">
        <w:rPr>
          <w:rFonts w:ascii="Times New Roman" w:eastAsia="Arial" w:hAnsi="Times New Roman" w:cs="Times New Roman" w:hint="cs"/>
          <w:sz w:val="24"/>
          <w:szCs w:val="24"/>
        </w:rPr>
        <w:t xml:space="preserve"> (</w:t>
      </w:r>
      <m:oMath>
        <m:bar>
          <m:barPr>
            <m:ctrlPr>
              <w:rPr>
                <w:rFonts w:ascii="Cambria Math" w:eastAsia="Arial" w:hAnsi="Cambria Math" w:cs="Times New Roman" w:hint="cs"/>
                <w:sz w:val="24"/>
                <w:szCs w:val="24"/>
              </w:rPr>
            </m:ctrlPr>
          </m:barPr>
          <m:e>
            <m:r>
              <w:rPr>
                <w:rFonts w:ascii="Cambria Math" w:eastAsia="Arial" w:hAnsi="Cambria Math" w:cs="Times New Roman" w:hint="cs"/>
                <w:sz w:val="24"/>
                <w:szCs w:val="24"/>
              </w:rPr>
              <m:t>X</m:t>
            </m:r>
          </m:e>
        </m:bar>
      </m:oMath>
      <w:r w:rsidRPr="000B159C">
        <w:rPr>
          <w:rFonts w:ascii="Times New Roman" w:eastAsia="Arial" w:hAnsi="Times New Roman" w:cs="Times New Roman" w:hint="cs"/>
          <w:sz w:val="24"/>
          <w:szCs w:val="24"/>
        </w:rPr>
        <w:t xml:space="preserve"> = 3.2), y </w:t>
      </w:r>
      <w:r w:rsidRPr="000B159C">
        <w:rPr>
          <w:rFonts w:ascii="Times New Roman" w:eastAsia="Arial" w:hAnsi="Times New Roman" w:cs="Times New Roman" w:hint="cs"/>
          <w:i/>
          <w:sz w:val="24"/>
          <w:szCs w:val="24"/>
        </w:rPr>
        <w:t>Calidad de las actividades de evaluación educativa</w:t>
      </w:r>
      <w:r w:rsidRPr="000B159C">
        <w:rPr>
          <w:rFonts w:ascii="Times New Roman" w:eastAsia="Arial" w:hAnsi="Times New Roman" w:cs="Times New Roman" w:hint="cs"/>
          <w:sz w:val="24"/>
          <w:szCs w:val="24"/>
        </w:rPr>
        <w:t xml:space="preserve"> (</w:t>
      </w:r>
      <m:oMath>
        <m:bar>
          <m:barPr>
            <m:ctrlPr>
              <w:rPr>
                <w:rFonts w:ascii="Cambria Math" w:eastAsia="Arial" w:hAnsi="Cambria Math" w:cs="Times New Roman" w:hint="cs"/>
                <w:sz w:val="24"/>
                <w:szCs w:val="24"/>
              </w:rPr>
            </m:ctrlPr>
          </m:barPr>
          <m:e>
            <m:r>
              <w:rPr>
                <w:rFonts w:ascii="Cambria Math" w:eastAsia="Arial" w:hAnsi="Cambria Math" w:cs="Times New Roman" w:hint="cs"/>
                <w:sz w:val="24"/>
                <w:szCs w:val="24"/>
              </w:rPr>
              <m:t>X</m:t>
            </m:r>
          </m:e>
        </m:bar>
      </m:oMath>
      <w:r w:rsidRPr="000B159C">
        <w:rPr>
          <w:rFonts w:ascii="Times New Roman" w:eastAsia="Arial" w:hAnsi="Times New Roman" w:cs="Times New Roman" w:hint="cs"/>
          <w:sz w:val="24"/>
          <w:szCs w:val="24"/>
        </w:rPr>
        <w:t xml:space="preserve"> = 3.2). Cabe mencionar, que se eliminaron tres reactivos de la subescala </w:t>
      </w:r>
      <w:r w:rsidRPr="000B159C">
        <w:rPr>
          <w:rFonts w:ascii="Times New Roman" w:eastAsia="Arial" w:hAnsi="Times New Roman" w:cs="Times New Roman" w:hint="cs"/>
          <w:i/>
          <w:sz w:val="24"/>
          <w:szCs w:val="24"/>
        </w:rPr>
        <w:t>2.</w:t>
      </w:r>
      <w:r w:rsidRPr="000B159C">
        <w:rPr>
          <w:rFonts w:ascii="Times New Roman" w:eastAsia="Arial" w:hAnsi="Times New Roman" w:cs="Times New Roman" w:hint="cs"/>
          <w:sz w:val="24"/>
          <w:szCs w:val="24"/>
        </w:rPr>
        <w:t xml:space="preserve"> </w:t>
      </w:r>
      <w:r w:rsidRPr="000B159C">
        <w:rPr>
          <w:rFonts w:ascii="Times New Roman" w:eastAsia="Arial" w:hAnsi="Times New Roman" w:cs="Times New Roman" w:hint="cs"/>
          <w:i/>
          <w:sz w:val="24"/>
          <w:szCs w:val="24"/>
        </w:rPr>
        <w:t>Calidad de la enseñanza</w:t>
      </w:r>
      <w:r w:rsidRPr="000B159C">
        <w:rPr>
          <w:rFonts w:ascii="Times New Roman" w:eastAsia="Arial" w:hAnsi="Times New Roman" w:cs="Times New Roman" w:hint="cs"/>
          <w:sz w:val="24"/>
          <w:szCs w:val="24"/>
        </w:rPr>
        <w:t xml:space="preserve"> que recababan información en sentido negativo acerca de la opinión de los estudiantes en las actividades de enseñanza (</w:t>
      </w:r>
      <w:r w:rsidRPr="000B159C">
        <w:rPr>
          <w:rFonts w:ascii="Times New Roman" w:eastAsia="Arial" w:hAnsi="Times New Roman" w:cs="Times New Roman" w:hint="cs"/>
          <w:i/>
          <w:sz w:val="24"/>
          <w:szCs w:val="24"/>
        </w:rPr>
        <w:t>El docente es confuso en la explicación de temas complejos</w:t>
      </w:r>
      <w:r w:rsidRPr="000B159C">
        <w:rPr>
          <w:rFonts w:ascii="Times New Roman" w:eastAsia="Arial" w:hAnsi="Times New Roman" w:cs="Times New Roman" w:hint="cs"/>
          <w:sz w:val="24"/>
          <w:szCs w:val="24"/>
        </w:rPr>
        <w:t xml:space="preserve">, </w:t>
      </w:r>
      <m:oMath>
        <m:bar>
          <m:barPr>
            <m:ctrlPr>
              <w:rPr>
                <w:rFonts w:ascii="Cambria Math" w:eastAsia="Arial" w:hAnsi="Cambria Math" w:cs="Times New Roman" w:hint="cs"/>
                <w:sz w:val="24"/>
                <w:szCs w:val="24"/>
              </w:rPr>
            </m:ctrlPr>
          </m:barPr>
          <m:e>
            <m:r>
              <w:rPr>
                <w:rFonts w:ascii="Cambria Math" w:eastAsia="Arial" w:hAnsi="Cambria Math" w:cs="Times New Roman" w:hint="cs"/>
                <w:sz w:val="24"/>
                <w:szCs w:val="24"/>
              </w:rPr>
              <m:t>X</m:t>
            </m:r>
          </m:e>
        </m:bar>
      </m:oMath>
      <w:r w:rsidRPr="000B159C">
        <w:rPr>
          <w:rFonts w:ascii="Times New Roman" w:eastAsia="Arial" w:hAnsi="Times New Roman" w:cs="Times New Roman" w:hint="cs"/>
          <w:sz w:val="24"/>
          <w:szCs w:val="24"/>
        </w:rPr>
        <w:t xml:space="preserve"> = 2.7; </w:t>
      </w:r>
      <w:r w:rsidRPr="000B159C">
        <w:rPr>
          <w:rFonts w:ascii="Times New Roman" w:eastAsia="Arial" w:hAnsi="Times New Roman" w:cs="Times New Roman" w:hint="cs"/>
          <w:i/>
          <w:sz w:val="24"/>
          <w:szCs w:val="24"/>
        </w:rPr>
        <w:t>El docente refuerza la memorización y retención de contenidos de la materia</w:t>
      </w:r>
      <w:r w:rsidRPr="000B159C">
        <w:rPr>
          <w:rFonts w:ascii="Times New Roman" w:eastAsia="Arial" w:hAnsi="Times New Roman" w:cs="Times New Roman" w:hint="cs"/>
          <w:sz w:val="24"/>
          <w:szCs w:val="24"/>
        </w:rPr>
        <w:t xml:space="preserve">, </w:t>
      </w:r>
      <m:oMath>
        <m:bar>
          <m:barPr>
            <m:ctrlPr>
              <w:rPr>
                <w:rFonts w:ascii="Cambria Math" w:eastAsia="Arial" w:hAnsi="Cambria Math" w:cs="Times New Roman" w:hint="cs"/>
                <w:sz w:val="24"/>
                <w:szCs w:val="24"/>
              </w:rPr>
            </m:ctrlPr>
          </m:barPr>
          <m:e>
            <m:r>
              <w:rPr>
                <w:rFonts w:ascii="Cambria Math" w:eastAsia="Arial" w:hAnsi="Cambria Math" w:cs="Times New Roman" w:hint="cs"/>
                <w:sz w:val="24"/>
                <w:szCs w:val="24"/>
              </w:rPr>
              <m:t>X</m:t>
            </m:r>
          </m:e>
        </m:bar>
      </m:oMath>
      <w:r w:rsidRPr="000B159C">
        <w:rPr>
          <w:rFonts w:ascii="Times New Roman" w:eastAsia="Arial" w:hAnsi="Times New Roman" w:cs="Times New Roman" w:hint="cs"/>
          <w:sz w:val="24"/>
          <w:szCs w:val="24"/>
        </w:rPr>
        <w:t xml:space="preserve"> = 3.2; y </w:t>
      </w:r>
      <w:r w:rsidRPr="000B159C">
        <w:rPr>
          <w:rFonts w:ascii="Times New Roman" w:eastAsia="Arial" w:hAnsi="Times New Roman" w:cs="Times New Roman" w:hint="cs"/>
          <w:i/>
          <w:sz w:val="24"/>
          <w:szCs w:val="24"/>
        </w:rPr>
        <w:t>El docente suele generar un ambiente amenazador y de desconfianza en la clase</w:t>
      </w:r>
      <w:r w:rsidRPr="000B159C">
        <w:rPr>
          <w:rFonts w:ascii="Times New Roman" w:eastAsia="Arial" w:hAnsi="Times New Roman" w:cs="Times New Roman" w:hint="cs"/>
          <w:sz w:val="24"/>
          <w:szCs w:val="24"/>
        </w:rPr>
        <w:t xml:space="preserve">, </w:t>
      </w:r>
      <m:oMath>
        <m:bar>
          <m:barPr>
            <m:ctrlPr>
              <w:rPr>
                <w:rFonts w:ascii="Cambria Math" w:eastAsia="Arial" w:hAnsi="Cambria Math" w:cs="Times New Roman" w:hint="cs"/>
                <w:sz w:val="24"/>
                <w:szCs w:val="24"/>
              </w:rPr>
            </m:ctrlPr>
          </m:barPr>
          <m:e>
            <m:r>
              <w:rPr>
                <w:rFonts w:ascii="Cambria Math" w:eastAsia="Arial" w:hAnsi="Cambria Math" w:cs="Times New Roman" w:hint="cs"/>
                <w:sz w:val="24"/>
                <w:szCs w:val="24"/>
              </w:rPr>
              <m:t>X</m:t>
            </m:r>
          </m:e>
        </m:bar>
      </m:oMath>
      <w:r w:rsidRPr="000B159C">
        <w:rPr>
          <w:rFonts w:ascii="Times New Roman" w:eastAsia="Arial" w:hAnsi="Times New Roman" w:cs="Times New Roman" w:hint="cs"/>
          <w:sz w:val="24"/>
          <w:szCs w:val="24"/>
        </w:rPr>
        <w:t xml:space="preserve"> = 3.4).  En contraparte, llama la atención que la dimensión </w:t>
      </w:r>
      <w:r w:rsidRPr="000B159C">
        <w:rPr>
          <w:rFonts w:ascii="Times New Roman" w:eastAsia="Arial" w:hAnsi="Times New Roman" w:cs="Times New Roman" w:hint="cs"/>
          <w:i/>
          <w:sz w:val="24"/>
          <w:szCs w:val="24"/>
        </w:rPr>
        <w:t>Uso de estrategias de evaluación del aprendizaje</w:t>
      </w:r>
      <w:r w:rsidRPr="000B159C">
        <w:rPr>
          <w:rFonts w:ascii="Times New Roman" w:eastAsia="Arial" w:hAnsi="Times New Roman" w:cs="Times New Roman" w:hint="cs"/>
          <w:sz w:val="24"/>
          <w:szCs w:val="24"/>
        </w:rPr>
        <w:t>, que remite a la frecuencia con que el docente utiliza ciertos instrumentos y estrategias de evaluación del aprendizaje, reporta una media más baja (</w:t>
      </w:r>
      <m:oMath>
        <m:bar>
          <m:barPr>
            <m:ctrlPr>
              <w:rPr>
                <w:rFonts w:ascii="Cambria Math" w:eastAsia="Arial" w:hAnsi="Cambria Math" w:cs="Times New Roman" w:hint="cs"/>
                <w:sz w:val="24"/>
                <w:szCs w:val="24"/>
              </w:rPr>
            </m:ctrlPr>
          </m:barPr>
          <m:e>
            <m:r>
              <w:rPr>
                <w:rFonts w:ascii="Cambria Math" w:eastAsia="Arial" w:hAnsi="Cambria Math" w:cs="Times New Roman" w:hint="cs"/>
                <w:sz w:val="24"/>
                <w:szCs w:val="24"/>
              </w:rPr>
              <m:t>X</m:t>
            </m:r>
          </m:e>
        </m:bar>
      </m:oMath>
      <w:r w:rsidRPr="000B159C">
        <w:rPr>
          <w:rFonts w:ascii="Times New Roman" w:eastAsia="Arial" w:hAnsi="Times New Roman" w:cs="Times New Roman" w:hint="cs"/>
          <w:sz w:val="24"/>
          <w:szCs w:val="24"/>
        </w:rPr>
        <w:t xml:space="preserve"> = 2.4).</w:t>
      </w:r>
    </w:p>
    <w:p w14:paraId="73892931" w14:textId="77777777" w:rsidR="002C2B2F" w:rsidRPr="000B159C" w:rsidRDefault="002C2B2F" w:rsidP="00523AD8">
      <w:pPr>
        <w:spacing w:after="0" w:line="360" w:lineRule="auto"/>
        <w:ind w:firstLine="567"/>
        <w:jc w:val="both"/>
        <w:rPr>
          <w:rFonts w:ascii="Times New Roman" w:eastAsia="Arial" w:hAnsi="Times New Roman" w:cs="Times New Roman"/>
          <w:sz w:val="24"/>
          <w:szCs w:val="24"/>
        </w:rPr>
      </w:pPr>
    </w:p>
    <w:p w14:paraId="2A0F8B31" w14:textId="180ECF6B" w:rsidR="002D619B" w:rsidRPr="000B159C" w:rsidRDefault="00523AD8" w:rsidP="00F21582">
      <w:pPr>
        <w:spacing w:after="0" w:line="360" w:lineRule="auto"/>
        <w:ind w:left="142"/>
        <w:jc w:val="center"/>
        <w:rPr>
          <w:rFonts w:ascii="Times New Roman" w:eastAsia="Arial" w:hAnsi="Times New Roman" w:cs="Times New Roman"/>
          <w:i/>
          <w:color w:val="000000"/>
          <w:sz w:val="24"/>
          <w:szCs w:val="24"/>
        </w:rPr>
      </w:pPr>
      <w:r w:rsidRPr="000B159C">
        <w:rPr>
          <w:rFonts w:ascii="Times New Roman" w:eastAsia="Arial" w:hAnsi="Times New Roman" w:cs="Times New Roman" w:hint="cs"/>
          <w:b/>
          <w:color w:val="000000"/>
          <w:sz w:val="24"/>
          <w:szCs w:val="24"/>
        </w:rPr>
        <w:t>Tabla 5</w:t>
      </w:r>
      <w:r w:rsidR="00666AF6">
        <w:rPr>
          <w:rFonts w:ascii="Times New Roman" w:eastAsia="Arial" w:hAnsi="Times New Roman" w:cs="Times New Roman"/>
          <w:b/>
          <w:color w:val="000000"/>
          <w:sz w:val="24"/>
          <w:szCs w:val="24"/>
        </w:rPr>
        <w:t xml:space="preserve">. </w:t>
      </w:r>
      <w:r w:rsidRPr="000B159C">
        <w:rPr>
          <w:rFonts w:ascii="Times New Roman" w:eastAsia="Arial" w:hAnsi="Times New Roman" w:cs="Times New Roman" w:hint="cs"/>
          <w:i/>
          <w:color w:val="000000"/>
          <w:sz w:val="24"/>
          <w:szCs w:val="24"/>
        </w:rPr>
        <w:t xml:space="preserve">Indicadores de tendencia central de </w:t>
      </w:r>
      <w:r w:rsidRPr="000B159C">
        <w:rPr>
          <w:rFonts w:ascii="Times New Roman" w:eastAsia="Arial" w:hAnsi="Times New Roman" w:cs="Times New Roman" w:hint="cs"/>
          <w:i/>
          <w:sz w:val="24"/>
          <w:szCs w:val="24"/>
        </w:rPr>
        <w:t>subescalas y dimensiones</w:t>
      </w:r>
      <w:r w:rsidRPr="000B159C">
        <w:rPr>
          <w:rFonts w:ascii="Times New Roman" w:eastAsia="Arial" w:hAnsi="Times New Roman" w:cs="Times New Roman" w:hint="cs"/>
          <w:i/>
          <w:color w:val="000000"/>
          <w:sz w:val="24"/>
          <w:szCs w:val="24"/>
        </w:rPr>
        <w:t xml:space="preserve"> de la EEDDocente</w:t>
      </w:r>
      <w:r w:rsidR="00666AF6">
        <w:rPr>
          <w:rFonts w:ascii="Times New Roman" w:eastAsia="Arial" w:hAnsi="Times New Roman" w:cs="Times New Roman"/>
          <w:i/>
          <w:color w:val="000000"/>
          <w:sz w:val="24"/>
          <w:szCs w:val="24"/>
        </w:rPr>
        <w:t>.</w:t>
      </w:r>
    </w:p>
    <w:tbl>
      <w:tblPr>
        <w:tblStyle w:val="a3"/>
        <w:tblW w:w="874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87"/>
        <w:gridCol w:w="3969"/>
        <w:gridCol w:w="689"/>
        <w:gridCol w:w="1200"/>
      </w:tblGrid>
      <w:tr w:rsidR="002D619B" w:rsidRPr="00F21582" w14:paraId="21CF3652" w14:textId="77777777" w:rsidTr="000B159C">
        <w:trPr>
          <w:trHeight w:val="61"/>
        </w:trPr>
        <w:tc>
          <w:tcPr>
            <w:tcW w:w="2887" w:type="dxa"/>
            <w:vAlign w:val="center"/>
          </w:tcPr>
          <w:p w14:paraId="315B9B10"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Subescalas</w:t>
            </w:r>
          </w:p>
        </w:tc>
        <w:tc>
          <w:tcPr>
            <w:tcW w:w="3969" w:type="dxa"/>
            <w:vAlign w:val="center"/>
          </w:tcPr>
          <w:p w14:paraId="22587A7F"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Dimensiones</w:t>
            </w:r>
          </w:p>
        </w:tc>
        <w:tc>
          <w:tcPr>
            <w:tcW w:w="689" w:type="dxa"/>
            <w:vAlign w:val="center"/>
          </w:tcPr>
          <w:p w14:paraId="37603121"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Media</w:t>
            </w:r>
          </w:p>
        </w:tc>
        <w:tc>
          <w:tcPr>
            <w:tcW w:w="1200" w:type="dxa"/>
            <w:vAlign w:val="center"/>
          </w:tcPr>
          <w:p w14:paraId="00499469"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D.E.</w:t>
            </w:r>
          </w:p>
        </w:tc>
      </w:tr>
      <w:tr w:rsidR="002D619B" w:rsidRPr="00F21582" w14:paraId="70C712C4" w14:textId="77777777" w:rsidTr="000B159C">
        <w:trPr>
          <w:trHeight w:val="243"/>
        </w:trPr>
        <w:tc>
          <w:tcPr>
            <w:tcW w:w="2887" w:type="dxa"/>
            <w:vMerge w:val="restart"/>
            <w:vAlign w:val="center"/>
          </w:tcPr>
          <w:p w14:paraId="2563A7C8" w14:textId="18D40F57" w:rsidR="002D619B" w:rsidRPr="00F21582" w:rsidRDefault="00523AD8" w:rsidP="00523AD8">
            <w:pPr>
              <w:pBdr>
                <w:top w:val="nil"/>
                <w:left w:val="nil"/>
                <w:bottom w:val="nil"/>
                <w:right w:val="nil"/>
                <w:between w:val="nil"/>
              </w:pBdr>
              <w:rPr>
                <w:rFonts w:ascii="Times New Roman" w:hAnsi="Times New Roman" w:cs="Times New Roman"/>
                <w:bCs/>
                <w:color w:val="000000"/>
                <w:sz w:val="24"/>
                <w:szCs w:val="24"/>
              </w:rPr>
            </w:pPr>
            <w:r w:rsidRPr="00F21582">
              <w:rPr>
                <w:rFonts w:ascii="Times New Roman" w:hAnsi="Times New Roman" w:cs="Times New Roman" w:hint="cs"/>
                <w:bCs/>
                <w:sz w:val="24"/>
                <w:szCs w:val="24"/>
              </w:rPr>
              <w:t>Planeación y organización de la enseñanza</w:t>
            </w:r>
          </w:p>
        </w:tc>
        <w:tc>
          <w:tcPr>
            <w:tcW w:w="3969" w:type="dxa"/>
          </w:tcPr>
          <w:p w14:paraId="7B286A29" w14:textId="7F527ABC" w:rsidR="002D619B" w:rsidRPr="00F21582" w:rsidRDefault="00523AD8" w:rsidP="00523AD8">
            <w:pPr>
              <w:pBdr>
                <w:top w:val="nil"/>
                <w:left w:val="nil"/>
                <w:bottom w:val="nil"/>
                <w:right w:val="nil"/>
                <w:between w:val="nil"/>
              </w:pBdr>
              <w:rPr>
                <w:rFonts w:ascii="Times New Roman" w:hAnsi="Times New Roman" w:cs="Times New Roman"/>
                <w:bCs/>
                <w:sz w:val="24"/>
                <w:szCs w:val="24"/>
              </w:rPr>
            </w:pPr>
            <w:r w:rsidRPr="00F21582">
              <w:rPr>
                <w:rFonts w:ascii="Times New Roman" w:hAnsi="Times New Roman" w:cs="Times New Roman" w:hint="cs"/>
                <w:bCs/>
                <w:color w:val="000000"/>
                <w:sz w:val="24"/>
                <w:szCs w:val="24"/>
              </w:rPr>
              <w:t xml:space="preserve">Planeación de la </w:t>
            </w:r>
            <w:r w:rsidRPr="00F21582">
              <w:rPr>
                <w:rFonts w:ascii="Times New Roman" w:hAnsi="Times New Roman" w:cs="Times New Roman" w:hint="cs"/>
                <w:bCs/>
                <w:sz w:val="24"/>
                <w:szCs w:val="24"/>
              </w:rPr>
              <w:t>clase</w:t>
            </w:r>
          </w:p>
        </w:tc>
        <w:tc>
          <w:tcPr>
            <w:tcW w:w="689" w:type="dxa"/>
          </w:tcPr>
          <w:p w14:paraId="587DA42C"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3.4</w:t>
            </w:r>
          </w:p>
        </w:tc>
        <w:tc>
          <w:tcPr>
            <w:tcW w:w="1200" w:type="dxa"/>
          </w:tcPr>
          <w:p w14:paraId="671020CC"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0.7</w:t>
            </w:r>
          </w:p>
        </w:tc>
      </w:tr>
      <w:tr w:rsidR="002D619B" w:rsidRPr="00F21582" w14:paraId="043891BD" w14:textId="77777777" w:rsidTr="000B159C">
        <w:trPr>
          <w:trHeight w:val="243"/>
        </w:trPr>
        <w:tc>
          <w:tcPr>
            <w:tcW w:w="2887" w:type="dxa"/>
            <w:vMerge/>
            <w:vAlign w:val="center"/>
          </w:tcPr>
          <w:p w14:paraId="2027CF2F" w14:textId="77777777" w:rsidR="002D619B" w:rsidRPr="00F21582" w:rsidRDefault="002D619B" w:rsidP="00523AD8">
            <w:pPr>
              <w:pBdr>
                <w:top w:val="nil"/>
                <w:left w:val="nil"/>
                <w:bottom w:val="nil"/>
                <w:right w:val="nil"/>
                <w:between w:val="nil"/>
              </w:pBdr>
              <w:rPr>
                <w:rFonts w:ascii="Times New Roman" w:hAnsi="Times New Roman" w:cs="Times New Roman"/>
                <w:bCs/>
                <w:color w:val="000000"/>
                <w:sz w:val="24"/>
                <w:szCs w:val="24"/>
              </w:rPr>
            </w:pPr>
          </w:p>
        </w:tc>
        <w:tc>
          <w:tcPr>
            <w:tcW w:w="3969" w:type="dxa"/>
          </w:tcPr>
          <w:p w14:paraId="3243F9CB" w14:textId="071A6167" w:rsidR="002D619B" w:rsidRPr="00F21582" w:rsidRDefault="00523AD8" w:rsidP="00523AD8">
            <w:pPr>
              <w:pBdr>
                <w:top w:val="nil"/>
                <w:left w:val="nil"/>
                <w:bottom w:val="nil"/>
                <w:right w:val="nil"/>
                <w:between w:val="nil"/>
              </w:pBdr>
              <w:rPr>
                <w:rFonts w:ascii="Times New Roman" w:hAnsi="Times New Roman" w:cs="Times New Roman"/>
                <w:bCs/>
                <w:color w:val="000000"/>
                <w:sz w:val="24"/>
                <w:szCs w:val="24"/>
              </w:rPr>
            </w:pPr>
            <w:r w:rsidRPr="00F21582">
              <w:rPr>
                <w:rFonts w:ascii="Times New Roman" w:hAnsi="Times New Roman" w:cs="Times New Roman" w:hint="cs"/>
                <w:bCs/>
                <w:sz w:val="24"/>
                <w:szCs w:val="24"/>
              </w:rPr>
              <w:t>Organización de la clase</w:t>
            </w:r>
          </w:p>
        </w:tc>
        <w:tc>
          <w:tcPr>
            <w:tcW w:w="689" w:type="dxa"/>
          </w:tcPr>
          <w:p w14:paraId="74D2B1AA"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3.2</w:t>
            </w:r>
          </w:p>
        </w:tc>
        <w:tc>
          <w:tcPr>
            <w:tcW w:w="1200" w:type="dxa"/>
          </w:tcPr>
          <w:p w14:paraId="51F6CD8E"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0.8</w:t>
            </w:r>
          </w:p>
        </w:tc>
      </w:tr>
      <w:tr w:rsidR="002D619B" w:rsidRPr="00F21582" w14:paraId="2BEAA6C5" w14:textId="77777777" w:rsidTr="000B159C">
        <w:trPr>
          <w:trHeight w:val="243"/>
        </w:trPr>
        <w:tc>
          <w:tcPr>
            <w:tcW w:w="2887" w:type="dxa"/>
            <w:vAlign w:val="center"/>
          </w:tcPr>
          <w:p w14:paraId="093BA846" w14:textId="0488E19D" w:rsidR="002D619B" w:rsidRPr="00F21582" w:rsidRDefault="00523AD8" w:rsidP="00523AD8">
            <w:pPr>
              <w:pBdr>
                <w:top w:val="nil"/>
                <w:left w:val="nil"/>
                <w:bottom w:val="nil"/>
                <w:right w:val="nil"/>
                <w:between w:val="nil"/>
              </w:pBdr>
              <w:rPr>
                <w:rFonts w:ascii="Times New Roman" w:hAnsi="Times New Roman" w:cs="Times New Roman"/>
                <w:bCs/>
                <w:color w:val="000000"/>
                <w:sz w:val="24"/>
                <w:szCs w:val="24"/>
              </w:rPr>
            </w:pPr>
            <w:r w:rsidRPr="00F21582">
              <w:rPr>
                <w:rFonts w:ascii="Times New Roman" w:hAnsi="Times New Roman" w:cs="Times New Roman" w:hint="cs"/>
                <w:bCs/>
                <w:sz w:val="24"/>
                <w:szCs w:val="24"/>
              </w:rPr>
              <w:t xml:space="preserve"> Calidad de la enseñanza</w:t>
            </w:r>
          </w:p>
        </w:tc>
        <w:tc>
          <w:tcPr>
            <w:tcW w:w="3969" w:type="dxa"/>
          </w:tcPr>
          <w:p w14:paraId="50B34A23"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w:t>
            </w:r>
          </w:p>
        </w:tc>
        <w:tc>
          <w:tcPr>
            <w:tcW w:w="689" w:type="dxa"/>
          </w:tcPr>
          <w:p w14:paraId="09301036"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3.5</w:t>
            </w:r>
          </w:p>
        </w:tc>
        <w:tc>
          <w:tcPr>
            <w:tcW w:w="1200" w:type="dxa"/>
          </w:tcPr>
          <w:p w14:paraId="13EAA5E3"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w:t>
            </w:r>
            <w:r w:rsidRPr="00F21582">
              <w:rPr>
                <w:rFonts w:ascii="Times New Roman" w:hAnsi="Times New Roman" w:cs="Times New Roman" w:hint="cs"/>
                <w:bCs/>
                <w:sz w:val="24"/>
                <w:szCs w:val="24"/>
              </w:rPr>
              <w:t>6</w:t>
            </w:r>
          </w:p>
        </w:tc>
      </w:tr>
      <w:tr w:rsidR="002D619B" w:rsidRPr="00F21582" w14:paraId="2AE3C3D5" w14:textId="77777777" w:rsidTr="000B159C">
        <w:trPr>
          <w:trHeight w:val="263"/>
        </w:trPr>
        <w:tc>
          <w:tcPr>
            <w:tcW w:w="2887" w:type="dxa"/>
            <w:vMerge w:val="restart"/>
            <w:vAlign w:val="center"/>
          </w:tcPr>
          <w:p w14:paraId="640C9AF9" w14:textId="55FC5CEE" w:rsidR="002D619B" w:rsidRPr="00F21582" w:rsidRDefault="00523AD8" w:rsidP="00523AD8">
            <w:pPr>
              <w:pBdr>
                <w:top w:val="nil"/>
                <w:left w:val="nil"/>
                <w:bottom w:val="nil"/>
                <w:right w:val="nil"/>
                <w:between w:val="nil"/>
              </w:pBdr>
              <w:rPr>
                <w:rFonts w:ascii="Times New Roman" w:hAnsi="Times New Roman" w:cs="Times New Roman"/>
                <w:bCs/>
                <w:color w:val="000000"/>
                <w:sz w:val="24"/>
                <w:szCs w:val="24"/>
              </w:rPr>
            </w:pPr>
            <w:r w:rsidRPr="00F21582">
              <w:rPr>
                <w:rFonts w:ascii="Times New Roman" w:hAnsi="Times New Roman" w:cs="Times New Roman" w:hint="cs"/>
                <w:bCs/>
                <w:sz w:val="24"/>
                <w:szCs w:val="24"/>
              </w:rPr>
              <w:t xml:space="preserve"> Evaluación y retroalimentación del aprendizaje</w:t>
            </w:r>
          </w:p>
        </w:tc>
        <w:tc>
          <w:tcPr>
            <w:tcW w:w="3969" w:type="dxa"/>
          </w:tcPr>
          <w:p w14:paraId="52A22044" w14:textId="153B4666" w:rsidR="002D619B" w:rsidRPr="00F21582" w:rsidRDefault="00523AD8" w:rsidP="00523AD8">
            <w:pPr>
              <w:rPr>
                <w:rFonts w:ascii="Times New Roman" w:hAnsi="Times New Roman" w:cs="Times New Roman"/>
                <w:bCs/>
                <w:color w:val="000000"/>
                <w:sz w:val="24"/>
                <w:szCs w:val="24"/>
              </w:rPr>
            </w:pPr>
            <w:r w:rsidRPr="00F21582">
              <w:rPr>
                <w:rFonts w:ascii="Times New Roman" w:hAnsi="Times New Roman" w:cs="Times New Roman" w:hint="cs"/>
                <w:bCs/>
                <w:sz w:val="24"/>
                <w:szCs w:val="24"/>
              </w:rPr>
              <w:t>Calidad de las actividades de evaluación educativa</w:t>
            </w:r>
          </w:p>
        </w:tc>
        <w:tc>
          <w:tcPr>
            <w:tcW w:w="689" w:type="dxa"/>
          </w:tcPr>
          <w:p w14:paraId="30BCBA6E" w14:textId="77777777" w:rsidR="002D619B" w:rsidRPr="00F21582" w:rsidRDefault="00523AD8" w:rsidP="00523AD8">
            <w:pP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3.2</w:t>
            </w:r>
          </w:p>
        </w:tc>
        <w:tc>
          <w:tcPr>
            <w:tcW w:w="1200" w:type="dxa"/>
          </w:tcPr>
          <w:p w14:paraId="5348CCC0"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w:t>
            </w:r>
            <w:r w:rsidRPr="00F21582">
              <w:rPr>
                <w:rFonts w:ascii="Times New Roman" w:hAnsi="Times New Roman" w:cs="Times New Roman" w:hint="cs"/>
                <w:bCs/>
                <w:sz w:val="24"/>
                <w:szCs w:val="24"/>
              </w:rPr>
              <w:t>8</w:t>
            </w:r>
          </w:p>
        </w:tc>
      </w:tr>
      <w:tr w:rsidR="002D619B" w:rsidRPr="00F21582" w14:paraId="31CF8D45" w14:textId="77777777" w:rsidTr="000B159C">
        <w:trPr>
          <w:trHeight w:val="160"/>
        </w:trPr>
        <w:tc>
          <w:tcPr>
            <w:tcW w:w="2887" w:type="dxa"/>
            <w:vMerge/>
            <w:vAlign w:val="center"/>
          </w:tcPr>
          <w:p w14:paraId="7EDC934C" w14:textId="77777777" w:rsidR="002D619B" w:rsidRPr="00F21582" w:rsidRDefault="002D619B" w:rsidP="00523AD8">
            <w:pPr>
              <w:pBdr>
                <w:top w:val="nil"/>
                <w:left w:val="nil"/>
                <w:bottom w:val="nil"/>
                <w:right w:val="nil"/>
                <w:between w:val="nil"/>
              </w:pBdr>
              <w:rPr>
                <w:rFonts w:ascii="Times New Roman" w:hAnsi="Times New Roman" w:cs="Times New Roman"/>
                <w:bCs/>
                <w:color w:val="000000"/>
                <w:sz w:val="24"/>
                <w:szCs w:val="24"/>
              </w:rPr>
            </w:pPr>
          </w:p>
        </w:tc>
        <w:tc>
          <w:tcPr>
            <w:tcW w:w="3969" w:type="dxa"/>
          </w:tcPr>
          <w:p w14:paraId="6F0BD167" w14:textId="4D4D819A" w:rsidR="002D619B" w:rsidRPr="00F21582" w:rsidRDefault="00523AD8" w:rsidP="00523AD8">
            <w:pPr>
              <w:pBdr>
                <w:top w:val="nil"/>
                <w:left w:val="nil"/>
                <w:bottom w:val="nil"/>
                <w:right w:val="nil"/>
                <w:between w:val="nil"/>
              </w:pBdr>
              <w:rPr>
                <w:rFonts w:ascii="Times New Roman" w:hAnsi="Times New Roman" w:cs="Times New Roman"/>
                <w:bCs/>
                <w:color w:val="000000"/>
                <w:sz w:val="24"/>
                <w:szCs w:val="24"/>
              </w:rPr>
            </w:pPr>
            <w:r w:rsidRPr="00F21582">
              <w:rPr>
                <w:rFonts w:ascii="Times New Roman" w:hAnsi="Times New Roman" w:cs="Times New Roman" w:hint="cs"/>
                <w:bCs/>
                <w:sz w:val="24"/>
                <w:szCs w:val="24"/>
              </w:rPr>
              <w:t>Uso de estrategias d</w:t>
            </w:r>
            <w:r w:rsidRPr="00F21582">
              <w:rPr>
                <w:rFonts w:ascii="Times New Roman" w:hAnsi="Times New Roman" w:cs="Times New Roman" w:hint="cs"/>
                <w:bCs/>
                <w:color w:val="000000"/>
                <w:sz w:val="24"/>
                <w:szCs w:val="24"/>
              </w:rPr>
              <w:t>e evaluación del aprendizaje</w:t>
            </w:r>
          </w:p>
        </w:tc>
        <w:tc>
          <w:tcPr>
            <w:tcW w:w="689" w:type="dxa"/>
          </w:tcPr>
          <w:p w14:paraId="336D53EE"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2.4</w:t>
            </w:r>
          </w:p>
        </w:tc>
        <w:tc>
          <w:tcPr>
            <w:tcW w:w="1200" w:type="dxa"/>
          </w:tcPr>
          <w:p w14:paraId="0439A084"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0.8</w:t>
            </w:r>
          </w:p>
        </w:tc>
      </w:tr>
    </w:tbl>
    <w:p w14:paraId="7103B7C1" w14:textId="204080D3" w:rsidR="002C2B2F" w:rsidRPr="00F21582" w:rsidRDefault="002C2B2F" w:rsidP="00F21582">
      <w:pPr>
        <w:spacing w:after="0" w:line="360" w:lineRule="auto"/>
        <w:ind w:left="142"/>
        <w:jc w:val="center"/>
        <w:rPr>
          <w:rFonts w:ascii="Times New Roman" w:eastAsia="Arial" w:hAnsi="Times New Roman" w:cs="Times New Roman"/>
          <w:sz w:val="24"/>
          <w:szCs w:val="24"/>
        </w:rPr>
      </w:pPr>
      <w:r w:rsidRPr="00F21582">
        <w:rPr>
          <w:rFonts w:ascii="Times New Roman" w:eastAsia="Arial" w:hAnsi="Times New Roman" w:cs="Times New Roman" w:hint="cs"/>
          <w:sz w:val="24"/>
          <w:szCs w:val="24"/>
        </w:rPr>
        <w:t xml:space="preserve">Fuente: </w:t>
      </w:r>
      <w:r w:rsidR="00666AF6" w:rsidRPr="00F21582">
        <w:rPr>
          <w:rFonts w:ascii="Times New Roman" w:eastAsia="Arial" w:hAnsi="Times New Roman" w:cs="Times New Roman" w:hint="cs"/>
          <w:sz w:val="24"/>
          <w:szCs w:val="24"/>
        </w:rPr>
        <w:t>Elaboración</w:t>
      </w:r>
      <w:r w:rsidRPr="00F21582">
        <w:rPr>
          <w:rFonts w:ascii="Times New Roman" w:eastAsia="Arial" w:hAnsi="Times New Roman" w:cs="Times New Roman" w:hint="cs"/>
          <w:sz w:val="24"/>
          <w:szCs w:val="24"/>
        </w:rPr>
        <w:t xml:space="preserve"> propia</w:t>
      </w:r>
    </w:p>
    <w:p w14:paraId="54FBFE6D" w14:textId="36EC0989" w:rsidR="00523AD8" w:rsidRDefault="00523AD8" w:rsidP="002C2B2F">
      <w:pPr>
        <w:spacing w:after="0" w:line="360" w:lineRule="auto"/>
        <w:ind w:firstLine="426"/>
        <w:jc w:val="both"/>
        <w:rPr>
          <w:rFonts w:ascii="Times New Roman" w:eastAsia="Arial" w:hAnsi="Times New Roman" w:cs="Times New Roman"/>
          <w:sz w:val="24"/>
          <w:szCs w:val="24"/>
        </w:rPr>
      </w:pPr>
      <w:r w:rsidRPr="000B159C">
        <w:rPr>
          <w:rFonts w:ascii="Times New Roman" w:eastAsia="Arial" w:hAnsi="Times New Roman" w:cs="Times New Roman" w:hint="cs"/>
          <w:sz w:val="24"/>
          <w:szCs w:val="24"/>
        </w:rPr>
        <w:t>En la Tabla 6 se observan los resultados de una comparación de medias para muestras independientes (</w:t>
      </w:r>
      <w:r w:rsidRPr="000B159C">
        <w:rPr>
          <w:rFonts w:ascii="Times New Roman" w:eastAsia="Arial" w:hAnsi="Times New Roman" w:cs="Times New Roman" w:hint="cs"/>
          <w:i/>
          <w:sz w:val="24"/>
          <w:szCs w:val="24"/>
        </w:rPr>
        <w:t>t-student</w:t>
      </w:r>
      <w:r w:rsidRPr="000B159C">
        <w:rPr>
          <w:rFonts w:ascii="Times New Roman" w:eastAsia="Arial" w:hAnsi="Times New Roman" w:cs="Times New Roman" w:hint="cs"/>
          <w:sz w:val="24"/>
          <w:szCs w:val="24"/>
        </w:rPr>
        <w:t xml:space="preserve">) realizada a partir de la variable </w:t>
      </w:r>
      <w:r w:rsidRPr="000B159C">
        <w:rPr>
          <w:rFonts w:ascii="Times New Roman" w:eastAsia="Arial" w:hAnsi="Times New Roman" w:cs="Times New Roman" w:hint="cs"/>
          <w:i/>
          <w:sz w:val="24"/>
          <w:szCs w:val="24"/>
        </w:rPr>
        <w:t>sexo</w:t>
      </w:r>
      <w:r w:rsidRPr="000B159C">
        <w:rPr>
          <w:rFonts w:ascii="Times New Roman" w:eastAsia="Arial" w:hAnsi="Times New Roman" w:cs="Times New Roman" w:hint="cs"/>
          <w:sz w:val="24"/>
          <w:szCs w:val="24"/>
        </w:rPr>
        <w:t xml:space="preserve"> respecto a la opinión de los estudiantes en cuanto al </w:t>
      </w:r>
      <w:r w:rsidRPr="000B159C">
        <w:rPr>
          <w:rFonts w:ascii="Times New Roman" w:eastAsia="Arial" w:hAnsi="Times New Roman" w:cs="Times New Roman" w:hint="cs"/>
          <w:i/>
          <w:sz w:val="24"/>
          <w:szCs w:val="24"/>
        </w:rPr>
        <w:t>Uso de estrategias de evaluación del aprendizaje</w:t>
      </w:r>
      <w:r w:rsidRPr="000B159C">
        <w:rPr>
          <w:rFonts w:ascii="Times New Roman" w:eastAsia="Arial" w:hAnsi="Times New Roman" w:cs="Times New Roman" w:hint="cs"/>
          <w:sz w:val="24"/>
          <w:szCs w:val="24"/>
        </w:rPr>
        <w:t xml:space="preserve"> por parte de sus docentes. Como se puede ver, los resultados arrojaron una diferencia significativa a favor de los hombres (</w:t>
      </w:r>
      <m:oMath>
        <m:bar>
          <m:barPr>
            <m:ctrlPr>
              <w:rPr>
                <w:rFonts w:ascii="Cambria Math" w:eastAsia="Arial" w:hAnsi="Cambria Math" w:cs="Times New Roman" w:hint="cs"/>
                <w:sz w:val="24"/>
                <w:szCs w:val="24"/>
              </w:rPr>
            </m:ctrlPr>
          </m:barPr>
          <m:e>
            <m:r>
              <w:rPr>
                <w:rFonts w:ascii="Cambria Math" w:eastAsia="Arial" w:hAnsi="Cambria Math" w:cs="Times New Roman" w:hint="cs"/>
                <w:sz w:val="24"/>
                <w:szCs w:val="24"/>
              </w:rPr>
              <m:t xml:space="preserve">X </m:t>
            </m:r>
          </m:e>
        </m:bar>
      </m:oMath>
      <w:r w:rsidRPr="000B159C">
        <w:rPr>
          <w:rFonts w:ascii="Times New Roman" w:eastAsia="Arial" w:hAnsi="Times New Roman" w:cs="Times New Roman" w:hint="cs"/>
          <w:sz w:val="24"/>
          <w:szCs w:val="24"/>
        </w:rPr>
        <w:t xml:space="preserve">= 2.5; </w:t>
      </w:r>
      <w:r w:rsidRPr="000B159C">
        <w:rPr>
          <w:rFonts w:ascii="Times New Roman" w:eastAsia="Arial" w:hAnsi="Times New Roman" w:cs="Times New Roman" w:hint="cs"/>
          <w:i/>
          <w:sz w:val="24"/>
          <w:szCs w:val="24"/>
        </w:rPr>
        <w:t>sig.</w:t>
      </w:r>
      <w:r w:rsidRPr="000B159C">
        <w:rPr>
          <w:rFonts w:ascii="Times New Roman" w:eastAsia="Arial" w:hAnsi="Times New Roman" w:cs="Times New Roman" w:hint="cs"/>
          <w:sz w:val="24"/>
          <w:szCs w:val="24"/>
        </w:rPr>
        <w:t xml:space="preserve"> = 0.000, 95% de confianza), quienes señalan que sus docentes utilizan con mayor frecuencia instrumentos y estrategias de evaluación, tales como trabajos de investigación, exposiciones, cuestionarios, portafolios, exámenes de opción múltiple y ensayos individuales, principalmente.</w:t>
      </w:r>
    </w:p>
    <w:p w14:paraId="04A6522D" w14:textId="77777777" w:rsidR="00F21582" w:rsidRDefault="00F21582" w:rsidP="002C2B2F">
      <w:pPr>
        <w:spacing w:after="0" w:line="360" w:lineRule="auto"/>
        <w:ind w:firstLine="426"/>
        <w:jc w:val="both"/>
        <w:rPr>
          <w:rFonts w:ascii="Times New Roman" w:eastAsia="Arial" w:hAnsi="Times New Roman" w:cs="Times New Roman"/>
          <w:sz w:val="24"/>
          <w:szCs w:val="24"/>
        </w:rPr>
      </w:pPr>
    </w:p>
    <w:p w14:paraId="70B03B84" w14:textId="77777777" w:rsidR="00F21582" w:rsidRDefault="00F21582" w:rsidP="002C2B2F">
      <w:pPr>
        <w:spacing w:after="0" w:line="360" w:lineRule="auto"/>
        <w:ind w:firstLine="426"/>
        <w:jc w:val="both"/>
        <w:rPr>
          <w:rFonts w:ascii="Times New Roman" w:eastAsia="Arial" w:hAnsi="Times New Roman" w:cs="Times New Roman"/>
          <w:sz w:val="24"/>
          <w:szCs w:val="24"/>
        </w:rPr>
      </w:pPr>
    </w:p>
    <w:p w14:paraId="6B2EF297" w14:textId="77777777" w:rsidR="00F21582" w:rsidRDefault="00F21582" w:rsidP="002C2B2F">
      <w:pPr>
        <w:spacing w:after="0" w:line="360" w:lineRule="auto"/>
        <w:ind w:firstLine="426"/>
        <w:jc w:val="both"/>
        <w:rPr>
          <w:rFonts w:ascii="Times New Roman" w:eastAsia="Arial" w:hAnsi="Times New Roman" w:cs="Times New Roman"/>
          <w:sz w:val="24"/>
          <w:szCs w:val="24"/>
        </w:rPr>
      </w:pPr>
    </w:p>
    <w:p w14:paraId="1E6CBBC9" w14:textId="77777777" w:rsidR="00F21582" w:rsidRDefault="00F21582" w:rsidP="002C2B2F">
      <w:pPr>
        <w:spacing w:after="0" w:line="360" w:lineRule="auto"/>
        <w:ind w:firstLine="426"/>
        <w:jc w:val="both"/>
        <w:rPr>
          <w:rFonts w:ascii="Times New Roman" w:eastAsia="Arial" w:hAnsi="Times New Roman" w:cs="Times New Roman"/>
          <w:sz w:val="24"/>
          <w:szCs w:val="24"/>
        </w:rPr>
      </w:pPr>
    </w:p>
    <w:p w14:paraId="136AB4D3" w14:textId="1FA85689" w:rsidR="002D619B" w:rsidRPr="000B159C" w:rsidRDefault="00523AD8" w:rsidP="00F21582">
      <w:pPr>
        <w:spacing w:after="0" w:line="360" w:lineRule="auto"/>
        <w:jc w:val="center"/>
        <w:rPr>
          <w:rFonts w:ascii="Times New Roman" w:eastAsia="Arial" w:hAnsi="Times New Roman" w:cs="Times New Roman"/>
          <w:b/>
          <w:color w:val="000000"/>
          <w:sz w:val="24"/>
          <w:szCs w:val="24"/>
        </w:rPr>
      </w:pPr>
      <w:r w:rsidRPr="000B159C">
        <w:rPr>
          <w:rFonts w:ascii="Times New Roman" w:eastAsia="Arial" w:hAnsi="Times New Roman" w:cs="Times New Roman" w:hint="cs"/>
          <w:b/>
          <w:color w:val="000000"/>
          <w:sz w:val="24"/>
          <w:szCs w:val="24"/>
        </w:rPr>
        <w:lastRenderedPageBreak/>
        <w:t>Tabla 6</w:t>
      </w:r>
      <w:r w:rsidR="00666AF6">
        <w:rPr>
          <w:rFonts w:ascii="Times New Roman" w:eastAsia="Arial" w:hAnsi="Times New Roman" w:cs="Times New Roman"/>
          <w:b/>
          <w:color w:val="000000"/>
          <w:sz w:val="24"/>
          <w:szCs w:val="24"/>
        </w:rPr>
        <w:t xml:space="preserve">. </w:t>
      </w:r>
      <w:r w:rsidRPr="000B159C">
        <w:rPr>
          <w:rFonts w:ascii="Times New Roman" w:eastAsia="Arial" w:hAnsi="Times New Roman" w:cs="Times New Roman" w:hint="cs"/>
          <w:i/>
          <w:color w:val="000000"/>
          <w:sz w:val="24"/>
          <w:szCs w:val="24"/>
        </w:rPr>
        <w:t>T-student para muestras independientes de</w:t>
      </w:r>
      <w:r w:rsidRPr="000B159C">
        <w:rPr>
          <w:rFonts w:ascii="Times New Roman" w:eastAsia="Arial" w:hAnsi="Times New Roman" w:cs="Times New Roman" w:hint="cs"/>
          <w:i/>
          <w:sz w:val="24"/>
          <w:szCs w:val="24"/>
        </w:rPr>
        <w:t xml:space="preserve">l Uso de estrategias de evaluación </w:t>
      </w:r>
      <w:r w:rsidRPr="000B159C">
        <w:rPr>
          <w:rFonts w:ascii="Times New Roman" w:eastAsia="Arial" w:hAnsi="Times New Roman" w:cs="Times New Roman" w:hint="cs"/>
          <w:i/>
          <w:color w:val="000000"/>
          <w:sz w:val="24"/>
          <w:szCs w:val="24"/>
        </w:rPr>
        <w:t xml:space="preserve">del aprendizaje según la variable sexo </w:t>
      </w:r>
      <w:r w:rsidRPr="000B159C">
        <w:rPr>
          <w:rFonts w:ascii="Times New Roman" w:eastAsia="Arial" w:hAnsi="Times New Roman" w:cs="Times New Roman" w:hint="cs"/>
          <w:i/>
          <w:sz w:val="24"/>
          <w:szCs w:val="24"/>
        </w:rPr>
        <w:t>de los estudiantes</w:t>
      </w:r>
    </w:p>
    <w:tbl>
      <w:tblPr>
        <w:tblStyle w:val="a4"/>
        <w:tblW w:w="888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86"/>
        <w:gridCol w:w="1569"/>
        <w:gridCol w:w="1395"/>
        <w:gridCol w:w="1320"/>
        <w:gridCol w:w="2310"/>
      </w:tblGrid>
      <w:tr w:rsidR="002D619B" w:rsidRPr="00F21582" w14:paraId="4C2A01FE" w14:textId="77777777" w:rsidTr="000B159C">
        <w:trPr>
          <w:trHeight w:val="207"/>
        </w:trPr>
        <w:tc>
          <w:tcPr>
            <w:tcW w:w="2286" w:type="dxa"/>
            <w:vMerge w:val="restart"/>
            <w:vAlign w:val="center"/>
          </w:tcPr>
          <w:p w14:paraId="7FA7B53A" w14:textId="77777777" w:rsidR="002D619B" w:rsidRPr="00F21582" w:rsidRDefault="00523AD8" w:rsidP="00523AD8">
            <w:pPr>
              <w:jc w:val="center"/>
              <w:rPr>
                <w:rFonts w:ascii="Times New Roman" w:hAnsi="Times New Roman" w:cs="Times New Roman"/>
                <w:bCs/>
                <w:i/>
                <w:sz w:val="24"/>
                <w:szCs w:val="24"/>
              </w:rPr>
            </w:pPr>
            <w:r w:rsidRPr="00F21582">
              <w:rPr>
                <w:rFonts w:ascii="Times New Roman" w:hAnsi="Times New Roman" w:cs="Times New Roman" w:hint="cs"/>
                <w:bCs/>
                <w:sz w:val="24"/>
                <w:szCs w:val="24"/>
              </w:rPr>
              <w:t>Dimensión</w:t>
            </w:r>
          </w:p>
        </w:tc>
        <w:tc>
          <w:tcPr>
            <w:tcW w:w="1569" w:type="dxa"/>
            <w:vMerge w:val="restart"/>
            <w:vAlign w:val="center"/>
          </w:tcPr>
          <w:p w14:paraId="5FE06336"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Descriptivos</w:t>
            </w:r>
          </w:p>
        </w:tc>
        <w:tc>
          <w:tcPr>
            <w:tcW w:w="2715" w:type="dxa"/>
            <w:gridSpan w:val="2"/>
            <w:vAlign w:val="center"/>
          </w:tcPr>
          <w:p w14:paraId="3E4AF33F"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Sexo</w:t>
            </w:r>
          </w:p>
        </w:tc>
        <w:tc>
          <w:tcPr>
            <w:tcW w:w="2310" w:type="dxa"/>
            <w:vMerge w:val="restart"/>
            <w:vAlign w:val="center"/>
          </w:tcPr>
          <w:p w14:paraId="5C628F8D"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T-Student (Sig.)</w:t>
            </w:r>
          </w:p>
        </w:tc>
      </w:tr>
      <w:tr w:rsidR="002D619B" w:rsidRPr="00F21582" w14:paraId="3DA8ED54" w14:textId="77777777" w:rsidTr="000529FF">
        <w:trPr>
          <w:trHeight w:val="57"/>
        </w:trPr>
        <w:tc>
          <w:tcPr>
            <w:tcW w:w="2286" w:type="dxa"/>
            <w:vMerge/>
            <w:vAlign w:val="center"/>
          </w:tcPr>
          <w:p w14:paraId="029B4B16" w14:textId="77777777" w:rsidR="002D619B" w:rsidRPr="00F21582" w:rsidRDefault="002D619B" w:rsidP="00523AD8">
            <w:pPr>
              <w:jc w:val="center"/>
              <w:rPr>
                <w:rFonts w:ascii="Times New Roman" w:hAnsi="Times New Roman" w:cs="Times New Roman"/>
                <w:bCs/>
                <w:i/>
                <w:sz w:val="24"/>
                <w:szCs w:val="24"/>
              </w:rPr>
            </w:pPr>
          </w:p>
        </w:tc>
        <w:tc>
          <w:tcPr>
            <w:tcW w:w="1569" w:type="dxa"/>
            <w:vMerge/>
            <w:vAlign w:val="center"/>
          </w:tcPr>
          <w:p w14:paraId="1A9C4E5B" w14:textId="77777777" w:rsidR="002D619B" w:rsidRPr="00F21582" w:rsidRDefault="002D619B" w:rsidP="00523AD8">
            <w:pPr>
              <w:pBdr>
                <w:top w:val="nil"/>
                <w:left w:val="nil"/>
                <w:bottom w:val="nil"/>
                <w:right w:val="nil"/>
                <w:between w:val="nil"/>
              </w:pBdr>
              <w:jc w:val="center"/>
              <w:rPr>
                <w:rFonts w:ascii="Times New Roman" w:hAnsi="Times New Roman" w:cs="Times New Roman"/>
                <w:bCs/>
                <w:color w:val="000000"/>
                <w:sz w:val="24"/>
                <w:szCs w:val="24"/>
              </w:rPr>
            </w:pPr>
          </w:p>
        </w:tc>
        <w:tc>
          <w:tcPr>
            <w:tcW w:w="1395" w:type="dxa"/>
          </w:tcPr>
          <w:p w14:paraId="7976B7D9"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Mujeres</w:t>
            </w:r>
          </w:p>
        </w:tc>
        <w:tc>
          <w:tcPr>
            <w:tcW w:w="1320" w:type="dxa"/>
          </w:tcPr>
          <w:p w14:paraId="5A77F8EA"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Hombres</w:t>
            </w:r>
          </w:p>
        </w:tc>
        <w:tc>
          <w:tcPr>
            <w:tcW w:w="2310" w:type="dxa"/>
            <w:vMerge/>
            <w:vAlign w:val="center"/>
          </w:tcPr>
          <w:p w14:paraId="4795173A" w14:textId="77777777" w:rsidR="002D619B" w:rsidRPr="00F21582" w:rsidRDefault="002D619B" w:rsidP="00523AD8">
            <w:pPr>
              <w:jc w:val="center"/>
              <w:rPr>
                <w:rFonts w:ascii="Times New Roman" w:hAnsi="Times New Roman" w:cs="Times New Roman"/>
                <w:bCs/>
                <w:sz w:val="24"/>
                <w:szCs w:val="24"/>
              </w:rPr>
            </w:pPr>
          </w:p>
        </w:tc>
      </w:tr>
      <w:tr w:rsidR="002D619B" w:rsidRPr="00F21582" w14:paraId="23321B4B" w14:textId="77777777" w:rsidTr="000529FF">
        <w:trPr>
          <w:trHeight w:val="404"/>
        </w:trPr>
        <w:tc>
          <w:tcPr>
            <w:tcW w:w="2286" w:type="dxa"/>
            <w:vMerge w:val="restart"/>
            <w:vAlign w:val="center"/>
          </w:tcPr>
          <w:p w14:paraId="14A58084" w14:textId="059F9C5A" w:rsidR="002D619B" w:rsidRPr="00F21582" w:rsidRDefault="00523AD8" w:rsidP="002C2B2F">
            <w:pPr>
              <w:pBdr>
                <w:top w:val="nil"/>
                <w:left w:val="nil"/>
                <w:bottom w:val="nil"/>
                <w:right w:val="nil"/>
                <w:between w:val="nil"/>
              </w:pBdr>
              <w:rPr>
                <w:rFonts w:ascii="Times New Roman" w:hAnsi="Times New Roman" w:cs="Times New Roman"/>
                <w:bCs/>
                <w:i/>
                <w:color w:val="000000"/>
                <w:sz w:val="24"/>
                <w:szCs w:val="24"/>
              </w:rPr>
            </w:pPr>
            <w:r w:rsidRPr="00F21582">
              <w:rPr>
                <w:rFonts w:ascii="Times New Roman" w:hAnsi="Times New Roman" w:cs="Times New Roman" w:hint="cs"/>
                <w:bCs/>
                <w:i/>
                <w:sz w:val="24"/>
                <w:szCs w:val="24"/>
              </w:rPr>
              <w:t>Uso de estrategias de evaluación del aprendizaje</w:t>
            </w:r>
          </w:p>
        </w:tc>
        <w:tc>
          <w:tcPr>
            <w:tcW w:w="1569" w:type="dxa"/>
            <w:vAlign w:val="center"/>
          </w:tcPr>
          <w:p w14:paraId="2C4008FE"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Media</w:t>
            </w:r>
          </w:p>
        </w:tc>
        <w:tc>
          <w:tcPr>
            <w:tcW w:w="1395" w:type="dxa"/>
            <w:vAlign w:val="center"/>
          </w:tcPr>
          <w:p w14:paraId="2FA5C53A"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2.34</w:t>
            </w:r>
          </w:p>
        </w:tc>
        <w:tc>
          <w:tcPr>
            <w:tcW w:w="1320" w:type="dxa"/>
            <w:vAlign w:val="center"/>
          </w:tcPr>
          <w:p w14:paraId="058C0A74"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2.50</w:t>
            </w:r>
          </w:p>
        </w:tc>
        <w:tc>
          <w:tcPr>
            <w:tcW w:w="2310" w:type="dxa"/>
            <w:vMerge w:val="restart"/>
            <w:vAlign w:val="center"/>
          </w:tcPr>
          <w:p w14:paraId="6879C972"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0</w:t>
            </w:r>
            <w:r w:rsidRPr="00F21582">
              <w:rPr>
                <w:rFonts w:ascii="Times New Roman" w:hAnsi="Times New Roman" w:cs="Times New Roman" w:hint="cs"/>
                <w:bCs/>
                <w:color w:val="000000"/>
                <w:sz w:val="24"/>
                <w:szCs w:val="24"/>
              </w:rPr>
              <w:t>.000</w:t>
            </w:r>
          </w:p>
        </w:tc>
      </w:tr>
      <w:tr w:rsidR="002D619B" w:rsidRPr="00F21582" w14:paraId="6128C310" w14:textId="77777777" w:rsidTr="000B159C">
        <w:trPr>
          <w:trHeight w:val="64"/>
        </w:trPr>
        <w:tc>
          <w:tcPr>
            <w:tcW w:w="2286" w:type="dxa"/>
            <w:vMerge/>
            <w:vAlign w:val="center"/>
          </w:tcPr>
          <w:p w14:paraId="544DCFE8" w14:textId="77777777" w:rsidR="002D619B" w:rsidRPr="00F21582" w:rsidRDefault="002D619B" w:rsidP="00523AD8">
            <w:pPr>
              <w:widowControl w:val="0"/>
              <w:pBdr>
                <w:top w:val="nil"/>
                <w:left w:val="nil"/>
                <w:bottom w:val="nil"/>
                <w:right w:val="nil"/>
                <w:between w:val="nil"/>
              </w:pBdr>
              <w:rPr>
                <w:rFonts w:ascii="Times New Roman" w:hAnsi="Times New Roman" w:cs="Times New Roman"/>
                <w:bCs/>
                <w:color w:val="000000"/>
                <w:sz w:val="24"/>
                <w:szCs w:val="24"/>
              </w:rPr>
            </w:pPr>
          </w:p>
        </w:tc>
        <w:tc>
          <w:tcPr>
            <w:tcW w:w="1569" w:type="dxa"/>
            <w:vAlign w:val="center"/>
          </w:tcPr>
          <w:p w14:paraId="482DD1F2"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D.E.</w:t>
            </w:r>
          </w:p>
        </w:tc>
        <w:tc>
          <w:tcPr>
            <w:tcW w:w="1395" w:type="dxa"/>
            <w:vAlign w:val="center"/>
          </w:tcPr>
          <w:p w14:paraId="20DC0283"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0.8</w:t>
            </w:r>
          </w:p>
        </w:tc>
        <w:tc>
          <w:tcPr>
            <w:tcW w:w="1320" w:type="dxa"/>
            <w:vAlign w:val="center"/>
          </w:tcPr>
          <w:p w14:paraId="33592E03"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0.9</w:t>
            </w:r>
          </w:p>
        </w:tc>
        <w:tc>
          <w:tcPr>
            <w:tcW w:w="2310" w:type="dxa"/>
            <w:vMerge/>
            <w:vAlign w:val="center"/>
          </w:tcPr>
          <w:p w14:paraId="7F46FB6F" w14:textId="77777777" w:rsidR="002D619B" w:rsidRPr="00F21582" w:rsidRDefault="002D619B" w:rsidP="00523AD8">
            <w:pPr>
              <w:widowControl w:val="0"/>
              <w:pBdr>
                <w:top w:val="nil"/>
                <w:left w:val="nil"/>
                <w:bottom w:val="nil"/>
                <w:right w:val="nil"/>
                <w:between w:val="nil"/>
              </w:pBdr>
              <w:rPr>
                <w:rFonts w:ascii="Times New Roman" w:hAnsi="Times New Roman" w:cs="Times New Roman"/>
                <w:bCs/>
                <w:color w:val="000000"/>
                <w:sz w:val="24"/>
                <w:szCs w:val="24"/>
              </w:rPr>
            </w:pPr>
          </w:p>
        </w:tc>
      </w:tr>
    </w:tbl>
    <w:p w14:paraId="153AA5B7" w14:textId="163A9DD0" w:rsidR="002D619B" w:rsidRPr="00F21582" w:rsidRDefault="002C2B2F" w:rsidP="00F21582">
      <w:pPr>
        <w:spacing w:after="0" w:line="360" w:lineRule="auto"/>
        <w:jc w:val="center"/>
        <w:rPr>
          <w:rFonts w:ascii="Times New Roman" w:eastAsia="Arial" w:hAnsi="Times New Roman" w:cs="Times New Roman"/>
          <w:sz w:val="24"/>
          <w:szCs w:val="24"/>
        </w:rPr>
      </w:pPr>
      <w:r w:rsidRPr="00F21582">
        <w:rPr>
          <w:rFonts w:ascii="Times New Roman" w:eastAsia="Arial" w:hAnsi="Times New Roman" w:cs="Times New Roman" w:hint="cs"/>
          <w:sz w:val="24"/>
          <w:szCs w:val="24"/>
        </w:rPr>
        <w:t xml:space="preserve">Fuente: </w:t>
      </w:r>
      <w:r w:rsidR="00666AF6" w:rsidRPr="00F21582">
        <w:rPr>
          <w:rFonts w:ascii="Times New Roman" w:eastAsia="Arial" w:hAnsi="Times New Roman" w:cs="Times New Roman" w:hint="cs"/>
          <w:sz w:val="24"/>
          <w:szCs w:val="24"/>
        </w:rPr>
        <w:t>Elaboración</w:t>
      </w:r>
      <w:r w:rsidRPr="00F21582">
        <w:rPr>
          <w:rFonts w:ascii="Times New Roman" w:eastAsia="Arial" w:hAnsi="Times New Roman" w:cs="Times New Roman" w:hint="cs"/>
          <w:sz w:val="24"/>
          <w:szCs w:val="24"/>
        </w:rPr>
        <w:t xml:space="preserve"> propia</w:t>
      </w:r>
    </w:p>
    <w:p w14:paraId="02B0B0D9" w14:textId="54A1FE51" w:rsidR="002D619B" w:rsidRDefault="00523AD8" w:rsidP="000529FF">
      <w:pPr>
        <w:spacing w:after="0" w:line="360" w:lineRule="auto"/>
        <w:ind w:firstLine="426"/>
        <w:jc w:val="both"/>
        <w:rPr>
          <w:rFonts w:ascii="Times New Roman" w:eastAsia="Arial" w:hAnsi="Times New Roman" w:cs="Times New Roman"/>
          <w:sz w:val="24"/>
          <w:szCs w:val="24"/>
        </w:rPr>
      </w:pPr>
      <w:r w:rsidRPr="000B159C">
        <w:rPr>
          <w:rFonts w:ascii="Times New Roman" w:eastAsia="Arial" w:hAnsi="Times New Roman" w:cs="Times New Roman" w:hint="cs"/>
          <w:sz w:val="24"/>
          <w:szCs w:val="24"/>
        </w:rPr>
        <w:t xml:space="preserve">En la Tabla 7, se observan los resultados del análisis de contraste de medias (ANOVA) por subescalas y dimensiones de la EEDDocente y los cuartiles por </w:t>
      </w:r>
      <w:r w:rsidRPr="000B159C">
        <w:rPr>
          <w:rFonts w:ascii="Times New Roman" w:eastAsia="Arial" w:hAnsi="Times New Roman" w:cs="Times New Roman" w:hint="cs"/>
          <w:i/>
          <w:sz w:val="24"/>
          <w:szCs w:val="24"/>
        </w:rPr>
        <w:t>rango de edad</w:t>
      </w:r>
      <w:r w:rsidRPr="000B159C">
        <w:rPr>
          <w:rFonts w:ascii="Times New Roman" w:eastAsia="Arial" w:hAnsi="Times New Roman" w:cs="Times New Roman" w:hint="cs"/>
          <w:sz w:val="24"/>
          <w:szCs w:val="24"/>
        </w:rPr>
        <w:t xml:space="preserve"> de los estudiantes. Se observaron diferencias significativas entre los grupos de contraste (95% de confianza) en la subescala </w:t>
      </w:r>
      <w:r w:rsidRPr="000B159C">
        <w:rPr>
          <w:rFonts w:ascii="Times New Roman" w:eastAsia="Arial" w:hAnsi="Times New Roman" w:cs="Times New Roman" w:hint="cs"/>
          <w:i/>
          <w:sz w:val="24"/>
          <w:szCs w:val="24"/>
        </w:rPr>
        <w:t>2. Calidad de la enseñanza</w:t>
      </w:r>
      <w:r w:rsidRPr="000B159C">
        <w:rPr>
          <w:rFonts w:ascii="Times New Roman" w:eastAsia="Arial" w:hAnsi="Times New Roman" w:cs="Times New Roman" w:hint="cs"/>
          <w:sz w:val="24"/>
          <w:szCs w:val="24"/>
        </w:rPr>
        <w:t xml:space="preserve"> (</w:t>
      </w:r>
      <w:r w:rsidRPr="000B159C">
        <w:rPr>
          <w:rFonts w:ascii="Times New Roman" w:eastAsia="Arial" w:hAnsi="Times New Roman" w:cs="Times New Roman" w:hint="cs"/>
          <w:i/>
          <w:sz w:val="24"/>
          <w:szCs w:val="24"/>
        </w:rPr>
        <w:t>sig.</w:t>
      </w:r>
      <w:r w:rsidRPr="000B159C">
        <w:rPr>
          <w:rFonts w:ascii="Times New Roman" w:eastAsia="Arial" w:hAnsi="Times New Roman" w:cs="Times New Roman" w:hint="cs"/>
          <w:sz w:val="24"/>
          <w:szCs w:val="24"/>
        </w:rPr>
        <w:t xml:space="preserve"> = 0.000) y en las dimensiones</w:t>
      </w:r>
      <w:r w:rsidR="002C2B2F" w:rsidRPr="000B159C">
        <w:rPr>
          <w:rFonts w:ascii="Times New Roman" w:eastAsia="Arial" w:hAnsi="Times New Roman" w:cs="Times New Roman" w:hint="cs"/>
          <w:sz w:val="24"/>
          <w:szCs w:val="24"/>
        </w:rPr>
        <w:t xml:space="preserve"> </w:t>
      </w:r>
      <w:r w:rsidRPr="000B159C">
        <w:rPr>
          <w:rFonts w:ascii="Times New Roman" w:eastAsia="Arial" w:hAnsi="Times New Roman" w:cs="Times New Roman" w:hint="cs"/>
          <w:i/>
          <w:sz w:val="24"/>
          <w:szCs w:val="24"/>
        </w:rPr>
        <w:t>Planeación de la clase</w:t>
      </w:r>
      <w:r w:rsidRPr="000B159C">
        <w:rPr>
          <w:rFonts w:ascii="Times New Roman" w:eastAsia="Arial" w:hAnsi="Times New Roman" w:cs="Times New Roman" w:hint="cs"/>
          <w:sz w:val="24"/>
          <w:szCs w:val="24"/>
        </w:rPr>
        <w:t xml:space="preserve"> (</w:t>
      </w:r>
      <w:r w:rsidRPr="000B159C">
        <w:rPr>
          <w:rFonts w:ascii="Times New Roman" w:eastAsia="Arial" w:hAnsi="Times New Roman" w:cs="Times New Roman" w:hint="cs"/>
          <w:i/>
          <w:sz w:val="24"/>
          <w:szCs w:val="24"/>
        </w:rPr>
        <w:t>sig.</w:t>
      </w:r>
      <w:r w:rsidRPr="000B159C">
        <w:rPr>
          <w:rFonts w:ascii="Times New Roman" w:eastAsia="Arial" w:hAnsi="Times New Roman" w:cs="Times New Roman" w:hint="cs"/>
          <w:sz w:val="24"/>
          <w:szCs w:val="24"/>
        </w:rPr>
        <w:t xml:space="preserve"> = 0.001), </w:t>
      </w:r>
      <w:r w:rsidRPr="000B159C">
        <w:rPr>
          <w:rFonts w:ascii="Times New Roman" w:eastAsia="Arial" w:hAnsi="Times New Roman" w:cs="Times New Roman" w:hint="cs"/>
          <w:i/>
          <w:sz w:val="24"/>
          <w:szCs w:val="24"/>
        </w:rPr>
        <w:t>Organización de la clase</w:t>
      </w:r>
      <w:r w:rsidRPr="000B159C">
        <w:rPr>
          <w:rFonts w:ascii="Times New Roman" w:eastAsia="Arial" w:hAnsi="Times New Roman" w:cs="Times New Roman" w:hint="cs"/>
          <w:sz w:val="24"/>
          <w:szCs w:val="24"/>
        </w:rPr>
        <w:t xml:space="preserve"> (</w:t>
      </w:r>
      <w:r w:rsidRPr="000B159C">
        <w:rPr>
          <w:rFonts w:ascii="Times New Roman" w:eastAsia="Arial" w:hAnsi="Times New Roman" w:cs="Times New Roman" w:hint="cs"/>
          <w:i/>
          <w:sz w:val="24"/>
          <w:szCs w:val="24"/>
        </w:rPr>
        <w:t>sig.</w:t>
      </w:r>
      <w:r w:rsidRPr="000B159C">
        <w:rPr>
          <w:rFonts w:ascii="Times New Roman" w:eastAsia="Arial" w:hAnsi="Times New Roman" w:cs="Times New Roman" w:hint="cs"/>
          <w:sz w:val="24"/>
          <w:szCs w:val="24"/>
        </w:rPr>
        <w:t xml:space="preserve"> = 0.000), </w:t>
      </w:r>
      <w:r w:rsidRPr="000B159C">
        <w:rPr>
          <w:rFonts w:ascii="Times New Roman" w:eastAsia="Arial" w:hAnsi="Times New Roman" w:cs="Times New Roman" w:hint="cs"/>
          <w:i/>
          <w:sz w:val="24"/>
          <w:szCs w:val="24"/>
        </w:rPr>
        <w:t>Calidad de las actividades de evaluación educativa</w:t>
      </w:r>
      <w:r w:rsidRPr="000B159C">
        <w:rPr>
          <w:rFonts w:ascii="Times New Roman" w:eastAsia="Arial" w:hAnsi="Times New Roman" w:cs="Times New Roman" w:hint="cs"/>
          <w:sz w:val="24"/>
          <w:szCs w:val="24"/>
        </w:rPr>
        <w:t xml:space="preserve"> (</w:t>
      </w:r>
      <w:r w:rsidRPr="000B159C">
        <w:rPr>
          <w:rFonts w:ascii="Times New Roman" w:eastAsia="Arial" w:hAnsi="Times New Roman" w:cs="Times New Roman" w:hint="cs"/>
          <w:i/>
          <w:sz w:val="24"/>
          <w:szCs w:val="24"/>
        </w:rPr>
        <w:t>sig.</w:t>
      </w:r>
      <w:r w:rsidRPr="000B159C">
        <w:rPr>
          <w:rFonts w:ascii="Times New Roman" w:eastAsia="Arial" w:hAnsi="Times New Roman" w:cs="Times New Roman" w:hint="cs"/>
          <w:sz w:val="24"/>
          <w:szCs w:val="24"/>
        </w:rPr>
        <w:t xml:space="preserve"> = 0.000) y </w:t>
      </w:r>
      <w:r w:rsidRPr="000B159C">
        <w:rPr>
          <w:rFonts w:ascii="Times New Roman" w:eastAsia="Arial" w:hAnsi="Times New Roman" w:cs="Times New Roman" w:hint="cs"/>
          <w:i/>
          <w:sz w:val="24"/>
          <w:szCs w:val="24"/>
        </w:rPr>
        <w:t>Uso de estrategias de evaluación del aprendizaje</w:t>
      </w:r>
      <w:r w:rsidRPr="000B159C">
        <w:rPr>
          <w:rFonts w:ascii="Times New Roman" w:eastAsia="Arial" w:hAnsi="Times New Roman" w:cs="Times New Roman" w:hint="cs"/>
          <w:sz w:val="24"/>
          <w:szCs w:val="24"/>
        </w:rPr>
        <w:t xml:space="preserve"> (</w:t>
      </w:r>
      <w:r w:rsidRPr="000B159C">
        <w:rPr>
          <w:rFonts w:ascii="Times New Roman" w:eastAsia="Arial" w:hAnsi="Times New Roman" w:cs="Times New Roman" w:hint="cs"/>
          <w:i/>
          <w:sz w:val="24"/>
          <w:szCs w:val="24"/>
        </w:rPr>
        <w:t xml:space="preserve">sig. </w:t>
      </w:r>
      <w:r w:rsidRPr="000B159C">
        <w:rPr>
          <w:rFonts w:ascii="Times New Roman" w:eastAsia="Arial" w:hAnsi="Times New Roman" w:cs="Times New Roman" w:hint="cs"/>
          <w:sz w:val="24"/>
          <w:szCs w:val="24"/>
        </w:rPr>
        <w:t xml:space="preserve">= 0.000). Cabe destacar </w:t>
      </w:r>
      <w:r w:rsidR="002C2B2F" w:rsidRPr="000B159C">
        <w:rPr>
          <w:rFonts w:ascii="Times New Roman" w:eastAsia="Arial" w:hAnsi="Times New Roman" w:cs="Times New Roman" w:hint="cs"/>
          <w:sz w:val="24"/>
          <w:szCs w:val="24"/>
        </w:rPr>
        <w:t>que,</w:t>
      </w:r>
      <w:r w:rsidRPr="000B159C">
        <w:rPr>
          <w:rFonts w:ascii="Times New Roman" w:eastAsia="Arial" w:hAnsi="Times New Roman" w:cs="Times New Roman" w:hint="cs"/>
          <w:sz w:val="24"/>
          <w:szCs w:val="24"/>
        </w:rPr>
        <w:t xml:space="preserve"> en todas las diferencias significativas observadas, el grupo de estudiantes </w:t>
      </w:r>
      <w:r w:rsidRPr="000B159C">
        <w:rPr>
          <w:rFonts w:ascii="Times New Roman" w:eastAsia="Arial" w:hAnsi="Times New Roman" w:cs="Times New Roman" w:hint="cs"/>
          <w:i/>
          <w:sz w:val="24"/>
          <w:szCs w:val="24"/>
        </w:rPr>
        <w:t>Mayores de 23 años</w:t>
      </w:r>
      <w:r w:rsidRPr="000B159C">
        <w:rPr>
          <w:rFonts w:ascii="Times New Roman" w:eastAsia="Arial" w:hAnsi="Times New Roman" w:cs="Times New Roman" w:hint="cs"/>
          <w:sz w:val="24"/>
          <w:szCs w:val="24"/>
        </w:rPr>
        <w:t xml:space="preserve"> (Q3) obtuvo las medias estadísticas más altas, mientras que el grupo de jóvenes </w:t>
      </w:r>
      <w:r w:rsidRPr="000B159C">
        <w:rPr>
          <w:rFonts w:ascii="Times New Roman" w:eastAsia="Arial" w:hAnsi="Times New Roman" w:cs="Times New Roman" w:hint="cs"/>
          <w:i/>
          <w:sz w:val="24"/>
          <w:szCs w:val="24"/>
        </w:rPr>
        <w:t>Menores de 19 años</w:t>
      </w:r>
      <w:r w:rsidRPr="000B159C">
        <w:rPr>
          <w:rFonts w:ascii="Times New Roman" w:eastAsia="Arial" w:hAnsi="Times New Roman" w:cs="Times New Roman" w:hint="cs"/>
          <w:sz w:val="24"/>
          <w:szCs w:val="24"/>
        </w:rPr>
        <w:t xml:space="preserve"> (Q1) obtuvo las medias más bajas. </w:t>
      </w:r>
    </w:p>
    <w:p w14:paraId="5A5CD56C" w14:textId="77777777" w:rsidR="00F21582" w:rsidRPr="000B159C" w:rsidRDefault="00F21582" w:rsidP="000529FF">
      <w:pPr>
        <w:spacing w:after="0" w:line="360" w:lineRule="auto"/>
        <w:ind w:firstLine="426"/>
        <w:jc w:val="both"/>
        <w:rPr>
          <w:rFonts w:ascii="Times New Roman" w:eastAsia="Arial" w:hAnsi="Times New Roman" w:cs="Times New Roman"/>
          <w:sz w:val="24"/>
          <w:szCs w:val="24"/>
        </w:rPr>
      </w:pPr>
    </w:p>
    <w:p w14:paraId="0EF076D8" w14:textId="57BB684B" w:rsidR="002D619B" w:rsidRPr="000B159C" w:rsidRDefault="00523AD8" w:rsidP="00F21582">
      <w:pPr>
        <w:spacing w:after="0" w:line="360" w:lineRule="auto"/>
        <w:jc w:val="center"/>
        <w:rPr>
          <w:rFonts w:ascii="Times New Roman" w:eastAsia="Arial" w:hAnsi="Times New Roman" w:cs="Times New Roman"/>
          <w:b/>
          <w:sz w:val="24"/>
          <w:szCs w:val="24"/>
        </w:rPr>
      </w:pPr>
      <w:r w:rsidRPr="000B159C">
        <w:rPr>
          <w:rFonts w:ascii="Times New Roman" w:eastAsia="Arial" w:hAnsi="Times New Roman" w:cs="Times New Roman" w:hint="cs"/>
          <w:b/>
          <w:sz w:val="24"/>
          <w:szCs w:val="24"/>
        </w:rPr>
        <w:t>Tabla 7</w:t>
      </w:r>
      <w:r w:rsidR="00666AF6">
        <w:rPr>
          <w:rFonts w:ascii="Times New Roman" w:eastAsia="Arial" w:hAnsi="Times New Roman" w:cs="Times New Roman"/>
          <w:b/>
          <w:sz w:val="24"/>
          <w:szCs w:val="24"/>
        </w:rPr>
        <w:t xml:space="preserve">. </w:t>
      </w:r>
      <w:r w:rsidRPr="000B159C">
        <w:rPr>
          <w:rFonts w:ascii="Times New Roman" w:eastAsia="Arial" w:hAnsi="Times New Roman" w:cs="Times New Roman" w:hint="cs"/>
          <w:i/>
          <w:sz w:val="24"/>
          <w:szCs w:val="24"/>
        </w:rPr>
        <w:t>Comparación de medias (ANOVA) por subescalas y dimensiones de la EEDDocente según el cuartil del rango de edad de los estudiantes</w:t>
      </w:r>
      <w:r w:rsidR="00666AF6">
        <w:rPr>
          <w:rFonts w:ascii="Times New Roman" w:eastAsia="Arial" w:hAnsi="Times New Roman" w:cs="Times New Roman"/>
          <w:b/>
          <w:sz w:val="24"/>
          <w:szCs w:val="24"/>
        </w:rPr>
        <w:t>.</w:t>
      </w:r>
    </w:p>
    <w:tbl>
      <w:tblPr>
        <w:tblStyle w:val="a5"/>
        <w:tblW w:w="89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20"/>
        <w:gridCol w:w="1586"/>
        <w:gridCol w:w="1276"/>
        <w:gridCol w:w="1134"/>
        <w:gridCol w:w="1134"/>
        <w:gridCol w:w="1276"/>
      </w:tblGrid>
      <w:tr w:rsidR="002D619B" w:rsidRPr="00F21582" w14:paraId="603EBDAC" w14:textId="77777777" w:rsidTr="000B159C">
        <w:trPr>
          <w:trHeight w:val="207"/>
        </w:trPr>
        <w:tc>
          <w:tcPr>
            <w:tcW w:w="2520" w:type="dxa"/>
            <w:vAlign w:val="center"/>
          </w:tcPr>
          <w:p w14:paraId="3A0BEE5F"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Dimensiones y subdimensiones</w:t>
            </w:r>
          </w:p>
        </w:tc>
        <w:tc>
          <w:tcPr>
            <w:tcW w:w="1586" w:type="dxa"/>
            <w:vAlign w:val="center"/>
          </w:tcPr>
          <w:p w14:paraId="76C48B4C"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Descriptivos</w:t>
            </w:r>
          </w:p>
        </w:tc>
        <w:tc>
          <w:tcPr>
            <w:tcW w:w="1276" w:type="dxa"/>
            <w:vAlign w:val="center"/>
          </w:tcPr>
          <w:p w14:paraId="6D20EC2D"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Q1</w:t>
            </w:r>
          </w:p>
        </w:tc>
        <w:tc>
          <w:tcPr>
            <w:tcW w:w="1134" w:type="dxa"/>
            <w:vAlign w:val="center"/>
          </w:tcPr>
          <w:p w14:paraId="23116712"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Q2</w:t>
            </w:r>
          </w:p>
        </w:tc>
        <w:tc>
          <w:tcPr>
            <w:tcW w:w="1134" w:type="dxa"/>
            <w:vAlign w:val="center"/>
          </w:tcPr>
          <w:p w14:paraId="6DABE697"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Q3</w:t>
            </w:r>
          </w:p>
        </w:tc>
        <w:tc>
          <w:tcPr>
            <w:tcW w:w="1276" w:type="dxa"/>
          </w:tcPr>
          <w:p w14:paraId="76BA32E0"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ANOVA (Sig.)</w:t>
            </w:r>
          </w:p>
        </w:tc>
      </w:tr>
      <w:tr w:rsidR="002D619B" w:rsidRPr="00F21582" w14:paraId="49C3E68C" w14:textId="77777777" w:rsidTr="000B159C">
        <w:trPr>
          <w:trHeight w:val="207"/>
        </w:trPr>
        <w:tc>
          <w:tcPr>
            <w:tcW w:w="2520" w:type="dxa"/>
            <w:vMerge w:val="restart"/>
            <w:vAlign w:val="center"/>
          </w:tcPr>
          <w:p w14:paraId="61FF6AE4" w14:textId="0947C18E" w:rsidR="002D619B" w:rsidRPr="00F21582" w:rsidRDefault="00523AD8" w:rsidP="00523AD8">
            <w:pPr>
              <w:rPr>
                <w:rFonts w:ascii="Times New Roman" w:hAnsi="Times New Roman" w:cs="Times New Roman"/>
                <w:bCs/>
                <w:sz w:val="24"/>
                <w:szCs w:val="24"/>
              </w:rPr>
            </w:pPr>
            <w:r w:rsidRPr="00F21582">
              <w:rPr>
                <w:rFonts w:ascii="Times New Roman" w:hAnsi="Times New Roman" w:cs="Times New Roman" w:hint="cs"/>
                <w:bCs/>
                <w:sz w:val="24"/>
                <w:szCs w:val="24"/>
              </w:rPr>
              <w:t>Planeación de la clase</w:t>
            </w:r>
          </w:p>
        </w:tc>
        <w:tc>
          <w:tcPr>
            <w:tcW w:w="1586" w:type="dxa"/>
          </w:tcPr>
          <w:p w14:paraId="1EB48CE3"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Media</w:t>
            </w:r>
          </w:p>
        </w:tc>
        <w:tc>
          <w:tcPr>
            <w:tcW w:w="1276" w:type="dxa"/>
          </w:tcPr>
          <w:p w14:paraId="0F8DB510"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3.32</w:t>
            </w:r>
          </w:p>
        </w:tc>
        <w:tc>
          <w:tcPr>
            <w:tcW w:w="1134" w:type="dxa"/>
          </w:tcPr>
          <w:p w14:paraId="4A67DD0F"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3.36</w:t>
            </w:r>
          </w:p>
        </w:tc>
        <w:tc>
          <w:tcPr>
            <w:tcW w:w="1134" w:type="dxa"/>
          </w:tcPr>
          <w:p w14:paraId="0D9875C6"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3.50</w:t>
            </w:r>
          </w:p>
        </w:tc>
        <w:tc>
          <w:tcPr>
            <w:tcW w:w="1276" w:type="dxa"/>
            <w:vMerge w:val="restart"/>
            <w:vAlign w:val="center"/>
          </w:tcPr>
          <w:p w14:paraId="2CEAE0EE"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0.001</w:t>
            </w:r>
          </w:p>
        </w:tc>
      </w:tr>
      <w:tr w:rsidR="002D619B" w:rsidRPr="00F21582" w14:paraId="04F99992" w14:textId="77777777" w:rsidTr="000B159C">
        <w:trPr>
          <w:trHeight w:val="207"/>
        </w:trPr>
        <w:tc>
          <w:tcPr>
            <w:tcW w:w="2520" w:type="dxa"/>
            <w:vMerge/>
            <w:vAlign w:val="center"/>
          </w:tcPr>
          <w:p w14:paraId="7B706BC3" w14:textId="77777777" w:rsidR="002D619B" w:rsidRPr="00F21582" w:rsidRDefault="002D619B" w:rsidP="00523AD8">
            <w:pPr>
              <w:widowControl w:val="0"/>
              <w:rPr>
                <w:rFonts w:ascii="Times New Roman" w:hAnsi="Times New Roman" w:cs="Times New Roman"/>
                <w:bCs/>
                <w:sz w:val="24"/>
                <w:szCs w:val="24"/>
              </w:rPr>
            </w:pPr>
          </w:p>
        </w:tc>
        <w:tc>
          <w:tcPr>
            <w:tcW w:w="1586" w:type="dxa"/>
          </w:tcPr>
          <w:p w14:paraId="22E30F0E"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D.E.</w:t>
            </w:r>
          </w:p>
        </w:tc>
        <w:tc>
          <w:tcPr>
            <w:tcW w:w="1276" w:type="dxa"/>
          </w:tcPr>
          <w:p w14:paraId="7BC53F42"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0.8</w:t>
            </w:r>
          </w:p>
        </w:tc>
        <w:tc>
          <w:tcPr>
            <w:tcW w:w="1134" w:type="dxa"/>
          </w:tcPr>
          <w:p w14:paraId="5918C980"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0.8</w:t>
            </w:r>
          </w:p>
        </w:tc>
        <w:tc>
          <w:tcPr>
            <w:tcW w:w="1134" w:type="dxa"/>
          </w:tcPr>
          <w:p w14:paraId="26F71D86"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0.7</w:t>
            </w:r>
          </w:p>
        </w:tc>
        <w:tc>
          <w:tcPr>
            <w:tcW w:w="1276" w:type="dxa"/>
            <w:vMerge/>
            <w:vAlign w:val="center"/>
          </w:tcPr>
          <w:p w14:paraId="71347857" w14:textId="77777777" w:rsidR="002D619B" w:rsidRPr="00F21582" w:rsidRDefault="002D619B" w:rsidP="00523AD8">
            <w:pPr>
              <w:widowControl w:val="0"/>
              <w:rPr>
                <w:rFonts w:ascii="Times New Roman" w:hAnsi="Times New Roman" w:cs="Times New Roman"/>
                <w:bCs/>
                <w:sz w:val="24"/>
                <w:szCs w:val="24"/>
              </w:rPr>
            </w:pPr>
          </w:p>
        </w:tc>
      </w:tr>
      <w:tr w:rsidR="002D619B" w:rsidRPr="00F21582" w14:paraId="177E1734" w14:textId="77777777" w:rsidTr="000B159C">
        <w:trPr>
          <w:trHeight w:val="207"/>
        </w:trPr>
        <w:tc>
          <w:tcPr>
            <w:tcW w:w="2520" w:type="dxa"/>
            <w:vMerge w:val="restart"/>
            <w:vAlign w:val="center"/>
          </w:tcPr>
          <w:p w14:paraId="7685222B" w14:textId="1BFA37A3" w:rsidR="002D619B" w:rsidRPr="00F21582" w:rsidRDefault="00523AD8" w:rsidP="00523AD8">
            <w:pPr>
              <w:rPr>
                <w:rFonts w:ascii="Times New Roman" w:hAnsi="Times New Roman" w:cs="Times New Roman"/>
                <w:bCs/>
                <w:sz w:val="24"/>
                <w:szCs w:val="24"/>
              </w:rPr>
            </w:pPr>
            <w:r w:rsidRPr="00F21582">
              <w:rPr>
                <w:rFonts w:ascii="Times New Roman" w:hAnsi="Times New Roman" w:cs="Times New Roman" w:hint="cs"/>
                <w:bCs/>
                <w:sz w:val="24"/>
                <w:szCs w:val="24"/>
              </w:rPr>
              <w:t>Organización de la clase</w:t>
            </w:r>
          </w:p>
        </w:tc>
        <w:tc>
          <w:tcPr>
            <w:tcW w:w="1586" w:type="dxa"/>
          </w:tcPr>
          <w:p w14:paraId="6C7CCB4C"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Media</w:t>
            </w:r>
          </w:p>
        </w:tc>
        <w:tc>
          <w:tcPr>
            <w:tcW w:w="1276" w:type="dxa"/>
          </w:tcPr>
          <w:p w14:paraId="0A90103C"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3.14</w:t>
            </w:r>
          </w:p>
        </w:tc>
        <w:tc>
          <w:tcPr>
            <w:tcW w:w="1134" w:type="dxa"/>
          </w:tcPr>
          <w:p w14:paraId="53CB7762"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3.23</w:t>
            </w:r>
          </w:p>
        </w:tc>
        <w:tc>
          <w:tcPr>
            <w:tcW w:w="1134" w:type="dxa"/>
          </w:tcPr>
          <w:p w14:paraId="3FAFBD2C"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3.36</w:t>
            </w:r>
          </w:p>
        </w:tc>
        <w:tc>
          <w:tcPr>
            <w:tcW w:w="1276" w:type="dxa"/>
            <w:vMerge w:val="restart"/>
            <w:vAlign w:val="center"/>
          </w:tcPr>
          <w:p w14:paraId="53F92144"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0.000</w:t>
            </w:r>
          </w:p>
        </w:tc>
      </w:tr>
      <w:tr w:rsidR="002D619B" w:rsidRPr="00F21582" w14:paraId="7BE6DDBC" w14:textId="77777777" w:rsidTr="000B159C">
        <w:trPr>
          <w:trHeight w:val="207"/>
        </w:trPr>
        <w:tc>
          <w:tcPr>
            <w:tcW w:w="2520" w:type="dxa"/>
            <w:vMerge/>
            <w:vAlign w:val="center"/>
          </w:tcPr>
          <w:p w14:paraId="5B4CF623" w14:textId="77777777" w:rsidR="002D619B" w:rsidRPr="00F21582" w:rsidRDefault="002D619B" w:rsidP="00523AD8">
            <w:pPr>
              <w:widowControl w:val="0"/>
              <w:rPr>
                <w:rFonts w:ascii="Times New Roman" w:hAnsi="Times New Roman" w:cs="Times New Roman"/>
                <w:bCs/>
                <w:sz w:val="24"/>
                <w:szCs w:val="24"/>
              </w:rPr>
            </w:pPr>
          </w:p>
        </w:tc>
        <w:tc>
          <w:tcPr>
            <w:tcW w:w="1586" w:type="dxa"/>
          </w:tcPr>
          <w:p w14:paraId="328B8B29"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D.E.</w:t>
            </w:r>
          </w:p>
        </w:tc>
        <w:tc>
          <w:tcPr>
            <w:tcW w:w="1276" w:type="dxa"/>
          </w:tcPr>
          <w:p w14:paraId="2E6673B2"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0.8</w:t>
            </w:r>
          </w:p>
        </w:tc>
        <w:tc>
          <w:tcPr>
            <w:tcW w:w="1134" w:type="dxa"/>
          </w:tcPr>
          <w:p w14:paraId="2B71384D"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0.7</w:t>
            </w:r>
          </w:p>
        </w:tc>
        <w:tc>
          <w:tcPr>
            <w:tcW w:w="1134" w:type="dxa"/>
          </w:tcPr>
          <w:p w14:paraId="3189A423"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0.7</w:t>
            </w:r>
          </w:p>
        </w:tc>
        <w:tc>
          <w:tcPr>
            <w:tcW w:w="1276" w:type="dxa"/>
            <w:vMerge/>
            <w:vAlign w:val="center"/>
          </w:tcPr>
          <w:p w14:paraId="086A951B" w14:textId="77777777" w:rsidR="002D619B" w:rsidRPr="00F21582" w:rsidRDefault="002D619B" w:rsidP="00523AD8">
            <w:pPr>
              <w:widowControl w:val="0"/>
              <w:rPr>
                <w:rFonts w:ascii="Times New Roman" w:hAnsi="Times New Roman" w:cs="Times New Roman"/>
                <w:bCs/>
                <w:sz w:val="24"/>
                <w:szCs w:val="24"/>
              </w:rPr>
            </w:pPr>
          </w:p>
        </w:tc>
      </w:tr>
      <w:tr w:rsidR="002D619B" w:rsidRPr="00F21582" w14:paraId="0EC88CE7" w14:textId="77777777" w:rsidTr="000B159C">
        <w:trPr>
          <w:trHeight w:val="207"/>
        </w:trPr>
        <w:tc>
          <w:tcPr>
            <w:tcW w:w="2520" w:type="dxa"/>
            <w:vMerge w:val="restart"/>
            <w:vAlign w:val="center"/>
          </w:tcPr>
          <w:p w14:paraId="62D56696" w14:textId="711CB57D" w:rsidR="002D619B" w:rsidRPr="00F21582" w:rsidRDefault="00523AD8" w:rsidP="00523AD8">
            <w:pPr>
              <w:rPr>
                <w:rFonts w:ascii="Times New Roman" w:hAnsi="Times New Roman" w:cs="Times New Roman"/>
                <w:bCs/>
                <w:sz w:val="24"/>
                <w:szCs w:val="24"/>
              </w:rPr>
            </w:pPr>
            <w:r w:rsidRPr="00F21582">
              <w:rPr>
                <w:rFonts w:ascii="Times New Roman" w:hAnsi="Times New Roman" w:cs="Times New Roman" w:hint="cs"/>
                <w:bCs/>
                <w:sz w:val="24"/>
                <w:szCs w:val="24"/>
              </w:rPr>
              <w:t>Calidad de la enseñanza</w:t>
            </w:r>
          </w:p>
        </w:tc>
        <w:tc>
          <w:tcPr>
            <w:tcW w:w="1586" w:type="dxa"/>
          </w:tcPr>
          <w:p w14:paraId="2FCD7AE9"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Media</w:t>
            </w:r>
          </w:p>
        </w:tc>
        <w:tc>
          <w:tcPr>
            <w:tcW w:w="1276" w:type="dxa"/>
          </w:tcPr>
          <w:p w14:paraId="78F0FE21"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3.35</w:t>
            </w:r>
          </w:p>
        </w:tc>
        <w:tc>
          <w:tcPr>
            <w:tcW w:w="1134" w:type="dxa"/>
          </w:tcPr>
          <w:p w14:paraId="50522EC0"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3.50</w:t>
            </w:r>
          </w:p>
        </w:tc>
        <w:tc>
          <w:tcPr>
            <w:tcW w:w="1134" w:type="dxa"/>
          </w:tcPr>
          <w:p w14:paraId="7BD851D7"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3.63</w:t>
            </w:r>
          </w:p>
        </w:tc>
        <w:tc>
          <w:tcPr>
            <w:tcW w:w="1276" w:type="dxa"/>
            <w:vMerge w:val="restart"/>
            <w:vAlign w:val="center"/>
          </w:tcPr>
          <w:p w14:paraId="34C899FF"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0.000</w:t>
            </w:r>
          </w:p>
        </w:tc>
      </w:tr>
      <w:tr w:rsidR="002D619B" w:rsidRPr="00F21582" w14:paraId="1660D7A3" w14:textId="77777777" w:rsidTr="000B159C">
        <w:trPr>
          <w:trHeight w:val="207"/>
        </w:trPr>
        <w:tc>
          <w:tcPr>
            <w:tcW w:w="2520" w:type="dxa"/>
            <w:vMerge/>
            <w:vAlign w:val="center"/>
          </w:tcPr>
          <w:p w14:paraId="3ED23569" w14:textId="77777777" w:rsidR="002D619B" w:rsidRPr="00F21582" w:rsidRDefault="002D619B" w:rsidP="00523AD8">
            <w:pPr>
              <w:widowControl w:val="0"/>
              <w:rPr>
                <w:rFonts w:ascii="Times New Roman" w:hAnsi="Times New Roman" w:cs="Times New Roman"/>
                <w:bCs/>
                <w:sz w:val="24"/>
                <w:szCs w:val="24"/>
              </w:rPr>
            </w:pPr>
          </w:p>
        </w:tc>
        <w:tc>
          <w:tcPr>
            <w:tcW w:w="1586" w:type="dxa"/>
          </w:tcPr>
          <w:p w14:paraId="2157DF87"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D.E.</w:t>
            </w:r>
          </w:p>
        </w:tc>
        <w:tc>
          <w:tcPr>
            <w:tcW w:w="1276" w:type="dxa"/>
          </w:tcPr>
          <w:p w14:paraId="4327047A"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0.7</w:t>
            </w:r>
          </w:p>
        </w:tc>
        <w:tc>
          <w:tcPr>
            <w:tcW w:w="1134" w:type="dxa"/>
          </w:tcPr>
          <w:p w14:paraId="4AE38C45"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0.6</w:t>
            </w:r>
          </w:p>
        </w:tc>
        <w:tc>
          <w:tcPr>
            <w:tcW w:w="1134" w:type="dxa"/>
          </w:tcPr>
          <w:p w14:paraId="168905A4"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0.6</w:t>
            </w:r>
          </w:p>
        </w:tc>
        <w:tc>
          <w:tcPr>
            <w:tcW w:w="1276" w:type="dxa"/>
            <w:vMerge/>
            <w:vAlign w:val="center"/>
          </w:tcPr>
          <w:p w14:paraId="21AA1E80" w14:textId="77777777" w:rsidR="002D619B" w:rsidRPr="00F21582" w:rsidRDefault="002D619B" w:rsidP="00523AD8">
            <w:pPr>
              <w:widowControl w:val="0"/>
              <w:rPr>
                <w:rFonts w:ascii="Times New Roman" w:hAnsi="Times New Roman" w:cs="Times New Roman"/>
                <w:bCs/>
                <w:sz w:val="24"/>
                <w:szCs w:val="24"/>
              </w:rPr>
            </w:pPr>
          </w:p>
        </w:tc>
      </w:tr>
      <w:tr w:rsidR="002D619B" w:rsidRPr="00F21582" w14:paraId="5FAF380B" w14:textId="77777777" w:rsidTr="000B159C">
        <w:trPr>
          <w:trHeight w:val="207"/>
        </w:trPr>
        <w:tc>
          <w:tcPr>
            <w:tcW w:w="2520" w:type="dxa"/>
            <w:vMerge w:val="restart"/>
            <w:vAlign w:val="center"/>
          </w:tcPr>
          <w:p w14:paraId="1C3D5877" w14:textId="23D52055" w:rsidR="002D619B" w:rsidRPr="00F21582" w:rsidRDefault="00523AD8" w:rsidP="00523AD8">
            <w:pPr>
              <w:rPr>
                <w:rFonts w:ascii="Times New Roman" w:hAnsi="Times New Roman" w:cs="Times New Roman"/>
                <w:bCs/>
                <w:sz w:val="24"/>
                <w:szCs w:val="24"/>
              </w:rPr>
            </w:pPr>
            <w:r w:rsidRPr="00F21582">
              <w:rPr>
                <w:rFonts w:ascii="Times New Roman" w:hAnsi="Times New Roman" w:cs="Times New Roman" w:hint="cs"/>
                <w:bCs/>
                <w:sz w:val="24"/>
                <w:szCs w:val="24"/>
              </w:rPr>
              <w:t>Calidad de las actividades de evaluación educativa</w:t>
            </w:r>
          </w:p>
        </w:tc>
        <w:tc>
          <w:tcPr>
            <w:tcW w:w="1586" w:type="dxa"/>
          </w:tcPr>
          <w:p w14:paraId="7877954F"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Media</w:t>
            </w:r>
          </w:p>
        </w:tc>
        <w:tc>
          <w:tcPr>
            <w:tcW w:w="1276" w:type="dxa"/>
          </w:tcPr>
          <w:p w14:paraId="1EA7EDDD"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3.09</w:t>
            </w:r>
          </w:p>
        </w:tc>
        <w:tc>
          <w:tcPr>
            <w:tcW w:w="1134" w:type="dxa"/>
          </w:tcPr>
          <w:p w14:paraId="2B5CFBFF"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3.21</w:t>
            </w:r>
          </w:p>
        </w:tc>
        <w:tc>
          <w:tcPr>
            <w:tcW w:w="1134" w:type="dxa"/>
          </w:tcPr>
          <w:p w14:paraId="293C2EC5"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3.33</w:t>
            </w:r>
          </w:p>
        </w:tc>
        <w:tc>
          <w:tcPr>
            <w:tcW w:w="1276" w:type="dxa"/>
            <w:vMerge w:val="restart"/>
            <w:vAlign w:val="center"/>
          </w:tcPr>
          <w:p w14:paraId="04DAF9D6"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0.000</w:t>
            </w:r>
          </w:p>
        </w:tc>
      </w:tr>
      <w:tr w:rsidR="002D619B" w:rsidRPr="00F21582" w14:paraId="5980A53A" w14:textId="77777777" w:rsidTr="000B159C">
        <w:trPr>
          <w:trHeight w:val="207"/>
        </w:trPr>
        <w:tc>
          <w:tcPr>
            <w:tcW w:w="2520" w:type="dxa"/>
            <w:vMerge/>
            <w:vAlign w:val="center"/>
          </w:tcPr>
          <w:p w14:paraId="6005EBC4" w14:textId="77777777" w:rsidR="002D619B" w:rsidRPr="00F21582" w:rsidRDefault="002D619B" w:rsidP="00523AD8">
            <w:pPr>
              <w:widowControl w:val="0"/>
              <w:rPr>
                <w:rFonts w:ascii="Times New Roman" w:hAnsi="Times New Roman" w:cs="Times New Roman"/>
                <w:bCs/>
                <w:sz w:val="24"/>
                <w:szCs w:val="24"/>
              </w:rPr>
            </w:pPr>
          </w:p>
        </w:tc>
        <w:tc>
          <w:tcPr>
            <w:tcW w:w="1586" w:type="dxa"/>
          </w:tcPr>
          <w:p w14:paraId="5E329C03"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D.E.</w:t>
            </w:r>
          </w:p>
        </w:tc>
        <w:tc>
          <w:tcPr>
            <w:tcW w:w="1276" w:type="dxa"/>
          </w:tcPr>
          <w:p w14:paraId="569808D0"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0.8</w:t>
            </w:r>
          </w:p>
        </w:tc>
        <w:tc>
          <w:tcPr>
            <w:tcW w:w="1134" w:type="dxa"/>
          </w:tcPr>
          <w:p w14:paraId="2196F8B8"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0.8</w:t>
            </w:r>
          </w:p>
        </w:tc>
        <w:tc>
          <w:tcPr>
            <w:tcW w:w="1134" w:type="dxa"/>
          </w:tcPr>
          <w:p w14:paraId="37D06690"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0.8</w:t>
            </w:r>
          </w:p>
        </w:tc>
        <w:tc>
          <w:tcPr>
            <w:tcW w:w="1276" w:type="dxa"/>
            <w:vMerge/>
            <w:vAlign w:val="center"/>
          </w:tcPr>
          <w:p w14:paraId="50FB733C" w14:textId="77777777" w:rsidR="002D619B" w:rsidRPr="00F21582" w:rsidRDefault="002D619B" w:rsidP="00523AD8">
            <w:pPr>
              <w:widowControl w:val="0"/>
              <w:rPr>
                <w:rFonts w:ascii="Times New Roman" w:hAnsi="Times New Roman" w:cs="Times New Roman"/>
                <w:bCs/>
                <w:sz w:val="24"/>
                <w:szCs w:val="24"/>
              </w:rPr>
            </w:pPr>
          </w:p>
        </w:tc>
      </w:tr>
      <w:tr w:rsidR="002D619B" w:rsidRPr="00F21582" w14:paraId="1C54EF03" w14:textId="77777777" w:rsidTr="000B159C">
        <w:trPr>
          <w:trHeight w:val="207"/>
        </w:trPr>
        <w:tc>
          <w:tcPr>
            <w:tcW w:w="2520" w:type="dxa"/>
            <w:vMerge w:val="restart"/>
            <w:vAlign w:val="center"/>
          </w:tcPr>
          <w:p w14:paraId="374F9982" w14:textId="34EF7FA4" w:rsidR="002D619B" w:rsidRPr="00F21582" w:rsidRDefault="00523AD8" w:rsidP="00523AD8">
            <w:pPr>
              <w:rPr>
                <w:rFonts w:ascii="Times New Roman" w:hAnsi="Times New Roman" w:cs="Times New Roman"/>
                <w:bCs/>
                <w:sz w:val="24"/>
                <w:szCs w:val="24"/>
              </w:rPr>
            </w:pPr>
            <w:r w:rsidRPr="00F21582">
              <w:rPr>
                <w:rFonts w:ascii="Times New Roman" w:hAnsi="Times New Roman" w:cs="Times New Roman" w:hint="cs"/>
                <w:bCs/>
                <w:sz w:val="24"/>
                <w:szCs w:val="24"/>
              </w:rPr>
              <w:t>Uso de estrategias de evaluación del aprendizaje</w:t>
            </w:r>
          </w:p>
        </w:tc>
        <w:tc>
          <w:tcPr>
            <w:tcW w:w="1586" w:type="dxa"/>
          </w:tcPr>
          <w:p w14:paraId="03C0D83D"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Media</w:t>
            </w:r>
          </w:p>
        </w:tc>
        <w:tc>
          <w:tcPr>
            <w:tcW w:w="1276" w:type="dxa"/>
          </w:tcPr>
          <w:p w14:paraId="18343EA1"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2.21</w:t>
            </w:r>
          </w:p>
        </w:tc>
        <w:tc>
          <w:tcPr>
            <w:tcW w:w="1134" w:type="dxa"/>
          </w:tcPr>
          <w:p w14:paraId="27536F3F"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2.41</w:t>
            </w:r>
          </w:p>
        </w:tc>
        <w:tc>
          <w:tcPr>
            <w:tcW w:w="1134" w:type="dxa"/>
          </w:tcPr>
          <w:p w14:paraId="46DF85AC"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2.58</w:t>
            </w:r>
          </w:p>
        </w:tc>
        <w:tc>
          <w:tcPr>
            <w:tcW w:w="1276" w:type="dxa"/>
            <w:vMerge w:val="restart"/>
            <w:vAlign w:val="center"/>
          </w:tcPr>
          <w:p w14:paraId="081803C2"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0.000</w:t>
            </w:r>
          </w:p>
        </w:tc>
      </w:tr>
      <w:tr w:rsidR="002D619B" w:rsidRPr="00F21582" w14:paraId="17F64612" w14:textId="77777777" w:rsidTr="000B159C">
        <w:trPr>
          <w:trHeight w:val="207"/>
        </w:trPr>
        <w:tc>
          <w:tcPr>
            <w:tcW w:w="2520" w:type="dxa"/>
            <w:vMerge/>
            <w:vAlign w:val="center"/>
          </w:tcPr>
          <w:p w14:paraId="01620F26" w14:textId="77777777" w:rsidR="002D619B" w:rsidRPr="00F21582" w:rsidRDefault="002D619B" w:rsidP="00523AD8">
            <w:pPr>
              <w:widowControl w:val="0"/>
              <w:rPr>
                <w:rFonts w:ascii="Times New Roman" w:hAnsi="Times New Roman" w:cs="Times New Roman"/>
                <w:bCs/>
                <w:sz w:val="24"/>
                <w:szCs w:val="24"/>
              </w:rPr>
            </w:pPr>
          </w:p>
        </w:tc>
        <w:tc>
          <w:tcPr>
            <w:tcW w:w="1586" w:type="dxa"/>
          </w:tcPr>
          <w:p w14:paraId="29EBDC1A"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D.E.</w:t>
            </w:r>
          </w:p>
        </w:tc>
        <w:tc>
          <w:tcPr>
            <w:tcW w:w="1276" w:type="dxa"/>
          </w:tcPr>
          <w:p w14:paraId="5867AD3C"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0.8</w:t>
            </w:r>
          </w:p>
        </w:tc>
        <w:tc>
          <w:tcPr>
            <w:tcW w:w="1134" w:type="dxa"/>
          </w:tcPr>
          <w:p w14:paraId="1C6DA955"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0.8</w:t>
            </w:r>
          </w:p>
        </w:tc>
        <w:tc>
          <w:tcPr>
            <w:tcW w:w="1134" w:type="dxa"/>
          </w:tcPr>
          <w:p w14:paraId="3605EB76"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0.9</w:t>
            </w:r>
          </w:p>
        </w:tc>
        <w:tc>
          <w:tcPr>
            <w:tcW w:w="1276" w:type="dxa"/>
            <w:vMerge/>
            <w:vAlign w:val="center"/>
          </w:tcPr>
          <w:p w14:paraId="1C26CF95" w14:textId="77777777" w:rsidR="002D619B" w:rsidRPr="00F21582" w:rsidRDefault="002D619B" w:rsidP="00523AD8">
            <w:pPr>
              <w:widowControl w:val="0"/>
              <w:rPr>
                <w:rFonts w:ascii="Times New Roman" w:hAnsi="Times New Roman" w:cs="Times New Roman"/>
                <w:bCs/>
                <w:sz w:val="24"/>
                <w:szCs w:val="24"/>
              </w:rPr>
            </w:pPr>
          </w:p>
        </w:tc>
      </w:tr>
    </w:tbl>
    <w:p w14:paraId="182748D9" w14:textId="36748772" w:rsidR="002D619B" w:rsidRPr="00F21582" w:rsidRDefault="002C2B2F" w:rsidP="00F21582">
      <w:pPr>
        <w:spacing w:after="0" w:line="360" w:lineRule="auto"/>
        <w:jc w:val="center"/>
        <w:rPr>
          <w:rFonts w:ascii="Times New Roman" w:eastAsia="Arial" w:hAnsi="Times New Roman" w:cs="Times New Roman"/>
          <w:sz w:val="24"/>
          <w:szCs w:val="24"/>
        </w:rPr>
      </w:pPr>
      <w:r w:rsidRPr="00F21582">
        <w:rPr>
          <w:rFonts w:ascii="Times New Roman" w:eastAsia="Arial" w:hAnsi="Times New Roman" w:cs="Times New Roman" w:hint="cs"/>
          <w:sz w:val="24"/>
          <w:szCs w:val="24"/>
        </w:rPr>
        <w:t xml:space="preserve">Fuente: </w:t>
      </w:r>
      <w:r w:rsidR="00666AF6" w:rsidRPr="00F21582">
        <w:rPr>
          <w:rFonts w:ascii="Times New Roman" w:eastAsia="Arial" w:hAnsi="Times New Roman" w:cs="Times New Roman" w:hint="cs"/>
          <w:sz w:val="24"/>
          <w:szCs w:val="24"/>
        </w:rPr>
        <w:t>Elaboración</w:t>
      </w:r>
      <w:r w:rsidRPr="00F21582">
        <w:rPr>
          <w:rFonts w:ascii="Times New Roman" w:eastAsia="Arial" w:hAnsi="Times New Roman" w:cs="Times New Roman" w:hint="cs"/>
          <w:sz w:val="24"/>
          <w:szCs w:val="24"/>
        </w:rPr>
        <w:t xml:space="preserve"> propia</w:t>
      </w:r>
    </w:p>
    <w:p w14:paraId="4A172A5B" w14:textId="4A7AE7EE" w:rsidR="00523AD8" w:rsidRPr="000B159C" w:rsidRDefault="00523AD8" w:rsidP="000B159C">
      <w:pPr>
        <w:spacing w:after="0" w:line="360" w:lineRule="auto"/>
        <w:ind w:firstLine="426"/>
        <w:jc w:val="both"/>
        <w:rPr>
          <w:rFonts w:ascii="Times New Roman" w:eastAsia="Arial" w:hAnsi="Times New Roman" w:cs="Times New Roman"/>
          <w:sz w:val="24"/>
          <w:szCs w:val="24"/>
        </w:rPr>
      </w:pPr>
      <w:r w:rsidRPr="000B159C">
        <w:rPr>
          <w:rFonts w:ascii="Times New Roman" w:eastAsia="Arial" w:hAnsi="Times New Roman" w:cs="Times New Roman" w:hint="cs"/>
          <w:sz w:val="24"/>
          <w:szCs w:val="24"/>
        </w:rPr>
        <w:t xml:space="preserve">A su vez, en la Tabla 8 se muestran los resultados de un análisis de comparación de medias (ANOVA) por </w:t>
      </w:r>
      <w:r w:rsidRPr="000B159C">
        <w:rPr>
          <w:rFonts w:ascii="Times New Roman" w:eastAsia="Arial" w:hAnsi="Times New Roman" w:cs="Times New Roman" w:hint="cs"/>
          <w:i/>
          <w:sz w:val="24"/>
          <w:szCs w:val="24"/>
        </w:rPr>
        <w:t>áreas de conocimiento</w:t>
      </w:r>
      <w:r w:rsidRPr="000B159C">
        <w:rPr>
          <w:rFonts w:ascii="Times New Roman" w:eastAsia="Arial" w:hAnsi="Times New Roman" w:cs="Times New Roman" w:hint="cs"/>
          <w:sz w:val="24"/>
          <w:szCs w:val="24"/>
        </w:rPr>
        <w:t xml:space="preserve">, con base en las subescalas y dimensiones de la EEDDocente. Como se puede observar, los estudiantes del área de conocimiento de las </w:t>
      </w:r>
      <w:r w:rsidRPr="000B159C">
        <w:rPr>
          <w:rFonts w:ascii="Times New Roman" w:eastAsia="Arial" w:hAnsi="Times New Roman" w:cs="Times New Roman" w:hint="cs"/>
          <w:i/>
          <w:sz w:val="24"/>
          <w:szCs w:val="24"/>
        </w:rPr>
        <w:lastRenderedPageBreak/>
        <w:t>Ciencias Jurídicas</w:t>
      </w:r>
      <w:r w:rsidRPr="000B159C">
        <w:rPr>
          <w:rFonts w:ascii="Times New Roman" w:eastAsia="Arial" w:hAnsi="Times New Roman" w:cs="Times New Roman" w:hint="cs"/>
          <w:sz w:val="24"/>
          <w:szCs w:val="24"/>
        </w:rPr>
        <w:t xml:space="preserve"> obtuvieron la media más alta con diferencias significativas (95% de confianza) en las dimensiones</w:t>
      </w:r>
      <w:r w:rsidR="002C2B2F" w:rsidRPr="000B159C">
        <w:rPr>
          <w:rFonts w:ascii="Times New Roman" w:eastAsia="Arial" w:hAnsi="Times New Roman" w:cs="Times New Roman" w:hint="cs"/>
          <w:sz w:val="24"/>
          <w:szCs w:val="24"/>
        </w:rPr>
        <w:t xml:space="preserve"> </w:t>
      </w:r>
      <w:r w:rsidRPr="000B159C">
        <w:rPr>
          <w:rFonts w:ascii="Times New Roman" w:eastAsia="Arial" w:hAnsi="Times New Roman" w:cs="Times New Roman" w:hint="cs"/>
          <w:i/>
          <w:sz w:val="24"/>
          <w:szCs w:val="24"/>
        </w:rPr>
        <w:t xml:space="preserve">Organización de la clase </w:t>
      </w:r>
      <w:r w:rsidRPr="000B159C">
        <w:rPr>
          <w:rFonts w:ascii="Times New Roman" w:eastAsia="Arial" w:hAnsi="Times New Roman" w:cs="Times New Roman" w:hint="cs"/>
          <w:sz w:val="24"/>
          <w:szCs w:val="24"/>
        </w:rPr>
        <w:t>(</w:t>
      </w:r>
      <m:oMath>
        <m:bar>
          <m:barPr>
            <m:ctrlPr>
              <w:rPr>
                <w:rFonts w:ascii="Cambria Math" w:eastAsia="Arial" w:hAnsi="Cambria Math" w:cs="Times New Roman" w:hint="cs"/>
                <w:sz w:val="24"/>
                <w:szCs w:val="24"/>
              </w:rPr>
            </m:ctrlPr>
          </m:barPr>
          <m:e>
            <m:r>
              <w:rPr>
                <w:rFonts w:ascii="Cambria Math" w:eastAsia="Arial" w:hAnsi="Cambria Math" w:cs="Times New Roman" w:hint="cs"/>
                <w:sz w:val="24"/>
                <w:szCs w:val="24"/>
              </w:rPr>
              <m:t>X</m:t>
            </m:r>
          </m:e>
        </m:bar>
      </m:oMath>
      <w:r w:rsidRPr="000B159C">
        <w:rPr>
          <w:rFonts w:ascii="Times New Roman" w:eastAsia="Arial" w:hAnsi="Times New Roman" w:cs="Times New Roman" w:hint="cs"/>
          <w:sz w:val="24"/>
          <w:szCs w:val="24"/>
        </w:rPr>
        <w:t xml:space="preserve"> = 3.3, </w:t>
      </w:r>
      <w:r w:rsidRPr="000B159C">
        <w:rPr>
          <w:rFonts w:ascii="Times New Roman" w:eastAsia="Arial" w:hAnsi="Times New Roman" w:cs="Times New Roman" w:hint="cs"/>
          <w:i/>
          <w:sz w:val="24"/>
          <w:szCs w:val="24"/>
        </w:rPr>
        <w:t>sig.</w:t>
      </w:r>
      <w:r w:rsidRPr="000B159C">
        <w:rPr>
          <w:rFonts w:ascii="Times New Roman" w:eastAsia="Arial" w:hAnsi="Times New Roman" w:cs="Times New Roman" w:hint="cs"/>
          <w:sz w:val="24"/>
          <w:szCs w:val="24"/>
        </w:rPr>
        <w:t xml:space="preserve"> = 0.011)</w:t>
      </w:r>
      <w:r w:rsidRPr="000B159C">
        <w:rPr>
          <w:rFonts w:ascii="Times New Roman" w:eastAsia="Arial" w:hAnsi="Times New Roman" w:cs="Times New Roman" w:hint="cs"/>
          <w:i/>
          <w:sz w:val="24"/>
          <w:szCs w:val="24"/>
        </w:rPr>
        <w:t xml:space="preserve"> y Uso de estrategias de evaluación del aprendizaje </w:t>
      </w:r>
      <w:r w:rsidRPr="000B159C">
        <w:rPr>
          <w:rFonts w:ascii="Times New Roman" w:eastAsia="Arial" w:hAnsi="Times New Roman" w:cs="Times New Roman" w:hint="cs"/>
          <w:sz w:val="24"/>
          <w:szCs w:val="24"/>
        </w:rPr>
        <w:t>(</w:t>
      </w:r>
      <m:oMath>
        <m:bar>
          <m:barPr>
            <m:ctrlPr>
              <w:rPr>
                <w:rFonts w:ascii="Cambria Math" w:eastAsia="Arial" w:hAnsi="Cambria Math" w:cs="Times New Roman" w:hint="cs"/>
                <w:sz w:val="24"/>
                <w:szCs w:val="24"/>
              </w:rPr>
            </m:ctrlPr>
          </m:barPr>
          <m:e>
            <m:r>
              <w:rPr>
                <w:rFonts w:ascii="Cambria Math" w:eastAsia="Arial" w:hAnsi="Cambria Math" w:cs="Times New Roman" w:hint="cs"/>
                <w:sz w:val="24"/>
                <w:szCs w:val="24"/>
              </w:rPr>
              <m:t>X</m:t>
            </m:r>
          </m:e>
        </m:bar>
      </m:oMath>
      <w:r w:rsidRPr="000B159C">
        <w:rPr>
          <w:rFonts w:ascii="Times New Roman" w:eastAsia="Arial" w:hAnsi="Times New Roman" w:cs="Times New Roman" w:hint="cs"/>
          <w:sz w:val="24"/>
          <w:szCs w:val="24"/>
        </w:rPr>
        <w:t xml:space="preserve"> = 2.52, </w:t>
      </w:r>
      <w:r w:rsidRPr="000B159C">
        <w:rPr>
          <w:rFonts w:ascii="Times New Roman" w:eastAsia="Arial" w:hAnsi="Times New Roman" w:cs="Times New Roman" w:hint="cs"/>
          <w:i/>
          <w:sz w:val="24"/>
          <w:szCs w:val="24"/>
        </w:rPr>
        <w:t>sig.</w:t>
      </w:r>
      <w:r w:rsidRPr="000B159C">
        <w:rPr>
          <w:rFonts w:ascii="Times New Roman" w:eastAsia="Arial" w:hAnsi="Times New Roman" w:cs="Times New Roman" w:hint="cs"/>
          <w:sz w:val="24"/>
          <w:szCs w:val="24"/>
        </w:rPr>
        <w:t xml:space="preserve"> = 0.019). Por su parte, los estudiantes del área de conocimiento de las </w:t>
      </w:r>
      <w:r w:rsidRPr="000B159C">
        <w:rPr>
          <w:rFonts w:ascii="Times New Roman" w:eastAsia="Arial" w:hAnsi="Times New Roman" w:cs="Times New Roman" w:hint="cs"/>
          <w:i/>
          <w:sz w:val="24"/>
          <w:szCs w:val="24"/>
        </w:rPr>
        <w:t xml:space="preserve">Ciencias Sociales obtuvieron </w:t>
      </w:r>
      <w:r w:rsidRPr="000B159C">
        <w:rPr>
          <w:rFonts w:ascii="Times New Roman" w:eastAsia="Arial" w:hAnsi="Times New Roman" w:cs="Times New Roman" w:hint="cs"/>
          <w:sz w:val="24"/>
          <w:szCs w:val="24"/>
        </w:rPr>
        <w:t xml:space="preserve">la media más alta en la subescala </w:t>
      </w:r>
      <w:r w:rsidRPr="000B159C">
        <w:rPr>
          <w:rFonts w:ascii="Times New Roman" w:eastAsia="Arial" w:hAnsi="Times New Roman" w:cs="Times New Roman" w:hint="cs"/>
          <w:i/>
          <w:sz w:val="24"/>
          <w:szCs w:val="24"/>
        </w:rPr>
        <w:t xml:space="preserve">2. Calidad de la enseñanza </w:t>
      </w:r>
      <w:r w:rsidRPr="000B159C">
        <w:rPr>
          <w:rFonts w:ascii="Times New Roman" w:eastAsia="Arial" w:hAnsi="Times New Roman" w:cs="Times New Roman" w:hint="cs"/>
          <w:sz w:val="24"/>
          <w:szCs w:val="24"/>
        </w:rPr>
        <w:t>(</w:t>
      </w:r>
      <m:oMath>
        <m:bar>
          <m:barPr>
            <m:ctrlPr>
              <w:rPr>
                <w:rFonts w:ascii="Cambria Math" w:eastAsia="Arial" w:hAnsi="Cambria Math" w:cs="Times New Roman" w:hint="cs"/>
                <w:sz w:val="24"/>
                <w:szCs w:val="24"/>
              </w:rPr>
            </m:ctrlPr>
          </m:barPr>
          <m:e>
            <m:r>
              <w:rPr>
                <w:rFonts w:ascii="Cambria Math" w:eastAsia="Arial" w:hAnsi="Cambria Math" w:cs="Times New Roman" w:hint="cs"/>
                <w:sz w:val="24"/>
                <w:szCs w:val="24"/>
              </w:rPr>
              <m:t>X</m:t>
            </m:r>
          </m:e>
        </m:bar>
      </m:oMath>
      <w:r w:rsidRPr="000B159C">
        <w:rPr>
          <w:rFonts w:ascii="Times New Roman" w:eastAsia="Arial" w:hAnsi="Times New Roman" w:cs="Times New Roman" w:hint="cs"/>
          <w:sz w:val="24"/>
          <w:szCs w:val="24"/>
        </w:rPr>
        <w:t xml:space="preserve"> = 3.57, </w:t>
      </w:r>
      <w:r w:rsidRPr="000B159C">
        <w:rPr>
          <w:rFonts w:ascii="Times New Roman" w:eastAsia="Arial" w:hAnsi="Times New Roman" w:cs="Times New Roman" w:hint="cs"/>
          <w:i/>
          <w:sz w:val="24"/>
          <w:szCs w:val="24"/>
        </w:rPr>
        <w:t>sig.</w:t>
      </w:r>
      <w:r w:rsidRPr="000B159C">
        <w:rPr>
          <w:rFonts w:ascii="Times New Roman" w:eastAsia="Arial" w:hAnsi="Times New Roman" w:cs="Times New Roman" w:hint="cs"/>
          <w:sz w:val="24"/>
          <w:szCs w:val="24"/>
        </w:rPr>
        <w:t xml:space="preserve"> = 0.000). Llama la atención, que los estudiantes del área de conocimiento de las </w:t>
      </w:r>
      <w:r w:rsidRPr="000B159C">
        <w:rPr>
          <w:rFonts w:ascii="Times New Roman" w:eastAsia="Arial" w:hAnsi="Times New Roman" w:cs="Times New Roman" w:hint="cs"/>
          <w:i/>
          <w:sz w:val="24"/>
          <w:szCs w:val="24"/>
        </w:rPr>
        <w:t>Ciencias Administrativas</w:t>
      </w:r>
      <w:r w:rsidRPr="000B159C">
        <w:rPr>
          <w:rFonts w:ascii="Times New Roman" w:eastAsia="Arial" w:hAnsi="Times New Roman" w:cs="Times New Roman" w:hint="cs"/>
          <w:sz w:val="24"/>
          <w:szCs w:val="24"/>
        </w:rPr>
        <w:t xml:space="preserve"> mostraron las medias más bajas en todos los contrastes realizados en torno a las subescalas y dimensiones de la EEDDocente.  </w:t>
      </w:r>
    </w:p>
    <w:p w14:paraId="75C0BEF8" w14:textId="77777777" w:rsidR="00523AD8" w:rsidRPr="000B159C" w:rsidRDefault="00523AD8">
      <w:pPr>
        <w:spacing w:after="0" w:line="360" w:lineRule="auto"/>
        <w:rPr>
          <w:rFonts w:ascii="Times New Roman" w:eastAsia="Arial" w:hAnsi="Times New Roman" w:cs="Times New Roman"/>
          <w:sz w:val="24"/>
          <w:szCs w:val="24"/>
        </w:rPr>
      </w:pPr>
    </w:p>
    <w:p w14:paraId="70FAA76C" w14:textId="3B69E981" w:rsidR="002D619B" w:rsidRPr="000B159C" w:rsidRDefault="00523AD8" w:rsidP="00F21582">
      <w:pPr>
        <w:spacing w:after="0" w:line="360" w:lineRule="auto"/>
        <w:jc w:val="center"/>
        <w:rPr>
          <w:rFonts w:ascii="Times New Roman" w:eastAsia="Arial" w:hAnsi="Times New Roman" w:cs="Times New Roman"/>
          <w:b/>
          <w:color w:val="000000"/>
          <w:sz w:val="24"/>
          <w:szCs w:val="24"/>
        </w:rPr>
      </w:pPr>
      <w:r w:rsidRPr="000B159C">
        <w:rPr>
          <w:rFonts w:ascii="Times New Roman" w:eastAsia="Arial" w:hAnsi="Times New Roman" w:cs="Times New Roman" w:hint="cs"/>
          <w:b/>
          <w:color w:val="000000"/>
          <w:sz w:val="24"/>
          <w:szCs w:val="24"/>
        </w:rPr>
        <w:t xml:space="preserve">Tabla </w:t>
      </w:r>
      <w:r w:rsidRPr="000B159C">
        <w:rPr>
          <w:rFonts w:ascii="Times New Roman" w:eastAsia="Arial" w:hAnsi="Times New Roman" w:cs="Times New Roman" w:hint="cs"/>
          <w:b/>
          <w:sz w:val="24"/>
          <w:szCs w:val="24"/>
        </w:rPr>
        <w:t>8</w:t>
      </w:r>
      <w:r w:rsidR="00666AF6">
        <w:rPr>
          <w:rFonts w:ascii="Times New Roman" w:eastAsia="Arial" w:hAnsi="Times New Roman" w:cs="Times New Roman"/>
          <w:b/>
          <w:color w:val="000000"/>
          <w:sz w:val="24"/>
          <w:szCs w:val="24"/>
        </w:rPr>
        <w:t xml:space="preserve">. </w:t>
      </w:r>
      <w:r w:rsidRPr="000B159C">
        <w:rPr>
          <w:rFonts w:ascii="Times New Roman" w:eastAsia="Arial" w:hAnsi="Times New Roman" w:cs="Times New Roman" w:hint="cs"/>
          <w:i/>
          <w:color w:val="000000"/>
          <w:sz w:val="24"/>
          <w:szCs w:val="24"/>
        </w:rPr>
        <w:t xml:space="preserve">Comparación de medias (ANOVA) </w:t>
      </w:r>
      <w:r w:rsidRPr="000B159C">
        <w:rPr>
          <w:rFonts w:ascii="Times New Roman" w:eastAsia="Arial" w:hAnsi="Times New Roman" w:cs="Times New Roman" w:hint="cs"/>
          <w:i/>
          <w:sz w:val="24"/>
          <w:szCs w:val="24"/>
        </w:rPr>
        <w:t>por subescalas y dimensiones de la EEDDocente según el</w:t>
      </w:r>
      <w:r w:rsidRPr="000B159C">
        <w:rPr>
          <w:rFonts w:ascii="Times New Roman" w:eastAsia="Arial" w:hAnsi="Times New Roman" w:cs="Times New Roman" w:hint="cs"/>
          <w:i/>
          <w:color w:val="000000"/>
          <w:sz w:val="24"/>
          <w:szCs w:val="24"/>
        </w:rPr>
        <w:t xml:space="preserve"> área de conocimiento</w:t>
      </w:r>
      <w:r w:rsidRPr="000B159C">
        <w:rPr>
          <w:rFonts w:ascii="Times New Roman" w:eastAsia="Arial" w:hAnsi="Times New Roman" w:cs="Times New Roman" w:hint="cs"/>
          <w:i/>
          <w:sz w:val="24"/>
          <w:szCs w:val="24"/>
        </w:rPr>
        <w:t xml:space="preserve"> en donde se encuentran adscritos los estudiantes</w:t>
      </w:r>
      <w:r w:rsidR="00666AF6">
        <w:rPr>
          <w:rFonts w:ascii="Times New Roman" w:eastAsia="Arial" w:hAnsi="Times New Roman" w:cs="Times New Roman"/>
          <w:i/>
          <w:color w:val="000000"/>
          <w:sz w:val="24"/>
          <w:szCs w:val="24"/>
        </w:rPr>
        <w:t>.</w:t>
      </w:r>
    </w:p>
    <w:tbl>
      <w:tblPr>
        <w:tblStyle w:val="a6"/>
        <w:tblW w:w="88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0"/>
        <w:gridCol w:w="1559"/>
        <w:gridCol w:w="1261"/>
        <w:gridCol w:w="1575"/>
        <w:gridCol w:w="1275"/>
        <w:gridCol w:w="1155"/>
      </w:tblGrid>
      <w:tr w:rsidR="002D619B" w:rsidRPr="00F21582" w14:paraId="662A950D" w14:textId="77777777" w:rsidTr="000B159C">
        <w:trPr>
          <w:trHeight w:val="207"/>
        </w:trPr>
        <w:tc>
          <w:tcPr>
            <w:tcW w:w="1980" w:type="dxa"/>
            <w:vMerge w:val="restart"/>
            <w:vAlign w:val="center"/>
          </w:tcPr>
          <w:p w14:paraId="5AF5D63D" w14:textId="77777777" w:rsidR="002D619B" w:rsidRPr="00F21582" w:rsidRDefault="002D619B" w:rsidP="00523AD8">
            <w:pPr>
              <w:jc w:val="center"/>
              <w:rPr>
                <w:rFonts w:ascii="Times New Roman" w:hAnsi="Times New Roman" w:cs="Times New Roman"/>
                <w:bCs/>
                <w:sz w:val="24"/>
                <w:szCs w:val="24"/>
              </w:rPr>
            </w:pPr>
          </w:p>
          <w:p w14:paraId="2428D3AE"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Subescalas y dimensiones</w:t>
            </w:r>
          </w:p>
        </w:tc>
        <w:tc>
          <w:tcPr>
            <w:tcW w:w="1559" w:type="dxa"/>
            <w:vMerge w:val="restart"/>
            <w:vAlign w:val="center"/>
          </w:tcPr>
          <w:p w14:paraId="4D4D74CE" w14:textId="77777777" w:rsidR="002D619B" w:rsidRPr="00F21582" w:rsidRDefault="002D619B" w:rsidP="00523AD8">
            <w:pPr>
              <w:jc w:val="center"/>
              <w:rPr>
                <w:rFonts w:ascii="Times New Roman" w:hAnsi="Times New Roman" w:cs="Times New Roman"/>
                <w:bCs/>
                <w:sz w:val="24"/>
                <w:szCs w:val="24"/>
              </w:rPr>
            </w:pPr>
          </w:p>
          <w:p w14:paraId="2F86DE53"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Descriptivos</w:t>
            </w:r>
          </w:p>
        </w:tc>
        <w:tc>
          <w:tcPr>
            <w:tcW w:w="4111" w:type="dxa"/>
            <w:gridSpan w:val="3"/>
            <w:vAlign w:val="center"/>
          </w:tcPr>
          <w:p w14:paraId="640BE7AC"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Área de conocimiento</w:t>
            </w:r>
          </w:p>
        </w:tc>
        <w:tc>
          <w:tcPr>
            <w:tcW w:w="1155" w:type="dxa"/>
            <w:vMerge w:val="restart"/>
            <w:vAlign w:val="center"/>
          </w:tcPr>
          <w:p w14:paraId="37C3A34D" w14:textId="77777777" w:rsidR="002D619B" w:rsidRPr="00F21582" w:rsidRDefault="002D619B" w:rsidP="00523AD8">
            <w:pPr>
              <w:jc w:val="center"/>
              <w:rPr>
                <w:rFonts w:ascii="Times New Roman" w:hAnsi="Times New Roman" w:cs="Times New Roman"/>
                <w:bCs/>
                <w:sz w:val="24"/>
                <w:szCs w:val="24"/>
              </w:rPr>
            </w:pPr>
          </w:p>
          <w:p w14:paraId="675C9770"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ANOVA (Sig.)</w:t>
            </w:r>
          </w:p>
        </w:tc>
      </w:tr>
      <w:tr w:rsidR="002D619B" w:rsidRPr="00F21582" w14:paraId="527BDCBD" w14:textId="77777777" w:rsidTr="000B159C">
        <w:trPr>
          <w:trHeight w:val="207"/>
        </w:trPr>
        <w:tc>
          <w:tcPr>
            <w:tcW w:w="1980" w:type="dxa"/>
            <w:vMerge/>
            <w:vAlign w:val="center"/>
          </w:tcPr>
          <w:p w14:paraId="0AA50D1C" w14:textId="77777777" w:rsidR="002D619B" w:rsidRPr="00F21582" w:rsidRDefault="002D619B" w:rsidP="00523AD8">
            <w:pPr>
              <w:pBdr>
                <w:top w:val="nil"/>
                <w:left w:val="nil"/>
                <w:bottom w:val="nil"/>
                <w:right w:val="nil"/>
                <w:between w:val="nil"/>
              </w:pBdr>
              <w:jc w:val="center"/>
              <w:rPr>
                <w:rFonts w:ascii="Times New Roman" w:hAnsi="Times New Roman" w:cs="Times New Roman"/>
                <w:bCs/>
                <w:color w:val="000000"/>
                <w:sz w:val="24"/>
                <w:szCs w:val="24"/>
              </w:rPr>
            </w:pPr>
          </w:p>
        </w:tc>
        <w:tc>
          <w:tcPr>
            <w:tcW w:w="1559" w:type="dxa"/>
            <w:vMerge/>
            <w:vAlign w:val="center"/>
          </w:tcPr>
          <w:p w14:paraId="78F4A889" w14:textId="77777777" w:rsidR="002D619B" w:rsidRPr="00F21582" w:rsidRDefault="002D619B" w:rsidP="00523AD8">
            <w:pPr>
              <w:pBdr>
                <w:top w:val="nil"/>
                <w:left w:val="nil"/>
                <w:bottom w:val="nil"/>
                <w:right w:val="nil"/>
                <w:between w:val="nil"/>
              </w:pBdr>
              <w:jc w:val="center"/>
              <w:rPr>
                <w:rFonts w:ascii="Times New Roman" w:hAnsi="Times New Roman" w:cs="Times New Roman"/>
                <w:bCs/>
                <w:color w:val="000000"/>
                <w:sz w:val="24"/>
                <w:szCs w:val="24"/>
              </w:rPr>
            </w:pPr>
          </w:p>
        </w:tc>
        <w:tc>
          <w:tcPr>
            <w:tcW w:w="1261" w:type="dxa"/>
            <w:vAlign w:val="center"/>
          </w:tcPr>
          <w:p w14:paraId="5CF286E7"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Jurídicas</w:t>
            </w:r>
          </w:p>
        </w:tc>
        <w:tc>
          <w:tcPr>
            <w:tcW w:w="1575" w:type="dxa"/>
            <w:vAlign w:val="center"/>
          </w:tcPr>
          <w:p w14:paraId="5F2E44ED"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Administrativas</w:t>
            </w:r>
          </w:p>
        </w:tc>
        <w:tc>
          <w:tcPr>
            <w:tcW w:w="1275" w:type="dxa"/>
            <w:vAlign w:val="center"/>
          </w:tcPr>
          <w:p w14:paraId="0D171F5A"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Sociales</w:t>
            </w:r>
          </w:p>
        </w:tc>
        <w:tc>
          <w:tcPr>
            <w:tcW w:w="1155" w:type="dxa"/>
            <w:vMerge/>
            <w:vAlign w:val="center"/>
          </w:tcPr>
          <w:p w14:paraId="4B1A7EB6" w14:textId="77777777" w:rsidR="002D619B" w:rsidRPr="00F21582" w:rsidRDefault="002D619B" w:rsidP="00523AD8">
            <w:pPr>
              <w:jc w:val="center"/>
              <w:rPr>
                <w:rFonts w:ascii="Times New Roman" w:hAnsi="Times New Roman" w:cs="Times New Roman"/>
                <w:bCs/>
                <w:sz w:val="24"/>
                <w:szCs w:val="24"/>
              </w:rPr>
            </w:pPr>
          </w:p>
        </w:tc>
      </w:tr>
      <w:tr w:rsidR="002D619B" w:rsidRPr="00F21582" w14:paraId="11968EE8" w14:textId="77777777" w:rsidTr="000B159C">
        <w:trPr>
          <w:trHeight w:val="207"/>
        </w:trPr>
        <w:tc>
          <w:tcPr>
            <w:tcW w:w="1980" w:type="dxa"/>
            <w:vMerge w:val="restart"/>
            <w:vAlign w:val="center"/>
          </w:tcPr>
          <w:p w14:paraId="74D02994" w14:textId="47AA5937" w:rsidR="002D619B" w:rsidRPr="00F21582" w:rsidRDefault="00523AD8" w:rsidP="00523AD8">
            <w:pPr>
              <w:pBdr>
                <w:top w:val="nil"/>
                <w:left w:val="nil"/>
                <w:bottom w:val="nil"/>
                <w:right w:val="nil"/>
                <w:between w:val="nil"/>
              </w:pBdr>
              <w:rPr>
                <w:rFonts w:ascii="Times New Roman" w:hAnsi="Times New Roman" w:cs="Times New Roman"/>
                <w:bCs/>
                <w:color w:val="000000"/>
                <w:sz w:val="24"/>
                <w:szCs w:val="24"/>
              </w:rPr>
            </w:pPr>
            <w:r w:rsidRPr="00F21582">
              <w:rPr>
                <w:rFonts w:ascii="Times New Roman" w:hAnsi="Times New Roman" w:cs="Times New Roman" w:hint="cs"/>
                <w:bCs/>
                <w:sz w:val="24"/>
                <w:szCs w:val="24"/>
              </w:rPr>
              <w:t>Organización de la clase</w:t>
            </w:r>
          </w:p>
        </w:tc>
        <w:tc>
          <w:tcPr>
            <w:tcW w:w="1559" w:type="dxa"/>
          </w:tcPr>
          <w:p w14:paraId="70D81AAF"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Media</w:t>
            </w:r>
          </w:p>
        </w:tc>
        <w:tc>
          <w:tcPr>
            <w:tcW w:w="1261" w:type="dxa"/>
          </w:tcPr>
          <w:p w14:paraId="2D849899"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3.33</w:t>
            </w:r>
          </w:p>
        </w:tc>
        <w:tc>
          <w:tcPr>
            <w:tcW w:w="1575" w:type="dxa"/>
          </w:tcPr>
          <w:p w14:paraId="52DEE425"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3.18</w:t>
            </w:r>
          </w:p>
        </w:tc>
        <w:tc>
          <w:tcPr>
            <w:tcW w:w="1275" w:type="dxa"/>
          </w:tcPr>
          <w:p w14:paraId="4BE352FB"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3.27</w:t>
            </w:r>
          </w:p>
        </w:tc>
        <w:tc>
          <w:tcPr>
            <w:tcW w:w="1155" w:type="dxa"/>
            <w:vMerge w:val="restart"/>
            <w:vAlign w:val="center"/>
          </w:tcPr>
          <w:p w14:paraId="6AF34478"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0</w:t>
            </w:r>
            <w:r w:rsidRPr="00F21582">
              <w:rPr>
                <w:rFonts w:ascii="Times New Roman" w:hAnsi="Times New Roman" w:cs="Times New Roman" w:hint="cs"/>
                <w:bCs/>
                <w:color w:val="000000"/>
                <w:sz w:val="24"/>
                <w:szCs w:val="24"/>
              </w:rPr>
              <w:t>.011</w:t>
            </w:r>
          </w:p>
        </w:tc>
      </w:tr>
      <w:tr w:rsidR="002D619B" w:rsidRPr="00F21582" w14:paraId="28F7542D" w14:textId="77777777" w:rsidTr="000B159C">
        <w:trPr>
          <w:trHeight w:val="207"/>
        </w:trPr>
        <w:tc>
          <w:tcPr>
            <w:tcW w:w="1980" w:type="dxa"/>
            <w:vMerge/>
            <w:vAlign w:val="center"/>
          </w:tcPr>
          <w:p w14:paraId="57F50F8E" w14:textId="77777777" w:rsidR="002D619B" w:rsidRPr="00F21582" w:rsidRDefault="002D619B" w:rsidP="00523AD8">
            <w:pPr>
              <w:widowControl w:val="0"/>
              <w:pBdr>
                <w:top w:val="nil"/>
                <w:left w:val="nil"/>
                <w:bottom w:val="nil"/>
                <w:right w:val="nil"/>
                <w:between w:val="nil"/>
              </w:pBdr>
              <w:rPr>
                <w:rFonts w:ascii="Times New Roman" w:hAnsi="Times New Roman" w:cs="Times New Roman"/>
                <w:bCs/>
                <w:color w:val="000000"/>
                <w:sz w:val="24"/>
                <w:szCs w:val="24"/>
              </w:rPr>
            </w:pPr>
          </w:p>
        </w:tc>
        <w:tc>
          <w:tcPr>
            <w:tcW w:w="1559" w:type="dxa"/>
          </w:tcPr>
          <w:p w14:paraId="6F629A0B"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D.E.</w:t>
            </w:r>
          </w:p>
        </w:tc>
        <w:tc>
          <w:tcPr>
            <w:tcW w:w="1261" w:type="dxa"/>
          </w:tcPr>
          <w:p w14:paraId="34BC8192"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0.7</w:t>
            </w:r>
          </w:p>
        </w:tc>
        <w:tc>
          <w:tcPr>
            <w:tcW w:w="1575" w:type="dxa"/>
          </w:tcPr>
          <w:p w14:paraId="3EC39555"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0.8</w:t>
            </w:r>
          </w:p>
        </w:tc>
        <w:tc>
          <w:tcPr>
            <w:tcW w:w="1275" w:type="dxa"/>
          </w:tcPr>
          <w:p w14:paraId="7044A8CE"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0.8</w:t>
            </w:r>
          </w:p>
        </w:tc>
        <w:tc>
          <w:tcPr>
            <w:tcW w:w="1155" w:type="dxa"/>
            <w:vMerge/>
            <w:vAlign w:val="center"/>
          </w:tcPr>
          <w:p w14:paraId="150CD941" w14:textId="77777777" w:rsidR="002D619B" w:rsidRPr="00F21582" w:rsidRDefault="002D619B" w:rsidP="00523AD8">
            <w:pPr>
              <w:widowControl w:val="0"/>
              <w:pBdr>
                <w:top w:val="nil"/>
                <w:left w:val="nil"/>
                <w:bottom w:val="nil"/>
                <w:right w:val="nil"/>
                <w:between w:val="nil"/>
              </w:pBdr>
              <w:rPr>
                <w:rFonts w:ascii="Times New Roman" w:hAnsi="Times New Roman" w:cs="Times New Roman"/>
                <w:bCs/>
                <w:color w:val="000000"/>
                <w:sz w:val="24"/>
                <w:szCs w:val="24"/>
              </w:rPr>
            </w:pPr>
          </w:p>
        </w:tc>
      </w:tr>
      <w:tr w:rsidR="002D619B" w:rsidRPr="00F21582" w14:paraId="5EDD03D6" w14:textId="77777777" w:rsidTr="000B159C">
        <w:trPr>
          <w:trHeight w:val="207"/>
        </w:trPr>
        <w:tc>
          <w:tcPr>
            <w:tcW w:w="1980" w:type="dxa"/>
            <w:vMerge w:val="restart"/>
            <w:vAlign w:val="center"/>
          </w:tcPr>
          <w:p w14:paraId="336519B7" w14:textId="6670ED10" w:rsidR="002D619B" w:rsidRPr="00F21582" w:rsidRDefault="00523AD8" w:rsidP="00523AD8">
            <w:pPr>
              <w:pBdr>
                <w:top w:val="nil"/>
                <w:left w:val="nil"/>
                <w:bottom w:val="nil"/>
                <w:right w:val="nil"/>
                <w:between w:val="nil"/>
              </w:pBd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Calidad de la enseñanza</w:t>
            </w:r>
          </w:p>
        </w:tc>
        <w:tc>
          <w:tcPr>
            <w:tcW w:w="1559" w:type="dxa"/>
          </w:tcPr>
          <w:p w14:paraId="48985360"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Media</w:t>
            </w:r>
          </w:p>
        </w:tc>
        <w:tc>
          <w:tcPr>
            <w:tcW w:w="1261" w:type="dxa"/>
          </w:tcPr>
          <w:p w14:paraId="16C3782C"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3.56</w:t>
            </w:r>
          </w:p>
        </w:tc>
        <w:tc>
          <w:tcPr>
            <w:tcW w:w="1575" w:type="dxa"/>
          </w:tcPr>
          <w:p w14:paraId="63E5F1D8"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3.42</w:t>
            </w:r>
          </w:p>
        </w:tc>
        <w:tc>
          <w:tcPr>
            <w:tcW w:w="1275" w:type="dxa"/>
          </w:tcPr>
          <w:p w14:paraId="077BDEB6"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3.57</w:t>
            </w:r>
          </w:p>
        </w:tc>
        <w:tc>
          <w:tcPr>
            <w:tcW w:w="1155" w:type="dxa"/>
            <w:vMerge w:val="restart"/>
            <w:vAlign w:val="center"/>
          </w:tcPr>
          <w:p w14:paraId="361BAD88"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0</w:t>
            </w:r>
            <w:r w:rsidRPr="00F21582">
              <w:rPr>
                <w:rFonts w:ascii="Times New Roman" w:hAnsi="Times New Roman" w:cs="Times New Roman" w:hint="cs"/>
                <w:bCs/>
                <w:color w:val="000000"/>
                <w:sz w:val="24"/>
                <w:szCs w:val="24"/>
              </w:rPr>
              <w:t>.000</w:t>
            </w:r>
          </w:p>
        </w:tc>
      </w:tr>
      <w:tr w:rsidR="002D619B" w:rsidRPr="00F21582" w14:paraId="5B69596A" w14:textId="77777777" w:rsidTr="000B159C">
        <w:trPr>
          <w:trHeight w:val="207"/>
        </w:trPr>
        <w:tc>
          <w:tcPr>
            <w:tcW w:w="1980" w:type="dxa"/>
            <w:vMerge/>
            <w:vAlign w:val="center"/>
          </w:tcPr>
          <w:p w14:paraId="5FE902E1" w14:textId="77777777" w:rsidR="002D619B" w:rsidRPr="00F21582" w:rsidRDefault="002D619B" w:rsidP="00523AD8">
            <w:pPr>
              <w:widowControl w:val="0"/>
              <w:pBdr>
                <w:top w:val="nil"/>
                <w:left w:val="nil"/>
                <w:bottom w:val="nil"/>
                <w:right w:val="nil"/>
                <w:between w:val="nil"/>
              </w:pBdr>
              <w:rPr>
                <w:rFonts w:ascii="Times New Roman" w:hAnsi="Times New Roman" w:cs="Times New Roman"/>
                <w:bCs/>
                <w:color w:val="000000"/>
                <w:sz w:val="24"/>
                <w:szCs w:val="24"/>
              </w:rPr>
            </w:pPr>
          </w:p>
        </w:tc>
        <w:tc>
          <w:tcPr>
            <w:tcW w:w="1559" w:type="dxa"/>
          </w:tcPr>
          <w:p w14:paraId="09205F4A"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D.E.</w:t>
            </w:r>
          </w:p>
        </w:tc>
        <w:tc>
          <w:tcPr>
            <w:tcW w:w="1261" w:type="dxa"/>
          </w:tcPr>
          <w:p w14:paraId="39F43C6D"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0.6</w:t>
            </w:r>
          </w:p>
        </w:tc>
        <w:tc>
          <w:tcPr>
            <w:tcW w:w="1575" w:type="dxa"/>
          </w:tcPr>
          <w:p w14:paraId="69BEF152"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0.7</w:t>
            </w:r>
          </w:p>
        </w:tc>
        <w:tc>
          <w:tcPr>
            <w:tcW w:w="1275" w:type="dxa"/>
          </w:tcPr>
          <w:p w14:paraId="5D3CBAD1"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0.6</w:t>
            </w:r>
          </w:p>
        </w:tc>
        <w:tc>
          <w:tcPr>
            <w:tcW w:w="1155" w:type="dxa"/>
            <w:vMerge/>
            <w:vAlign w:val="center"/>
          </w:tcPr>
          <w:p w14:paraId="7DD7D091" w14:textId="77777777" w:rsidR="002D619B" w:rsidRPr="00F21582" w:rsidRDefault="002D619B" w:rsidP="00523AD8">
            <w:pPr>
              <w:widowControl w:val="0"/>
              <w:pBdr>
                <w:top w:val="nil"/>
                <w:left w:val="nil"/>
                <w:bottom w:val="nil"/>
                <w:right w:val="nil"/>
                <w:between w:val="nil"/>
              </w:pBdr>
              <w:rPr>
                <w:rFonts w:ascii="Times New Roman" w:hAnsi="Times New Roman" w:cs="Times New Roman"/>
                <w:bCs/>
                <w:color w:val="000000"/>
                <w:sz w:val="24"/>
                <w:szCs w:val="24"/>
              </w:rPr>
            </w:pPr>
          </w:p>
        </w:tc>
      </w:tr>
      <w:tr w:rsidR="002D619B" w:rsidRPr="00F21582" w14:paraId="2E248C1A" w14:textId="77777777" w:rsidTr="000529FF">
        <w:trPr>
          <w:trHeight w:val="404"/>
        </w:trPr>
        <w:tc>
          <w:tcPr>
            <w:tcW w:w="1980" w:type="dxa"/>
            <w:vMerge w:val="restart"/>
            <w:vAlign w:val="center"/>
          </w:tcPr>
          <w:p w14:paraId="73981265" w14:textId="28971440" w:rsidR="002D619B" w:rsidRPr="00F21582" w:rsidRDefault="00523AD8" w:rsidP="00523AD8">
            <w:pPr>
              <w:rPr>
                <w:rFonts w:ascii="Times New Roman" w:hAnsi="Times New Roman" w:cs="Times New Roman"/>
                <w:bCs/>
                <w:color w:val="000000"/>
                <w:sz w:val="24"/>
                <w:szCs w:val="24"/>
              </w:rPr>
            </w:pPr>
            <w:r w:rsidRPr="00F21582">
              <w:rPr>
                <w:rFonts w:ascii="Times New Roman" w:hAnsi="Times New Roman" w:cs="Times New Roman" w:hint="cs"/>
                <w:bCs/>
                <w:sz w:val="24"/>
                <w:szCs w:val="24"/>
              </w:rPr>
              <w:t>Uso de estrategias de evaluación del aprendizaje</w:t>
            </w:r>
          </w:p>
        </w:tc>
        <w:tc>
          <w:tcPr>
            <w:tcW w:w="1559" w:type="dxa"/>
          </w:tcPr>
          <w:p w14:paraId="2C069332"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Media</w:t>
            </w:r>
          </w:p>
        </w:tc>
        <w:tc>
          <w:tcPr>
            <w:tcW w:w="1261" w:type="dxa"/>
          </w:tcPr>
          <w:p w14:paraId="1349AB3A"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2.52</w:t>
            </w:r>
          </w:p>
        </w:tc>
        <w:tc>
          <w:tcPr>
            <w:tcW w:w="1575" w:type="dxa"/>
          </w:tcPr>
          <w:p w14:paraId="0C3A7D2E"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2.37</w:t>
            </w:r>
          </w:p>
        </w:tc>
        <w:tc>
          <w:tcPr>
            <w:tcW w:w="1275" w:type="dxa"/>
          </w:tcPr>
          <w:p w14:paraId="3AE10E86"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2.37</w:t>
            </w:r>
          </w:p>
        </w:tc>
        <w:tc>
          <w:tcPr>
            <w:tcW w:w="1155" w:type="dxa"/>
            <w:vMerge w:val="restart"/>
            <w:vAlign w:val="center"/>
          </w:tcPr>
          <w:p w14:paraId="66F70916"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0</w:t>
            </w:r>
            <w:r w:rsidRPr="00F21582">
              <w:rPr>
                <w:rFonts w:ascii="Times New Roman" w:hAnsi="Times New Roman" w:cs="Times New Roman" w:hint="cs"/>
                <w:bCs/>
                <w:color w:val="000000"/>
                <w:sz w:val="24"/>
                <w:szCs w:val="24"/>
              </w:rPr>
              <w:t>.019</w:t>
            </w:r>
          </w:p>
        </w:tc>
      </w:tr>
      <w:tr w:rsidR="002D619B" w:rsidRPr="00F21582" w14:paraId="04DAFFA2" w14:textId="77777777" w:rsidTr="000B159C">
        <w:trPr>
          <w:trHeight w:val="207"/>
        </w:trPr>
        <w:tc>
          <w:tcPr>
            <w:tcW w:w="1980" w:type="dxa"/>
            <w:vMerge/>
            <w:vAlign w:val="center"/>
          </w:tcPr>
          <w:p w14:paraId="4B1F85A1" w14:textId="77777777" w:rsidR="002D619B" w:rsidRPr="00F21582" w:rsidRDefault="002D619B" w:rsidP="00523AD8">
            <w:pPr>
              <w:widowControl w:val="0"/>
              <w:pBdr>
                <w:top w:val="nil"/>
                <w:left w:val="nil"/>
                <w:bottom w:val="nil"/>
                <w:right w:val="nil"/>
                <w:between w:val="nil"/>
              </w:pBdr>
              <w:rPr>
                <w:bCs/>
                <w:color w:val="000000"/>
              </w:rPr>
            </w:pPr>
          </w:p>
        </w:tc>
        <w:tc>
          <w:tcPr>
            <w:tcW w:w="1559" w:type="dxa"/>
          </w:tcPr>
          <w:p w14:paraId="13565692"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D.E.</w:t>
            </w:r>
          </w:p>
        </w:tc>
        <w:tc>
          <w:tcPr>
            <w:tcW w:w="1261" w:type="dxa"/>
          </w:tcPr>
          <w:p w14:paraId="7243D3C9"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0.9</w:t>
            </w:r>
          </w:p>
        </w:tc>
        <w:tc>
          <w:tcPr>
            <w:tcW w:w="1575" w:type="dxa"/>
          </w:tcPr>
          <w:p w14:paraId="2F20C16E"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0.8</w:t>
            </w:r>
          </w:p>
        </w:tc>
        <w:tc>
          <w:tcPr>
            <w:tcW w:w="1275" w:type="dxa"/>
          </w:tcPr>
          <w:p w14:paraId="16A952BC"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0.8</w:t>
            </w:r>
          </w:p>
        </w:tc>
        <w:tc>
          <w:tcPr>
            <w:tcW w:w="1155" w:type="dxa"/>
            <w:vMerge/>
            <w:vAlign w:val="center"/>
          </w:tcPr>
          <w:p w14:paraId="78D7AB7E" w14:textId="77777777" w:rsidR="002D619B" w:rsidRPr="00F21582" w:rsidRDefault="002D619B" w:rsidP="00523AD8">
            <w:pPr>
              <w:widowControl w:val="0"/>
              <w:pBdr>
                <w:top w:val="nil"/>
                <w:left w:val="nil"/>
                <w:bottom w:val="nil"/>
                <w:right w:val="nil"/>
                <w:between w:val="nil"/>
              </w:pBdr>
              <w:rPr>
                <w:bCs/>
                <w:color w:val="000000"/>
              </w:rPr>
            </w:pPr>
          </w:p>
        </w:tc>
      </w:tr>
    </w:tbl>
    <w:p w14:paraId="608D8AE5" w14:textId="515D7E41" w:rsidR="002D619B" w:rsidRPr="00F21582" w:rsidRDefault="002C2B2F" w:rsidP="00F21582">
      <w:pPr>
        <w:spacing w:after="0" w:line="360" w:lineRule="auto"/>
        <w:jc w:val="center"/>
        <w:rPr>
          <w:rFonts w:ascii="Times New Roman" w:eastAsia="Arial" w:hAnsi="Times New Roman" w:cs="Times New Roman"/>
          <w:sz w:val="24"/>
          <w:szCs w:val="24"/>
        </w:rPr>
      </w:pPr>
      <w:r w:rsidRPr="00F21582">
        <w:rPr>
          <w:rFonts w:ascii="Times New Roman" w:eastAsia="Arial" w:hAnsi="Times New Roman" w:cs="Times New Roman" w:hint="cs"/>
          <w:sz w:val="24"/>
          <w:szCs w:val="24"/>
        </w:rPr>
        <w:t xml:space="preserve">Fuente: </w:t>
      </w:r>
      <w:r w:rsidR="00666AF6" w:rsidRPr="00F21582">
        <w:rPr>
          <w:rFonts w:ascii="Times New Roman" w:eastAsia="Arial" w:hAnsi="Times New Roman" w:cs="Times New Roman" w:hint="cs"/>
          <w:sz w:val="24"/>
          <w:szCs w:val="24"/>
        </w:rPr>
        <w:t>Elaboración</w:t>
      </w:r>
      <w:r w:rsidRPr="00F21582">
        <w:rPr>
          <w:rFonts w:ascii="Times New Roman" w:eastAsia="Arial" w:hAnsi="Times New Roman" w:cs="Times New Roman" w:hint="cs"/>
          <w:sz w:val="24"/>
          <w:szCs w:val="24"/>
        </w:rPr>
        <w:t xml:space="preserve"> propia</w:t>
      </w:r>
    </w:p>
    <w:p w14:paraId="31165101" w14:textId="06D0412F" w:rsidR="002D619B" w:rsidRPr="000B159C" w:rsidRDefault="00523AD8">
      <w:pPr>
        <w:spacing w:after="0" w:line="360" w:lineRule="auto"/>
        <w:ind w:firstLine="426"/>
        <w:jc w:val="both"/>
        <w:rPr>
          <w:rFonts w:ascii="Times New Roman" w:eastAsia="Arial" w:hAnsi="Times New Roman" w:cs="Times New Roman"/>
          <w:sz w:val="24"/>
          <w:szCs w:val="24"/>
        </w:rPr>
      </w:pPr>
      <w:r w:rsidRPr="000B159C">
        <w:rPr>
          <w:rFonts w:ascii="Times New Roman" w:eastAsia="Arial" w:hAnsi="Times New Roman" w:cs="Times New Roman" w:hint="cs"/>
          <w:sz w:val="24"/>
          <w:szCs w:val="24"/>
        </w:rPr>
        <w:t xml:space="preserve">Por último, en la </w:t>
      </w:r>
      <w:r w:rsidRPr="00A05F75">
        <w:rPr>
          <w:rFonts w:ascii="Times New Roman" w:eastAsia="Arial" w:hAnsi="Times New Roman" w:cs="Times New Roman" w:hint="cs"/>
          <w:bCs/>
          <w:sz w:val="24"/>
          <w:szCs w:val="24"/>
        </w:rPr>
        <w:t>Tabla 9</w:t>
      </w:r>
      <w:r w:rsidRPr="000B159C">
        <w:rPr>
          <w:rFonts w:ascii="Times New Roman" w:eastAsia="Arial" w:hAnsi="Times New Roman" w:cs="Times New Roman" w:hint="cs"/>
          <w:sz w:val="24"/>
          <w:szCs w:val="24"/>
        </w:rPr>
        <w:t xml:space="preserve"> se observan los resultados del análisis comparativo entre las medias (ANOVA) según la </w:t>
      </w:r>
      <w:r w:rsidRPr="000B159C">
        <w:rPr>
          <w:rFonts w:ascii="Times New Roman" w:eastAsia="Arial" w:hAnsi="Times New Roman" w:cs="Times New Roman" w:hint="cs"/>
          <w:i/>
          <w:sz w:val="24"/>
          <w:szCs w:val="24"/>
        </w:rPr>
        <w:t>etapa de formación</w:t>
      </w:r>
      <w:r w:rsidRPr="000B159C">
        <w:rPr>
          <w:rFonts w:ascii="Times New Roman" w:eastAsia="Arial" w:hAnsi="Times New Roman" w:cs="Times New Roman" w:hint="cs"/>
          <w:sz w:val="24"/>
          <w:szCs w:val="24"/>
        </w:rPr>
        <w:t xml:space="preserve"> que cursan los estudiantes al momento de responder la escala. Nuevamente, se observaron diferencias significativas (95% de confianza) entre los grupos de contraste y la subescala </w:t>
      </w:r>
      <w:r w:rsidRPr="000B159C">
        <w:rPr>
          <w:rFonts w:ascii="Times New Roman" w:eastAsia="Arial" w:hAnsi="Times New Roman" w:cs="Times New Roman" w:hint="cs"/>
          <w:i/>
          <w:sz w:val="24"/>
          <w:szCs w:val="24"/>
        </w:rPr>
        <w:t>2.</w:t>
      </w:r>
      <w:r w:rsidRPr="000B159C">
        <w:rPr>
          <w:rFonts w:ascii="Times New Roman" w:eastAsia="Arial" w:hAnsi="Times New Roman" w:cs="Times New Roman" w:hint="cs"/>
          <w:sz w:val="24"/>
          <w:szCs w:val="24"/>
        </w:rPr>
        <w:t xml:space="preserve"> </w:t>
      </w:r>
      <w:r w:rsidRPr="000B159C">
        <w:rPr>
          <w:rFonts w:ascii="Times New Roman" w:eastAsia="Arial" w:hAnsi="Times New Roman" w:cs="Times New Roman" w:hint="cs"/>
          <w:i/>
          <w:sz w:val="24"/>
          <w:szCs w:val="24"/>
        </w:rPr>
        <w:t>Calidad de la enseñanza</w:t>
      </w:r>
      <w:r w:rsidRPr="000B159C">
        <w:rPr>
          <w:rFonts w:ascii="Times New Roman" w:eastAsia="Arial" w:hAnsi="Times New Roman" w:cs="Times New Roman" w:hint="cs"/>
          <w:sz w:val="24"/>
          <w:szCs w:val="24"/>
        </w:rPr>
        <w:t xml:space="preserve"> (</w:t>
      </w:r>
      <w:r w:rsidRPr="000B159C">
        <w:rPr>
          <w:rFonts w:ascii="Times New Roman" w:eastAsia="Arial" w:hAnsi="Times New Roman" w:cs="Times New Roman" w:hint="cs"/>
          <w:i/>
          <w:sz w:val="24"/>
          <w:szCs w:val="24"/>
        </w:rPr>
        <w:t>sig.</w:t>
      </w:r>
      <w:r w:rsidRPr="000B159C">
        <w:rPr>
          <w:rFonts w:ascii="Times New Roman" w:eastAsia="Arial" w:hAnsi="Times New Roman" w:cs="Times New Roman" w:hint="cs"/>
          <w:sz w:val="24"/>
          <w:szCs w:val="24"/>
        </w:rPr>
        <w:t xml:space="preserve"> = 0.000), así como, en las dimensiones </w:t>
      </w:r>
      <w:r w:rsidRPr="000B159C">
        <w:rPr>
          <w:rFonts w:ascii="Times New Roman" w:eastAsia="Arial" w:hAnsi="Times New Roman" w:cs="Times New Roman" w:hint="cs"/>
          <w:i/>
          <w:sz w:val="24"/>
          <w:szCs w:val="24"/>
        </w:rPr>
        <w:t>Planeación de la clase</w:t>
      </w:r>
      <w:r w:rsidRPr="000B159C">
        <w:rPr>
          <w:rFonts w:ascii="Times New Roman" w:eastAsia="Arial" w:hAnsi="Times New Roman" w:cs="Times New Roman" w:hint="cs"/>
          <w:sz w:val="24"/>
          <w:szCs w:val="24"/>
        </w:rPr>
        <w:t xml:space="preserve"> (</w:t>
      </w:r>
      <w:r w:rsidRPr="000B159C">
        <w:rPr>
          <w:rFonts w:ascii="Times New Roman" w:eastAsia="Arial" w:hAnsi="Times New Roman" w:cs="Times New Roman" w:hint="cs"/>
          <w:i/>
          <w:sz w:val="24"/>
          <w:szCs w:val="24"/>
        </w:rPr>
        <w:t>sig.</w:t>
      </w:r>
      <w:r w:rsidRPr="000B159C">
        <w:rPr>
          <w:rFonts w:ascii="Times New Roman" w:eastAsia="Arial" w:hAnsi="Times New Roman" w:cs="Times New Roman" w:hint="cs"/>
          <w:sz w:val="24"/>
          <w:szCs w:val="24"/>
        </w:rPr>
        <w:t xml:space="preserve"> = 0.001), </w:t>
      </w:r>
      <w:r w:rsidRPr="000B159C">
        <w:rPr>
          <w:rFonts w:ascii="Times New Roman" w:eastAsia="Arial" w:hAnsi="Times New Roman" w:cs="Times New Roman" w:hint="cs"/>
          <w:i/>
          <w:sz w:val="24"/>
          <w:szCs w:val="24"/>
        </w:rPr>
        <w:t>Organización de la clase</w:t>
      </w:r>
      <w:r w:rsidRPr="000B159C">
        <w:rPr>
          <w:rFonts w:ascii="Times New Roman" w:eastAsia="Arial" w:hAnsi="Times New Roman" w:cs="Times New Roman" w:hint="cs"/>
          <w:sz w:val="24"/>
          <w:szCs w:val="24"/>
        </w:rPr>
        <w:t xml:space="preserve"> (</w:t>
      </w:r>
      <w:r w:rsidRPr="000B159C">
        <w:rPr>
          <w:rFonts w:ascii="Times New Roman" w:eastAsia="Arial" w:hAnsi="Times New Roman" w:cs="Times New Roman" w:hint="cs"/>
          <w:i/>
          <w:sz w:val="24"/>
          <w:szCs w:val="24"/>
        </w:rPr>
        <w:t>sig</w:t>
      </w:r>
      <w:r w:rsidRPr="000B159C">
        <w:rPr>
          <w:rFonts w:ascii="Times New Roman" w:eastAsia="Arial" w:hAnsi="Times New Roman" w:cs="Times New Roman" w:hint="cs"/>
          <w:sz w:val="24"/>
          <w:szCs w:val="24"/>
        </w:rPr>
        <w:t xml:space="preserve">. = 0.001), </w:t>
      </w:r>
      <w:r w:rsidRPr="000B159C">
        <w:rPr>
          <w:rFonts w:ascii="Times New Roman" w:eastAsia="Arial" w:hAnsi="Times New Roman" w:cs="Times New Roman" w:hint="cs"/>
          <w:i/>
          <w:sz w:val="24"/>
          <w:szCs w:val="24"/>
        </w:rPr>
        <w:t>Calidad de las actividades de evaluación educativa</w:t>
      </w:r>
      <w:r w:rsidRPr="000B159C">
        <w:rPr>
          <w:rFonts w:ascii="Times New Roman" w:eastAsia="Arial" w:hAnsi="Times New Roman" w:cs="Times New Roman" w:hint="cs"/>
          <w:sz w:val="24"/>
          <w:szCs w:val="24"/>
        </w:rPr>
        <w:t xml:space="preserve"> (</w:t>
      </w:r>
      <w:r w:rsidRPr="000B159C">
        <w:rPr>
          <w:rFonts w:ascii="Times New Roman" w:eastAsia="Arial" w:hAnsi="Times New Roman" w:cs="Times New Roman" w:hint="cs"/>
          <w:i/>
          <w:sz w:val="24"/>
          <w:szCs w:val="24"/>
        </w:rPr>
        <w:t>sig.</w:t>
      </w:r>
      <w:r w:rsidRPr="000B159C">
        <w:rPr>
          <w:rFonts w:ascii="Times New Roman" w:eastAsia="Arial" w:hAnsi="Times New Roman" w:cs="Times New Roman" w:hint="cs"/>
          <w:sz w:val="24"/>
          <w:szCs w:val="24"/>
        </w:rPr>
        <w:t xml:space="preserve"> = 0.000) y</w:t>
      </w:r>
      <w:r w:rsidR="00BB5F52" w:rsidRPr="000B159C">
        <w:rPr>
          <w:rFonts w:ascii="Times New Roman" w:eastAsia="Arial" w:hAnsi="Times New Roman" w:cs="Times New Roman" w:hint="cs"/>
          <w:sz w:val="24"/>
          <w:szCs w:val="24"/>
        </w:rPr>
        <w:t xml:space="preserve"> </w:t>
      </w:r>
      <w:r w:rsidRPr="000B159C">
        <w:rPr>
          <w:rFonts w:ascii="Times New Roman" w:eastAsia="Arial" w:hAnsi="Times New Roman" w:cs="Times New Roman" w:hint="cs"/>
          <w:i/>
          <w:sz w:val="24"/>
          <w:szCs w:val="24"/>
        </w:rPr>
        <w:t>Uso de estrategias de evaluación del aprendizaje</w:t>
      </w:r>
      <w:r w:rsidRPr="000B159C">
        <w:rPr>
          <w:rFonts w:ascii="Times New Roman" w:eastAsia="Arial" w:hAnsi="Times New Roman" w:cs="Times New Roman" w:hint="cs"/>
          <w:sz w:val="24"/>
          <w:szCs w:val="24"/>
        </w:rPr>
        <w:t xml:space="preserve"> (</w:t>
      </w:r>
      <w:r w:rsidRPr="000B159C">
        <w:rPr>
          <w:rFonts w:ascii="Times New Roman" w:eastAsia="Arial" w:hAnsi="Times New Roman" w:cs="Times New Roman" w:hint="cs"/>
          <w:i/>
          <w:sz w:val="24"/>
          <w:szCs w:val="24"/>
        </w:rPr>
        <w:t>sig.</w:t>
      </w:r>
      <w:r w:rsidRPr="000B159C">
        <w:rPr>
          <w:rFonts w:ascii="Times New Roman" w:eastAsia="Arial" w:hAnsi="Times New Roman" w:cs="Times New Roman" w:hint="cs"/>
          <w:sz w:val="24"/>
          <w:szCs w:val="24"/>
        </w:rPr>
        <w:t xml:space="preserve"> = 0.000). Llama la atención </w:t>
      </w:r>
      <w:r w:rsidR="00BB5F52" w:rsidRPr="000B159C">
        <w:rPr>
          <w:rFonts w:ascii="Times New Roman" w:eastAsia="Arial" w:hAnsi="Times New Roman" w:cs="Times New Roman" w:hint="cs"/>
          <w:sz w:val="24"/>
          <w:szCs w:val="24"/>
        </w:rPr>
        <w:t>que,</w:t>
      </w:r>
      <w:r w:rsidRPr="000B159C">
        <w:rPr>
          <w:rFonts w:ascii="Times New Roman" w:eastAsia="Arial" w:hAnsi="Times New Roman" w:cs="Times New Roman" w:hint="cs"/>
          <w:sz w:val="24"/>
          <w:szCs w:val="24"/>
        </w:rPr>
        <w:t xml:space="preserve"> en todas las diferencias significativas observadas, el grupo de estudiantes que se encontraba cursando la etapa de formación </w:t>
      </w:r>
      <w:r w:rsidRPr="000B159C">
        <w:rPr>
          <w:rFonts w:ascii="Times New Roman" w:eastAsia="Arial" w:hAnsi="Times New Roman" w:cs="Times New Roman" w:hint="cs"/>
          <w:i/>
          <w:sz w:val="24"/>
          <w:szCs w:val="24"/>
        </w:rPr>
        <w:t>Terminal</w:t>
      </w:r>
      <w:r w:rsidRPr="000B159C">
        <w:rPr>
          <w:rFonts w:ascii="Times New Roman" w:eastAsia="Arial" w:hAnsi="Times New Roman" w:cs="Times New Roman" w:hint="cs"/>
          <w:sz w:val="24"/>
          <w:szCs w:val="24"/>
        </w:rPr>
        <w:t xml:space="preserve"> de su programa de estudio arrojó las medias estadísticas más altas, mientras que las medias más bajas fueron observadas en los estudiantes de las etapas de formación </w:t>
      </w:r>
      <w:r w:rsidRPr="000B159C">
        <w:rPr>
          <w:rFonts w:ascii="Times New Roman" w:eastAsia="Arial" w:hAnsi="Times New Roman" w:cs="Times New Roman" w:hint="cs"/>
          <w:i/>
          <w:sz w:val="24"/>
          <w:szCs w:val="24"/>
        </w:rPr>
        <w:t xml:space="preserve">Básica </w:t>
      </w:r>
      <w:r w:rsidRPr="000B159C">
        <w:rPr>
          <w:rFonts w:ascii="Times New Roman" w:eastAsia="Arial" w:hAnsi="Times New Roman" w:cs="Times New Roman" w:hint="cs"/>
          <w:sz w:val="24"/>
          <w:szCs w:val="24"/>
        </w:rPr>
        <w:t>y</w:t>
      </w:r>
      <w:r w:rsidRPr="000B159C">
        <w:rPr>
          <w:rFonts w:ascii="Times New Roman" w:eastAsia="Arial" w:hAnsi="Times New Roman" w:cs="Times New Roman" w:hint="cs"/>
          <w:i/>
          <w:sz w:val="24"/>
          <w:szCs w:val="24"/>
        </w:rPr>
        <w:t xml:space="preserve"> Disciplinar</w:t>
      </w:r>
      <w:r w:rsidRPr="000B159C">
        <w:rPr>
          <w:rFonts w:ascii="Times New Roman" w:eastAsia="Arial" w:hAnsi="Times New Roman" w:cs="Times New Roman" w:hint="cs"/>
          <w:sz w:val="24"/>
          <w:szCs w:val="24"/>
        </w:rPr>
        <w:t>.</w:t>
      </w:r>
    </w:p>
    <w:p w14:paraId="402E56B9" w14:textId="77777777" w:rsidR="002D619B" w:rsidRPr="000B159C" w:rsidRDefault="002D619B">
      <w:pPr>
        <w:spacing w:after="0" w:line="360" w:lineRule="auto"/>
        <w:ind w:firstLine="426"/>
        <w:jc w:val="both"/>
        <w:rPr>
          <w:rFonts w:ascii="Times New Roman" w:eastAsia="Arial" w:hAnsi="Times New Roman" w:cs="Times New Roman"/>
          <w:sz w:val="24"/>
          <w:szCs w:val="24"/>
        </w:rPr>
      </w:pPr>
    </w:p>
    <w:p w14:paraId="442F9781" w14:textId="6BD182E8" w:rsidR="002D619B" w:rsidRPr="000B159C" w:rsidRDefault="00523AD8" w:rsidP="00F21582">
      <w:pPr>
        <w:spacing w:after="0" w:line="360" w:lineRule="auto"/>
        <w:jc w:val="center"/>
        <w:rPr>
          <w:rFonts w:ascii="Times New Roman" w:eastAsia="Arial" w:hAnsi="Times New Roman" w:cs="Times New Roman"/>
          <w:b/>
          <w:color w:val="000000"/>
          <w:sz w:val="24"/>
          <w:szCs w:val="24"/>
        </w:rPr>
      </w:pPr>
      <w:bookmarkStart w:id="0" w:name="_heading=h.gjdgxs" w:colFirst="0" w:colLast="0"/>
      <w:bookmarkEnd w:id="0"/>
      <w:r w:rsidRPr="000B159C">
        <w:rPr>
          <w:rFonts w:ascii="Times New Roman" w:eastAsia="Arial" w:hAnsi="Times New Roman" w:cs="Times New Roman" w:hint="cs"/>
          <w:b/>
          <w:color w:val="000000"/>
          <w:sz w:val="24"/>
          <w:szCs w:val="24"/>
        </w:rPr>
        <w:lastRenderedPageBreak/>
        <w:t>Tabla 9</w:t>
      </w:r>
      <w:r w:rsidR="00666AF6">
        <w:rPr>
          <w:rFonts w:ascii="Times New Roman" w:eastAsia="Arial" w:hAnsi="Times New Roman" w:cs="Times New Roman"/>
          <w:b/>
          <w:color w:val="000000"/>
          <w:sz w:val="24"/>
          <w:szCs w:val="24"/>
        </w:rPr>
        <w:t xml:space="preserve">. </w:t>
      </w:r>
      <w:r w:rsidRPr="000B159C">
        <w:rPr>
          <w:rFonts w:ascii="Times New Roman" w:eastAsia="Arial" w:hAnsi="Times New Roman" w:cs="Times New Roman" w:hint="cs"/>
          <w:i/>
          <w:color w:val="000000"/>
          <w:sz w:val="24"/>
          <w:szCs w:val="24"/>
        </w:rPr>
        <w:t xml:space="preserve">Comparación de medias (ANOVA) </w:t>
      </w:r>
      <w:r w:rsidRPr="000B159C">
        <w:rPr>
          <w:rFonts w:ascii="Times New Roman" w:eastAsia="Arial" w:hAnsi="Times New Roman" w:cs="Times New Roman" w:hint="cs"/>
          <w:i/>
          <w:sz w:val="24"/>
          <w:szCs w:val="24"/>
        </w:rPr>
        <w:t>por subescalas y dimensiones de la EEDDocente</w:t>
      </w:r>
      <w:r w:rsidRPr="000B159C">
        <w:rPr>
          <w:rFonts w:ascii="Times New Roman" w:eastAsia="Arial" w:hAnsi="Times New Roman" w:cs="Times New Roman" w:hint="cs"/>
          <w:b/>
          <w:sz w:val="24"/>
          <w:szCs w:val="24"/>
        </w:rPr>
        <w:t xml:space="preserve"> </w:t>
      </w:r>
      <w:r w:rsidRPr="000B159C">
        <w:rPr>
          <w:rFonts w:ascii="Times New Roman" w:eastAsia="Arial" w:hAnsi="Times New Roman" w:cs="Times New Roman" w:hint="cs"/>
          <w:i/>
          <w:color w:val="000000"/>
          <w:sz w:val="24"/>
          <w:szCs w:val="24"/>
        </w:rPr>
        <w:t xml:space="preserve">según la etapa de formación </w:t>
      </w:r>
      <w:r w:rsidRPr="000B159C">
        <w:rPr>
          <w:rFonts w:ascii="Times New Roman" w:eastAsia="Arial" w:hAnsi="Times New Roman" w:cs="Times New Roman" w:hint="cs"/>
          <w:i/>
          <w:sz w:val="24"/>
          <w:szCs w:val="24"/>
        </w:rPr>
        <w:t>de los estudiantes</w:t>
      </w:r>
      <w:r w:rsidR="00666AF6">
        <w:rPr>
          <w:rFonts w:ascii="Times New Roman" w:eastAsia="Arial" w:hAnsi="Times New Roman" w:cs="Times New Roman"/>
          <w:b/>
          <w:color w:val="000000"/>
          <w:sz w:val="24"/>
          <w:szCs w:val="24"/>
        </w:rPr>
        <w:t>.</w:t>
      </w:r>
    </w:p>
    <w:tbl>
      <w:tblPr>
        <w:tblStyle w:val="a7"/>
        <w:tblW w:w="89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63"/>
        <w:gridCol w:w="1538"/>
        <w:gridCol w:w="1284"/>
        <w:gridCol w:w="1365"/>
        <w:gridCol w:w="1290"/>
        <w:gridCol w:w="1186"/>
      </w:tblGrid>
      <w:tr w:rsidR="002D619B" w:rsidRPr="00F21582" w14:paraId="5759F3C8" w14:textId="77777777" w:rsidTr="000529FF">
        <w:trPr>
          <w:trHeight w:val="300"/>
        </w:trPr>
        <w:tc>
          <w:tcPr>
            <w:tcW w:w="2263" w:type="dxa"/>
            <w:vMerge w:val="restart"/>
            <w:vAlign w:val="center"/>
          </w:tcPr>
          <w:p w14:paraId="70D400C8"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Subescalas y dimensiones</w:t>
            </w:r>
          </w:p>
        </w:tc>
        <w:tc>
          <w:tcPr>
            <w:tcW w:w="1538" w:type="dxa"/>
            <w:vMerge w:val="restart"/>
            <w:vAlign w:val="center"/>
          </w:tcPr>
          <w:p w14:paraId="102EFF75"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Descriptivos</w:t>
            </w:r>
          </w:p>
        </w:tc>
        <w:tc>
          <w:tcPr>
            <w:tcW w:w="3939" w:type="dxa"/>
            <w:gridSpan w:val="3"/>
            <w:vAlign w:val="center"/>
          </w:tcPr>
          <w:p w14:paraId="760AD649"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Etapa de formación</w:t>
            </w:r>
          </w:p>
        </w:tc>
        <w:tc>
          <w:tcPr>
            <w:tcW w:w="1186" w:type="dxa"/>
            <w:vMerge w:val="restart"/>
            <w:vAlign w:val="center"/>
          </w:tcPr>
          <w:p w14:paraId="18CBA3DC"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ANOVA (Sig.)</w:t>
            </w:r>
          </w:p>
        </w:tc>
      </w:tr>
      <w:tr w:rsidR="002D619B" w:rsidRPr="00F21582" w14:paraId="5061EFEF" w14:textId="77777777" w:rsidTr="000529FF">
        <w:trPr>
          <w:trHeight w:val="207"/>
        </w:trPr>
        <w:tc>
          <w:tcPr>
            <w:tcW w:w="2263" w:type="dxa"/>
            <w:vMerge/>
            <w:vAlign w:val="center"/>
          </w:tcPr>
          <w:p w14:paraId="30EA16B9" w14:textId="77777777" w:rsidR="002D619B" w:rsidRPr="00F21582" w:rsidRDefault="002D619B" w:rsidP="00523AD8">
            <w:pPr>
              <w:pBdr>
                <w:top w:val="nil"/>
                <w:left w:val="nil"/>
                <w:bottom w:val="nil"/>
                <w:right w:val="nil"/>
                <w:between w:val="nil"/>
              </w:pBdr>
              <w:jc w:val="center"/>
              <w:rPr>
                <w:rFonts w:ascii="Times New Roman" w:hAnsi="Times New Roman" w:cs="Times New Roman"/>
                <w:bCs/>
                <w:color w:val="000000"/>
                <w:sz w:val="24"/>
                <w:szCs w:val="24"/>
              </w:rPr>
            </w:pPr>
          </w:p>
        </w:tc>
        <w:tc>
          <w:tcPr>
            <w:tcW w:w="1538" w:type="dxa"/>
            <w:vMerge/>
            <w:vAlign w:val="center"/>
          </w:tcPr>
          <w:p w14:paraId="1F769399" w14:textId="77777777" w:rsidR="002D619B" w:rsidRPr="00F21582" w:rsidRDefault="002D619B" w:rsidP="00523AD8">
            <w:pPr>
              <w:pBdr>
                <w:top w:val="nil"/>
                <w:left w:val="nil"/>
                <w:bottom w:val="nil"/>
                <w:right w:val="nil"/>
                <w:between w:val="nil"/>
              </w:pBdr>
              <w:jc w:val="center"/>
              <w:rPr>
                <w:rFonts w:ascii="Times New Roman" w:hAnsi="Times New Roman" w:cs="Times New Roman"/>
                <w:bCs/>
                <w:color w:val="000000"/>
                <w:sz w:val="24"/>
                <w:szCs w:val="24"/>
              </w:rPr>
            </w:pPr>
          </w:p>
        </w:tc>
        <w:tc>
          <w:tcPr>
            <w:tcW w:w="1284" w:type="dxa"/>
            <w:vAlign w:val="center"/>
          </w:tcPr>
          <w:p w14:paraId="230906A3"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Básica</w:t>
            </w:r>
          </w:p>
        </w:tc>
        <w:tc>
          <w:tcPr>
            <w:tcW w:w="1365" w:type="dxa"/>
            <w:vAlign w:val="center"/>
          </w:tcPr>
          <w:p w14:paraId="2C505B94"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Disciplinar</w:t>
            </w:r>
          </w:p>
        </w:tc>
        <w:tc>
          <w:tcPr>
            <w:tcW w:w="1290" w:type="dxa"/>
            <w:vAlign w:val="center"/>
          </w:tcPr>
          <w:p w14:paraId="21D617BB" w14:textId="77777777" w:rsidR="002D619B" w:rsidRPr="00F21582" w:rsidRDefault="00523AD8" w:rsidP="00523AD8">
            <w:pPr>
              <w:jc w:val="center"/>
              <w:rPr>
                <w:rFonts w:ascii="Times New Roman" w:hAnsi="Times New Roman" w:cs="Times New Roman"/>
                <w:bCs/>
                <w:sz w:val="24"/>
                <w:szCs w:val="24"/>
              </w:rPr>
            </w:pPr>
            <w:r w:rsidRPr="00F21582">
              <w:rPr>
                <w:rFonts w:ascii="Times New Roman" w:hAnsi="Times New Roman" w:cs="Times New Roman" w:hint="cs"/>
                <w:bCs/>
                <w:sz w:val="24"/>
                <w:szCs w:val="24"/>
              </w:rPr>
              <w:t>Terminal</w:t>
            </w:r>
          </w:p>
        </w:tc>
        <w:tc>
          <w:tcPr>
            <w:tcW w:w="1186" w:type="dxa"/>
            <w:vMerge/>
            <w:vAlign w:val="center"/>
          </w:tcPr>
          <w:p w14:paraId="2D59280B" w14:textId="77777777" w:rsidR="002D619B" w:rsidRPr="00F21582" w:rsidRDefault="002D619B" w:rsidP="00523AD8">
            <w:pPr>
              <w:jc w:val="center"/>
              <w:rPr>
                <w:rFonts w:ascii="Times New Roman" w:hAnsi="Times New Roman" w:cs="Times New Roman"/>
                <w:bCs/>
                <w:sz w:val="24"/>
                <w:szCs w:val="24"/>
              </w:rPr>
            </w:pPr>
          </w:p>
        </w:tc>
      </w:tr>
      <w:tr w:rsidR="002D619B" w:rsidRPr="00F21582" w14:paraId="5E29B1B1" w14:textId="77777777" w:rsidTr="000529FF">
        <w:trPr>
          <w:trHeight w:val="207"/>
        </w:trPr>
        <w:tc>
          <w:tcPr>
            <w:tcW w:w="2263" w:type="dxa"/>
            <w:vMerge w:val="restart"/>
            <w:vAlign w:val="center"/>
          </w:tcPr>
          <w:p w14:paraId="583E77AB" w14:textId="7C71B797" w:rsidR="002D619B" w:rsidRPr="00F21582" w:rsidRDefault="00523AD8" w:rsidP="00523AD8">
            <w:pPr>
              <w:rPr>
                <w:rFonts w:ascii="Times New Roman" w:hAnsi="Times New Roman" w:cs="Times New Roman"/>
                <w:bCs/>
                <w:sz w:val="24"/>
                <w:szCs w:val="24"/>
              </w:rPr>
            </w:pPr>
            <w:r w:rsidRPr="00F21582">
              <w:rPr>
                <w:rFonts w:ascii="Times New Roman" w:hAnsi="Times New Roman" w:cs="Times New Roman" w:hint="cs"/>
                <w:bCs/>
                <w:sz w:val="24"/>
                <w:szCs w:val="24"/>
              </w:rPr>
              <w:t>Planeación de la clase</w:t>
            </w:r>
          </w:p>
        </w:tc>
        <w:tc>
          <w:tcPr>
            <w:tcW w:w="1538" w:type="dxa"/>
          </w:tcPr>
          <w:p w14:paraId="6F81BEC6"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Media</w:t>
            </w:r>
          </w:p>
        </w:tc>
        <w:tc>
          <w:tcPr>
            <w:tcW w:w="1284" w:type="dxa"/>
          </w:tcPr>
          <w:p w14:paraId="5F80A219"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3.26</w:t>
            </w:r>
          </w:p>
        </w:tc>
        <w:tc>
          <w:tcPr>
            <w:tcW w:w="1365" w:type="dxa"/>
          </w:tcPr>
          <w:p w14:paraId="64D76FC6"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3.41</w:t>
            </w:r>
          </w:p>
        </w:tc>
        <w:tc>
          <w:tcPr>
            <w:tcW w:w="1290" w:type="dxa"/>
          </w:tcPr>
          <w:p w14:paraId="37E7DED7"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3.45</w:t>
            </w:r>
          </w:p>
        </w:tc>
        <w:tc>
          <w:tcPr>
            <w:tcW w:w="1186" w:type="dxa"/>
            <w:vMerge w:val="restart"/>
            <w:vAlign w:val="center"/>
          </w:tcPr>
          <w:p w14:paraId="555CA4C3"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0</w:t>
            </w:r>
            <w:r w:rsidRPr="00F21582">
              <w:rPr>
                <w:rFonts w:ascii="Times New Roman" w:hAnsi="Times New Roman" w:cs="Times New Roman" w:hint="cs"/>
                <w:bCs/>
                <w:color w:val="000000"/>
                <w:sz w:val="24"/>
                <w:szCs w:val="24"/>
              </w:rPr>
              <w:t>.001</w:t>
            </w:r>
          </w:p>
        </w:tc>
      </w:tr>
      <w:tr w:rsidR="002D619B" w:rsidRPr="00F21582" w14:paraId="770CEE7F" w14:textId="77777777" w:rsidTr="000529FF">
        <w:trPr>
          <w:trHeight w:val="207"/>
        </w:trPr>
        <w:tc>
          <w:tcPr>
            <w:tcW w:w="2263" w:type="dxa"/>
            <w:vMerge/>
            <w:vAlign w:val="center"/>
          </w:tcPr>
          <w:p w14:paraId="0092BFE0" w14:textId="77777777" w:rsidR="002D619B" w:rsidRPr="00F21582" w:rsidRDefault="002D619B" w:rsidP="00523AD8">
            <w:pPr>
              <w:widowControl w:val="0"/>
              <w:pBdr>
                <w:top w:val="nil"/>
                <w:left w:val="nil"/>
                <w:bottom w:val="nil"/>
                <w:right w:val="nil"/>
                <w:between w:val="nil"/>
              </w:pBdr>
              <w:rPr>
                <w:rFonts w:ascii="Times New Roman" w:hAnsi="Times New Roman" w:cs="Times New Roman"/>
                <w:bCs/>
                <w:color w:val="000000"/>
                <w:sz w:val="24"/>
                <w:szCs w:val="24"/>
              </w:rPr>
            </w:pPr>
          </w:p>
        </w:tc>
        <w:tc>
          <w:tcPr>
            <w:tcW w:w="1538" w:type="dxa"/>
          </w:tcPr>
          <w:p w14:paraId="18D7AF6C"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D.E.</w:t>
            </w:r>
          </w:p>
        </w:tc>
        <w:tc>
          <w:tcPr>
            <w:tcW w:w="1284" w:type="dxa"/>
          </w:tcPr>
          <w:p w14:paraId="25717ACF"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0.8</w:t>
            </w:r>
          </w:p>
        </w:tc>
        <w:tc>
          <w:tcPr>
            <w:tcW w:w="1365" w:type="dxa"/>
          </w:tcPr>
          <w:p w14:paraId="0D811B80"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0.7</w:t>
            </w:r>
          </w:p>
        </w:tc>
        <w:tc>
          <w:tcPr>
            <w:tcW w:w="1290" w:type="dxa"/>
          </w:tcPr>
          <w:p w14:paraId="2D08B37D"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0.7</w:t>
            </w:r>
          </w:p>
        </w:tc>
        <w:tc>
          <w:tcPr>
            <w:tcW w:w="1186" w:type="dxa"/>
            <w:vMerge/>
            <w:vAlign w:val="center"/>
          </w:tcPr>
          <w:p w14:paraId="41DA8429" w14:textId="77777777" w:rsidR="002D619B" w:rsidRPr="00F21582" w:rsidRDefault="002D619B" w:rsidP="00523AD8">
            <w:pPr>
              <w:widowControl w:val="0"/>
              <w:pBdr>
                <w:top w:val="nil"/>
                <w:left w:val="nil"/>
                <w:bottom w:val="nil"/>
                <w:right w:val="nil"/>
                <w:between w:val="nil"/>
              </w:pBdr>
              <w:rPr>
                <w:rFonts w:ascii="Times New Roman" w:hAnsi="Times New Roman" w:cs="Times New Roman"/>
                <w:bCs/>
                <w:color w:val="000000"/>
                <w:sz w:val="24"/>
                <w:szCs w:val="24"/>
              </w:rPr>
            </w:pPr>
          </w:p>
        </w:tc>
      </w:tr>
      <w:tr w:rsidR="002D619B" w:rsidRPr="00F21582" w14:paraId="037CD0C1" w14:textId="77777777" w:rsidTr="000529FF">
        <w:trPr>
          <w:trHeight w:val="207"/>
        </w:trPr>
        <w:tc>
          <w:tcPr>
            <w:tcW w:w="2263" w:type="dxa"/>
            <w:vMerge w:val="restart"/>
            <w:vAlign w:val="center"/>
          </w:tcPr>
          <w:p w14:paraId="46267F50" w14:textId="1A5B3AB6" w:rsidR="002D619B" w:rsidRPr="00F21582" w:rsidRDefault="00523AD8" w:rsidP="00523AD8">
            <w:pPr>
              <w:rPr>
                <w:rFonts w:ascii="Times New Roman" w:hAnsi="Times New Roman" w:cs="Times New Roman"/>
                <w:bCs/>
                <w:sz w:val="24"/>
                <w:szCs w:val="24"/>
              </w:rPr>
            </w:pPr>
            <w:r w:rsidRPr="00F21582">
              <w:rPr>
                <w:rFonts w:ascii="Times New Roman" w:hAnsi="Times New Roman" w:cs="Times New Roman" w:hint="cs"/>
                <w:bCs/>
                <w:sz w:val="24"/>
                <w:szCs w:val="24"/>
              </w:rPr>
              <w:t>Organización de la clase</w:t>
            </w:r>
          </w:p>
        </w:tc>
        <w:tc>
          <w:tcPr>
            <w:tcW w:w="1538" w:type="dxa"/>
          </w:tcPr>
          <w:p w14:paraId="4DEEFF98"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Media</w:t>
            </w:r>
          </w:p>
        </w:tc>
        <w:tc>
          <w:tcPr>
            <w:tcW w:w="1284" w:type="dxa"/>
          </w:tcPr>
          <w:p w14:paraId="64D05AC2"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3.11</w:t>
            </w:r>
          </w:p>
        </w:tc>
        <w:tc>
          <w:tcPr>
            <w:tcW w:w="1365" w:type="dxa"/>
          </w:tcPr>
          <w:p w14:paraId="2836BDF0"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3.27</w:t>
            </w:r>
          </w:p>
        </w:tc>
        <w:tc>
          <w:tcPr>
            <w:tcW w:w="1290" w:type="dxa"/>
          </w:tcPr>
          <w:p w14:paraId="57216485"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3.30</w:t>
            </w:r>
          </w:p>
        </w:tc>
        <w:tc>
          <w:tcPr>
            <w:tcW w:w="1186" w:type="dxa"/>
            <w:vMerge w:val="restart"/>
            <w:vAlign w:val="center"/>
          </w:tcPr>
          <w:p w14:paraId="371A3555"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0</w:t>
            </w:r>
            <w:r w:rsidRPr="00F21582">
              <w:rPr>
                <w:rFonts w:ascii="Times New Roman" w:hAnsi="Times New Roman" w:cs="Times New Roman" w:hint="cs"/>
                <w:bCs/>
                <w:color w:val="000000"/>
                <w:sz w:val="24"/>
                <w:szCs w:val="24"/>
              </w:rPr>
              <w:t>.001</w:t>
            </w:r>
          </w:p>
        </w:tc>
      </w:tr>
      <w:tr w:rsidR="002D619B" w:rsidRPr="00F21582" w14:paraId="390DD5A7" w14:textId="77777777" w:rsidTr="000529FF">
        <w:trPr>
          <w:trHeight w:val="207"/>
        </w:trPr>
        <w:tc>
          <w:tcPr>
            <w:tcW w:w="2263" w:type="dxa"/>
            <w:vMerge/>
            <w:vAlign w:val="center"/>
          </w:tcPr>
          <w:p w14:paraId="66612B8A" w14:textId="77777777" w:rsidR="002D619B" w:rsidRPr="00F21582" w:rsidRDefault="002D619B" w:rsidP="00523AD8">
            <w:pPr>
              <w:widowControl w:val="0"/>
              <w:pBdr>
                <w:top w:val="nil"/>
                <w:left w:val="nil"/>
                <w:bottom w:val="nil"/>
                <w:right w:val="nil"/>
                <w:between w:val="nil"/>
              </w:pBdr>
              <w:rPr>
                <w:rFonts w:ascii="Times New Roman" w:hAnsi="Times New Roman" w:cs="Times New Roman"/>
                <w:bCs/>
                <w:color w:val="000000"/>
                <w:sz w:val="24"/>
                <w:szCs w:val="24"/>
              </w:rPr>
            </w:pPr>
          </w:p>
        </w:tc>
        <w:tc>
          <w:tcPr>
            <w:tcW w:w="1538" w:type="dxa"/>
          </w:tcPr>
          <w:p w14:paraId="38D04C83"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D.E.</w:t>
            </w:r>
          </w:p>
        </w:tc>
        <w:tc>
          <w:tcPr>
            <w:tcW w:w="1284" w:type="dxa"/>
          </w:tcPr>
          <w:p w14:paraId="2A140F57"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0.8</w:t>
            </w:r>
          </w:p>
        </w:tc>
        <w:tc>
          <w:tcPr>
            <w:tcW w:w="1365" w:type="dxa"/>
          </w:tcPr>
          <w:p w14:paraId="5E9D3699"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0.7</w:t>
            </w:r>
          </w:p>
        </w:tc>
        <w:tc>
          <w:tcPr>
            <w:tcW w:w="1290" w:type="dxa"/>
          </w:tcPr>
          <w:p w14:paraId="50447C0C"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0.8</w:t>
            </w:r>
          </w:p>
        </w:tc>
        <w:tc>
          <w:tcPr>
            <w:tcW w:w="1186" w:type="dxa"/>
            <w:vMerge/>
            <w:vAlign w:val="center"/>
          </w:tcPr>
          <w:p w14:paraId="6E57CAD9" w14:textId="77777777" w:rsidR="002D619B" w:rsidRPr="00F21582" w:rsidRDefault="002D619B" w:rsidP="00523AD8">
            <w:pPr>
              <w:widowControl w:val="0"/>
              <w:pBdr>
                <w:top w:val="nil"/>
                <w:left w:val="nil"/>
                <w:bottom w:val="nil"/>
                <w:right w:val="nil"/>
                <w:between w:val="nil"/>
              </w:pBdr>
              <w:rPr>
                <w:rFonts w:ascii="Times New Roman" w:hAnsi="Times New Roman" w:cs="Times New Roman"/>
                <w:bCs/>
                <w:color w:val="000000"/>
                <w:sz w:val="24"/>
                <w:szCs w:val="24"/>
              </w:rPr>
            </w:pPr>
          </w:p>
        </w:tc>
      </w:tr>
      <w:tr w:rsidR="002D619B" w:rsidRPr="00F21582" w14:paraId="7B30EE92" w14:textId="77777777" w:rsidTr="000529FF">
        <w:trPr>
          <w:trHeight w:val="207"/>
        </w:trPr>
        <w:tc>
          <w:tcPr>
            <w:tcW w:w="2263" w:type="dxa"/>
            <w:vMerge w:val="restart"/>
            <w:vAlign w:val="center"/>
          </w:tcPr>
          <w:p w14:paraId="62CA3405" w14:textId="3966C33A" w:rsidR="002D619B" w:rsidRPr="00F21582" w:rsidRDefault="00523AD8" w:rsidP="00523AD8">
            <w:pPr>
              <w:rPr>
                <w:rFonts w:ascii="Times New Roman" w:hAnsi="Times New Roman" w:cs="Times New Roman"/>
                <w:bCs/>
                <w:sz w:val="24"/>
                <w:szCs w:val="24"/>
              </w:rPr>
            </w:pPr>
            <w:r w:rsidRPr="00F21582">
              <w:rPr>
                <w:rFonts w:ascii="Times New Roman" w:hAnsi="Times New Roman" w:cs="Times New Roman" w:hint="cs"/>
                <w:bCs/>
                <w:sz w:val="24"/>
                <w:szCs w:val="24"/>
              </w:rPr>
              <w:t>Calidad de la enseñanza</w:t>
            </w:r>
          </w:p>
        </w:tc>
        <w:tc>
          <w:tcPr>
            <w:tcW w:w="1538" w:type="dxa"/>
          </w:tcPr>
          <w:p w14:paraId="023A812E"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Media</w:t>
            </w:r>
          </w:p>
        </w:tc>
        <w:tc>
          <w:tcPr>
            <w:tcW w:w="1284" w:type="dxa"/>
          </w:tcPr>
          <w:p w14:paraId="197A81A1"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w:t>
            </w:r>
            <w:r w:rsidRPr="00F21582">
              <w:rPr>
                <w:rFonts w:ascii="Times New Roman" w:hAnsi="Times New Roman" w:cs="Times New Roman" w:hint="cs"/>
                <w:bCs/>
                <w:sz w:val="24"/>
                <w:szCs w:val="24"/>
              </w:rPr>
              <w:t>30</w:t>
            </w:r>
          </w:p>
        </w:tc>
        <w:tc>
          <w:tcPr>
            <w:tcW w:w="1365" w:type="dxa"/>
          </w:tcPr>
          <w:p w14:paraId="0BCBAEA6"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w:t>
            </w:r>
            <w:r w:rsidRPr="00F21582">
              <w:rPr>
                <w:rFonts w:ascii="Times New Roman" w:hAnsi="Times New Roman" w:cs="Times New Roman" w:hint="cs"/>
                <w:bCs/>
                <w:sz w:val="24"/>
                <w:szCs w:val="24"/>
              </w:rPr>
              <w:t>55</w:t>
            </w:r>
          </w:p>
        </w:tc>
        <w:tc>
          <w:tcPr>
            <w:tcW w:w="1290" w:type="dxa"/>
          </w:tcPr>
          <w:p w14:paraId="1FF7C06B"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w:t>
            </w:r>
            <w:r w:rsidRPr="00F21582">
              <w:rPr>
                <w:rFonts w:ascii="Times New Roman" w:hAnsi="Times New Roman" w:cs="Times New Roman" w:hint="cs"/>
                <w:bCs/>
                <w:sz w:val="24"/>
                <w:szCs w:val="24"/>
              </w:rPr>
              <w:t>56</w:t>
            </w:r>
          </w:p>
        </w:tc>
        <w:tc>
          <w:tcPr>
            <w:tcW w:w="1186" w:type="dxa"/>
            <w:vMerge w:val="restart"/>
            <w:vAlign w:val="center"/>
          </w:tcPr>
          <w:p w14:paraId="7E9D7F7E"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0</w:t>
            </w:r>
            <w:r w:rsidRPr="00F21582">
              <w:rPr>
                <w:rFonts w:ascii="Times New Roman" w:hAnsi="Times New Roman" w:cs="Times New Roman" w:hint="cs"/>
                <w:bCs/>
                <w:color w:val="000000"/>
                <w:sz w:val="24"/>
                <w:szCs w:val="24"/>
              </w:rPr>
              <w:t>.000</w:t>
            </w:r>
          </w:p>
        </w:tc>
      </w:tr>
      <w:tr w:rsidR="002D619B" w:rsidRPr="00F21582" w14:paraId="3D087F1C" w14:textId="77777777" w:rsidTr="000529FF">
        <w:trPr>
          <w:trHeight w:val="207"/>
        </w:trPr>
        <w:tc>
          <w:tcPr>
            <w:tcW w:w="2263" w:type="dxa"/>
            <w:vMerge/>
            <w:vAlign w:val="center"/>
          </w:tcPr>
          <w:p w14:paraId="1F3D432A" w14:textId="77777777" w:rsidR="002D619B" w:rsidRPr="00F21582" w:rsidRDefault="002D619B" w:rsidP="00523AD8">
            <w:pPr>
              <w:widowControl w:val="0"/>
              <w:pBdr>
                <w:top w:val="nil"/>
                <w:left w:val="nil"/>
                <w:bottom w:val="nil"/>
                <w:right w:val="nil"/>
                <w:between w:val="nil"/>
              </w:pBdr>
              <w:rPr>
                <w:rFonts w:ascii="Times New Roman" w:hAnsi="Times New Roman" w:cs="Times New Roman"/>
                <w:bCs/>
                <w:color w:val="000000"/>
                <w:sz w:val="24"/>
                <w:szCs w:val="24"/>
              </w:rPr>
            </w:pPr>
          </w:p>
        </w:tc>
        <w:tc>
          <w:tcPr>
            <w:tcW w:w="1538" w:type="dxa"/>
          </w:tcPr>
          <w:p w14:paraId="0C4659EF"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D.E.</w:t>
            </w:r>
          </w:p>
        </w:tc>
        <w:tc>
          <w:tcPr>
            <w:tcW w:w="1284" w:type="dxa"/>
          </w:tcPr>
          <w:p w14:paraId="01F4D7BB"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0.8</w:t>
            </w:r>
          </w:p>
        </w:tc>
        <w:tc>
          <w:tcPr>
            <w:tcW w:w="1365" w:type="dxa"/>
          </w:tcPr>
          <w:p w14:paraId="2904D35D"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w:t>
            </w:r>
            <w:r w:rsidRPr="00F21582">
              <w:rPr>
                <w:rFonts w:ascii="Times New Roman" w:hAnsi="Times New Roman" w:cs="Times New Roman" w:hint="cs"/>
                <w:bCs/>
                <w:sz w:val="24"/>
                <w:szCs w:val="24"/>
              </w:rPr>
              <w:t>6</w:t>
            </w:r>
          </w:p>
        </w:tc>
        <w:tc>
          <w:tcPr>
            <w:tcW w:w="1290" w:type="dxa"/>
          </w:tcPr>
          <w:p w14:paraId="392D53A1"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w:t>
            </w:r>
            <w:r w:rsidRPr="00F21582">
              <w:rPr>
                <w:rFonts w:ascii="Times New Roman" w:hAnsi="Times New Roman" w:cs="Times New Roman" w:hint="cs"/>
                <w:bCs/>
                <w:sz w:val="24"/>
                <w:szCs w:val="24"/>
              </w:rPr>
              <w:t>6</w:t>
            </w:r>
          </w:p>
        </w:tc>
        <w:tc>
          <w:tcPr>
            <w:tcW w:w="1186" w:type="dxa"/>
            <w:vMerge/>
            <w:vAlign w:val="center"/>
          </w:tcPr>
          <w:p w14:paraId="1AEE24DA" w14:textId="77777777" w:rsidR="002D619B" w:rsidRPr="00F21582" w:rsidRDefault="002D619B" w:rsidP="00523AD8">
            <w:pPr>
              <w:widowControl w:val="0"/>
              <w:pBdr>
                <w:top w:val="nil"/>
                <w:left w:val="nil"/>
                <w:bottom w:val="nil"/>
                <w:right w:val="nil"/>
                <w:between w:val="nil"/>
              </w:pBdr>
              <w:rPr>
                <w:rFonts w:ascii="Times New Roman" w:hAnsi="Times New Roman" w:cs="Times New Roman"/>
                <w:bCs/>
                <w:color w:val="000000"/>
                <w:sz w:val="24"/>
                <w:szCs w:val="24"/>
              </w:rPr>
            </w:pPr>
          </w:p>
        </w:tc>
      </w:tr>
      <w:tr w:rsidR="002D619B" w:rsidRPr="00F21582" w14:paraId="052ECAC1" w14:textId="77777777" w:rsidTr="000529FF">
        <w:trPr>
          <w:trHeight w:val="207"/>
        </w:trPr>
        <w:tc>
          <w:tcPr>
            <w:tcW w:w="2263" w:type="dxa"/>
            <w:vMerge w:val="restart"/>
            <w:vAlign w:val="center"/>
          </w:tcPr>
          <w:p w14:paraId="0A012CB1" w14:textId="5439F530" w:rsidR="002D619B" w:rsidRPr="00F21582" w:rsidRDefault="00523AD8" w:rsidP="00523AD8">
            <w:pPr>
              <w:rPr>
                <w:rFonts w:ascii="Times New Roman" w:hAnsi="Times New Roman" w:cs="Times New Roman"/>
                <w:bCs/>
                <w:sz w:val="24"/>
                <w:szCs w:val="24"/>
              </w:rPr>
            </w:pPr>
            <w:r w:rsidRPr="00F21582">
              <w:rPr>
                <w:rFonts w:ascii="Times New Roman" w:hAnsi="Times New Roman" w:cs="Times New Roman" w:hint="cs"/>
                <w:bCs/>
                <w:sz w:val="24"/>
                <w:szCs w:val="24"/>
              </w:rPr>
              <w:t>Calidad de las actividades de evaluación educativa</w:t>
            </w:r>
          </w:p>
        </w:tc>
        <w:tc>
          <w:tcPr>
            <w:tcW w:w="1538" w:type="dxa"/>
          </w:tcPr>
          <w:p w14:paraId="6A1C3BC5"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Media</w:t>
            </w:r>
          </w:p>
        </w:tc>
        <w:tc>
          <w:tcPr>
            <w:tcW w:w="1284" w:type="dxa"/>
          </w:tcPr>
          <w:p w14:paraId="582DDA9E"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w:t>
            </w:r>
            <w:r w:rsidRPr="00F21582">
              <w:rPr>
                <w:rFonts w:ascii="Times New Roman" w:hAnsi="Times New Roman" w:cs="Times New Roman" w:hint="cs"/>
                <w:bCs/>
                <w:sz w:val="24"/>
                <w:szCs w:val="24"/>
              </w:rPr>
              <w:t>05</w:t>
            </w:r>
          </w:p>
        </w:tc>
        <w:tc>
          <w:tcPr>
            <w:tcW w:w="1365" w:type="dxa"/>
          </w:tcPr>
          <w:p w14:paraId="7228C85F"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w:t>
            </w:r>
            <w:r w:rsidRPr="00F21582">
              <w:rPr>
                <w:rFonts w:ascii="Times New Roman" w:hAnsi="Times New Roman" w:cs="Times New Roman" w:hint="cs"/>
                <w:bCs/>
                <w:sz w:val="24"/>
                <w:szCs w:val="24"/>
              </w:rPr>
              <w:t>23</w:t>
            </w:r>
          </w:p>
        </w:tc>
        <w:tc>
          <w:tcPr>
            <w:tcW w:w="1290" w:type="dxa"/>
          </w:tcPr>
          <w:p w14:paraId="219BD0B6"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3.</w:t>
            </w:r>
            <w:r w:rsidRPr="00F21582">
              <w:rPr>
                <w:rFonts w:ascii="Times New Roman" w:hAnsi="Times New Roman" w:cs="Times New Roman" w:hint="cs"/>
                <w:bCs/>
                <w:sz w:val="24"/>
                <w:szCs w:val="24"/>
              </w:rPr>
              <w:t>32</w:t>
            </w:r>
          </w:p>
        </w:tc>
        <w:tc>
          <w:tcPr>
            <w:tcW w:w="1186" w:type="dxa"/>
            <w:vMerge w:val="restart"/>
            <w:vAlign w:val="center"/>
          </w:tcPr>
          <w:p w14:paraId="71A294AE"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0</w:t>
            </w:r>
            <w:r w:rsidRPr="00F21582">
              <w:rPr>
                <w:rFonts w:ascii="Times New Roman" w:hAnsi="Times New Roman" w:cs="Times New Roman" w:hint="cs"/>
                <w:bCs/>
                <w:color w:val="000000"/>
                <w:sz w:val="24"/>
                <w:szCs w:val="24"/>
              </w:rPr>
              <w:t>.000</w:t>
            </w:r>
          </w:p>
        </w:tc>
      </w:tr>
      <w:tr w:rsidR="002D619B" w:rsidRPr="00F21582" w14:paraId="63A5A617" w14:textId="77777777" w:rsidTr="000529FF">
        <w:trPr>
          <w:trHeight w:val="207"/>
        </w:trPr>
        <w:tc>
          <w:tcPr>
            <w:tcW w:w="2263" w:type="dxa"/>
            <w:vMerge/>
            <w:vAlign w:val="center"/>
          </w:tcPr>
          <w:p w14:paraId="6F25052F" w14:textId="77777777" w:rsidR="002D619B" w:rsidRPr="00F21582" w:rsidRDefault="002D619B" w:rsidP="00523AD8">
            <w:pPr>
              <w:widowControl w:val="0"/>
              <w:pBdr>
                <w:top w:val="nil"/>
                <w:left w:val="nil"/>
                <w:bottom w:val="nil"/>
                <w:right w:val="nil"/>
                <w:between w:val="nil"/>
              </w:pBdr>
              <w:rPr>
                <w:rFonts w:ascii="Times New Roman" w:hAnsi="Times New Roman" w:cs="Times New Roman"/>
                <w:bCs/>
                <w:color w:val="000000"/>
                <w:sz w:val="24"/>
                <w:szCs w:val="24"/>
              </w:rPr>
            </w:pPr>
          </w:p>
        </w:tc>
        <w:tc>
          <w:tcPr>
            <w:tcW w:w="1538" w:type="dxa"/>
          </w:tcPr>
          <w:p w14:paraId="7A44C951"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D.E.</w:t>
            </w:r>
          </w:p>
        </w:tc>
        <w:tc>
          <w:tcPr>
            <w:tcW w:w="1284" w:type="dxa"/>
          </w:tcPr>
          <w:p w14:paraId="3BEC2256"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0.8</w:t>
            </w:r>
          </w:p>
        </w:tc>
        <w:tc>
          <w:tcPr>
            <w:tcW w:w="1365" w:type="dxa"/>
          </w:tcPr>
          <w:p w14:paraId="6CEE0519"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w:t>
            </w:r>
            <w:r w:rsidRPr="00F21582">
              <w:rPr>
                <w:rFonts w:ascii="Times New Roman" w:hAnsi="Times New Roman" w:cs="Times New Roman" w:hint="cs"/>
                <w:bCs/>
                <w:sz w:val="24"/>
                <w:szCs w:val="24"/>
              </w:rPr>
              <w:t>8</w:t>
            </w:r>
          </w:p>
        </w:tc>
        <w:tc>
          <w:tcPr>
            <w:tcW w:w="1290" w:type="dxa"/>
          </w:tcPr>
          <w:p w14:paraId="02467158"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w:t>
            </w:r>
            <w:r w:rsidRPr="00F21582">
              <w:rPr>
                <w:rFonts w:ascii="Times New Roman" w:hAnsi="Times New Roman" w:cs="Times New Roman" w:hint="cs"/>
                <w:bCs/>
                <w:sz w:val="24"/>
                <w:szCs w:val="24"/>
              </w:rPr>
              <w:t>7</w:t>
            </w:r>
          </w:p>
        </w:tc>
        <w:tc>
          <w:tcPr>
            <w:tcW w:w="1186" w:type="dxa"/>
            <w:vMerge/>
            <w:vAlign w:val="center"/>
          </w:tcPr>
          <w:p w14:paraId="6376E7C0" w14:textId="77777777" w:rsidR="002D619B" w:rsidRPr="00F21582" w:rsidRDefault="002D619B" w:rsidP="00523AD8">
            <w:pPr>
              <w:widowControl w:val="0"/>
              <w:pBdr>
                <w:top w:val="nil"/>
                <w:left w:val="nil"/>
                <w:bottom w:val="nil"/>
                <w:right w:val="nil"/>
                <w:between w:val="nil"/>
              </w:pBdr>
              <w:rPr>
                <w:rFonts w:ascii="Times New Roman" w:hAnsi="Times New Roman" w:cs="Times New Roman"/>
                <w:bCs/>
                <w:color w:val="000000"/>
                <w:sz w:val="24"/>
                <w:szCs w:val="24"/>
              </w:rPr>
            </w:pPr>
          </w:p>
        </w:tc>
      </w:tr>
      <w:tr w:rsidR="002D619B" w:rsidRPr="00F21582" w14:paraId="4C247B10" w14:textId="77777777" w:rsidTr="000529FF">
        <w:trPr>
          <w:trHeight w:val="418"/>
        </w:trPr>
        <w:tc>
          <w:tcPr>
            <w:tcW w:w="2263" w:type="dxa"/>
            <w:vMerge w:val="restart"/>
            <w:vAlign w:val="center"/>
          </w:tcPr>
          <w:p w14:paraId="64E19C11" w14:textId="3DD72776" w:rsidR="002D619B" w:rsidRPr="00F21582" w:rsidRDefault="00523AD8" w:rsidP="00523AD8">
            <w:pPr>
              <w:rPr>
                <w:rFonts w:ascii="Times New Roman" w:hAnsi="Times New Roman" w:cs="Times New Roman"/>
                <w:bCs/>
                <w:sz w:val="24"/>
                <w:szCs w:val="24"/>
              </w:rPr>
            </w:pPr>
            <w:r w:rsidRPr="00F21582">
              <w:rPr>
                <w:rFonts w:ascii="Times New Roman" w:hAnsi="Times New Roman" w:cs="Times New Roman" w:hint="cs"/>
                <w:bCs/>
                <w:sz w:val="24"/>
                <w:szCs w:val="24"/>
              </w:rPr>
              <w:t>Uso de estrategias de evaluación del aprendizaje</w:t>
            </w:r>
          </w:p>
        </w:tc>
        <w:tc>
          <w:tcPr>
            <w:tcW w:w="1538" w:type="dxa"/>
          </w:tcPr>
          <w:p w14:paraId="3E2D1E9A"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Media</w:t>
            </w:r>
          </w:p>
        </w:tc>
        <w:tc>
          <w:tcPr>
            <w:tcW w:w="1284" w:type="dxa"/>
          </w:tcPr>
          <w:p w14:paraId="63FBDF65"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2.29</w:t>
            </w:r>
          </w:p>
        </w:tc>
        <w:tc>
          <w:tcPr>
            <w:tcW w:w="1365" w:type="dxa"/>
          </w:tcPr>
          <w:p w14:paraId="50B623A5"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2.39</w:t>
            </w:r>
          </w:p>
        </w:tc>
        <w:tc>
          <w:tcPr>
            <w:tcW w:w="1290" w:type="dxa"/>
          </w:tcPr>
          <w:p w14:paraId="768257BD"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2.54</w:t>
            </w:r>
          </w:p>
        </w:tc>
        <w:tc>
          <w:tcPr>
            <w:tcW w:w="1186" w:type="dxa"/>
            <w:vMerge w:val="restart"/>
            <w:vAlign w:val="center"/>
          </w:tcPr>
          <w:p w14:paraId="016CF5F5"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sz w:val="24"/>
                <w:szCs w:val="24"/>
              </w:rPr>
              <w:t>0</w:t>
            </w:r>
            <w:r w:rsidRPr="00F21582">
              <w:rPr>
                <w:rFonts w:ascii="Times New Roman" w:hAnsi="Times New Roman" w:cs="Times New Roman" w:hint="cs"/>
                <w:bCs/>
                <w:color w:val="000000"/>
                <w:sz w:val="24"/>
                <w:szCs w:val="24"/>
              </w:rPr>
              <w:t>.000</w:t>
            </w:r>
          </w:p>
        </w:tc>
      </w:tr>
      <w:tr w:rsidR="002D619B" w:rsidRPr="00F21582" w14:paraId="08755010" w14:textId="77777777" w:rsidTr="000529FF">
        <w:trPr>
          <w:trHeight w:val="207"/>
        </w:trPr>
        <w:tc>
          <w:tcPr>
            <w:tcW w:w="2263" w:type="dxa"/>
            <w:vMerge/>
            <w:vAlign w:val="center"/>
          </w:tcPr>
          <w:p w14:paraId="2E920475" w14:textId="77777777" w:rsidR="002D619B" w:rsidRPr="00F21582" w:rsidRDefault="002D619B" w:rsidP="00523AD8">
            <w:pPr>
              <w:widowControl w:val="0"/>
              <w:pBdr>
                <w:top w:val="nil"/>
                <w:left w:val="nil"/>
                <w:bottom w:val="nil"/>
                <w:right w:val="nil"/>
                <w:between w:val="nil"/>
              </w:pBdr>
              <w:rPr>
                <w:bCs/>
                <w:color w:val="000000"/>
              </w:rPr>
            </w:pPr>
          </w:p>
        </w:tc>
        <w:tc>
          <w:tcPr>
            <w:tcW w:w="1538" w:type="dxa"/>
          </w:tcPr>
          <w:p w14:paraId="32C1D42C"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D.E.</w:t>
            </w:r>
          </w:p>
        </w:tc>
        <w:tc>
          <w:tcPr>
            <w:tcW w:w="1284" w:type="dxa"/>
          </w:tcPr>
          <w:p w14:paraId="50F56364"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0.8</w:t>
            </w:r>
          </w:p>
        </w:tc>
        <w:tc>
          <w:tcPr>
            <w:tcW w:w="1365" w:type="dxa"/>
          </w:tcPr>
          <w:p w14:paraId="70F2D123"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0.8</w:t>
            </w:r>
          </w:p>
        </w:tc>
        <w:tc>
          <w:tcPr>
            <w:tcW w:w="1290" w:type="dxa"/>
          </w:tcPr>
          <w:p w14:paraId="2E4E1571" w14:textId="77777777" w:rsidR="002D619B" w:rsidRPr="00F21582" w:rsidRDefault="00523AD8" w:rsidP="00523AD8">
            <w:pPr>
              <w:pBdr>
                <w:top w:val="nil"/>
                <w:left w:val="nil"/>
                <w:bottom w:val="nil"/>
                <w:right w:val="nil"/>
                <w:between w:val="nil"/>
              </w:pBdr>
              <w:jc w:val="center"/>
              <w:rPr>
                <w:rFonts w:ascii="Times New Roman" w:hAnsi="Times New Roman" w:cs="Times New Roman"/>
                <w:bCs/>
                <w:color w:val="000000"/>
                <w:sz w:val="24"/>
                <w:szCs w:val="24"/>
              </w:rPr>
            </w:pPr>
            <w:r w:rsidRPr="00F21582">
              <w:rPr>
                <w:rFonts w:ascii="Times New Roman" w:hAnsi="Times New Roman" w:cs="Times New Roman" w:hint="cs"/>
                <w:bCs/>
                <w:color w:val="000000"/>
                <w:sz w:val="24"/>
                <w:szCs w:val="24"/>
              </w:rPr>
              <w:t>0.9</w:t>
            </w:r>
          </w:p>
        </w:tc>
        <w:tc>
          <w:tcPr>
            <w:tcW w:w="1186" w:type="dxa"/>
            <w:vMerge/>
            <w:vAlign w:val="center"/>
          </w:tcPr>
          <w:p w14:paraId="04994EEB" w14:textId="77777777" w:rsidR="002D619B" w:rsidRPr="00F21582" w:rsidRDefault="002D619B" w:rsidP="00523AD8">
            <w:pPr>
              <w:widowControl w:val="0"/>
              <w:pBdr>
                <w:top w:val="nil"/>
                <w:left w:val="nil"/>
                <w:bottom w:val="nil"/>
                <w:right w:val="nil"/>
                <w:between w:val="nil"/>
              </w:pBdr>
              <w:rPr>
                <w:bCs/>
                <w:color w:val="000000"/>
              </w:rPr>
            </w:pPr>
          </w:p>
        </w:tc>
      </w:tr>
    </w:tbl>
    <w:p w14:paraId="178D1C41" w14:textId="2F7CF9E1" w:rsidR="002D619B" w:rsidRPr="00F21582" w:rsidRDefault="00BB5F52" w:rsidP="00F21582">
      <w:pPr>
        <w:spacing w:after="0" w:line="360" w:lineRule="auto"/>
        <w:jc w:val="center"/>
        <w:rPr>
          <w:rFonts w:ascii="Times New Roman" w:eastAsia="Arial" w:hAnsi="Times New Roman" w:cs="Times New Roman"/>
          <w:sz w:val="24"/>
          <w:szCs w:val="24"/>
        </w:rPr>
      </w:pPr>
      <w:r w:rsidRPr="00F21582">
        <w:rPr>
          <w:rFonts w:ascii="Times New Roman" w:eastAsia="Arial" w:hAnsi="Times New Roman" w:cs="Times New Roman" w:hint="cs"/>
          <w:sz w:val="24"/>
          <w:szCs w:val="24"/>
        </w:rPr>
        <w:t xml:space="preserve">Fuente: </w:t>
      </w:r>
      <w:r w:rsidR="00666AF6" w:rsidRPr="00F21582">
        <w:rPr>
          <w:rFonts w:ascii="Times New Roman" w:eastAsia="Arial" w:hAnsi="Times New Roman" w:cs="Times New Roman" w:hint="cs"/>
          <w:sz w:val="24"/>
          <w:szCs w:val="24"/>
        </w:rPr>
        <w:t>Elaboración</w:t>
      </w:r>
      <w:r w:rsidRPr="00F21582">
        <w:rPr>
          <w:rFonts w:ascii="Times New Roman" w:eastAsia="Arial" w:hAnsi="Times New Roman" w:cs="Times New Roman" w:hint="cs"/>
          <w:sz w:val="24"/>
          <w:szCs w:val="24"/>
        </w:rPr>
        <w:t xml:space="preserve"> propia</w:t>
      </w:r>
    </w:p>
    <w:p w14:paraId="44361F28" w14:textId="77777777" w:rsidR="00BB5F52" w:rsidRPr="00666AF6" w:rsidRDefault="00BB5F52" w:rsidP="00BB5F52">
      <w:pPr>
        <w:spacing w:after="0" w:line="360" w:lineRule="auto"/>
        <w:jc w:val="both"/>
        <w:rPr>
          <w:rFonts w:ascii="Arial" w:eastAsia="Arial" w:hAnsi="Arial" w:cs="Arial"/>
          <w:sz w:val="20"/>
          <w:szCs w:val="20"/>
          <w:lang w:val="en-US"/>
        </w:rPr>
      </w:pPr>
    </w:p>
    <w:p w14:paraId="577FA100" w14:textId="59D2EF82" w:rsidR="002D619B" w:rsidRPr="00A05F75" w:rsidRDefault="00523AD8" w:rsidP="00A05F75">
      <w:pPr>
        <w:pBdr>
          <w:top w:val="nil"/>
          <w:left w:val="nil"/>
          <w:bottom w:val="nil"/>
          <w:right w:val="nil"/>
          <w:between w:val="nil"/>
        </w:pBdr>
        <w:spacing w:after="0" w:line="360" w:lineRule="auto"/>
        <w:jc w:val="center"/>
        <w:rPr>
          <w:rFonts w:ascii="Times New Roman" w:eastAsia="Arial" w:hAnsi="Times New Roman" w:cs="Times New Roman"/>
          <w:b/>
          <w:color w:val="000000"/>
          <w:sz w:val="32"/>
          <w:szCs w:val="32"/>
        </w:rPr>
      </w:pPr>
      <w:r w:rsidRPr="00A05F75">
        <w:rPr>
          <w:rFonts w:ascii="Times New Roman" w:eastAsia="Arial" w:hAnsi="Times New Roman" w:cs="Times New Roman" w:hint="cs"/>
          <w:b/>
          <w:color w:val="000000"/>
          <w:sz w:val="32"/>
          <w:szCs w:val="32"/>
        </w:rPr>
        <w:t>D</w:t>
      </w:r>
      <w:r w:rsidR="000B159C" w:rsidRPr="00A05F75">
        <w:rPr>
          <w:rFonts w:ascii="Times New Roman" w:eastAsia="Arial" w:hAnsi="Times New Roman" w:cs="Times New Roman" w:hint="cs"/>
          <w:b/>
          <w:color w:val="000000"/>
          <w:sz w:val="32"/>
          <w:szCs w:val="32"/>
        </w:rPr>
        <w:t>iscusión</w:t>
      </w:r>
    </w:p>
    <w:p w14:paraId="061F09FE" w14:textId="44A3223D" w:rsidR="000B159C" w:rsidRDefault="00A05F75" w:rsidP="000B159C">
      <w:pPr>
        <w:pBdr>
          <w:top w:val="nil"/>
          <w:left w:val="nil"/>
          <w:bottom w:val="nil"/>
          <w:right w:val="nil"/>
          <w:between w:val="nil"/>
        </w:pBdr>
        <w:spacing w:after="0" w:line="360" w:lineRule="auto"/>
        <w:ind w:firstLine="425"/>
        <w:jc w:val="both"/>
        <w:rPr>
          <w:rFonts w:ascii="Times New Roman" w:eastAsia="Arial" w:hAnsi="Times New Roman" w:cs="Times New Roman"/>
          <w:sz w:val="24"/>
          <w:szCs w:val="24"/>
        </w:rPr>
      </w:pPr>
      <w:r>
        <w:rPr>
          <w:rFonts w:ascii="Times New Roman" w:eastAsia="Arial" w:hAnsi="Times New Roman" w:cs="Times New Roman"/>
          <w:sz w:val="24"/>
          <w:szCs w:val="24"/>
        </w:rPr>
        <w:t>L</w:t>
      </w:r>
      <w:r w:rsidR="00523AD8" w:rsidRPr="000B159C">
        <w:rPr>
          <w:rFonts w:ascii="Times New Roman" w:eastAsia="Arial" w:hAnsi="Times New Roman" w:cs="Times New Roman" w:hint="cs"/>
          <w:sz w:val="24"/>
          <w:szCs w:val="24"/>
        </w:rPr>
        <w:t xml:space="preserve">os hallazgos </w:t>
      </w:r>
      <w:r>
        <w:rPr>
          <w:rFonts w:ascii="Times New Roman" w:eastAsia="Arial" w:hAnsi="Times New Roman" w:cs="Times New Roman"/>
          <w:sz w:val="24"/>
          <w:szCs w:val="24"/>
        </w:rPr>
        <w:t xml:space="preserve">reportados en </w:t>
      </w:r>
      <w:r w:rsidR="00523AD8" w:rsidRPr="000B159C">
        <w:rPr>
          <w:rFonts w:ascii="Times New Roman" w:eastAsia="Arial" w:hAnsi="Times New Roman" w:cs="Times New Roman" w:hint="cs"/>
          <w:sz w:val="24"/>
          <w:szCs w:val="24"/>
        </w:rPr>
        <w:t>el presente estudio coinciden con los aportes realizados por algunos autores en investigaciones realizadas en otros contextos</w:t>
      </w:r>
      <w:r>
        <w:rPr>
          <w:rFonts w:ascii="Times New Roman" w:eastAsia="Arial" w:hAnsi="Times New Roman" w:cs="Times New Roman"/>
          <w:sz w:val="24"/>
          <w:szCs w:val="24"/>
        </w:rPr>
        <w:t xml:space="preserve"> en torno a la evaluación del desempeño docente </w:t>
      </w:r>
      <w:r w:rsidR="00B74C4E">
        <w:rPr>
          <w:rFonts w:ascii="Times New Roman" w:eastAsia="Arial" w:hAnsi="Times New Roman" w:cs="Times New Roman"/>
          <w:sz w:val="24"/>
          <w:szCs w:val="24"/>
        </w:rPr>
        <w:t>d</w:t>
      </w:r>
      <w:r>
        <w:rPr>
          <w:rFonts w:ascii="Times New Roman" w:eastAsia="Arial" w:hAnsi="Times New Roman" w:cs="Times New Roman"/>
          <w:sz w:val="24"/>
          <w:szCs w:val="24"/>
        </w:rPr>
        <w:t>en</w:t>
      </w:r>
      <w:r w:rsidR="00B74C4E">
        <w:rPr>
          <w:rFonts w:ascii="Times New Roman" w:eastAsia="Arial" w:hAnsi="Times New Roman" w:cs="Times New Roman"/>
          <w:sz w:val="24"/>
          <w:szCs w:val="24"/>
        </w:rPr>
        <w:t>tro</w:t>
      </w:r>
      <w:r>
        <w:rPr>
          <w:rFonts w:ascii="Times New Roman" w:eastAsia="Arial" w:hAnsi="Times New Roman" w:cs="Times New Roman"/>
          <w:sz w:val="24"/>
          <w:szCs w:val="24"/>
        </w:rPr>
        <w:t xml:space="preserve"> </w:t>
      </w:r>
      <w:r w:rsidR="00B74C4E">
        <w:rPr>
          <w:rFonts w:ascii="Times New Roman" w:eastAsia="Arial" w:hAnsi="Times New Roman" w:cs="Times New Roman"/>
          <w:sz w:val="24"/>
          <w:szCs w:val="24"/>
        </w:rPr>
        <w:t>d</w:t>
      </w:r>
      <w:r>
        <w:rPr>
          <w:rFonts w:ascii="Times New Roman" w:eastAsia="Arial" w:hAnsi="Times New Roman" w:cs="Times New Roman"/>
          <w:sz w:val="24"/>
          <w:szCs w:val="24"/>
        </w:rPr>
        <w:t>el nivel educativo superior</w:t>
      </w:r>
      <w:r w:rsidR="00523AD8" w:rsidRPr="000B159C">
        <w:rPr>
          <w:rFonts w:ascii="Times New Roman" w:eastAsia="Arial" w:hAnsi="Times New Roman" w:cs="Times New Roman" w:hint="cs"/>
          <w:sz w:val="24"/>
          <w:szCs w:val="24"/>
        </w:rPr>
        <w:t>.</w:t>
      </w:r>
      <w:r w:rsidR="000B159C">
        <w:rPr>
          <w:rFonts w:ascii="Times New Roman" w:eastAsia="Arial" w:hAnsi="Times New Roman" w:cs="Times New Roman"/>
          <w:sz w:val="24"/>
          <w:szCs w:val="24"/>
        </w:rPr>
        <w:t xml:space="preserve"> Al respecto, </w:t>
      </w:r>
      <w:r w:rsidR="00523AD8" w:rsidRPr="000B159C">
        <w:rPr>
          <w:rFonts w:ascii="Times New Roman" w:eastAsia="Arial" w:hAnsi="Times New Roman" w:cs="Times New Roman" w:hint="cs"/>
          <w:sz w:val="24"/>
          <w:szCs w:val="24"/>
        </w:rPr>
        <w:t xml:space="preserve">García Garduño </w:t>
      </w:r>
      <w:r w:rsidR="00666AF6">
        <w:rPr>
          <w:rFonts w:ascii="Times New Roman" w:eastAsia="Arial" w:hAnsi="Times New Roman" w:cs="Times New Roman" w:hint="cs"/>
          <w:sz w:val="24"/>
          <w:szCs w:val="24"/>
        </w:rPr>
        <w:t>y</w:t>
      </w:r>
      <w:r w:rsidR="00523AD8" w:rsidRPr="000B159C">
        <w:rPr>
          <w:rFonts w:ascii="Times New Roman" w:eastAsia="Arial" w:hAnsi="Times New Roman" w:cs="Times New Roman" w:hint="cs"/>
          <w:sz w:val="24"/>
          <w:szCs w:val="24"/>
        </w:rPr>
        <w:t xml:space="preserve"> Medécigo Shej (2014) destacaron que los estudiantes de una universidad pública de la región central de México del área de Ciencias Sociales y Humanidades establecieron los siguientes criterios prioritarios de evaluación de un docente eficaz: el método/didáctica de enseñanza que utiliza, el conocimiento/dominio de la materia que posee, así como la puntualidad y asistencia del profesor. A su vez, los criterios de ineficacia establecidos por el estudiantado fueron: las actitudes, los valores y la personalidad del docente, tales como la interacción con el grupo, el trato y su interés por enseñar. </w:t>
      </w:r>
    </w:p>
    <w:p w14:paraId="6D7F9598" w14:textId="6FCF0E11" w:rsidR="002D619B" w:rsidRDefault="00523AD8" w:rsidP="000B159C">
      <w:pPr>
        <w:pBdr>
          <w:top w:val="nil"/>
          <w:left w:val="nil"/>
          <w:bottom w:val="nil"/>
          <w:right w:val="nil"/>
          <w:between w:val="nil"/>
        </w:pBdr>
        <w:spacing w:after="0" w:line="360" w:lineRule="auto"/>
        <w:ind w:firstLine="425"/>
        <w:jc w:val="both"/>
        <w:rPr>
          <w:rFonts w:ascii="Times New Roman" w:eastAsia="Arial" w:hAnsi="Times New Roman" w:cs="Times New Roman"/>
          <w:sz w:val="24"/>
          <w:szCs w:val="24"/>
        </w:rPr>
      </w:pPr>
      <w:r w:rsidRPr="000B159C">
        <w:rPr>
          <w:rFonts w:ascii="Times New Roman" w:eastAsia="Arial" w:hAnsi="Times New Roman" w:cs="Times New Roman" w:hint="cs"/>
          <w:sz w:val="24"/>
          <w:szCs w:val="24"/>
        </w:rPr>
        <w:t>En este sentido, la EEDDocente intenta indagar estos mismos aspectos a través de tres dimensiones y dos subdimensiones: i) organización de clases (planeación de la enseñanza y actividades de enseñanza), ii) calidad de la enseñanza, y iii) retroalimentación y evaluación del aprendizaje (estrategia y frecuencia de evaluación). Los resultados aportados intentan analizar y estimar el nivel de satisfacción del estudiante, aunque queda el desafío de determinar hasta qué punto la evaluación que realizan los estudiantes en torno al desempeño de sus profesores podría representar el grado de aprendizaje que logra el estudiantado en los cursos impartidos por los docentes.</w:t>
      </w:r>
    </w:p>
    <w:p w14:paraId="15AA0ECE" w14:textId="375FF6AD" w:rsidR="00A05F75" w:rsidRDefault="000B159C" w:rsidP="00A05F75">
      <w:pPr>
        <w:pBdr>
          <w:top w:val="nil"/>
          <w:left w:val="nil"/>
          <w:bottom w:val="nil"/>
          <w:right w:val="nil"/>
          <w:between w:val="nil"/>
        </w:pBdr>
        <w:spacing w:after="0" w:line="360" w:lineRule="auto"/>
        <w:ind w:firstLine="425"/>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Por su parte, en el estudio reportado por </w:t>
      </w:r>
      <w:r w:rsidRPr="000B159C">
        <w:rPr>
          <w:rFonts w:ascii="Times New Roman" w:eastAsia="Arial" w:hAnsi="Times New Roman" w:cs="Times New Roman" w:hint="cs"/>
          <w:sz w:val="24"/>
          <w:szCs w:val="24"/>
        </w:rPr>
        <w:t xml:space="preserve">Kikut Valverde (2018) </w:t>
      </w:r>
      <w:r>
        <w:rPr>
          <w:rFonts w:ascii="Times New Roman" w:eastAsia="Arial" w:hAnsi="Times New Roman" w:cs="Times New Roman"/>
          <w:sz w:val="24"/>
          <w:szCs w:val="24"/>
        </w:rPr>
        <w:t xml:space="preserve">se destaca </w:t>
      </w:r>
      <w:r w:rsidRPr="000B159C">
        <w:rPr>
          <w:rFonts w:ascii="Times New Roman" w:eastAsia="Arial" w:hAnsi="Times New Roman" w:cs="Times New Roman" w:hint="cs"/>
          <w:sz w:val="24"/>
          <w:szCs w:val="24"/>
        </w:rPr>
        <w:t>qu</w:t>
      </w:r>
      <w:r>
        <w:rPr>
          <w:rFonts w:ascii="Times New Roman" w:eastAsia="Arial" w:hAnsi="Times New Roman" w:cs="Times New Roman"/>
          <w:sz w:val="24"/>
          <w:szCs w:val="24"/>
        </w:rPr>
        <w:t>e l</w:t>
      </w:r>
      <w:r w:rsidRPr="000B159C">
        <w:rPr>
          <w:rFonts w:ascii="Times New Roman" w:eastAsia="Arial" w:hAnsi="Times New Roman" w:cs="Times New Roman" w:hint="cs"/>
          <w:sz w:val="24"/>
          <w:szCs w:val="24"/>
        </w:rPr>
        <w:t>as mujeres m</w:t>
      </w:r>
      <w:r>
        <w:rPr>
          <w:rFonts w:ascii="Times New Roman" w:eastAsia="Arial" w:hAnsi="Times New Roman" w:cs="Times New Roman"/>
          <w:sz w:val="24"/>
          <w:szCs w:val="24"/>
        </w:rPr>
        <w:t>ostraro</w:t>
      </w:r>
      <w:r w:rsidRPr="000B159C">
        <w:rPr>
          <w:rFonts w:ascii="Times New Roman" w:eastAsia="Arial" w:hAnsi="Times New Roman" w:cs="Times New Roman" w:hint="cs"/>
          <w:sz w:val="24"/>
          <w:szCs w:val="24"/>
        </w:rPr>
        <w:t xml:space="preserve">n una mayor tendencia a participar y responder los cuestionarios de evaluación del desempeño docente en el nivel educativo superior, </w:t>
      </w:r>
      <w:r>
        <w:rPr>
          <w:rFonts w:ascii="Times New Roman" w:eastAsia="Arial" w:hAnsi="Times New Roman" w:cs="Times New Roman"/>
          <w:sz w:val="24"/>
          <w:szCs w:val="24"/>
        </w:rPr>
        <w:t>mientras que</w:t>
      </w:r>
      <w:r w:rsidRPr="000B159C">
        <w:rPr>
          <w:rFonts w:ascii="Times New Roman" w:eastAsia="Arial" w:hAnsi="Times New Roman" w:cs="Times New Roman" w:hint="cs"/>
          <w:sz w:val="24"/>
          <w:szCs w:val="24"/>
        </w:rPr>
        <w:t xml:space="preserve"> aquellos estudiantes que t</w:t>
      </w:r>
      <w:r>
        <w:rPr>
          <w:rFonts w:ascii="Times New Roman" w:eastAsia="Arial" w:hAnsi="Times New Roman" w:cs="Times New Roman"/>
          <w:sz w:val="24"/>
          <w:szCs w:val="24"/>
        </w:rPr>
        <w:t>uvieron</w:t>
      </w:r>
      <w:r w:rsidRPr="000B159C">
        <w:rPr>
          <w:rFonts w:ascii="Times New Roman" w:eastAsia="Arial" w:hAnsi="Times New Roman" w:cs="Times New Roman" w:hint="cs"/>
          <w:sz w:val="24"/>
          <w:szCs w:val="24"/>
        </w:rPr>
        <w:t xml:space="preserve"> un mejor rendimiento académico, reflejado en los niveles de aprobación de las materias</w:t>
      </w:r>
      <w:r>
        <w:rPr>
          <w:rFonts w:ascii="Times New Roman" w:eastAsia="Arial" w:hAnsi="Times New Roman" w:cs="Times New Roman"/>
          <w:sz w:val="24"/>
          <w:szCs w:val="24"/>
        </w:rPr>
        <w:t>, evaluaron de mejor manera a sus docentes</w:t>
      </w:r>
      <w:r w:rsidRPr="000B159C">
        <w:rPr>
          <w:rFonts w:ascii="Times New Roman" w:eastAsia="Arial" w:hAnsi="Times New Roman" w:cs="Times New Roman" w:hint="cs"/>
          <w:sz w:val="24"/>
          <w:szCs w:val="24"/>
        </w:rPr>
        <w:t xml:space="preserve">. Dentro de esta variable académica, se destaca una relación positiva entre quienes obtienen las mejores calificaciones y una mejor evaluación hacia sus docentes, en aspectos relacionados con el trabajo del profesor para que comprendan de mejor manera los contenidos y la claridad con la que los expone. En el caso del presente estudio, no se encontraron evidencias que permitan establecer una incidencia del rendimiento académico de los estudiantes en los resultados de la evaluación del desempeño de los docentes de la FCAyS de la UABC. </w:t>
      </w:r>
      <w:r>
        <w:rPr>
          <w:rFonts w:ascii="Times New Roman" w:eastAsia="Arial" w:hAnsi="Times New Roman" w:cs="Times New Roman"/>
          <w:sz w:val="24"/>
          <w:szCs w:val="24"/>
        </w:rPr>
        <w:t xml:space="preserve">En este sentido, se vislumbra una importante área de oportunidad </w:t>
      </w:r>
      <w:r w:rsidR="00A05F75">
        <w:rPr>
          <w:rFonts w:ascii="Times New Roman" w:eastAsia="Arial" w:hAnsi="Times New Roman" w:cs="Times New Roman"/>
          <w:sz w:val="24"/>
          <w:szCs w:val="24"/>
        </w:rPr>
        <w:t xml:space="preserve">para </w:t>
      </w:r>
      <w:r w:rsidR="00A05F75" w:rsidRPr="000B159C">
        <w:rPr>
          <w:rFonts w:ascii="Times New Roman" w:eastAsia="Arial" w:hAnsi="Times New Roman" w:cs="Times New Roman"/>
          <w:sz w:val="24"/>
          <w:szCs w:val="24"/>
        </w:rPr>
        <w:t>futuras</w:t>
      </w:r>
      <w:r>
        <w:rPr>
          <w:rFonts w:ascii="Times New Roman" w:eastAsia="Arial" w:hAnsi="Times New Roman" w:cs="Times New Roman"/>
          <w:sz w:val="24"/>
          <w:szCs w:val="24"/>
        </w:rPr>
        <w:t xml:space="preserve"> líneas de investigación dentro de la evaluación del desempeño docente: el análisis del impacto de las variables académicas de estudiantes universitarios en la evaluación del desempeño de sus profesores, considerando aspectos de organización de clases, calidad de la enseñanza y evaluación-retroalimentación del aprendizaje</w:t>
      </w:r>
      <w:r w:rsidRPr="000B159C">
        <w:rPr>
          <w:rFonts w:ascii="Times New Roman" w:eastAsia="Arial" w:hAnsi="Times New Roman" w:cs="Times New Roman" w:hint="cs"/>
          <w:sz w:val="24"/>
          <w:szCs w:val="24"/>
        </w:rPr>
        <w:t>.</w:t>
      </w:r>
    </w:p>
    <w:p w14:paraId="37D5F575" w14:textId="77777777" w:rsidR="00F21582" w:rsidRDefault="00F21582" w:rsidP="00A05F75">
      <w:pPr>
        <w:pBdr>
          <w:top w:val="nil"/>
          <w:left w:val="nil"/>
          <w:bottom w:val="nil"/>
          <w:right w:val="nil"/>
          <w:between w:val="nil"/>
        </w:pBdr>
        <w:spacing w:after="0" w:line="360" w:lineRule="auto"/>
        <w:ind w:firstLine="425"/>
        <w:jc w:val="both"/>
        <w:rPr>
          <w:rFonts w:ascii="Times New Roman" w:eastAsia="Arial" w:hAnsi="Times New Roman" w:cs="Times New Roman"/>
          <w:sz w:val="24"/>
          <w:szCs w:val="24"/>
        </w:rPr>
      </w:pPr>
    </w:p>
    <w:p w14:paraId="736B0B9C" w14:textId="39A3AAAB" w:rsidR="00A05F75" w:rsidRDefault="00A05F75" w:rsidP="00A05F75">
      <w:pPr>
        <w:pBdr>
          <w:top w:val="nil"/>
          <w:left w:val="nil"/>
          <w:bottom w:val="nil"/>
          <w:right w:val="nil"/>
          <w:between w:val="nil"/>
        </w:pBdr>
        <w:spacing w:after="0" w:line="360" w:lineRule="auto"/>
        <w:jc w:val="center"/>
        <w:rPr>
          <w:rFonts w:ascii="Times New Roman" w:eastAsia="Arial" w:hAnsi="Times New Roman" w:cs="Times New Roman"/>
          <w:b/>
          <w:color w:val="000000"/>
          <w:sz w:val="32"/>
          <w:szCs w:val="32"/>
        </w:rPr>
      </w:pPr>
      <w:r>
        <w:rPr>
          <w:rFonts w:ascii="Times New Roman" w:eastAsia="Arial" w:hAnsi="Times New Roman" w:cs="Times New Roman"/>
          <w:b/>
          <w:color w:val="000000"/>
          <w:sz w:val="32"/>
          <w:szCs w:val="32"/>
        </w:rPr>
        <w:t>C</w:t>
      </w:r>
      <w:r w:rsidRPr="00A05F75">
        <w:rPr>
          <w:rFonts w:ascii="Times New Roman" w:eastAsia="Arial" w:hAnsi="Times New Roman" w:cs="Times New Roman" w:hint="cs"/>
          <w:b/>
          <w:color w:val="000000"/>
          <w:sz w:val="32"/>
          <w:szCs w:val="32"/>
        </w:rPr>
        <w:t>onclusiones</w:t>
      </w:r>
    </w:p>
    <w:p w14:paraId="1AA85818" w14:textId="77777777" w:rsidR="00A05F75" w:rsidRPr="000B159C" w:rsidRDefault="00A05F75" w:rsidP="00A05F75">
      <w:pPr>
        <w:pBdr>
          <w:top w:val="nil"/>
          <w:left w:val="nil"/>
          <w:bottom w:val="nil"/>
          <w:right w:val="nil"/>
          <w:between w:val="nil"/>
        </w:pBdr>
        <w:spacing w:after="0" w:line="360" w:lineRule="auto"/>
        <w:ind w:firstLine="425"/>
        <w:jc w:val="both"/>
        <w:rPr>
          <w:rFonts w:ascii="Times New Roman" w:eastAsia="Arial" w:hAnsi="Times New Roman" w:cs="Times New Roman"/>
          <w:sz w:val="24"/>
          <w:szCs w:val="24"/>
        </w:rPr>
      </w:pPr>
      <w:r w:rsidRPr="000B159C">
        <w:rPr>
          <w:rFonts w:ascii="Times New Roman" w:eastAsia="Arial" w:hAnsi="Times New Roman" w:cs="Times New Roman" w:hint="cs"/>
          <w:sz w:val="24"/>
          <w:szCs w:val="24"/>
        </w:rPr>
        <w:t xml:space="preserve">El análisis de los resultados de la evaluación del desempeño docente desde la perspectiva de los estudiantes, que se aplica en la FCAyS de la UABC, permitió identificar fortalezas y debilidades en las subescalas y dimensiones consideradas en torno a la enseñanza. En especial, se encontró que los estudiantes hombres, en comparación con las mujeres, tienen una mayor disposición para señalar que sus docentes utilizan con mayor frecuencia estrategias de evaluación del aprendizaje relacionados con trabajos de investigación, exposiciones, cuestionarios, portafolios, exámenes de opción múltiple y ensayos individuales. Lo anterior, resulta interesante si se considera que cerca de dos tercios de la muestra de estudiantes participantes (64.3%) </w:t>
      </w:r>
      <w:r>
        <w:rPr>
          <w:rFonts w:ascii="Times New Roman" w:eastAsia="Arial" w:hAnsi="Times New Roman" w:cs="Times New Roman"/>
          <w:sz w:val="24"/>
          <w:szCs w:val="24"/>
        </w:rPr>
        <w:t>fuer</w:t>
      </w:r>
      <w:r w:rsidRPr="000B159C">
        <w:rPr>
          <w:rFonts w:ascii="Times New Roman" w:eastAsia="Arial" w:hAnsi="Times New Roman" w:cs="Times New Roman" w:hint="cs"/>
          <w:sz w:val="24"/>
          <w:szCs w:val="24"/>
        </w:rPr>
        <w:t xml:space="preserve">on mujeres. Aunado a ello, el estudiantado dentro del cuartil de mayor edad (Q3) mostró una opinión significativamente más favorable en torno a todas las subescalas y dimensiones consideradas en la EEDDocente, en comparación con los estudiantes pertenecientes a los cuartiles de menor edad (Q1 y Q2). </w:t>
      </w:r>
    </w:p>
    <w:p w14:paraId="56D73F68" w14:textId="0EA8FBDE" w:rsidR="00A05F75" w:rsidRDefault="00A05F75" w:rsidP="00A05F75">
      <w:pPr>
        <w:pBdr>
          <w:top w:val="nil"/>
          <w:left w:val="nil"/>
          <w:bottom w:val="nil"/>
          <w:right w:val="nil"/>
          <w:between w:val="nil"/>
        </w:pBdr>
        <w:spacing w:after="0" w:line="360" w:lineRule="auto"/>
        <w:ind w:firstLine="425"/>
        <w:jc w:val="both"/>
        <w:rPr>
          <w:rFonts w:ascii="Times New Roman" w:eastAsia="Arial" w:hAnsi="Times New Roman" w:cs="Times New Roman"/>
          <w:sz w:val="24"/>
          <w:szCs w:val="24"/>
        </w:rPr>
      </w:pPr>
      <w:r w:rsidRPr="000B159C">
        <w:rPr>
          <w:rFonts w:ascii="Times New Roman" w:eastAsia="Arial" w:hAnsi="Times New Roman" w:cs="Times New Roman" w:hint="cs"/>
          <w:sz w:val="24"/>
          <w:szCs w:val="24"/>
        </w:rPr>
        <w:t xml:space="preserve">Por su parte, a nivel académico, la etapa de formación que se encontraban cursando los estudiantes también resultó ser una variable incidente en la evaluación del desempeño de los docentes: aquellos de etapas terminales (últimos semestres) arrojaron índices </w:t>
      </w:r>
      <w:r w:rsidRPr="000B159C">
        <w:rPr>
          <w:rFonts w:ascii="Times New Roman" w:eastAsia="Arial" w:hAnsi="Times New Roman" w:cs="Times New Roman" w:hint="cs"/>
          <w:sz w:val="24"/>
          <w:szCs w:val="24"/>
        </w:rPr>
        <w:lastRenderedPageBreak/>
        <w:t xml:space="preserve">significativamente mayores de evaluación en cada una de las dimensiones y subdimensiones consideradas en el instrumento, respecto a los estudiantes de etapas iniciales de sus licenciaturas. Junto a lo anterior, el estudiantado del área de conocimiento de </w:t>
      </w:r>
      <w:r w:rsidRPr="000B159C">
        <w:rPr>
          <w:rFonts w:ascii="Times New Roman" w:eastAsia="Arial" w:hAnsi="Times New Roman" w:cs="Times New Roman" w:hint="cs"/>
          <w:i/>
          <w:sz w:val="24"/>
          <w:szCs w:val="24"/>
        </w:rPr>
        <w:t xml:space="preserve">Ciencias </w:t>
      </w:r>
      <w:r w:rsidR="00666AF6">
        <w:rPr>
          <w:rFonts w:ascii="Times New Roman" w:eastAsia="Arial" w:hAnsi="Times New Roman" w:cs="Times New Roman"/>
          <w:i/>
          <w:sz w:val="24"/>
          <w:szCs w:val="24"/>
        </w:rPr>
        <w:t>J</w:t>
      </w:r>
      <w:r>
        <w:rPr>
          <w:rFonts w:ascii="Times New Roman" w:eastAsia="Arial" w:hAnsi="Times New Roman" w:cs="Times New Roman"/>
          <w:i/>
          <w:sz w:val="24"/>
          <w:szCs w:val="24"/>
        </w:rPr>
        <w:t>u</w:t>
      </w:r>
      <w:r w:rsidRPr="000B159C">
        <w:rPr>
          <w:rFonts w:ascii="Times New Roman" w:eastAsia="Arial" w:hAnsi="Times New Roman" w:cs="Times New Roman" w:hint="cs"/>
          <w:i/>
          <w:sz w:val="24"/>
          <w:szCs w:val="24"/>
        </w:rPr>
        <w:t>rídicas</w:t>
      </w:r>
      <w:r w:rsidRPr="000B159C">
        <w:rPr>
          <w:rFonts w:ascii="Times New Roman" w:eastAsia="Arial" w:hAnsi="Times New Roman" w:cs="Times New Roman" w:hint="cs"/>
          <w:sz w:val="24"/>
          <w:szCs w:val="24"/>
        </w:rPr>
        <w:t xml:space="preserve"> mostró niveles de evaluación significativamente mayores para las actividades de enseñanza (claridad y secuencialidad en la presentación de contenidos, fundamentación y asociación de conocimientos previos, fomento del aprendizaje significativo y colaborativo, entre otras), calidad de la enseñanza (fomento del aprendizaje colaborativo, situado, estudios de casos, debates) y frecuencia de uso de estrategias e instrumentos de evaluación del aprendizaje por parte del profesorado, mientras que aquellos del área de </w:t>
      </w:r>
      <w:r w:rsidRPr="000B159C">
        <w:rPr>
          <w:rFonts w:ascii="Times New Roman" w:eastAsia="Arial" w:hAnsi="Times New Roman" w:cs="Times New Roman" w:hint="cs"/>
          <w:i/>
          <w:sz w:val="24"/>
          <w:szCs w:val="24"/>
        </w:rPr>
        <w:t xml:space="preserve">Ciencias </w:t>
      </w:r>
      <w:r w:rsidR="00666AF6">
        <w:rPr>
          <w:rFonts w:ascii="Times New Roman" w:eastAsia="Arial" w:hAnsi="Times New Roman" w:cs="Times New Roman"/>
          <w:i/>
          <w:sz w:val="24"/>
          <w:szCs w:val="24"/>
        </w:rPr>
        <w:t>A</w:t>
      </w:r>
      <w:r w:rsidRPr="000B159C">
        <w:rPr>
          <w:rFonts w:ascii="Times New Roman" w:eastAsia="Arial" w:hAnsi="Times New Roman" w:cs="Times New Roman" w:hint="cs"/>
          <w:i/>
          <w:sz w:val="24"/>
          <w:szCs w:val="24"/>
        </w:rPr>
        <w:t>dministrativas</w:t>
      </w:r>
      <w:r w:rsidRPr="000B159C">
        <w:rPr>
          <w:rFonts w:ascii="Times New Roman" w:eastAsia="Arial" w:hAnsi="Times New Roman" w:cs="Times New Roman" w:hint="cs"/>
          <w:sz w:val="24"/>
          <w:szCs w:val="24"/>
        </w:rPr>
        <w:t xml:space="preserve"> mostraron los índices más bajos. </w:t>
      </w:r>
    </w:p>
    <w:p w14:paraId="0D888FEC" w14:textId="77777777" w:rsidR="00F21582" w:rsidRDefault="00F21582" w:rsidP="00A05F75">
      <w:pPr>
        <w:pBdr>
          <w:top w:val="nil"/>
          <w:left w:val="nil"/>
          <w:bottom w:val="nil"/>
          <w:right w:val="nil"/>
          <w:between w:val="nil"/>
        </w:pBdr>
        <w:spacing w:after="0" w:line="360" w:lineRule="auto"/>
        <w:ind w:firstLine="425"/>
        <w:jc w:val="both"/>
        <w:rPr>
          <w:rFonts w:ascii="Times New Roman" w:eastAsia="Arial" w:hAnsi="Times New Roman" w:cs="Times New Roman"/>
          <w:sz w:val="24"/>
          <w:szCs w:val="24"/>
        </w:rPr>
      </w:pPr>
    </w:p>
    <w:p w14:paraId="12ED85CE" w14:textId="09FF7B9B" w:rsidR="00B74C4E" w:rsidRPr="00F21582" w:rsidRDefault="00B74C4E" w:rsidP="00B74C4E">
      <w:pPr>
        <w:pBdr>
          <w:top w:val="nil"/>
          <w:left w:val="nil"/>
          <w:bottom w:val="nil"/>
          <w:right w:val="nil"/>
          <w:between w:val="nil"/>
        </w:pBdr>
        <w:spacing w:after="0" w:line="360" w:lineRule="auto"/>
        <w:jc w:val="center"/>
        <w:rPr>
          <w:rFonts w:ascii="Times New Roman" w:eastAsia="Arial" w:hAnsi="Times New Roman" w:cs="Times New Roman"/>
          <w:b/>
          <w:bCs/>
          <w:sz w:val="28"/>
          <w:szCs w:val="28"/>
        </w:rPr>
      </w:pPr>
      <w:r w:rsidRPr="00F21582">
        <w:rPr>
          <w:rFonts w:ascii="Times New Roman" w:eastAsia="Arial" w:hAnsi="Times New Roman" w:cs="Times New Roman"/>
          <w:b/>
          <w:bCs/>
          <w:sz w:val="28"/>
          <w:szCs w:val="28"/>
        </w:rPr>
        <w:t>Futuras líneas de investigación</w:t>
      </w:r>
    </w:p>
    <w:p w14:paraId="529ADDEE" w14:textId="020140D7" w:rsidR="002D619B" w:rsidRPr="000B159C" w:rsidRDefault="00B74C4E" w:rsidP="000B159C">
      <w:pPr>
        <w:spacing w:after="0" w:line="360" w:lineRule="auto"/>
        <w:ind w:firstLine="425"/>
        <w:jc w:val="both"/>
        <w:rPr>
          <w:rFonts w:ascii="Times New Roman" w:eastAsia="Arial" w:hAnsi="Times New Roman" w:cs="Times New Roman"/>
          <w:sz w:val="24"/>
          <w:szCs w:val="24"/>
        </w:rPr>
      </w:pPr>
      <w:r>
        <w:rPr>
          <w:rFonts w:ascii="Times New Roman" w:eastAsia="Arial" w:hAnsi="Times New Roman" w:cs="Times New Roman"/>
          <w:sz w:val="24"/>
          <w:szCs w:val="24"/>
        </w:rPr>
        <w:t>L</w:t>
      </w:r>
      <w:r w:rsidR="00523AD8" w:rsidRPr="000B159C">
        <w:rPr>
          <w:rFonts w:ascii="Times New Roman" w:eastAsia="Arial" w:hAnsi="Times New Roman" w:cs="Times New Roman" w:hint="cs"/>
          <w:sz w:val="24"/>
          <w:szCs w:val="24"/>
        </w:rPr>
        <w:t xml:space="preserve">os hallazgos </w:t>
      </w:r>
      <w:r>
        <w:rPr>
          <w:rFonts w:ascii="Times New Roman" w:eastAsia="Arial" w:hAnsi="Times New Roman" w:cs="Times New Roman"/>
          <w:sz w:val="24"/>
          <w:szCs w:val="24"/>
        </w:rPr>
        <w:t xml:space="preserve">reportados en </w:t>
      </w:r>
      <w:r w:rsidR="00523AD8" w:rsidRPr="000B159C">
        <w:rPr>
          <w:rFonts w:ascii="Times New Roman" w:eastAsia="Arial" w:hAnsi="Times New Roman" w:cs="Times New Roman" w:hint="cs"/>
          <w:sz w:val="24"/>
          <w:szCs w:val="24"/>
        </w:rPr>
        <w:t>el presente estudio confirman las aportaciones y beneficios del uso de escalas para evaluar el desempeño docente desde la perspectiva de los estudiantes con propósitos formativos y de mejora educativa. Entre las limitaciones del estudio se considera relevante mencionar la falta de otras fuentes que aporten desde otras perspectivas evidencias convergentes del desempeño docente. Se recomienda para futuros estudios incluir otros instrumentos que amplíen la exploración de constructos relevantes para realimentar la mejora del desempeño docente, e implementar una estrategia de evaluación de la enseñanza con enfoque formativo que integre otros métodos de evaluación (por ejemplo, autoevaluaciones, evaluación por pares, observación del desempeño en el aula, por mencionar algunos) que aporten información valiosa de distintas fuentes para la toma de decisiones de mejora de la enseñanza y del diseño de políticas y programas de capacitación y formación continua de los docentes de la FCAyS.</w:t>
      </w:r>
    </w:p>
    <w:p w14:paraId="1A40DB17" w14:textId="77777777" w:rsidR="002D619B" w:rsidRDefault="002D619B">
      <w:pPr>
        <w:spacing w:after="0" w:line="360" w:lineRule="auto"/>
        <w:ind w:firstLine="425"/>
        <w:jc w:val="both"/>
        <w:rPr>
          <w:rFonts w:ascii="Arial" w:eastAsia="Arial" w:hAnsi="Arial" w:cs="Arial"/>
          <w:sz w:val="20"/>
          <w:szCs w:val="20"/>
        </w:rPr>
      </w:pPr>
    </w:p>
    <w:p w14:paraId="57E9B8C7" w14:textId="77777777" w:rsidR="00666AF6" w:rsidRDefault="00666AF6">
      <w:pPr>
        <w:rPr>
          <w:rFonts w:ascii="Times New Roman" w:eastAsia="Arial" w:hAnsi="Times New Roman" w:cs="Times New Roman"/>
          <w:b/>
          <w:color w:val="000000"/>
          <w:sz w:val="32"/>
          <w:szCs w:val="32"/>
        </w:rPr>
      </w:pPr>
      <w:r>
        <w:rPr>
          <w:rFonts w:ascii="Times New Roman" w:eastAsia="Arial" w:hAnsi="Times New Roman" w:cs="Times New Roman"/>
          <w:b/>
          <w:color w:val="000000"/>
          <w:sz w:val="32"/>
          <w:szCs w:val="32"/>
        </w:rPr>
        <w:br w:type="page"/>
      </w:r>
    </w:p>
    <w:p w14:paraId="4521BCD9" w14:textId="4B0610A6" w:rsidR="002D619B" w:rsidRPr="00F21582" w:rsidRDefault="00523AD8" w:rsidP="00AF496E">
      <w:pPr>
        <w:pBdr>
          <w:top w:val="nil"/>
          <w:left w:val="nil"/>
          <w:bottom w:val="nil"/>
          <w:right w:val="nil"/>
          <w:between w:val="nil"/>
        </w:pBdr>
        <w:spacing w:after="0" w:line="360" w:lineRule="auto"/>
        <w:rPr>
          <w:rFonts w:ascii="Calibri" w:eastAsia="Arial" w:hAnsi="Calibri" w:cs="Calibri"/>
          <w:b/>
          <w:color w:val="000000"/>
          <w:sz w:val="28"/>
          <w:szCs w:val="28"/>
        </w:rPr>
      </w:pPr>
      <w:r w:rsidRPr="00F21582">
        <w:rPr>
          <w:rFonts w:ascii="Calibri" w:eastAsia="Arial" w:hAnsi="Calibri" w:cs="Calibri"/>
          <w:b/>
          <w:color w:val="000000"/>
          <w:sz w:val="28"/>
          <w:szCs w:val="28"/>
        </w:rPr>
        <w:lastRenderedPageBreak/>
        <w:t>R</w:t>
      </w:r>
      <w:r w:rsidR="000B159C" w:rsidRPr="00F21582">
        <w:rPr>
          <w:rFonts w:ascii="Calibri" w:eastAsia="Arial" w:hAnsi="Calibri" w:cs="Calibri"/>
          <w:b/>
          <w:color w:val="000000"/>
          <w:sz w:val="28"/>
          <w:szCs w:val="28"/>
        </w:rPr>
        <w:t>eferencias</w:t>
      </w:r>
    </w:p>
    <w:p w14:paraId="3A56B337" w14:textId="64694B1F" w:rsidR="002D619B" w:rsidRPr="006F3DAC" w:rsidRDefault="00523AD8" w:rsidP="00F21582">
      <w:pPr>
        <w:spacing w:after="0" w:line="360" w:lineRule="auto"/>
        <w:ind w:left="709" w:hanging="709"/>
        <w:jc w:val="both"/>
        <w:rPr>
          <w:rFonts w:ascii="Times New Roman" w:eastAsia="Arial" w:hAnsi="Times New Roman" w:cs="Times New Roman"/>
          <w:sz w:val="24"/>
          <w:szCs w:val="24"/>
        </w:rPr>
      </w:pPr>
      <w:r w:rsidRPr="006F3DAC">
        <w:rPr>
          <w:rFonts w:ascii="Times New Roman" w:eastAsia="Arial" w:hAnsi="Times New Roman" w:cs="Times New Roman" w:hint="cs"/>
          <w:sz w:val="24"/>
          <w:szCs w:val="24"/>
        </w:rPr>
        <w:t xml:space="preserve">Alcaraz-Salarirche, N. (2015). Aproximación histórica a la evaluación educativa: de la generación de la medición a la generación ecléctica. </w:t>
      </w:r>
      <w:r w:rsidRPr="006F3DAC">
        <w:rPr>
          <w:rFonts w:ascii="Times New Roman" w:eastAsia="Arial" w:hAnsi="Times New Roman" w:cs="Times New Roman" w:hint="cs"/>
          <w:i/>
          <w:sz w:val="24"/>
          <w:szCs w:val="24"/>
        </w:rPr>
        <w:t>Revista</w:t>
      </w:r>
      <w:r w:rsidRPr="006F3DAC">
        <w:rPr>
          <w:rFonts w:ascii="Times New Roman" w:eastAsia="Arial" w:hAnsi="Times New Roman" w:cs="Times New Roman" w:hint="cs"/>
          <w:sz w:val="24"/>
          <w:szCs w:val="24"/>
        </w:rPr>
        <w:t xml:space="preserve"> </w:t>
      </w:r>
      <w:r w:rsidRPr="006F3DAC">
        <w:rPr>
          <w:rFonts w:ascii="Times New Roman" w:eastAsia="Arial" w:hAnsi="Times New Roman" w:cs="Times New Roman" w:hint="cs"/>
          <w:i/>
          <w:sz w:val="24"/>
          <w:szCs w:val="24"/>
        </w:rPr>
        <w:t>Iberoamericana de Evaluación Educativa</w:t>
      </w:r>
      <w:r w:rsidRPr="006F3DAC">
        <w:rPr>
          <w:rFonts w:ascii="Times New Roman" w:eastAsia="Arial" w:hAnsi="Times New Roman" w:cs="Times New Roman" w:hint="cs"/>
          <w:sz w:val="24"/>
          <w:szCs w:val="24"/>
        </w:rPr>
        <w:t xml:space="preserve">, </w:t>
      </w:r>
      <w:r w:rsidRPr="006F3DAC">
        <w:rPr>
          <w:rFonts w:ascii="Times New Roman" w:eastAsia="Arial" w:hAnsi="Times New Roman" w:cs="Times New Roman" w:hint="cs"/>
          <w:i/>
          <w:sz w:val="24"/>
          <w:szCs w:val="24"/>
        </w:rPr>
        <w:t>8</w:t>
      </w:r>
      <w:r w:rsidRPr="006F3DAC">
        <w:rPr>
          <w:rFonts w:ascii="Times New Roman" w:eastAsia="Arial" w:hAnsi="Times New Roman" w:cs="Times New Roman" w:hint="cs"/>
          <w:sz w:val="24"/>
          <w:szCs w:val="24"/>
        </w:rPr>
        <w:t xml:space="preserve">(1). </w:t>
      </w:r>
      <w:hyperlink r:id="rId8" w:history="1">
        <w:r w:rsidR="00F21582" w:rsidRPr="006F3DAC">
          <w:rPr>
            <w:rStyle w:val="Hipervnculo"/>
            <w:rFonts w:ascii="Times New Roman" w:eastAsia="Arial" w:hAnsi="Times New Roman" w:cs="Times New Roman" w:hint="cs"/>
            <w:color w:val="auto"/>
            <w:sz w:val="24"/>
            <w:szCs w:val="24"/>
          </w:rPr>
          <w:t>https://dialnet.unirioja.es/servlet/articulo?codigo=5134142</w:t>
        </w:r>
      </w:hyperlink>
    </w:p>
    <w:p w14:paraId="2B260B6A" w14:textId="2B03978F" w:rsidR="002D619B" w:rsidRPr="006F3DAC" w:rsidRDefault="00523AD8" w:rsidP="00F21582">
      <w:pPr>
        <w:spacing w:after="0" w:line="360" w:lineRule="auto"/>
        <w:ind w:left="709" w:hanging="709"/>
        <w:jc w:val="both"/>
        <w:rPr>
          <w:rFonts w:ascii="Times New Roman" w:eastAsia="Arial" w:hAnsi="Times New Roman" w:cs="Times New Roman"/>
          <w:sz w:val="24"/>
          <w:szCs w:val="24"/>
          <w:lang w:val="en-US"/>
        </w:rPr>
      </w:pPr>
      <w:r w:rsidRPr="006F3DAC">
        <w:rPr>
          <w:rFonts w:ascii="Times New Roman" w:eastAsia="Arial" w:hAnsi="Times New Roman" w:cs="Times New Roman" w:hint="cs"/>
          <w:sz w:val="24"/>
          <w:szCs w:val="24"/>
        </w:rPr>
        <w:t xml:space="preserve">Bazán-Ramírez, A., Pérez-Morán, J. C. </w:t>
      </w:r>
      <w:r w:rsidR="00666AF6" w:rsidRPr="006F3DAC">
        <w:rPr>
          <w:rFonts w:ascii="Times New Roman" w:eastAsia="Arial" w:hAnsi="Times New Roman" w:cs="Times New Roman" w:hint="cs"/>
          <w:sz w:val="24"/>
          <w:szCs w:val="24"/>
        </w:rPr>
        <w:t>y</w:t>
      </w:r>
      <w:r w:rsidRPr="006F3DAC">
        <w:rPr>
          <w:rFonts w:ascii="Times New Roman" w:eastAsia="Arial" w:hAnsi="Times New Roman" w:cs="Times New Roman" w:hint="cs"/>
          <w:sz w:val="24"/>
          <w:szCs w:val="24"/>
        </w:rPr>
        <w:t xml:space="preserve"> Bernal-Baldenebro, B. (2021). </w:t>
      </w:r>
      <w:r w:rsidRPr="006F3DAC">
        <w:rPr>
          <w:rFonts w:ascii="Times New Roman" w:eastAsia="Arial" w:hAnsi="Times New Roman" w:cs="Times New Roman" w:hint="cs"/>
          <w:sz w:val="24"/>
          <w:szCs w:val="24"/>
          <w:lang w:val="en-US"/>
        </w:rPr>
        <w:t xml:space="preserve">Criteria for teaching performance in psychology: invariance according to age, sex, and academic Stage of Peruvian students. </w:t>
      </w:r>
      <w:r w:rsidRPr="006F3DAC">
        <w:rPr>
          <w:rFonts w:ascii="Times New Roman" w:eastAsia="Arial" w:hAnsi="Times New Roman" w:cs="Times New Roman" w:hint="cs"/>
          <w:i/>
          <w:sz w:val="24"/>
          <w:szCs w:val="24"/>
          <w:lang w:val="en-US"/>
        </w:rPr>
        <w:t>Front. Psychol</w:t>
      </w:r>
      <w:r w:rsidRPr="006F3DAC">
        <w:rPr>
          <w:rFonts w:ascii="Times New Roman" w:eastAsia="Arial" w:hAnsi="Times New Roman" w:cs="Times New Roman" w:hint="cs"/>
          <w:sz w:val="24"/>
          <w:szCs w:val="24"/>
          <w:lang w:val="en-US"/>
        </w:rPr>
        <w:t xml:space="preserve">, </w:t>
      </w:r>
      <w:r w:rsidRPr="006F3DAC">
        <w:rPr>
          <w:rFonts w:ascii="Times New Roman" w:eastAsia="Arial" w:hAnsi="Times New Roman" w:cs="Times New Roman" w:hint="cs"/>
          <w:i/>
          <w:sz w:val="24"/>
          <w:szCs w:val="24"/>
          <w:lang w:val="en-US"/>
        </w:rPr>
        <w:t>12</w:t>
      </w:r>
      <w:r w:rsidRPr="006F3DAC">
        <w:rPr>
          <w:rFonts w:ascii="Times New Roman" w:eastAsia="Arial" w:hAnsi="Times New Roman" w:cs="Times New Roman" w:hint="cs"/>
          <w:sz w:val="24"/>
          <w:szCs w:val="24"/>
          <w:lang w:val="en-US"/>
        </w:rPr>
        <w:t xml:space="preserve">. doi:10.3389/fpsyg.2021.764081 </w:t>
      </w:r>
    </w:p>
    <w:p w14:paraId="6D90B174" w14:textId="77777777" w:rsidR="002D619B" w:rsidRPr="006F3DAC" w:rsidRDefault="00523AD8" w:rsidP="00F21582">
      <w:pPr>
        <w:spacing w:after="0" w:line="360" w:lineRule="auto"/>
        <w:ind w:left="709" w:hanging="709"/>
        <w:jc w:val="both"/>
        <w:rPr>
          <w:rFonts w:ascii="Times New Roman" w:eastAsia="Arial" w:hAnsi="Times New Roman" w:cs="Times New Roman"/>
          <w:sz w:val="24"/>
          <w:szCs w:val="24"/>
          <w:lang w:val="en-US"/>
        </w:rPr>
      </w:pPr>
      <w:r w:rsidRPr="006F3DAC">
        <w:rPr>
          <w:rFonts w:ascii="Times New Roman" w:eastAsia="Arial" w:hAnsi="Times New Roman" w:cs="Times New Roman" w:hint="cs"/>
          <w:sz w:val="24"/>
          <w:szCs w:val="24"/>
          <w:lang w:val="en-US"/>
        </w:rPr>
        <w:t xml:space="preserve">Benton S. y Young, S. (2018). Best Practices in the Evaluation of Teaching. </w:t>
      </w:r>
      <w:r w:rsidRPr="006F3DAC">
        <w:rPr>
          <w:rFonts w:ascii="Times New Roman" w:eastAsia="Arial" w:hAnsi="Times New Roman" w:cs="Times New Roman" w:hint="cs"/>
          <w:i/>
          <w:sz w:val="24"/>
          <w:szCs w:val="24"/>
          <w:lang w:val="en-US"/>
        </w:rPr>
        <w:t xml:space="preserve">IDEA Center, paper 69. </w:t>
      </w:r>
      <w:hyperlink r:id="rId9">
        <w:r w:rsidRPr="006F3DAC">
          <w:rPr>
            <w:rFonts w:ascii="Times New Roman" w:eastAsia="Arial" w:hAnsi="Times New Roman" w:cs="Times New Roman" w:hint="cs"/>
            <w:i/>
            <w:sz w:val="24"/>
            <w:szCs w:val="24"/>
            <w:u w:val="single"/>
            <w:lang w:val="en-US"/>
          </w:rPr>
          <w:t>https://files.eric.ed.gov/fulltext/ED588352.pdf</w:t>
        </w:r>
      </w:hyperlink>
      <w:r w:rsidRPr="006F3DAC">
        <w:rPr>
          <w:rFonts w:ascii="Times New Roman" w:eastAsia="Arial" w:hAnsi="Times New Roman" w:cs="Times New Roman" w:hint="cs"/>
          <w:i/>
          <w:sz w:val="24"/>
          <w:szCs w:val="24"/>
          <w:lang w:val="en-US"/>
        </w:rPr>
        <w:t xml:space="preserve">  </w:t>
      </w:r>
      <w:r w:rsidRPr="006F3DAC">
        <w:rPr>
          <w:rFonts w:ascii="Times New Roman" w:eastAsia="Arial" w:hAnsi="Times New Roman" w:cs="Times New Roman" w:hint="cs"/>
          <w:sz w:val="24"/>
          <w:szCs w:val="24"/>
          <w:lang w:val="en-US"/>
        </w:rPr>
        <w:t xml:space="preserve"> </w:t>
      </w:r>
    </w:p>
    <w:p w14:paraId="62F4A813" w14:textId="7CF33EE5" w:rsidR="002D619B" w:rsidRPr="006F3DAC" w:rsidRDefault="00523AD8" w:rsidP="00F21582">
      <w:pPr>
        <w:spacing w:after="0" w:line="360" w:lineRule="auto"/>
        <w:ind w:left="709" w:hanging="709"/>
        <w:jc w:val="both"/>
        <w:rPr>
          <w:rFonts w:ascii="Times New Roman" w:eastAsia="Arial" w:hAnsi="Times New Roman" w:cs="Times New Roman"/>
          <w:sz w:val="24"/>
          <w:szCs w:val="24"/>
          <w:lang w:val="en-US"/>
        </w:rPr>
      </w:pPr>
      <w:r w:rsidRPr="006F3DAC">
        <w:rPr>
          <w:rFonts w:ascii="Times New Roman" w:eastAsia="Arial" w:hAnsi="Times New Roman" w:cs="Times New Roman" w:hint="cs"/>
          <w:sz w:val="24"/>
          <w:szCs w:val="24"/>
          <w:lang w:val="en-US"/>
        </w:rPr>
        <w:t xml:space="preserve">Bleiberg, J., Brunner, E., Harbatkin, E., Kraft, M.A, </w:t>
      </w:r>
      <w:r w:rsidR="00666AF6" w:rsidRPr="006F3DAC">
        <w:rPr>
          <w:rFonts w:ascii="Times New Roman" w:eastAsia="Arial" w:hAnsi="Times New Roman" w:cs="Times New Roman" w:hint="cs"/>
          <w:sz w:val="24"/>
          <w:szCs w:val="24"/>
          <w:lang w:val="en-US"/>
        </w:rPr>
        <w:t>y</w:t>
      </w:r>
      <w:r w:rsidRPr="006F3DAC">
        <w:rPr>
          <w:rFonts w:ascii="Times New Roman" w:eastAsia="Arial" w:hAnsi="Times New Roman" w:cs="Times New Roman" w:hint="cs"/>
          <w:sz w:val="24"/>
          <w:szCs w:val="24"/>
          <w:lang w:val="en-US"/>
        </w:rPr>
        <w:t xml:space="preserve"> Springer, M.G. (2023). </w:t>
      </w:r>
      <w:r w:rsidRPr="006F3DAC">
        <w:rPr>
          <w:rFonts w:ascii="Times New Roman" w:eastAsia="Arial" w:hAnsi="Times New Roman" w:cs="Times New Roman" w:hint="cs"/>
          <w:i/>
          <w:sz w:val="24"/>
          <w:szCs w:val="24"/>
          <w:lang w:val="en-US"/>
        </w:rPr>
        <w:t>The effect of teacher evaluation on achievement and attainment: evidence from statewide reforms</w:t>
      </w:r>
      <w:r w:rsidRPr="006F3DAC">
        <w:rPr>
          <w:rFonts w:ascii="Times New Roman" w:eastAsia="Arial" w:hAnsi="Times New Roman" w:cs="Times New Roman" w:hint="cs"/>
          <w:sz w:val="24"/>
          <w:szCs w:val="24"/>
          <w:lang w:val="en-US"/>
        </w:rPr>
        <w:t xml:space="preserve"> [Working Paper]. Annenberg Brown University. </w:t>
      </w:r>
      <w:hyperlink r:id="rId10">
        <w:r w:rsidRPr="006F3DAC">
          <w:rPr>
            <w:rFonts w:ascii="Times New Roman" w:eastAsia="Arial" w:hAnsi="Times New Roman" w:cs="Times New Roman" w:hint="cs"/>
            <w:sz w:val="24"/>
            <w:szCs w:val="24"/>
            <w:u w:val="single"/>
            <w:lang w:val="en-US"/>
          </w:rPr>
          <w:t>https://scholar.harvard.edu/sites/scholar.harvard.edu/files/mkraft/files/bleiberg_et_al._2021_teacher_eval.pdf</w:t>
        </w:r>
      </w:hyperlink>
      <w:r w:rsidRPr="006F3DAC">
        <w:rPr>
          <w:rFonts w:ascii="Times New Roman" w:eastAsia="Arial" w:hAnsi="Times New Roman" w:cs="Times New Roman" w:hint="cs"/>
          <w:sz w:val="24"/>
          <w:szCs w:val="24"/>
          <w:lang w:val="en-US"/>
        </w:rPr>
        <w:t xml:space="preserve">  </w:t>
      </w:r>
    </w:p>
    <w:p w14:paraId="5EE0C155" w14:textId="0DDB6B36" w:rsidR="002D619B" w:rsidRPr="006F3DAC" w:rsidRDefault="00523AD8" w:rsidP="00F21582">
      <w:pPr>
        <w:spacing w:after="0" w:line="360" w:lineRule="auto"/>
        <w:ind w:left="709" w:hanging="709"/>
        <w:jc w:val="both"/>
        <w:rPr>
          <w:rFonts w:ascii="Times New Roman" w:eastAsia="Arial" w:hAnsi="Times New Roman" w:cs="Times New Roman"/>
          <w:sz w:val="24"/>
          <w:szCs w:val="24"/>
          <w:lang w:val="en-US"/>
        </w:rPr>
      </w:pPr>
      <w:r w:rsidRPr="006F3DAC">
        <w:rPr>
          <w:rFonts w:ascii="Times New Roman" w:eastAsia="Arial" w:hAnsi="Times New Roman" w:cs="Times New Roman" w:hint="cs"/>
          <w:sz w:val="24"/>
          <w:szCs w:val="24"/>
          <w:lang w:val="en-US"/>
        </w:rPr>
        <w:t xml:space="preserve">Boysen, G. A. (2016). Using student evaluations to improve teaching: evidence-based recommendations. </w:t>
      </w:r>
      <w:r w:rsidRPr="006F3DAC">
        <w:rPr>
          <w:rFonts w:ascii="Times New Roman" w:eastAsia="Arial" w:hAnsi="Times New Roman" w:cs="Times New Roman" w:hint="cs"/>
          <w:i/>
          <w:sz w:val="24"/>
          <w:szCs w:val="24"/>
          <w:lang w:val="en-US"/>
        </w:rPr>
        <w:t>Scholar. Teach. Learn. Psychol.</w:t>
      </w:r>
      <w:r w:rsidRPr="006F3DAC">
        <w:rPr>
          <w:rFonts w:ascii="Times New Roman" w:eastAsia="Arial" w:hAnsi="Times New Roman" w:cs="Times New Roman" w:hint="cs"/>
          <w:sz w:val="24"/>
          <w:szCs w:val="24"/>
          <w:lang w:val="en-US"/>
        </w:rPr>
        <w:t xml:space="preserve"> </w:t>
      </w:r>
      <w:r w:rsidRPr="006F3DAC">
        <w:rPr>
          <w:rFonts w:ascii="Times New Roman" w:eastAsia="Arial" w:hAnsi="Times New Roman" w:cs="Times New Roman" w:hint="cs"/>
          <w:i/>
          <w:sz w:val="24"/>
          <w:szCs w:val="24"/>
          <w:lang w:val="en-US"/>
        </w:rPr>
        <w:t>2</w:t>
      </w:r>
      <w:r w:rsidRPr="006F3DAC">
        <w:rPr>
          <w:rFonts w:ascii="Times New Roman" w:eastAsia="Arial" w:hAnsi="Times New Roman" w:cs="Times New Roman" w:hint="cs"/>
          <w:sz w:val="24"/>
          <w:szCs w:val="24"/>
          <w:lang w:val="en-US"/>
        </w:rPr>
        <w:t>, 273</w:t>
      </w:r>
      <w:r w:rsidR="00313921" w:rsidRPr="006F3DAC">
        <w:rPr>
          <w:rFonts w:ascii="Times New Roman" w:eastAsia="Arial" w:hAnsi="Times New Roman" w:cs="Times New Roman"/>
          <w:sz w:val="24"/>
          <w:szCs w:val="24"/>
          <w:lang w:val="en-US"/>
        </w:rPr>
        <w:t>-</w:t>
      </w:r>
      <w:r w:rsidRPr="006F3DAC">
        <w:rPr>
          <w:rFonts w:ascii="Times New Roman" w:eastAsia="Arial" w:hAnsi="Times New Roman" w:cs="Times New Roman" w:hint="cs"/>
          <w:sz w:val="24"/>
          <w:szCs w:val="24"/>
          <w:lang w:val="en-US"/>
        </w:rPr>
        <w:t>284. doi: 10.1037/stl0000069</w:t>
      </w:r>
    </w:p>
    <w:p w14:paraId="6F65D150" w14:textId="43DA141A" w:rsidR="002D619B" w:rsidRPr="006F3DAC" w:rsidRDefault="00523AD8" w:rsidP="00F21582">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6F3DAC">
        <w:rPr>
          <w:rFonts w:ascii="Times New Roman" w:eastAsia="Arial" w:hAnsi="Times New Roman" w:cs="Times New Roman" w:hint="cs"/>
          <w:sz w:val="24"/>
          <w:szCs w:val="24"/>
          <w:lang w:val="en-US"/>
        </w:rPr>
        <w:t xml:space="preserve">Canales, A., Luna, E., Díaz Barriga, F., Monroy, M., Díaz, M. </w:t>
      </w:r>
      <w:r w:rsidR="00666AF6" w:rsidRPr="006F3DAC">
        <w:rPr>
          <w:rFonts w:ascii="Times New Roman" w:eastAsia="Arial" w:hAnsi="Times New Roman" w:cs="Times New Roman" w:hint="cs"/>
          <w:sz w:val="24"/>
          <w:szCs w:val="24"/>
          <w:lang w:val="en-US"/>
        </w:rPr>
        <w:t>y</w:t>
      </w:r>
      <w:r w:rsidRPr="006F3DAC">
        <w:rPr>
          <w:rFonts w:ascii="Times New Roman" w:eastAsia="Arial" w:hAnsi="Times New Roman" w:cs="Times New Roman" w:hint="cs"/>
          <w:sz w:val="24"/>
          <w:szCs w:val="24"/>
          <w:lang w:val="en-US"/>
        </w:rPr>
        <w:t xml:space="preserve"> García, J.M. (2004).</w:t>
      </w:r>
      <w:r w:rsidRPr="006F3DAC">
        <w:rPr>
          <w:rFonts w:ascii="Times New Roman" w:eastAsia="Arial" w:hAnsi="Times New Roman" w:cs="Times New Roman" w:hint="cs"/>
          <w:i/>
          <w:sz w:val="24"/>
          <w:szCs w:val="24"/>
          <w:lang w:val="en-US"/>
        </w:rPr>
        <w:t xml:space="preserve"> </w:t>
      </w:r>
      <w:r w:rsidRPr="006F3DAC">
        <w:rPr>
          <w:rFonts w:ascii="Times New Roman" w:eastAsia="Arial" w:hAnsi="Times New Roman" w:cs="Times New Roman" w:hint="cs"/>
          <w:sz w:val="24"/>
          <w:szCs w:val="24"/>
        </w:rPr>
        <w:t xml:space="preserve">Aproximaciones metodológicas al análisis y la evaluación de la docencia. En Rueda, M. y Díaz Barriga, F. (Coord.). </w:t>
      </w:r>
      <w:r w:rsidRPr="006F3DAC">
        <w:rPr>
          <w:rFonts w:ascii="Times New Roman" w:eastAsia="Arial" w:hAnsi="Times New Roman" w:cs="Times New Roman" w:hint="cs"/>
          <w:i/>
          <w:sz w:val="24"/>
          <w:szCs w:val="24"/>
        </w:rPr>
        <w:t>La evaluación de la docencia en la universidad. Perspectivas desde la investigación y la intervención profesional</w:t>
      </w:r>
      <w:r w:rsidRPr="006F3DAC">
        <w:rPr>
          <w:rFonts w:ascii="Times New Roman" w:eastAsia="Arial" w:hAnsi="Times New Roman" w:cs="Times New Roman" w:hint="cs"/>
          <w:sz w:val="24"/>
          <w:szCs w:val="24"/>
        </w:rPr>
        <w:t>. CESU-UNAM.</w:t>
      </w:r>
    </w:p>
    <w:p w14:paraId="301BD86F" w14:textId="2095ECE8" w:rsidR="002D619B" w:rsidRPr="006F3DAC" w:rsidRDefault="00523AD8" w:rsidP="00F21582">
      <w:pPr>
        <w:spacing w:after="0" w:line="360" w:lineRule="auto"/>
        <w:ind w:left="709" w:hanging="709"/>
        <w:jc w:val="both"/>
        <w:rPr>
          <w:rFonts w:ascii="Times New Roman" w:eastAsia="Arial" w:hAnsi="Times New Roman" w:cs="Times New Roman"/>
          <w:sz w:val="24"/>
          <w:szCs w:val="24"/>
          <w:lang w:val="en-US"/>
        </w:rPr>
      </w:pPr>
      <w:r w:rsidRPr="006F3DAC">
        <w:rPr>
          <w:rFonts w:ascii="Times New Roman" w:eastAsia="Arial" w:hAnsi="Times New Roman" w:cs="Times New Roman" w:hint="cs"/>
          <w:sz w:val="24"/>
          <w:szCs w:val="24"/>
          <w:lang w:val="en-US"/>
        </w:rPr>
        <w:t xml:space="preserve">Cisneros-Cohernour, E., </w:t>
      </w:r>
      <w:r w:rsidR="00666AF6" w:rsidRPr="006F3DAC">
        <w:rPr>
          <w:rFonts w:ascii="Times New Roman" w:eastAsia="Arial" w:hAnsi="Times New Roman" w:cs="Times New Roman" w:hint="cs"/>
          <w:sz w:val="24"/>
          <w:szCs w:val="24"/>
          <w:lang w:val="en-US"/>
        </w:rPr>
        <w:t>y</w:t>
      </w:r>
      <w:r w:rsidRPr="006F3DAC">
        <w:rPr>
          <w:rFonts w:ascii="Times New Roman" w:eastAsia="Arial" w:hAnsi="Times New Roman" w:cs="Times New Roman" w:hint="cs"/>
          <w:sz w:val="24"/>
          <w:szCs w:val="24"/>
          <w:lang w:val="en-US"/>
        </w:rPr>
        <w:t xml:space="preserve"> Stake, R. (2010). </w:t>
      </w:r>
      <w:r w:rsidRPr="006F3DAC">
        <w:rPr>
          <w:rFonts w:ascii="Times New Roman" w:eastAsia="Arial" w:hAnsi="Times New Roman" w:cs="Times New Roman" w:hint="cs"/>
          <w:sz w:val="24"/>
          <w:szCs w:val="24"/>
        </w:rPr>
        <w:t xml:space="preserve">La evaluación de la docencia en educación superior: de evaluaciones basadas en opiniones de estudiantes a modelos por competencias. </w:t>
      </w:r>
      <w:r w:rsidRPr="006F3DAC">
        <w:rPr>
          <w:rFonts w:ascii="Times New Roman" w:eastAsia="Arial" w:hAnsi="Times New Roman" w:cs="Times New Roman" w:hint="cs"/>
          <w:i/>
          <w:sz w:val="24"/>
          <w:szCs w:val="24"/>
          <w:lang w:val="en-US"/>
        </w:rPr>
        <w:t>Rev. Iberoam. Eval. Educ</w:t>
      </w:r>
      <w:r w:rsidRPr="006F3DAC">
        <w:rPr>
          <w:rFonts w:ascii="Times New Roman" w:eastAsia="Arial" w:hAnsi="Times New Roman" w:cs="Times New Roman" w:hint="cs"/>
          <w:sz w:val="24"/>
          <w:szCs w:val="24"/>
          <w:lang w:val="en-US"/>
        </w:rPr>
        <w:t xml:space="preserve">., </w:t>
      </w:r>
      <w:r w:rsidRPr="006F3DAC">
        <w:rPr>
          <w:rFonts w:ascii="Times New Roman" w:eastAsia="Arial" w:hAnsi="Times New Roman" w:cs="Times New Roman" w:hint="cs"/>
          <w:i/>
          <w:sz w:val="24"/>
          <w:szCs w:val="24"/>
          <w:lang w:val="en-US"/>
        </w:rPr>
        <w:t>3</w:t>
      </w:r>
      <w:r w:rsidRPr="006F3DAC">
        <w:rPr>
          <w:rFonts w:ascii="Times New Roman" w:eastAsia="Arial" w:hAnsi="Times New Roman" w:cs="Times New Roman" w:hint="cs"/>
          <w:sz w:val="24"/>
          <w:szCs w:val="24"/>
          <w:lang w:val="en-US"/>
        </w:rPr>
        <w:t>, 218</w:t>
      </w:r>
      <w:r w:rsidR="00666AF6" w:rsidRPr="006F3DAC">
        <w:rPr>
          <w:rFonts w:ascii="Times New Roman" w:eastAsia="Arial" w:hAnsi="Times New Roman" w:cs="Times New Roman"/>
          <w:sz w:val="24"/>
          <w:szCs w:val="24"/>
          <w:lang w:val="en-US"/>
        </w:rPr>
        <w:t>-</w:t>
      </w:r>
      <w:r w:rsidRPr="006F3DAC">
        <w:rPr>
          <w:rFonts w:ascii="Times New Roman" w:eastAsia="Arial" w:hAnsi="Times New Roman" w:cs="Times New Roman" w:hint="cs"/>
          <w:sz w:val="24"/>
          <w:szCs w:val="24"/>
          <w:lang w:val="en-US"/>
        </w:rPr>
        <w:t>231.</w:t>
      </w:r>
    </w:p>
    <w:p w14:paraId="374AE33B" w14:textId="35ACAA05" w:rsidR="002D619B" w:rsidRPr="006F3DAC" w:rsidRDefault="00523AD8" w:rsidP="00F21582">
      <w:pPr>
        <w:spacing w:after="0" w:line="360" w:lineRule="auto"/>
        <w:ind w:left="709" w:hanging="709"/>
        <w:jc w:val="both"/>
        <w:rPr>
          <w:rFonts w:ascii="Times New Roman" w:eastAsia="Arial" w:hAnsi="Times New Roman" w:cs="Times New Roman"/>
          <w:sz w:val="24"/>
          <w:szCs w:val="24"/>
          <w:lang w:val="en-US"/>
        </w:rPr>
      </w:pPr>
      <w:r w:rsidRPr="006F3DAC">
        <w:rPr>
          <w:rFonts w:ascii="Times New Roman" w:eastAsia="Arial" w:hAnsi="Times New Roman" w:cs="Times New Roman" w:hint="cs"/>
          <w:sz w:val="24"/>
          <w:szCs w:val="24"/>
          <w:lang w:val="en-US"/>
        </w:rPr>
        <w:t xml:space="preserve">Fink, D. (2008). </w:t>
      </w:r>
      <w:r w:rsidRPr="006F3DAC">
        <w:rPr>
          <w:rFonts w:ascii="Times New Roman" w:eastAsia="Arial" w:hAnsi="Times New Roman" w:cs="Times New Roman" w:hint="cs"/>
          <w:i/>
          <w:sz w:val="24"/>
          <w:szCs w:val="24"/>
          <w:lang w:val="en-US"/>
        </w:rPr>
        <w:t>Evaluating teaching: a new approach to an old problem in to improve the academy: resources for faculty, instructional, and organizational development.</w:t>
      </w:r>
      <w:r w:rsidRPr="006F3DAC">
        <w:rPr>
          <w:rFonts w:ascii="Times New Roman" w:eastAsia="Arial" w:hAnsi="Times New Roman" w:cs="Times New Roman" w:hint="cs"/>
          <w:sz w:val="24"/>
          <w:szCs w:val="24"/>
          <w:lang w:val="en-US"/>
        </w:rPr>
        <w:t xml:space="preserve"> Eds. S. Chadwick-Blossey and D. R. Robertson. Jossey-Bass</w:t>
      </w:r>
      <w:r w:rsidR="00313921" w:rsidRPr="006F3DAC">
        <w:rPr>
          <w:rFonts w:ascii="Times New Roman" w:eastAsia="Arial" w:hAnsi="Times New Roman" w:cs="Times New Roman"/>
          <w:sz w:val="24"/>
          <w:szCs w:val="24"/>
          <w:lang w:val="en-US"/>
        </w:rPr>
        <w:t>.</w:t>
      </w:r>
    </w:p>
    <w:p w14:paraId="4EFC1E28" w14:textId="7319FCEB" w:rsidR="002D619B" w:rsidRPr="006F3DAC" w:rsidRDefault="00523AD8" w:rsidP="00F21582">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6F3DAC">
        <w:rPr>
          <w:rFonts w:ascii="Times New Roman" w:eastAsia="Arial" w:hAnsi="Times New Roman" w:cs="Times New Roman" w:hint="cs"/>
          <w:sz w:val="24"/>
          <w:szCs w:val="24"/>
          <w:lang w:val="es-MX"/>
        </w:rPr>
        <w:t xml:space="preserve">Galaz Ruiz, A., Jiménez-Vázquez, M.S. </w:t>
      </w:r>
      <w:r w:rsidR="00313921" w:rsidRPr="006F3DAC">
        <w:rPr>
          <w:rFonts w:ascii="Times New Roman" w:eastAsia="Arial" w:hAnsi="Times New Roman" w:cs="Times New Roman"/>
          <w:sz w:val="24"/>
          <w:szCs w:val="24"/>
          <w:lang w:val="es-MX"/>
        </w:rPr>
        <w:t>y</w:t>
      </w:r>
      <w:r w:rsidRPr="006F3DAC">
        <w:rPr>
          <w:rFonts w:ascii="Times New Roman" w:eastAsia="Arial" w:hAnsi="Times New Roman" w:cs="Times New Roman" w:hint="cs"/>
          <w:sz w:val="24"/>
          <w:szCs w:val="24"/>
          <w:lang w:val="es-MX"/>
        </w:rPr>
        <w:t xml:space="preserve"> Díaz Barriga, A. (2019). </w:t>
      </w:r>
      <w:r w:rsidRPr="006F3DAC">
        <w:rPr>
          <w:rFonts w:ascii="Times New Roman" w:eastAsia="Arial" w:hAnsi="Times New Roman" w:cs="Times New Roman" w:hint="cs"/>
          <w:sz w:val="24"/>
          <w:szCs w:val="24"/>
        </w:rPr>
        <w:t xml:space="preserve">Evaluación del desempeño docente en Chile y México. Antecedentes, convergencias y consecuencias de una política global de estandarización. </w:t>
      </w:r>
      <w:r w:rsidRPr="006F3DAC">
        <w:rPr>
          <w:rFonts w:ascii="Times New Roman" w:eastAsia="Arial" w:hAnsi="Times New Roman" w:cs="Times New Roman" w:hint="cs"/>
          <w:i/>
          <w:sz w:val="24"/>
          <w:szCs w:val="24"/>
        </w:rPr>
        <w:t>Perfiles Educativos, 41</w:t>
      </w:r>
      <w:r w:rsidRPr="006F3DAC">
        <w:rPr>
          <w:rFonts w:ascii="Times New Roman" w:eastAsia="Arial" w:hAnsi="Times New Roman" w:cs="Times New Roman" w:hint="cs"/>
          <w:sz w:val="24"/>
          <w:szCs w:val="24"/>
        </w:rPr>
        <w:t xml:space="preserve">(163), 156-176. </w:t>
      </w:r>
      <w:hyperlink r:id="rId11">
        <w:r w:rsidRPr="006F3DAC">
          <w:rPr>
            <w:rFonts w:ascii="Times New Roman" w:eastAsia="Arial" w:hAnsi="Times New Roman" w:cs="Times New Roman" w:hint="cs"/>
            <w:sz w:val="24"/>
            <w:szCs w:val="24"/>
            <w:u w:val="single"/>
          </w:rPr>
          <w:t>https://perfileseducativos.unam.mx/iisue_pe/index.php/perfiles/article/view/58935/52097</w:t>
        </w:r>
      </w:hyperlink>
      <w:r w:rsidRPr="006F3DAC">
        <w:rPr>
          <w:rFonts w:ascii="Times New Roman" w:eastAsia="Arial" w:hAnsi="Times New Roman" w:cs="Times New Roman" w:hint="cs"/>
          <w:sz w:val="24"/>
          <w:szCs w:val="24"/>
        </w:rPr>
        <w:t xml:space="preserve"> </w:t>
      </w:r>
    </w:p>
    <w:p w14:paraId="391DC890" w14:textId="37466483" w:rsidR="002D619B" w:rsidRPr="006F3DAC" w:rsidRDefault="00523AD8" w:rsidP="00F21582">
      <w:pPr>
        <w:spacing w:after="0" w:line="360" w:lineRule="auto"/>
        <w:ind w:left="709" w:hanging="709"/>
        <w:jc w:val="both"/>
        <w:rPr>
          <w:rFonts w:ascii="Times New Roman" w:eastAsia="Arial" w:hAnsi="Times New Roman" w:cs="Times New Roman"/>
          <w:sz w:val="24"/>
          <w:szCs w:val="24"/>
        </w:rPr>
      </w:pPr>
      <w:r w:rsidRPr="006F3DAC">
        <w:rPr>
          <w:rFonts w:ascii="Times New Roman" w:eastAsia="Arial" w:hAnsi="Times New Roman" w:cs="Times New Roman" w:hint="cs"/>
          <w:sz w:val="24"/>
          <w:szCs w:val="24"/>
        </w:rPr>
        <w:lastRenderedPageBreak/>
        <w:t xml:space="preserve">García, J. M. (2014). ¿Para qué sirve la evaluación de la docencia? Un estudio exploratorio de las creencias de los estudiantes. </w:t>
      </w:r>
      <w:r w:rsidRPr="006F3DAC">
        <w:rPr>
          <w:rFonts w:ascii="Times New Roman" w:eastAsia="Arial" w:hAnsi="Times New Roman" w:cs="Times New Roman" w:hint="cs"/>
          <w:i/>
          <w:sz w:val="24"/>
          <w:szCs w:val="24"/>
        </w:rPr>
        <w:t>Education Policy Analysis Archives</w:t>
      </w:r>
      <w:r w:rsidRPr="006F3DAC">
        <w:rPr>
          <w:rFonts w:ascii="Times New Roman" w:eastAsia="Arial" w:hAnsi="Times New Roman" w:cs="Times New Roman" w:hint="cs"/>
          <w:sz w:val="24"/>
          <w:szCs w:val="24"/>
        </w:rPr>
        <w:t xml:space="preserve">, </w:t>
      </w:r>
      <w:r w:rsidRPr="006F3DAC">
        <w:rPr>
          <w:rFonts w:ascii="Times New Roman" w:eastAsia="Arial" w:hAnsi="Times New Roman" w:cs="Times New Roman" w:hint="cs"/>
          <w:i/>
          <w:sz w:val="24"/>
          <w:szCs w:val="24"/>
        </w:rPr>
        <w:t>22</w:t>
      </w:r>
      <w:r w:rsidRPr="006F3DAC">
        <w:rPr>
          <w:rFonts w:ascii="Times New Roman" w:eastAsia="Arial" w:hAnsi="Times New Roman" w:cs="Times New Roman" w:hint="cs"/>
          <w:sz w:val="24"/>
          <w:szCs w:val="24"/>
        </w:rPr>
        <w:t>, 1</w:t>
      </w:r>
      <w:r w:rsidR="00313921" w:rsidRPr="006F3DAC">
        <w:rPr>
          <w:rFonts w:ascii="Times New Roman" w:eastAsia="Arial" w:hAnsi="Times New Roman" w:cs="Times New Roman"/>
          <w:sz w:val="24"/>
          <w:szCs w:val="24"/>
        </w:rPr>
        <w:t>-</w:t>
      </w:r>
      <w:r w:rsidRPr="006F3DAC">
        <w:rPr>
          <w:rFonts w:ascii="Times New Roman" w:eastAsia="Arial" w:hAnsi="Times New Roman" w:cs="Times New Roman" w:hint="cs"/>
          <w:sz w:val="24"/>
          <w:szCs w:val="24"/>
        </w:rPr>
        <w:t xml:space="preserve">20. </w:t>
      </w:r>
      <w:hyperlink r:id="rId12">
        <w:r w:rsidRPr="006F3DAC">
          <w:rPr>
            <w:rFonts w:ascii="Times New Roman" w:eastAsia="Arial" w:hAnsi="Times New Roman" w:cs="Times New Roman" w:hint="cs"/>
            <w:sz w:val="24"/>
            <w:szCs w:val="24"/>
            <w:u w:val="single"/>
          </w:rPr>
          <w:t>https://www.redalyc.org/pdf/2750/275031898010.pdf</w:t>
        </w:r>
      </w:hyperlink>
    </w:p>
    <w:p w14:paraId="46A40298" w14:textId="3F67819C" w:rsidR="002D619B" w:rsidRPr="006F3DAC" w:rsidRDefault="00523AD8" w:rsidP="00F21582">
      <w:pPr>
        <w:spacing w:after="0" w:line="360" w:lineRule="auto"/>
        <w:ind w:left="709" w:hanging="709"/>
        <w:jc w:val="both"/>
        <w:rPr>
          <w:rFonts w:ascii="Times New Roman" w:eastAsia="Arial" w:hAnsi="Times New Roman" w:cs="Times New Roman"/>
          <w:sz w:val="24"/>
          <w:szCs w:val="24"/>
        </w:rPr>
      </w:pPr>
      <w:r w:rsidRPr="006F3DAC">
        <w:rPr>
          <w:rFonts w:ascii="Times New Roman" w:eastAsia="Arial" w:hAnsi="Times New Roman" w:cs="Times New Roman" w:hint="cs"/>
          <w:sz w:val="24"/>
          <w:szCs w:val="24"/>
        </w:rPr>
        <w:t xml:space="preserve">García Cabrero, B., Loredo Enríquez, J. </w:t>
      </w:r>
      <w:r w:rsidR="00313921" w:rsidRPr="006F3DAC">
        <w:rPr>
          <w:rFonts w:ascii="Times New Roman" w:eastAsia="Arial" w:hAnsi="Times New Roman" w:cs="Times New Roman"/>
          <w:sz w:val="24"/>
          <w:szCs w:val="24"/>
        </w:rPr>
        <w:t>y</w:t>
      </w:r>
      <w:r w:rsidRPr="006F3DAC">
        <w:rPr>
          <w:rFonts w:ascii="Times New Roman" w:eastAsia="Arial" w:hAnsi="Times New Roman" w:cs="Times New Roman" w:hint="cs"/>
          <w:sz w:val="24"/>
          <w:szCs w:val="24"/>
        </w:rPr>
        <w:t xml:space="preserve"> Carranza Peña, G. (2008). Análisis de la práctica educativa de los docentes: pensamiento, interacción y reflexión. </w:t>
      </w:r>
      <w:r w:rsidRPr="006F3DAC">
        <w:rPr>
          <w:rFonts w:ascii="Times New Roman" w:eastAsia="Arial" w:hAnsi="Times New Roman" w:cs="Times New Roman" w:hint="cs"/>
          <w:i/>
          <w:sz w:val="24"/>
          <w:szCs w:val="24"/>
        </w:rPr>
        <w:t xml:space="preserve">Revista Electrónica de Investigación Educativa, Especial. </w:t>
      </w:r>
      <w:hyperlink r:id="rId13">
        <w:r w:rsidRPr="006F3DAC">
          <w:rPr>
            <w:rFonts w:ascii="Times New Roman" w:eastAsia="Arial" w:hAnsi="Times New Roman" w:cs="Times New Roman" w:hint="cs"/>
            <w:sz w:val="24"/>
            <w:szCs w:val="24"/>
            <w:u w:val="single"/>
          </w:rPr>
          <w:t>http://redie.uabc.mx/redie/article/viewFile/200/345</w:t>
        </w:r>
      </w:hyperlink>
    </w:p>
    <w:p w14:paraId="1D046999" w14:textId="32AE51CE" w:rsidR="002D619B" w:rsidRPr="006F3DAC" w:rsidRDefault="00523AD8" w:rsidP="00F21582">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6F3DAC">
        <w:rPr>
          <w:rFonts w:ascii="Times New Roman" w:eastAsia="Arial" w:hAnsi="Times New Roman" w:cs="Times New Roman" w:hint="cs"/>
          <w:sz w:val="24"/>
          <w:szCs w:val="24"/>
        </w:rPr>
        <w:t xml:space="preserve">García Garduño, J. M. </w:t>
      </w:r>
      <w:r w:rsidR="00666AF6" w:rsidRPr="006F3DAC">
        <w:rPr>
          <w:rFonts w:ascii="Times New Roman" w:eastAsia="Arial" w:hAnsi="Times New Roman" w:cs="Times New Roman" w:hint="cs"/>
          <w:sz w:val="24"/>
          <w:szCs w:val="24"/>
        </w:rPr>
        <w:t>y</w:t>
      </w:r>
      <w:r w:rsidRPr="006F3DAC">
        <w:rPr>
          <w:rFonts w:ascii="Times New Roman" w:eastAsia="Arial" w:hAnsi="Times New Roman" w:cs="Times New Roman" w:hint="cs"/>
          <w:sz w:val="24"/>
          <w:szCs w:val="24"/>
        </w:rPr>
        <w:t xml:space="preserve"> Medécigo Shej, A. (2014). Los criterios que emplean los estudiantes universitarios para evaluar la ineficacia docente de sus profesores. </w:t>
      </w:r>
      <w:r w:rsidRPr="006F3DAC">
        <w:rPr>
          <w:rFonts w:ascii="Times New Roman" w:eastAsia="Arial" w:hAnsi="Times New Roman" w:cs="Times New Roman" w:hint="cs"/>
          <w:i/>
          <w:sz w:val="24"/>
          <w:szCs w:val="24"/>
        </w:rPr>
        <w:t>Perfiles Educativos, 36</w:t>
      </w:r>
      <w:r w:rsidRPr="006F3DAC">
        <w:rPr>
          <w:rFonts w:ascii="Times New Roman" w:eastAsia="Arial" w:hAnsi="Times New Roman" w:cs="Times New Roman" w:hint="cs"/>
          <w:sz w:val="24"/>
          <w:szCs w:val="24"/>
        </w:rPr>
        <w:t xml:space="preserve">(143), 124-139. </w:t>
      </w:r>
      <w:hyperlink r:id="rId14">
        <w:r w:rsidRPr="006F3DAC">
          <w:rPr>
            <w:rFonts w:ascii="Times New Roman" w:eastAsia="Arial" w:hAnsi="Times New Roman" w:cs="Times New Roman" w:hint="cs"/>
            <w:sz w:val="24"/>
            <w:szCs w:val="24"/>
            <w:u w:val="single"/>
          </w:rPr>
          <w:t>https://www.scielo.org.mx/scielo.php?pid=S0185-26982014000100008&amp;script=sci_abstract</w:t>
        </w:r>
      </w:hyperlink>
    </w:p>
    <w:p w14:paraId="4D53C708" w14:textId="10203AA5" w:rsidR="002D619B" w:rsidRPr="006F3DAC" w:rsidRDefault="00523AD8" w:rsidP="00F21582">
      <w:pPr>
        <w:spacing w:after="0" w:line="360" w:lineRule="auto"/>
        <w:ind w:left="709" w:hanging="709"/>
        <w:jc w:val="both"/>
        <w:rPr>
          <w:rFonts w:ascii="Times New Roman" w:eastAsia="Arial" w:hAnsi="Times New Roman" w:cs="Times New Roman"/>
          <w:sz w:val="24"/>
          <w:szCs w:val="24"/>
        </w:rPr>
      </w:pPr>
      <w:r w:rsidRPr="006F3DAC">
        <w:rPr>
          <w:rFonts w:ascii="Times New Roman" w:eastAsia="Arial" w:hAnsi="Times New Roman" w:cs="Times New Roman" w:hint="cs"/>
          <w:sz w:val="24"/>
          <w:szCs w:val="24"/>
        </w:rPr>
        <w:t xml:space="preserve">García-Olalla, A., Villa-Sánchez, A., Aláez, M. </w:t>
      </w:r>
      <w:r w:rsidR="00666AF6" w:rsidRPr="006F3DAC">
        <w:rPr>
          <w:rFonts w:ascii="Times New Roman" w:eastAsia="Arial" w:hAnsi="Times New Roman" w:cs="Times New Roman"/>
          <w:sz w:val="24"/>
          <w:szCs w:val="24"/>
        </w:rPr>
        <w:t>y</w:t>
      </w:r>
      <w:r w:rsidRPr="006F3DAC">
        <w:rPr>
          <w:rFonts w:ascii="Times New Roman" w:eastAsia="Arial" w:hAnsi="Times New Roman" w:cs="Times New Roman" w:hint="cs"/>
          <w:sz w:val="24"/>
          <w:szCs w:val="24"/>
        </w:rPr>
        <w:t xml:space="preserve"> Romero-Yesa, S. (2022). Aplicación y resultados de un sistema para evaluar la calidad de la docencia universitaria en una década de experimentación. </w:t>
      </w:r>
      <w:r w:rsidRPr="006F3DAC">
        <w:rPr>
          <w:rFonts w:ascii="Times New Roman" w:eastAsia="Arial" w:hAnsi="Times New Roman" w:cs="Times New Roman" w:hint="cs"/>
          <w:i/>
          <w:sz w:val="24"/>
          <w:szCs w:val="24"/>
        </w:rPr>
        <w:t>Rev. Investig. Educ.,</w:t>
      </w:r>
      <w:r w:rsidRPr="006F3DAC">
        <w:rPr>
          <w:rFonts w:ascii="Times New Roman" w:eastAsia="Arial" w:hAnsi="Times New Roman" w:cs="Times New Roman" w:hint="cs"/>
          <w:sz w:val="24"/>
          <w:szCs w:val="24"/>
        </w:rPr>
        <w:t xml:space="preserve"> </w:t>
      </w:r>
      <w:r w:rsidRPr="006F3DAC">
        <w:rPr>
          <w:rFonts w:ascii="Times New Roman" w:eastAsia="Arial" w:hAnsi="Times New Roman" w:cs="Times New Roman" w:hint="cs"/>
          <w:i/>
          <w:sz w:val="24"/>
          <w:szCs w:val="24"/>
        </w:rPr>
        <w:t>40</w:t>
      </w:r>
      <w:r w:rsidRPr="006F3DAC">
        <w:rPr>
          <w:rFonts w:ascii="Times New Roman" w:eastAsia="Arial" w:hAnsi="Times New Roman" w:cs="Times New Roman" w:hint="cs"/>
          <w:sz w:val="24"/>
          <w:szCs w:val="24"/>
        </w:rPr>
        <w:t>, 51</w:t>
      </w:r>
      <w:r w:rsidR="00AC027B" w:rsidRPr="006F3DAC">
        <w:rPr>
          <w:rFonts w:ascii="Times New Roman" w:eastAsia="Arial" w:hAnsi="Times New Roman" w:cs="Times New Roman"/>
          <w:sz w:val="24"/>
          <w:szCs w:val="24"/>
        </w:rPr>
        <w:t>-</w:t>
      </w:r>
      <w:r w:rsidRPr="006F3DAC">
        <w:rPr>
          <w:rFonts w:ascii="Times New Roman" w:eastAsia="Arial" w:hAnsi="Times New Roman" w:cs="Times New Roman" w:hint="cs"/>
          <w:sz w:val="24"/>
          <w:szCs w:val="24"/>
        </w:rPr>
        <w:t>68. doi: 10.6018/rie.401221</w:t>
      </w:r>
    </w:p>
    <w:p w14:paraId="22075D71" w14:textId="3F767680" w:rsidR="002D619B" w:rsidRPr="006F3DAC" w:rsidRDefault="00523AD8" w:rsidP="00F21582">
      <w:pPr>
        <w:spacing w:after="0" w:line="360" w:lineRule="auto"/>
        <w:ind w:left="709" w:hanging="709"/>
        <w:jc w:val="both"/>
        <w:rPr>
          <w:rFonts w:ascii="Times New Roman" w:eastAsia="Arial" w:hAnsi="Times New Roman" w:cs="Times New Roman"/>
          <w:sz w:val="24"/>
          <w:szCs w:val="24"/>
        </w:rPr>
      </w:pPr>
      <w:r w:rsidRPr="006F3DAC">
        <w:rPr>
          <w:rFonts w:ascii="Times New Roman" w:eastAsia="Arial" w:hAnsi="Times New Roman" w:cs="Times New Roman" w:hint="cs"/>
          <w:sz w:val="24"/>
          <w:szCs w:val="24"/>
        </w:rPr>
        <w:t xml:space="preserve">Gómez, L. F. </w:t>
      </w:r>
      <w:r w:rsidR="00666AF6" w:rsidRPr="006F3DAC">
        <w:rPr>
          <w:rFonts w:ascii="Times New Roman" w:eastAsia="Arial" w:hAnsi="Times New Roman" w:cs="Times New Roman" w:hint="cs"/>
          <w:sz w:val="24"/>
          <w:szCs w:val="24"/>
        </w:rPr>
        <w:t>y</w:t>
      </w:r>
      <w:r w:rsidRPr="006F3DAC">
        <w:rPr>
          <w:rFonts w:ascii="Times New Roman" w:eastAsia="Arial" w:hAnsi="Times New Roman" w:cs="Times New Roman" w:hint="cs"/>
          <w:sz w:val="24"/>
          <w:szCs w:val="24"/>
        </w:rPr>
        <w:t xml:space="preserve"> Valdés, M. G. (2019). La evaluación del desempeño docente en la educación superior. </w:t>
      </w:r>
      <w:r w:rsidRPr="006F3DAC">
        <w:rPr>
          <w:rFonts w:ascii="Times New Roman" w:eastAsia="Arial" w:hAnsi="Times New Roman" w:cs="Times New Roman" w:hint="cs"/>
          <w:i/>
          <w:sz w:val="24"/>
          <w:szCs w:val="24"/>
        </w:rPr>
        <w:t>Revista Psicológica Educativa Propósitos y Representaciones</w:t>
      </w:r>
      <w:r w:rsidRPr="006F3DAC">
        <w:rPr>
          <w:rFonts w:ascii="Times New Roman" w:eastAsia="Arial" w:hAnsi="Times New Roman" w:cs="Times New Roman" w:hint="cs"/>
          <w:sz w:val="24"/>
          <w:szCs w:val="24"/>
        </w:rPr>
        <w:t xml:space="preserve">, </w:t>
      </w:r>
      <w:r w:rsidRPr="006F3DAC">
        <w:rPr>
          <w:rFonts w:ascii="Times New Roman" w:eastAsia="Arial" w:hAnsi="Times New Roman" w:cs="Times New Roman" w:hint="cs"/>
          <w:i/>
          <w:sz w:val="24"/>
          <w:szCs w:val="24"/>
        </w:rPr>
        <w:t>7</w:t>
      </w:r>
      <w:r w:rsidRPr="006F3DAC">
        <w:rPr>
          <w:rFonts w:ascii="Times New Roman" w:eastAsia="Arial" w:hAnsi="Times New Roman" w:cs="Times New Roman" w:hint="cs"/>
          <w:sz w:val="24"/>
          <w:szCs w:val="24"/>
        </w:rPr>
        <w:t>(2), 479-515. https://revistas.usil.edu.pe/index.php/pyr/article/view/255/633</w:t>
      </w:r>
    </w:p>
    <w:p w14:paraId="0F98823C" w14:textId="3EACECEF" w:rsidR="002D619B" w:rsidRPr="006F3DAC" w:rsidRDefault="00523AD8" w:rsidP="00F21582">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6F3DAC">
        <w:rPr>
          <w:rFonts w:ascii="Times New Roman" w:eastAsia="Arial" w:hAnsi="Times New Roman" w:cs="Times New Roman" w:hint="cs"/>
          <w:sz w:val="24"/>
          <w:szCs w:val="24"/>
        </w:rPr>
        <w:t xml:space="preserve">Henríquez, P.S., Morán-Pérez, J.C., Del Cid García C.J. </w:t>
      </w:r>
      <w:r w:rsidR="00666AF6" w:rsidRPr="006F3DAC">
        <w:rPr>
          <w:rFonts w:ascii="Times New Roman" w:eastAsia="Arial" w:hAnsi="Times New Roman" w:cs="Times New Roman" w:hint="cs"/>
          <w:sz w:val="24"/>
          <w:szCs w:val="24"/>
        </w:rPr>
        <w:t>y</w:t>
      </w:r>
      <w:r w:rsidRPr="006F3DAC">
        <w:rPr>
          <w:rFonts w:ascii="Times New Roman" w:eastAsia="Arial" w:hAnsi="Times New Roman" w:cs="Times New Roman" w:hint="cs"/>
          <w:sz w:val="24"/>
          <w:szCs w:val="24"/>
        </w:rPr>
        <w:t xml:space="preserve"> Zamora, J.E. (2023). </w:t>
      </w:r>
      <w:r w:rsidRPr="006F3DAC">
        <w:rPr>
          <w:rFonts w:ascii="Times New Roman" w:eastAsia="Arial" w:hAnsi="Times New Roman" w:cs="Times New Roman" w:hint="cs"/>
          <w:sz w:val="24"/>
          <w:szCs w:val="24"/>
          <w:lang w:val="en-US"/>
        </w:rPr>
        <w:t xml:space="preserve">Factor structure and invariance of the scale to measure teaching performance in the area of social sciences. </w:t>
      </w:r>
      <w:r w:rsidRPr="006F3DAC">
        <w:rPr>
          <w:rFonts w:ascii="Times New Roman" w:eastAsia="Arial" w:hAnsi="Times New Roman" w:cs="Times New Roman" w:hint="cs"/>
          <w:i/>
          <w:sz w:val="24"/>
          <w:szCs w:val="24"/>
        </w:rPr>
        <w:t>Frontiers in Education, 8</w:t>
      </w:r>
      <w:r w:rsidRPr="006F3DAC">
        <w:rPr>
          <w:rFonts w:ascii="Times New Roman" w:eastAsia="Arial" w:hAnsi="Times New Roman" w:cs="Times New Roman" w:hint="cs"/>
          <w:sz w:val="24"/>
          <w:szCs w:val="24"/>
        </w:rPr>
        <w:t>. doi:10.3389/feduc.2023.1229129</w:t>
      </w:r>
    </w:p>
    <w:p w14:paraId="68C8E487" w14:textId="77777777" w:rsidR="002D619B" w:rsidRPr="006F3DAC" w:rsidRDefault="00523AD8" w:rsidP="00F21582">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6F3DAC">
        <w:rPr>
          <w:rFonts w:ascii="Times New Roman" w:eastAsia="Arial" w:hAnsi="Times New Roman" w:cs="Times New Roman" w:hint="cs"/>
          <w:sz w:val="24"/>
          <w:szCs w:val="24"/>
        </w:rPr>
        <w:t xml:space="preserve">Kikut Valverde, L. (2018). </w:t>
      </w:r>
      <w:r w:rsidRPr="006F3DAC">
        <w:rPr>
          <w:rFonts w:ascii="Times New Roman" w:eastAsia="Arial" w:hAnsi="Times New Roman" w:cs="Times New Roman" w:hint="cs"/>
          <w:i/>
          <w:sz w:val="24"/>
          <w:szCs w:val="24"/>
        </w:rPr>
        <w:t xml:space="preserve">Influencia de algunas variables sobre los resultados de la evaluación del desempeño docente. </w:t>
      </w:r>
      <w:r w:rsidRPr="006F3DAC">
        <w:rPr>
          <w:rFonts w:ascii="Times New Roman" w:eastAsia="Arial" w:hAnsi="Times New Roman" w:cs="Times New Roman" w:hint="cs"/>
          <w:sz w:val="24"/>
          <w:szCs w:val="24"/>
        </w:rPr>
        <w:t xml:space="preserve">Centro de Evaluación Académica: Universidad de Costa Rica. </w:t>
      </w:r>
      <w:hyperlink r:id="rId15">
        <w:r w:rsidRPr="006F3DAC">
          <w:rPr>
            <w:rFonts w:ascii="Times New Roman" w:eastAsia="Arial" w:hAnsi="Times New Roman" w:cs="Times New Roman" w:hint="cs"/>
            <w:sz w:val="24"/>
            <w:szCs w:val="24"/>
            <w:u w:val="single"/>
          </w:rPr>
          <w:t>https://kerwa.ucr.ac.cr/handle/10669/81591</w:t>
        </w:r>
      </w:hyperlink>
    </w:p>
    <w:p w14:paraId="7DF3F9BD" w14:textId="77777777" w:rsidR="002D619B" w:rsidRPr="006F3DAC" w:rsidRDefault="00523AD8" w:rsidP="00F21582">
      <w:pPr>
        <w:spacing w:after="0" w:line="360" w:lineRule="auto"/>
        <w:ind w:left="709" w:hanging="709"/>
        <w:jc w:val="both"/>
        <w:rPr>
          <w:rFonts w:ascii="Times New Roman" w:eastAsia="Arial" w:hAnsi="Times New Roman" w:cs="Times New Roman"/>
          <w:sz w:val="24"/>
          <w:szCs w:val="24"/>
          <w:lang w:val="en-US"/>
        </w:rPr>
      </w:pPr>
      <w:r w:rsidRPr="006F3DAC">
        <w:rPr>
          <w:rFonts w:ascii="Times New Roman" w:eastAsia="Arial" w:hAnsi="Times New Roman" w:cs="Times New Roman" w:hint="cs"/>
          <w:sz w:val="24"/>
          <w:szCs w:val="24"/>
          <w:lang w:val="en-US"/>
        </w:rPr>
        <w:t xml:space="preserve">Liebowitz, D. (2021). Teacher evaluation for accountability and growth: should policy treat them as complements or substitutes? </w:t>
      </w:r>
      <w:r w:rsidRPr="006F3DAC">
        <w:rPr>
          <w:rFonts w:ascii="Times New Roman" w:eastAsia="Arial" w:hAnsi="Times New Roman" w:cs="Times New Roman" w:hint="cs"/>
          <w:i/>
          <w:sz w:val="24"/>
          <w:szCs w:val="24"/>
          <w:lang w:val="en-US"/>
        </w:rPr>
        <w:t>Labour Econ.,</w:t>
      </w:r>
      <w:r w:rsidRPr="006F3DAC">
        <w:rPr>
          <w:rFonts w:ascii="Times New Roman" w:eastAsia="Arial" w:hAnsi="Times New Roman" w:cs="Times New Roman" w:hint="cs"/>
          <w:sz w:val="24"/>
          <w:szCs w:val="24"/>
          <w:lang w:val="en-US"/>
        </w:rPr>
        <w:t xml:space="preserve"> </w:t>
      </w:r>
      <w:r w:rsidRPr="006F3DAC">
        <w:rPr>
          <w:rFonts w:ascii="Times New Roman" w:eastAsia="Arial" w:hAnsi="Times New Roman" w:cs="Times New Roman" w:hint="cs"/>
          <w:i/>
          <w:sz w:val="24"/>
          <w:szCs w:val="24"/>
          <w:lang w:val="en-US"/>
        </w:rPr>
        <w:t>71</w:t>
      </w:r>
      <w:r w:rsidRPr="006F3DAC">
        <w:rPr>
          <w:rFonts w:ascii="Times New Roman" w:eastAsia="Arial" w:hAnsi="Times New Roman" w:cs="Times New Roman" w:hint="cs"/>
          <w:sz w:val="24"/>
          <w:szCs w:val="24"/>
          <w:lang w:val="en-US"/>
        </w:rPr>
        <w:t>. doi: 10.1016/j. labeco.2021.102024</w:t>
      </w:r>
    </w:p>
    <w:p w14:paraId="13C0BAAE" w14:textId="27C10890" w:rsidR="002D619B" w:rsidRPr="006F3DAC" w:rsidRDefault="00523AD8" w:rsidP="00F21582">
      <w:pPr>
        <w:spacing w:after="0" w:line="360" w:lineRule="auto"/>
        <w:ind w:left="709" w:hanging="709"/>
        <w:jc w:val="both"/>
        <w:rPr>
          <w:rFonts w:ascii="Times New Roman" w:eastAsia="Arial" w:hAnsi="Times New Roman" w:cs="Times New Roman"/>
          <w:sz w:val="24"/>
          <w:szCs w:val="24"/>
        </w:rPr>
      </w:pPr>
      <w:r w:rsidRPr="006F3DAC">
        <w:rPr>
          <w:rFonts w:ascii="Times New Roman" w:eastAsia="Arial" w:hAnsi="Times New Roman" w:cs="Times New Roman" w:hint="cs"/>
          <w:sz w:val="24"/>
          <w:szCs w:val="24"/>
          <w:lang w:val="en-US"/>
        </w:rPr>
        <w:t xml:space="preserve">Mohammadi, M. (2021). Dimensions of teacher performance evaluation by students in higher education. </w:t>
      </w:r>
      <w:r w:rsidRPr="006F3DAC">
        <w:rPr>
          <w:rFonts w:ascii="Times New Roman" w:eastAsia="Arial" w:hAnsi="Times New Roman" w:cs="Times New Roman" w:hint="cs"/>
          <w:i/>
          <w:sz w:val="24"/>
          <w:szCs w:val="24"/>
        </w:rPr>
        <w:t>Shanlax Int. J. Educ</w:t>
      </w:r>
      <w:r w:rsidRPr="006F3DAC">
        <w:rPr>
          <w:rFonts w:ascii="Times New Roman" w:eastAsia="Arial" w:hAnsi="Times New Roman" w:cs="Times New Roman" w:hint="cs"/>
          <w:sz w:val="24"/>
          <w:szCs w:val="24"/>
        </w:rPr>
        <w:t xml:space="preserve">., </w:t>
      </w:r>
      <w:r w:rsidRPr="006F3DAC">
        <w:rPr>
          <w:rFonts w:ascii="Times New Roman" w:eastAsia="Arial" w:hAnsi="Times New Roman" w:cs="Times New Roman" w:hint="cs"/>
          <w:i/>
          <w:sz w:val="24"/>
          <w:szCs w:val="24"/>
        </w:rPr>
        <w:t>9</w:t>
      </w:r>
      <w:r w:rsidRPr="006F3DAC">
        <w:rPr>
          <w:rFonts w:ascii="Times New Roman" w:eastAsia="Arial" w:hAnsi="Times New Roman" w:cs="Times New Roman" w:hint="cs"/>
          <w:sz w:val="24"/>
          <w:szCs w:val="24"/>
        </w:rPr>
        <w:t>, 18</w:t>
      </w:r>
      <w:r w:rsidR="00AC027B" w:rsidRPr="006F3DAC">
        <w:rPr>
          <w:rFonts w:ascii="Times New Roman" w:eastAsia="Arial" w:hAnsi="Times New Roman" w:cs="Times New Roman"/>
          <w:sz w:val="24"/>
          <w:szCs w:val="24"/>
        </w:rPr>
        <w:t>-</w:t>
      </w:r>
      <w:r w:rsidRPr="006F3DAC">
        <w:rPr>
          <w:rFonts w:ascii="Times New Roman" w:eastAsia="Arial" w:hAnsi="Times New Roman" w:cs="Times New Roman" w:hint="cs"/>
          <w:sz w:val="24"/>
          <w:szCs w:val="24"/>
        </w:rPr>
        <w:t>25. doi: 10.34293/</w:t>
      </w:r>
      <w:proofErr w:type="gramStart"/>
      <w:r w:rsidRPr="006F3DAC">
        <w:rPr>
          <w:rFonts w:ascii="Times New Roman" w:eastAsia="Arial" w:hAnsi="Times New Roman" w:cs="Times New Roman" w:hint="cs"/>
          <w:sz w:val="24"/>
          <w:szCs w:val="24"/>
        </w:rPr>
        <w:t>education.v</w:t>
      </w:r>
      <w:proofErr w:type="gramEnd"/>
      <w:r w:rsidRPr="006F3DAC">
        <w:rPr>
          <w:rFonts w:ascii="Times New Roman" w:eastAsia="Arial" w:hAnsi="Times New Roman" w:cs="Times New Roman" w:hint="cs"/>
          <w:sz w:val="24"/>
          <w:szCs w:val="24"/>
        </w:rPr>
        <w:t xml:space="preserve">9i2.3673 </w:t>
      </w:r>
    </w:p>
    <w:p w14:paraId="63C651CB" w14:textId="39FCF831" w:rsidR="002D619B" w:rsidRPr="006F3DAC" w:rsidRDefault="00523AD8" w:rsidP="00F21582">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6F3DAC">
        <w:rPr>
          <w:rFonts w:ascii="Times New Roman" w:eastAsia="Arial" w:hAnsi="Times New Roman" w:cs="Times New Roman" w:hint="cs"/>
          <w:sz w:val="24"/>
          <w:szCs w:val="24"/>
        </w:rPr>
        <w:t xml:space="preserve">Molero, D. </w:t>
      </w:r>
      <w:r w:rsidR="00666AF6" w:rsidRPr="006F3DAC">
        <w:rPr>
          <w:rFonts w:ascii="Times New Roman" w:eastAsia="Arial" w:hAnsi="Times New Roman" w:cs="Times New Roman" w:hint="cs"/>
          <w:sz w:val="24"/>
          <w:szCs w:val="24"/>
        </w:rPr>
        <w:t>y</w:t>
      </w:r>
      <w:r w:rsidRPr="006F3DAC">
        <w:rPr>
          <w:rFonts w:ascii="Times New Roman" w:eastAsia="Arial" w:hAnsi="Times New Roman" w:cs="Times New Roman" w:hint="cs"/>
          <w:sz w:val="24"/>
          <w:szCs w:val="24"/>
        </w:rPr>
        <w:t xml:space="preserve"> Carrascosa, J. (2005). La evaluación de la docencia universitaria. Dimensiones y variables más relevantes. </w:t>
      </w:r>
      <w:r w:rsidRPr="006F3DAC">
        <w:rPr>
          <w:rFonts w:ascii="Times New Roman" w:eastAsia="Arial" w:hAnsi="Times New Roman" w:cs="Times New Roman" w:hint="cs"/>
          <w:i/>
          <w:sz w:val="24"/>
          <w:szCs w:val="24"/>
        </w:rPr>
        <w:t>Revista de Investigación Educativa, 23</w:t>
      </w:r>
      <w:r w:rsidRPr="006F3DAC">
        <w:rPr>
          <w:rFonts w:ascii="Times New Roman" w:eastAsia="Arial" w:hAnsi="Times New Roman" w:cs="Times New Roman" w:hint="cs"/>
          <w:sz w:val="24"/>
          <w:szCs w:val="24"/>
        </w:rPr>
        <w:t xml:space="preserve">(1), 57-84. </w:t>
      </w:r>
      <w:hyperlink r:id="rId16">
        <w:r w:rsidRPr="006F3DAC">
          <w:rPr>
            <w:rFonts w:ascii="Times New Roman" w:eastAsia="Arial" w:hAnsi="Times New Roman" w:cs="Times New Roman" w:hint="cs"/>
            <w:sz w:val="24"/>
            <w:szCs w:val="24"/>
            <w:u w:val="single"/>
          </w:rPr>
          <w:t>https://revistas.um.es/rie/article/view/98341/94041</w:t>
        </w:r>
      </w:hyperlink>
      <w:r w:rsidRPr="006F3DAC">
        <w:rPr>
          <w:rFonts w:ascii="Times New Roman" w:eastAsia="Arial" w:hAnsi="Times New Roman" w:cs="Times New Roman" w:hint="cs"/>
          <w:sz w:val="24"/>
          <w:szCs w:val="24"/>
        </w:rPr>
        <w:t xml:space="preserve"> </w:t>
      </w:r>
    </w:p>
    <w:p w14:paraId="4A3CB582" w14:textId="56B7DA64" w:rsidR="002D619B" w:rsidRPr="006F3DAC" w:rsidRDefault="00523AD8" w:rsidP="00F21582">
      <w:pPr>
        <w:spacing w:after="0" w:line="360" w:lineRule="auto"/>
        <w:ind w:left="709" w:hanging="709"/>
        <w:jc w:val="both"/>
        <w:rPr>
          <w:rFonts w:ascii="Times New Roman" w:eastAsia="Arial" w:hAnsi="Times New Roman" w:cs="Times New Roman"/>
          <w:sz w:val="24"/>
          <w:szCs w:val="24"/>
          <w:lang w:val="es-MX"/>
        </w:rPr>
      </w:pPr>
      <w:r w:rsidRPr="006F3DAC">
        <w:rPr>
          <w:rFonts w:ascii="Times New Roman" w:eastAsia="Arial" w:hAnsi="Times New Roman" w:cs="Times New Roman" w:hint="cs"/>
          <w:sz w:val="24"/>
          <w:szCs w:val="24"/>
          <w:lang w:val="en-US"/>
        </w:rPr>
        <w:lastRenderedPageBreak/>
        <w:t xml:space="preserve">Newton, G., Poung, K., Laila, A., Bye, Z., Bettger, W. </w:t>
      </w:r>
      <w:r w:rsidR="00666AF6" w:rsidRPr="006F3DAC">
        <w:rPr>
          <w:rFonts w:ascii="Times New Roman" w:eastAsia="Arial" w:hAnsi="Times New Roman" w:cs="Times New Roman" w:hint="cs"/>
          <w:sz w:val="24"/>
          <w:szCs w:val="24"/>
          <w:lang w:val="en-US"/>
        </w:rPr>
        <w:t>y</w:t>
      </w:r>
      <w:r w:rsidRPr="006F3DAC">
        <w:rPr>
          <w:rFonts w:ascii="Times New Roman" w:eastAsia="Arial" w:hAnsi="Times New Roman" w:cs="Times New Roman" w:hint="cs"/>
          <w:sz w:val="24"/>
          <w:szCs w:val="24"/>
          <w:lang w:val="en-US"/>
        </w:rPr>
        <w:t xml:space="preserve"> Cottenie, K. (2019). Perception of </w:t>
      </w:r>
      <w:r w:rsidRPr="006F3DAC">
        <w:rPr>
          <w:rFonts w:ascii="Times New Roman" w:eastAsia="Arial" w:hAnsi="Times New Roman" w:cs="Times New Roman"/>
          <w:sz w:val="24"/>
          <w:szCs w:val="24"/>
          <w:lang w:val="en-US"/>
        </w:rPr>
        <w:t xml:space="preserve">biology instructors on using student evaluations to inform their teaching. </w:t>
      </w:r>
      <w:r w:rsidR="00AC027B" w:rsidRPr="006F3DAC">
        <w:rPr>
          <w:rFonts w:ascii="Times New Roman" w:eastAsia="Arial" w:hAnsi="Times New Roman" w:cs="Times New Roman"/>
          <w:sz w:val="24"/>
          <w:szCs w:val="24"/>
          <w:lang w:val="es-MX"/>
        </w:rPr>
        <w:t>International Journal of Higher Education</w:t>
      </w:r>
      <w:r w:rsidRPr="006F3DAC">
        <w:rPr>
          <w:rFonts w:ascii="Times New Roman" w:eastAsia="Arial" w:hAnsi="Times New Roman" w:cs="Times New Roman"/>
          <w:i/>
          <w:sz w:val="24"/>
          <w:szCs w:val="24"/>
          <w:lang w:val="es-MX"/>
        </w:rPr>
        <w:t>,</w:t>
      </w:r>
      <w:r w:rsidRPr="006F3DAC">
        <w:rPr>
          <w:rFonts w:ascii="Times New Roman" w:eastAsia="Arial" w:hAnsi="Times New Roman" w:cs="Times New Roman"/>
          <w:sz w:val="24"/>
          <w:szCs w:val="24"/>
          <w:lang w:val="es-MX"/>
        </w:rPr>
        <w:t xml:space="preserve"> </w:t>
      </w:r>
      <w:r w:rsidRPr="006F3DAC">
        <w:rPr>
          <w:rFonts w:ascii="Times New Roman" w:eastAsia="Arial" w:hAnsi="Times New Roman" w:cs="Times New Roman"/>
          <w:i/>
          <w:sz w:val="24"/>
          <w:szCs w:val="24"/>
          <w:lang w:val="es-MX"/>
        </w:rPr>
        <w:t>8</w:t>
      </w:r>
      <w:r w:rsidR="00AC027B" w:rsidRPr="006F3DAC">
        <w:rPr>
          <w:rFonts w:ascii="Times New Roman" w:eastAsia="Arial" w:hAnsi="Times New Roman" w:cs="Times New Roman"/>
          <w:i/>
          <w:sz w:val="24"/>
          <w:szCs w:val="24"/>
          <w:lang w:val="es-MX"/>
        </w:rPr>
        <w:t>1(</w:t>
      </w:r>
      <w:r w:rsidR="00AC027B" w:rsidRPr="006F3DAC">
        <w:rPr>
          <w:rFonts w:ascii="Times New Roman" w:eastAsia="Arial" w:hAnsi="Times New Roman" w:cs="Times New Roman"/>
          <w:sz w:val="24"/>
          <w:szCs w:val="24"/>
          <w:lang w:val="es-MX"/>
        </w:rPr>
        <w:t>1)</w:t>
      </w:r>
      <w:r w:rsidRPr="006F3DAC">
        <w:rPr>
          <w:rFonts w:ascii="Times New Roman" w:eastAsia="Arial" w:hAnsi="Times New Roman" w:cs="Times New Roman"/>
          <w:sz w:val="24"/>
          <w:szCs w:val="24"/>
          <w:lang w:val="es-MX"/>
        </w:rPr>
        <w:t>, 133</w:t>
      </w:r>
      <w:r w:rsidR="00AC027B" w:rsidRPr="006F3DAC">
        <w:rPr>
          <w:rFonts w:ascii="Times New Roman" w:eastAsia="Arial" w:hAnsi="Times New Roman" w:cs="Times New Roman"/>
          <w:sz w:val="24"/>
          <w:szCs w:val="24"/>
          <w:lang w:val="es-MX"/>
        </w:rPr>
        <w:t>-</w:t>
      </w:r>
      <w:r w:rsidRPr="006F3DAC">
        <w:rPr>
          <w:rFonts w:ascii="Times New Roman" w:eastAsia="Arial" w:hAnsi="Times New Roman" w:cs="Times New Roman"/>
          <w:sz w:val="24"/>
          <w:szCs w:val="24"/>
          <w:lang w:val="es-MX"/>
        </w:rPr>
        <w:t>147. doi: 10.5430/</w:t>
      </w:r>
      <w:proofErr w:type="gramStart"/>
      <w:r w:rsidRPr="006F3DAC">
        <w:rPr>
          <w:rFonts w:ascii="Times New Roman" w:eastAsia="Arial" w:hAnsi="Times New Roman" w:cs="Times New Roman"/>
          <w:sz w:val="24"/>
          <w:szCs w:val="24"/>
          <w:lang w:val="es-MX"/>
        </w:rPr>
        <w:t>ijhe.v</w:t>
      </w:r>
      <w:proofErr w:type="gramEnd"/>
      <w:r w:rsidRPr="006F3DAC">
        <w:rPr>
          <w:rFonts w:ascii="Times New Roman" w:eastAsia="Arial" w:hAnsi="Times New Roman" w:cs="Times New Roman"/>
          <w:sz w:val="24"/>
          <w:szCs w:val="24"/>
          <w:lang w:val="es-MX"/>
        </w:rPr>
        <w:t xml:space="preserve">8n1p133 </w:t>
      </w:r>
    </w:p>
    <w:p w14:paraId="66421474" w14:textId="67D4E87E" w:rsidR="00AC027B" w:rsidRPr="006F3DAC" w:rsidRDefault="00AC027B" w:rsidP="00F21582">
      <w:pPr>
        <w:spacing w:after="0" w:line="360" w:lineRule="auto"/>
        <w:ind w:left="709" w:hanging="709"/>
        <w:jc w:val="both"/>
        <w:rPr>
          <w:rFonts w:ascii="Times New Roman" w:eastAsia="Arial" w:hAnsi="Times New Roman" w:cs="Times New Roman"/>
          <w:sz w:val="24"/>
          <w:szCs w:val="24"/>
          <w:lang w:val="es-MX"/>
        </w:rPr>
      </w:pPr>
      <w:r w:rsidRPr="006F3DAC">
        <w:rPr>
          <w:rFonts w:ascii="Times New Roman" w:eastAsia="Arial" w:hAnsi="Times New Roman" w:cs="Times New Roman"/>
          <w:sz w:val="24"/>
          <w:szCs w:val="24"/>
          <w:lang w:val="es-MX"/>
        </w:rPr>
        <w:t>Organización de las Naciones Unidas para la Educación, la Ciencia y la Cultura (UNESCO) (2006). Evaluación del desempeño y carrera profesional docente. Un estudio comparado entre 50 países de América y Europa. Oficina Regional de Educación para América Latina y el Caribe. http://unesdoc.unesco.org/images/0015/001529/152934s.pdf</w:t>
      </w:r>
    </w:p>
    <w:p w14:paraId="160C1120" w14:textId="2370D637" w:rsidR="002D619B" w:rsidRPr="006F3DAC" w:rsidRDefault="00523AD8" w:rsidP="00F21582">
      <w:pPr>
        <w:spacing w:after="0" w:line="360" w:lineRule="auto"/>
        <w:ind w:left="709" w:hanging="709"/>
        <w:jc w:val="both"/>
        <w:rPr>
          <w:rFonts w:ascii="Times New Roman" w:eastAsia="Arial" w:hAnsi="Times New Roman" w:cs="Times New Roman"/>
          <w:sz w:val="24"/>
          <w:szCs w:val="24"/>
          <w:lang w:val="es-MX"/>
        </w:rPr>
      </w:pPr>
      <w:r w:rsidRPr="006F3DAC">
        <w:rPr>
          <w:rFonts w:ascii="Times New Roman" w:eastAsia="Arial" w:hAnsi="Times New Roman" w:cs="Times New Roman"/>
          <w:sz w:val="24"/>
          <w:szCs w:val="24"/>
          <w:lang w:val="es-MX"/>
        </w:rPr>
        <w:t xml:space="preserve">Romero, T. </w:t>
      </w:r>
      <w:r w:rsidR="00666AF6" w:rsidRPr="006F3DAC">
        <w:rPr>
          <w:rFonts w:ascii="Times New Roman" w:eastAsia="Arial" w:hAnsi="Times New Roman" w:cs="Times New Roman"/>
          <w:sz w:val="24"/>
          <w:szCs w:val="24"/>
          <w:lang w:val="es-MX"/>
        </w:rPr>
        <w:t>y</w:t>
      </w:r>
      <w:r w:rsidRPr="006F3DAC">
        <w:rPr>
          <w:rFonts w:ascii="Times New Roman" w:eastAsia="Arial" w:hAnsi="Times New Roman" w:cs="Times New Roman"/>
          <w:sz w:val="24"/>
          <w:szCs w:val="24"/>
          <w:lang w:val="es-MX"/>
        </w:rPr>
        <w:t xml:space="preserve"> Martínez, A. (2017). Construcción de instrumentos de evaluación del desempeño docente universitario desde una perspectiva cualitativa. </w:t>
      </w:r>
      <w:r w:rsidRPr="006F3DAC">
        <w:rPr>
          <w:rFonts w:ascii="Times New Roman" w:eastAsia="Arial" w:hAnsi="Times New Roman" w:cs="Times New Roman"/>
          <w:i/>
          <w:sz w:val="24"/>
          <w:szCs w:val="24"/>
          <w:lang w:val="es-MX"/>
        </w:rPr>
        <w:t>Revista Universitaria del Caribe</w:t>
      </w:r>
      <w:r w:rsidRPr="006F3DAC">
        <w:rPr>
          <w:rFonts w:ascii="Times New Roman" w:eastAsia="Arial" w:hAnsi="Times New Roman" w:cs="Times New Roman"/>
          <w:sz w:val="24"/>
          <w:szCs w:val="24"/>
          <w:lang w:val="es-MX"/>
        </w:rPr>
        <w:t xml:space="preserve">, </w:t>
      </w:r>
      <w:r w:rsidRPr="006F3DAC">
        <w:rPr>
          <w:rFonts w:ascii="Times New Roman" w:eastAsia="Arial" w:hAnsi="Times New Roman" w:cs="Times New Roman"/>
          <w:i/>
          <w:sz w:val="24"/>
          <w:szCs w:val="24"/>
          <w:lang w:val="es-MX"/>
        </w:rPr>
        <w:t>18</w:t>
      </w:r>
      <w:r w:rsidRPr="006F3DAC">
        <w:rPr>
          <w:rFonts w:ascii="Times New Roman" w:eastAsia="Arial" w:hAnsi="Times New Roman" w:cs="Times New Roman"/>
          <w:sz w:val="24"/>
          <w:szCs w:val="24"/>
          <w:lang w:val="es-MX"/>
        </w:rPr>
        <w:t xml:space="preserve">(1), 34-42. https:// www.researchgate.net/publication/320210350_ Construccion_de_instrumentos_de_evaluacion_del_ desempeno_docente_universitario_desde_una_perspectiva_cualitativa  </w:t>
      </w:r>
    </w:p>
    <w:p w14:paraId="67F9A462" w14:textId="3AD6C749" w:rsidR="002D619B" w:rsidRPr="006F3DAC" w:rsidRDefault="00523AD8" w:rsidP="00F21582">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6F3DAC">
        <w:rPr>
          <w:rFonts w:ascii="Times New Roman" w:eastAsia="Arial" w:hAnsi="Times New Roman" w:cs="Times New Roman" w:hint="cs"/>
          <w:sz w:val="24"/>
          <w:szCs w:val="24"/>
        </w:rPr>
        <w:t xml:space="preserve">Rueda, M., Luna, E., García Cabrero, B. </w:t>
      </w:r>
      <w:r w:rsidR="00666AF6" w:rsidRPr="006F3DAC">
        <w:rPr>
          <w:rFonts w:ascii="Times New Roman" w:eastAsia="Arial" w:hAnsi="Times New Roman" w:cs="Times New Roman" w:hint="cs"/>
          <w:sz w:val="24"/>
          <w:szCs w:val="24"/>
        </w:rPr>
        <w:t>y</w:t>
      </w:r>
      <w:r w:rsidRPr="006F3DAC">
        <w:rPr>
          <w:rFonts w:ascii="Times New Roman" w:eastAsia="Arial" w:hAnsi="Times New Roman" w:cs="Times New Roman" w:hint="cs"/>
          <w:sz w:val="24"/>
          <w:szCs w:val="24"/>
        </w:rPr>
        <w:t xml:space="preserve"> Loredo, J. (2010). La evaluación de la docencia en las universidades públicas mexicanas: un diagnóstico para su comprensión y mejora. </w:t>
      </w:r>
      <w:r w:rsidRPr="006F3DAC">
        <w:rPr>
          <w:rFonts w:ascii="Times New Roman" w:eastAsia="Arial" w:hAnsi="Times New Roman" w:cs="Times New Roman" w:hint="cs"/>
          <w:i/>
          <w:sz w:val="24"/>
          <w:szCs w:val="24"/>
        </w:rPr>
        <w:t>Revista Iberoamericana de Evaluación Educativa, 3</w:t>
      </w:r>
      <w:r w:rsidRPr="006F3DAC">
        <w:rPr>
          <w:rFonts w:ascii="Times New Roman" w:eastAsia="Arial" w:hAnsi="Times New Roman" w:cs="Times New Roman" w:hint="cs"/>
          <w:sz w:val="24"/>
          <w:szCs w:val="24"/>
        </w:rPr>
        <w:t xml:space="preserve">(1), 77-92. </w:t>
      </w:r>
      <w:hyperlink r:id="rId17">
        <w:r w:rsidRPr="006F3DAC">
          <w:rPr>
            <w:rFonts w:ascii="Times New Roman" w:eastAsia="Arial" w:hAnsi="Times New Roman" w:cs="Times New Roman" w:hint="cs"/>
            <w:sz w:val="24"/>
            <w:szCs w:val="24"/>
            <w:u w:val="single"/>
          </w:rPr>
          <w:t>https://revistas.uam.es/riee/article/view/4506</w:t>
        </w:r>
      </w:hyperlink>
    </w:p>
    <w:p w14:paraId="6F24206F" w14:textId="67ACB15D" w:rsidR="002D619B" w:rsidRPr="006F3DAC" w:rsidRDefault="00523AD8" w:rsidP="00F21582">
      <w:pPr>
        <w:spacing w:after="0" w:line="360" w:lineRule="auto"/>
        <w:ind w:left="709" w:hanging="709"/>
        <w:jc w:val="both"/>
        <w:rPr>
          <w:rFonts w:ascii="Times New Roman" w:eastAsia="Arial" w:hAnsi="Times New Roman" w:cs="Times New Roman"/>
          <w:sz w:val="24"/>
          <w:szCs w:val="24"/>
        </w:rPr>
      </w:pPr>
      <w:r w:rsidRPr="006F3DAC">
        <w:rPr>
          <w:rFonts w:ascii="Times New Roman" w:eastAsia="Arial" w:hAnsi="Times New Roman" w:cs="Times New Roman" w:hint="cs"/>
          <w:sz w:val="24"/>
          <w:szCs w:val="24"/>
        </w:rPr>
        <w:t xml:space="preserve">Silva Huaman, J., Solís Trujillo, B.P., Huaman Vargas, J. </w:t>
      </w:r>
      <w:r w:rsidR="00666AF6" w:rsidRPr="006F3DAC">
        <w:rPr>
          <w:rFonts w:ascii="Times New Roman" w:eastAsia="Arial" w:hAnsi="Times New Roman" w:cs="Times New Roman" w:hint="cs"/>
          <w:sz w:val="24"/>
          <w:szCs w:val="24"/>
        </w:rPr>
        <w:t>y</w:t>
      </w:r>
      <w:r w:rsidRPr="006F3DAC">
        <w:rPr>
          <w:rFonts w:ascii="Times New Roman" w:eastAsia="Arial" w:hAnsi="Times New Roman" w:cs="Times New Roman" w:hint="cs"/>
          <w:sz w:val="24"/>
          <w:szCs w:val="24"/>
        </w:rPr>
        <w:t xml:space="preserve"> Quispe Merma, F. (2022). La evaluación formativa en el desempeño docente universitario: Revisión sistemática de literatura. </w:t>
      </w:r>
      <w:r w:rsidRPr="006F3DAC">
        <w:rPr>
          <w:rFonts w:ascii="Times New Roman" w:eastAsia="Arial" w:hAnsi="Times New Roman" w:cs="Times New Roman" w:hint="cs"/>
          <w:i/>
          <w:sz w:val="24"/>
          <w:szCs w:val="24"/>
        </w:rPr>
        <w:t>TecnoHumanismo Revista Científica, 2</w:t>
      </w:r>
      <w:r w:rsidRPr="006F3DAC">
        <w:rPr>
          <w:rFonts w:ascii="Times New Roman" w:eastAsia="Arial" w:hAnsi="Times New Roman" w:cs="Times New Roman" w:hint="cs"/>
          <w:sz w:val="24"/>
          <w:szCs w:val="24"/>
        </w:rPr>
        <w:t>(4) 1</w:t>
      </w:r>
      <w:r w:rsidR="00AC027B" w:rsidRPr="006F3DAC">
        <w:rPr>
          <w:rFonts w:ascii="Times New Roman" w:eastAsia="Arial" w:hAnsi="Times New Roman" w:cs="Times New Roman"/>
          <w:sz w:val="24"/>
          <w:szCs w:val="24"/>
        </w:rPr>
        <w:t>-</w:t>
      </w:r>
      <w:r w:rsidRPr="006F3DAC">
        <w:rPr>
          <w:rFonts w:ascii="Times New Roman" w:eastAsia="Arial" w:hAnsi="Times New Roman" w:cs="Times New Roman" w:hint="cs"/>
          <w:sz w:val="24"/>
          <w:szCs w:val="24"/>
        </w:rPr>
        <w:t>14. doi: 10.53673/</w:t>
      </w:r>
      <w:proofErr w:type="gramStart"/>
      <w:r w:rsidRPr="006F3DAC">
        <w:rPr>
          <w:rFonts w:ascii="Times New Roman" w:eastAsia="Arial" w:hAnsi="Times New Roman" w:cs="Times New Roman" w:hint="cs"/>
          <w:sz w:val="24"/>
          <w:szCs w:val="24"/>
        </w:rPr>
        <w:t>th.v</w:t>
      </w:r>
      <w:proofErr w:type="gramEnd"/>
      <w:r w:rsidRPr="006F3DAC">
        <w:rPr>
          <w:rFonts w:ascii="Times New Roman" w:eastAsia="Arial" w:hAnsi="Times New Roman" w:cs="Times New Roman" w:hint="cs"/>
          <w:sz w:val="24"/>
          <w:szCs w:val="24"/>
        </w:rPr>
        <w:t>2i4.177</w:t>
      </w:r>
    </w:p>
    <w:p w14:paraId="2A3BA360" w14:textId="6DE82494" w:rsidR="002D619B" w:rsidRPr="006F3DAC" w:rsidRDefault="00523AD8" w:rsidP="00F21582">
      <w:pPr>
        <w:spacing w:after="0" w:line="360" w:lineRule="auto"/>
        <w:ind w:left="709" w:hanging="709"/>
        <w:jc w:val="both"/>
        <w:rPr>
          <w:rFonts w:ascii="Times New Roman" w:eastAsia="Arial" w:hAnsi="Times New Roman" w:cs="Times New Roman"/>
          <w:sz w:val="24"/>
          <w:szCs w:val="24"/>
        </w:rPr>
      </w:pPr>
      <w:r w:rsidRPr="006F3DAC">
        <w:rPr>
          <w:rFonts w:ascii="Times New Roman" w:eastAsia="Arial" w:hAnsi="Times New Roman" w:cs="Times New Roman" w:hint="cs"/>
          <w:sz w:val="24"/>
          <w:szCs w:val="24"/>
        </w:rPr>
        <w:t xml:space="preserve">Wang, D. F. </w:t>
      </w:r>
      <w:r w:rsidR="00666AF6" w:rsidRPr="006F3DAC">
        <w:rPr>
          <w:rFonts w:ascii="Times New Roman" w:eastAsia="Arial" w:hAnsi="Times New Roman" w:cs="Times New Roman" w:hint="cs"/>
          <w:sz w:val="24"/>
          <w:szCs w:val="24"/>
        </w:rPr>
        <w:t>y</w:t>
      </w:r>
      <w:r w:rsidRPr="006F3DAC">
        <w:rPr>
          <w:rFonts w:ascii="Times New Roman" w:eastAsia="Arial" w:hAnsi="Times New Roman" w:cs="Times New Roman" w:hint="cs"/>
          <w:sz w:val="24"/>
          <w:szCs w:val="24"/>
        </w:rPr>
        <w:t xml:space="preserve"> Guan, L. (2017). </w:t>
      </w:r>
      <w:r w:rsidRPr="006F3DAC">
        <w:rPr>
          <w:rFonts w:ascii="Times New Roman" w:eastAsia="Arial" w:hAnsi="Times New Roman" w:cs="Times New Roman" w:hint="cs"/>
          <w:sz w:val="24"/>
          <w:szCs w:val="24"/>
          <w:lang w:val="en-US"/>
        </w:rPr>
        <w:t xml:space="preserve">Higher education quality evaluation from the perspective of students: theoretical construction and reflection. </w:t>
      </w:r>
      <w:r w:rsidRPr="006F3DAC">
        <w:rPr>
          <w:rFonts w:ascii="Times New Roman" w:eastAsia="Arial" w:hAnsi="Times New Roman" w:cs="Times New Roman" w:hint="cs"/>
          <w:i/>
          <w:sz w:val="24"/>
          <w:szCs w:val="24"/>
        </w:rPr>
        <w:t>J. Nat. Inst. Educ. Admin</w:t>
      </w:r>
      <w:r w:rsidRPr="006F3DAC">
        <w:rPr>
          <w:rFonts w:ascii="Times New Roman" w:eastAsia="Arial" w:hAnsi="Times New Roman" w:cs="Times New Roman" w:hint="cs"/>
          <w:sz w:val="24"/>
          <w:szCs w:val="24"/>
        </w:rPr>
        <w:t xml:space="preserve">., </w:t>
      </w:r>
      <w:r w:rsidRPr="006F3DAC">
        <w:rPr>
          <w:rFonts w:ascii="Times New Roman" w:eastAsia="Arial" w:hAnsi="Times New Roman" w:cs="Times New Roman" w:hint="cs"/>
          <w:i/>
          <w:sz w:val="24"/>
          <w:szCs w:val="24"/>
        </w:rPr>
        <w:t>5</w:t>
      </w:r>
      <w:r w:rsidRPr="006F3DAC">
        <w:rPr>
          <w:rFonts w:ascii="Times New Roman" w:eastAsia="Arial" w:hAnsi="Times New Roman" w:cs="Times New Roman" w:hint="cs"/>
          <w:sz w:val="24"/>
          <w:szCs w:val="24"/>
        </w:rPr>
        <w:t>(75). doi: 10.3969/j.issn.1672-4038.2017.05.005</w:t>
      </w:r>
    </w:p>
    <w:p w14:paraId="4CF75EA9" w14:textId="37D34C30" w:rsidR="002D619B" w:rsidRPr="006F3DAC" w:rsidRDefault="00523AD8" w:rsidP="00F21582">
      <w:pPr>
        <w:spacing w:after="0" w:line="360" w:lineRule="auto"/>
        <w:ind w:left="709" w:hanging="709"/>
        <w:jc w:val="both"/>
        <w:rPr>
          <w:rFonts w:ascii="Times New Roman" w:eastAsia="Arial" w:hAnsi="Times New Roman" w:cs="Times New Roman"/>
          <w:sz w:val="24"/>
          <w:szCs w:val="24"/>
        </w:rPr>
      </w:pPr>
      <w:r w:rsidRPr="006F3DAC">
        <w:rPr>
          <w:rFonts w:ascii="Times New Roman" w:eastAsia="Arial" w:hAnsi="Times New Roman" w:cs="Times New Roman" w:hint="cs"/>
          <w:sz w:val="24"/>
          <w:szCs w:val="24"/>
        </w:rPr>
        <w:t xml:space="preserve">Zamora Serrano, E. (2021). La evaluación del desempeño docente mediante cuestionarios en la universidad: su legitimidad según la literatura y los requerimientos para que sea efectiva. </w:t>
      </w:r>
      <w:r w:rsidRPr="006F3DAC">
        <w:rPr>
          <w:rFonts w:ascii="Times New Roman" w:eastAsia="Arial" w:hAnsi="Times New Roman" w:cs="Times New Roman" w:hint="cs"/>
          <w:i/>
          <w:sz w:val="24"/>
          <w:szCs w:val="24"/>
        </w:rPr>
        <w:t>Revista Actualidades Investigativas en Educación, 21</w:t>
      </w:r>
      <w:r w:rsidRPr="006F3DAC">
        <w:rPr>
          <w:rFonts w:ascii="Times New Roman" w:eastAsia="Arial" w:hAnsi="Times New Roman" w:cs="Times New Roman" w:hint="cs"/>
          <w:sz w:val="24"/>
          <w:szCs w:val="24"/>
        </w:rPr>
        <w:t>(3), 1</w:t>
      </w:r>
      <w:r w:rsidR="00AC027B" w:rsidRPr="006F3DAC">
        <w:rPr>
          <w:rFonts w:ascii="Times New Roman" w:eastAsia="Arial" w:hAnsi="Times New Roman" w:cs="Times New Roman"/>
          <w:sz w:val="24"/>
          <w:szCs w:val="24"/>
        </w:rPr>
        <w:t>-</w:t>
      </w:r>
      <w:r w:rsidRPr="006F3DAC">
        <w:rPr>
          <w:rFonts w:ascii="Times New Roman" w:eastAsia="Arial" w:hAnsi="Times New Roman" w:cs="Times New Roman" w:hint="cs"/>
          <w:sz w:val="24"/>
          <w:szCs w:val="24"/>
        </w:rPr>
        <w:t>23. doi: 10.15517/</w:t>
      </w:r>
      <w:proofErr w:type="gramStart"/>
      <w:r w:rsidRPr="006F3DAC">
        <w:rPr>
          <w:rFonts w:ascii="Times New Roman" w:eastAsia="Arial" w:hAnsi="Times New Roman" w:cs="Times New Roman" w:hint="cs"/>
          <w:sz w:val="24"/>
          <w:szCs w:val="24"/>
        </w:rPr>
        <w:t>aie.v</w:t>
      </w:r>
      <w:proofErr w:type="gramEnd"/>
      <w:r w:rsidRPr="006F3DAC">
        <w:rPr>
          <w:rFonts w:ascii="Times New Roman" w:eastAsia="Arial" w:hAnsi="Times New Roman" w:cs="Times New Roman" w:hint="cs"/>
          <w:sz w:val="24"/>
          <w:szCs w:val="24"/>
        </w:rPr>
        <w:t>21i3.46221</w:t>
      </w:r>
    </w:p>
    <w:p w14:paraId="48F7497E" w14:textId="3CD0BA32" w:rsidR="002D619B" w:rsidRPr="006F3DAC" w:rsidRDefault="00523AD8" w:rsidP="00F21582">
      <w:pPr>
        <w:spacing w:after="0" w:line="360" w:lineRule="auto"/>
        <w:ind w:left="709" w:hanging="709"/>
        <w:jc w:val="both"/>
        <w:rPr>
          <w:rFonts w:ascii="Times New Roman" w:eastAsia="Arial" w:hAnsi="Times New Roman" w:cs="Times New Roman"/>
          <w:sz w:val="24"/>
          <w:szCs w:val="24"/>
        </w:rPr>
      </w:pPr>
      <w:r w:rsidRPr="006F3DAC">
        <w:rPr>
          <w:rFonts w:ascii="Times New Roman" w:eastAsia="Arial" w:hAnsi="Times New Roman" w:cs="Times New Roman" w:hint="cs"/>
          <w:sz w:val="24"/>
          <w:szCs w:val="24"/>
        </w:rPr>
        <w:t xml:space="preserve">Zhao, L., Xu, P., Chen, Y., </w:t>
      </w:r>
      <w:r w:rsidR="00666AF6" w:rsidRPr="006F3DAC">
        <w:rPr>
          <w:rFonts w:ascii="Times New Roman" w:eastAsia="Arial" w:hAnsi="Times New Roman" w:cs="Times New Roman" w:hint="cs"/>
          <w:sz w:val="24"/>
          <w:szCs w:val="24"/>
        </w:rPr>
        <w:t>y</w:t>
      </w:r>
      <w:r w:rsidRPr="006F3DAC">
        <w:rPr>
          <w:rFonts w:ascii="Times New Roman" w:eastAsia="Arial" w:hAnsi="Times New Roman" w:cs="Times New Roman" w:hint="cs"/>
          <w:sz w:val="24"/>
          <w:szCs w:val="24"/>
        </w:rPr>
        <w:t xml:space="preserve"> Yan, S. (2022). </w:t>
      </w:r>
      <w:r w:rsidRPr="006F3DAC">
        <w:rPr>
          <w:rFonts w:ascii="Times New Roman" w:eastAsia="Arial" w:hAnsi="Times New Roman" w:cs="Times New Roman" w:hint="cs"/>
          <w:sz w:val="24"/>
          <w:szCs w:val="24"/>
          <w:lang w:val="en-US"/>
        </w:rPr>
        <w:t xml:space="preserve">A literature review of the research on students’ evaluation of teaching in higher education. </w:t>
      </w:r>
      <w:r w:rsidRPr="006F3DAC">
        <w:rPr>
          <w:rFonts w:ascii="Times New Roman" w:eastAsia="Arial" w:hAnsi="Times New Roman" w:cs="Times New Roman" w:hint="cs"/>
          <w:i/>
          <w:sz w:val="24"/>
          <w:szCs w:val="24"/>
        </w:rPr>
        <w:t>Frontiers in Psychology</w:t>
      </w:r>
      <w:r w:rsidRPr="006F3DAC">
        <w:rPr>
          <w:rFonts w:ascii="Times New Roman" w:eastAsia="Arial" w:hAnsi="Times New Roman" w:cs="Times New Roman" w:hint="cs"/>
          <w:sz w:val="24"/>
          <w:szCs w:val="24"/>
        </w:rPr>
        <w:t xml:space="preserve">, </w:t>
      </w:r>
      <w:r w:rsidRPr="006F3DAC">
        <w:rPr>
          <w:rFonts w:ascii="Times New Roman" w:eastAsia="Arial" w:hAnsi="Times New Roman" w:cs="Times New Roman" w:hint="cs"/>
          <w:i/>
          <w:sz w:val="24"/>
          <w:szCs w:val="24"/>
        </w:rPr>
        <w:t>13</w:t>
      </w:r>
      <w:r w:rsidRPr="006F3DAC">
        <w:rPr>
          <w:rFonts w:ascii="Times New Roman" w:eastAsia="Arial" w:hAnsi="Times New Roman" w:cs="Times New Roman" w:hint="cs"/>
          <w:sz w:val="24"/>
          <w:szCs w:val="24"/>
        </w:rPr>
        <w:t>. doi: 10.3389/fpsyg.2022.1004487</w:t>
      </w:r>
    </w:p>
    <w:p w14:paraId="51CB4748" w14:textId="77116B64" w:rsidR="002D619B" w:rsidRDefault="00523AD8" w:rsidP="00AF496E">
      <w:pPr>
        <w:pBdr>
          <w:top w:val="nil"/>
          <w:left w:val="nil"/>
          <w:bottom w:val="nil"/>
          <w:right w:val="nil"/>
          <w:between w:val="nil"/>
        </w:pBdr>
        <w:tabs>
          <w:tab w:val="left" w:pos="2620"/>
        </w:tabs>
        <w:spacing w:after="40" w:line="360" w:lineRule="auto"/>
        <w:ind w:left="567" w:hanging="709"/>
        <w:jc w:val="both"/>
        <w:rPr>
          <w:rFonts w:ascii="Times New Roman" w:eastAsia="Arial" w:hAnsi="Times New Roman" w:cs="Times New Roman"/>
          <w:sz w:val="24"/>
          <w:szCs w:val="24"/>
        </w:rPr>
      </w:pPr>
      <w:r w:rsidRPr="000B159C">
        <w:rPr>
          <w:rFonts w:ascii="Times New Roman" w:eastAsia="Arial" w:hAnsi="Times New Roman" w:cs="Times New Roman" w:hint="cs"/>
          <w:sz w:val="24"/>
          <w:szCs w:val="24"/>
        </w:rPr>
        <w:t xml:space="preserve"> </w:t>
      </w:r>
      <w:r w:rsidR="00AF496E">
        <w:rPr>
          <w:rFonts w:ascii="Times New Roman" w:eastAsia="Arial" w:hAnsi="Times New Roman" w:cs="Times New Roman"/>
          <w:sz w:val="24"/>
          <w:szCs w:val="24"/>
        </w:rPr>
        <w:tab/>
      </w:r>
      <w:r w:rsidR="00AF496E">
        <w:rPr>
          <w:rFonts w:ascii="Times New Roman" w:eastAsia="Arial" w:hAnsi="Times New Roman" w:cs="Times New Roman"/>
          <w:sz w:val="24"/>
          <w:szCs w:val="24"/>
        </w:rPr>
        <w:tab/>
      </w:r>
    </w:p>
    <w:p w14:paraId="45F8C944" w14:textId="77777777" w:rsidR="00AF496E" w:rsidRDefault="00AF496E" w:rsidP="00AF496E">
      <w:pPr>
        <w:pBdr>
          <w:top w:val="nil"/>
          <w:left w:val="nil"/>
          <w:bottom w:val="nil"/>
          <w:right w:val="nil"/>
          <w:between w:val="nil"/>
        </w:pBdr>
        <w:tabs>
          <w:tab w:val="left" w:pos="2620"/>
        </w:tabs>
        <w:spacing w:after="40" w:line="360" w:lineRule="auto"/>
        <w:ind w:left="567" w:hanging="709"/>
        <w:jc w:val="both"/>
        <w:rPr>
          <w:rFonts w:ascii="Times New Roman" w:eastAsia="Arial"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F496E" w:rsidRPr="00AF496E" w14:paraId="7B7914D2" w14:textId="77777777" w:rsidTr="00AF496E">
        <w:trPr>
          <w:jc w:val="center"/>
        </w:trPr>
        <w:tc>
          <w:tcPr>
            <w:tcW w:w="3045" w:type="dxa"/>
            <w:shd w:val="clear" w:color="auto" w:fill="auto"/>
            <w:tcMar>
              <w:top w:w="100" w:type="dxa"/>
              <w:left w:w="100" w:type="dxa"/>
              <w:bottom w:w="100" w:type="dxa"/>
              <w:right w:w="100" w:type="dxa"/>
            </w:tcMar>
          </w:tcPr>
          <w:p w14:paraId="6F63C1F6" w14:textId="77777777" w:rsidR="00AF496E" w:rsidRPr="00AF496E" w:rsidRDefault="00AF496E" w:rsidP="00446BBF">
            <w:pPr>
              <w:pStyle w:val="Ttulo3"/>
              <w:widowControl w:val="0"/>
              <w:spacing w:before="0"/>
              <w:rPr>
                <w:rFonts w:ascii="Times New Roman" w:hAnsi="Times New Roman" w:cs="Times New Roman"/>
                <w:color w:val="auto"/>
                <w:szCs w:val="24"/>
                <w:lang w:val="es-MX"/>
              </w:rPr>
            </w:pPr>
            <w:r w:rsidRPr="00AF496E">
              <w:rPr>
                <w:rFonts w:ascii="Times New Roman" w:hAnsi="Times New Roman" w:cs="Times New Roman"/>
                <w:color w:val="auto"/>
                <w:szCs w:val="24"/>
                <w:lang w:val="es-MX"/>
              </w:rPr>
              <w:lastRenderedPageBreak/>
              <w:t>Rol de Contribución</w:t>
            </w:r>
          </w:p>
        </w:tc>
        <w:tc>
          <w:tcPr>
            <w:tcW w:w="6315" w:type="dxa"/>
            <w:shd w:val="clear" w:color="auto" w:fill="auto"/>
            <w:tcMar>
              <w:top w:w="100" w:type="dxa"/>
              <w:left w:w="100" w:type="dxa"/>
              <w:bottom w:w="100" w:type="dxa"/>
              <w:right w:w="100" w:type="dxa"/>
            </w:tcMar>
          </w:tcPr>
          <w:p w14:paraId="6114F147" w14:textId="1A16DDB6" w:rsidR="00AF496E" w:rsidRPr="00AF496E" w:rsidRDefault="00AF496E" w:rsidP="00446BBF">
            <w:pPr>
              <w:pStyle w:val="Ttulo3"/>
              <w:widowControl w:val="0"/>
              <w:spacing w:before="0"/>
              <w:rPr>
                <w:rFonts w:ascii="Times New Roman" w:hAnsi="Times New Roman" w:cs="Times New Roman"/>
                <w:color w:val="auto"/>
                <w:szCs w:val="24"/>
                <w:lang w:val="es-MX"/>
              </w:rPr>
            </w:pPr>
            <w:bookmarkStart w:id="1" w:name="_btsjgdfgjwkr" w:colFirst="0" w:colLast="0"/>
            <w:bookmarkEnd w:id="1"/>
            <w:r>
              <w:rPr>
                <w:rFonts w:ascii="Times New Roman" w:hAnsi="Times New Roman" w:cs="Times New Roman"/>
                <w:color w:val="auto"/>
                <w:szCs w:val="24"/>
                <w:lang w:val="es-MX"/>
              </w:rPr>
              <w:t>Autor (es)</w:t>
            </w:r>
          </w:p>
        </w:tc>
      </w:tr>
      <w:tr w:rsidR="00AF496E" w:rsidRPr="00AF496E" w14:paraId="6BEF5C28" w14:textId="77777777" w:rsidTr="00AF496E">
        <w:trPr>
          <w:jc w:val="center"/>
        </w:trPr>
        <w:tc>
          <w:tcPr>
            <w:tcW w:w="3045" w:type="dxa"/>
            <w:shd w:val="clear" w:color="auto" w:fill="auto"/>
            <w:tcMar>
              <w:top w:w="100" w:type="dxa"/>
              <w:left w:w="100" w:type="dxa"/>
              <w:bottom w:w="100" w:type="dxa"/>
              <w:right w:w="100" w:type="dxa"/>
            </w:tcMar>
          </w:tcPr>
          <w:p w14:paraId="6F20A8EF"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Conceptualización</w:t>
            </w:r>
          </w:p>
        </w:tc>
        <w:tc>
          <w:tcPr>
            <w:tcW w:w="6315" w:type="dxa"/>
            <w:shd w:val="clear" w:color="auto" w:fill="auto"/>
            <w:tcMar>
              <w:top w:w="100" w:type="dxa"/>
              <w:left w:w="100" w:type="dxa"/>
              <w:bottom w:w="100" w:type="dxa"/>
              <w:right w:w="100" w:type="dxa"/>
            </w:tcMar>
          </w:tcPr>
          <w:p w14:paraId="52FDC159"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 xml:space="preserve">Patricio </w:t>
            </w:r>
            <w:proofErr w:type="spellStart"/>
            <w:r w:rsidRPr="00AF496E">
              <w:rPr>
                <w:rFonts w:ascii="Times New Roman" w:hAnsi="Times New Roman" w:cs="Times New Roman"/>
                <w:bCs/>
                <w:sz w:val="24"/>
                <w:szCs w:val="24"/>
                <w:lang w:val="es-MX"/>
              </w:rPr>
              <w:t>Henriquez</w:t>
            </w:r>
            <w:proofErr w:type="spellEnd"/>
            <w:r w:rsidRPr="00AF496E">
              <w:rPr>
                <w:rFonts w:ascii="Times New Roman" w:hAnsi="Times New Roman" w:cs="Times New Roman"/>
                <w:bCs/>
                <w:sz w:val="24"/>
                <w:szCs w:val="24"/>
                <w:lang w:val="es-MX"/>
              </w:rPr>
              <w:t xml:space="preserve"> Ritchie (principal), Juan Carlos Pérez Morán (igual)</w:t>
            </w:r>
          </w:p>
        </w:tc>
      </w:tr>
      <w:tr w:rsidR="00AF496E" w:rsidRPr="00AF496E" w14:paraId="250C85C2" w14:textId="77777777" w:rsidTr="00AF496E">
        <w:trPr>
          <w:jc w:val="center"/>
        </w:trPr>
        <w:tc>
          <w:tcPr>
            <w:tcW w:w="3045" w:type="dxa"/>
            <w:shd w:val="clear" w:color="auto" w:fill="auto"/>
            <w:tcMar>
              <w:top w:w="100" w:type="dxa"/>
              <w:left w:w="100" w:type="dxa"/>
              <w:bottom w:w="100" w:type="dxa"/>
              <w:right w:w="100" w:type="dxa"/>
            </w:tcMar>
          </w:tcPr>
          <w:p w14:paraId="58AF48CA"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Metodología</w:t>
            </w:r>
          </w:p>
        </w:tc>
        <w:tc>
          <w:tcPr>
            <w:tcW w:w="6315" w:type="dxa"/>
            <w:shd w:val="clear" w:color="auto" w:fill="auto"/>
            <w:tcMar>
              <w:top w:w="100" w:type="dxa"/>
              <w:left w:w="100" w:type="dxa"/>
              <w:bottom w:w="100" w:type="dxa"/>
              <w:right w:w="100" w:type="dxa"/>
            </w:tcMar>
          </w:tcPr>
          <w:p w14:paraId="57885AB4"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 xml:space="preserve">Patricio </w:t>
            </w:r>
            <w:proofErr w:type="spellStart"/>
            <w:r w:rsidRPr="00AF496E">
              <w:rPr>
                <w:rFonts w:ascii="Times New Roman" w:hAnsi="Times New Roman" w:cs="Times New Roman"/>
                <w:bCs/>
                <w:sz w:val="24"/>
                <w:szCs w:val="24"/>
                <w:lang w:val="es-MX"/>
              </w:rPr>
              <w:t>Henriquez</w:t>
            </w:r>
            <w:proofErr w:type="spellEnd"/>
            <w:r w:rsidRPr="00AF496E">
              <w:rPr>
                <w:rFonts w:ascii="Times New Roman" w:hAnsi="Times New Roman" w:cs="Times New Roman"/>
                <w:bCs/>
                <w:sz w:val="24"/>
                <w:szCs w:val="24"/>
                <w:lang w:val="es-MX"/>
              </w:rPr>
              <w:t xml:space="preserve"> Ritchie (principal), Carlos Javier del Cid (que apoya), Sofia Contreras Roldán (que apoya)</w:t>
            </w:r>
          </w:p>
        </w:tc>
      </w:tr>
      <w:tr w:rsidR="00AF496E" w:rsidRPr="00AF496E" w14:paraId="02391F2D" w14:textId="77777777" w:rsidTr="00AF496E">
        <w:trPr>
          <w:jc w:val="center"/>
        </w:trPr>
        <w:tc>
          <w:tcPr>
            <w:tcW w:w="3045" w:type="dxa"/>
            <w:shd w:val="clear" w:color="auto" w:fill="auto"/>
            <w:tcMar>
              <w:top w:w="100" w:type="dxa"/>
              <w:left w:w="100" w:type="dxa"/>
              <w:bottom w:w="100" w:type="dxa"/>
              <w:right w:w="100" w:type="dxa"/>
            </w:tcMar>
          </w:tcPr>
          <w:p w14:paraId="6C741933"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Software</w:t>
            </w:r>
          </w:p>
        </w:tc>
        <w:tc>
          <w:tcPr>
            <w:tcW w:w="6315" w:type="dxa"/>
            <w:shd w:val="clear" w:color="auto" w:fill="auto"/>
            <w:tcMar>
              <w:top w:w="100" w:type="dxa"/>
              <w:left w:w="100" w:type="dxa"/>
              <w:bottom w:w="100" w:type="dxa"/>
              <w:right w:w="100" w:type="dxa"/>
            </w:tcMar>
          </w:tcPr>
          <w:p w14:paraId="3CF79C6F"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p>
        </w:tc>
      </w:tr>
      <w:tr w:rsidR="00AF496E" w:rsidRPr="00AF496E" w14:paraId="0F845318" w14:textId="77777777" w:rsidTr="00AF496E">
        <w:trPr>
          <w:jc w:val="center"/>
        </w:trPr>
        <w:tc>
          <w:tcPr>
            <w:tcW w:w="3045" w:type="dxa"/>
            <w:shd w:val="clear" w:color="auto" w:fill="auto"/>
            <w:tcMar>
              <w:top w:w="100" w:type="dxa"/>
              <w:left w:w="100" w:type="dxa"/>
              <w:bottom w:w="100" w:type="dxa"/>
              <w:right w:w="100" w:type="dxa"/>
            </w:tcMar>
          </w:tcPr>
          <w:p w14:paraId="646DB472"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Validación</w:t>
            </w:r>
          </w:p>
        </w:tc>
        <w:tc>
          <w:tcPr>
            <w:tcW w:w="6315" w:type="dxa"/>
            <w:shd w:val="clear" w:color="auto" w:fill="auto"/>
            <w:tcMar>
              <w:top w:w="100" w:type="dxa"/>
              <w:left w:w="100" w:type="dxa"/>
              <w:bottom w:w="100" w:type="dxa"/>
              <w:right w:w="100" w:type="dxa"/>
            </w:tcMar>
          </w:tcPr>
          <w:p w14:paraId="5FB074F9"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 xml:space="preserve">Patricio </w:t>
            </w:r>
            <w:proofErr w:type="spellStart"/>
            <w:r w:rsidRPr="00AF496E">
              <w:rPr>
                <w:rFonts w:ascii="Times New Roman" w:hAnsi="Times New Roman" w:cs="Times New Roman"/>
                <w:bCs/>
                <w:sz w:val="24"/>
                <w:szCs w:val="24"/>
                <w:lang w:val="es-MX"/>
              </w:rPr>
              <w:t>Henriquez</w:t>
            </w:r>
            <w:proofErr w:type="spellEnd"/>
            <w:r w:rsidRPr="00AF496E">
              <w:rPr>
                <w:rFonts w:ascii="Times New Roman" w:hAnsi="Times New Roman" w:cs="Times New Roman"/>
                <w:bCs/>
                <w:sz w:val="24"/>
                <w:szCs w:val="24"/>
                <w:lang w:val="es-MX"/>
              </w:rPr>
              <w:t xml:space="preserve"> Ritchie (principal), Sofia Contreras Roldán (que apoya)</w:t>
            </w:r>
          </w:p>
        </w:tc>
      </w:tr>
      <w:tr w:rsidR="00AF496E" w:rsidRPr="00AF496E" w14:paraId="6CA6300F" w14:textId="77777777" w:rsidTr="00AF496E">
        <w:trPr>
          <w:jc w:val="center"/>
        </w:trPr>
        <w:tc>
          <w:tcPr>
            <w:tcW w:w="3045" w:type="dxa"/>
            <w:shd w:val="clear" w:color="auto" w:fill="auto"/>
            <w:tcMar>
              <w:top w:w="100" w:type="dxa"/>
              <w:left w:w="100" w:type="dxa"/>
              <w:bottom w:w="100" w:type="dxa"/>
              <w:right w:w="100" w:type="dxa"/>
            </w:tcMar>
          </w:tcPr>
          <w:p w14:paraId="62748301"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Análisis Formal</w:t>
            </w:r>
          </w:p>
        </w:tc>
        <w:tc>
          <w:tcPr>
            <w:tcW w:w="6315" w:type="dxa"/>
            <w:shd w:val="clear" w:color="auto" w:fill="auto"/>
            <w:tcMar>
              <w:top w:w="100" w:type="dxa"/>
              <w:left w:w="100" w:type="dxa"/>
              <w:bottom w:w="100" w:type="dxa"/>
              <w:right w:w="100" w:type="dxa"/>
            </w:tcMar>
          </w:tcPr>
          <w:p w14:paraId="2AD29B8D"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Juan Carlos Pérez Morán (principal), Carlos Javier del Cid (que apoya)</w:t>
            </w:r>
          </w:p>
        </w:tc>
      </w:tr>
      <w:tr w:rsidR="00AF496E" w:rsidRPr="00AF496E" w14:paraId="320B576D" w14:textId="77777777" w:rsidTr="00AF496E">
        <w:trPr>
          <w:jc w:val="center"/>
        </w:trPr>
        <w:tc>
          <w:tcPr>
            <w:tcW w:w="3045" w:type="dxa"/>
            <w:shd w:val="clear" w:color="auto" w:fill="auto"/>
            <w:tcMar>
              <w:top w:w="100" w:type="dxa"/>
              <w:left w:w="100" w:type="dxa"/>
              <w:bottom w:w="100" w:type="dxa"/>
              <w:right w:w="100" w:type="dxa"/>
            </w:tcMar>
          </w:tcPr>
          <w:p w14:paraId="3E8EA65C"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Investigación</w:t>
            </w:r>
          </w:p>
        </w:tc>
        <w:tc>
          <w:tcPr>
            <w:tcW w:w="6315" w:type="dxa"/>
            <w:shd w:val="clear" w:color="auto" w:fill="auto"/>
            <w:tcMar>
              <w:top w:w="100" w:type="dxa"/>
              <w:left w:w="100" w:type="dxa"/>
              <w:bottom w:w="100" w:type="dxa"/>
              <w:right w:w="100" w:type="dxa"/>
            </w:tcMar>
          </w:tcPr>
          <w:p w14:paraId="0190FB75"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 xml:space="preserve">Patricio </w:t>
            </w:r>
            <w:proofErr w:type="spellStart"/>
            <w:r w:rsidRPr="00AF496E">
              <w:rPr>
                <w:rFonts w:ascii="Times New Roman" w:hAnsi="Times New Roman" w:cs="Times New Roman"/>
                <w:bCs/>
                <w:sz w:val="24"/>
                <w:szCs w:val="24"/>
                <w:lang w:val="es-MX"/>
              </w:rPr>
              <w:t>Henriquez</w:t>
            </w:r>
            <w:proofErr w:type="spellEnd"/>
            <w:r w:rsidRPr="00AF496E">
              <w:rPr>
                <w:rFonts w:ascii="Times New Roman" w:hAnsi="Times New Roman" w:cs="Times New Roman"/>
                <w:bCs/>
                <w:sz w:val="24"/>
                <w:szCs w:val="24"/>
                <w:lang w:val="es-MX"/>
              </w:rPr>
              <w:t xml:space="preserve"> Ritchie (</w:t>
            </w:r>
            <w:proofErr w:type="spellStart"/>
            <w:r w:rsidRPr="00AF496E">
              <w:rPr>
                <w:rFonts w:ascii="Times New Roman" w:hAnsi="Times New Roman" w:cs="Times New Roman"/>
                <w:bCs/>
                <w:sz w:val="24"/>
                <w:szCs w:val="24"/>
                <w:lang w:val="es-MX"/>
              </w:rPr>
              <w:t>princiàl</w:t>
            </w:r>
            <w:proofErr w:type="spellEnd"/>
            <w:r w:rsidRPr="00AF496E">
              <w:rPr>
                <w:rFonts w:ascii="Times New Roman" w:hAnsi="Times New Roman" w:cs="Times New Roman"/>
                <w:bCs/>
                <w:sz w:val="24"/>
                <w:szCs w:val="24"/>
                <w:lang w:val="es-MX"/>
              </w:rPr>
              <w:t>), Sofia Contreras Roldán (que apoya), Juan Carlos Pérez Morán (que apoya), Carlos Javier del Cid (que apoya)</w:t>
            </w:r>
          </w:p>
        </w:tc>
      </w:tr>
      <w:tr w:rsidR="00AF496E" w:rsidRPr="00AF496E" w14:paraId="51C6E1C4" w14:textId="77777777" w:rsidTr="00AF496E">
        <w:trPr>
          <w:jc w:val="center"/>
        </w:trPr>
        <w:tc>
          <w:tcPr>
            <w:tcW w:w="3045" w:type="dxa"/>
            <w:shd w:val="clear" w:color="auto" w:fill="auto"/>
            <w:tcMar>
              <w:top w:w="100" w:type="dxa"/>
              <w:left w:w="100" w:type="dxa"/>
              <w:bottom w:w="100" w:type="dxa"/>
              <w:right w:w="100" w:type="dxa"/>
            </w:tcMar>
          </w:tcPr>
          <w:p w14:paraId="7825B29C"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Recursos</w:t>
            </w:r>
          </w:p>
        </w:tc>
        <w:tc>
          <w:tcPr>
            <w:tcW w:w="6315" w:type="dxa"/>
            <w:shd w:val="clear" w:color="auto" w:fill="auto"/>
            <w:tcMar>
              <w:top w:w="100" w:type="dxa"/>
              <w:left w:w="100" w:type="dxa"/>
              <w:bottom w:w="100" w:type="dxa"/>
              <w:right w:w="100" w:type="dxa"/>
            </w:tcMar>
          </w:tcPr>
          <w:p w14:paraId="5941F0FC"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 xml:space="preserve">Patricio </w:t>
            </w:r>
            <w:proofErr w:type="spellStart"/>
            <w:r w:rsidRPr="00AF496E">
              <w:rPr>
                <w:rFonts w:ascii="Times New Roman" w:hAnsi="Times New Roman" w:cs="Times New Roman"/>
                <w:bCs/>
                <w:sz w:val="24"/>
                <w:szCs w:val="24"/>
                <w:lang w:val="es-MX"/>
              </w:rPr>
              <w:t>Henriquez</w:t>
            </w:r>
            <w:proofErr w:type="spellEnd"/>
            <w:r w:rsidRPr="00AF496E">
              <w:rPr>
                <w:rFonts w:ascii="Times New Roman" w:hAnsi="Times New Roman" w:cs="Times New Roman"/>
                <w:bCs/>
                <w:sz w:val="24"/>
                <w:szCs w:val="24"/>
                <w:lang w:val="es-MX"/>
              </w:rPr>
              <w:t xml:space="preserve"> Ritchie (principal), Juan Carlos Pérez Morán (igual)</w:t>
            </w:r>
          </w:p>
        </w:tc>
      </w:tr>
      <w:tr w:rsidR="00AF496E" w:rsidRPr="00AF496E" w14:paraId="2D32CDB0" w14:textId="77777777" w:rsidTr="00AF496E">
        <w:trPr>
          <w:jc w:val="center"/>
        </w:trPr>
        <w:tc>
          <w:tcPr>
            <w:tcW w:w="3045" w:type="dxa"/>
            <w:shd w:val="clear" w:color="auto" w:fill="auto"/>
            <w:tcMar>
              <w:top w:w="100" w:type="dxa"/>
              <w:left w:w="100" w:type="dxa"/>
              <w:bottom w:w="100" w:type="dxa"/>
              <w:right w:w="100" w:type="dxa"/>
            </w:tcMar>
          </w:tcPr>
          <w:p w14:paraId="55CFFD76"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Curación de datos</w:t>
            </w:r>
          </w:p>
        </w:tc>
        <w:tc>
          <w:tcPr>
            <w:tcW w:w="6315" w:type="dxa"/>
            <w:shd w:val="clear" w:color="auto" w:fill="auto"/>
            <w:tcMar>
              <w:top w:w="100" w:type="dxa"/>
              <w:left w:w="100" w:type="dxa"/>
              <w:bottom w:w="100" w:type="dxa"/>
              <w:right w:w="100" w:type="dxa"/>
            </w:tcMar>
          </w:tcPr>
          <w:p w14:paraId="273B68DE"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 xml:space="preserve">Patricio </w:t>
            </w:r>
            <w:proofErr w:type="spellStart"/>
            <w:r w:rsidRPr="00AF496E">
              <w:rPr>
                <w:rFonts w:ascii="Times New Roman" w:hAnsi="Times New Roman" w:cs="Times New Roman"/>
                <w:bCs/>
                <w:sz w:val="24"/>
                <w:szCs w:val="24"/>
                <w:lang w:val="es-MX"/>
              </w:rPr>
              <w:t>Henriquez</w:t>
            </w:r>
            <w:proofErr w:type="spellEnd"/>
            <w:r w:rsidRPr="00AF496E">
              <w:rPr>
                <w:rFonts w:ascii="Times New Roman" w:hAnsi="Times New Roman" w:cs="Times New Roman"/>
                <w:bCs/>
                <w:sz w:val="24"/>
                <w:szCs w:val="24"/>
                <w:lang w:val="es-MX"/>
              </w:rPr>
              <w:t xml:space="preserve"> Ritchie (principal), Juan Carlos Pérez Morán (igual)</w:t>
            </w:r>
          </w:p>
        </w:tc>
      </w:tr>
      <w:tr w:rsidR="00AF496E" w:rsidRPr="00AF496E" w14:paraId="0D98B0EE" w14:textId="77777777" w:rsidTr="00AF496E">
        <w:trPr>
          <w:jc w:val="center"/>
        </w:trPr>
        <w:tc>
          <w:tcPr>
            <w:tcW w:w="3045" w:type="dxa"/>
            <w:shd w:val="clear" w:color="auto" w:fill="auto"/>
            <w:tcMar>
              <w:top w:w="100" w:type="dxa"/>
              <w:left w:w="100" w:type="dxa"/>
              <w:bottom w:w="100" w:type="dxa"/>
              <w:right w:w="100" w:type="dxa"/>
            </w:tcMar>
          </w:tcPr>
          <w:p w14:paraId="1109A5E4"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3A2DE436"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 xml:space="preserve">Patricio </w:t>
            </w:r>
            <w:proofErr w:type="spellStart"/>
            <w:r w:rsidRPr="00AF496E">
              <w:rPr>
                <w:rFonts w:ascii="Times New Roman" w:hAnsi="Times New Roman" w:cs="Times New Roman"/>
                <w:bCs/>
                <w:sz w:val="24"/>
                <w:szCs w:val="24"/>
                <w:lang w:val="es-MX"/>
              </w:rPr>
              <w:t>Henriquez</w:t>
            </w:r>
            <w:proofErr w:type="spellEnd"/>
            <w:r w:rsidRPr="00AF496E">
              <w:rPr>
                <w:rFonts w:ascii="Times New Roman" w:hAnsi="Times New Roman" w:cs="Times New Roman"/>
                <w:bCs/>
                <w:sz w:val="24"/>
                <w:szCs w:val="24"/>
                <w:lang w:val="es-MX"/>
              </w:rPr>
              <w:t xml:space="preserve"> Ritchie (principal), Sofia Contreras Roldán (que apoya), Juan Carlos Pérez Morán (que apoya), Carlos Javier del Cid (que apoya)</w:t>
            </w:r>
          </w:p>
        </w:tc>
      </w:tr>
      <w:tr w:rsidR="00AF496E" w:rsidRPr="00AF496E" w14:paraId="282DA754" w14:textId="77777777" w:rsidTr="00AF496E">
        <w:trPr>
          <w:jc w:val="center"/>
        </w:trPr>
        <w:tc>
          <w:tcPr>
            <w:tcW w:w="3045" w:type="dxa"/>
            <w:shd w:val="clear" w:color="auto" w:fill="auto"/>
            <w:tcMar>
              <w:top w:w="100" w:type="dxa"/>
              <w:left w:w="100" w:type="dxa"/>
              <w:bottom w:w="100" w:type="dxa"/>
              <w:right w:w="100" w:type="dxa"/>
            </w:tcMar>
          </w:tcPr>
          <w:p w14:paraId="35C84E9D"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Escritura - Revisión y edición</w:t>
            </w:r>
          </w:p>
        </w:tc>
        <w:tc>
          <w:tcPr>
            <w:tcW w:w="6315" w:type="dxa"/>
            <w:shd w:val="clear" w:color="auto" w:fill="auto"/>
            <w:tcMar>
              <w:top w:w="100" w:type="dxa"/>
              <w:left w:w="100" w:type="dxa"/>
              <w:bottom w:w="100" w:type="dxa"/>
              <w:right w:w="100" w:type="dxa"/>
            </w:tcMar>
          </w:tcPr>
          <w:p w14:paraId="607CA0B2"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 xml:space="preserve">Patricio </w:t>
            </w:r>
            <w:proofErr w:type="spellStart"/>
            <w:r w:rsidRPr="00AF496E">
              <w:rPr>
                <w:rFonts w:ascii="Times New Roman" w:hAnsi="Times New Roman" w:cs="Times New Roman"/>
                <w:bCs/>
                <w:sz w:val="24"/>
                <w:szCs w:val="24"/>
                <w:lang w:val="es-MX"/>
              </w:rPr>
              <w:t>Henriquez</w:t>
            </w:r>
            <w:proofErr w:type="spellEnd"/>
            <w:r w:rsidRPr="00AF496E">
              <w:rPr>
                <w:rFonts w:ascii="Times New Roman" w:hAnsi="Times New Roman" w:cs="Times New Roman"/>
                <w:bCs/>
                <w:sz w:val="24"/>
                <w:szCs w:val="24"/>
                <w:lang w:val="es-MX"/>
              </w:rPr>
              <w:t xml:space="preserve"> Ritchie (</w:t>
            </w:r>
            <w:proofErr w:type="spellStart"/>
            <w:r w:rsidRPr="00AF496E">
              <w:rPr>
                <w:rFonts w:ascii="Times New Roman" w:hAnsi="Times New Roman" w:cs="Times New Roman"/>
                <w:bCs/>
                <w:sz w:val="24"/>
                <w:szCs w:val="24"/>
                <w:lang w:val="es-MX"/>
              </w:rPr>
              <w:t>princiàl</w:t>
            </w:r>
            <w:proofErr w:type="spellEnd"/>
            <w:r w:rsidRPr="00AF496E">
              <w:rPr>
                <w:rFonts w:ascii="Times New Roman" w:hAnsi="Times New Roman" w:cs="Times New Roman"/>
                <w:bCs/>
                <w:sz w:val="24"/>
                <w:szCs w:val="24"/>
                <w:lang w:val="es-MX"/>
              </w:rPr>
              <w:t>), Juan Carlos Pérez Morán (que apoya)</w:t>
            </w:r>
          </w:p>
        </w:tc>
      </w:tr>
      <w:tr w:rsidR="00AF496E" w:rsidRPr="00AF496E" w14:paraId="35C0B65A" w14:textId="77777777" w:rsidTr="00AF496E">
        <w:trPr>
          <w:jc w:val="center"/>
        </w:trPr>
        <w:tc>
          <w:tcPr>
            <w:tcW w:w="3045" w:type="dxa"/>
            <w:shd w:val="clear" w:color="auto" w:fill="auto"/>
            <w:tcMar>
              <w:top w:w="100" w:type="dxa"/>
              <w:left w:w="100" w:type="dxa"/>
              <w:bottom w:w="100" w:type="dxa"/>
              <w:right w:w="100" w:type="dxa"/>
            </w:tcMar>
          </w:tcPr>
          <w:p w14:paraId="7A79131C"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Visualización</w:t>
            </w:r>
          </w:p>
        </w:tc>
        <w:tc>
          <w:tcPr>
            <w:tcW w:w="6315" w:type="dxa"/>
            <w:shd w:val="clear" w:color="auto" w:fill="auto"/>
            <w:tcMar>
              <w:top w:w="100" w:type="dxa"/>
              <w:left w:w="100" w:type="dxa"/>
              <w:bottom w:w="100" w:type="dxa"/>
              <w:right w:w="100" w:type="dxa"/>
            </w:tcMar>
          </w:tcPr>
          <w:p w14:paraId="11DF11F6"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 xml:space="preserve">Patricio </w:t>
            </w:r>
            <w:proofErr w:type="spellStart"/>
            <w:r w:rsidRPr="00AF496E">
              <w:rPr>
                <w:rFonts w:ascii="Times New Roman" w:hAnsi="Times New Roman" w:cs="Times New Roman"/>
                <w:bCs/>
                <w:sz w:val="24"/>
                <w:szCs w:val="24"/>
                <w:lang w:val="es-MX"/>
              </w:rPr>
              <w:t>Henriquez</w:t>
            </w:r>
            <w:proofErr w:type="spellEnd"/>
            <w:r w:rsidRPr="00AF496E">
              <w:rPr>
                <w:rFonts w:ascii="Times New Roman" w:hAnsi="Times New Roman" w:cs="Times New Roman"/>
                <w:bCs/>
                <w:sz w:val="24"/>
                <w:szCs w:val="24"/>
                <w:lang w:val="es-MX"/>
              </w:rPr>
              <w:t xml:space="preserve"> Ritchie</w:t>
            </w:r>
          </w:p>
        </w:tc>
      </w:tr>
      <w:tr w:rsidR="00AF496E" w:rsidRPr="00AF496E" w14:paraId="467A5C8B" w14:textId="77777777" w:rsidTr="00AF496E">
        <w:trPr>
          <w:jc w:val="center"/>
        </w:trPr>
        <w:tc>
          <w:tcPr>
            <w:tcW w:w="3045" w:type="dxa"/>
            <w:shd w:val="clear" w:color="auto" w:fill="auto"/>
            <w:tcMar>
              <w:top w:w="100" w:type="dxa"/>
              <w:left w:w="100" w:type="dxa"/>
              <w:bottom w:w="100" w:type="dxa"/>
              <w:right w:w="100" w:type="dxa"/>
            </w:tcMar>
          </w:tcPr>
          <w:p w14:paraId="3D206613"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Supervisión</w:t>
            </w:r>
          </w:p>
        </w:tc>
        <w:tc>
          <w:tcPr>
            <w:tcW w:w="6315" w:type="dxa"/>
            <w:shd w:val="clear" w:color="auto" w:fill="auto"/>
            <w:tcMar>
              <w:top w:w="100" w:type="dxa"/>
              <w:left w:w="100" w:type="dxa"/>
              <w:bottom w:w="100" w:type="dxa"/>
              <w:right w:w="100" w:type="dxa"/>
            </w:tcMar>
          </w:tcPr>
          <w:p w14:paraId="1EF8B667"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 xml:space="preserve">Patricio </w:t>
            </w:r>
            <w:proofErr w:type="spellStart"/>
            <w:r w:rsidRPr="00AF496E">
              <w:rPr>
                <w:rFonts w:ascii="Times New Roman" w:hAnsi="Times New Roman" w:cs="Times New Roman"/>
                <w:bCs/>
                <w:sz w:val="24"/>
                <w:szCs w:val="24"/>
                <w:lang w:val="es-MX"/>
              </w:rPr>
              <w:t>Henriquez</w:t>
            </w:r>
            <w:proofErr w:type="spellEnd"/>
            <w:r w:rsidRPr="00AF496E">
              <w:rPr>
                <w:rFonts w:ascii="Times New Roman" w:hAnsi="Times New Roman" w:cs="Times New Roman"/>
                <w:bCs/>
                <w:sz w:val="24"/>
                <w:szCs w:val="24"/>
                <w:lang w:val="es-MX"/>
              </w:rPr>
              <w:t xml:space="preserve"> Ritchie (principal), Sofia Contreras Roldán (que apoya), Juan Carlos Pérez Morán (que apoya), Carlos Javier del Cid (que apoya)</w:t>
            </w:r>
          </w:p>
        </w:tc>
      </w:tr>
      <w:tr w:rsidR="00AF496E" w:rsidRPr="00AF496E" w14:paraId="330202E5" w14:textId="77777777" w:rsidTr="00AF496E">
        <w:trPr>
          <w:jc w:val="center"/>
        </w:trPr>
        <w:tc>
          <w:tcPr>
            <w:tcW w:w="3045" w:type="dxa"/>
            <w:shd w:val="clear" w:color="auto" w:fill="auto"/>
            <w:tcMar>
              <w:top w:w="100" w:type="dxa"/>
              <w:left w:w="100" w:type="dxa"/>
              <w:bottom w:w="100" w:type="dxa"/>
              <w:right w:w="100" w:type="dxa"/>
            </w:tcMar>
          </w:tcPr>
          <w:p w14:paraId="5F3D1324"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Administración de Proyectos</w:t>
            </w:r>
          </w:p>
        </w:tc>
        <w:tc>
          <w:tcPr>
            <w:tcW w:w="6315" w:type="dxa"/>
            <w:shd w:val="clear" w:color="auto" w:fill="auto"/>
            <w:tcMar>
              <w:top w:w="100" w:type="dxa"/>
              <w:left w:w="100" w:type="dxa"/>
              <w:bottom w:w="100" w:type="dxa"/>
              <w:right w:w="100" w:type="dxa"/>
            </w:tcMar>
          </w:tcPr>
          <w:p w14:paraId="45143354"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 xml:space="preserve">Patricio </w:t>
            </w:r>
            <w:proofErr w:type="spellStart"/>
            <w:r w:rsidRPr="00AF496E">
              <w:rPr>
                <w:rFonts w:ascii="Times New Roman" w:hAnsi="Times New Roman" w:cs="Times New Roman"/>
                <w:bCs/>
                <w:sz w:val="24"/>
                <w:szCs w:val="24"/>
                <w:lang w:val="es-MX"/>
              </w:rPr>
              <w:t>Henriquez</w:t>
            </w:r>
            <w:proofErr w:type="spellEnd"/>
            <w:r w:rsidRPr="00AF496E">
              <w:rPr>
                <w:rFonts w:ascii="Times New Roman" w:hAnsi="Times New Roman" w:cs="Times New Roman"/>
                <w:bCs/>
                <w:sz w:val="24"/>
                <w:szCs w:val="24"/>
                <w:lang w:val="es-MX"/>
              </w:rPr>
              <w:t xml:space="preserve"> Ritchie</w:t>
            </w:r>
          </w:p>
        </w:tc>
      </w:tr>
      <w:tr w:rsidR="00AF496E" w:rsidRPr="00AF496E" w14:paraId="7E5F67AD" w14:textId="77777777" w:rsidTr="00AF496E">
        <w:trPr>
          <w:jc w:val="center"/>
        </w:trPr>
        <w:tc>
          <w:tcPr>
            <w:tcW w:w="3045" w:type="dxa"/>
            <w:shd w:val="clear" w:color="auto" w:fill="auto"/>
            <w:tcMar>
              <w:top w:w="100" w:type="dxa"/>
              <w:left w:w="100" w:type="dxa"/>
              <w:bottom w:w="100" w:type="dxa"/>
              <w:right w:w="100" w:type="dxa"/>
            </w:tcMar>
          </w:tcPr>
          <w:p w14:paraId="6F35DBD0"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Adquisición de fondos</w:t>
            </w:r>
          </w:p>
        </w:tc>
        <w:tc>
          <w:tcPr>
            <w:tcW w:w="6315" w:type="dxa"/>
            <w:shd w:val="clear" w:color="auto" w:fill="auto"/>
            <w:tcMar>
              <w:top w:w="100" w:type="dxa"/>
              <w:left w:w="100" w:type="dxa"/>
              <w:bottom w:w="100" w:type="dxa"/>
              <w:right w:w="100" w:type="dxa"/>
            </w:tcMar>
          </w:tcPr>
          <w:p w14:paraId="003EA57D" w14:textId="77777777" w:rsidR="00AF496E" w:rsidRPr="00AF496E" w:rsidRDefault="00AF496E" w:rsidP="00AF496E">
            <w:pPr>
              <w:widowControl w:val="0"/>
              <w:spacing w:after="0" w:line="240" w:lineRule="auto"/>
              <w:rPr>
                <w:rFonts w:ascii="Times New Roman" w:hAnsi="Times New Roman" w:cs="Times New Roman"/>
                <w:bCs/>
                <w:sz w:val="24"/>
                <w:szCs w:val="24"/>
                <w:lang w:val="es-MX"/>
              </w:rPr>
            </w:pPr>
            <w:r w:rsidRPr="00AF496E">
              <w:rPr>
                <w:rFonts w:ascii="Times New Roman" w:hAnsi="Times New Roman" w:cs="Times New Roman"/>
                <w:bCs/>
                <w:sz w:val="24"/>
                <w:szCs w:val="24"/>
                <w:lang w:val="es-MX"/>
              </w:rPr>
              <w:t xml:space="preserve">Patricio </w:t>
            </w:r>
            <w:proofErr w:type="spellStart"/>
            <w:r w:rsidRPr="00AF496E">
              <w:rPr>
                <w:rFonts w:ascii="Times New Roman" w:hAnsi="Times New Roman" w:cs="Times New Roman"/>
                <w:bCs/>
                <w:sz w:val="24"/>
                <w:szCs w:val="24"/>
                <w:lang w:val="es-MX"/>
              </w:rPr>
              <w:t>Henriquez</w:t>
            </w:r>
            <w:proofErr w:type="spellEnd"/>
            <w:r w:rsidRPr="00AF496E">
              <w:rPr>
                <w:rFonts w:ascii="Times New Roman" w:hAnsi="Times New Roman" w:cs="Times New Roman"/>
                <w:bCs/>
                <w:sz w:val="24"/>
                <w:szCs w:val="24"/>
                <w:lang w:val="es-MX"/>
              </w:rPr>
              <w:t xml:space="preserve"> Ritchie</w:t>
            </w:r>
          </w:p>
        </w:tc>
      </w:tr>
    </w:tbl>
    <w:p w14:paraId="6F10B7B0" w14:textId="77777777" w:rsidR="00AF496E" w:rsidRPr="000B159C" w:rsidRDefault="00AF496E" w:rsidP="00AF496E">
      <w:pPr>
        <w:pBdr>
          <w:top w:val="nil"/>
          <w:left w:val="nil"/>
          <w:bottom w:val="nil"/>
          <w:right w:val="nil"/>
          <w:between w:val="nil"/>
        </w:pBdr>
        <w:tabs>
          <w:tab w:val="left" w:pos="2620"/>
        </w:tabs>
        <w:spacing w:after="40" w:line="360" w:lineRule="auto"/>
        <w:ind w:left="567" w:hanging="709"/>
        <w:jc w:val="both"/>
        <w:rPr>
          <w:rFonts w:ascii="Times New Roman" w:eastAsia="Arial" w:hAnsi="Times New Roman" w:cs="Times New Roman"/>
          <w:sz w:val="24"/>
          <w:szCs w:val="24"/>
        </w:rPr>
      </w:pPr>
    </w:p>
    <w:sectPr w:rsidR="00AF496E" w:rsidRPr="000B159C" w:rsidSect="00F21582">
      <w:headerReference w:type="default" r:id="rId18"/>
      <w:footerReference w:type="default" r:id="rId19"/>
      <w:pgSz w:w="12240" w:h="15840"/>
      <w:pgMar w:top="1134" w:right="1701" w:bottom="851" w:left="1701"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03233" w14:textId="77777777" w:rsidR="00E16470" w:rsidRDefault="00E16470">
      <w:pPr>
        <w:spacing w:after="0" w:line="240" w:lineRule="auto"/>
      </w:pPr>
      <w:r>
        <w:separator/>
      </w:r>
    </w:p>
  </w:endnote>
  <w:endnote w:type="continuationSeparator" w:id="0">
    <w:p w14:paraId="446CC32A" w14:textId="77777777" w:rsidR="00E16470" w:rsidRDefault="00E16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HYPost-Light">
    <w:altName w:val="HY엽서L"/>
    <w:panose1 w:val="00000000000000000000"/>
    <w:charset w:val="81"/>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4F387" w14:textId="3470D8B5" w:rsidR="00F21582" w:rsidRDefault="00F21582">
    <w:pPr>
      <w:pStyle w:val="Piedepgina"/>
    </w:pPr>
    <w:r>
      <w:t xml:space="preserve">                  </w:t>
    </w:r>
    <w:r w:rsidRPr="002A3D98">
      <w:rPr>
        <w:noProof/>
        <w:lang w:eastAsia="es-MX"/>
      </w:rPr>
      <w:drawing>
        <wp:inline distT="0" distB="0" distL="0" distR="0" wp14:anchorId="04F547B1" wp14:editId="50CC01B4">
          <wp:extent cx="1600200" cy="419100"/>
          <wp:effectExtent l="0" t="0" r="0" b="0"/>
          <wp:docPr id="1323448656" name="Imagen 132344865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1C97">
      <w:rPr>
        <w:rFonts w:ascii="Calibri" w:hAnsi="Calibri" w:cs="Calibri"/>
        <w:b/>
        <w:sz w:val="22"/>
        <w:szCs w:val="20"/>
      </w:rPr>
      <w:t xml:space="preserve">Vol. 15 </w:t>
    </w:r>
    <w:proofErr w:type="spellStart"/>
    <w:r w:rsidRPr="00EF1C97">
      <w:rPr>
        <w:rFonts w:ascii="Calibri" w:hAnsi="Calibri" w:cs="Calibri"/>
        <w:b/>
        <w:sz w:val="22"/>
        <w:szCs w:val="20"/>
      </w:rPr>
      <w:t>Num</w:t>
    </w:r>
    <w:proofErr w:type="spellEnd"/>
    <w:r w:rsidRPr="00EF1C97">
      <w:rPr>
        <w:rFonts w:ascii="Calibri" w:hAnsi="Calibri" w:cs="Calibri"/>
        <w:b/>
        <w:sz w:val="22"/>
        <w:szCs w:val="20"/>
      </w:rPr>
      <w:t xml:space="preserve">. 29 Julio - </w:t>
    </w:r>
    <w:proofErr w:type="gramStart"/>
    <w:r w:rsidRPr="00EF1C97">
      <w:rPr>
        <w:rFonts w:ascii="Calibri" w:hAnsi="Calibri" w:cs="Calibri"/>
        <w:b/>
        <w:sz w:val="22"/>
        <w:szCs w:val="20"/>
      </w:rPr>
      <w:t>Diciembre</w:t>
    </w:r>
    <w:proofErr w:type="gramEnd"/>
    <w:r w:rsidRPr="00EF1C97">
      <w:rPr>
        <w:rFonts w:ascii="Calibri" w:hAnsi="Calibri" w:cs="Calibri"/>
        <w:b/>
        <w:sz w:val="22"/>
        <w:szCs w:val="20"/>
      </w:rPr>
      <w:t xml:space="preserve"> 2024, e</w:t>
    </w:r>
    <w:r w:rsidR="001E79B0">
      <w:rPr>
        <w:rFonts w:ascii="Calibri" w:hAnsi="Calibri" w:cs="Calibri"/>
        <w:b/>
        <w:sz w:val="22"/>
        <w:szCs w:val="20"/>
      </w:rPr>
      <w:t>738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CBAF2" w14:textId="77777777" w:rsidR="00E16470" w:rsidRDefault="00E16470">
      <w:pPr>
        <w:spacing w:after="0" w:line="240" w:lineRule="auto"/>
      </w:pPr>
      <w:r>
        <w:separator/>
      </w:r>
    </w:p>
  </w:footnote>
  <w:footnote w:type="continuationSeparator" w:id="0">
    <w:p w14:paraId="20EBEE76" w14:textId="77777777" w:rsidR="00E16470" w:rsidRDefault="00E16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CC82F" w14:textId="7C7AE1D4" w:rsidR="00F21582" w:rsidRDefault="00F21582" w:rsidP="00F21582">
    <w:pPr>
      <w:pStyle w:val="Encabezado"/>
      <w:jc w:val="center"/>
    </w:pPr>
    <w:r w:rsidRPr="002A3D98">
      <w:rPr>
        <w:noProof/>
        <w:lang w:eastAsia="es-MX"/>
      </w:rPr>
      <w:drawing>
        <wp:inline distT="0" distB="0" distL="0" distR="0" wp14:anchorId="113684B2" wp14:editId="738D4BBF">
          <wp:extent cx="5397500" cy="635000"/>
          <wp:effectExtent l="0" t="0" r="0" b="0"/>
          <wp:docPr id="1496913446" name="Imagen 149691344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60311"/>
    <w:multiLevelType w:val="multilevel"/>
    <w:tmpl w:val="A99AF97C"/>
    <w:lvl w:ilvl="0">
      <w:start w:val="1"/>
      <w:numFmt w:val="decimal"/>
      <w:lvlText w:val="%1."/>
      <w:lvlJc w:val="left"/>
      <w:pPr>
        <w:ind w:left="720" w:hanging="360"/>
      </w:pPr>
      <w:rPr>
        <w:color w:val="000000"/>
      </w:rPr>
    </w:lvl>
    <w:lvl w:ilvl="1">
      <w:start w:val="1"/>
      <w:numFmt w:val="decimal"/>
      <w:lvlText w:val="%1.%2."/>
      <w:lvlJc w:val="left"/>
      <w:pPr>
        <w:ind w:left="786" w:hanging="360"/>
      </w:pPr>
      <w:rPr>
        <w:color w:val="00000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1" w15:restartNumberingAfterBreak="0">
    <w:nsid w:val="5FCC66E8"/>
    <w:multiLevelType w:val="multilevel"/>
    <w:tmpl w:val="56764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41455030">
    <w:abstractNumId w:val="0"/>
  </w:num>
  <w:num w:numId="2" w16cid:durableId="1167090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19B"/>
    <w:rsid w:val="00005BC6"/>
    <w:rsid w:val="000529FF"/>
    <w:rsid w:val="000B159C"/>
    <w:rsid w:val="0011181A"/>
    <w:rsid w:val="001C25E8"/>
    <w:rsid w:val="001D4DBB"/>
    <w:rsid w:val="001D6B19"/>
    <w:rsid w:val="001E79B0"/>
    <w:rsid w:val="002C2B2F"/>
    <w:rsid w:val="002D619B"/>
    <w:rsid w:val="00310B9A"/>
    <w:rsid w:val="00313921"/>
    <w:rsid w:val="00313BFE"/>
    <w:rsid w:val="0035263B"/>
    <w:rsid w:val="004306A8"/>
    <w:rsid w:val="00523AD8"/>
    <w:rsid w:val="00606F71"/>
    <w:rsid w:val="00666AF6"/>
    <w:rsid w:val="00692871"/>
    <w:rsid w:val="00694D5E"/>
    <w:rsid w:val="006B2A47"/>
    <w:rsid w:val="006F3DAC"/>
    <w:rsid w:val="00757A0C"/>
    <w:rsid w:val="00904C6C"/>
    <w:rsid w:val="00975F4B"/>
    <w:rsid w:val="00995E2E"/>
    <w:rsid w:val="009C1A2E"/>
    <w:rsid w:val="00A05F75"/>
    <w:rsid w:val="00AA5973"/>
    <w:rsid w:val="00AC027B"/>
    <w:rsid w:val="00AF496E"/>
    <w:rsid w:val="00B3057E"/>
    <w:rsid w:val="00B51869"/>
    <w:rsid w:val="00B74C4E"/>
    <w:rsid w:val="00BB5F52"/>
    <w:rsid w:val="00C147EE"/>
    <w:rsid w:val="00D6542E"/>
    <w:rsid w:val="00D8249E"/>
    <w:rsid w:val="00D97E1F"/>
    <w:rsid w:val="00E16470"/>
    <w:rsid w:val="00EF020A"/>
    <w:rsid w:val="00F21582"/>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A63F7"/>
  <w15:docId w15:val="{A43EBA1E-7704-904E-9969-75BCA0E3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Corbel" w:hAnsi="Corbel" w:cs="Corbel"/>
        <w:sz w:val="21"/>
        <w:szCs w:val="21"/>
        <w:lang w:val="es-ES" w:eastAsia="es-ES_tradnl" w:bidi="ar-SA"/>
      </w:rPr>
    </w:rPrDefault>
    <w:pPrDefault>
      <w:pPr>
        <w:spacing w:after="180" w:line="27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33"/>
  </w:style>
  <w:style w:type="paragraph" w:styleId="Ttulo1">
    <w:name w:val="heading 1"/>
    <w:basedOn w:val="Normal"/>
    <w:next w:val="Normal"/>
    <w:link w:val="Ttulo1Car"/>
    <w:uiPriority w:val="9"/>
    <w:qFormat/>
    <w:rsid w:val="00331333"/>
    <w:pPr>
      <w:keepNext/>
      <w:keepLines/>
      <w:spacing w:before="360" w:after="0" w:line="240" w:lineRule="auto"/>
      <w:outlineLvl w:val="0"/>
    </w:pPr>
    <w:rPr>
      <w:rFonts w:asciiTheme="majorHAnsi" w:eastAsiaTheme="majorEastAsia" w:hAnsiTheme="majorHAnsi" w:cstheme="majorBidi"/>
      <w:bCs/>
      <w:color w:val="41AEBD" w:themeColor="accent1"/>
      <w:spacing w:val="20"/>
      <w:sz w:val="32"/>
      <w:szCs w:val="28"/>
    </w:rPr>
  </w:style>
  <w:style w:type="paragraph" w:styleId="Ttulo2">
    <w:name w:val="heading 2"/>
    <w:basedOn w:val="Normal"/>
    <w:next w:val="Normal"/>
    <w:link w:val="Ttulo2Car"/>
    <w:uiPriority w:val="9"/>
    <w:semiHidden/>
    <w:unhideWhenUsed/>
    <w:qFormat/>
    <w:rsid w:val="00331333"/>
    <w:pPr>
      <w:keepNext/>
      <w:keepLines/>
      <w:spacing w:before="120" w:after="0" w:line="240" w:lineRule="auto"/>
      <w:outlineLvl w:val="1"/>
    </w:pPr>
    <w:rPr>
      <w:rFonts w:eastAsiaTheme="majorEastAsia" w:cstheme="majorBidi"/>
      <w:b/>
      <w:bCs/>
      <w:color w:val="41AEBD" w:themeColor="accent1"/>
      <w:sz w:val="28"/>
      <w:szCs w:val="26"/>
    </w:rPr>
  </w:style>
  <w:style w:type="paragraph" w:styleId="Ttulo3">
    <w:name w:val="heading 3"/>
    <w:basedOn w:val="Normal"/>
    <w:next w:val="Normal"/>
    <w:link w:val="Ttulo3Car"/>
    <w:uiPriority w:val="9"/>
    <w:semiHidden/>
    <w:unhideWhenUsed/>
    <w:qFormat/>
    <w:rsid w:val="00331333"/>
    <w:pPr>
      <w:keepNext/>
      <w:keepLines/>
      <w:spacing w:before="20" w:after="0" w:line="240" w:lineRule="auto"/>
      <w:outlineLvl w:val="2"/>
    </w:pPr>
    <w:rPr>
      <w:rFonts w:asciiTheme="majorHAnsi" w:eastAsiaTheme="majorEastAsia" w:hAnsiTheme="majorHAnsi" w:cstheme="majorBidi"/>
      <w:bCs/>
      <w:color w:val="455F51" w:themeColor="text2"/>
      <w:spacing w:val="14"/>
      <w:sz w:val="24"/>
    </w:rPr>
  </w:style>
  <w:style w:type="paragraph" w:styleId="Ttulo4">
    <w:name w:val="heading 4"/>
    <w:basedOn w:val="Normal"/>
    <w:next w:val="Normal"/>
    <w:link w:val="Ttulo4Car"/>
    <w:uiPriority w:val="9"/>
    <w:semiHidden/>
    <w:unhideWhenUsed/>
    <w:qFormat/>
    <w:rsid w:val="00331333"/>
    <w:pPr>
      <w:keepNext/>
      <w:keepLines/>
      <w:spacing w:before="200" w:after="0"/>
      <w:outlineLvl w:val="3"/>
    </w:pPr>
    <w:rPr>
      <w:rFonts w:eastAsiaTheme="majorEastAsia" w:cstheme="majorBidi"/>
      <w:b/>
      <w:bCs/>
      <w:i/>
      <w:iCs/>
      <w:color w:val="000000"/>
      <w:sz w:val="24"/>
    </w:rPr>
  </w:style>
  <w:style w:type="paragraph" w:styleId="Ttulo5">
    <w:name w:val="heading 5"/>
    <w:basedOn w:val="Normal"/>
    <w:next w:val="Normal"/>
    <w:link w:val="Ttulo5Car"/>
    <w:uiPriority w:val="9"/>
    <w:semiHidden/>
    <w:unhideWhenUsed/>
    <w:qFormat/>
    <w:rsid w:val="00331333"/>
    <w:pPr>
      <w:keepNext/>
      <w:keepLines/>
      <w:spacing w:before="200" w:after="0"/>
      <w:outlineLvl w:val="4"/>
    </w:pPr>
    <w:rPr>
      <w:rFonts w:asciiTheme="majorHAnsi" w:eastAsiaTheme="majorEastAsia" w:hAnsiTheme="majorHAnsi" w:cstheme="majorBidi"/>
      <w:color w:val="000000"/>
      <w:sz w:val="22"/>
    </w:rPr>
  </w:style>
  <w:style w:type="paragraph" w:styleId="Ttulo6">
    <w:name w:val="heading 6"/>
    <w:basedOn w:val="Normal"/>
    <w:next w:val="Normal"/>
    <w:link w:val="Ttulo6Car"/>
    <w:uiPriority w:val="9"/>
    <w:semiHidden/>
    <w:unhideWhenUsed/>
    <w:qFormat/>
    <w:rsid w:val="00331333"/>
    <w:pPr>
      <w:keepNext/>
      <w:keepLines/>
      <w:spacing w:before="200" w:after="0"/>
      <w:outlineLvl w:val="5"/>
    </w:pPr>
    <w:rPr>
      <w:rFonts w:asciiTheme="majorHAnsi" w:eastAsiaTheme="majorEastAsia" w:hAnsiTheme="majorHAnsi" w:cstheme="majorBidi"/>
      <w:iCs/>
      <w:color w:val="41AEBD" w:themeColor="accent1"/>
      <w:sz w:val="22"/>
    </w:rPr>
  </w:style>
  <w:style w:type="paragraph" w:styleId="Ttulo7">
    <w:name w:val="heading 7"/>
    <w:basedOn w:val="Normal"/>
    <w:next w:val="Normal"/>
    <w:link w:val="Ttulo7Car"/>
    <w:uiPriority w:val="9"/>
    <w:semiHidden/>
    <w:unhideWhenUsed/>
    <w:qFormat/>
    <w:rsid w:val="00331333"/>
    <w:pPr>
      <w:keepNext/>
      <w:keepLines/>
      <w:spacing w:before="200" w:after="0"/>
      <w:outlineLvl w:val="6"/>
    </w:pPr>
    <w:rPr>
      <w:rFonts w:asciiTheme="majorHAnsi" w:eastAsiaTheme="majorEastAsia" w:hAnsiTheme="majorHAnsi" w:cstheme="majorBidi"/>
      <w:i/>
      <w:iCs/>
      <w:color w:val="000000"/>
      <w:sz w:val="22"/>
    </w:rPr>
  </w:style>
  <w:style w:type="paragraph" w:styleId="Ttulo8">
    <w:name w:val="heading 8"/>
    <w:basedOn w:val="Normal"/>
    <w:next w:val="Normal"/>
    <w:link w:val="Ttulo8Car"/>
    <w:uiPriority w:val="9"/>
    <w:semiHidden/>
    <w:unhideWhenUsed/>
    <w:qFormat/>
    <w:rsid w:val="00331333"/>
    <w:pPr>
      <w:keepNext/>
      <w:keepLines/>
      <w:spacing w:before="200" w:after="0"/>
      <w:outlineLvl w:val="7"/>
    </w:pPr>
    <w:rPr>
      <w:rFonts w:asciiTheme="majorHAnsi" w:eastAsiaTheme="majorEastAsia" w:hAnsiTheme="majorHAnsi" w:cstheme="majorBidi"/>
      <w:color w:val="000000"/>
      <w:sz w:val="20"/>
      <w:szCs w:val="20"/>
    </w:rPr>
  </w:style>
  <w:style w:type="paragraph" w:styleId="Ttulo9">
    <w:name w:val="heading 9"/>
    <w:basedOn w:val="Normal"/>
    <w:next w:val="Normal"/>
    <w:link w:val="Ttulo9Car"/>
    <w:uiPriority w:val="9"/>
    <w:semiHidden/>
    <w:unhideWhenUsed/>
    <w:qFormat/>
    <w:rsid w:val="00331333"/>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31333"/>
    <w:pPr>
      <w:spacing w:after="120" w:line="240" w:lineRule="auto"/>
      <w:contextualSpacing/>
    </w:pPr>
    <w:rPr>
      <w:rFonts w:asciiTheme="majorHAnsi" w:eastAsiaTheme="majorEastAsia" w:hAnsiTheme="majorHAnsi" w:cstheme="majorBidi"/>
      <w:color w:val="455F51" w:themeColor="text2"/>
      <w:spacing w:val="30"/>
      <w:kern w:val="28"/>
      <w:sz w:val="96"/>
      <w:szCs w:val="52"/>
    </w:rPr>
  </w:style>
  <w:style w:type="paragraph" w:customStyle="1" w:styleId="PersonalName">
    <w:name w:val="Personal Name"/>
    <w:basedOn w:val="Ttulo"/>
    <w:qFormat/>
    <w:rsid w:val="00331333"/>
    <w:rPr>
      <w:b/>
      <w:caps/>
      <w:color w:val="000000"/>
      <w:sz w:val="28"/>
      <w:szCs w:val="28"/>
    </w:rPr>
  </w:style>
  <w:style w:type="character" w:customStyle="1" w:styleId="TtuloCar">
    <w:name w:val="Título Car"/>
    <w:basedOn w:val="Fuentedeprrafopredeter"/>
    <w:link w:val="Ttulo"/>
    <w:uiPriority w:val="10"/>
    <w:rsid w:val="00331333"/>
    <w:rPr>
      <w:rFonts w:asciiTheme="majorHAnsi" w:eastAsiaTheme="majorEastAsia" w:hAnsiTheme="majorHAnsi" w:cstheme="majorBidi"/>
      <w:color w:val="455F51" w:themeColor="text2"/>
      <w:spacing w:val="30"/>
      <w:kern w:val="28"/>
      <w:sz w:val="96"/>
      <w:szCs w:val="52"/>
    </w:rPr>
  </w:style>
  <w:style w:type="character" w:customStyle="1" w:styleId="Ttulo1Car">
    <w:name w:val="Título 1 Car"/>
    <w:basedOn w:val="Fuentedeprrafopredeter"/>
    <w:link w:val="Ttulo1"/>
    <w:uiPriority w:val="9"/>
    <w:rsid w:val="00331333"/>
    <w:rPr>
      <w:rFonts w:asciiTheme="majorHAnsi" w:eastAsiaTheme="majorEastAsia" w:hAnsiTheme="majorHAnsi" w:cstheme="majorBidi"/>
      <w:bCs/>
      <w:color w:val="41AEBD" w:themeColor="accent1"/>
      <w:spacing w:val="20"/>
      <w:sz w:val="32"/>
      <w:szCs w:val="28"/>
    </w:rPr>
  </w:style>
  <w:style w:type="character" w:customStyle="1" w:styleId="Ttulo2Car">
    <w:name w:val="Título 2 Car"/>
    <w:basedOn w:val="Fuentedeprrafopredeter"/>
    <w:link w:val="Ttulo2"/>
    <w:uiPriority w:val="9"/>
    <w:semiHidden/>
    <w:rsid w:val="00331333"/>
    <w:rPr>
      <w:rFonts w:eastAsiaTheme="majorEastAsia" w:cstheme="majorBidi"/>
      <w:b/>
      <w:bCs/>
      <w:color w:val="41AEBD" w:themeColor="accent1"/>
      <w:sz w:val="28"/>
      <w:szCs w:val="26"/>
    </w:rPr>
  </w:style>
  <w:style w:type="character" w:customStyle="1" w:styleId="Ttulo3Car">
    <w:name w:val="Título 3 Car"/>
    <w:basedOn w:val="Fuentedeprrafopredeter"/>
    <w:link w:val="Ttulo3"/>
    <w:uiPriority w:val="9"/>
    <w:semiHidden/>
    <w:rsid w:val="00331333"/>
    <w:rPr>
      <w:rFonts w:asciiTheme="majorHAnsi" w:eastAsiaTheme="majorEastAsia" w:hAnsiTheme="majorHAnsi" w:cstheme="majorBidi"/>
      <w:bCs/>
      <w:color w:val="455F51" w:themeColor="text2"/>
      <w:spacing w:val="14"/>
      <w:sz w:val="24"/>
    </w:rPr>
  </w:style>
  <w:style w:type="character" w:customStyle="1" w:styleId="Ttulo4Car">
    <w:name w:val="Título 4 Car"/>
    <w:basedOn w:val="Fuentedeprrafopredeter"/>
    <w:link w:val="Ttulo4"/>
    <w:uiPriority w:val="9"/>
    <w:semiHidden/>
    <w:rsid w:val="00331333"/>
    <w:rPr>
      <w:rFonts w:eastAsiaTheme="majorEastAsia" w:cstheme="majorBidi"/>
      <w:b/>
      <w:bCs/>
      <w:i/>
      <w:iCs/>
      <w:color w:val="000000"/>
      <w:sz w:val="24"/>
    </w:rPr>
  </w:style>
  <w:style w:type="character" w:customStyle="1" w:styleId="Ttulo5Car">
    <w:name w:val="Título 5 Car"/>
    <w:basedOn w:val="Fuentedeprrafopredeter"/>
    <w:link w:val="Ttulo5"/>
    <w:uiPriority w:val="9"/>
    <w:semiHidden/>
    <w:rsid w:val="00331333"/>
    <w:rPr>
      <w:rFonts w:asciiTheme="majorHAnsi" w:eastAsiaTheme="majorEastAsia" w:hAnsiTheme="majorHAnsi" w:cstheme="majorBidi"/>
      <w:color w:val="000000"/>
    </w:rPr>
  </w:style>
  <w:style w:type="character" w:customStyle="1" w:styleId="Ttulo6Car">
    <w:name w:val="Título 6 Car"/>
    <w:basedOn w:val="Fuentedeprrafopredeter"/>
    <w:link w:val="Ttulo6"/>
    <w:uiPriority w:val="9"/>
    <w:semiHidden/>
    <w:rsid w:val="00331333"/>
    <w:rPr>
      <w:rFonts w:asciiTheme="majorHAnsi" w:eastAsiaTheme="majorEastAsia" w:hAnsiTheme="majorHAnsi" w:cstheme="majorBidi"/>
      <w:iCs/>
      <w:color w:val="41AEBD" w:themeColor="accent1"/>
    </w:rPr>
  </w:style>
  <w:style w:type="character" w:customStyle="1" w:styleId="Ttulo7Car">
    <w:name w:val="Título 7 Car"/>
    <w:basedOn w:val="Fuentedeprrafopredeter"/>
    <w:link w:val="Ttulo7"/>
    <w:uiPriority w:val="9"/>
    <w:semiHidden/>
    <w:rsid w:val="00331333"/>
    <w:rPr>
      <w:rFonts w:asciiTheme="majorHAnsi" w:eastAsiaTheme="majorEastAsia" w:hAnsiTheme="majorHAnsi" w:cstheme="majorBidi"/>
      <w:i/>
      <w:iCs/>
      <w:color w:val="000000"/>
    </w:rPr>
  </w:style>
  <w:style w:type="character" w:customStyle="1" w:styleId="Ttulo8Car">
    <w:name w:val="Título 8 Car"/>
    <w:basedOn w:val="Fuentedeprrafopredeter"/>
    <w:link w:val="Ttulo8"/>
    <w:uiPriority w:val="9"/>
    <w:semiHidden/>
    <w:rsid w:val="00331333"/>
    <w:rPr>
      <w:rFonts w:asciiTheme="majorHAnsi" w:eastAsiaTheme="majorEastAsia" w:hAnsiTheme="majorHAnsi" w:cstheme="majorBidi"/>
      <w:color w:val="000000"/>
      <w:sz w:val="20"/>
      <w:szCs w:val="20"/>
    </w:rPr>
  </w:style>
  <w:style w:type="character" w:customStyle="1" w:styleId="Ttulo9Car">
    <w:name w:val="Título 9 Car"/>
    <w:basedOn w:val="Fuentedeprrafopredeter"/>
    <w:link w:val="Ttulo9"/>
    <w:uiPriority w:val="9"/>
    <w:semiHidden/>
    <w:rsid w:val="00331333"/>
    <w:rPr>
      <w:rFonts w:asciiTheme="majorHAnsi" w:eastAsiaTheme="majorEastAsia" w:hAnsiTheme="majorHAnsi" w:cstheme="majorBidi"/>
      <w:i/>
      <w:iCs/>
      <w:color w:val="000000"/>
      <w:sz w:val="20"/>
      <w:szCs w:val="20"/>
    </w:rPr>
  </w:style>
  <w:style w:type="paragraph" w:styleId="Descripcin">
    <w:name w:val="caption"/>
    <w:basedOn w:val="Normal"/>
    <w:next w:val="Normal"/>
    <w:uiPriority w:val="35"/>
    <w:semiHidden/>
    <w:unhideWhenUsed/>
    <w:qFormat/>
    <w:rsid w:val="00331333"/>
    <w:pPr>
      <w:spacing w:line="240" w:lineRule="auto"/>
    </w:pPr>
    <w:rPr>
      <w:rFonts w:asciiTheme="majorHAnsi" w:eastAsiaTheme="minorEastAsia" w:hAnsiTheme="majorHAnsi"/>
      <w:bCs/>
      <w:smallCaps/>
      <w:color w:val="455F51" w:themeColor="text2"/>
      <w:spacing w:val="6"/>
      <w:sz w:val="22"/>
      <w:szCs w:val="18"/>
      <w:lang w:bidi="hi-IN"/>
    </w:rPr>
  </w:style>
  <w:style w:type="paragraph" w:styleId="Subttulo">
    <w:name w:val="Subtitle"/>
    <w:basedOn w:val="Normal"/>
    <w:next w:val="Normal"/>
    <w:link w:val="SubttuloCar"/>
    <w:uiPriority w:val="11"/>
    <w:qFormat/>
    <w:rPr>
      <w:color w:val="455F51"/>
      <w:sz w:val="40"/>
      <w:szCs w:val="40"/>
    </w:rPr>
  </w:style>
  <w:style w:type="character" w:customStyle="1" w:styleId="SubttuloCar">
    <w:name w:val="Subtítulo Car"/>
    <w:basedOn w:val="Fuentedeprrafopredeter"/>
    <w:link w:val="Subttulo"/>
    <w:uiPriority w:val="11"/>
    <w:rsid w:val="00331333"/>
    <w:rPr>
      <w:rFonts w:eastAsiaTheme="majorEastAsia" w:cstheme="majorBidi"/>
      <w:iCs/>
      <w:color w:val="455F51" w:themeColor="text2"/>
      <w:sz w:val="40"/>
      <w:szCs w:val="24"/>
      <w:lang w:bidi="hi-IN"/>
    </w:rPr>
  </w:style>
  <w:style w:type="character" w:styleId="Textoennegrita">
    <w:name w:val="Strong"/>
    <w:basedOn w:val="Fuentedeprrafopredeter"/>
    <w:uiPriority w:val="22"/>
    <w:qFormat/>
    <w:rsid w:val="00331333"/>
    <w:rPr>
      <w:b w:val="0"/>
      <w:bCs/>
      <w:i/>
      <w:color w:val="455F51" w:themeColor="text2"/>
    </w:rPr>
  </w:style>
  <w:style w:type="character" w:styleId="nfasis">
    <w:name w:val="Emphasis"/>
    <w:basedOn w:val="Fuentedeprrafopredeter"/>
    <w:uiPriority w:val="20"/>
    <w:qFormat/>
    <w:rsid w:val="00331333"/>
    <w:rPr>
      <w:b/>
      <w:i/>
      <w:iCs/>
    </w:rPr>
  </w:style>
  <w:style w:type="paragraph" w:styleId="Sinespaciado">
    <w:name w:val="No Spacing"/>
    <w:link w:val="SinespaciadoCar"/>
    <w:uiPriority w:val="1"/>
    <w:qFormat/>
    <w:rsid w:val="00331333"/>
    <w:pPr>
      <w:spacing w:after="0" w:line="240" w:lineRule="auto"/>
    </w:pPr>
  </w:style>
  <w:style w:type="character" w:customStyle="1" w:styleId="SinespaciadoCar">
    <w:name w:val="Sin espaciado Car"/>
    <w:basedOn w:val="Fuentedeprrafopredeter"/>
    <w:link w:val="Sinespaciado"/>
    <w:uiPriority w:val="1"/>
    <w:rsid w:val="00331333"/>
  </w:style>
  <w:style w:type="paragraph" w:styleId="Prrafodelista">
    <w:name w:val="List Paragraph"/>
    <w:basedOn w:val="Normal"/>
    <w:uiPriority w:val="34"/>
    <w:qFormat/>
    <w:rsid w:val="00331333"/>
    <w:pPr>
      <w:spacing w:line="240" w:lineRule="auto"/>
      <w:ind w:left="720" w:hanging="288"/>
      <w:contextualSpacing/>
    </w:pPr>
    <w:rPr>
      <w:color w:val="455F51" w:themeColor="text2"/>
    </w:rPr>
  </w:style>
  <w:style w:type="paragraph" w:styleId="Cita">
    <w:name w:val="Quote"/>
    <w:basedOn w:val="Normal"/>
    <w:next w:val="Normal"/>
    <w:link w:val="CitaCar"/>
    <w:uiPriority w:val="29"/>
    <w:qFormat/>
    <w:rsid w:val="00331333"/>
    <w:pPr>
      <w:spacing w:after="0" w:line="360" w:lineRule="auto"/>
      <w:jc w:val="center"/>
    </w:pPr>
    <w:rPr>
      <w:rFonts w:eastAsiaTheme="minorEastAsia"/>
      <w:b/>
      <w:i/>
      <w:iCs/>
      <w:color w:val="41AEBD" w:themeColor="accent1"/>
      <w:sz w:val="26"/>
      <w:lang w:bidi="hi-IN"/>
    </w:rPr>
  </w:style>
  <w:style w:type="character" w:customStyle="1" w:styleId="CitaCar">
    <w:name w:val="Cita Car"/>
    <w:basedOn w:val="Fuentedeprrafopredeter"/>
    <w:link w:val="Cita"/>
    <w:uiPriority w:val="29"/>
    <w:rsid w:val="00331333"/>
    <w:rPr>
      <w:rFonts w:eastAsiaTheme="minorEastAsia"/>
      <w:b/>
      <w:i/>
      <w:iCs/>
      <w:color w:val="41AEBD" w:themeColor="accent1"/>
      <w:sz w:val="26"/>
      <w:lang w:bidi="hi-IN"/>
    </w:rPr>
  </w:style>
  <w:style w:type="paragraph" w:styleId="Citadestacada">
    <w:name w:val="Intense Quote"/>
    <w:basedOn w:val="Normal"/>
    <w:next w:val="Normal"/>
    <w:link w:val="CitadestacadaCar"/>
    <w:uiPriority w:val="30"/>
    <w:qFormat/>
    <w:rsid w:val="00331333"/>
    <w:pPr>
      <w:pBdr>
        <w:top w:val="single" w:sz="36" w:space="8" w:color="41AEBD" w:themeColor="accent1"/>
        <w:left w:val="single" w:sz="36" w:space="8" w:color="41AEBD" w:themeColor="accent1"/>
        <w:bottom w:val="single" w:sz="36" w:space="8" w:color="41AEBD" w:themeColor="accent1"/>
        <w:right w:val="single" w:sz="36" w:space="8" w:color="41AEBD" w:themeColor="accent1"/>
      </w:pBdr>
      <w:shd w:val="clear" w:color="auto" w:fill="41AE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CitadestacadaCar">
    <w:name w:val="Cita destacada Car"/>
    <w:basedOn w:val="Fuentedeprrafopredeter"/>
    <w:link w:val="Citadestacada"/>
    <w:uiPriority w:val="30"/>
    <w:rsid w:val="00331333"/>
    <w:rPr>
      <w:rFonts w:asciiTheme="majorHAnsi" w:eastAsiaTheme="minorEastAsia" w:hAnsiTheme="majorHAnsi"/>
      <w:bCs/>
      <w:iCs/>
      <w:color w:val="FFFFFF" w:themeColor="background1"/>
      <w:sz w:val="28"/>
      <w:shd w:val="clear" w:color="auto" w:fill="41AEBD" w:themeFill="accent1"/>
      <w:lang w:bidi="hi-IN"/>
    </w:rPr>
  </w:style>
  <w:style w:type="character" w:styleId="nfasissutil">
    <w:name w:val="Subtle Emphasis"/>
    <w:basedOn w:val="Fuentedeprrafopredeter"/>
    <w:uiPriority w:val="19"/>
    <w:qFormat/>
    <w:rsid w:val="00331333"/>
    <w:rPr>
      <w:i/>
      <w:iCs/>
      <w:color w:val="000000"/>
    </w:rPr>
  </w:style>
  <w:style w:type="character" w:styleId="nfasisintenso">
    <w:name w:val="Intense Emphasis"/>
    <w:basedOn w:val="Fuentedeprrafopredeter"/>
    <w:uiPriority w:val="21"/>
    <w:qFormat/>
    <w:rsid w:val="00331333"/>
    <w:rPr>
      <w:b/>
      <w:bCs/>
      <w:i/>
      <w:iCs/>
      <w:color w:val="41AEBD" w:themeColor="accent1"/>
    </w:rPr>
  </w:style>
  <w:style w:type="character" w:styleId="Referenciasutil">
    <w:name w:val="Subtle Reference"/>
    <w:basedOn w:val="Fuentedeprrafopredeter"/>
    <w:uiPriority w:val="31"/>
    <w:qFormat/>
    <w:rsid w:val="00331333"/>
    <w:rPr>
      <w:smallCaps/>
      <w:color w:val="000000"/>
      <w:u w:val="single"/>
    </w:rPr>
  </w:style>
  <w:style w:type="character" w:styleId="Referenciaintensa">
    <w:name w:val="Intense Reference"/>
    <w:basedOn w:val="Fuentedeprrafopredeter"/>
    <w:uiPriority w:val="32"/>
    <w:qFormat/>
    <w:rsid w:val="00331333"/>
    <w:rPr>
      <w:b w:val="0"/>
      <w:bCs/>
      <w:smallCaps/>
      <w:color w:val="41AEBD" w:themeColor="accent1"/>
      <w:spacing w:val="5"/>
      <w:u w:val="single"/>
    </w:rPr>
  </w:style>
  <w:style w:type="character" w:styleId="Ttulodellibro">
    <w:name w:val="Book Title"/>
    <w:basedOn w:val="Fuentedeprrafopredeter"/>
    <w:uiPriority w:val="33"/>
    <w:qFormat/>
    <w:rsid w:val="00331333"/>
    <w:rPr>
      <w:b/>
      <w:bCs/>
      <w:caps/>
      <w:smallCaps w:val="0"/>
      <w:color w:val="455F51" w:themeColor="text2"/>
      <w:spacing w:val="10"/>
    </w:rPr>
  </w:style>
  <w:style w:type="paragraph" w:styleId="TtuloTDC">
    <w:name w:val="TOC Heading"/>
    <w:basedOn w:val="Ttulo1"/>
    <w:next w:val="Normal"/>
    <w:uiPriority w:val="39"/>
    <w:semiHidden/>
    <w:unhideWhenUsed/>
    <w:qFormat/>
    <w:rsid w:val="00331333"/>
    <w:pPr>
      <w:spacing w:before="480" w:line="264" w:lineRule="auto"/>
      <w:outlineLvl w:val="9"/>
    </w:pPr>
    <w:rPr>
      <w:b/>
    </w:rPr>
  </w:style>
  <w:style w:type="table" w:styleId="Tablaconcuadrcula">
    <w:name w:val="Table Grid"/>
    <w:basedOn w:val="Tablanormal"/>
    <w:uiPriority w:val="39"/>
    <w:rsid w:val="00353F2C"/>
    <w:pPr>
      <w:spacing w:after="0" w:line="240" w:lineRule="auto"/>
    </w:pPr>
    <w:rPr>
      <w:rFonts w:ascii="Arial" w:hAnsi="Arial"/>
      <w:sz w:val="16"/>
    </w:rPr>
    <w:tblPr>
      <w:tblBorders>
        <w:top w:val="single" w:sz="4" w:space="0" w:color="auto"/>
        <w:bottom w:val="single" w:sz="4" w:space="0" w:color="auto"/>
      </w:tblBorders>
    </w:tblPr>
  </w:style>
  <w:style w:type="paragraph" w:customStyle="1" w:styleId="CIEIAutores">
    <w:name w:val="CIEI Autores"/>
    <w:basedOn w:val="Ttulo2"/>
    <w:qFormat/>
    <w:rsid w:val="00D908E0"/>
    <w:pPr>
      <w:spacing w:before="40"/>
      <w:ind w:firstLine="426"/>
      <w:contextualSpacing/>
      <w:jc w:val="right"/>
    </w:pPr>
    <w:rPr>
      <w:rFonts w:ascii="Arial" w:hAnsi="Arial" w:cs="Arial"/>
      <w:b w:val="0"/>
      <w:bCs w:val="0"/>
      <w:color w:val="auto"/>
      <w:sz w:val="16"/>
      <w:szCs w:val="20"/>
      <w:lang w:eastAsia="es-ES"/>
    </w:rPr>
  </w:style>
  <w:style w:type="character" w:styleId="Refdenotaalpie">
    <w:name w:val="footnote reference"/>
    <w:basedOn w:val="Fuentedeprrafopredeter"/>
    <w:uiPriority w:val="99"/>
    <w:semiHidden/>
    <w:unhideWhenUsed/>
    <w:rsid w:val="00D908E0"/>
    <w:rPr>
      <w:vertAlign w:val="superscript"/>
    </w:rPr>
  </w:style>
  <w:style w:type="paragraph" w:customStyle="1" w:styleId="CIEINotapiepgina">
    <w:name w:val="CIEI Nota pie página"/>
    <w:basedOn w:val="Normal"/>
    <w:qFormat/>
    <w:rsid w:val="00D908E0"/>
    <w:pPr>
      <w:spacing w:before="120" w:after="120" w:line="360" w:lineRule="auto"/>
      <w:contextualSpacing/>
      <w:jc w:val="both"/>
    </w:pPr>
    <w:rPr>
      <w:rFonts w:ascii="Arial" w:eastAsia="Times New Roman" w:hAnsi="Arial" w:cs="Arial"/>
      <w:sz w:val="16"/>
      <w:szCs w:val="16"/>
      <w:lang w:val="en-GB" w:eastAsia="es-ES"/>
    </w:rPr>
  </w:style>
  <w:style w:type="table" w:styleId="Tablanormal4">
    <w:name w:val="Plain Table 4"/>
    <w:basedOn w:val="Tablanormal"/>
    <w:uiPriority w:val="44"/>
    <w:rsid w:val="00D908E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D908E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2">
    <w:name w:val="Plain Table 2"/>
    <w:basedOn w:val="Tablanormal"/>
    <w:uiPriority w:val="42"/>
    <w:rsid w:val="00D908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clara">
    <w:name w:val="Grid Table Light"/>
    <w:basedOn w:val="Tablanormal"/>
    <w:uiPriority w:val="40"/>
    <w:rsid w:val="00D908E0"/>
    <w:pPr>
      <w:spacing w:after="0" w:line="240" w:lineRule="auto"/>
    </w:pPr>
    <w:rPr>
      <w:rFonts w:ascii="Arial" w:hAnsi="Arial"/>
      <w:sz w:val="16"/>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353F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
    <w:name w:val="Grid Table 1 Light"/>
    <w:basedOn w:val="Tablanormal"/>
    <w:uiPriority w:val="46"/>
    <w:rsid w:val="00353F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IEIContenidoTabla">
    <w:name w:val="CIEI Contenido Tabla"/>
    <w:basedOn w:val="Normal"/>
    <w:qFormat/>
    <w:rsid w:val="00353F2C"/>
    <w:pPr>
      <w:spacing w:after="0" w:line="240" w:lineRule="auto"/>
      <w:contextualSpacing/>
      <w:jc w:val="center"/>
    </w:pPr>
    <w:rPr>
      <w:rFonts w:ascii="Arial" w:eastAsia="Times New Roman" w:hAnsi="Arial" w:cs="Times New Roman"/>
      <w:sz w:val="16"/>
      <w:lang w:eastAsia="es-ES"/>
    </w:rPr>
  </w:style>
  <w:style w:type="table" w:customStyle="1" w:styleId="a">
    <w:basedOn w:val="TableNormal"/>
    <w:pPr>
      <w:spacing w:after="0" w:line="240" w:lineRule="auto"/>
    </w:pPr>
    <w:rPr>
      <w:rFonts w:ascii="Arial" w:eastAsia="Arial" w:hAnsi="Arial" w:cs="Arial"/>
      <w:sz w:val="16"/>
      <w:szCs w:val="16"/>
    </w:rPr>
    <w:tblPr>
      <w:tblStyleRowBandSize w:val="1"/>
      <w:tblStyleColBandSize w:val="1"/>
      <w:tblCellMar>
        <w:left w:w="108" w:type="dxa"/>
        <w:right w:w="108" w:type="dxa"/>
      </w:tblCellMar>
    </w:tblPr>
  </w:style>
  <w:style w:type="table" w:customStyle="1" w:styleId="a0">
    <w:basedOn w:val="TableNormal"/>
    <w:pPr>
      <w:spacing w:after="0" w:line="240" w:lineRule="auto"/>
    </w:pPr>
    <w:rPr>
      <w:rFonts w:ascii="Arial" w:eastAsia="Arial" w:hAnsi="Arial" w:cs="Arial"/>
      <w:sz w:val="16"/>
      <w:szCs w:val="16"/>
    </w:rPr>
    <w:tblPr>
      <w:tblStyleRowBandSize w:val="1"/>
      <w:tblStyleColBandSize w:val="1"/>
      <w:tblCellMar>
        <w:left w:w="108" w:type="dxa"/>
        <w:right w:w="108" w:type="dxa"/>
      </w:tblCellMar>
    </w:tblPr>
  </w:style>
  <w:style w:type="table" w:customStyle="1" w:styleId="a1">
    <w:basedOn w:val="TableNormal"/>
    <w:pPr>
      <w:spacing w:after="0" w:line="240" w:lineRule="auto"/>
    </w:pPr>
    <w:rPr>
      <w:rFonts w:ascii="Arial" w:eastAsia="Arial" w:hAnsi="Arial" w:cs="Arial"/>
      <w:sz w:val="16"/>
      <w:szCs w:val="16"/>
    </w:rPr>
    <w:tblPr>
      <w:tblStyleRowBandSize w:val="1"/>
      <w:tblStyleColBandSize w:val="1"/>
      <w:tblCellMar>
        <w:left w:w="108" w:type="dxa"/>
        <w:right w:w="108" w:type="dxa"/>
      </w:tblCellMar>
    </w:tblPr>
  </w:style>
  <w:style w:type="table" w:customStyle="1" w:styleId="a2">
    <w:basedOn w:val="TableNormal"/>
    <w:pPr>
      <w:spacing w:after="0" w:line="240" w:lineRule="auto"/>
    </w:pPr>
    <w:rPr>
      <w:rFonts w:ascii="Arial" w:eastAsia="Arial" w:hAnsi="Arial" w:cs="Arial"/>
      <w:sz w:val="16"/>
      <w:szCs w:val="16"/>
    </w:rPr>
    <w:tblPr>
      <w:tblStyleRowBandSize w:val="1"/>
      <w:tblStyleColBandSize w:val="1"/>
      <w:tblCellMar>
        <w:left w:w="108" w:type="dxa"/>
        <w:right w:w="108" w:type="dxa"/>
      </w:tblCellMar>
    </w:tblPr>
  </w:style>
  <w:style w:type="table" w:customStyle="1" w:styleId="a3">
    <w:basedOn w:val="TableNormal"/>
    <w:pPr>
      <w:spacing w:after="0" w:line="240" w:lineRule="auto"/>
    </w:pPr>
    <w:rPr>
      <w:rFonts w:ascii="Arial" w:eastAsia="Arial" w:hAnsi="Arial" w:cs="Arial"/>
      <w:sz w:val="16"/>
      <w:szCs w:val="16"/>
    </w:rPr>
    <w:tblPr>
      <w:tblStyleRowBandSize w:val="1"/>
      <w:tblStyleColBandSize w:val="1"/>
      <w:tblCellMar>
        <w:left w:w="108" w:type="dxa"/>
        <w:right w:w="108" w:type="dxa"/>
      </w:tblCellMar>
    </w:tblPr>
  </w:style>
  <w:style w:type="table" w:customStyle="1" w:styleId="a4">
    <w:basedOn w:val="TableNormal"/>
    <w:pPr>
      <w:spacing w:after="0" w:line="240" w:lineRule="auto"/>
    </w:pPr>
    <w:rPr>
      <w:rFonts w:ascii="Arial" w:eastAsia="Arial" w:hAnsi="Arial" w:cs="Arial"/>
      <w:sz w:val="16"/>
      <w:szCs w:val="16"/>
    </w:rPr>
    <w:tblPr>
      <w:tblStyleRowBandSize w:val="1"/>
      <w:tblStyleColBandSize w:val="1"/>
      <w:tblCellMar>
        <w:left w:w="108" w:type="dxa"/>
        <w:right w:w="108" w:type="dxa"/>
      </w:tblCellMar>
    </w:tblPr>
  </w:style>
  <w:style w:type="table" w:customStyle="1" w:styleId="a5">
    <w:basedOn w:val="TableNormal"/>
    <w:pPr>
      <w:spacing w:after="0" w:line="240" w:lineRule="auto"/>
    </w:pPr>
    <w:rPr>
      <w:rFonts w:ascii="Arial" w:eastAsia="Arial" w:hAnsi="Arial" w:cs="Arial"/>
      <w:sz w:val="16"/>
      <w:szCs w:val="16"/>
    </w:rPr>
    <w:tblPr>
      <w:tblStyleRowBandSize w:val="1"/>
      <w:tblStyleColBandSize w:val="1"/>
      <w:tblCellMar>
        <w:left w:w="108" w:type="dxa"/>
        <w:right w:w="108" w:type="dxa"/>
      </w:tblCellMar>
    </w:tblPr>
  </w:style>
  <w:style w:type="table" w:customStyle="1" w:styleId="a6">
    <w:basedOn w:val="TableNormal"/>
    <w:pPr>
      <w:spacing w:after="0" w:line="240" w:lineRule="auto"/>
    </w:pPr>
    <w:rPr>
      <w:rFonts w:ascii="Arial" w:eastAsia="Arial" w:hAnsi="Arial" w:cs="Arial"/>
      <w:sz w:val="16"/>
      <w:szCs w:val="16"/>
    </w:rPr>
    <w:tblPr>
      <w:tblStyleRowBandSize w:val="1"/>
      <w:tblStyleColBandSize w:val="1"/>
      <w:tblCellMar>
        <w:left w:w="108" w:type="dxa"/>
        <w:right w:w="108" w:type="dxa"/>
      </w:tblCellMar>
    </w:tblPr>
  </w:style>
  <w:style w:type="table" w:customStyle="1" w:styleId="a7">
    <w:basedOn w:val="TableNormal"/>
    <w:pPr>
      <w:spacing w:after="0" w:line="240" w:lineRule="auto"/>
    </w:pPr>
    <w:rPr>
      <w:rFonts w:ascii="Arial" w:eastAsia="Arial" w:hAnsi="Arial" w:cs="Arial"/>
      <w:sz w:val="16"/>
      <w:szCs w:val="16"/>
    </w:r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C147EE"/>
    <w:rPr>
      <w:color w:val="FBCA98" w:themeColor="hyperlink"/>
      <w:u w:val="single"/>
    </w:rPr>
  </w:style>
  <w:style w:type="character" w:styleId="Mencinsinresolver">
    <w:name w:val="Unresolved Mention"/>
    <w:basedOn w:val="Fuentedeprrafopredeter"/>
    <w:uiPriority w:val="99"/>
    <w:semiHidden/>
    <w:unhideWhenUsed/>
    <w:rsid w:val="00C147EE"/>
    <w:rPr>
      <w:color w:val="605E5C"/>
      <w:shd w:val="clear" w:color="auto" w:fill="E1DFDD"/>
    </w:rPr>
  </w:style>
  <w:style w:type="character" w:styleId="Hipervnculovisitado">
    <w:name w:val="FollowedHyperlink"/>
    <w:basedOn w:val="Fuentedeprrafopredeter"/>
    <w:uiPriority w:val="99"/>
    <w:semiHidden/>
    <w:unhideWhenUsed/>
    <w:rsid w:val="00C147EE"/>
    <w:rPr>
      <w:color w:val="D3B86D" w:themeColor="followedHyperlink"/>
      <w:u w:val="single"/>
    </w:rPr>
  </w:style>
  <w:style w:type="paragraph" w:styleId="Textodeglobo">
    <w:name w:val="Balloon Text"/>
    <w:basedOn w:val="Normal"/>
    <w:link w:val="TextodegloboCar"/>
    <w:uiPriority w:val="99"/>
    <w:semiHidden/>
    <w:unhideWhenUsed/>
    <w:rsid w:val="00666A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6AF6"/>
    <w:rPr>
      <w:rFonts w:ascii="Segoe UI" w:hAnsi="Segoe UI" w:cs="Segoe UI"/>
      <w:sz w:val="18"/>
      <w:szCs w:val="18"/>
    </w:rPr>
  </w:style>
  <w:style w:type="paragraph" w:styleId="Textoindependiente">
    <w:name w:val="Body Text"/>
    <w:basedOn w:val="Normal"/>
    <w:link w:val="TextoindependienteCar"/>
    <w:uiPriority w:val="1"/>
    <w:qFormat/>
    <w:rsid w:val="00666AF6"/>
    <w:pPr>
      <w:widowControl w:val="0"/>
      <w:autoSpaceDE w:val="0"/>
      <w:autoSpaceDN w:val="0"/>
      <w:spacing w:after="0" w:line="240" w:lineRule="auto"/>
      <w:ind w:left="402"/>
      <w:jc w:val="both"/>
    </w:pPr>
    <w:rPr>
      <w:rFonts w:ascii="Times New Roman" w:eastAsia="Times New Roman" w:hAnsi="Times New Roman" w:cs="Times New Roman"/>
      <w:sz w:val="24"/>
      <w:szCs w:val="24"/>
      <w:lang w:eastAsia="en-US"/>
    </w:rPr>
  </w:style>
  <w:style w:type="character" w:customStyle="1" w:styleId="TextoindependienteCar">
    <w:name w:val="Texto independiente Car"/>
    <w:basedOn w:val="Fuentedeprrafopredeter"/>
    <w:link w:val="Textoindependiente"/>
    <w:uiPriority w:val="1"/>
    <w:rsid w:val="00666AF6"/>
    <w:rPr>
      <w:rFonts w:ascii="Times New Roman" w:eastAsia="Times New Roman" w:hAnsi="Times New Roman" w:cs="Times New Roman"/>
      <w:sz w:val="24"/>
      <w:szCs w:val="24"/>
      <w:lang w:eastAsia="en-US"/>
    </w:rPr>
  </w:style>
  <w:style w:type="paragraph" w:styleId="Encabezado">
    <w:name w:val="header"/>
    <w:basedOn w:val="Normal"/>
    <w:link w:val="EncabezadoCar"/>
    <w:uiPriority w:val="99"/>
    <w:unhideWhenUsed/>
    <w:rsid w:val="00F215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1582"/>
  </w:style>
  <w:style w:type="paragraph" w:styleId="Piedepgina">
    <w:name w:val="footer"/>
    <w:basedOn w:val="Normal"/>
    <w:link w:val="PiedepginaCar"/>
    <w:uiPriority w:val="99"/>
    <w:unhideWhenUsed/>
    <w:rsid w:val="00F215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1582"/>
  </w:style>
  <w:style w:type="paragraph" w:styleId="HTMLconformatoprevio">
    <w:name w:val="HTML Preformatted"/>
    <w:basedOn w:val="Normal"/>
    <w:link w:val="HTMLconformatoprevioCar"/>
    <w:uiPriority w:val="99"/>
    <w:unhideWhenUsed/>
    <w:rsid w:val="00F21582"/>
    <w:pPr>
      <w:spacing w:after="0" w:line="240" w:lineRule="auto"/>
    </w:pPr>
    <w:rPr>
      <w:rFonts w:ascii="Consolas" w:eastAsia="Times New Roman" w:hAnsi="Consolas" w:cs="Consolas"/>
      <w:sz w:val="20"/>
      <w:szCs w:val="20"/>
      <w:lang w:eastAsia="es-ES"/>
    </w:rPr>
  </w:style>
  <w:style w:type="character" w:customStyle="1" w:styleId="HTMLconformatoprevioCar">
    <w:name w:val="HTML con formato previo Car"/>
    <w:basedOn w:val="Fuentedeprrafopredeter"/>
    <w:link w:val="HTMLconformatoprevio"/>
    <w:uiPriority w:val="99"/>
    <w:rsid w:val="00F21582"/>
    <w:rPr>
      <w:rFonts w:ascii="Consolas" w:eastAsia="Times New Roman" w:hAnsi="Consolas" w:cs="Consola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lnet.unirioja.es/servlet/articulo?codigo=5134142" TargetMode="External"/><Relationship Id="rId13" Type="http://schemas.openxmlformats.org/officeDocument/2006/relationships/hyperlink" Target="http://redie.uabc.mx/redie/article/viewFile/200/34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dalyc.org/pdf/2750/275031898010.pdf" TargetMode="External"/><Relationship Id="rId17" Type="http://schemas.openxmlformats.org/officeDocument/2006/relationships/hyperlink" Target="https://revistas.uam.es/riee/article/view/4506" TargetMode="External"/><Relationship Id="rId2" Type="http://schemas.openxmlformats.org/officeDocument/2006/relationships/numbering" Target="numbering.xml"/><Relationship Id="rId16" Type="http://schemas.openxmlformats.org/officeDocument/2006/relationships/hyperlink" Target="https://revistas.um.es/rie/article/view/98341/9404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fileseducativos.unam.mx/iisue_pe/index.php/perfiles/article/view/58935/52097" TargetMode="External"/><Relationship Id="rId5" Type="http://schemas.openxmlformats.org/officeDocument/2006/relationships/webSettings" Target="webSettings.xml"/><Relationship Id="rId15" Type="http://schemas.openxmlformats.org/officeDocument/2006/relationships/hyperlink" Target="https://kerwa.ucr.ac.cr/handle/10669/81591" TargetMode="External"/><Relationship Id="rId10" Type="http://schemas.openxmlformats.org/officeDocument/2006/relationships/hyperlink" Target="https://scholar.harvard.edu/sites/scholar.harvard.edu/files/mkraft/files/bleiberg_et_al._2021_teacher_eval.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iles.eric.ed.gov/fulltext/ED588352.pdf" TargetMode="External"/><Relationship Id="rId14" Type="http://schemas.openxmlformats.org/officeDocument/2006/relationships/hyperlink" Target="https://www.scielo.org.mx/scielo.php?pid=S0185-26982014000100008&amp;script=sci_abstrac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rofundidad">
  <a:themeElements>
    <a:clrScheme name="Profundidad">
      <a:dk1>
        <a:sysClr val="windowText" lastClr="000000"/>
      </a:dk1>
      <a:lt1>
        <a:sysClr val="window" lastClr="FFFFFF"/>
      </a:lt1>
      <a:dk2>
        <a:srgbClr val="455F51"/>
      </a:dk2>
      <a:lt2>
        <a:srgbClr val="94D7E4"/>
      </a:lt2>
      <a:accent1>
        <a:srgbClr val="41AEBD"/>
      </a:accent1>
      <a:accent2>
        <a:srgbClr val="97E9D5"/>
      </a:accent2>
      <a:accent3>
        <a:srgbClr val="A2CF49"/>
      </a:accent3>
      <a:accent4>
        <a:srgbClr val="608F3D"/>
      </a:accent4>
      <a:accent5>
        <a:srgbClr val="F4DE3A"/>
      </a:accent5>
      <a:accent6>
        <a:srgbClr val="FCB11C"/>
      </a:accent6>
      <a:hlink>
        <a:srgbClr val="FBCA98"/>
      </a:hlink>
      <a:folHlink>
        <a:srgbClr val="D3B86D"/>
      </a:folHlink>
    </a:clrScheme>
    <a:fontScheme name="Profundidad">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rofundidad">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pth" id="{7BEAFC2A-325C-49C4-AC08-2B765DA903F9}" vid="{1735E755-43E6-43AA-ABA2-C989ECC79AF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dYa2/3T/10x0y7YBEYUdAyV20g==">CgMxLjAyCGguZ2pkZ3hzOAByITFIMlJWR1gya3RrRVg3YUZEQnB4QXhLRnNQUXpmT0pCeQ==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20</Pages>
  <Words>6928</Words>
  <Characters>38107</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Gustavo Toledo</cp:lastModifiedBy>
  <cp:revision>10</cp:revision>
  <cp:lastPrinted>2024-09-20T15:43:00Z</cp:lastPrinted>
  <dcterms:created xsi:type="dcterms:W3CDTF">2024-09-22T14:24:00Z</dcterms:created>
  <dcterms:modified xsi:type="dcterms:W3CDTF">2024-10-03T21:20:00Z</dcterms:modified>
</cp:coreProperties>
</file>