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09605" w14:textId="5FA6F2B2" w:rsidR="00333E14" w:rsidRPr="00945A07" w:rsidRDefault="00945A07" w:rsidP="00333E14">
      <w:pPr>
        <w:pStyle w:val="Ttulo2"/>
        <w:spacing w:after="240" w:line="360" w:lineRule="auto"/>
        <w:jc w:val="right"/>
        <w:rPr>
          <w:rFonts w:ascii="Times New Roman" w:hAnsi="Times New Roman" w:cs="Times New Roman"/>
          <w:bCs/>
          <w:i/>
          <w:iCs/>
          <w:color w:val="000000" w:themeColor="text1"/>
          <w:sz w:val="24"/>
          <w:szCs w:val="22"/>
        </w:rPr>
      </w:pPr>
      <w:bookmarkStart w:id="0" w:name="_gjdgxs" w:colFirst="0" w:colLast="0"/>
      <w:bookmarkEnd w:id="0"/>
      <w:r w:rsidRPr="00945A07">
        <w:rPr>
          <w:rFonts w:ascii="Times New Roman" w:hAnsi="Times New Roman" w:cs="Times New Roman"/>
          <w:bCs/>
          <w:i/>
          <w:iCs/>
          <w:color w:val="000000" w:themeColor="text1"/>
          <w:sz w:val="24"/>
          <w:szCs w:val="22"/>
        </w:rPr>
        <w:t>https://doi.org/10.23913/ride.v15i29.2119</w:t>
      </w:r>
    </w:p>
    <w:p w14:paraId="04AC6523" w14:textId="7AC9DC0C" w:rsidR="00333E14" w:rsidRPr="00333E14" w:rsidRDefault="00333E14" w:rsidP="00333E14">
      <w:pPr>
        <w:pStyle w:val="Ttulo2"/>
        <w:spacing w:after="240" w:line="360" w:lineRule="auto"/>
        <w:jc w:val="right"/>
        <w:rPr>
          <w:rFonts w:ascii="Times New Roman" w:eastAsia="Times New Roman" w:hAnsi="Times New Roman" w:cs="Times New Roman"/>
          <w:color w:val="000000"/>
          <w:sz w:val="28"/>
          <w:szCs w:val="28"/>
          <w:lang w:val="es-MX"/>
        </w:rPr>
      </w:pPr>
      <w:r w:rsidRPr="00333E14">
        <w:rPr>
          <w:rFonts w:ascii="Times New Roman" w:hAnsi="Times New Roman" w:cs="Times New Roman"/>
          <w:bCs/>
          <w:i/>
          <w:iCs/>
          <w:color w:val="000000" w:themeColor="text1"/>
          <w:sz w:val="24"/>
          <w:szCs w:val="22"/>
        </w:rPr>
        <w:t>Artículos científicos</w:t>
      </w:r>
    </w:p>
    <w:p w14:paraId="505F20BE" w14:textId="70082CD2" w:rsidR="00DD1C4E" w:rsidRPr="00333E14" w:rsidRDefault="00E32CEC" w:rsidP="00333E14">
      <w:pPr>
        <w:pStyle w:val="Ttulo2"/>
        <w:spacing w:before="0" w:line="276" w:lineRule="auto"/>
        <w:jc w:val="right"/>
        <w:rPr>
          <w:rFonts w:eastAsia="Times New Roman"/>
          <w:color w:val="000000"/>
          <w:sz w:val="32"/>
          <w:szCs w:val="32"/>
          <w:lang w:val="es-MX" w:eastAsia="es-MX"/>
        </w:rPr>
      </w:pPr>
      <w:r w:rsidRPr="00333E14">
        <w:rPr>
          <w:rFonts w:eastAsia="Times New Roman"/>
          <w:color w:val="000000"/>
          <w:sz w:val="32"/>
          <w:szCs w:val="32"/>
          <w:lang w:val="es-MX" w:eastAsia="es-MX"/>
        </w:rPr>
        <w:t xml:space="preserve">Guía para evaluación de la Accesibilidad Web Móvil </w:t>
      </w:r>
    </w:p>
    <w:p w14:paraId="1D4ADB7B" w14:textId="59045CC5" w:rsidR="00333E14" w:rsidRPr="00333E14" w:rsidRDefault="00333E14" w:rsidP="00333E14">
      <w:pPr>
        <w:spacing w:line="276" w:lineRule="auto"/>
        <w:jc w:val="right"/>
        <w:rPr>
          <w:rFonts w:ascii="Calibri" w:hAnsi="Calibri" w:cs="Calibri"/>
          <w:b/>
          <w:i/>
          <w:iCs/>
          <w:color w:val="000000"/>
          <w:sz w:val="28"/>
          <w:szCs w:val="28"/>
          <w:lang w:val="es-MX" w:eastAsia="es-MX"/>
        </w:rPr>
      </w:pPr>
      <w:r>
        <w:rPr>
          <w:rFonts w:ascii="Calibri" w:hAnsi="Calibri" w:cs="Calibri"/>
          <w:b/>
          <w:i/>
          <w:iCs/>
          <w:color w:val="000000"/>
          <w:sz w:val="28"/>
          <w:szCs w:val="28"/>
          <w:lang w:val="es-MX" w:eastAsia="es-MX"/>
        </w:rPr>
        <w:br/>
      </w:r>
      <w:r w:rsidRPr="00333E14">
        <w:rPr>
          <w:rFonts w:ascii="Calibri" w:hAnsi="Calibri" w:cs="Calibri"/>
          <w:b/>
          <w:i/>
          <w:iCs/>
          <w:color w:val="000000"/>
          <w:sz w:val="28"/>
          <w:szCs w:val="28"/>
          <w:lang w:val="es-MX" w:eastAsia="es-MX"/>
        </w:rPr>
        <w:t xml:space="preserve">Mobile Web </w:t>
      </w:r>
      <w:proofErr w:type="spellStart"/>
      <w:r w:rsidRPr="00333E14">
        <w:rPr>
          <w:rFonts w:ascii="Calibri" w:hAnsi="Calibri" w:cs="Calibri"/>
          <w:b/>
          <w:i/>
          <w:iCs/>
          <w:color w:val="000000"/>
          <w:sz w:val="28"/>
          <w:szCs w:val="28"/>
          <w:lang w:val="es-MX" w:eastAsia="es-MX"/>
        </w:rPr>
        <w:t>Accessibility</w:t>
      </w:r>
      <w:proofErr w:type="spellEnd"/>
      <w:r w:rsidRPr="00333E14">
        <w:rPr>
          <w:rFonts w:ascii="Calibri" w:hAnsi="Calibri" w:cs="Calibri"/>
          <w:b/>
          <w:i/>
          <w:iCs/>
          <w:color w:val="000000"/>
          <w:sz w:val="28"/>
          <w:szCs w:val="28"/>
          <w:lang w:val="es-MX" w:eastAsia="es-MX"/>
        </w:rPr>
        <w:t xml:space="preserve"> </w:t>
      </w:r>
      <w:proofErr w:type="spellStart"/>
      <w:r w:rsidRPr="00333E14">
        <w:rPr>
          <w:rFonts w:ascii="Calibri" w:hAnsi="Calibri" w:cs="Calibri"/>
          <w:b/>
          <w:i/>
          <w:iCs/>
          <w:color w:val="000000"/>
          <w:sz w:val="28"/>
          <w:szCs w:val="28"/>
          <w:lang w:val="es-MX" w:eastAsia="es-MX"/>
        </w:rPr>
        <w:t>Assessment</w:t>
      </w:r>
      <w:proofErr w:type="spellEnd"/>
      <w:r w:rsidRPr="00333E14">
        <w:rPr>
          <w:rFonts w:ascii="Calibri" w:hAnsi="Calibri" w:cs="Calibri"/>
          <w:b/>
          <w:i/>
          <w:iCs/>
          <w:color w:val="000000"/>
          <w:sz w:val="28"/>
          <w:szCs w:val="28"/>
          <w:lang w:val="es-MX" w:eastAsia="es-MX"/>
        </w:rPr>
        <w:t xml:space="preserve"> Guide</w:t>
      </w:r>
    </w:p>
    <w:p w14:paraId="6257F3CC" w14:textId="1767D1C7" w:rsidR="00333E14" w:rsidRPr="00333E14" w:rsidRDefault="00333E14" w:rsidP="00333E14">
      <w:pPr>
        <w:spacing w:line="276" w:lineRule="auto"/>
        <w:jc w:val="right"/>
        <w:rPr>
          <w:rFonts w:ascii="Calibri" w:hAnsi="Calibri" w:cs="Calibri"/>
          <w:b/>
          <w:i/>
          <w:iCs/>
          <w:color w:val="000000"/>
          <w:sz w:val="28"/>
          <w:szCs w:val="28"/>
          <w:lang w:val="es-MX" w:eastAsia="es-MX"/>
        </w:rPr>
      </w:pPr>
      <w:r>
        <w:rPr>
          <w:rFonts w:ascii="Calibri" w:hAnsi="Calibri" w:cs="Calibri"/>
          <w:b/>
          <w:i/>
          <w:iCs/>
          <w:color w:val="000000"/>
          <w:sz w:val="28"/>
          <w:szCs w:val="28"/>
          <w:lang w:val="es-MX" w:eastAsia="es-MX"/>
        </w:rPr>
        <w:br/>
      </w:r>
      <w:proofErr w:type="spellStart"/>
      <w:r w:rsidRPr="00333E14">
        <w:rPr>
          <w:rFonts w:ascii="Calibri" w:hAnsi="Calibri" w:cs="Calibri"/>
          <w:b/>
          <w:i/>
          <w:iCs/>
          <w:color w:val="000000"/>
          <w:sz w:val="28"/>
          <w:szCs w:val="28"/>
          <w:lang w:val="es-MX" w:eastAsia="es-MX"/>
        </w:rPr>
        <w:t>Guia</w:t>
      </w:r>
      <w:proofErr w:type="spellEnd"/>
      <w:r w:rsidRPr="00333E14">
        <w:rPr>
          <w:rFonts w:ascii="Calibri" w:hAnsi="Calibri" w:cs="Calibri"/>
          <w:b/>
          <w:i/>
          <w:iCs/>
          <w:color w:val="000000"/>
          <w:sz w:val="28"/>
          <w:szCs w:val="28"/>
          <w:lang w:val="es-MX" w:eastAsia="es-MX"/>
        </w:rPr>
        <w:t xml:space="preserve"> para </w:t>
      </w:r>
      <w:proofErr w:type="spellStart"/>
      <w:r w:rsidRPr="00333E14">
        <w:rPr>
          <w:rFonts w:ascii="Calibri" w:hAnsi="Calibri" w:cs="Calibri"/>
          <w:b/>
          <w:i/>
          <w:iCs/>
          <w:color w:val="000000"/>
          <w:sz w:val="28"/>
          <w:szCs w:val="28"/>
          <w:lang w:val="es-MX" w:eastAsia="es-MX"/>
        </w:rPr>
        <w:t>avaliação</w:t>
      </w:r>
      <w:proofErr w:type="spellEnd"/>
      <w:r w:rsidRPr="00333E14">
        <w:rPr>
          <w:rFonts w:ascii="Calibri" w:hAnsi="Calibri" w:cs="Calibri"/>
          <w:b/>
          <w:i/>
          <w:iCs/>
          <w:color w:val="000000"/>
          <w:sz w:val="28"/>
          <w:szCs w:val="28"/>
          <w:lang w:val="es-MX" w:eastAsia="es-MX"/>
        </w:rPr>
        <w:t xml:space="preserve"> de </w:t>
      </w:r>
      <w:proofErr w:type="spellStart"/>
      <w:r w:rsidRPr="00333E14">
        <w:rPr>
          <w:rFonts w:ascii="Calibri" w:hAnsi="Calibri" w:cs="Calibri"/>
          <w:b/>
          <w:i/>
          <w:iCs/>
          <w:color w:val="000000"/>
          <w:sz w:val="28"/>
          <w:szCs w:val="28"/>
          <w:lang w:val="es-MX" w:eastAsia="es-MX"/>
        </w:rPr>
        <w:t>acessibilidade</w:t>
      </w:r>
      <w:proofErr w:type="spellEnd"/>
      <w:r w:rsidRPr="00333E14">
        <w:rPr>
          <w:rFonts w:ascii="Calibri" w:hAnsi="Calibri" w:cs="Calibri"/>
          <w:b/>
          <w:i/>
          <w:iCs/>
          <w:color w:val="000000"/>
          <w:sz w:val="28"/>
          <w:szCs w:val="28"/>
          <w:lang w:val="es-MX" w:eastAsia="es-MX"/>
        </w:rPr>
        <w:t xml:space="preserve"> à Web </w:t>
      </w:r>
      <w:proofErr w:type="spellStart"/>
      <w:r w:rsidRPr="00333E14">
        <w:rPr>
          <w:rFonts w:ascii="Calibri" w:hAnsi="Calibri" w:cs="Calibri"/>
          <w:b/>
          <w:i/>
          <w:iCs/>
          <w:color w:val="000000"/>
          <w:sz w:val="28"/>
          <w:szCs w:val="28"/>
          <w:lang w:val="es-MX" w:eastAsia="es-MX"/>
        </w:rPr>
        <w:t>móvel</w:t>
      </w:r>
      <w:proofErr w:type="spellEnd"/>
    </w:p>
    <w:p w14:paraId="134FB8F9" w14:textId="2346E03B" w:rsidR="00333E14" w:rsidRPr="00333E14" w:rsidRDefault="00333E14" w:rsidP="00333E14">
      <w:pPr>
        <w:pBdr>
          <w:top w:val="nil"/>
          <w:left w:val="nil"/>
          <w:bottom w:val="nil"/>
          <w:right w:val="nil"/>
          <w:between w:val="nil"/>
        </w:pBdr>
        <w:tabs>
          <w:tab w:val="left" w:pos="720"/>
        </w:tabs>
        <w:spacing w:line="276" w:lineRule="auto"/>
        <w:jc w:val="right"/>
        <w:rPr>
          <w:rFonts w:asciiTheme="majorHAnsi" w:hAnsiTheme="majorHAnsi" w:cstheme="majorHAnsi"/>
          <w:b/>
          <w:bCs/>
          <w:color w:val="000000"/>
          <w:vertAlign w:val="superscript"/>
          <w:lang w:val="es-MX"/>
        </w:rPr>
      </w:pPr>
      <w:r>
        <w:rPr>
          <w:color w:val="000000"/>
          <w:lang w:val="es-MX"/>
        </w:rPr>
        <w:br/>
      </w:r>
      <w:r w:rsidR="00E32CEC" w:rsidRPr="00333E14">
        <w:rPr>
          <w:rFonts w:asciiTheme="majorHAnsi" w:hAnsiTheme="majorHAnsi" w:cstheme="majorHAnsi"/>
          <w:b/>
          <w:bCs/>
          <w:color w:val="000000"/>
          <w:lang w:val="es-MX"/>
        </w:rPr>
        <w:t xml:space="preserve">Verónica K. </w:t>
      </w:r>
      <w:proofErr w:type="spellStart"/>
      <w:r w:rsidR="00E32CEC" w:rsidRPr="00333E14">
        <w:rPr>
          <w:rFonts w:asciiTheme="majorHAnsi" w:hAnsiTheme="majorHAnsi" w:cstheme="majorHAnsi"/>
          <w:b/>
          <w:bCs/>
          <w:color w:val="000000"/>
          <w:lang w:val="es-MX"/>
        </w:rPr>
        <w:t>Pagnoni</w:t>
      </w:r>
      <w:proofErr w:type="spellEnd"/>
    </w:p>
    <w:p w14:paraId="3F2BABCC" w14:textId="7023B95E" w:rsidR="00333E14" w:rsidRDefault="00333E14" w:rsidP="00333E14">
      <w:pPr>
        <w:pBdr>
          <w:top w:val="nil"/>
          <w:left w:val="nil"/>
          <w:bottom w:val="nil"/>
          <w:right w:val="nil"/>
          <w:between w:val="nil"/>
        </w:pBdr>
        <w:tabs>
          <w:tab w:val="left" w:pos="720"/>
        </w:tabs>
        <w:spacing w:line="276" w:lineRule="auto"/>
        <w:jc w:val="right"/>
        <w:rPr>
          <w:lang w:val="es-MX"/>
        </w:rPr>
      </w:pPr>
      <w:r w:rsidRPr="00DE3590">
        <w:rPr>
          <w:lang w:val="es-MX"/>
        </w:rPr>
        <w:t>Ministerio de Educación, Dirección General de Nivel Superior</w:t>
      </w:r>
      <w:r>
        <w:rPr>
          <w:lang w:val="es-MX"/>
        </w:rPr>
        <w:t xml:space="preserve">, </w:t>
      </w:r>
      <w:r w:rsidRPr="00DE3590">
        <w:rPr>
          <w:lang w:val="es-MX"/>
        </w:rPr>
        <w:t>Argentina</w:t>
      </w:r>
    </w:p>
    <w:p w14:paraId="506829AB" w14:textId="07E82820" w:rsidR="00333E14" w:rsidRPr="00333E14" w:rsidRDefault="00333E14" w:rsidP="00333E14">
      <w:pPr>
        <w:spacing w:line="276" w:lineRule="auto"/>
        <w:jc w:val="right"/>
        <w:rPr>
          <w:rFonts w:asciiTheme="majorHAnsi" w:hAnsiTheme="majorHAnsi" w:cstheme="majorHAnsi"/>
          <w:lang w:val="es-MX"/>
        </w:rPr>
      </w:pPr>
      <w:r w:rsidRPr="00333E14">
        <w:rPr>
          <w:rFonts w:asciiTheme="majorHAnsi" w:hAnsiTheme="majorHAnsi" w:cstheme="majorHAnsi"/>
          <w:color w:val="FF0000"/>
          <w:lang w:val="es-MX"/>
        </w:rPr>
        <w:t>vero_pagnoni@hotmail.com</w:t>
      </w:r>
    </w:p>
    <w:p w14:paraId="47136A6D" w14:textId="7AC7D11E" w:rsidR="00333E14" w:rsidRPr="00DE3590" w:rsidRDefault="00333E14" w:rsidP="00333E14">
      <w:pPr>
        <w:spacing w:line="276" w:lineRule="auto"/>
        <w:jc w:val="right"/>
        <w:rPr>
          <w:lang w:val="es-MX"/>
        </w:rPr>
      </w:pPr>
      <w:r w:rsidRPr="00333E14">
        <w:rPr>
          <w:lang w:val="es-MX"/>
        </w:rPr>
        <w:t>https://orcid.org/0000-0001-9966-9801</w:t>
      </w:r>
    </w:p>
    <w:p w14:paraId="468DFE78" w14:textId="77777777" w:rsidR="00333E14" w:rsidRDefault="00333E14" w:rsidP="00333E14">
      <w:pPr>
        <w:pBdr>
          <w:top w:val="nil"/>
          <w:left w:val="nil"/>
          <w:bottom w:val="nil"/>
          <w:right w:val="nil"/>
          <w:between w:val="nil"/>
        </w:pBdr>
        <w:tabs>
          <w:tab w:val="left" w:pos="720"/>
        </w:tabs>
        <w:spacing w:line="276" w:lineRule="auto"/>
        <w:jc w:val="right"/>
        <w:rPr>
          <w:color w:val="000000"/>
          <w:lang w:val="es-MX"/>
        </w:rPr>
      </w:pPr>
    </w:p>
    <w:p w14:paraId="6C7808F7" w14:textId="52940D39" w:rsidR="00DD1C4E" w:rsidRPr="00333E14" w:rsidRDefault="00E32CEC" w:rsidP="00333E14">
      <w:pPr>
        <w:pBdr>
          <w:top w:val="nil"/>
          <w:left w:val="nil"/>
          <w:bottom w:val="nil"/>
          <w:right w:val="nil"/>
          <w:between w:val="nil"/>
        </w:pBdr>
        <w:tabs>
          <w:tab w:val="left" w:pos="720"/>
        </w:tabs>
        <w:spacing w:line="276" w:lineRule="auto"/>
        <w:jc w:val="right"/>
        <w:rPr>
          <w:rFonts w:asciiTheme="majorHAnsi" w:hAnsiTheme="majorHAnsi" w:cstheme="majorHAnsi"/>
          <w:b/>
          <w:bCs/>
          <w:color w:val="000000"/>
          <w:lang w:val="es-MX"/>
        </w:rPr>
      </w:pPr>
      <w:r w:rsidRPr="00333E14">
        <w:rPr>
          <w:rFonts w:asciiTheme="majorHAnsi" w:hAnsiTheme="majorHAnsi" w:cstheme="majorHAnsi"/>
          <w:b/>
          <w:bCs/>
          <w:color w:val="000000"/>
          <w:lang w:val="es-MX"/>
        </w:rPr>
        <w:t>Sonia I. Mariño</w:t>
      </w:r>
    </w:p>
    <w:p w14:paraId="09BC45E6" w14:textId="16D22F25" w:rsidR="00333E14" w:rsidRDefault="00E32CEC" w:rsidP="00333E14">
      <w:pPr>
        <w:spacing w:line="276" w:lineRule="auto"/>
        <w:jc w:val="right"/>
        <w:rPr>
          <w:lang w:val="es-MX"/>
        </w:rPr>
      </w:pPr>
      <w:r w:rsidRPr="00DE3590">
        <w:rPr>
          <w:lang w:val="es-MX"/>
        </w:rPr>
        <w:t xml:space="preserve">Universidad Nacional del Nordeste, </w:t>
      </w:r>
      <w:r w:rsidR="00333E14" w:rsidRPr="00DE3590">
        <w:rPr>
          <w:lang w:val="es-MX"/>
        </w:rPr>
        <w:t>Departamento de Informática</w:t>
      </w:r>
      <w:r w:rsidRPr="00DE3590">
        <w:rPr>
          <w:lang w:val="es-MX"/>
        </w:rPr>
        <w:t>, Argentina</w:t>
      </w:r>
    </w:p>
    <w:p w14:paraId="7F5BED9A" w14:textId="61511767" w:rsidR="00DD1C4E" w:rsidRPr="00333E14" w:rsidRDefault="00333E14" w:rsidP="00333E14">
      <w:pPr>
        <w:spacing w:line="276" w:lineRule="auto"/>
        <w:jc w:val="right"/>
        <w:rPr>
          <w:rFonts w:asciiTheme="majorHAnsi" w:hAnsiTheme="majorHAnsi" w:cstheme="majorHAnsi"/>
          <w:color w:val="FF0000"/>
          <w:lang w:val="es-MX"/>
        </w:rPr>
      </w:pPr>
      <w:r w:rsidRPr="00333E14">
        <w:rPr>
          <w:rFonts w:asciiTheme="majorHAnsi" w:hAnsiTheme="majorHAnsi" w:cstheme="majorHAnsi"/>
          <w:color w:val="FF0000"/>
          <w:lang w:val="es-MX"/>
        </w:rPr>
        <w:t>simarinio@yahoo.com</w:t>
      </w:r>
    </w:p>
    <w:p w14:paraId="04B717DF" w14:textId="1846593A" w:rsidR="00DD1C4E" w:rsidRPr="00DE3590" w:rsidRDefault="00E32CEC" w:rsidP="00333E14">
      <w:pPr>
        <w:spacing w:line="276" w:lineRule="auto"/>
        <w:jc w:val="right"/>
        <w:rPr>
          <w:lang w:val="es-MX"/>
        </w:rPr>
      </w:pPr>
      <w:r w:rsidRPr="00333E14">
        <w:rPr>
          <w:lang w:val="es-MX"/>
        </w:rPr>
        <w:t>https://orcid.org/0000-0003-3529-7003</w:t>
      </w:r>
    </w:p>
    <w:p w14:paraId="0AD961FF" w14:textId="77777777" w:rsidR="00333E14" w:rsidRDefault="00333E14">
      <w:pPr>
        <w:pBdr>
          <w:top w:val="nil"/>
          <w:left w:val="nil"/>
          <w:bottom w:val="nil"/>
          <w:right w:val="nil"/>
          <w:between w:val="nil"/>
        </w:pBdr>
        <w:spacing w:line="360" w:lineRule="auto"/>
        <w:jc w:val="both"/>
        <w:rPr>
          <w:b/>
          <w:color w:val="000000"/>
          <w:sz w:val="28"/>
          <w:szCs w:val="28"/>
          <w:lang w:val="es-MX"/>
        </w:rPr>
      </w:pPr>
    </w:p>
    <w:p w14:paraId="7F1B8147" w14:textId="60E9F7EE" w:rsidR="00DD1C4E" w:rsidRPr="00333E14" w:rsidRDefault="00E32CEC">
      <w:pPr>
        <w:pBdr>
          <w:top w:val="nil"/>
          <w:left w:val="nil"/>
          <w:bottom w:val="nil"/>
          <w:right w:val="nil"/>
          <w:between w:val="nil"/>
        </w:pBdr>
        <w:spacing w:line="360" w:lineRule="auto"/>
        <w:jc w:val="both"/>
        <w:rPr>
          <w:rFonts w:asciiTheme="majorHAnsi" w:hAnsiTheme="majorHAnsi" w:cstheme="majorHAnsi"/>
          <w:b/>
          <w:color w:val="000000"/>
          <w:sz w:val="28"/>
          <w:szCs w:val="28"/>
          <w:lang w:val="es-MX"/>
        </w:rPr>
      </w:pPr>
      <w:r w:rsidRPr="00333E14">
        <w:rPr>
          <w:rFonts w:asciiTheme="majorHAnsi" w:hAnsiTheme="majorHAnsi" w:cstheme="majorHAnsi"/>
          <w:b/>
          <w:color w:val="000000"/>
          <w:sz w:val="28"/>
          <w:szCs w:val="28"/>
          <w:lang w:val="es-MX"/>
        </w:rPr>
        <w:t>Resumen</w:t>
      </w:r>
    </w:p>
    <w:p w14:paraId="5D3B74A1" w14:textId="475DA30E" w:rsidR="00DD1C4E" w:rsidRPr="00DE3590" w:rsidRDefault="00E32CE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r w:rsidRPr="00DE3590">
        <w:rPr>
          <w:lang w:val="es-MX"/>
        </w:rPr>
        <w:t xml:space="preserve">Este artículo </w:t>
      </w:r>
      <w:r w:rsidR="001313C5" w:rsidRPr="00935D87">
        <w:rPr>
          <w:lang w:val="es-MX"/>
        </w:rPr>
        <w:t>aborda</w:t>
      </w:r>
      <w:r w:rsidR="001313C5" w:rsidRPr="00DE3590">
        <w:rPr>
          <w:lang w:val="es-MX"/>
        </w:rPr>
        <w:t xml:space="preserve"> </w:t>
      </w:r>
      <w:r w:rsidRPr="00DE3590">
        <w:rPr>
          <w:lang w:val="es-MX"/>
        </w:rPr>
        <w:t xml:space="preserve">la evaluación de la Accesibilidad Web (AW) en la tecnología móvil. Se presenta una herramienta de revisión a ser utilizada por un experto para medir de forma integral la AW del contenido Web en dispositivos móviles. La metodología utilizada abarcó tres etapas: </w:t>
      </w:r>
      <w:r w:rsidRPr="00DE3590">
        <w:rPr>
          <w:color w:val="000000"/>
          <w:lang w:val="es-MX"/>
        </w:rPr>
        <w:t>estudio de fundamentos teóricos-metodológicos para el abordaje del objeto de estudio</w:t>
      </w:r>
      <w:r w:rsidRPr="00DE3590">
        <w:rPr>
          <w:lang w:val="es-MX"/>
        </w:rPr>
        <w:t xml:space="preserve">, diseñó y validación de una guía de revisión. Teniendo en cuenta el estándar WCAG 2.1, consideraciones propias de la AW móvil y los aspectos evaluables de las herramientas software de validación estudiadas, se diseñó una guía de revisión. La guía diseñada expone el criterio y nivel de conformidad al que corresponde el aspecto, el aspecto a evaluar y la verificación que se debe realizar para el cumplimiento del aspecto. La guía fue validada </w:t>
      </w:r>
      <w:r w:rsidRPr="00DE3590">
        <w:rPr>
          <w:color w:val="000000"/>
          <w:lang w:val="es-MX"/>
        </w:rPr>
        <w:t>mediante su aplicación por parte de un experto a una Plataforma Educativa (PE) dirigida a docentes de todos los niveles educativos de cobertura nacional, en el primer trimestre del</w:t>
      </w:r>
      <w:r w:rsidRPr="00DE3590">
        <w:rPr>
          <w:lang w:val="es-MX"/>
        </w:rPr>
        <w:t xml:space="preserve"> año </w:t>
      </w:r>
      <w:r w:rsidRPr="00DE3590">
        <w:rPr>
          <w:color w:val="000000"/>
          <w:lang w:val="es-MX"/>
        </w:rPr>
        <w:t xml:space="preserve">2024. </w:t>
      </w:r>
      <w:r w:rsidRPr="00DE3590">
        <w:rPr>
          <w:lang w:val="es-MX"/>
        </w:rPr>
        <w:t xml:space="preserve">La validación de la propuesta al caso de estudio demuestra que </w:t>
      </w:r>
      <w:r w:rsidRPr="00DE3590">
        <w:rPr>
          <w:color w:val="000000"/>
          <w:lang w:val="es-MX"/>
        </w:rPr>
        <w:t>muchos de los aspectos analizados son cumplimentados en las páginas evaluadas, sin embargo, ninguna cumplimenta en su totalidad los principios establecidos en la WCAG 2.1 evaluados.</w:t>
      </w:r>
      <w:r w:rsidRPr="00DE3590">
        <w:rPr>
          <w:lang w:val="es-MX"/>
        </w:rPr>
        <w:t xml:space="preserve"> Para finalizar, se </w:t>
      </w:r>
      <w:r w:rsidRPr="00DE3590">
        <w:rPr>
          <w:lang w:val="es-MX"/>
        </w:rPr>
        <w:lastRenderedPageBreak/>
        <w:t xml:space="preserve">remarca la importancia de utilizar diversas formas y aplicaciones para la medición de la AW móvil, y la relevancia de contar con una herramienta de revisión que ordena y sistematiza el análisis de la AW móvil. </w:t>
      </w:r>
    </w:p>
    <w:p w14:paraId="4CF63DCC" w14:textId="77777777" w:rsidR="00DD1C4E" w:rsidRDefault="00E32CEC">
      <w:pPr>
        <w:spacing w:line="360" w:lineRule="auto"/>
        <w:jc w:val="both"/>
        <w:rPr>
          <w:lang w:val="es-MX"/>
        </w:rPr>
      </w:pPr>
      <w:r w:rsidRPr="00333E14">
        <w:rPr>
          <w:rFonts w:asciiTheme="majorHAnsi" w:hAnsiTheme="majorHAnsi" w:cstheme="majorHAnsi"/>
          <w:b/>
          <w:color w:val="000000"/>
          <w:sz w:val="28"/>
          <w:szCs w:val="28"/>
          <w:lang w:val="es-MX"/>
        </w:rPr>
        <w:t>Palabras clave:</w:t>
      </w:r>
      <w:r w:rsidRPr="00DE3590">
        <w:rPr>
          <w:b/>
          <w:sz w:val="32"/>
          <w:szCs w:val="32"/>
          <w:lang w:val="es-MX"/>
        </w:rPr>
        <w:t xml:space="preserve"> </w:t>
      </w:r>
      <w:r w:rsidRPr="00DE3590">
        <w:rPr>
          <w:lang w:val="es-MX"/>
        </w:rPr>
        <w:t>Accesibilidad Web móvil, herramientas de validación, herramientas de revisión, contenido web, Plataforma Educativa.</w:t>
      </w:r>
    </w:p>
    <w:p w14:paraId="20A06606" w14:textId="77777777" w:rsidR="00333E14" w:rsidRPr="00DE3590" w:rsidRDefault="00333E14">
      <w:pPr>
        <w:spacing w:line="360" w:lineRule="auto"/>
        <w:jc w:val="both"/>
        <w:rPr>
          <w:lang w:val="es-MX"/>
        </w:rPr>
      </w:pPr>
    </w:p>
    <w:p w14:paraId="1DAD97DF" w14:textId="77777777" w:rsidR="00DD1C4E" w:rsidRPr="00333E14" w:rsidRDefault="00E32CEC">
      <w:pPr>
        <w:spacing w:line="360" w:lineRule="auto"/>
        <w:jc w:val="both"/>
        <w:rPr>
          <w:rFonts w:asciiTheme="majorHAnsi" w:hAnsiTheme="majorHAnsi" w:cstheme="majorHAnsi"/>
          <w:b/>
          <w:color w:val="000000"/>
          <w:sz w:val="28"/>
          <w:szCs w:val="28"/>
          <w:lang w:val="es-MX"/>
        </w:rPr>
      </w:pPr>
      <w:r w:rsidRPr="00333E14">
        <w:rPr>
          <w:rFonts w:asciiTheme="majorHAnsi" w:hAnsiTheme="majorHAnsi" w:cstheme="majorHAnsi"/>
          <w:b/>
          <w:color w:val="000000"/>
          <w:sz w:val="28"/>
          <w:szCs w:val="28"/>
          <w:lang w:val="es-MX"/>
        </w:rPr>
        <w:t>Abstract</w:t>
      </w:r>
    </w:p>
    <w:p w14:paraId="27A81AE8" w14:textId="77777777" w:rsidR="00DD1C4E" w:rsidRPr="00DE3590" w:rsidRDefault="00E32CEC" w:rsidP="00687B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lang w:val="es-MX"/>
        </w:rPr>
      </w:pPr>
      <w:r w:rsidRPr="00DE3590">
        <w:rPr>
          <w:color w:val="000000"/>
          <w:lang w:val="es-MX"/>
        </w:rPr>
        <w:t>This article dea</w:t>
      </w:r>
      <w:r w:rsidRPr="00DE3590">
        <w:rPr>
          <w:lang w:val="es-MX"/>
        </w:rPr>
        <w:t xml:space="preserve">ls </w:t>
      </w:r>
      <w:r w:rsidRPr="00DE3590">
        <w:rPr>
          <w:color w:val="000000"/>
          <w:lang w:val="es-MX"/>
        </w:rPr>
        <w:t>the evaluation of Web Accessibility (AW) in mobile technology. A review tool is presented to be used by an expert to comprehensively measure the AW of Web content on mobile devices. The methodology used covered three stages: study of theoretical-methodological foundations for addressing the object of study, design and validation of a review guide. Taking into account the WCAG 2.1 standard, considerations specific to mobile AW and the evaluable aspects of the validation software tools studied, a review guide was designed. The designed guide sets out the criteria and level of conformity to which the aspect corresponds, the aspect to be evaluated and the verification that must be carried out to comply with the aspect. The guide was validated through its application by an expert to an Educational Platform (EP) aimed at teachers of all educational levels with national coverage, in the first quarter of 2024. The validation of the proposal to the case study shows that Many of the aspects analyzed are completed in the evaluated pages, however, none of them fully comply with the principles established in the WCAG 2.1 evaluated. Finally, the importance of using various forms and applications for measuring mobile AW is highlighted, and the relevance of having a review tool that orders and systematizes the analysis of mobile AW.</w:t>
      </w:r>
    </w:p>
    <w:p w14:paraId="771D0866" w14:textId="77777777" w:rsidR="00DD1C4E" w:rsidRDefault="00E32CEC" w:rsidP="0068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proofErr w:type="spellStart"/>
      <w:r w:rsidRPr="00333E14">
        <w:rPr>
          <w:rFonts w:asciiTheme="majorHAnsi" w:hAnsiTheme="majorHAnsi" w:cstheme="majorHAnsi"/>
          <w:b/>
          <w:color w:val="000000"/>
          <w:sz w:val="28"/>
          <w:szCs w:val="28"/>
          <w:lang w:val="es-MX"/>
        </w:rPr>
        <w:t>Keywords</w:t>
      </w:r>
      <w:proofErr w:type="spellEnd"/>
      <w:r w:rsidRPr="00333E14">
        <w:rPr>
          <w:rFonts w:asciiTheme="majorHAnsi" w:hAnsiTheme="majorHAnsi" w:cstheme="majorHAnsi"/>
          <w:b/>
          <w:color w:val="000000"/>
          <w:sz w:val="28"/>
          <w:szCs w:val="28"/>
          <w:lang w:val="es-MX"/>
        </w:rPr>
        <w:t>:</w:t>
      </w:r>
      <w:r w:rsidRPr="00DE3590">
        <w:rPr>
          <w:lang w:val="es-MX"/>
        </w:rPr>
        <w:t xml:space="preserve"> Mobile Web </w:t>
      </w:r>
      <w:proofErr w:type="spellStart"/>
      <w:r w:rsidRPr="00DE3590">
        <w:rPr>
          <w:lang w:val="es-MX"/>
        </w:rPr>
        <w:t>Accessibility</w:t>
      </w:r>
      <w:proofErr w:type="spellEnd"/>
      <w:r w:rsidRPr="00DE3590">
        <w:rPr>
          <w:lang w:val="es-MX"/>
        </w:rPr>
        <w:t xml:space="preserve">, </w:t>
      </w:r>
      <w:proofErr w:type="spellStart"/>
      <w:r w:rsidRPr="00DE3590">
        <w:rPr>
          <w:lang w:val="es-MX"/>
        </w:rPr>
        <w:t>validation</w:t>
      </w:r>
      <w:proofErr w:type="spellEnd"/>
      <w:r w:rsidRPr="00DE3590">
        <w:rPr>
          <w:lang w:val="es-MX"/>
        </w:rPr>
        <w:t xml:space="preserve"> </w:t>
      </w:r>
      <w:proofErr w:type="spellStart"/>
      <w:r w:rsidRPr="00DE3590">
        <w:rPr>
          <w:lang w:val="es-MX"/>
        </w:rPr>
        <w:t>tools</w:t>
      </w:r>
      <w:proofErr w:type="spellEnd"/>
      <w:r w:rsidRPr="00DE3590">
        <w:rPr>
          <w:lang w:val="es-MX"/>
        </w:rPr>
        <w:t xml:space="preserve">, </w:t>
      </w:r>
      <w:proofErr w:type="spellStart"/>
      <w:r w:rsidRPr="00DE3590">
        <w:rPr>
          <w:lang w:val="es-MX"/>
        </w:rPr>
        <w:t>review</w:t>
      </w:r>
      <w:proofErr w:type="spellEnd"/>
      <w:r w:rsidRPr="00DE3590">
        <w:rPr>
          <w:lang w:val="es-MX"/>
        </w:rPr>
        <w:t xml:space="preserve"> </w:t>
      </w:r>
      <w:proofErr w:type="spellStart"/>
      <w:r w:rsidRPr="00DE3590">
        <w:rPr>
          <w:lang w:val="es-MX"/>
        </w:rPr>
        <w:t>tools</w:t>
      </w:r>
      <w:proofErr w:type="spellEnd"/>
      <w:r w:rsidRPr="00DE3590">
        <w:rPr>
          <w:lang w:val="es-MX"/>
        </w:rPr>
        <w:t xml:space="preserve">, web </w:t>
      </w:r>
      <w:proofErr w:type="spellStart"/>
      <w:r w:rsidRPr="00DE3590">
        <w:rPr>
          <w:lang w:val="es-MX"/>
        </w:rPr>
        <w:t>content</w:t>
      </w:r>
      <w:proofErr w:type="spellEnd"/>
      <w:r w:rsidRPr="00DE3590">
        <w:rPr>
          <w:lang w:val="es-MX"/>
        </w:rPr>
        <w:t xml:space="preserve">, </w:t>
      </w:r>
      <w:proofErr w:type="spellStart"/>
      <w:r w:rsidRPr="00DE3590">
        <w:rPr>
          <w:lang w:val="es-MX"/>
        </w:rPr>
        <w:t>Educational</w:t>
      </w:r>
      <w:proofErr w:type="spellEnd"/>
      <w:r w:rsidRPr="00DE3590">
        <w:rPr>
          <w:lang w:val="es-MX"/>
        </w:rPr>
        <w:t xml:space="preserve"> </w:t>
      </w:r>
      <w:proofErr w:type="spellStart"/>
      <w:r w:rsidRPr="00DE3590">
        <w:rPr>
          <w:lang w:val="es-MX"/>
        </w:rPr>
        <w:t>Platform</w:t>
      </w:r>
      <w:proofErr w:type="spellEnd"/>
      <w:r w:rsidRPr="00DE3590">
        <w:rPr>
          <w:lang w:val="es-MX"/>
        </w:rPr>
        <w:t>.</w:t>
      </w:r>
    </w:p>
    <w:p w14:paraId="768C84F9" w14:textId="77777777" w:rsidR="00A64046" w:rsidRDefault="00A64046" w:rsidP="0068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p>
    <w:p w14:paraId="5A02BD3B" w14:textId="77777777" w:rsidR="00945A07" w:rsidRDefault="00945A07" w:rsidP="0068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p>
    <w:p w14:paraId="60F369D2" w14:textId="77777777" w:rsidR="00945A07" w:rsidRDefault="00945A07" w:rsidP="0068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p>
    <w:p w14:paraId="3CBA1377" w14:textId="77777777" w:rsidR="00945A07" w:rsidRDefault="00945A07" w:rsidP="0068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p>
    <w:p w14:paraId="3EEFFAF8" w14:textId="77777777" w:rsidR="00945A07" w:rsidRDefault="00945A07" w:rsidP="0068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p>
    <w:p w14:paraId="04A2C550" w14:textId="77777777" w:rsidR="00945A07" w:rsidRDefault="00945A07" w:rsidP="0068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p>
    <w:p w14:paraId="648BBE6D" w14:textId="77777777" w:rsidR="00945A07" w:rsidRDefault="00945A07" w:rsidP="0068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p>
    <w:p w14:paraId="2DFC9E52" w14:textId="77777777" w:rsidR="00945A07" w:rsidRDefault="00945A07" w:rsidP="0068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p>
    <w:p w14:paraId="40882AFD" w14:textId="17EC00E9" w:rsidR="00A64046" w:rsidRPr="00A64046" w:rsidRDefault="00A64046" w:rsidP="0068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b/>
          <w:color w:val="000000"/>
          <w:sz w:val="28"/>
          <w:szCs w:val="28"/>
          <w:lang w:val="es-MX"/>
        </w:rPr>
      </w:pPr>
      <w:r w:rsidRPr="00A64046">
        <w:rPr>
          <w:rFonts w:asciiTheme="majorHAnsi" w:hAnsiTheme="majorHAnsi" w:cstheme="majorHAnsi"/>
          <w:b/>
          <w:color w:val="000000"/>
          <w:sz w:val="28"/>
          <w:szCs w:val="28"/>
          <w:lang w:val="es-MX"/>
        </w:rPr>
        <w:lastRenderedPageBreak/>
        <w:t>Resumo</w:t>
      </w:r>
    </w:p>
    <w:p w14:paraId="0662E001" w14:textId="77777777" w:rsidR="00A64046" w:rsidRPr="00A64046" w:rsidRDefault="00A64046" w:rsidP="00A64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r w:rsidRPr="00A64046">
        <w:rPr>
          <w:lang w:val="es-MX"/>
        </w:rPr>
        <w:t xml:space="preserve">Este artigo aborda a </w:t>
      </w:r>
      <w:proofErr w:type="spellStart"/>
      <w:r w:rsidRPr="00A64046">
        <w:rPr>
          <w:lang w:val="es-MX"/>
        </w:rPr>
        <w:t>avaliação</w:t>
      </w:r>
      <w:proofErr w:type="spellEnd"/>
      <w:r w:rsidRPr="00A64046">
        <w:rPr>
          <w:lang w:val="es-MX"/>
        </w:rPr>
        <w:t xml:space="preserve"> da </w:t>
      </w:r>
      <w:proofErr w:type="spellStart"/>
      <w:r w:rsidRPr="00A64046">
        <w:rPr>
          <w:lang w:val="es-MX"/>
        </w:rPr>
        <w:t>Acessibilidade</w:t>
      </w:r>
      <w:proofErr w:type="spellEnd"/>
      <w:r w:rsidRPr="00A64046">
        <w:rPr>
          <w:lang w:val="es-MX"/>
        </w:rPr>
        <w:t xml:space="preserve"> Web (AW) em </w:t>
      </w:r>
      <w:proofErr w:type="spellStart"/>
      <w:r w:rsidRPr="00A64046">
        <w:rPr>
          <w:lang w:val="es-MX"/>
        </w:rPr>
        <w:t>tecnologia</w:t>
      </w:r>
      <w:proofErr w:type="spellEnd"/>
      <w:r w:rsidRPr="00A64046">
        <w:rPr>
          <w:lang w:val="es-MX"/>
        </w:rPr>
        <w:t xml:space="preserve"> </w:t>
      </w:r>
      <w:proofErr w:type="spellStart"/>
      <w:r w:rsidRPr="00A64046">
        <w:rPr>
          <w:lang w:val="es-MX"/>
        </w:rPr>
        <w:t>móvel</w:t>
      </w:r>
      <w:proofErr w:type="spellEnd"/>
      <w:r w:rsidRPr="00A64046">
        <w:rPr>
          <w:lang w:val="es-MX"/>
        </w:rPr>
        <w:t xml:space="preserve">. </w:t>
      </w:r>
      <w:proofErr w:type="spellStart"/>
      <w:r w:rsidRPr="00A64046">
        <w:rPr>
          <w:lang w:val="es-MX"/>
        </w:rPr>
        <w:t>Uma</w:t>
      </w:r>
      <w:proofErr w:type="spellEnd"/>
      <w:r w:rsidRPr="00A64046">
        <w:rPr>
          <w:lang w:val="es-MX"/>
        </w:rPr>
        <w:t xml:space="preserve"> </w:t>
      </w:r>
      <w:proofErr w:type="spellStart"/>
      <w:r w:rsidRPr="00A64046">
        <w:rPr>
          <w:lang w:val="es-MX"/>
        </w:rPr>
        <w:t>ferramenta</w:t>
      </w:r>
      <w:proofErr w:type="spellEnd"/>
      <w:r w:rsidRPr="00A64046">
        <w:rPr>
          <w:lang w:val="es-MX"/>
        </w:rPr>
        <w:t xml:space="preserve"> de </w:t>
      </w:r>
      <w:proofErr w:type="spellStart"/>
      <w:r w:rsidRPr="00A64046">
        <w:rPr>
          <w:lang w:val="es-MX"/>
        </w:rPr>
        <w:t>revisão</w:t>
      </w:r>
      <w:proofErr w:type="spellEnd"/>
      <w:r w:rsidRPr="00A64046">
        <w:rPr>
          <w:lang w:val="es-MX"/>
        </w:rPr>
        <w:t xml:space="preserve"> é </w:t>
      </w:r>
      <w:proofErr w:type="spellStart"/>
      <w:r w:rsidRPr="00A64046">
        <w:rPr>
          <w:lang w:val="es-MX"/>
        </w:rPr>
        <w:t>apresentada</w:t>
      </w:r>
      <w:proofErr w:type="spellEnd"/>
      <w:r w:rsidRPr="00A64046">
        <w:rPr>
          <w:lang w:val="es-MX"/>
        </w:rPr>
        <w:t xml:space="preserve"> para ser usada por </w:t>
      </w:r>
      <w:proofErr w:type="spellStart"/>
      <w:r w:rsidRPr="00A64046">
        <w:rPr>
          <w:lang w:val="es-MX"/>
        </w:rPr>
        <w:t>um</w:t>
      </w:r>
      <w:proofErr w:type="spellEnd"/>
      <w:r w:rsidRPr="00A64046">
        <w:rPr>
          <w:lang w:val="es-MX"/>
        </w:rPr>
        <w:t xml:space="preserve"> especialista para medir de forma </w:t>
      </w:r>
      <w:proofErr w:type="spellStart"/>
      <w:r w:rsidRPr="00A64046">
        <w:rPr>
          <w:lang w:val="es-MX"/>
        </w:rPr>
        <w:t>abrangente</w:t>
      </w:r>
      <w:proofErr w:type="spellEnd"/>
      <w:r w:rsidRPr="00A64046">
        <w:rPr>
          <w:lang w:val="es-MX"/>
        </w:rPr>
        <w:t xml:space="preserve"> o AW do </w:t>
      </w:r>
      <w:proofErr w:type="spellStart"/>
      <w:r w:rsidRPr="00A64046">
        <w:rPr>
          <w:lang w:val="es-MX"/>
        </w:rPr>
        <w:t>conteúdo</w:t>
      </w:r>
      <w:proofErr w:type="spellEnd"/>
      <w:r w:rsidRPr="00A64046">
        <w:rPr>
          <w:lang w:val="es-MX"/>
        </w:rPr>
        <w:t xml:space="preserve"> da Web em dispositivos </w:t>
      </w:r>
      <w:proofErr w:type="spellStart"/>
      <w:r w:rsidRPr="00A64046">
        <w:rPr>
          <w:lang w:val="es-MX"/>
        </w:rPr>
        <w:t>móveis</w:t>
      </w:r>
      <w:proofErr w:type="spellEnd"/>
      <w:r w:rsidRPr="00A64046">
        <w:rPr>
          <w:lang w:val="es-MX"/>
        </w:rPr>
        <w:t xml:space="preserve">. A </w:t>
      </w:r>
      <w:proofErr w:type="spellStart"/>
      <w:r w:rsidRPr="00A64046">
        <w:rPr>
          <w:lang w:val="es-MX"/>
        </w:rPr>
        <w:t>metodologia</w:t>
      </w:r>
      <w:proofErr w:type="spellEnd"/>
      <w:r w:rsidRPr="00A64046">
        <w:rPr>
          <w:lang w:val="es-MX"/>
        </w:rPr>
        <w:t xml:space="preserve"> utilizada </w:t>
      </w:r>
      <w:proofErr w:type="spellStart"/>
      <w:r w:rsidRPr="00A64046">
        <w:rPr>
          <w:lang w:val="es-MX"/>
        </w:rPr>
        <w:t>percorreu</w:t>
      </w:r>
      <w:proofErr w:type="spellEnd"/>
      <w:r w:rsidRPr="00A64046">
        <w:rPr>
          <w:lang w:val="es-MX"/>
        </w:rPr>
        <w:t xml:space="preserve"> </w:t>
      </w:r>
      <w:proofErr w:type="spellStart"/>
      <w:r w:rsidRPr="00A64046">
        <w:rPr>
          <w:lang w:val="es-MX"/>
        </w:rPr>
        <w:t>três</w:t>
      </w:r>
      <w:proofErr w:type="spellEnd"/>
      <w:r w:rsidRPr="00A64046">
        <w:rPr>
          <w:lang w:val="es-MX"/>
        </w:rPr>
        <w:t xml:space="preserve"> etapas: </w:t>
      </w:r>
      <w:proofErr w:type="spellStart"/>
      <w:r w:rsidRPr="00A64046">
        <w:rPr>
          <w:lang w:val="es-MX"/>
        </w:rPr>
        <w:t>estudo</w:t>
      </w:r>
      <w:proofErr w:type="spellEnd"/>
      <w:r w:rsidRPr="00A64046">
        <w:rPr>
          <w:lang w:val="es-MX"/>
        </w:rPr>
        <w:t xml:space="preserve"> dos fundamentos teórico-metodológicos para </w:t>
      </w:r>
      <w:proofErr w:type="spellStart"/>
      <w:r w:rsidRPr="00A64046">
        <w:rPr>
          <w:lang w:val="es-MX"/>
        </w:rPr>
        <w:t>abordagem</w:t>
      </w:r>
      <w:proofErr w:type="spellEnd"/>
      <w:r w:rsidRPr="00A64046">
        <w:rPr>
          <w:lang w:val="es-MX"/>
        </w:rPr>
        <w:t xml:space="preserve"> do objeto de </w:t>
      </w:r>
      <w:proofErr w:type="spellStart"/>
      <w:r w:rsidRPr="00A64046">
        <w:rPr>
          <w:lang w:val="es-MX"/>
        </w:rPr>
        <w:t>estudo</w:t>
      </w:r>
      <w:proofErr w:type="spellEnd"/>
      <w:r w:rsidRPr="00A64046">
        <w:rPr>
          <w:lang w:val="es-MX"/>
        </w:rPr>
        <w:t xml:space="preserve">, </w:t>
      </w:r>
      <w:proofErr w:type="spellStart"/>
      <w:r w:rsidRPr="00A64046">
        <w:rPr>
          <w:lang w:val="es-MX"/>
        </w:rPr>
        <w:t>elaboração</w:t>
      </w:r>
      <w:proofErr w:type="spellEnd"/>
      <w:r w:rsidRPr="00A64046">
        <w:rPr>
          <w:lang w:val="es-MX"/>
        </w:rPr>
        <w:t xml:space="preserve"> e </w:t>
      </w:r>
      <w:proofErr w:type="spellStart"/>
      <w:r w:rsidRPr="00A64046">
        <w:rPr>
          <w:lang w:val="es-MX"/>
        </w:rPr>
        <w:t>validação</w:t>
      </w:r>
      <w:proofErr w:type="spellEnd"/>
      <w:r w:rsidRPr="00A64046">
        <w:rPr>
          <w:lang w:val="es-MX"/>
        </w:rPr>
        <w:t xml:space="preserve"> de </w:t>
      </w:r>
      <w:proofErr w:type="spellStart"/>
      <w:r w:rsidRPr="00A64046">
        <w:rPr>
          <w:lang w:val="es-MX"/>
        </w:rPr>
        <w:t>um</w:t>
      </w:r>
      <w:proofErr w:type="spellEnd"/>
      <w:r w:rsidRPr="00A64046">
        <w:rPr>
          <w:lang w:val="es-MX"/>
        </w:rPr>
        <w:t xml:space="preserve"> </w:t>
      </w:r>
      <w:proofErr w:type="spellStart"/>
      <w:r w:rsidRPr="00A64046">
        <w:rPr>
          <w:lang w:val="es-MX"/>
        </w:rPr>
        <w:t>guia</w:t>
      </w:r>
      <w:proofErr w:type="spellEnd"/>
      <w:r w:rsidRPr="00A64046">
        <w:rPr>
          <w:lang w:val="es-MX"/>
        </w:rPr>
        <w:t xml:space="preserve"> de </w:t>
      </w:r>
      <w:proofErr w:type="spellStart"/>
      <w:r w:rsidRPr="00A64046">
        <w:rPr>
          <w:lang w:val="es-MX"/>
        </w:rPr>
        <w:t>revisão</w:t>
      </w:r>
      <w:proofErr w:type="spellEnd"/>
      <w:r w:rsidRPr="00A64046">
        <w:rPr>
          <w:lang w:val="es-MX"/>
        </w:rPr>
        <w:t xml:space="preserve">. </w:t>
      </w:r>
      <w:proofErr w:type="spellStart"/>
      <w:r w:rsidRPr="00A64046">
        <w:rPr>
          <w:lang w:val="es-MX"/>
        </w:rPr>
        <w:t>Tendo</w:t>
      </w:r>
      <w:proofErr w:type="spellEnd"/>
      <w:r w:rsidRPr="00A64046">
        <w:rPr>
          <w:lang w:val="es-MX"/>
        </w:rPr>
        <w:t xml:space="preserve"> em conta a norma WCAG 2.1, </w:t>
      </w:r>
      <w:proofErr w:type="spellStart"/>
      <w:r w:rsidRPr="00A64046">
        <w:rPr>
          <w:lang w:val="es-MX"/>
        </w:rPr>
        <w:t>considerações</w:t>
      </w:r>
      <w:proofErr w:type="spellEnd"/>
      <w:r w:rsidRPr="00A64046">
        <w:rPr>
          <w:lang w:val="es-MX"/>
        </w:rPr>
        <w:t xml:space="preserve"> específicas para AW </w:t>
      </w:r>
      <w:proofErr w:type="spellStart"/>
      <w:r w:rsidRPr="00A64046">
        <w:rPr>
          <w:lang w:val="es-MX"/>
        </w:rPr>
        <w:t>móvel</w:t>
      </w:r>
      <w:proofErr w:type="spellEnd"/>
      <w:r w:rsidRPr="00A64046">
        <w:rPr>
          <w:lang w:val="es-MX"/>
        </w:rPr>
        <w:t xml:space="preserve"> e os aspectos </w:t>
      </w:r>
      <w:proofErr w:type="spellStart"/>
      <w:r w:rsidRPr="00A64046">
        <w:rPr>
          <w:lang w:val="es-MX"/>
        </w:rPr>
        <w:t>avaliáveis</w:t>
      </w:r>
      <w:proofErr w:type="spellEnd"/>
      <w:r w:rsidRPr="00A64046">
        <w:rPr>
          <w:lang w:val="es-MX"/>
        </w:rPr>
        <w:t xml:space="preserve"> ​​das </w:t>
      </w:r>
      <w:proofErr w:type="spellStart"/>
      <w:r w:rsidRPr="00A64046">
        <w:rPr>
          <w:lang w:val="es-MX"/>
        </w:rPr>
        <w:t>ferramentas</w:t>
      </w:r>
      <w:proofErr w:type="spellEnd"/>
      <w:r w:rsidRPr="00A64046">
        <w:rPr>
          <w:lang w:val="es-MX"/>
        </w:rPr>
        <w:t xml:space="preserve"> de software de </w:t>
      </w:r>
      <w:proofErr w:type="spellStart"/>
      <w:r w:rsidRPr="00A64046">
        <w:rPr>
          <w:lang w:val="es-MX"/>
        </w:rPr>
        <w:t>validação</w:t>
      </w:r>
      <w:proofErr w:type="spellEnd"/>
      <w:r w:rsidRPr="00A64046">
        <w:rPr>
          <w:lang w:val="es-MX"/>
        </w:rPr>
        <w:t xml:space="preserve"> </w:t>
      </w:r>
      <w:proofErr w:type="spellStart"/>
      <w:r w:rsidRPr="00A64046">
        <w:rPr>
          <w:lang w:val="es-MX"/>
        </w:rPr>
        <w:t>estudadas</w:t>
      </w:r>
      <w:proofErr w:type="spellEnd"/>
      <w:r w:rsidRPr="00A64046">
        <w:rPr>
          <w:lang w:val="es-MX"/>
        </w:rPr>
        <w:t xml:space="preserve">, </w:t>
      </w:r>
      <w:proofErr w:type="spellStart"/>
      <w:r w:rsidRPr="00A64046">
        <w:rPr>
          <w:lang w:val="es-MX"/>
        </w:rPr>
        <w:t>foi</w:t>
      </w:r>
      <w:proofErr w:type="spellEnd"/>
      <w:r w:rsidRPr="00A64046">
        <w:rPr>
          <w:lang w:val="es-MX"/>
        </w:rPr>
        <w:t xml:space="preserve"> concebido </w:t>
      </w:r>
      <w:proofErr w:type="spellStart"/>
      <w:r w:rsidRPr="00A64046">
        <w:rPr>
          <w:lang w:val="es-MX"/>
        </w:rPr>
        <w:t>um</w:t>
      </w:r>
      <w:proofErr w:type="spellEnd"/>
      <w:r w:rsidRPr="00A64046">
        <w:rPr>
          <w:lang w:val="es-MX"/>
        </w:rPr>
        <w:t xml:space="preserve"> </w:t>
      </w:r>
      <w:proofErr w:type="spellStart"/>
      <w:r w:rsidRPr="00A64046">
        <w:rPr>
          <w:lang w:val="es-MX"/>
        </w:rPr>
        <w:t>guia</w:t>
      </w:r>
      <w:proofErr w:type="spellEnd"/>
      <w:r w:rsidRPr="00A64046">
        <w:rPr>
          <w:lang w:val="es-MX"/>
        </w:rPr>
        <w:t xml:space="preserve"> de </w:t>
      </w:r>
      <w:proofErr w:type="spellStart"/>
      <w:r w:rsidRPr="00A64046">
        <w:rPr>
          <w:lang w:val="es-MX"/>
        </w:rPr>
        <w:t>revisão</w:t>
      </w:r>
      <w:proofErr w:type="spellEnd"/>
      <w:r w:rsidRPr="00A64046">
        <w:rPr>
          <w:lang w:val="es-MX"/>
        </w:rPr>
        <w:t xml:space="preserve">. O </w:t>
      </w:r>
      <w:proofErr w:type="spellStart"/>
      <w:r w:rsidRPr="00A64046">
        <w:rPr>
          <w:lang w:val="es-MX"/>
        </w:rPr>
        <w:t>guia</w:t>
      </w:r>
      <w:proofErr w:type="spellEnd"/>
      <w:r w:rsidRPr="00A64046">
        <w:rPr>
          <w:lang w:val="es-MX"/>
        </w:rPr>
        <w:t xml:space="preserve"> </w:t>
      </w:r>
      <w:proofErr w:type="spellStart"/>
      <w:r w:rsidRPr="00A64046">
        <w:rPr>
          <w:lang w:val="es-MX"/>
        </w:rPr>
        <w:t>desenhado</w:t>
      </w:r>
      <w:proofErr w:type="spellEnd"/>
      <w:r w:rsidRPr="00A64046">
        <w:rPr>
          <w:lang w:val="es-MX"/>
        </w:rPr>
        <w:t xml:space="preserve"> </w:t>
      </w:r>
      <w:proofErr w:type="spellStart"/>
      <w:r w:rsidRPr="00A64046">
        <w:rPr>
          <w:lang w:val="es-MX"/>
        </w:rPr>
        <w:t>estabelece</w:t>
      </w:r>
      <w:proofErr w:type="spellEnd"/>
      <w:r w:rsidRPr="00A64046">
        <w:rPr>
          <w:lang w:val="es-MX"/>
        </w:rPr>
        <w:t xml:space="preserve"> os </w:t>
      </w:r>
      <w:proofErr w:type="spellStart"/>
      <w:r w:rsidRPr="00A64046">
        <w:rPr>
          <w:lang w:val="es-MX"/>
        </w:rPr>
        <w:t>critérios</w:t>
      </w:r>
      <w:proofErr w:type="spellEnd"/>
      <w:r w:rsidRPr="00A64046">
        <w:rPr>
          <w:lang w:val="es-MX"/>
        </w:rPr>
        <w:t xml:space="preserve"> e o </w:t>
      </w:r>
      <w:proofErr w:type="spellStart"/>
      <w:r w:rsidRPr="00A64046">
        <w:rPr>
          <w:lang w:val="es-MX"/>
        </w:rPr>
        <w:t>nível</w:t>
      </w:r>
      <w:proofErr w:type="spellEnd"/>
      <w:r w:rsidRPr="00A64046">
        <w:rPr>
          <w:lang w:val="es-MX"/>
        </w:rPr>
        <w:t xml:space="preserve"> de </w:t>
      </w:r>
      <w:proofErr w:type="spellStart"/>
      <w:r w:rsidRPr="00A64046">
        <w:rPr>
          <w:lang w:val="es-MX"/>
        </w:rPr>
        <w:t>conformidade</w:t>
      </w:r>
      <w:proofErr w:type="spellEnd"/>
      <w:r w:rsidRPr="00A64046">
        <w:rPr>
          <w:lang w:val="es-MX"/>
        </w:rPr>
        <w:t xml:space="preserve"> a que corresponde o aspecto, o aspecto a avaliar e a </w:t>
      </w:r>
      <w:proofErr w:type="spellStart"/>
      <w:r w:rsidRPr="00A64046">
        <w:rPr>
          <w:lang w:val="es-MX"/>
        </w:rPr>
        <w:t>verificação</w:t>
      </w:r>
      <w:proofErr w:type="spellEnd"/>
      <w:r w:rsidRPr="00A64046">
        <w:rPr>
          <w:lang w:val="es-MX"/>
        </w:rPr>
        <w:t xml:space="preserve"> que </w:t>
      </w:r>
      <w:proofErr w:type="spellStart"/>
      <w:r w:rsidRPr="00A64046">
        <w:rPr>
          <w:lang w:val="es-MX"/>
        </w:rPr>
        <w:t>deve</w:t>
      </w:r>
      <w:proofErr w:type="spellEnd"/>
      <w:r w:rsidRPr="00A64046">
        <w:rPr>
          <w:lang w:val="es-MX"/>
        </w:rPr>
        <w:t xml:space="preserve"> ser realizada para </w:t>
      </w:r>
      <w:proofErr w:type="spellStart"/>
      <w:r w:rsidRPr="00A64046">
        <w:rPr>
          <w:lang w:val="es-MX"/>
        </w:rPr>
        <w:t>cumprir</w:t>
      </w:r>
      <w:proofErr w:type="spellEnd"/>
      <w:r w:rsidRPr="00A64046">
        <w:rPr>
          <w:lang w:val="es-MX"/>
        </w:rPr>
        <w:t xml:space="preserve"> o aspecto. O </w:t>
      </w:r>
      <w:proofErr w:type="spellStart"/>
      <w:r w:rsidRPr="00A64046">
        <w:rPr>
          <w:lang w:val="es-MX"/>
        </w:rPr>
        <w:t>guia</w:t>
      </w:r>
      <w:proofErr w:type="spellEnd"/>
      <w:r w:rsidRPr="00A64046">
        <w:rPr>
          <w:lang w:val="es-MX"/>
        </w:rPr>
        <w:t xml:space="preserve"> </w:t>
      </w:r>
      <w:proofErr w:type="spellStart"/>
      <w:r w:rsidRPr="00A64046">
        <w:rPr>
          <w:lang w:val="es-MX"/>
        </w:rPr>
        <w:t>foi</w:t>
      </w:r>
      <w:proofErr w:type="spellEnd"/>
      <w:r w:rsidRPr="00A64046">
        <w:rPr>
          <w:lang w:val="es-MX"/>
        </w:rPr>
        <w:t xml:space="preserve"> validado </w:t>
      </w:r>
      <w:proofErr w:type="spellStart"/>
      <w:r w:rsidRPr="00A64046">
        <w:rPr>
          <w:lang w:val="es-MX"/>
        </w:rPr>
        <w:t>através</w:t>
      </w:r>
      <w:proofErr w:type="spellEnd"/>
      <w:r w:rsidRPr="00A64046">
        <w:rPr>
          <w:lang w:val="es-MX"/>
        </w:rPr>
        <w:t xml:space="preserve"> da </w:t>
      </w:r>
      <w:proofErr w:type="spellStart"/>
      <w:r w:rsidRPr="00A64046">
        <w:rPr>
          <w:lang w:val="es-MX"/>
        </w:rPr>
        <w:t>sua</w:t>
      </w:r>
      <w:proofErr w:type="spellEnd"/>
      <w:r w:rsidRPr="00A64046">
        <w:rPr>
          <w:lang w:val="es-MX"/>
        </w:rPr>
        <w:t xml:space="preserve"> </w:t>
      </w:r>
      <w:proofErr w:type="spellStart"/>
      <w:r w:rsidRPr="00A64046">
        <w:rPr>
          <w:lang w:val="es-MX"/>
        </w:rPr>
        <w:t>aplicação</w:t>
      </w:r>
      <w:proofErr w:type="spellEnd"/>
      <w:r w:rsidRPr="00A64046">
        <w:rPr>
          <w:lang w:val="es-MX"/>
        </w:rPr>
        <w:t xml:space="preserve"> por </w:t>
      </w:r>
      <w:proofErr w:type="spellStart"/>
      <w:r w:rsidRPr="00A64046">
        <w:rPr>
          <w:lang w:val="es-MX"/>
        </w:rPr>
        <w:t>um</w:t>
      </w:r>
      <w:proofErr w:type="spellEnd"/>
      <w:r w:rsidRPr="00A64046">
        <w:rPr>
          <w:lang w:val="es-MX"/>
        </w:rPr>
        <w:t xml:space="preserve"> especialista a </w:t>
      </w:r>
      <w:proofErr w:type="spellStart"/>
      <w:r w:rsidRPr="00A64046">
        <w:rPr>
          <w:lang w:val="es-MX"/>
        </w:rPr>
        <w:t>uma</w:t>
      </w:r>
      <w:proofErr w:type="spellEnd"/>
      <w:r w:rsidRPr="00A64046">
        <w:rPr>
          <w:lang w:val="es-MX"/>
        </w:rPr>
        <w:t xml:space="preserve"> Plataforma Educativa (PE) dirigida a </w:t>
      </w:r>
      <w:proofErr w:type="spellStart"/>
      <w:r w:rsidRPr="00A64046">
        <w:rPr>
          <w:lang w:val="es-MX"/>
        </w:rPr>
        <w:t>professores</w:t>
      </w:r>
      <w:proofErr w:type="spellEnd"/>
      <w:r w:rsidRPr="00A64046">
        <w:rPr>
          <w:lang w:val="es-MX"/>
        </w:rPr>
        <w:t xml:space="preserve"> de todos os </w:t>
      </w:r>
      <w:proofErr w:type="spellStart"/>
      <w:r w:rsidRPr="00A64046">
        <w:rPr>
          <w:lang w:val="es-MX"/>
        </w:rPr>
        <w:t>níveis</w:t>
      </w:r>
      <w:proofErr w:type="spellEnd"/>
      <w:r w:rsidRPr="00A64046">
        <w:rPr>
          <w:lang w:val="es-MX"/>
        </w:rPr>
        <w:t xml:space="preserve"> de </w:t>
      </w:r>
      <w:proofErr w:type="spellStart"/>
      <w:r w:rsidRPr="00A64046">
        <w:rPr>
          <w:lang w:val="es-MX"/>
        </w:rPr>
        <w:t>ensino</w:t>
      </w:r>
      <w:proofErr w:type="spellEnd"/>
      <w:r w:rsidRPr="00A64046">
        <w:rPr>
          <w:lang w:val="es-MX"/>
        </w:rPr>
        <w:t xml:space="preserve"> </w:t>
      </w:r>
      <w:proofErr w:type="spellStart"/>
      <w:r w:rsidRPr="00A64046">
        <w:rPr>
          <w:lang w:val="es-MX"/>
        </w:rPr>
        <w:t>com</w:t>
      </w:r>
      <w:proofErr w:type="spellEnd"/>
      <w:r w:rsidRPr="00A64046">
        <w:rPr>
          <w:lang w:val="es-MX"/>
        </w:rPr>
        <w:t xml:space="preserve"> </w:t>
      </w:r>
      <w:proofErr w:type="spellStart"/>
      <w:r w:rsidRPr="00A64046">
        <w:rPr>
          <w:lang w:val="es-MX"/>
        </w:rPr>
        <w:t>abrangência</w:t>
      </w:r>
      <w:proofErr w:type="spellEnd"/>
      <w:r w:rsidRPr="00A64046">
        <w:rPr>
          <w:lang w:val="es-MX"/>
        </w:rPr>
        <w:t xml:space="preserve"> nacional, no </w:t>
      </w:r>
      <w:proofErr w:type="spellStart"/>
      <w:r w:rsidRPr="00A64046">
        <w:rPr>
          <w:lang w:val="es-MX"/>
        </w:rPr>
        <w:t>primeiro</w:t>
      </w:r>
      <w:proofErr w:type="spellEnd"/>
      <w:r w:rsidRPr="00A64046">
        <w:rPr>
          <w:lang w:val="es-MX"/>
        </w:rPr>
        <w:t xml:space="preserve"> trimestre de 2024. A </w:t>
      </w:r>
      <w:proofErr w:type="spellStart"/>
      <w:r w:rsidRPr="00A64046">
        <w:rPr>
          <w:lang w:val="es-MX"/>
        </w:rPr>
        <w:t>validação</w:t>
      </w:r>
      <w:proofErr w:type="spellEnd"/>
      <w:r w:rsidRPr="00A64046">
        <w:rPr>
          <w:lang w:val="es-MX"/>
        </w:rPr>
        <w:t xml:space="preserve"> da </w:t>
      </w:r>
      <w:proofErr w:type="spellStart"/>
      <w:r w:rsidRPr="00A64046">
        <w:rPr>
          <w:lang w:val="es-MX"/>
        </w:rPr>
        <w:t>proposta</w:t>
      </w:r>
      <w:proofErr w:type="spellEnd"/>
      <w:r w:rsidRPr="00A64046">
        <w:rPr>
          <w:lang w:val="es-MX"/>
        </w:rPr>
        <w:t xml:space="preserve"> </w:t>
      </w:r>
      <w:proofErr w:type="spellStart"/>
      <w:r w:rsidRPr="00A64046">
        <w:rPr>
          <w:lang w:val="es-MX"/>
        </w:rPr>
        <w:t>ao</w:t>
      </w:r>
      <w:proofErr w:type="spellEnd"/>
      <w:r w:rsidRPr="00A64046">
        <w:rPr>
          <w:lang w:val="es-MX"/>
        </w:rPr>
        <w:t xml:space="preserve"> </w:t>
      </w:r>
      <w:proofErr w:type="spellStart"/>
      <w:r w:rsidRPr="00A64046">
        <w:rPr>
          <w:lang w:val="es-MX"/>
        </w:rPr>
        <w:t>estudo</w:t>
      </w:r>
      <w:proofErr w:type="spellEnd"/>
      <w:r w:rsidRPr="00A64046">
        <w:rPr>
          <w:lang w:val="es-MX"/>
        </w:rPr>
        <w:t xml:space="preserve"> de caso </w:t>
      </w:r>
      <w:proofErr w:type="spellStart"/>
      <w:r w:rsidRPr="00A64046">
        <w:rPr>
          <w:lang w:val="es-MX"/>
        </w:rPr>
        <w:t>mostra</w:t>
      </w:r>
      <w:proofErr w:type="spellEnd"/>
      <w:r w:rsidRPr="00A64046">
        <w:rPr>
          <w:lang w:val="es-MX"/>
        </w:rPr>
        <w:t xml:space="preserve"> que </w:t>
      </w:r>
      <w:proofErr w:type="spellStart"/>
      <w:r w:rsidRPr="00A64046">
        <w:rPr>
          <w:lang w:val="es-MX"/>
        </w:rPr>
        <w:t>muitos</w:t>
      </w:r>
      <w:proofErr w:type="spellEnd"/>
      <w:r w:rsidRPr="00A64046">
        <w:rPr>
          <w:lang w:val="es-MX"/>
        </w:rPr>
        <w:t xml:space="preserve"> dos aspectos </w:t>
      </w:r>
      <w:proofErr w:type="spellStart"/>
      <w:r w:rsidRPr="00A64046">
        <w:rPr>
          <w:lang w:val="es-MX"/>
        </w:rPr>
        <w:t>analisados</w:t>
      </w:r>
      <w:proofErr w:type="spellEnd"/>
      <w:r w:rsidRPr="00A64046">
        <w:rPr>
          <w:lang w:val="es-MX"/>
        </w:rPr>
        <w:t xml:space="preserve"> ​​</w:t>
      </w:r>
      <w:proofErr w:type="spellStart"/>
      <w:r w:rsidRPr="00A64046">
        <w:rPr>
          <w:lang w:val="es-MX"/>
        </w:rPr>
        <w:t>estão</w:t>
      </w:r>
      <w:proofErr w:type="spellEnd"/>
      <w:r w:rsidRPr="00A64046">
        <w:rPr>
          <w:lang w:val="es-MX"/>
        </w:rPr>
        <w:t xml:space="preserve"> </w:t>
      </w:r>
      <w:proofErr w:type="spellStart"/>
      <w:r w:rsidRPr="00A64046">
        <w:rPr>
          <w:lang w:val="es-MX"/>
        </w:rPr>
        <w:t>preenchidos</w:t>
      </w:r>
      <w:proofErr w:type="spellEnd"/>
      <w:r w:rsidRPr="00A64046">
        <w:rPr>
          <w:lang w:val="es-MX"/>
        </w:rPr>
        <w:t xml:space="preserve"> </w:t>
      </w:r>
      <w:proofErr w:type="spellStart"/>
      <w:r w:rsidRPr="00A64046">
        <w:rPr>
          <w:lang w:val="es-MX"/>
        </w:rPr>
        <w:t>nas</w:t>
      </w:r>
      <w:proofErr w:type="spellEnd"/>
      <w:r w:rsidRPr="00A64046">
        <w:rPr>
          <w:lang w:val="es-MX"/>
        </w:rPr>
        <w:t xml:space="preserve"> páginas avaliadas, </w:t>
      </w:r>
      <w:proofErr w:type="spellStart"/>
      <w:r w:rsidRPr="00A64046">
        <w:rPr>
          <w:lang w:val="es-MX"/>
        </w:rPr>
        <w:t>porém</w:t>
      </w:r>
      <w:proofErr w:type="spellEnd"/>
      <w:r w:rsidRPr="00A64046">
        <w:rPr>
          <w:lang w:val="es-MX"/>
        </w:rPr>
        <w:t xml:space="preserve">, nenhum deles atende integralmente </w:t>
      </w:r>
      <w:proofErr w:type="spellStart"/>
      <w:r w:rsidRPr="00A64046">
        <w:rPr>
          <w:lang w:val="es-MX"/>
        </w:rPr>
        <w:t>aos</w:t>
      </w:r>
      <w:proofErr w:type="spellEnd"/>
      <w:r w:rsidRPr="00A64046">
        <w:rPr>
          <w:lang w:val="es-MX"/>
        </w:rPr>
        <w:t xml:space="preserve"> </w:t>
      </w:r>
      <w:proofErr w:type="spellStart"/>
      <w:r w:rsidRPr="00A64046">
        <w:rPr>
          <w:lang w:val="es-MX"/>
        </w:rPr>
        <w:t>princípios</w:t>
      </w:r>
      <w:proofErr w:type="spellEnd"/>
      <w:r w:rsidRPr="00A64046">
        <w:rPr>
          <w:lang w:val="es-MX"/>
        </w:rPr>
        <w:t xml:space="preserve"> </w:t>
      </w:r>
      <w:proofErr w:type="spellStart"/>
      <w:r w:rsidRPr="00A64046">
        <w:rPr>
          <w:lang w:val="es-MX"/>
        </w:rPr>
        <w:t>estabelecidos</w:t>
      </w:r>
      <w:proofErr w:type="spellEnd"/>
      <w:r w:rsidRPr="00A64046">
        <w:rPr>
          <w:lang w:val="es-MX"/>
        </w:rPr>
        <w:t xml:space="preserve"> </w:t>
      </w:r>
      <w:proofErr w:type="spellStart"/>
      <w:r w:rsidRPr="00A64046">
        <w:rPr>
          <w:lang w:val="es-MX"/>
        </w:rPr>
        <w:t>nas</w:t>
      </w:r>
      <w:proofErr w:type="spellEnd"/>
      <w:r w:rsidRPr="00A64046">
        <w:rPr>
          <w:lang w:val="es-MX"/>
        </w:rPr>
        <w:t xml:space="preserve"> WCAG 2.1 avaliadas. Por </w:t>
      </w:r>
      <w:proofErr w:type="spellStart"/>
      <w:r w:rsidRPr="00A64046">
        <w:rPr>
          <w:lang w:val="es-MX"/>
        </w:rPr>
        <w:t>fim</w:t>
      </w:r>
      <w:proofErr w:type="spellEnd"/>
      <w:r w:rsidRPr="00A64046">
        <w:rPr>
          <w:lang w:val="es-MX"/>
        </w:rPr>
        <w:t xml:space="preserve">, destaca-se </w:t>
      </w:r>
      <w:proofErr w:type="spellStart"/>
      <w:r w:rsidRPr="00A64046">
        <w:rPr>
          <w:lang w:val="es-MX"/>
        </w:rPr>
        <w:t>a</w:t>
      </w:r>
      <w:proofErr w:type="spellEnd"/>
      <w:r w:rsidRPr="00A64046">
        <w:rPr>
          <w:lang w:val="es-MX"/>
        </w:rPr>
        <w:t xml:space="preserve"> </w:t>
      </w:r>
      <w:proofErr w:type="spellStart"/>
      <w:r w:rsidRPr="00A64046">
        <w:rPr>
          <w:lang w:val="es-MX"/>
        </w:rPr>
        <w:t>importância</w:t>
      </w:r>
      <w:proofErr w:type="spellEnd"/>
      <w:r w:rsidRPr="00A64046">
        <w:rPr>
          <w:lang w:val="es-MX"/>
        </w:rPr>
        <w:t xml:space="preserve"> da </w:t>
      </w:r>
      <w:proofErr w:type="spellStart"/>
      <w:r w:rsidRPr="00A64046">
        <w:rPr>
          <w:lang w:val="es-MX"/>
        </w:rPr>
        <w:t>utilização</w:t>
      </w:r>
      <w:proofErr w:type="spellEnd"/>
      <w:r w:rsidRPr="00A64046">
        <w:rPr>
          <w:lang w:val="es-MX"/>
        </w:rPr>
        <w:t xml:space="preserve"> de diversos </w:t>
      </w:r>
      <w:proofErr w:type="spellStart"/>
      <w:r w:rsidRPr="00A64046">
        <w:rPr>
          <w:lang w:val="es-MX"/>
        </w:rPr>
        <w:t>formulários</w:t>
      </w:r>
      <w:proofErr w:type="spellEnd"/>
      <w:r w:rsidRPr="00A64046">
        <w:rPr>
          <w:lang w:val="es-MX"/>
        </w:rPr>
        <w:t xml:space="preserve"> e aplicativos para </w:t>
      </w:r>
      <w:proofErr w:type="spellStart"/>
      <w:r w:rsidRPr="00A64046">
        <w:rPr>
          <w:lang w:val="es-MX"/>
        </w:rPr>
        <w:t>medição</w:t>
      </w:r>
      <w:proofErr w:type="spellEnd"/>
      <w:r w:rsidRPr="00A64046">
        <w:rPr>
          <w:lang w:val="es-MX"/>
        </w:rPr>
        <w:t xml:space="preserve"> de AW </w:t>
      </w:r>
      <w:proofErr w:type="spellStart"/>
      <w:r w:rsidRPr="00A64046">
        <w:rPr>
          <w:lang w:val="es-MX"/>
        </w:rPr>
        <w:t>móvel</w:t>
      </w:r>
      <w:proofErr w:type="spellEnd"/>
      <w:r w:rsidRPr="00A64046">
        <w:rPr>
          <w:lang w:val="es-MX"/>
        </w:rPr>
        <w:t xml:space="preserve">, e a </w:t>
      </w:r>
      <w:proofErr w:type="spellStart"/>
      <w:r w:rsidRPr="00A64046">
        <w:rPr>
          <w:lang w:val="es-MX"/>
        </w:rPr>
        <w:t>relevância</w:t>
      </w:r>
      <w:proofErr w:type="spellEnd"/>
      <w:r w:rsidRPr="00A64046">
        <w:rPr>
          <w:lang w:val="es-MX"/>
        </w:rPr>
        <w:t xml:space="preserve"> de ter </w:t>
      </w:r>
      <w:proofErr w:type="spellStart"/>
      <w:r w:rsidRPr="00A64046">
        <w:rPr>
          <w:lang w:val="es-MX"/>
        </w:rPr>
        <w:t>uma</w:t>
      </w:r>
      <w:proofErr w:type="spellEnd"/>
      <w:r w:rsidRPr="00A64046">
        <w:rPr>
          <w:lang w:val="es-MX"/>
        </w:rPr>
        <w:t xml:space="preserve"> </w:t>
      </w:r>
      <w:proofErr w:type="spellStart"/>
      <w:r w:rsidRPr="00A64046">
        <w:rPr>
          <w:lang w:val="es-MX"/>
        </w:rPr>
        <w:t>ferramenta</w:t>
      </w:r>
      <w:proofErr w:type="spellEnd"/>
      <w:r w:rsidRPr="00A64046">
        <w:rPr>
          <w:lang w:val="es-MX"/>
        </w:rPr>
        <w:t xml:space="preserve"> de </w:t>
      </w:r>
      <w:proofErr w:type="spellStart"/>
      <w:r w:rsidRPr="00A64046">
        <w:rPr>
          <w:lang w:val="es-MX"/>
        </w:rPr>
        <w:t>revisão</w:t>
      </w:r>
      <w:proofErr w:type="spellEnd"/>
      <w:r w:rsidRPr="00A64046">
        <w:rPr>
          <w:lang w:val="es-MX"/>
        </w:rPr>
        <w:t xml:space="preserve"> que ordene e </w:t>
      </w:r>
      <w:proofErr w:type="spellStart"/>
      <w:r w:rsidRPr="00A64046">
        <w:rPr>
          <w:lang w:val="es-MX"/>
        </w:rPr>
        <w:t>sistematize</w:t>
      </w:r>
      <w:proofErr w:type="spellEnd"/>
      <w:r w:rsidRPr="00A64046">
        <w:rPr>
          <w:lang w:val="es-MX"/>
        </w:rPr>
        <w:t xml:space="preserve"> a </w:t>
      </w:r>
      <w:proofErr w:type="spellStart"/>
      <w:r w:rsidRPr="00A64046">
        <w:rPr>
          <w:lang w:val="es-MX"/>
        </w:rPr>
        <w:t>análise</w:t>
      </w:r>
      <w:proofErr w:type="spellEnd"/>
      <w:r w:rsidRPr="00A64046">
        <w:rPr>
          <w:lang w:val="es-MX"/>
        </w:rPr>
        <w:t xml:space="preserve"> de AW </w:t>
      </w:r>
      <w:proofErr w:type="spellStart"/>
      <w:r w:rsidRPr="00A64046">
        <w:rPr>
          <w:lang w:val="es-MX"/>
        </w:rPr>
        <w:t>móvel</w:t>
      </w:r>
      <w:proofErr w:type="spellEnd"/>
      <w:r w:rsidRPr="00A64046">
        <w:rPr>
          <w:lang w:val="es-MX"/>
        </w:rPr>
        <w:t>.</w:t>
      </w:r>
    </w:p>
    <w:p w14:paraId="04E0834E" w14:textId="1A383FC3" w:rsidR="00A64046" w:rsidRDefault="00A64046" w:rsidP="00A64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proofErr w:type="spellStart"/>
      <w:r w:rsidRPr="00A64046">
        <w:rPr>
          <w:rFonts w:asciiTheme="majorHAnsi" w:hAnsiTheme="majorHAnsi" w:cstheme="majorHAnsi"/>
          <w:b/>
          <w:color w:val="000000"/>
          <w:sz w:val="28"/>
          <w:szCs w:val="28"/>
          <w:lang w:val="es-MX"/>
        </w:rPr>
        <w:t>Palavras</w:t>
      </w:r>
      <w:proofErr w:type="spellEnd"/>
      <w:r w:rsidRPr="00A64046">
        <w:rPr>
          <w:rFonts w:asciiTheme="majorHAnsi" w:hAnsiTheme="majorHAnsi" w:cstheme="majorHAnsi"/>
          <w:b/>
          <w:color w:val="000000"/>
          <w:sz w:val="28"/>
          <w:szCs w:val="28"/>
          <w:lang w:val="es-MX"/>
        </w:rPr>
        <w:t>-chave:</w:t>
      </w:r>
      <w:r w:rsidRPr="00A64046">
        <w:rPr>
          <w:lang w:val="es-MX"/>
        </w:rPr>
        <w:t xml:space="preserve"> </w:t>
      </w:r>
      <w:proofErr w:type="spellStart"/>
      <w:r w:rsidRPr="00A64046">
        <w:rPr>
          <w:lang w:val="es-MX"/>
        </w:rPr>
        <w:t>Acessibilidade</w:t>
      </w:r>
      <w:proofErr w:type="spellEnd"/>
      <w:r w:rsidRPr="00A64046">
        <w:rPr>
          <w:lang w:val="es-MX"/>
        </w:rPr>
        <w:t xml:space="preserve"> Web </w:t>
      </w:r>
      <w:proofErr w:type="spellStart"/>
      <w:r w:rsidRPr="00A64046">
        <w:rPr>
          <w:lang w:val="es-MX"/>
        </w:rPr>
        <w:t>Móvel</w:t>
      </w:r>
      <w:proofErr w:type="spellEnd"/>
      <w:r w:rsidRPr="00A64046">
        <w:rPr>
          <w:lang w:val="es-MX"/>
        </w:rPr>
        <w:t xml:space="preserve">, </w:t>
      </w:r>
      <w:proofErr w:type="spellStart"/>
      <w:r w:rsidRPr="00A64046">
        <w:rPr>
          <w:lang w:val="es-MX"/>
        </w:rPr>
        <w:t>ferramentas</w:t>
      </w:r>
      <w:proofErr w:type="spellEnd"/>
      <w:r w:rsidRPr="00A64046">
        <w:rPr>
          <w:lang w:val="es-MX"/>
        </w:rPr>
        <w:t xml:space="preserve"> de </w:t>
      </w:r>
      <w:proofErr w:type="spellStart"/>
      <w:r w:rsidRPr="00A64046">
        <w:rPr>
          <w:lang w:val="es-MX"/>
        </w:rPr>
        <w:t>validação</w:t>
      </w:r>
      <w:proofErr w:type="spellEnd"/>
      <w:r w:rsidRPr="00A64046">
        <w:rPr>
          <w:lang w:val="es-MX"/>
        </w:rPr>
        <w:t xml:space="preserve">, </w:t>
      </w:r>
      <w:proofErr w:type="spellStart"/>
      <w:r w:rsidRPr="00A64046">
        <w:rPr>
          <w:lang w:val="es-MX"/>
        </w:rPr>
        <w:t>ferramentas</w:t>
      </w:r>
      <w:proofErr w:type="spellEnd"/>
      <w:r w:rsidRPr="00A64046">
        <w:rPr>
          <w:lang w:val="es-MX"/>
        </w:rPr>
        <w:t xml:space="preserve"> de </w:t>
      </w:r>
      <w:proofErr w:type="spellStart"/>
      <w:r w:rsidRPr="00A64046">
        <w:rPr>
          <w:lang w:val="es-MX"/>
        </w:rPr>
        <w:t>revisão</w:t>
      </w:r>
      <w:proofErr w:type="spellEnd"/>
      <w:r w:rsidRPr="00A64046">
        <w:rPr>
          <w:lang w:val="es-MX"/>
        </w:rPr>
        <w:t xml:space="preserve">, </w:t>
      </w:r>
      <w:proofErr w:type="spellStart"/>
      <w:r w:rsidRPr="00A64046">
        <w:rPr>
          <w:lang w:val="es-MX"/>
        </w:rPr>
        <w:t>conteúdo</w:t>
      </w:r>
      <w:proofErr w:type="spellEnd"/>
      <w:r w:rsidRPr="00A64046">
        <w:rPr>
          <w:lang w:val="es-MX"/>
        </w:rPr>
        <w:t xml:space="preserve"> web, Plataforma Educacional.</w:t>
      </w:r>
    </w:p>
    <w:p w14:paraId="0B1BD4B0" w14:textId="4855EC5D" w:rsidR="00333E14" w:rsidRPr="004334EF" w:rsidRDefault="00333E14" w:rsidP="00333E14">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Octubre</w:t>
      </w:r>
      <w:r w:rsidRPr="00906375">
        <w:rPr>
          <w:rFonts w:ascii="Times New Roman" w:hAnsi="Times New Roman"/>
          <w:color w:val="000000"/>
          <w:sz w:val="24"/>
        </w:rPr>
        <w:t xml:space="preserve"> 2024</w:t>
      </w:r>
    </w:p>
    <w:p w14:paraId="45BB1624" w14:textId="77777777" w:rsidR="00333E14" w:rsidRPr="009D6616" w:rsidRDefault="00000000" w:rsidP="00333E14">
      <w:pPr>
        <w:spacing w:line="360" w:lineRule="auto"/>
        <w:rPr>
          <w:bCs/>
          <w:lang w:eastAsia="es-MX"/>
        </w:rPr>
      </w:pPr>
      <w:r>
        <w:rPr>
          <w:noProof/>
        </w:rPr>
        <w:pict w14:anchorId="4FCD1E9A">
          <v:rect id="_x0000_i1025" style="width:441.9pt;height:.05pt" o:hralign="center" o:hrstd="t" o:hr="t" fillcolor="#a0a0a0" stroked="f"/>
        </w:pict>
      </w:r>
    </w:p>
    <w:p w14:paraId="2FD83441" w14:textId="77777777" w:rsidR="00DD1C4E" w:rsidRPr="00DE3590" w:rsidRDefault="00E32CEC" w:rsidP="00333E14">
      <w:pPr>
        <w:pBdr>
          <w:top w:val="nil"/>
          <w:left w:val="nil"/>
          <w:bottom w:val="nil"/>
          <w:right w:val="nil"/>
          <w:between w:val="nil"/>
        </w:pBdr>
        <w:spacing w:line="360" w:lineRule="auto"/>
        <w:jc w:val="center"/>
        <w:rPr>
          <w:b/>
          <w:color w:val="000000"/>
          <w:sz w:val="32"/>
          <w:szCs w:val="32"/>
          <w:lang w:val="es-MX"/>
        </w:rPr>
      </w:pPr>
      <w:r w:rsidRPr="00DE3590">
        <w:rPr>
          <w:b/>
          <w:color w:val="000000"/>
          <w:sz w:val="32"/>
          <w:szCs w:val="32"/>
          <w:lang w:val="es-MX"/>
        </w:rPr>
        <w:t>Introducción</w:t>
      </w:r>
    </w:p>
    <w:p w14:paraId="14597D8E" w14:textId="77777777" w:rsidR="00DD1C4E" w:rsidRPr="00DE3590" w:rsidRDefault="00E32CEC">
      <w:pPr>
        <w:spacing w:line="360" w:lineRule="auto"/>
        <w:ind w:left="-76" w:firstLine="784"/>
        <w:jc w:val="both"/>
        <w:rPr>
          <w:lang w:val="es-MX"/>
        </w:rPr>
      </w:pPr>
      <w:r w:rsidRPr="00DE3590">
        <w:rPr>
          <w:lang w:val="es-MX"/>
        </w:rPr>
        <w:t xml:space="preserve">En una sociedad orientada a la modernización y en dónde la transformación digital es un constante desafío, es menester disponer de contenido accesible para todos y desde distintos medios. La Accesibilidad web (AW) responde a este desafío. </w:t>
      </w:r>
    </w:p>
    <w:p w14:paraId="48325F31" w14:textId="2AC724CA" w:rsidR="00DD1C4E" w:rsidRPr="00DE3590" w:rsidRDefault="00E32CEC">
      <w:pPr>
        <w:spacing w:line="360" w:lineRule="auto"/>
        <w:ind w:firstLine="708"/>
        <w:jc w:val="both"/>
        <w:rPr>
          <w:lang w:val="es-MX"/>
        </w:rPr>
      </w:pPr>
      <w:r w:rsidRPr="00DE3590">
        <w:rPr>
          <w:lang w:val="es-MX"/>
        </w:rPr>
        <w:t>La AW móvil hace referencia a generar sitios Web y aplicaciones más accesibles para usuarios con discapacidad cuando usan dispositivos móviles. En este sentido, la WAI (Iniciativa para la Accesibilidad Web) aborda problemas de accesibilidad para personas utilizando un amplio rango de dispositivos para interactuar con la web: teléfonos y tabletas, televisores digitales, accesorios como los teléfonos inteligentes, entre otros (</w:t>
      </w:r>
      <w:proofErr w:type="spellStart"/>
      <w:r w:rsidRPr="00DE3590">
        <w:rPr>
          <w:lang w:val="es-MX"/>
        </w:rPr>
        <w:t>World</w:t>
      </w:r>
      <w:proofErr w:type="spellEnd"/>
      <w:r w:rsidRPr="00DE3590">
        <w:rPr>
          <w:lang w:val="es-MX"/>
        </w:rPr>
        <w:t xml:space="preserve"> Wide Web </w:t>
      </w:r>
      <w:proofErr w:type="spellStart"/>
      <w:r w:rsidRPr="00DE3590">
        <w:rPr>
          <w:lang w:val="es-MX"/>
        </w:rPr>
        <w:t>Consortium</w:t>
      </w:r>
      <w:proofErr w:type="spellEnd"/>
      <w:r w:rsidRPr="00DE3590">
        <w:rPr>
          <w:lang w:val="es-MX"/>
        </w:rPr>
        <w:t xml:space="preserve">, </w:t>
      </w:r>
      <w:proofErr w:type="spellStart"/>
      <w:r w:rsidRPr="00DE3590">
        <w:rPr>
          <w:lang w:val="es-MX"/>
        </w:rPr>
        <w:t>s.f.</w:t>
      </w:r>
      <w:r w:rsidR="00935D87">
        <w:rPr>
          <w:lang w:val="es-MX"/>
        </w:rPr>
        <w:t>b</w:t>
      </w:r>
      <w:proofErr w:type="spellEnd"/>
      <w:r w:rsidRPr="00DE3590">
        <w:rPr>
          <w:lang w:val="es-MX"/>
        </w:rPr>
        <w:t>).</w:t>
      </w:r>
      <w:r w:rsidR="001313C5" w:rsidRPr="00DE3590">
        <w:rPr>
          <w:lang w:val="es-MX"/>
        </w:rPr>
        <w:t xml:space="preserve"> </w:t>
      </w:r>
    </w:p>
    <w:p w14:paraId="4F7AB3E4" w14:textId="77777777" w:rsidR="00DD1C4E" w:rsidRPr="00DE3590" w:rsidRDefault="00E32CEC">
      <w:pPr>
        <w:spacing w:line="360" w:lineRule="auto"/>
        <w:ind w:left="-76" w:firstLine="784"/>
        <w:jc w:val="both"/>
        <w:rPr>
          <w:lang w:val="es-MX"/>
        </w:rPr>
      </w:pPr>
      <w:r w:rsidRPr="00DE3590">
        <w:rPr>
          <w:lang w:val="es-MX"/>
        </w:rPr>
        <w:lastRenderedPageBreak/>
        <w:t>Este trabajo tiene por objetivo brindar una herramienta de revisión de la AW móvil factible de ser utilizada por un experto para evaluar de forma global abarcando diferentes aspectos la AW del contenido Web en dispositivos móviles.</w:t>
      </w:r>
    </w:p>
    <w:p w14:paraId="17EDBF7D" w14:textId="77777777" w:rsidR="00333E14" w:rsidRDefault="00333E14" w:rsidP="00333E14">
      <w:pPr>
        <w:pBdr>
          <w:top w:val="nil"/>
          <w:left w:val="nil"/>
          <w:bottom w:val="nil"/>
          <w:right w:val="nil"/>
          <w:between w:val="nil"/>
        </w:pBdr>
        <w:spacing w:line="360" w:lineRule="auto"/>
        <w:jc w:val="center"/>
        <w:rPr>
          <w:b/>
          <w:color w:val="000000"/>
          <w:sz w:val="32"/>
          <w:szCs w:val="32"/>
          <w:lang w:val="es-MX"/>
        </w:rPr>
      </w:pPr>
    </w:p>
    <w:p w14:paraId="31540A8B" w14:textId="4476AD93" w:rsidR="00DD1C4E" w:rsidRPr="00333E14" w:rsidRDefault="00E32CEC" w:rsidP="00333E14">
      <w:pPr>
        <w:pBdr>
          <w:top w:val="nil"/>
          <w:left w:val="nil"/>
          <w:bottom w:val="nil"/>
          <w:right w:val="nil"/>
          <w:between w:val="nil"/>
        </w:pBdr>
        <w:spacing w:line="360" w:lineRule="auto"/>
        <w:jc w:val="center"/>
        <w:rPr>
          <w:b/>
          <w:color w:val="000000"/>
          <w:sz w:val="28"/>
          <w:szCs w:val="28"/>
          <w:lang w:val="es-MX"/>
        </w:rPr>
      </w:pPr>
      <w:r w:rsidRPr="00333E14">
        <w:rPr>
          <w:b/>
          <w:color w:val="000000"/>
          <w:sz w:val="28"/>
          <w:szCs w:val="28"/>
          <w:lang w:val="es-MX"/>
        </w:rPr>
        <w:t>Fundamentos teóricos</w:t>
      </w:r>
    </w:p>
    <w:p w14:paraId="002552BD" w14:textId="77777777" w:rsidR="00DD1C4E" w:rsidRPr="00333E14" w:rsidRDefault="00E32CEC" w:rsidP="00333E14">
      <w:pPr>
        <w:pBdr>
          <w:top w:val="nil"/>
          <w:left w:val="nil"/>
          <w:bottom w:val="nil"/>
          <w:right w:val="nil"/>
          <w:between w:val="nil"/>
        </w:pBdr>
        <w:spacing w:line="360" w:lineRule="auto"/>
        <w:jc w:val="center"/>
        <w:rPr>
          <w:b/>
          <w:color w:val="000000"/>
          <w:lang w:val="es-MX"/>
        </w:rPr>
      </w:pPr>
      <w:r w:rsidRPr="00333E14">
        <w:rPr>
          <w:b/>
          <w:color w:val="000000"/>
          <w:lang w:val="es-MX"/>
        </w:rPr>
        <w:t>Dispositivos móviles y discapacidad</w:t>
      </w:r>
    </w:p>
    <w:p w14:paraId="3C9D0344" w14:textId="759B61A5" w:rsidR="00DA55D5" w:rsidRPr="00DE3590" w:rsidRDefault="00E32CEC" w:rsidP="00DA55D5">
      <w:pPr>
        <w:spacing w:line="360" w:lineRule="auto"/>
        <w:ind w:firstLine="708"/>
        <w:jc w:val="both"/>
        <w:rPr>
          <w:lang w:val="es-MX"/>
        </w:rPr>
      </w:pPr>
      <w:r w:rsidRPr="00DE3590">
        <w:rPr>
          <w:lang w:val="es-MX"/>
        </w:rPr>
        <w:t xml:space="preserve">Según datos publicados por Statista en 2022 la cantidad de usuarios de dispositivos móviles ascendió a 6567 millones de personas a nivel mundial (2024). La Unión Internacional de Telecomunicaciones (UIT) </w:t>
      </w:r>
      <w:r w:rsidR="00DA55D5" w:rsidRPr="00DE3590">
        <w:rPr>
          <w:lang w:val="es-MX"/>
        </w:rPr>
        <w:t xml:space="preserve">estableció en el 2023 que el 78% de las personas en el mundo de </w:t>
      </w:r>
      <w:r w:rsidR="00DA55D5" w:rsidRPr="00DA55D5">
        <w:rPr>
          <w:lang w:val="es-MX"/>
        </w:rPr>
        <w:t>más diez años de edad  en</w:t>
      </w:r>
      <w:r w:rsidR="00DA55D5" w:rsidRPr="00DE3590">
        <w:rPr>
          <w:lang w:val="es-MX"/>
        </w:rPr>
        <w:t xml:space="preserve"> adelante tiene un teléfono celular, aunque no todas poseen acceso a Internet (</w:t>
      </w:r>
      <w:r w:rsidR="00DA55D5" w:rsidRPr="00DA55D5">
        <w:rPr>
          <w:lang w:val="es-MX"/>
        </w:rPr>
        <w:t>ONU</w:t>
      </w:r>
      <w:r w:rsidR="00DA55D5" w:rsidRPr="00DE3590">
        <w:rPr>
          <w:lang w:val="es-MX"/>
        </w:rPr>
        <w:t>, 2023).</w:t>
      </w:r>
    </w:p>
    <w:p w14:paraId="6E930BF6" w14:textId="77777777" w:rsidR="00DA55D5" w:rsidRPr="00DE3590" w:rsidRDefault="00DA55D5" w:rsidP="00DA55D5">
      <w:pPr>
        <w:spacing w:line="360" w:lineRule="auto"/>
        <w:ind w:firstLine="708"/>
        <w:jc w:val="both"/>
        <w:rPr>
          <w:lang w:val="es-MX"/>
        </w:rPr>
      </w:pPr>
      <w:r w:rsidRPr="00DE3590">
        <w:rPr>
          <w:lang w:val="es-MX"/>
        </w:rPr>
        <w:t>En 2021 34,8 millones de argentinos utilizaron tecnología móvil inteligente, esto representa 1,6 millones más de usuarios que en 2020. En 2025, la cantidad de personas que usen dispositivos móviles en el país se calcula será superior a los 40 millones (</w:t>
      </w:r>
      <w:r w:rsidRPr="00DE3590">
        <w:rPr>
          <w:color w:val="000000"/>
          <w:lang w:val="es-MX"/>
        </w:rPr>
        <w:t>Statista</w:t>
      </w:r>
      <w:r w:rsidRPr="00DE3590">
        <w:rPr>
          <w:lang w:val="es-MX"/>
        </w:rPr>
        <w:t>, 2023).</w:t>
      </w:r>
    </w:p>
    <w:p w14:paraId="26171228" w14:textId="1A3EC86B" w:rsidR="00DD1C4E" w:rsidRPr="00DE3590" w:rsidRDefault="00DA55D5" w:rsidP="00DA55D5">
      <w:pPr>
        <w:spacing w:line="360" w:lineRule="auto"/>
        <w:ind w:firstLine="708"/>
        <w:jc w:val="both"/>
        <w:rPr>
          <w:lang w:val="es-MX"/>
        </w:rPr>
      </w:pPr>
      <w:r w:rsidRPr="00DE3590">
        <w:rPr>
          <w:lang w:val="es-MX"/>
        </w:rPr>
        <w:t xml:space="preserve">Por otro lado, la Organización Mundial de la </w:t>
      </w:r>
      <w:r w:rsidRPr="00DA55D5">
        <w:rPr>
          <w:lang w:val="es-MX"/>
        </w:rPr>
        <w:t>Salud (OMS) estima que 1300 millones de personas, 1 de cada 6 personas en todo el mundo tienen una discapacidad (2023).  El Estudio Nacional sobre el Perfil de las Personas con Discapacidad implementado en las localidades urbanas durante los meses de abril y mayo de 2018, reveló que el</w:t>
      </w:r>
      <w:r w:rsidR="00E32CEC" w:rsidRPr="00DA55D5">
        <w:rPr>
          <w:lang w:val="es-MX"/>
        </w:rPr>
        <w:t xml:space="preserve"> 10,2%</w:t>
      </w:r>
      <w:r w:rsidR="00E32CEC" w:rsidRPr="00DE3590">
        <w:rPr>
          <w:lang w:val="es-MX"/>
        </w:rPr>
        <w:t xml:space="preserve"> de la población de 6 años y más tiene algún tipo de dificultad (Instituto Nacional de Estadística y Censos</w:t>
      </w:r>
      <w:r w:rsidR="001313C5" w:rsidRPr="00DE3590">
        <w:rPr>
          <w:lang w:val="es-MX"/>
        </w:rPr>
        <w:t xml:space="preserve"> [INDEC]</w:t>
      </w:r>
      <w:r w:rsidR="00E32CEC" w:rsidRPr="00DE3590">
        <w:rPr>
          <w:lang w:val="es-MX"/>
        </w:rPr>
        <w:t>, 2018).</w:t>
      </w:r>
    </w:p>
    <w:p w14:paraId="5E2051E2" w14:textId="77777777" w:rsidR="00DD1C4E" w:rsidRPr="00DE3590" w:rsidRDefault="00E32CEC">
      <w:pPr>
        <w:spacing w:line="360" w:lineRule="auto"/>
        <w:ind w:firstLine="708"/>
        <w:jc w:val="both"/>
        <w:rPr>
          <w:lang w:val="es-MX"/>
        </w:rPr>
      </w:pPr>
      <w:r w:rsidRPr="00DE3590">
        <w:rPr>
          <w:lang w:val="es-MX"/>
        </w:rPr>
        <w:t>Siguiendo a Montoto (2023) se define a una aplicación móvil accesible como las que “todas las personas pueden percibir, comprender y utilizar” (p. 10), sin importar sus discapacidades o limitación temporal.</w:t>
      </w:r>
    </w:p>
    <w:p w14:paraId="18F244A3" w14:textId="77777777" w:rsidR="00DD1C4E" w:rsidRPr="00DE3590" w:rsidRDefault="00E32CEC">
      <w:pPr>
        <w:spacing w:line="360" w:lineRule="auto"/>
        <w:ind w:firstLine="708"/>
        <w:jc w:val="both"/>
        <w:rPr>
          <w:lang w:val="es-MX"/>
        </w:rPr>
      </w:pPr>
      <w:r w:rsidRPr="00DE3590">
        <w:rPr>
          <w:lang w:val="es-MX"/>
        </w:rPr>
        <w:t>Los datos presentados revelan el aumento del uso intensivo de los dispositivos celulares, y del elevado número de personas que poseen alguna discapacidad. Por ello resulta imprescindible contemplar las diferentes discapacidades al desarrollar contenido para tecnologías móviles. En Torres</w:t>
      </w:r>
      <w:r w:rsidRPr="00DE3590">
        <w:rPr>
          <w:color w:val="000000"/>
          <w:lang w:val="es-MX"/>
        </w:rPr>
        <w:t>-</w:t>
      </w:r>
      <w:r w:rsidRPr="00DE3590">
        <w:rPr>
          <w:lang w:val="es-MX"/>
        </w:rPr>
        <w:t xml:space="preserve">Sabroso </w:t>
      </w:r>
      <w:r w:rsidRPr="00DE3590">
        <w:rPr>
          <w:color w:val="000000"/>
          <w:lang w:val="es-MX"/>
        </w:rPr>
        <w:t xml:space="preserve">(2023) </w:t>
      </w:r>
      <w:r w:rsidRPr="00DE3590">
        <w:rPr>
          <w:lang w:val="es-MX"/>
        </w:rPr>
        <w:t xml:space="preserve"> se establecen perfiles de discapacidad asociados a los usuarios de aplicaciones móviles: </w:t>
      </w:r>
    </w:p>
    <w:p w14:paraId="213FEC85"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 xml:space="preserve">Discapacidad sensorial: poseen dificultades para percibir la información ofrecida por el dispositivo móvil, lo cual puede afectar a la entrada de datos. Si se trata de personas con problemas visuales, resulta importante brindar información alternativa a la visual. Asimismo, el tamaño del texto y los elementos, y el contraste, son indispensables para </w:t>
      </w:r>
      <w:r w:rsidRPr="00DE3590">
        <w:rPr>
          <w:color w:val="000000"/>
          <w:lang w:val="es-MX"/>
        </w:rPr>
        <w:lastRenderedPageBreak/>
        <w:t xml:space="preserve">asegurar la accesibilidad para estos usuarios. En el caso de las personas con discapacidad auditiva, es importante ofrecer alternativas visuales o hápticas para transmitir la información. </w:t>
      </w:r>
    </w:p>
    <w:p w14:paraId="2C6172D9"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 xml:space="preserve">Discapacidad motora: usuarios que tienen dificultades para interactuar con los dispositivos móviles por tener alguna discapacidad que les impide o dificulta el movimiento, la aplicación de fuerza o el uso de gestos, por lo que </w:t>
      </w:r>
      <w:r w:rsidRPr="00DE3590">
        <w:rPr>
          <w:strike/>
          <w:color w:val="FF0000"/>
          <w:lang w:val="es-MX"/>
        </w:rPr>
        <w:t>se</w:t>
      </w:r>
      <w:r w:rsidRPr="00DE3590">
        <w:rPr>
          <w:color w:val="000000"/>
          <w:lang w:val="es-MX"/>
        </w:rPr>
        <w:t xml:space="preserve"> les resulta difícil la entrada de datos. Considerando estos usuarios se deben proponer alternativas de entrada más simples.</w:t>
      </w:r>
    </w:p>
    <w:p w14:paraId="317FC214"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 xml:space="preserve">Discapacidad cognitiva: estos usuarios poseen dificultades a la hora de comprender o aprender cómo funciona una aplicación. Para ayudar a estos usuarios se deben crear aplicaciones sencillas, intuitivas, consistentes y uniformes, evitando términos enrevesados, instrucciones complejas o navegaciones innecesarias. </w:t>
      </w:r>
    </w:p>
    <w:p w14:paraId="737E81E6" w14:textId="77777777" w:rsidR="00333E14" w:rsidRPr="00333E14" w:rsidRDefault="00333E14">
      <w:pPr>
        <w:pBdr>
          <w:top w:val="nil"/>
          <w:left w:val="nil"/>
          <w:bottom w:val="nil"/>
          <w:right w:val="nil"/>
          <w:between w:val="nil"/>
        </w:pBdr>
        <w:spacing w:line="360" w:lineRule="auto"/>
        <w:jc w:val="both"/>
        <w:rPr>
          <w:b/>
          <w:color w:val="000000"/>
          <w:lang w:val="es-MX"/>
        </w:rPr>
      </w:pPr>
    </w:p>
    <w:p w14:paraId="0D454B8A" w14:textId="16D7E525" w:rsidR="00DD1C4E" w:rsidRPr="00DE3590" w:rsidRDefault="00E32CEC" w:rsidP="00333E14">
      <w:pPr>
        <w:pBdr>
          <w:top w:val="nil"/>
          <w:left w:val="nil"/>
          <w:bottom w:val="nil"/>
          <w:right w:val="nil"/>
          <w:between w:val="nil"/>
        </w:pBdr>
        <w:spacing w:line="360" w:lineRule="auto"/>
        <w:jc w:val="center"/>
        <w:rPr>
          <w:b/>
          <w:color w:val="000000"/>
          <w:sz w:val="28"/>
          <w:szCs w:val="28"/>
          <w:lang w:val="es-MX"/>
        </w:rPr>
      </w:pPr>
      <w:r w:rsidRPr="00DE3590">
        <w:rPr>
          <w:b/>
          <w:color w:val="000000"/>
          <w:sz w:val="28"/>
          <w:szCs w:val="28"/>
          <w:lang w:val="es-MX"/>
        </w:rPr>
        <w:t>Estándares de Accesibilidad Web móvil</w:t>
      </w:r>
    </w:p>
    <w:p w14:paraId="366FB18B" w14:textId="6891432B" w:rsidR="001313C5" w:rsidRPr="00DE3590" w:rsidRDefault="00E32CEC" w:rsidP="001313C5">
      <w:pPr>
        <w:spacing w:line="360" w:lineRule="auto"/>
        <w:ind w:firstLine="708"/>
        <w:jc w:val="both"/>
        <w:rPr>
          <w:lang w:val="es-MX"/>
        </w:rPr>
      </w:pPr>
      <w:r w:rsidRPr="00DE3590">
        <w:rPr>
          <w:lang w:val="es-MX"/>
        </w:rPr>
        <w:t>El W3C ha establecido componentes de accesibilidad web. Estos pretenden atender diferentes factores de los que depende la accesibilidad, y diseñados para interactuar (</w:t>
      </w:r>
      <w:proofErr w:type="spellStart"/>
      <w:r w:rsidRPr="00DE3590">
        <w:rPr>
          <w:lang w:val="es-MX"/>
        </w:rPr>
        <w:t>World</w:t>
      </w:r>
      <w:proofErr w:type="spellEnd"/>
      <w:r w:rsidRPr="00DE3590">
        <w:rPr>
          <w:lang w:val="es-MX"/>
        </w:rPr>
        <w:t xml:space="preserve"> Wide Web </w:t>
      </w:r>
      <w:proofErr w:type="spellStart"/>
      <w:r w:rsidRPr="00DE3590">
        <w:rPr>
          <w:lang w:val="es-MX"/>
        </w:rPr>
        <w:t>Consortium</w:t>
      </w:r>
      <w:proofErr w:type="spellEnd"/>
      <w:r w:rsidRPr="00DE3590">
        <w:rPr>
          <w:lang w:val="es-MX"/>
        </w:rPr>
        <w:t xml:space="preserve">, </w:t>
      </w:r>
      <w:proofErr w:type="spellStart"/>
      <w:r w:rsidRPr="00DE3590">
        <w:rPr>
          <w:lang w:val="es-MX"/>
        </w:rPr>
        <w:t>s.f.</w:t>
      </w:r>
      <w:r w:rsidR="00DA55D5">
        <w:rPr>
          <w:lang w:val="es-MX"/>
        </w:rPr>
        <w:t>a</w:t>
      </w:r>
      <w:proofErr w:type="spellEnd"/>
      <w:r w:rsidRPr="00DE3590">
        <w:rPr>
          <w:lang w:val="es-MX"/>
        </w:rPr>
        <w:t xml:space="preserve">). </w:t>
      </w:r>
    </w:p>
    <w:p w14:paraId="75FAF51D" w14:textId="2F8DA8CB" w:rsidR="001313C5" w:rsidRPr="00DE3590" w:rsidRDefault="00E32CEC" w:rsidP="001313C5">
      <w:pPr>
        <w:spacing w:line="360" w:lineRule="auto"/>
        <w:ind w:firstLine="708"/>
        <w:jc w:val="both"/>
        <w:rPr>
          <w:lang w:val="es-MX"/>
        </w:rPr>
      </w:pPr>
      <w:r w:rsidRPr="00DE3590">
        <w:rPr>
          <w:lang w:val="es-MX"/>
        </w:rPr>
        <w:t>La WAI se conforma de diferentes grupos de pautas. Las “Pautas de Accesibilidad para el Contenido Web” (WCAG) se aplican al contenido dinámico, multimedia, “móvil”, etc. Existen dos estándares disponibles: las WCAG 2.0 y las WCAG 2.1 (</w:t>
      </w:r>
      <w:proofErr w:type="spellStart"/>
      <w:r w:rsidRPr="00DE3590">
        <w:rPr>
          <w:lang w:val="es-MX"/>
        </w:rPr>
        <w:t>World</w:t>
      </w:r>
      <w:proofErr w:type="spellEnd"/>
      <w:r w:rsidRPr="00DE3590">
        <w:rPr>
          <w:lang w:val="es-MX"/>
        </w:rPr>
        <w:t xml:space="preserve"> Wide Web </w:t>
      </w:r>
      <w:proofErr w:type="spellStart"/>
      <w:r w:rsidRPr="00DE3590">
        <w:rPr>
          <w:lang w:val="es-MX"/>
        </w:rPr>
        <w:t>Consortium</w:t>
      </w:r>
      <w:proofErr w:type="spellEnd"/>
      <w:r w:rsidRPr="00DE3590">
        <w:rPr>
          <w:lang w:val="es-MX"/>
        </w:rPr>
        <w:t xml:space="preserve">, </w:t>
      </w:r>
      <w:proofErr w:type="spellStart"/>
      <w:r w:rsidRPr="00DE3590">
        <w:rPr>
          <w:lang w:val="es-MX"/>
        </w:rPr>
        <w:t>s.f.</w:t>
      </w:r>
      <w:r w:rsidR="00DA55D5">
        <w:rPr>
          <w:lang w:val="es-MX"/>
        </w:rPr>
        <w:t>b</w:t>
      </w:r>
      <w:proofErr w:type="spellEnd"/>
      <w:r w:rsidRPr="00DE3590">
        <w:rPr>
          <w:lang w:val="es-MX"/>
        </w:rPr>
        <w:t xml:space="preserve">). </w:t>
      </w:r>
      <w:r w:rsidR="001313C5" w:rsidRPr="00DE3590">
        <w:rPr>
          <w:lang w:val="es-MX"/>
        </w:rPr>
        <w:t xml:space="preserve"> </w:t>
      </w:r>
    </w:p>
    <w:p w14:paraId="379A4EA6" w14:textId="77777777" w:rsidR="00DD1C4E" w:rsidRPr="00DE3590" w:rsidRDefault="00E32CEC">
      <w:pPr>
        <w:spacing w:line="360" w:lineRule="auto"/>
        <w:ind w:firstLine="708"/>
        <w:jc w:val="both"/>
        <w:rPr>
          <w:lang w:val="es-MX"/>
        </w:rPr>
      </w:pPr>
      <w:r w:rsidRPr="00DE3590">
        <w:rPr>
          <w:lang w:val="es-MX"/>
        </w:rPr>
        <w:t>En tanto las “Pautas de accesibilidad para las herramientas de creación de contenido” (ATAG), intentan lograr más accesibles los programas o servicios que los desarrolladores usan para generar contenido Web. Actualmente se encuentra publicado el estándar ATAG 2.0. Respecto de las “Pautas de accesibilidad para el agente de usuario” (UAAG), se refieren a mejorar la accesibilidad de los agentes de usuario, tales como navegadores, extensiones de los navegadores, reproductores multimedia, lectores y entre otros. Se encuentra disponible para su utilización la UAAG 2.0 (Muncharaz, 2019).</w:t>
      </w:r>
    </w:p>
    <w:p w14:paraId="35C80C8C" w14:textId="27CAB724" w:rsidR="00DD1C4E" w:rsidRPr="00DE3590" w:rsidRDefault="00E32CEC">
      <w:pPr>
        <w:spacing w:line="360" w:lineRule="auto"/>
        <w:ind w:firstLine="708"/>
        <w:jc w:val="both"/>
        <w:rPr>
          <w:lang w:val="es-MX"/>
        </w:rPr>
      </w:pPr>
      <w:r w:rsidRPr="00DE3590">
        <w:rPr>
          <w:lang w:val="es-MX"/>
        </w:rPr>
        <w:t>El WC3 ha desarrollado especificaciones técnicas. Entre las cuales se establecen las “Aplicaciones de Internet Enriquecidas Accesibles” (WAI-ARIA), que brindan directrices para mejorar la accesibilidad e interoperabilidad del contenido y las aplicaciones Web (Kirkpatrick</w:t>
      </w:r>
      <w:r w:rsidRPr="00DE3590">
        <w:rPr>
          <w:color w:val="FF0000"/>
          <w:lang w:val="es-MX"/>
        </w:rPr>
        <w:t xml:space="preserve"> </w:t>
      </w:r>
      <w:r w:rsidR="001313C5" w:rsidRPr="00DE3590">
        <w:rPr>
          <w:lang w:val="es-MX"/>
        </w:rPr>
        <w:t xml:space="preserve"> </w:t>
      </w:r>
      <w:r w:rsidR="001313C5" w:rsidRPr="00DA55D5">
        <w:rPr>
          <w:i/>
          <w:lang w:val="es-MX"/>
        </w:rPr>
        <w:t>et al.,</w:t>
      </w:r>
      <w:r w:rsidR="001313C5" w:rsidRPr="00DE3590">
        <w:rPr>
          <w:lang w:val="es-MX"/>
        </w:rPr>
        <w:t xml:space="preserve"> </w:t>
      </w:r>
      <w:r w:rsidRPr="00DE3590">
        <w:rPr>
          <w:lang w:val="es-MX"/>
        </w:rPr>
        <w:t xml:space="preserve">2017). Se encuentra disponible la WAI-ARIA 1.1. Además, se establecen especificaciones técnicas referidas a contenidos Web de audio y video, tales como las “Pistas </w:t>
      </w:r>
      <w:r w:rsidRPr="00DE3590">
        <w:rPr>
          <w:lang w:val="es-MX"/>
        </w:rPr>
        <w:lastRenderedPageBreak/>
        <w:t>de texto para video en la Web” (WebVTT) que determinan un formato para subtítulos, descripciones textuales de vídeo y otros metadatos que se sincronizan temporalmente con el contenido auditivo o visual; así como también se cuenta con el “Lenguaje de Etiquetado de Texto Sincronizado” (TTML) el que sirve para transcodificar contenido textual sincronizado temporalmente con formatos de subtítulos antiguos (Muncharaz, 2019).</w:t>
      </w:r>
    </w:p>
    <w:p w14:paraId="56963352" w14:textId="77777777" w:rsidR="00DD1C4E" w:rsidRPr="00DE3590" w:rsidRDefault="00E32CEC">
      <w:pPr>
        <w:spacing w:line="360" w:lineRule="auto"/>
        <w:ind w:firstLine="708"/>
        <w:jc w:val="both"/>
        <w:rPr>
          <w:lang w:val="es-MX"/>
        </w:rPr>
      </w:pPr>
      <w:r w:rsidRPr="00DE3590">
        <w:rPr>
          <w:lang w:val="es-MX"/>
        </w:rPr>
        <w:t xml:space="preserve">Así mismo el W3C trabaja en la Accesibilidad Móvil, la que se refiere a hacer el contenido Web más accesible para personas con discapacidad cuando utilizan teléfonos móviles; y la Accesibilidad Cognitiva para hacer sitios más accesibles para personas con discapacidad cognitiva y de aprendizaje (Lawton-Henry </w:t>
      </w:r>
      <w:r w:rsidR="001313C5" w:rsidRPr="00DE3590">
        <w:rPr>
          <w:lang w:val="es-MX"/>
        </w:rPr>
        <w:t>y</w:t>
      </w:r>
      <w:r w:rsidRPr="00DE3590">
        <w:rPr>
          <w:lang w:val="es-MX"/>
        </w:rPr>
        <w:t xml:space="preserve"> Brewer, 2019). Aunque las WCAG 2.0 y las 2.1 no incorporan directamente técnicas para favorecer la AW móvil, las WCAG 3.0 (que hoy en día están en su versión borrador) presentan un modelo que involucra a una gran variedad de necesidades de usuarios con discapacidades.  Siendo su alcance mucho mayor y factible de ser utilizada para evaluar: páginas web, aplicaciones para tecnología móvil, navegadores, herramientas de apoyo, software de autor y tecnologías emergentes (Montoto, 2023).</w:t>
      </w:r>
    </w:p>
    <w:p w14:paraId="5B3BB02C" w14:textId="77777777" w:rsidR="00DD1C4E" w:rsidRPr="00DE3590" w:rsidRDefault="00E32CEC">
      <w:pPr>
        <w:pBdr>
          <w:top w:val="nil"/>
          <w:left w:val="nil"/>
          <w:bottom w:val="nil"/>
          <w:right w:val="nil"/>
          <w:between w:val="nil"/>
        </w:pBdr>
        <w:spacing w:line="360" w:lineRule="auto"/>
        <w:ind w:firstLine="708"/>
        <w:jc w:val="both"/>
        <w:rPr>
          <w:lang w:val="es-MX"/>
        </w:rPr>
      </w:pPr>
      <w:r w:rsidRPr="00DE3590">
        <w:rPr>
          <w:lang w:val="es-MX"/>
        </w:rPr>
        <w:t>La W3C ha definiendo aspectos puntuales de accesibilidad web en dispositivos móviles según los principios de la WCAG. A continuación, se resumen (</w:t>
      </w:r>
      <w:r w:rsidRPr="00DE3590">
        <w:rPr>
          <w:color w:val="000000"/>
          <w:lang w:val="es-MX"/>
        </w:rPr>
        <w:t>World Wide Web Consortium, 2015)</w:t>
      </w:r>
      <w:r w:rsidRPr="00DE3590">
        <w:rPr>
          <w:lang w:val="es-MX"/>
        </w:rPr>
        <w:t>:</w:t>
      </w:r>
    </w:p>
    <w:p w14:paraId="1BE26A98"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 xml:space="preserve">Principio Perceptible: </w:t>
      </w:r>
      <w:r w:rsidR="001313C5" w:rsidRPr="00DE3590">
        <w:rPr>
          <w:color w:val="000000"/>
          <w:lang w:val="es-MX"/>
        </w:rPr>
        <w:t>t</w:t>
      </w:r>
      <w:r w:rsidRPr="00DE3590">
        <w:rPr>
          <w:color w:val="000000"/>
          <w:lang w:val="es-MX"/>
        </w:rPr>
        <w:t>amaño de pantalla pequeño, posibilidad de Ampliación., capacidad para adecuar el Contraste.</w:t>
      </w:r>
    </w:p>
    <w:p w14:paraId="581FFE31"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 xml:space="preserve">Principio 2 Operable: </w:t>
      </w:r>
      <w:r w:rsidR="001313C5" w:rsidRPr="00DE3590">
        <w:rPr>
          <w:color w:val="000000"/>
          <w:lang w:val="es-MX"/>
        </w:rPr>
        <w:t>c</w:t>
      </w:r>
      <w:r w:rsidRPr="00DE3590">
        <w:rPr>
          <w:color w:val="000000"/>
          <w:lang w:val="es-MX"/>
        </w:rPr>
        <w:t>ontrol del teclado, tamaño adecuado del objetivo y el espaciado, gestos simples o funciones alternativas a gestos complejos, ubicación de botones de fácil acceso.</w:t>
      </w:r>
    </w:p>
    <w:p w14:paraId="5E6787BF"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Principio 3 Comprensible</w:t>
      </w:r>
      <w:r w:rsidR="001313C5" w:rsidRPr="00DE3590">
        <w:rPr>
          <w:color w:val="000000"/>
          <w:lang w:val="es-MX"/>
        </w:rPr>
        <w:t xml:space="preserve">: posibilidad </w:t>
      </w:r>
      <w:r w:rsidRPr="00DE3590">
        <w:rPr>
          <w:color w:val="000000"/>
          <w:lang w:val="es-MX"/>
        </w:rPr>
        <w:t xml:space="preserve">de </w:t>
      </w:r>
      <w:r w:rsidR="001313C5" w:rsidRPr="00DE3590">
        <w:rPr>
          <w:color w:val="000000"/>
          <w:lang w:val="es-MX"/>
        </w:rPr>
        <w:t>c</w:t>
      </w:r>
      <w:r w:rsidRPr="00DE3590">
        <w:rPr>
          <w:color w:val="000000"/>
          <w:lang w:val="es-MX"/>
        </w:rPr>
        <w:t xml:space="preserve">ambio de la orientación de la pantalla, diseño coherente de diferentes páginas que poseen iguales elementos, los elementos importantes están en una posición central y de fácil acceso,  capacidad de agrupación de los elementos operables que realizan la misma acción. </w:t>
      </w:r>
    </w:p>
    <w:p w14:paraId="44CFA472" w14:textId="77777777" w:rsidR="00DD1C4E"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Principio 4 Robusto</w:t>
      </w:r>
      <w:r w:rsidR="001313C5" w:rsidRPr="00DE3590">
        <w:rPr>
          <w:color w:val="000000"/>
          <w:lang w:val="es-MX"/>
        </w:rPr>
        <w:t>: p</w:t>
      </w:r>
      <w:r w:rsidRPr="00DE3590">
        <w:rPr>
          <w:color w:val="000000"/>
          <w:lang w:val="es-MX"/>
        </w:rPr>
        <w:t>osibilidad de configuración del teclado virtual, proporción de métodos fáciles para la entrada de datos, apoyo a las características de accesibilidad propias de la plataforma.</w:t>
      </w:r>
    </w:p>
    <w:p w14:paraId="5613314B" w14:textId="77777777" w:rsidR="00333E14" w:rsidRDefault="00333E14" w:rsidP="00333E14">
      <w:pPr>
        <w:pBdr>
          <w:top w:val="nil"/>
          <w:left w:val="nil"/>
          <w:bottom w:val="nil"/>
          <w:right w:val="nil"/>
          <w:between w:val="nil"/>
        </w:pBdr>
        <w:spacing w:line="360" w:lineRule="auto"/>
        <w:jc w:val="both"/>
        <w:rPr>
          <w:color w:val="000000"/>
          <w:lang w:val="es-MX"/>
        </w:rPr>
      </w:pPr>
    </w:p>
    <w:p w14:paraId="285AA67F" w14:textId="77777777" w:rsidR="00945A07" w:rsidRDefault="00945A07" w:rsidP="00333E14">
      <w:pPr>
        <w:pBdr>
          <w:top w:val="nil"/>
          <w:left w:val="nil"/>
          <w:bottom w:val="nil"/>
          <w:right w:val="nil"/>
          <w:between w:val="nil"/>
        </w:pBdr>
        <w:spacing w:line="360" w:lineRule="auto"/>
        <w:jc w:val="both"/>
        <w:rPr>
          <w:color w:val="000000"/>
          <w:lang w:val="es-MX"/>
        </w:rPr>
      </w:pPr>
    </w:p>
    <w:p w14:paraId="22E80989" w14:textId="77777777" w:rsidR="00945A07" w:rsidRPr="00DE3590" w:rsidRDefault="00945A07" w:rsidP="00333E14">
      <w:pPr>
        <w:pBdr>
          <w:top w:val="nil"/>
          <w:left w:val="nil"/>
          <w:bottom w:val="nil"/>
          <w:right w:val="nil"/>
          <w:between w:val="nil"/>
        </w:pBdr>
        <w:spacing w:line="360" w:lineRule="auto"/>
        <w:jc w:val="both"/>
        <w:rPr>
          <w:color w:val="000000"/>
          <w:lang w:val="es-MX"/>
        </w:rPr>
      </w:pPr>
    </w:p>
    <w:p w14:paraId="6CE47F21" w14:textId="77777777" w:rsidR="00DD1C4E" w:rsidRPr="00DE3590" w:rsidRDefault="00E32CEC" w:rsidP="00333E14">
      <w:pPr>
        <w:pBdr>
          <w:top w:val="nil"/>
          <w:left w:val="nil"/>
          <w:bottom w:val="nil"/>
          <w:right w:val="nil"/>
          <w:between w:val="nil"/>
        </w:pBdr>
        <w:spacing w:line="360" w:lineRule="auto"/>
        <w:jc w:val="center"/>
        <w:rPr>
          <w:b/>
          <w:color w:val="000000"/>
          <w:sz w:val="28"/>
          <w:szCs w:val="28"/>
          <w:lang w:val="es-MX"/>
        </w:rPr>
      </w:pPr>
      <w:r w:rsidRPr="00DE3590">
        <w:rPr>
          <w:b/>
          <w:color w:val="000000"/>
          <w:sz w:val="28"/>
          <w:szCs w:val="28"/>
          <w:lang w:val="es-MX"/>
        </w:rPr>
        <w:lastRenderedPageBreak/>
        <w:t xml:space="preserve">Herramientas para la evaluación de la </w:t>
      </w:r>
      <w:r w:rsidR="001313C5" w:rsidRPr="00DE3590">
        <w:rPr>
          <w:b/>
          <w:color w:val="000000"/>
          <w:sz w:val="28"/>
          <w:szCs w:val="28"/>
          <w:lang w:val="es-MX"/>
        </w:rPr>
        <w:t>a</w:t>
      </w:r>
      <w:r w:rsidRPr="00DE3590">
        <w:rPr>
          <w:b/>
          <w:color w:val="000000"/>
          <w:sz w:val="28"/>
          <w:szCs w:val="28"/>
          <w:lang w:val="es-MX"/>
        </w:rPr>
        <w:t>ccesibilidad Web móvil</w:t>
      </w:r>
    </w:p>
    <w:p w14:paraId="14EE0D67" w14:textId="77777777" w:rsidR="00DD1C4E" w:rsidRDefault="00E32CEC">
      <w:pPr>
        <w:spacing w:line="360" w:lineRule="auto"/>
        <w:ind w:firstLine="720"/>
        <w:jc w:val="both"/>
        <w:rPr>
          <w:lang w:val="es-MX"/>
        </w:rPr>
      </w:pPr>
      <w:r w:rsidRPr="00DE3590">
        <w:rPr>
          <w:lang w:val="es-MX"/>
        </w:rPr>
        <w:t>Se describen brevemente las herramientas estudiadas y seleccionadas para realizar las pruebas. En referencia al hardware usado solo se consideraron las que funcionan bajo el sistema operativo Android.</w:t>
      </w:r>
    </w:p>
    <w:p w14:paraId="57CBF6E4" w14:textId="77777777" w:rsidR="00333E14" w:rsidRPr="00DE3590" w:rsidRDefault="00333E14">
      <w:pPr>
        <w:spacing w:line="360" w:lineRule="auto"/>
        <w:ind w:firstLine="720"/>
        <w:jc w:val="both"/>
        <w:rPr>
          <w:lang w:val="es-MX"/>
        </w:rPr>
      </w:pPr>
    </w:p>
    <w:p w14:paraId="0B84D800" w14:textId="46CB7F84" w:rsidR="00DD1C4E" w:rsidRPr="00DE3590" w:rsidRDefault="00E32CEC" w:rsidP="00333E14">
      <w:pPr>
        <w:spacing w:line="360" w:lineRule="auto"/>
        <w:jc w:val="center"/>
        <w:rPr>
          <w:b/>
          <w:color w:val="FF0000"/>
          <w:lang w:val="es-MX"/>
        </w:rPr>
      </w:pPr>
      <w:r w:rsidRPr="00DE3590">
        <w:rPr>
          <w:b/>
          <w:lang w:val="es-MX"/>
        </w:rPr>
        <w:t>Aplicaciones para la evaluación automática de la AW móvil</w:t>
      </w:r>
    </w:p>
    <w:p w14:paraId="025F3898"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 xml:space="preserve">Accessibility Scanner: </w:t>
      </w:r>
      <w:r w:rsidR="001313C5" w:rsidRPr="00DE3590">
        <w:rPr>
          <w:color w:val="000000"/>
          <w:lang w:val="es-MX"/>
        </w:rPr>
        <w:t>e</w:t>
      </w:r>
      <w:r w:rsidRPr="00DE3590">
        <w:rPr>
          <w:color w:val="000000"/>
          <w:lang w:val="es-MX"/>
        </w:rPr>
        <w:t>s una herramienta que escanea la interfaz de usuario de una aplicación para proporcionar recomendaciones sobre cómo mejorar la accesibilidad de la aplicación. Accessibility Scanner permite a cualquier persona, no solo a los desarrolladores, identificar rápida y fácilmente una variedad de mejoras de accesibilidad (Google Play, 2023)</w:t>
      </w:r>
      <w:r w:rsidR="001313C5" w:rsidRPr="00DE3590">
        <w:rPr>
          <w:color w:val="000000"/>
          <w:lang w:val="es-MX"/>
        </w:rPr>
        <w:t xml:space="preserve">; </w:t>
      </w:r>
      <w:r w:rsidR="001313C5" w:rsidRPr="002A60E8">
        <w:rPr>
          <w:color w:val="000000"/>
          <w:lang w:val="es-MX"/>
        </w:rPr>
        <w:t>m</w:t>
      </w:r>
      <w:r w:rsidRPr="002A60E8">
        <w:rPr>
          <w:color w:val="000000"/>
          <w:lang w:val="es-MX"/>
        </w:rPr>
        <w:t>uestra</w:t>
      </w:r>
      <w:r w:rsidRPr="00DE3590">
        <w:rPr>
          <w:color w:val="000000"/>
          <w:lang w:val="es-MX"/>
        </w:rPr>
        <w:t xml:space="preserve"> un informe compuesto de una instantánea donde se marcan los errores y un listado de los mismos.</w:t>
      </w:r>
    </w:p>
    <w:p w14:paraId="1A0AC25D"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 xml:space="preserve">Accessibility Tester: </w:t>
      </w:r>
      <w:r w:rsidR="001313C5" w:rsidRPr="00DE3590">
        <w:rPr>
          <w:color w:val="000000"/>
          <w:lang w:val="es-MX"/>
        </w:rPr>
        <w:t>e</w:t>
      </w:r>
      <w:r w:rsidRPr="00DE3590">
        <w:rPr>
          <w:color w:val="000000"/>
          <w:lang w:val="es-MX"/>
        </w:rPr>
        <w:t>sta aplicación permite realizar una serie de pruebas que involucran: orden de acontecimientos, errores, elementos clickeables, elementos largos clickeables, encabezados, elementos enfocables por el lector de pantalla, elemento con el foco, elementos comprobables, elementos comprobados, elementos habilitados, elementos de contraseña. Cuando se selecciona una de las herramientas se marca de forma gráfica la ocurrencia en el contenido Web evaluado. Los errores se clasifican en: el tamaño es demasiado pequeño, el alto es demasiado pequeño, el largo es demasiado pequeño, falta descripción del contenido y descripción duplicada de contenido.</w:t>
      </w:r>
    </w:p>
    <w:p w14:paraId="29CF2488"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 xml:space="preserve">axe DevTools Mobile: </w:t>
      </w:r>
      <w:r w:rsidR="001313C5" w:rsidRPr="00DE3590">
        <w:rPr>
          <w:color w:val="000000"/>
          <w:lang w:val="es-MX"/>
        </w:rPr>
        <w:t>e</w:t>
      </w:r>
      <w:r w:rsidRPr="00DE3590">
        <w:rPr>
          <w:color w:val="000000"/>
          <w:lang w:val="es-MX"/>
        </w:rPr>
        <w:t xml:space="preserve">s un comprobador de accesibilidad para diseñadores, desarrolladores, y testers (Deque, 2023). Muestra una instantánea del contenido evaluado y permite inspeccionar cada elemento, genera un reporte de los errores encontrados; y los grafica clasificándolos en moderados, serios y críticos. Adicionalmente muestra la cantidad de elementos chequeados fallidos y los aprobados. </w:t>
      </w:r>
    </w:p>
    <w:p w14:paraId="5FD7840A" w14:textId="77777777" w:rsidR="00333E14" w:rsidRDefault="00333E14">
      <w:pPr>
        <w:spacing w:line="360" w:lineRule="auto"/>
        <w:jc w:val="both"/>
        <w:rPr>
          <w:b/>
          <w:lang w:val="es-MX"/>
        </w:rPr>
      </w:pPr>
    </w:p>
    <w:p w14:paraId="0AB94F79" w14:textId="07E7BA02" w:rsidR="00DD1C4E" w:rsidRPr="00DE3590" w:rsidRDefault="00E32CEC" w:rsidP="00333E14">
      <w:pPr>
        <w:spacing w:line="360" w:lineRule="auto"/>
        <w:jc w:val="center"/>
        <w:rPr>
          <w:b/>
          <w:lang w:val="es-MX"/>
        </w:rPr>
      </w:pPr>
      <w:r w:rsidRPr="00DE3590">
        <w:rPr>
          <w:b/>
          <w:lang w:val="es-MX"/>
        </w:rPr>
        <w:t>Aplicaciones de evaluación de la AW móvil semi-automáticas y funciones nativas</w:t>
      </w:r>
      <w:bookmarkStart w:id="1" w:name="30j0zll" w:colFirst="0" w:colLast="0"/>
      <w:bookmarkEnd w:id="1"/>
    </w:p>
    <w:p w14:paraId="022A952D" w14:textId="77777777" w:rsidR="00DD1C4E" w:rsidRPr="00DE3590" w:rsidRDefault="00E32CEC">
      <w:pPr>
        <w:spacing w:line="360" w:lineRule="auto"/>
        <w:ind w:firstLine="720"/>
        <w:jc w:val="both"/>
        <w:rPr>
          <w:color w:val="000000"/>
          <w:lang w:val="es-MX"/>
        </w:rPr>
      </w:pPr>
      <w:r w:rsidRPr="00DE3590">
        <w:rPr>
          <w:lang w:val="es-MX"/>
        </w:rPr>
        <w:t xml:space="preserve">Se </w:t>
      </w:r>
      <w:r w:rsidRPr="00DE3590">
        <w:rPr>
          <w:color w:val="000000"/>
          <w:lang w:val="es-MX"/>
        </w:rPr>
        <w:t>consideraron aplicaciones para acceder al código del contenido Web analizado, en este caso se estudió y utilizó “Inspect and Edit HTML Live” que posee las herramientas</w:t>
      </w:r>
      <w:r w:rsidR="001313C5" w:rsidRPr="00DE3590">
        <w:rPr>
          <w:color w:val="000000"/>
          <w:lang w:val="es-MX"/>
        </w:rPr>
        <w:t xml:space="preserve"> </w:t>
      </w:r>
      <w:r w:rsidR="001313C5" w:rsidRPr="002A60E8">
        <w:rPr>
          <w:color w:val="000000"/>
          <w:lang w:val="es-MX"/>
        </w:rPr>
        <w:t>para</w:t>
      </w:r>
      <w:r w:rsidRPr="00DE3590">
        <w:rPr>
          <w:color w:val="000000"/>
          <w:lang w:val="es-MX"/>
        </w:rPr>
        <w:t>:</w:t>
      </w:r>
    </w:p>
    <w:p w14:paraId="36A98603"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Inspeccionar elementos: permite acceder a su código fuente.</w:t>
      </w:r>
    </w:p>
    <w:p w14:paraId="2086F072"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Editar: el código fuente del sitio web evaluado.</w:t>
      </w:r>
    </w:p>
    <w:p w14:paraId="73C2F73D" w14:textId="77777777" w:rsidR="00DD1C4E" w:rsidRPr="00DE3590" w:rsidRDefault="00E32CEC">
      <w:pPr>
        <w:pBdr>
          <w:top w:val="nil"/>
          <w:left w:val="nil"/>
          <w:bottom w:val="nil"/>
          <w:right w:val="nil"/>
          <w:between w:val="nil"/>
        </w:pBdr>
        <w:spacing w:line="360" w:lineRule="auto"/>
        <w:ind w:firstLine="775"/>
        <w:jc w:val="both"/>
        <w:rPr>
          <w:color w:val="000000"/>
          <w:lang w:val="es-MX"/>
        </w:rPr>
      </w:pPr>
      <w:r w:rsidRPr="00DE3590">
        <w:rPr>
          <w:color w:val="000000"/>
          <w:lang w:val="es-MX"/>
        </w:rPr>
        <w:lastRenderedPageBreak/>
        <w:t>Se optó por la aplicación “Gboard”, teclado virtual de Google, que permite la escritura deslizando el dedo, el dictado por voz y la escritura a mano.</w:t>
      </w:r>
    </w:p>
    <w:p w14:paraId="1993D759" w14:textId="512D45DE" w:rsidR="00DD1C4E" w:rsidRPr="00DE3590" w:rsidRDefault="00E32CEC">
      <w:pPr>
        <w:spacing w:line="360" w:lineRule="auto"/>
        <w:ind w:firstLine="720"/>
        <w:jc w:val="both"/>
        <w:rPr>
          <w:lang w:val="es-MX"/>
        </w:rPr>
      </w:pPr>
      <w:r w:rsidRPr="00DE3590">
        <w:rPr>
          <w:lang w:val="es-MX"/>
        </w:rPr>
        <w:t>También se tuvieron en cuenta aplicaciones y funciones pertenecientes a la Suite de Accesibilidad de Android (</w:t>
      </w:r>
      <w:proofErr w:type="spellStart"/>
      <w:r w:rsidR="002A60E8" w:rsidRPr="00DE3590">
        <w:rPr>
          <w:color w:val="000000"/>
          <w:lang w:val="es-MX"/>
        </w:rPr>
        <w:t>World</w:t>
      </w:r>
      <w:proofErr w:type="spellEnd"/>
      <w:r w:rsidR="002A60E8" w:rsidRPr="00DE3590">
        <w:rPr>
          <w:color w:val="000000"/>
          <w:lang w:val="es-MX"/>
        </w:rPr>
        <w:t xml:space="preserve"> Wide Web </w:t>
      </w:r>
      <w:proofErr w:type="spellStart"/>
      <w:r w:rsidR="002A60E8" w:rsidRPr="00DE3590">
        <w:rPr>
          <w:color w:val="000000"/>
          <w:lang w:val="es-MX"/>
        </w:rPr>
        <w:t>Consortium</w:t>
      </w:r>
      <w:proofErr w:type="spellEnd"/>
      <w:r w:rsidRPr="00DE3590">
        <w:rPr>
          <w:lang w:val="es-MX"/>
        </w:rPr>
        <w:t xml:space="preserve">, </w:t>
      </w:r>
      <w:r w:rsidRPr="002A60E8">
        <w:rPr>
          <w:lang w:val="es-MX"/>
        </w:rPr>
        <w:t>2015)</w:t>
      </w:r>
      <w:r w:rsidRPr="00DE3590">
        <w:rPr>
          <w:lang w:val="es-MX"/>
        </w:rPr>
        <w:t xml:space="preserve"> (Torres</w:t>
      </w:r>
      <w:r w:rsidRPr="00DE3590">
        <w:rPr>
          <w:color w:val="000000"/>
          <w:lang w:val="es-MX"/>
        </w:rPr>
        <w:t>-</w:t>
      </w:r>
      <w:r w:rsidRPr="00DE3590">
        <w:rPr>
          <w:lang w:val="es-MX"/>
        </w:rPr>
        <w:t xml:space="preserve">Sabroso, </w:t>
      </w:r>
      <w:r w:rsidRPr="00DE3590">
        <w:rPr>
          <w:color w:val="000000"/>
          <w:lang w:val="es-MX"/>
        </w:rPr>
        <w:t>2023)</w:t>
      </w:r>
      <w:r w:rsidRPr="00DE3590">
        <w:rPr>
          <w:lang w:val="es-MX"/>
        </w:rPr>
        <w:t xml:space="preserve"> utilizados para comprobar la Accesibilidad Web móvil del contenido Web evaluado:</w:t>
      </w:r>
    </w:p>
    <w:p w14:paraId="57B9324B"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Lector de pantalla</w:t>
      </w:r>
    </w:p>
    <w:p w14:paraId="76CB5397" w14:textId="77777777" w:rsidR="00DD1C4E" w:rsidRPr="00DE3590" w:rsidRDefault="00E32CEC">
      <w:pPr>
        <w:numPr>
          <w:ilvl w:val="1"/>
          <w:numId w:val="1"/>
        </w:numPr>
        <w:pBdr>
          <w:top w:val="nil"/>
          <w:left w:val="nil"/>
          <w:bottom w:val="nil"/>
          <w:right w:val="nil"/>
          <w:between w:val="nil"/>
        </w:pBdr>
        <w:spacing w:line="360" w:lineRule="auto"/>
        <w:jc w:val="both"/>
        <w:rPr>
          <w:color w:val="000000"/>
          <w:lang w:val="es-MX"/>
        </w:rPr>
      </w:pPr>
      <w:r w:rsidRPr="00DE3590">
        <w:rPr>
          <w:color w:val="000000"/>
          <w:lang w:val="es-MX"/>
        </w:rPr>
        <w:t xml:space="preserve">TalkBack: aplicación para interaccionar con el dispositivo a través de gestos táctiles y comandos por voz. </w:t>
      </w:r>
    </w:p>
    <w:p w14:paraId="7152BAB8" w14:textId="77777777" w:rsidR="00DD1C4E" w:rsidRPr="00DE3590" w:rsidRDefault="00E32CEC">
      <w:pPr>
        <w:numPr>
          <w:ilvl w:val="1"/>
          <w:numId w:val="1"/>
        </w:numPr>
        <w:pBdr>
          <w:top w:val="nil"/>
          <w:left w:val="nil"/>
          <w:bottom w:val="nil"/>
          <w:right w:val="nil"/>
          <w:between w:val="nil"/>
        </w:pBdr>
        <w:spacing w:line="360" w:lineRule="auto"/>
        <w:jc w:val="both"/>
        <w:rPr>
          <w:color w:val="000000"/>
          <w:lang w:val="es-MX"/>
        </w:rPr>
      </w:pPr>
      <w:r w:rsidRPr="00DE3590">
        <w:rPr>
          <w:color w:val="000000"/>
          <w:lang w:val="es-MX"/>
        </w:rPr>
        <w:t>Seleccionar para pronunciar: permite recibir comentarios por voz, es decir, se escucha la descripción en voz alta del elemento elegido.</w:t>
      </w:r>
    </w:p>
    <w:p w14:paraId="0DD21038"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Pantalla</w:t>
      </w:r>
    </w:p>
    <w:p w14:paraId="4EC4F30F" w14:textId="77777777" w:rsidR="00DD1C4E" w:rsidRPr="00DE3590" w:rsidRDefault="00E32CEC">
      <w:pPr>
        <w:numPr>
          <w:ilvl w:val="1"/>
          <w:numId w:val="1"/>
        </w:numPr>
        <w:pBdr>
          <w:top w:val="nil"/>
          <w:left w:val="nil"/>
          <w:bottom w:val="nil"/>
          <w:right w:val="nil"/>
          <w:between w:val="nil"/>
        </w:pBdr>
        <w:spacing w:line="360" w:lineRule="auto"/>
        <w:jc w:val="both"/>
        <w:rPr>
          <w:color w:val="000000"/>
          <w:lang w:val="es-MX"/>
        </w:rPr>
      </w:pPr>
      <w:r w:rsidRPr="00DE3590">
        <w:rPr>
          <w:color w:val="000000"/>
          <w:lang w:val="es-MX"/>
        </w:rPr>
        <w:t>Texto y pantalla:</w:t>
      </w:r>
      <w:r w:rsidR="001313C5" w:rsidRPr="00DE3590">
        <w:rPr>
          <w:color w:val="000000"/>
          <w:lang w:val="es-MX"/>
        </w:rPr>
        <w:t xml:space="preserve"> a</w:t>
      </w:r>
      <w:r w:rsidRPr="00DE3590">
        <w:rPr>
          <w:color w:val="000000"/>
          <w:lang w:val="es-MX"/>
        </w:rPr>
        <w:t xml:space="preserve">lgunas de las opciones que se encuentran en este grupo son: </w:t>
      </w:r>
    </w:p>
    <w:p w14:paraId="74AD618F" w14:textId="77777777" w:rsidR="00DD1C4E" w:rsidRPr="00DE3590" w:rsidRDefault="00E32CEC">
      <w:pPr>
        <w:numPr>
          <w:ilvl w:val="2"/>
          <w:numId w:val="1"/>
        </w:numPr>
        <w:pBdr>
          <w:top w:val="nil"/>
          <w:left w:val="nil"/>
          <w:bottom w:val="nil"/>
          <w:right w:val="nil"/>
          <w:between w:val="nil"/>
        </w:pBdr>
        <w:spacing w:line="360" w:lineRule="auto"/>
        <w:jc w:val="both"/>
        <w:rPr>
          <w:color w:val="000000"/>
          <w:lang w:val="es-MX"/>
        </w:rPr>
      </w:pPr>
      <w:r w:rsidRPr="00DE3590">
        <w:rPr>
          <w:color w:val="000000"/>
          <w:lang w:val="es-MX"/>
        </w:rPr>
        <w:t>Tamaño de pantalla: posibilita singularizar la dimensión de la fuente y de otros elementos.</w:t>
      </w:r>
    </w:p>
    <w:p w14:paraId="3A84A65B" w14:textId="77777777" w:rsidR="00DD1C4E" w:rsidRPr="00DE3590" w:rsidRDefault="00E32CEC">
      <w:pPr>
        <w:numPr>
          <w:ilvl w:val="2"/>
          <w:numId w:val="1"/>
        </w:numPr>
        <w:pBdr>
          <w:top w:val="nil"/>
          <w:left w:val="nil"/>
          <w:bottom w:val="nil"/>
          <w:right w:val="nil"/>
          <w:between w:val="nil"/>
        </w:pBdr>
        <w:spacing w:line="360" w:lineRule="auto"/>
        <w:jc w:val="both"/>
        <w:rPr>
          <w:color w:val="000000"/>
          <w:lang w:val="es-MX"/>
        </w:rPr>
      </w:pPr>
      <w:r w:rsidRPr="00DE3590">
        <w:rPr>
          <w:color w:val="000000"/>
          <w:lang w:val="es-MX"/>
        </w:rPr>
        <w:t>Tamaño de la fuente: sirve para ajustar la dimensión de la fuente.</w:t>
      </w:r>
    </w:p>
    <w:p w14:paraId="0DEED132" w14:textId="77777777" w:rsidR="00DD1C4E" w:rsidRPr="00DE3590" w:rsidRDefault="00E32CEC">
      <w:pPr>
        <w:numPr>
          <w:ilvl w:val="2"/>
          <w:numId w:val="1"/>
        </w:numPr>
        <w:pBdr>
          <w:top w:val="nil"/>
          <w:left w:val="nil"/>
          <w:bottom w:val="nil"/>
          <w:right w:val="nil"/>
          <w:between w:val="nil"/>
        </w:pBdr>
        <w:spacing w:line="360" w:lineRule="auto"/>
        <w:jc w:val="both"/>
        <w:rPr>
          <w:color w:val="000000"/>
          <w:lang w:val="es-MX"/>
        </w:rPr>
      </w:pPr>
      <w:r w:rsidRPr="00DE3590">
        <w:rPr>
          <w:color w:val="000000"/>
          <w:lang w:val="es-MX"/>
        </w:rPr>
        <w:t>Texto en negrita: coloca la fuente negrita para mejorar la visibilidad.</w:t>
      </w:r>
    </w:p>
    <w:p w14:paraId="1DDC205E" w14:textId="77777777" w:rsidR="00DD1C4E" w:rsidRPr="00DE3590" w:rsidRDefault="00E32CEC">
      <w:pPr>
        <w:numPr>
          <w:ilvl w:val="2"/>
          <w:numId w:val="1"/>
        </w:numPr>
        <w:pBdr>
          <w:top w:val="nil"/>
          <w:left w:val="nil"/>
          <w:bottom w:val="nil"/>
          <w:right w:val="nil"/>
          <w:between w:val="nil"/>
        </w:pBdr>
        <w:spacing w:line="360" w:lineRule="auto"/>
        <w:jc w:val="both"/>
        <w:rPr>
          <w:color w:val="000000"/>
          <w:lang w:val="es-MX"/>
        </w:rPr>
      </w:pPr>
      <w:r w:rsidRPr="00DE3590">
        <w:rPr>
          <w:color w:val="000000"/>
          <w:lang w:val="es-MX"/>
        </w:rPr>
        <w:t>Corrección de color: posibilita la elección de tipo de daltonismo para que el móvil adapte los colores.</w:t>
      </w:r>
    </w:p>
    <w:p w14:paraId="20D26847" w14:textId="77777777" w:rsidR="00DD1C4E" w:rsidRPr="00DE3590" w:rsidRDefault="00E32CEC">
      <w:pPr>
        <w:numPr>
          <w:ilvl w:val="2"/>
          <w:numId w:val="1"/>
        </w:numPr>
        <w:pBdr>
          <w:top w:val="nil"/>
          <w:left w:val="nil"/>
          <w:bottom w:val="nil"/>
          <w:right w:val="nil"/>
          <w:between w:val="nil"/>
        </w:pBdr>
        <w:spacing w:line="360" w:lineRule="auto"/>
        <w:jc w:val="both"/>
        <w:rPr>
          <w:color w:val="000000"/>
          <w:lang w:val="es-MX"/>
        </w:rPr>
      </w:pPr>
      <w:r w:rsidRPr="00DE3590">
        <w:rPr>
          <w:color w:val="000000"/>
          <w:lang w:val="es-MX"/>
        </w:rPr>
        <w:t>Inversión de color: convierte el texto negro sobre una pantalla blanca en texto blanco sobre una pantalla negra.</w:t>
      </w:r>
    </w:p>
    <w:p w14:paraId="42F73320" w14:textId="77777777" w:rsidR="00DD1C4E" w:rsidRPr="00DE3590" w:rsidRDefault="00E32CEC">
      <w:pPr>
        <w:numPr>
          <w:ilvl w:val="2"/>
          <w:numId w:val="1"/>
        </w:numPr>
        <w:pBdr>
          <w:top w:val="nil"/>
          <w:left w:val="nil"/>
          <w:bottom w:val="nil"/>
          <w:right w:val="nil"/>
          <w:between w:val="nil"/>
        </w:pBdr>
        <w:spacing w:line="360" w:lineRule="auto"/>
        <w:jc w:val="both"/>
        <w:rPr>
          <w:color w:val="000000"/>
          <w:lang w:val="es-MX"/>
        </w:rPr>
      </w:pPr>
      <w:r w:rsidRPr="00DE3590">
        <w:rPr>
          <w:color w:val="000000"/>
          <w:lang w:val="es-MX"/>
        </w:rPr>
        <w:t>Quitar animaciones: elimina las animaciones, debido a que estas pueden provocar mareos, molestias o distracción en ciertos usuarios.</w:t>
      </w:r>
    </w:p>
    <w:p w14:paraId="20712978" w14:textId="77777777" w:rsidR="00DD1C4E" w:rsidRPr="00DE3590" w:rsidRDefault="00E32CEC">
      <w:pPr>
        <w:numPr>
          <w:ilvl w:val="2"/>
          <w:numId w:val="1"/>
        </w:numPr>
        <w:pBdr>
          <w:top w:val="nil"/>
          <w:left w:val="nil"/>
          <w:bottom w:val="nil"/>
          <w:right w:val="nil"/>
          <w:between w:val="nil"/>
        </w:pBdr>
        <w:spacing w:line="360" w:lineRule="auto"/>
        <w:jc w:val="both"/>
        <w:rPr>
          <w:color w:val="000000"/>
          <w:lang w:val="es-MX"/>
        </w:rPr>
      </w:pPr>
      <w:r w:rsidRPr="00DE3590">
        <w:rPr>
          <w:color w:val="000000"/>
          <w:lang w:val="es-MX"/>
        </w:rPr>
        <w:t>Puntero del mouse grande: posibilita ver el puntero más grande ante un elemento que admite una entrada.</w:t>
      </w:r>
    </w:p>
    <w:p w14:paraId="3050A814" w14:textId="77777777" w:rsidR="00DD1C4E" w:rsidRPr="00DE3590" w:rsidRDefault="00E32CEC">
      <w:pPr>
        <w:numPr>
          <w:ilvl w:val="2"/>
          <w:numId w:val="1"/>
        </w:numPr>
        <w:pBdr>
          <w:top w:val="nil"/>
          <w:left w:val="nil"/>
          <w:bottom w:val="nil"/>
          <w:right w:val="nil"/>
          <w:between w:val="nil"/>
        </w:pBdr>
        <w:spacing w:line="360" w:lineRule="auto"/>
        <w:jc w:val="both"/>
        <w:rPr>
          <w:color w:val="000000"/>
          <w:lang w:val="es-MX"/>
        </w:rPr>
      </w:pPr>
      <w:r w:rsidRPr="00DE3590">
        <w:rPr>
          <w:color w:val="000000"/>
          <w:lang w:val="es-MX"/>
        </w:rPr>
        <w:t>Texto de alto contraste: permite mejorar el contraste de los escritos sin cambiar la coloración del fondo.</w:t>
      </w:r>
    </w:p>
    <w:p w14:paraId="214CC5AF" w14:textId="77777777" w:rsidR="00DD1C4E" w:rsidRPr="00DE3590" w:rsidRDefault="00E32CEC">
      <w:pPr>
        <w:numPr>
          <w:ilvl w:val="1"/>
          <w:numId w:val="1"/>
        </w:numPr>
        <w:pBdr>
          <w:top w:val="nil"/>
          <w:left w:val="nil"/>
          <w:bottom w:val="nil"/>
          <w:right w:val="nil"/>
          <w:between w:val="nil"/>
        </w:pBdr>
        <w:spacing w:line="360" w:lineRule="auto"/>
        <w:jc w:val="both"/>
        <w:rPr>
          <w:color w:val="000000"/>
          <w:lang w:val="es-MX"/>
        </w:rPr>
      </w:pPr>
      <w:r w:rsidRPr="00DE3590">
        <w:rPr>
          <w:color w:val="000000"/>
          <w:lang w:val="es-MX"/>
        </w:rPr>
        <w:t>Atenuación extra: atenúa la pantalla para que sea más cómodo leer. </w:t>
      </w:r>
    </w:p>
    <w:p w14:paraId="194889D1" w14:textId="77777777" w:rsidR="00DD1C4E" w:rsidRPr="00DE3590" w:rsidRDefault="00E32CEC">
      <w:pPr>
        <w:numPr>
          <w:ilvl w:val="1"/>
          <w:numId w:val="1"/>
        </w:numPr>
        <w:pBdr>
          <w:top w:val="nil"/>
          <w:left w:val="nil"/>
          <w:bottom w:val="nil"/>
          <w:right w:val="nil"/>
          <w:between w:val="nil"/>
        </w:pBdr>
        <w:spacing w:line="360" w:lineRule="auto"/>
        <w:jc w:val="both"/>
        <w:rPr>
          <w:color w:val="000000"/>
          <w:lang w:val="es-MX"/>
        </w:rPr>
      </w:pPr>
      <w:r w:rsidRPr="00DE3590">
        <w:rPr>
          <w:color w:val="000000"/>
          <w:lang w:val="es-MX"/>
        </w:rPr>
        <w:t>Tema oscuro: oscurece la página principal, la barra de herramientas, la configuración y algunas otras páginas. </w:t>
      </w:r>
    </w:p>
    <w:p w14:paraId="0EDBD618" w14:textId="77777777" w:rsidR="00DD1C4E" w:rsidRPr="00DE3590" w:rsidRDefault="00E32CEC">
      <w:pPr>
        <w:numPr>
          <w:ilvl w:val="1"/>
          <w:numId w:val="1"/>
        </w:numPr>
        <w:pBdr>
          <w:top w:val="nil"/>
          <w:left w:val="nil"/>
          <w:bottom w:val="nil"/>
          <w:right w:val="nil"/>
          <w:between w:val="nil"/>
        </w:pBdr>
        <w:spacing w:line="360" w:lineRule="auto"/>
        <w:jc w:val="both"/>
        <w:rPr>
          <w:color w:val="000000"/>
          <w:lang w:val="es-MX"/>
        </w:rPr>
      </w:pPr>
      <w:r w:rsidRPr="00DE3590">
        <w:rPr>
          <w:color w:val="000000"/>
          <w:lang w:val="es-MX"/>
        </w:rPr>
        <w:t>Ampliación: </w:t>
      </w:r>
      <w:r w:rsidRPr="00DE3590">
        <w:rPr>
          <w:lang w:val="es-MX"/>
        </w:rPr>
        <w:t>incrementa</w:t>
      </w:r>
      <w:r w:rsidRPr="00DE3590">
        <w:rPr>
          <w:color w:val="000000"/>
          <w:lang w:val="es-MX"/>
        </w:rPr>
        <w:t xml:space="preserve"> el contenido de la pantalla.</w:t>
      </w:r>
      <w:bookmarkStart w:id="2" w:name="1fob9te" w:colFirst="0" w:colLast="0"/>
      <w:bookmarkEnd w:id="2"/>
    </w:p>
    <w:p w14:paraId="22B10EEB" w14:textId="77777777" w:rsidR="00DD1C4E" w:rsidRPr="00DE3590"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Controles de interacción</w:t>
      </w:r>
    </w:p>
    <w:p w14:paraId="7D9609AF" w14:textId="77777777" w:rsidR="00DD1C4E" w:rsidRPr="00DE3590" w:rsidRDefault="00E32CEC">
      <w:pPr>
        <w:numPr>
          <w:ilvl w:val="1"/>
          <w:numId w:val="1"/>
        </w:numPr>
        <w:pBdr>
          <w:top w:val="nil"/>
          <w:left w:val="nil"/>
          <w:bottom w:val="nil"/>
          <w:right w:val="nil"/>
          <w:between w:val="nil"/>
        </w:pBdr>
        <w:spacing w:line="360" w:lineRule="auto"/>
        <w:jc w:val="both"/>
        <w:rPr>
          <w:color w:val="000000"/>
          <w:lang w:val="es-MX"/>
        </w:rPr>
      </w:pPr>
      <w:r w:rsidRPr="00DE3590">
        <w:rPr>
          <w:color w:val="000000"/>
          <w:lang w:val="es-MX"/>
        </w:rPr>
        <w:t xml:space="preserve">Menú de </w:t>
      </w:r>
      <w:r w:rsidR="001313C5" w:rsidRPr="00DE3590">
        <w:rPr>
          <w:color w:val="000000"/>
          <w:lang w:val="es-MX"/>
        </w:rPr>
        <w:t>a</w:t>
      </w:r>
      <w:r w:rsidRPr="00DE3590">
        <w:rPr>
          <w:color w:val="000000"/>
          <w:lang w:val="es-MX"/>
        </w:rPr>
        <w:t>ccesibilidad: es un menú de gran tamaño que ayuda a manejar el dispositivo.</w:t>
      </w:r>
    </w:p>
    <w:p w14:paraId="7FFE873D" w14:textId="77777777" w:rsidR="00DD1C4E" w:rsidRPr="00DE3590" w:rsidRDefault="00E32CEC">
      <w:pPr>
        <w:numPr>
          <w:ilvl w:val="1"/>
          <w:numId w:val="1"/>
        </w:numPr>
        <w:pBdr>
          <w:top w:val="nil"/>
          <w:left w:val="nil"/>
          <w:bottom w:val="nil"/>
          <w:right w:val="nil"/>
          <w:between w:val="nil"/>
        </w:pBdr>
        <w:spacing w:line="360" w:lineRule="auto"/>
        <w:jc w:val="both"/>
        <w:rPr>
          <w:color w:val="000000"/>
          <w:lang w:val="es-MX"/>
        </w:rPr>
      </w:pPr>
      <w:r w:rsidRPr="00DE3590">
        <w:rPr>
          <w:color w:val="000000"/>
          <w:lang w:val="es-MX"/>
        </w:rPr>
        <w:lastRenderedPageBreak/>
        <w:t xml:space="preserve">Tiempo de acción: posibilita elegir el tiempo durante el que se visualizan los mensajes referidos a la ejecución de una acción. </w:t>
      </w:r>
    </w:p>
    <w:p w14:paraId="62973B59" w14:textId="77777777" w:rsidR="00DD1C4E" w:rsidRPr="00DE3590" w:rsidRDefault="00E32CEC">
      <w:pPr>
        <w:pBdr>
          <w:top w:val="nil"/>
          <w:left w:val="nil"/>
          <w:bottom w:val="nil"/>
          <w:right w:val="nil"/>
          <w:between w:val="nil"/>
        </w:pBdr>
        <w:spacing w:line="360" w:lineRule="auto"/>
        <w:ind w:left="720"/>
        <w:jc w:val="both"/>
        <w:rPr>
          <w:color w:val="000000"/>
          <w:lang w:val="es-MX"/>
        </w:rPr>
      </w:pPr>
      <w:r w:rsidRPr="00DE3590">
        <w:rPr>
          <w:color w:val="000000"/>
          <w:lang w:val="es-MX"/>
        </w:rPr>
        <w:t>- Subtítulos</w:t>
      </w:r>
    </w:p>
    <w:p w14:paraId="5ECCBFD7" w14:textId="77777777" w:rsidR="00DD1C4E" w:rsidRPr="00DE3590" w:rsidRDefault="00E32CEC">
      <w:pPr>
        <w:numPr>
          <w:ilvl w:val="1"/>
          <w:numId w:val="1"/>
        </w:numPr>
        <w:pBdr>
          <w:top w:val="nil"/>
          <w:left w:val="nil"/>
          <w:bottom w:val="nil"/>
          <w:right w:val="nil"/>
          <w:between w:val="nil"/>
        </w:pBdr>
        <w:spacing w:line="360" w:lineRule="auto"/>
        <w:jc w:val="both"/>
        <w:rPr>
          <w:color w:val="000000"/>
          <w:lang w:val="es-MX"/>
        </w:rPr>
      </w:pPr>
      <w:r w:rsidRPr="00DE3590">
        <w:rPr>
          <w:color w:val="000000"/>
          <w:lang w:val="es-MX"/>
        </w:rPr>
        <w:t xml:space="preserve">Subtítulos en vivo: permite subtitular automáticamente los diálogos en el dispositivo. </w:t>
      </w:r>
    </w:p>
    <w:p w14:paraId="6FE87444" w14:textId="77777777" w:rsidR="00DD1C4E" w:rsidRPr="00DE3590" w:rsidRDefault="00E32CEC">
      <w:pPr>
        <w:numPr>
          <w:ilvl w:val="1"/>
          <w:numId w:val="1"/>
        </w:numPr>
        <w:pBdr>
          <w:top w:val="nil"/>
          <w:left w:val="nil"/>
          <w:bottom w:val="nil"/>
          <w:right w:val="nil"/>
          <w:between w:val="nil"/>
        </w:pBdr>
        <w:spacing w:line="360" w:lineRule="auto"/>
        <w:jc w:val="both"/>
        <w:rPr>
          <w:color w:val="000000"/>
          <w:lang w:val="es-MX"/>
        </w:rPr>
      </w:pPr>
      <w:r w:rsidRPr="00DE3590">
        <w:rPr>
          <w:color w:val="000000"/>
          <w:lang w:val="es-MX"/>
        </w:rPr>
        <w:t>Preferencias de subtítulos: posibilita modificar estilo y tamaño de los subtítulos. Además, posibilita cambiar el idioma de los mismos.</w:t>
      </w:r>
    </w:p>
    <w:p w14:paraId="43C15AC0" w14:textId="77777777" w:rsidR="00DD1C4E" w:rsidRPr="00DE3590" w:rsidRDefault="00E32CEC">
      <w:pPr>
        <w:pBdr>
          <w:top w:val="nil"/>
          <w:left w:val="nil"/>
          <w:bottom w:val="nil"/>
          <w:right w:val="nil"/>
          <w:between w:val="nil"/>
        </w:pBdr>
        <w:spacing w:line="360" w:lineRule="auto"/>
        <w:ind w:firstLine="720"/>
        <w:jc w:val="both"/>
        <w:rPr>
          <w:color w:val="000000"/>
          <w:lang w:val="es-MX"/>
        </w:rPr>
      </w:pPr>
      <w:r w:rsidRPr="00DE3590">
        <w:rPr>
          <w:lang w:val="es-MX"/>
        </w:rPr>
        <w:t xml:space="preserve">Asimismo, </w:t>
      </w:r>
      <w:r w:rsidRPr="00DE3590">
        <w:rPr>
          <w:color w:val="000000"/>
          <w:lang w:val="es-MX"/>
        </w:rPr>
        <w:t xml:space="preserve">se usaron herramientas propias del dispositivo tales como: Gestos de dos y tres dedos, Gestos de arriba y abajo, Rotación Automática. </w:t>
      </w:r>
    </w:p>
    <w:p w14:paraId="6BC34FF0" w14:textId="77777777" w:rsidR="00DD1C4E" w:rsidRPr="00DE3590" w:rsidRDefault="00E32CEC" w:rsidP="00333E14">
      <w:pPr>
        <w:pBdr>
          <w:top w:val="nil"/>
          <w:left w:val="nil"/>
          <w:bottom w:val="nil"/>
          <w:right w:val="nil"/>
          <w:between w:val="nil"/>
        </w:pBdr>
        <w:spacing w:before="240" w:line="360" w:lineRule="auto"/>
        <w:jc w:val="center"/>
        <w:rPr>
          <w:b/>
          <w:color w:val="000000"/>
          <w:sz w:val="32"/>
          <w:szCs w:val="32"/>
          <w:lang w:val="es-MX"/>
        </w:rPr>
      </w:pPr>
      <w:r w:rsidRPr="00DE3590">
        <w:rPr>
          <w:b/>
          <w:color w:val="000000"/>
          <w:sz w:val="32"/>
          <w:szCs w:val="32"/>
          <w:lang w:val="es-MX"/>
        </w:rPr>
        <w:t>Metodología</w:t>
      </w:r>
    </w:p>
    <w:p w14:paraId="3EDEA25F" w14:textId="77777777" w:rsidR="00DD1C4E" w:rsidRPr="00DE3590" w:rsidRDefault="00E32CEC">
      <w:pPr>
        <w:spacing w:line="360" w:lineRule="auto"/>
        <w:ind w:firstLine="708"/>
        <w:jc w:val="both"/>
        <w:rPr>
          <w:lang w:val="es-MX"/>
        </w:rPr>
      </w:pPr>
      <w:r w:rsidRPr="00DE3590">
        <w:rPr>
          <w:lang w:val="es-MX"/>
        </w:rPr>
        <w:t>Este trabajo se encuadra en una investigación descriptiva empírica.  Su objetivo es generar un instrumento de medición de la Accesibilidad Web móvil de un contenido disponible un sitio Web. Para ello, se diseñó y aplicó una guía de revisión de la AW móvil en una Plataforma Educativa (PE). En la Figura 1 se muestran las etapas consideradas.</w:t>
      </w:r>
    </w:p>
    <w:p w14:paraId="7E07FDD6" w14:textId="77777777" w:rsidR="00DD1C4E" w:rsidRPr="00DE3590" w:rsidRDefault="00E32CEC">
      <w:pPr>
        <w:spacing w:line="360" w:lineRule="auto"/>
        <w:jc w:val="center"/>
        <w:rPr>
          <w:lang w:val="es-MX"/>
        </w:rPr>
      </w:pPr>
      <w:r w:rsidRPr="00945A07">
        <w:rPr>
          <w:b/>
          <w:bCs/>
          <w:lang w:val="es-MX"/>
        </w:rPr>
        <w:t>Figura 1.</w:t>
      </w:r>
      <w:r w:rsidRPr="00DE3590">
        <w:rPr>
          <w:lang w:val="es-MX"/>
        </w:rPr>
        <w:t xml:space="preserve"> Etapas de trabajo</w:t>
      </w:r>
    </w:p>
    <w:p w14:paraId="452B2A02" w14:textId="77777777" w:rsidR="00DD1C4E" w:rsidRPr="00DE3590" w:rsidRDefault="00E32CEC">
      <w:pPr>
        <w:pBdr>
          <w:top w:val="nil"/>
          <w:left w:val="nil"/>
          <w:bottom w:val="nil"/>
          <w:right w:val="nil"/>
          <w:between w:val="nil"/>
        </w:pBdr>
        <w:spacing w:after="160" w:line="360" w:lineRule="auto"/>
        <w:ind w:left="360" w:hanging="360"/>
        <w:jc w:val="both"/>
        <w:rPr>
          <w:color w:val="000000"/>
          <w:lang w:val="es-MX"/>
        </w:rPr>
      </w:pPr>
      <w:r w:rsidRPr="00DE3590">
        <w:rPr>
          <w:noProof/>
          <w:color w:val="000000"/>
        </w:rPr>
        <w:drawing>
          <wp:inline distT="0" distB="0" distL="0" distR="0" wp14:anchorId="7C2855B7" wp14:editId="7824B88E">
            <wp:extent cx="5400040" cy="4019550"/>
            <wp:effectExtent l="0" t="0" r="29210" b="190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3F76199" w14:textId="77777777" w:rsidR="00DD1C4E" w:rsidRPr="00DE3590" w:rsidRDefault="00E32CEC">
      <w:pPr>
        <w:pBdr>
          <w:top w:val="nil"/>
          <w:left w:val="nil"/>
          <w:bottom w:val="nil"/>
          <w:right w:val="nil"/>
          <w:between w:val="nil"/>
        </w:pBdr>
        <w:spacing w:after="160" w:line="360" w:lineRule="auto"/>
        <w:ind w:left="360" w:hanging="360"/>
        <w:jc w:val="center"/>
        <w:rPr>
          <w:color w:val="000000"/>
          <w:lang w:val="es-MX"/>
        </w:rPr>
      </w:pPr>
      <w:r w:rsidRPr="00DE3590">
        <w:rPr>
          <w:color w:val="000000"/>
          <w:lang w:val="es-MX"/>
        </w:rPr>
        <w:t>Fuente: elaboración propia</w:t>
      </w:r>
    </w:p>
    <w:p w14:paraId="6468005F" w14:textId="77777777" w:rsidR="00DD1C4E" w:rsidRPr="00DE3590" w:rsidRDefault="00E32CEC" w:rsidP="00333E14">
      <w:pPr>
        <w:pBdr>
          <w:top w:val="nil"/>
          <w:left w:val="nil"/>
          <w:bottom w:val="nil"/>
          <w:right w:val="nil"/>
          <w:between w:val="nil"/>
        </w:pBdr>
        <w:spacing w:line="360" w:lineRule="auto"/>
        <w:jc w:val="center"/>
        <w:rPr>
          <w:b/>
          <w:color w:val="000000"/>
          <w:sz w:val="32"/>
          <w:szCs w:val="32"/>
          <w:lang w:val="es-MX"/>
        </w:rPr>
      </w:pPr>
      <w:r w:rsidRPr="00DE3590">
        <w:rPr>
          <w:b/>
          <w:color w:val="000000"/>
          <w:sz w:val="32"/>
          <w:szCs w:val="32"/>
          <w:lang w:val="es-MX"/>
        </w:rPr>
        <w:lastRenderedPageBreak/>
        <w:t>Resultados</w:t>
      </w:r>
    </w:p>
    <w:p w14:paraId="04E33BE5" w14:textId="77777777" w:rsidR="00DD1C4E" w:rsidRPr="00DE3590" w:rsidRDefault="00E32CEC">
      <w:pPr>
        <w:spacing w:line="360" w:lineRule="auto"/>
        <w:ind w:firstLine="720"/>
        <w:jc w:val="both"/>
        <w:rPr>
          <w:lang w:val="es-MX"/>
        </w:rPr>
      </w:pPr>
      <w:r w:rsidRPr="00DE3590">
        <w:rPr>
          <w:lang w:val="es-MX"/>
        </w:rPr>
        <w:t>Los resultados se exponen considerando el diseño de la guía de revisión de contenido Web utilizando un dispositivo móvil y su validación en una plataforma educativa de uso nacional.</w:t>
      </w:r>
    </w:p>
    <w:p w14:paraId="1C7D6B94" w14:textId="77777777" w:rsidR="00DD1C4E" w:rsidRPr="00DE3590" w:rsidRDefault="00DD1C4E">
      <w:pPr>
        <w:spacing w:line="360" w:lineRule="auto"/>
        <w:ind w:firstLine="720"/>
        <w:jc w:val="both"/>
        <w:rPr>
          <w:lang w:val="es-MX"/>
        </w:rPr>
      </w:pPr>
    </w:p>
    <w:p w14:paraId="1294C6C3" w14:textId="77777777" w:rsidR="00DD1C4E" w:rsidRPr="00DE3590" w:rsidRDefault="00E32CEC" w:rsidP="00333E14">
      <w:pPr>
        <w:pBdr>
          <w:top w:val="nil"/>
          <w:left w:val="nil"/>
          <w:bottom w:val="nil"/>
          <w:right w:val="nil"/>
          <w:between w:val="nil"/>
        </w:pBdr>
        <w:spacing w:line="360" w:lineRule="auto"/>
        <w:jc w:val="center"/>
        <w:rPr>
          <w:b/>
          <w:color w:val="000000"/>
          <w:sz w:val="28"/>
          <w:szCs w:val="28"/>
          <w:lang w:val="es-MX"/>
        </w:rPr>
      </w:pPr>
      <w:r w:rsidRPr="00DE3590">
        <w:rPr>
          <w:b/>
          <w:color w:val="000000"/>
          <w:sz w:val="28"/>
          <w:szCs w:val="28"/>
          <w:lang w:val="es-MX"/>
        </w:rPr>
        <w:t>Diseño de guía de revisión de la AW móvil</w:t>
      </w:r>
    </w:p>
    <w:p w14:paraId="7099F0F1" w14:textId="77777777" w:rsidR="00DD1C4E" w:rsidRPr="00DE3590" w:rsidRDefault="00E32CEC">
      <w:pPr>
        <w:spacing w:line="360" w:lineRule="auto"/>
        <w:ind w:firstLine="708"/>
        <w:jc w:val="both"/>
        <w:rPr>
          <w:lang w:val="es-MX"/>
        </w:rPr>
      </w:pPr>
      <w:r w:rsidRPr="00DE3590">
        <w:rPr>
          <w:lang w:val="es-MX"/>
        </w:rPr>
        <w:t>Se eligió el estándar WCAG 2.1, que se organiza en los principios Perceptible, Operable, Comprensible y Robusto. Cada principio se divide en criterios y puntos de verificación los que se corresponden a diferentes Niveles de Conformidad (A, AA y AAA) dependiendo de los aspectos que abarcan, y se clasifican desde indispensables hasta deseables de lograr para la AW, demorados por A, AA, AAA respectivamente.</w:t>
      </w:r>
    </w:p>
    <w:p w14:paraId="5CBD400A" w14:textId="1AE91CCF" w:rsidR="00DD1C4E" w:rsidRDefault="00E32CEC">
      <w:pPr>
        <w:spacing w:line="360" w:lineRule="auto"/>
        <w:ind w:firstLine="708"/>
        <w:jc w:val="both"/>
        <w:rPr>
          <w:lang w:val="es-MX"/>
        </w:rPr>
      </w:pPr>
      <w:r w:rsidRPr="00DE3590">
        <w:rPr>
          <w:lang w:val="es-MX"/>
        </w:rPr>
        <w:t xml:space="preserve">Teniendo como base los trabajos de Muncharaz (2019), Mariño </w:t>
      </w:r>
      <w:r w:rsidR="001313C5" w:rsidRPr="00DE3590">
        <w:rPr>
          <w:lang w:val="es-MX"/>
        </w:rPr>
        <w:t>y</w:t>
      </w:r>
      <w:r w:rsidRPr="00DE3590">
        <w:rPr>
          <w:lang w:val="es-MX"/>
        </w:rPr>
        <w:t xml:space="preserve"> Pagnoni (2020), Pagnoni </w:t>
      </w:r>
      <w:r w:rsidR="001313C5" w:rsidRPr="00DE3590">
        <w:rPr>
          <w:lang w:val="es-MX"/>
        </w:rPr>
        <w:t>y</w:t>
      </w:r>
      <w:r w:rsidRPr="00DE3590">
        <w:rPr>
          <w:lang w:val="es-MX"/>
        </w:rPr>
        <w:t xml:space="preserve"> Mariño (</w:t>
      </w:r>
      <w:r w:rsidR="002A60E8">
        <w:rPr>
          <w:lang w:val="es-MX"/>
        </w:rPr>
        <w:t>2021)</w:t>
      </w:r>
      <w:r w:rsidRPr="00DE3590">
        <w:rPr>
          <w:lang w:val="es-MX"/>
        </w:rPr>
        <w:t>, Torres</w:t>
      </w:r>
      <w:r w:rsidRPr="00DE3590">
        <w:rPr>
          <w:color w:val="000000"/>
          <w:lang w:val="es-MX"/>
        </w:rPr>
        <w:t>-</w:t>
      </w:r>
      <w:r w:rsidRPr="00DE3590">
        <w:rPr>
          <w:lang w:val="es-MX"/>
        </w:rPr>
        <w:t xml:space="preserve">Sabroso </w:t>
      </w:r>
      <w:r w:rsidRPr="00DE3590">
        <w:rPr>
          <w:color w:val="000000"/>
          <w:lang w:val="es-MX"/>
        </w:rPr>
        <w:t xml:space="preserve">(2023), </w:t>
      </w:r>
      <w:r w:rsidRPr="00DE3590">
        <w:rPr>
          <w:lang w:val="es-MX"/>
        </w:rPr>
        <w:t xml:space="preserve">Montoto, (2023) y Pagnoni </w:t>
      </w:r>
      <w:r w:rsidR="001313C5" w:rsidRPr="00DE3590">
        <w:rPr>
          <w:lang w:val="es-MX"/>
        </w:rPr>
        <w:t>y</w:t>
      </w:r>
      <w:r w:rsidRPr="00DE3590">
        <w:rPr>
          <w:lang w:val="es-MX"/>
        </w:rPr>
        <w:t xml:space="preserve"> Mariño (2023), herramientas de evaluación de la AW móvil estudiadas y  las características propias de la tecnología móvil, se diseñó una guía de revisión. La guía se plasmó en la Tabla 1 organizadas por principios de la WCAG 2.1</w:t>
      </w:r>
      <w:r w:rsidR="001313C5" w:rsidRPr="00DE3590">
        <w:rPr>
          <w:lang w:val="es-MX"/>
        </w:rPr>
        <w:t>;</w:t>
      </w:r>
      <w:r w:rsidRPr="00DE3590">
        <w:rPr>
          <w:lang w:val="es-MX"/>
        </w:rPr>
        <w:t xml:space="preserve"> en la columna 1 se colocó un identificador del aspecto, en la columna 2 el criterio y nivel de conformidad al que corresponde el aspecto, en la columna 3 el aspecto a evaluar</w:t>
      </w:r>
      <w:r w:rsidR="001313C5" w:rsidRPr="00DE3590">
        <w:rPr>
          <w:lang w:val="es-MX"/>
        </w:rPr>
        <w:t xml:space="preserve"> </w:t>
      </w:r>
      <w:r w:rsidR="001313C5" w:rsidRPr="002A60E8">
        <w:rPr>
          <w:lang w:val="es-MX"/>
        </w:rPr>
        <w:t>y</w:t>
      </w:r>
      <w:r w:rsidRPr="00DE3590">
        <w:rPr>
          <w:lang w:val="es-MX"/>
        </w:rPr>
        <w:t xml:space="preserve"> en la columna 4 la verificación que se debe realizar para el cumplimiento del aspecto. </w:t>
      </w:r>
    </w:p>
    <w:p w14:paraId="6BD68E5D" w14:textId="77777777" w:rsidR="00333E14" w:rsidRDefault="00333E14">
      <w:pPr>
        <w:spacing w:line="360" w:lineRule="auto"/>
        <w:ind w:firstLine="708"/>
        <w:jc w:val="both"/>
        <w:rPr>
          <w:lang w:val="es-MX"/>
        </w:rPr>
      </w:pPr>
    </w:p>
    <w:p w14:paraId="5411F34C" w14:textId="77777777" w:rsidR="00945A07" w:rsidRDefault="00945A07">
      <w:pPr>
        <w:spacing w:line="360" w:lineRule="auto"/>
        <w:ind w:firstLine="708"/>
        <w:jc w:val="both"/>
        <w:rPr>
          <w:lang w:val="es-MX"/>
        </w:rPr>
      </w:pPr>
    </w:p>
    <w:p w14:paraId="1D44ECC2" w14:textId="77777777" w:rsidR="00945A07" w:rsidRDefault="00945A07">
      <w:pPr>
        <w:spacing w:line="360" w:lineRule="auto"/>
        <w:ind w:firstLine="708"/>
        <w:jc w:val="both"/>
        <w:rPr>
          <w:lang w:val="es-MX"/>
        </w:rPr>
      </w:pPr>
    </w:p>
    <w:p w14:paraId="228FCA4A" w14:textId="77777777" w:rsidR="00945A07" w:rsidRDefault="00945A07">
      <w:pPr>
        <w:spacing w:line="360" w:lineRule="auto"/>
        <w:ind w:firstLine="708"/>
        <w:jc w:val="both"/>
        <w:rPr>
          <w:lang w:val="es-MX"/>
        </w:rPr>
      </w:pPr>
    </w:p>
    <w:p w14:paraId="0131D881" w14:textId="77777777" w:rsidR="00945A07" w:rsidRDefault="00945A07">
      <w:pPr>
        <w:spacing w:line="360" w:lineRule="auto"/>
        <w:ind w:firstLine="708"/>
        <w:jc w:val="both"/>
        <w:rPr>
          <w:lang w:val="es-MX"/>
        </w:rPr>
      </w:pPr>
    </w:p>
    <w:p w14:paraId="1B81A70A" w14:textId="77777777" w:rsidR="00945A07" w:rsidRDefault="00945A07">
      <w:pPr>
        <w:spacing w:line="360" w:lineRule="auto"/>
        <w:ind w:firstLine="708"/>
        <w:jc w:val="both"/>
        <w:rPr>
          <w:lang w:val="es-MX"/>
        </w:rPr>
      </w:pPr>
    </w:p>
    <w:p w14:paraId="74D16A9E" w14:textId="77777777" w:rsidR="00945A07" w:rsidRDefault="00945A07">
      <w:pPr>
        <w:spacing w:line="360" w:lineRule="auto"/>
        <w:ind w:firstLine="708"/>
        <w:jc w:val="both"/>
        <w:rPr>
          <w:lang w:val="es-MX"/>
        </w:rPr>
      </w:pPr>
    </w:p>
    <w:p w14:paraId="50B69101" w14:textId="77777777" w:rsidR="00945A07" w:rsidRDefault="00945A07">
      <w:pPr>
        <w:spacing w:line="360" w:lineRule="auto"/>
        <w:ind w:firstLine="708"/>
        <w:jc w:val="both"/>
        <w:rPr>
          <w:lang w:val="es-MX"/>
        </w:rPr>
      </w:pPr>
    </w:p>
    <w:p w14:paraId="364BFD61" w14:textId="77777777" w:rsidR="00945A07" w:rsidRDefault="00945A07">
      <w:pPr>
        <w:spacing w:line="360" w:lineRule="auto"/>
        <w:ind w:firstLine="708"/>
        <w:jc w:val="both"/>
        <w:rPr>
          <w:lang w:val="es-MX"/>
        </w:rPr>
      </w:pPr>
    </w:p>
    <w:p w14:paraId="0294D38A" w14:textId="77777777" w:rsidR="00945A07" w:rsidRDefault="00945A07">
      <w:pPr>
        <w:spacing w:line="360" w:lineRule="auto"/>
        <w:ind w:firstLine="708"/>
        <w:jc w:val="both"/>
        <w:rPr>
          <w:lang w:val="es-MX"/>
        </w:rPr>
      </w:pPr>
    </w:p>
    <w:p w14:paraId="3B3A5DA7" w14:textId="77777777" w:rsidR="00945A07" w:rsidRDefault="00945A07">
      <w:pPr>
        <w:spacing w:line="360" w:lineRule="auto"/>
        <w:ind w:firstLine="708"/>
        <w:jc w:val="both"/>
        <w:rPr>
          <w:lang w:val="es-MX"/>
        </w:rPr>
      </w:pPr>
    </w:p>
    <w:p w14:paraId="11203798" w14:textId="77777777" w:rsidR="00945A07" w:rsidRDefault="00945A07">
      <w:pPr>
        <w:spacing w:line="360" w:lineRule="auto"/>
        <w:ind w:firstLine="708"/>
        <w:jc w:val="both"/>
        <w:rPr>
          <w:lang w:val="es-MX"/>
        </w:rPr>
      </w:pPr>
    </w:p>
    <w:p w14:paraId="089DCF63" w14:textId="77777777" w:rsidR="00945A07" w:rsidRPr="00DE3590" w:rsidRDefault="00945A07">
      <w:pPr>
        <w:spacing w:line="360" w:lineRule="auto"/>
        <w:ind w:firstLine="708"/>
        <w:jc w:val="both"/>
        <w:rPr>
          <w:lang w:val="es-MX"/>
        </w:rPr>
      </w:pPr>
    </w:p>
    <w:p w14:paraId="634EAE73" w14:textId="77777777" w:rsidR="00DD1C4E" w:rsidRPr="00DE3590" w:rsidRDefault="00E32CEC">
      <w:pPr>
        <w:spacing w:line="360" w:lineRule="auto"/>
        <w:jc w:val="center"/>
        <w:rPr>
          <w:lang w:val="es-MX"/>
        </w:rPr>
      </w:pPr>
      <w:r w:rsidRPr="00333E14">
        <w:rPr>
          <w:b/>
          <w:bCs/>
          <w:lang w:val="es-MX"/>
        </w:rPr>
        <w:lastRenderedPageBreak/>
        <w:t>Tabla 1.</w:t>
      </w:r>
      <w:r w:rsidRPr="00DE3590">
        <w:rPr>
          <w:lang w:val="es-MX"/>
        </w:rPr>
        <w:t xml:space="preserve"> Guía de revisión de la AW móvil por Principio</w:t>
      </w: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418"/>
        <w:gridCol w:w="2268"/>
        <w:gridCol w:w="4394"/>
      </w:tblGrid>
      <w:tr w:rsidR="00DD1C4E" w:rsidRPr="00DE3590" w14:paraId="51243343" w14:textId="77777777" w:rsidTr="00333E14">
        <w:tc>
          <w:tcPr>
            <w:tcW w:w="8784" w:type="dxa"/>
            <w:gridSpan w:val="4"/>
            <w:shd w:val="clear" w:color="auto" w:fill="auto"/>
          </w:tcPr>
          <w:p w14:paraId="5C87646B" w14:textId="77777777" w:rsidR="00DD1C4E" w:rsidRPr="00333E14" w:rsidRDefault="00E32CEC">
            <w:pPr>
              <w:jc w:val="center"/>
              <w:rPr>
                <w:lang w:val="es-MX"/>
              </w:rPr>
            </w:pPr>
            <w:r w:rsidRPr="00333E14">
              <w:rPr>
                <w:lang w:val="es-MX"/>
              </w:rPr>
              <w:t>Perceptible</w:t>
            </w:r>
          </w:p>
        </w:tc>
      </w:tr>
      <w:tr w:rsidR="00DD1C4E" w:rsidRPr="00DE3590" w14:paraId="65AAA7B0" w14:textId="77777777" w:rsidTr="00333E14">
        <w:tc>
          <w:tcPr>
            <w:tcW w:w="704" w:type="dxa"/>
            <w:shd w:val="clear" w:color="auto" w:fill="auto"/>
          </w:tcPr>
          <w:p w14:paraId="74CF7BBC" w14:textId="77777777" w:rsidR="00DD1C4E" w:rsidRPr="00333E14" w:rsidRDefault="00E32CEC">
            <w:pPr>
              <w:jc w:val="center"/>
              <w:rPr>
                <w:lang w:val="es-MX"/>
              </w:rPr>
            </w:pPr>
            <w:r w:rsidRPr="00333E14">
              <w:rPr>
                <w:lang w:val="es-MX"/>
              </w:rPr>
              <w:t>Id</w:t>
            </w:r>
          </w:p>
        </w:tc>
        <w:tc>
          <w:tcPr>
            <w:tcW w:w="1418" w:type="dxa"/>
            <w:shd w:val="clear" w:color="auto" w:fill="auto"/>
          </w:tcPr>
          <w:p w14:paraId="56CAD8CD" w14:textId="77777777" w:rsidR="00DD1C4E" w:rsidRPr="00333E14" w:rsidRDefault="00E32CEC">
            <w:pPr>
              <w:jc w:val="center"/>
              <w:rPr>
                <w:lang w:val="es-MX"/>
              </w:rPr>
            </w:pPr>
            <w:r w:rsidRPr="00333E14">
              <w:rPr>
                <w:lang w:val="es-MX"/>
              </w:rPr>
              <w:t>Criterio y nivel de conformidad</w:t>
            </w:r>
          </w:p>
        </w:tc>
        <w:tc>
          <w:tcPr>
            <w:tcW w:w="2268" w:type="dxa"/>
            <w:shd w:val="clear" w:color="auto" w:fill="auto"/>
          </w:tcPr>
          <w:p w14:paraId="3EEC13E7" w14:textId="77777777" w:rsidR="00DD1C4E" w:rsidRPr="00333E14" w:rsidRDefault="00E32CEC">
            <w:pPr>
              <w:jc w:val="center"/>
              <w:rPr>
                <w:lang w:val="es-MX"/>
              </w:rPr>
            </w:pPr>
            <w:r w:rsidRPr="00333E14">
              <w:rPr>
                <w:lang w:val="es-MX"/>
              </w:rPr>
              <w:t>Aspecto</w:t>
            </w:r>
          </w:p>
        </w:tc>
        <w:tc>
          <w:tcPr>
            <w:tcW w:w="4394" w:type="dxa"/>
            <w:shd w:val="clear" w:color="auto" w:fill="auto"/>
          </w:tcPr>
          <w:p w14:paraId="01C4602F" w14:textId="77777777" w:rsidR="00DD1C4E" w:rsidRPr="00333E14" w:rsidRDefault="00E32CEC">
            <w:pPr>
              <w:jc w:val="center"/>
              <w:rPr>
                <w:lang w:val="es-MX"/>
              </w:rPr>
            </w:pPr>
            <w:r w:rsidRPr="00333E14">
              <w:rPr>
                <w:lang w:val="es-MX"/>
              </w:rPr>
              <w:t>Verificación</w:t>
            </w:r>
          </w:p>
        </w:tc>
      </w:tr>
      <w:tr w:rsidR="00DD1C4E" w:rsidRPr="00DE3590" w14:paraId="4ED65A60" w14:textId="77777777" w:rsidTr="00333E14">
        <w:tc>
          <w:tcPr>
            <w:tcW w:w="704" w:type="dxa"/>
            <w:shd w:val="clear" w:color="auto" w:fill="auto"/>
          </w:tcPr>
          <w:p w14:paraId="5EF0091E" w14:textId="77777777" w:rsidR="00DD1C4E" w:rsidRPr="00333E14" w:rsidRDefault="00E32CEC">
            <w:pPr>
              <w:jc w:val="center"/>
              <w:rPr>
                <w:lang w:val="es-MX"/>
              </w:rPr>
            </w:pPr>
            <w:r w:rsidRPr="00333E14">
              <w:rPr>
                <w:lang w:val="es-MX"/>
              </w:rPr>
              <w:t>1</w:t>
            </w:r>
          </w:p>
        </w:tc>
        <w:tc>
          <w:tcPr>
            <w:tcW w:w="1418" w:type="dxa"/>
            <w:shd w:val="clear" w:color="auto" w:fill="auto"/>
          </w:tcPr>
          <w:p w14:paraId="399AB03F" w14:textId="77777777" w:rsidR="00DD1C4E" w:rsidRPr="00333E14" w:rsidRDefault="00E32CEC">
            <w:pPr>
              <w:jc w:val="both"/>
              <w:rPr>
                <w:lang w:val="es-MX"/>
              </w:rPr>
            </w:pPr>
            <w:r w:rsidRPr="00333E14">
              <w:rPr>
                <w:lang w:val="es-MX"/>
              </w:rPr>
              <w:t>1.1.1 – A</w:t>
            </w:r>
          </w:p>
        </w:tc>
        <w:tc>
          <w:tcPr>
            <w:tcW w:w="2268" w:type="dxa"/>
            <w:shd w:val="clear" w:color="auto" w:fill="auto"/>
          </w:tcPr>
          <w:p w14:paraId="7E682D63" w14:textId="77777777" w:rsidR="00DD1C4E" w:rsidRPr="00333E14" w:rsidRDefault="00E32CEC">
            <w:pPr>
              <w:jc w:val="both"/>
              <w:rPr>
                <w:lang w:val="es-MX"/>
              </w:rPr>
            </w:pPr>
            <w:r w:rsidRPr="00333E14">
              <w:rPr>
                <w:lang w:val="es-MX"/>
              </w:rPr>
              <w:t>Contenido no textual</w:t>
            </w:r>
          </w:p>
        </w:tc>
        <w:tc>
          <w:tcPr>
            <w:tcW w:w="4394" w:type="dxa"/>
            <w:shd w:val="clear" w:color="auto" w:fill="auto"/>
          </w:tcPr>
          <w:p w14:paraId="7DA21A42" w14:textId="77777777" w:rsidR="00DD1C4E" w:rsidRPr="00333E14" w:rsidRDefault="00E32CEC">
            <w:pPr>
              <w:jc w:val="both"/>
              <w:rPr>
                <w:lang w:val="es-MX"/>
              </w:rPr>
            </w:pPr>
            <w:r w:rsidRPr="00333E14">
              <w:rPr>
                <w:lang w:val="es-MX"/>
              </w:rPr>
              <w:t>El elemento posee una alternativa de texto entre sus propiedades.</w:t>
            </w:r>
          </w:p>
        </w:tc>
      </w:tr>
      <w:tr w:rsidR="00DD1C4E" w:rsidRPr="00DE3590" w14:paraId="5F56FFB8" w14:textId="77777777" w:rsidTr="00333E14">
        <w:tc>
          <w:tcPr>
            <w:tcW w:w="704" w:type="dxa"/>
            <w:shd w:val="clear" w:color="auto" w:fill="auto"/>
          </w:tcPr>
          <w:p w14:paraId="1055ED38" w14:textId="77777777" w:rsidR="00DD1C4E" w:rsidRPr="00333E14" w:rsidRDefault="00E32CEC">
            <w:pPr>
              <w:jc w:val="center"/>
              <w:rPr>
                <w:lang w:val="es-MX"/>
              </w:rPr>
            </w:pPr>
            <w:r w:rsidRPr="00333E14">
              <w:rPr>
                <w:lang w:val="es-MX"/>
              </w:rPr>
              <w:t>2</w:t>
            </w:r>
          </w:p>
        </w:tc>
        <w:tc>
          <w:tcPr>
            <w:tcW w:w="1418" w:type="dxa"/>
            <w:shd w:val="clear" w:color="auto" w:fill="auto"/>
          </w:tcPr>
          <w:p w14:paraId="4B7A36BD" w14:textId="77777777" w:rsidR="00DD1C4E" w:rsidRPr="00333E14" w:rsidRDefault="00E32CEC">
            <w:pPr>
              <w:jc w:val="both"/>
              <w:rPr>
                <w:lang w:val="es-MX"/>
              </w:rPr>
            </w:pPr>
            <w:r w:rsidRPr="00333E14">
              <w:rPr>
                <w:lang w:val="es-MX"/>
              </w:rPr>
              <w:t xml:space="preserve">1.2.1 – A  </w:t>
            </w:r>
          </w:p>
        </w:tc>
        <w:tc>
          <w:tcPr>
            <w:tcW w:w="2268" w:type="dxa"/>
            <w:shd w:val="clear" w:color="auto" w:fill="auto"/>
          </w:tcPr>
          <w:p w14:paraId="2A92CFBF" w14:textId="77777777" w:rsidR="00DD1C4E" w:rsidRPr="00333E14" w:rsidRDefault="00E32CEC">
            <w:pPr>
              <w:jc w:val="both"/>
              <w:rPr>
                <w:lang w:val="es-MX"/>
              </w:rPr>
            </w:pPr>
            <w:r w:rsidRPr="00333E14">
              <w:rPr>
                <w:lang w:val="es-MX"/>
              </w:rPr>
              <w:t>Videos</w:t>
            </w:r>
          </w:p>
        </w:tc>
        <w:tc>
          <w:tcPr>
            <w:tcW w:w="4394" w:type="dxa"/>
            <w:shd w:val="clear" w:color="auto" w:fill="auto"/>
          </w:tcPr>
          <w:p w14:paraId="5D38991E" w14:textId="77777777" w:rsidR="00DD1C4E" w:rsidRPr="00333E14" w:rsidRDefault="00E32CEC">
            <w:pPr>
              <w:jc w:val="both"/>
              <w:rPr>
                <w:lang w:val="es-MX"/>
              </w:rPr>
            </w:pPr>
            <w:r w:rsidRPr="00333E14">
              <w:rPr>
                <w:lang w:val="es-MX"/>
              </w:rPr>
              <w:t>Las animaciones que no cuentan con audio tienen una versión escrita o auditiva. Los vídeos con audio incluyen subtitulado para sordos; transcripción textual; y audiodescripción.</w:t>
            </w:r>
          </w:p>
        </w:tc>
      </w:tr>
      <w:tr w:rsidR="00DD1C4E" w:rsidRPr="00DE3590" w14:paraId="6AC19286" w14:textId="77777777" w:rsidTr="00333E14">
        <w:tc>
          <w:tcPr>
            <w:tcW w:w="704" w:type="dxa"/>
            <w:shd w:val="clear" w:color="auto" w:fill="auto"/>
          </w:tcPr>
          <w:p w14:paraId="279D1E4C" w14:textId="77777777" w:rsidR="00DD1C4E" w:rsidRPr="00333E14" w:rsidRDefault="00E32CEC">
            <w:pPr>
              <w:jc w:val="center"/>
              <w:rPr>
                <w:lang w:val="es-MX"/>
              </w:rPr>
            </w:pPr>
            <w:r w:rsidRPr="00333E14">
              <w:rPr>
                <w:lang w:val="es-MX"/>
              </w:rPr>
              <w:t>3</w:t>
            </w:r>
          </w:p>
        </w:tc>
        <w:tc>
          <w:tcPr>
            <w:tcW w:w="1418" w:type="dxa"/>
            <w:shd w:val="clear" w:color="auto" w:fill="auto"/>
          </w:tcPr>
          <w:p w14:paraId="51A00507" w14:textId="77777777" w:rsidR="00DD1C4E" w:rsidRPr="00333E14" w:rsidRDefault="00E32CEC">
            <w:pPr>
              <w:jc w:val="both"/>
              <w:rPr>
                <w:lang w:val="es-MX"/>
              </w:rPr>
            </w:pPr>
            <w:r w:rsidRPr="00333E14">
              <w:rPr>
                <w:lang w:val="es-MX"/>
              </w:rPr>
              <w:t>1.2.1 – A</w:t>
            </w:r>
          </w:p>
        </w:tc>
        <w:tc>
          <w:tcPr>
            <w:tcW w:w="2268" w:type="dxa"/>
            <w:shd w:val="clear" w:color="auto" w:fill="auto"/>
          </w:tcPr>
          <w:p w14:paraId="02EDB8F6" w14:textId="77777777" w:rsidR="00DD1C4E" w:rsidRPr="00333E14" w:rsidRDefault="00E32CEC">
            <w:pPr>
              <w:jc w:val="both"/>
              <w:rPr>
                <w:lang w:val="es-MX"/>
              </w:rPr>
            </w:pPr>
            <w:r w:rsidRPr="00333E14">
              <w:rPr>
                <w:lang w:val="es-MX"/>
              </w:rPr>
              <w:t>Audios</w:t>
            </w:r>
          </w:p>
        </w:tc>
        <w:tc>
          <w:tcPr>
            <w:tcW w:w="4394" w:type="dxa"/>
            <w:shd w:val="clear" w:color="auto" w:fill="auto"/>
          </w:tcPr>
          <w:p w14:paraId="74DD598E" w14:textId="77777777" w:rsidR="00DD1C4E" w:rsidRPr="00333E14" w:rsidRDefault="00E32CEC">
            <w:pPr>
              <w:jc w:val="both"/>
              <w:rPr>
                <w:lang w:val="es-MX"/>
              </w:rPr>
            </w:pPr>
            <w:r w:rsidRPr="00333E14">
              <w:rPr>
                <w:lang w:val="es-MX"/>
              </w:rPr>
              <w:t>Los audios deben tener una transcripción textual</w:t>
            </w:r>
          </w:p>
        </w:tc>
      </w:tr>
      <w:tr w:rsidR="00DD1C4E" w:rsidRPr="00DE3590" w14:paraId="77D3C37A" w14:textId="77777777" w:rsidTr="00333E14">
        <w:tc>
          <w:tcPr>
            <w:tcW w:w="704" w:type="dxa"/>
            <w:shd w:val="clear" w:color="auto" w:fill="auto"/>
          </w:tcPr>
          <w:p w14:paraId="1F1F0BDA" w14:textId="77777777" w:rsidR="00DD1C4E" w:rsidRPr="00333E14" w:rsidRDefault="00E32CEC">
            <w:pPr>
              <w:jc w:val="center"/>
              <w:rPr>
                <w:lang w:val="es-MX"/>
              </w:rPr>
            </w:pPr>
            <w:r w:rsidRPr="00333E14">
              <w:rPr>
                <w:lang w:val="es-MX"/>
              </w:rPr>
              <w:t>4</w:t>
            </w:r>
          </w:p>
        </w:tc>
        <w:tc>
          <w:tcPr>
            <w:tcW w:w="1418" w:type="dxa"/>
            <w:shd w:val="clear" w:color="auto" w:fill="auto"/>
          </w:tcPr>
          <w:p w14:paraId="051676A0" w14:textId="77777777" w:rsidR="00DD1C4E" w:rsidRPr="00333E14" w:rsidRDefault="00E32CEC">
            <w:pPr>
              <w:jc w:val="both"/>
              <w:rPr>
                <w:lang w:val="es-MX"/>
              </w:rPr>
            </w:pPr>
            <w:r w:rsidRPr="00333E14">
              <w:rPr>
                <w:lang w:val="es-MX"/>
              </w:rPr>
              <w:t>1.3.1 – A</w:t>
            </w:r>
          </w:p>
        </w:tc>
        <w:tc>
          <w:tcPr>
            <w:tcW w:w="2268" w:type="dxa"/>
            <w:shd w:val="clear" w:color="auto" w:fill="auto"/>
          </w:tcPr>
          <w:p w14:paraId="49D19617" w14:textId="77777777" w:rsidR="00DD1C4E" w:rsidRPr="00333E14" w:rsidRDefault="00E32CEC">
            <w:pPr>
              <w:jc w:val="both"/>
              <w:rPr>
                <w:lang w:val="es-MX"/>
              </w:rPr>
            </w:pPr>
            <w:r w:rsidRPr="00333E14">
              <w:rPr>
                <w:lang w:val="es-MX"/>
              </w:rPr>
              <w:t>Información y relaciones</w:t>
            </w:r>
          </w:p>
        </w:tc>
        <w:tc>
          <w:tcPr>
            <w:tcW w:w="4394" w:type="dxa"/>
            <w:shd w:val="clear" w:color="auto" w:fill="auto"/>
          </w:tcPr>
          <w:p w14:paraId="0877D284" w14:textId="77777777" w:rsidR="00DD1C4E" w:rsidRPr="00333E14" w:rsidRDefault="00E32CEC">
            <w:pPr>
              <w:jc w:val="both"/>
              <w:rPr>
                <w:lang w:val="es-MX"/>
              </w:rPr>
            </w:pPr>
            <w:r w:rsidRPr="00333E14">
              <w:rPr>
                <w:lang w:val="es-MX"/>
              </w:rPr>
              <w:t>La información, la estructura y las relaciones del diseño están establecidas en el código o poseen alternativa textual (para que puedan ser interpretados por productos de apoyo).</w:t>
            </w:r>
          </w:p>
        </w:tc>
      </w:tr>
      <w:tr w:rsidR="00DD1C4E" w:rsidRPr="00DE3590" w14:paraId="15C7B847" w14:textId="77777777" w:rsidTr="00333E14">
        <w:tc>
          <w:tcPr>
            <w:tcW w:w="704" w:type="dxa"/>
            <w:shd w:val="clear" w:color="auto" w:fill="auto"/>
          </w:tcPr>
          <w:p w14:paraId="11FF2200" w14:textId="77777777" w:rsidR="00DD1C4E" w:rsidRPr="00333E14" w:rsidRDefault="00E32CEC">
            <w:pPr>
              <w:jc w:val="center"/>
              <w:rPr>
                <w:lang w:val="es-MX"/>
              </w:rPr>
            </w:pPr>
            <w:r w:rsidRPr="00333E14">
              <w:rPr>
                <w:lang w:val="es-MX"/>
              </w:rPr>
              <w:t>5</w:t>
            </w:r>
          </w:p>
        </w:tc>
        <w:tc>
          <w:tcPr>
            <w:tcW w:w="1418" w:type="dxa"/>
            <w:shd w:val="clear" w:color="auto" w:fill="auto"/>
          </w:tcPr>
          <w:p w14:paraId="03C80516" w14:textId="77777777" w:rsidR="00DD1C4E" w:rsidRPr="00333E14" w:rsidRDefault="00E32CEC">
            <w:pPr>
              <w:jc w:val="both"/>
              <w:rPr>
                <w:lang w:val="es-MX"/>
              </w:rPr>
            </w:pPr>
            <w:r w:rsidRPr="00333E14">
              <w:rPr>
                <w:lang w:val="es-MX"/>
              </w:rPr>
              <w:t>1.3.2 – A</w:t>
            </w:r>
          </w:p>
        </w:tc>
        <w:tc>
          <w:tcPr>
            <w:tcW w:w="2268" w:type="dxa"/>
            <w:shd w:val="clear" w:color="auto" w:fill="auto"/>
          </w:tcPr>
          <w:p w14:paraId="2B77E17A" w14:textId="77777777" w:rsidR="00DD1C4E" w:rsidRPr="00333E14" w:rsidRDefault="00E32CEC">
            <w:pPr>
              <w:jc w:val="both"/>
              <w:rPr>
                <w:lang w:val="es-MX"/>
              </w:rPr>
            </w:pPr>
            <w:r w:rsidRPr="00333E14">
              <w:rPr>
                <w:lang w:val="es-MX"/>
              </w:rPr>
              <w:t>Secuencia significativa</w:t>
            </w:r>
          </w:p>
        </w:tc>
        <w:tc>
          <w:tcPr>
            <w:tcW w:w="4394" w:type="dxa"/>
            <w:shd w:val="clear" w:color="auto" w:fill="auto"/>
          </w:tcPr>
          <w:p w14:paraId="3111DFE9" w14:textId="77777777" w:rsidR="00DD1C4E" w:rsidRPr="00333E14" w:rsidRDefault="00E32CEC">
            <w:pPr>
              <w:jc w:val="both"/>
              <w:rPr>
                <w:lang w:val="es-MX"/>
              </w:rPr>
            </w:pPr>
            <w:r w:rsidRPr="00333E14">
              <w:rPr>
                <w:lang w:val="es-MX"/>
              </w:rPr>
              <w:t>La secuencia significativa está establecida en el código (para que puedan ser interpretados por productos de apoyo).</w:t>
            </w:r>
          </w:p>
        </w:tc>
      </w:tr>
      <w:tr w:rsidR="00DD1C4E" w:rsidRPr="00DE3590" w14:paraId="66FFA4CB" w14:textId="77777777" w:rsidTr="00333E14">
        <w:tc>
          <w:tcPr>
            <w:tcW w:w="704" w:type="dxa"/>
            <w:shd w:val="clear" w:color="auto" w:fill="auto"/>
          </w:tcPr>
          <w:p w14:paraId="29F52BF9" w14:textId="77777777" w:rsidR="00DD1C4E" w:rsidRPr="00333E14" w:rsidRDefault="00E32CEC">
            <w:pPr>
              <w:jc w:val="center"/>
              <w:rPr>
                <w:lang w:val="es-MX"/>
              </w:rPr>
            </w:pPr>
            <w:r w:rsidRPr="00333E14">
              <w:rPr>
                <w:lang w:val="es-MX"/>
              </w:rPr>
              <w:t>6</w:t>
            </w:r>
          </w:p>
        </w:tc>
        <w:tc>
          <w:tcPr>
            <w:tcW w:w="1418" w:type="dxa"/>
            <w:shd w:val="clear" w:color="auto" w:fill="auto"/>
          </w:tcPr>
          <w:p w14:paraId="3DA4C16E" w14:textId="77777777" w:rsidR="00DD1C4E" w:rsidRPr="00333E14" w:rsidRDefault="00E32CEC">
            <w:pPr>
              <w:jc w:val="both"/>
              <w:rPr>
                <w:lang w:val="es-MX"/>
              </w:rPr>
            </w:pPr>
            <w:r w:rsidRPr="00333E14">
              <w:rPr>
                <w:lang w:val="es-MX"/>
              </w:rPr>
              <w:t>1.3.3 – A</w:t>
            </w:r>
          </w:p>
        </w:tc>
        <w:tc>
          <w:tcPr>
            <w:tcW w:w="2268" w:type="dxa"/>
            <w:shd w:val="clear" w:color="auto" w:fill="auto"/>
          </w:tcPr>
          <w:p w14:paraId="749D67DC" w14:textId="77777777" w:rsidR="00DD1C4E" w:rsidRPr="00333E14" w:rsidRDefault="00E32CEC">
            <w:pPr>
              <w:jc w:val="both"/>
              <w:rPr>
                <w:lang w:val="es-MX"/>
              </w:rPr>
            </w:pPr>
            <w:r w:rsidRPr="00333E14">
              <w:rPr>
                <w:lang w:val="es-MX"/>
              </w:rPr>
              <w:t xml:space="preserve">Instrucciones dependientes de características sensoriales </w:t>
            </w:r>
          </w:p>
        </w:tc>
        <w:tc>
          <w:tcPr>
            <w:tcW w:w="4394" w:type="dxa"/>
            <w:shd w:val="clear" w:color="auto" w:fill="auto"/>
          </w:tcPr>
          <w:p w14:paraId="55A64706" w14:textId="77777777" w:rsidR="00DD1C4E" w:rsidRPr="00333E14" w:rsidRDefault="00E32CEC">
            <w:pPr>
              <w:jc w:val="both"/>
              <w:rPr>
                <w:lang w:val="es-MX"/>
              </w:rPr>
            </w:pPr>
            <w:r w:rsidRPr="00333E14">
              <w:rPr>
                <w:lang w:val="es-MX"/>
              </w:rPr>
              <w:t>Las instrucciones que se proporcionan no están definidas solo por las propiedades sensoriales de los elementos.</w:t>
            </w:r>
          </w:p>
        </w:tc>
      </w:tr>
      <w:tr w:rsidR="00DD1C4E" w:rsidRPr="00DE3590" w14:paraId="5C1DA657" w14:textId="77777777" w:rsidTr="00333E14">
        <w:tc>
          <w:tcPr>
            <w:tcW w:w="704" w:type="dxa"/>
            <w:shd w:val="clear" w:color="auto" w:fill="auto"/>
          </w:tcPr>
          <w:p w14:paraId="7861E3FF" w14:textId="77777777" w:rsidR="00DD1C4E" w:rsidRPr="00333E14" w:rsidRDefault="00E32CEC">
            <w:pPr>
              <w:jc w:val="center"/>
              <w:rPr>
                <w:lang w:val="es-MX"/>
              </w:rPr>
            </w:pPr>
            <w:r w:rsidRPr="00333E14">
              <w:rPr>
                <w:lang w:val="es-MX"/>
              </w:rPr>
              <w:t>7</w:t>
            </w:r>
          </w:p>
        </w:tc>
        <w:tc>
          <w:tcPr>
            <w:tcW w:w="1418" w:type="dxa"/>
            <w:shd w:val="clear" w:color="auto" w:fill="auto"/>
          </w:tcPr>
          <w:p w14:paraId="5E74AF30" w14:textId="77777777" w:rsidR="00DD1C4E" w:rsidRPr="00333E14" w:rsidRDefault="00E32CEC">
            <w:pPr>
              <w:jc w:val="both"/>
              <w:rPr>
                <w:lang w:val="es-MX"/>
              </w:rPr>
            </w:pPr>
            <w:r w:rsidRPr="00333E14">
              <w:rPr>
                <w:lang w:val="es-MX"/>
              </w:rPr>
              <w:t>1.3.4 – AA</w:t>
            </w:r>
          </w:p>
        </w:tc>
        <w:tc>
          <w:tcPr>
            <w:tcW w:w="2268" w:type="dxa"/>
            <w:shd w:val="clear" w:color="auto" w:fill="auto"/>
          </w:tcPr>
          <w:p w14:paraId="3D71A086" w14:textId="77777777" w:rsidR="00DD1C4E" w:rsidRPr="00333E14" w:rsidRDefault="00E32CEC">
            <w:pPr>
              <w:jc w:val="both"/>
              <w:rPr>
                <w:lang w:val="es-MX"/>
              </w:rPr>
            </w:pPr>
            <w:r w:rsidRPr="00333E14">
              <w:rPr>
                <w:lang w:val="es-MX"/>
              </w:rPr>
              <w:t>Cambio de la orientación de la pantalla</w:t>
            </w:r>
          </w:p>
        </w:tc>
        <w:tc>
          <w:tcPr>
            <w:tcW w:w="4394" w:type="dxa"/>
            <w:shd w:val="clear" w:color="auto" w:fill="auto"/>
          </w:tcPr>
          <w:p w14:paraId="4B281796" w14:textId="77777777" w:rsidR="00DD1C4E" w:rsidRPr="00333E14" w:rsidRDefault="00E32CEC">
            <w:pPr>
              <w:jc w:val="both"/>
              <w:rPr>
                <w:lang w:val="es-MX"/>
              </w:rPr>
            </w:pPr>
            <w:r w:rsidRPr="00333E14">
              <w:rPr>
                <w:lang w:val="es-MX"/>
              </w:rPr>
              <w:t>El contenido Web se adapta correctamente cuando se cambia la orientación de la pantalla.</w:t>
            </w:r>
          </w:p>
        </w:tc>
      </w:tr>
      <w:tr w:rsidR="00DD1C4E" w:rsidRPr="00DE3590" w14:paraId="30B6BFD1" w14:textId="77777777" w:rsidTr="00333E14">
        <w:tc>
          <w:tcPr>
            <w:tcW w:w="704" w:type="dxa"/>
            <w:shd w:val="clear" w:color="auto" w:fill="auto"/>
          </w:tcPr>
          <w:p w14:paraId="78833111" w14:textId="77777777" w:rsidR="00DD1C4E" w:rsidRPr="00333E14" w:rsidRDefault="00E32CEC">
            <w:pPr>
              <w:jc w:val="center"/>
              <w:rPr>
                <w:lang w:val="es-MX"/>
              </w:rPr>
            </w:pPr>
            <w:r w:rsidRPr="00333E14">
              <w:rPr>
                <w:lang w:val="es-MX"/>
              </w:rPr>
              <w:t>8</w:t>
            </w:r>
          </w:p>
        </w:tc>
        <w:tc>
          <w:tcPr>
            <w:tcW w:w="1418" w:type="dxa"/>
            <w:shd w:val="clear" w:color="auto" w:fill="auto"/>
          </w:tcPr>
          <w:p w14:paraId="5BFE54BB" w14:textId="77777777" w:rsidR="00DD1C4E" w:rsidRPr="00333E14" w:rsidRDefault="00E32CEC">
            <w:pPr>
              <w:jc w:val="both"/>
              <w:rPr>
                <w:lang w:val="es-MX"/>
              </w:rPr>
            </w:pPr>
            <w:r w:rsidRPr="00333E14">
              <w:rPr>
                <w:lang w:val="es-MX"/>
              </w:rPr>
              <w:t>1.4.1 – A</w:t>
            </w:r>
          </w:p>
        </w:tc>
        <w:tc>
          <w:tcPr>
            <w:tcW w:w="2268" w:type="dxa"/>
            <w:shd w:val="clear" w:color="auto" w:fill="auto"/>
          </w:tcPr>
          <w:p w14:paraId="47057801" w14:textId="77777777" w:rsidR="00DD1C4E" w:rsidRPr="00333E14" w:rsidRDefault="00E32CEC">
            <w:pPr>
              <w:jc w:val="both"/>
              <w:rPr>
                <w:lang w:val="es-MX"/>
              </w:rPr>
            </w:pPr>
            <w:r w:rsidRPr="00333E14">
              <w:rPr>
                <w:lang w:val="es-MX"/>
              </w:rPr>
              <w:t>Uso del color</w:t>
            </w:r>
          </w:p>
        </w:tc>
        <w:tc>
          <w:tcPr>
            <w:tcW w:w="4394" w:type="dxa"/>
            <w:shd w:val="clear" w:color="auto" w:fill="auto"/>
          </w:tcPr>
          <w:p w14:paraId="37D991AF" w14:textId="77777777" w:rsidR="00DD1C4E" w:rsidRPr="00333E14" w:rsidRDefault="00E32CEC">
            <w:pPr>
              <w:jc w:val="both"/>
              <w:rPr>
                <w:lang w:val="es-MX"/>
              </w:rPr>
            </w:pPr>
            <w:r w:rsidRPr="00333E14">
              <w:rPr>
                <w:lang w:val="es-MX"/>
              </w:rPr>
              <w:t xml:space="preserve">Se utilizan, además del color, diversas formas para transmitir información visual, informar una acción, solicitar una respuesta o denotar un elemento visual. </w:t>
            </w:r>
          </w:p>
        </w:tc>
      </w:tr>
      <w:tr w:rsidR="00DD1C4E" w:rsidRPr="00DE3590" w14:paraId="08FA41C8" w14:textId="77777777" w:rsidTr="00333E14">
        <w:tc>
          <w:tcPr>
            <w:tcW w:w="704" w:type="dxa"/>
            <w:shd w:val="clear" w:color="auto" w:fill="auto"/>
          </w:tcPr>
          <w:p w14:paraId="6DE97536" w14:textId="77777777" w:rsidR="00DD1C4E" w:rsidRPr="00333E14" w:rsidRDefault="00E32CEC">
            <w:pPr>
              <w:jc w:val="center"/>
              <w:rPr>
                <w:lang w:val="es-MX"/>
              </w:rPr>
            </w:pPr>
            <w:r w:rsidRPr="00333E14">
              <w:rPr>
                <w:lang w:val="es-MX"/>
              </w:rPr>
              <w:t>9</w:t>
            </w:r>
          </w:p>
        </w:tc>
        <w:tc>
          <w:tcPr>
            <w:tcW w:w="1418" w:type="dxa"/>
            <w:shd w:val="clear" w:color="auto" w:fill="auto"/>
          </w:tcPr>
          <w:p w14:paraId="304292FA" w14:textId="77777777" w:rsidR="00DD1C4E" w:rsidRPr="00333E14" w:rsidRDefault="00E32CEC">
            <w:pPr>
              <w:jc w:val="both"/>
              <w:rPr>
                <w:lang w:val="es-MX"/>
              </w:rPr>
            </w:pPr>
            <w:r w:rsidRPr="00333E14">
              <w:rPr>
                <w:lang w:val="es-MX"/>
              </w:rPr>
              <w:t>1.4.2 – A</w:t>
            </w:r>
          </w:p>
        </w:tc>
        <w:tc>
          <w:tcPr>
            <w:tcW w:w="2268" w:type="dxa"/>
            <w:shd w:val="clear" w:color="auto" w:fill="auto"/>
          </w:tcPr>
          <w:p w14:paraId="050D4C21" w14:textId="77777777" w:rsidR="00DD1C4E" w:rsidRPr="00333E14" w:rsidRDefault="00E32CEC">
            <w:pPr>
              <w:jc w:val="both"/>
              <w:rPr>
                <w:lang w:val="es-MX"/>
              </w:rPr>
            </w:pPr>
            <w:r w:rsidRPr="00333E14">
              <w:rPr>
                <w:lang w:val="es-MX"/>
              </w:rPr>
              <w:t>Control del audio</w:t>
            </w:r>
          </w:p>
        </w:tc>
        <w:tc>
          <w:tcPr>
            <w:tcW w:w="4394" w:type="dxa"/>
            <w:shd w:val="clear" w:color="auto" w:fill="auto"/>
          </w:tcPr>
          <w:p w14:paraId="6A2E3027" w14:textId="77777777" w:rsidR="00DD1C4E" w:rsidRPr="00333E14" w:rsidRDefault="00E32CEC">
            <w:pPr>
              <w:jc w:val="both"/>
              <w:rPr>
                <w:lang w:val="es-MX"/>
              </w:rPr>
            </w:pPr>
            <w:r w:rsidRPr="00333E14">
              <w:rPr>
                <w:lang w:val="es-MX"/>
              </w:rPr>
              <w:t>Los audios que suenan automáticamente más de 3 segundos, se pueden suspender o parar.</w:t>
            </w:r>
          </w:p>
        </w:tc>
      </w:tr>
      <w:tr w:rsidR="00DD1C4E" w:rsidRPr="00DE3590" w14:paraId="654A3BEE" w14:textId="77777777" w:rsidTr="00333E14">
        <w:tc>
          <w:tcPr>
            <w:tcW w:w="704" w:type="dxa"/>
            <w:shd w:val="clear" w:color="auto" w:fill="auto"/>
          </w:tcPr>
          <w:p w14:paraId="03BA4191" w14:textId="77777777" w:rsidR="00DD1C4E" w:rsidRPr="00333E14" w:rsidRDefault="00E32CEC">
            <w:pPr>
              <w:jc w:val="center"/>
              <w:rPr>
                <w:lang w:val="es-MX"/>
              </w:rPr>
            </w:pPr>
            <w:r w:rsidRPr="00333E14">
              <w:rPr>
                <w:lang w:val="es-MX"/>
              </w:rPr>
              <w:t>10</w:t>
            </w:r>
          </w:p>
        </w:tc>
        <w:tc>
          <w:tcPr>
            <w:tcW w:w="1418" w:type="dxa"/>
            <w:shd w:val="clear" w:color="auto" w:fill="auto"/>
          </w:tcPr>
          <w:p w14:paraId="1B721C16" w14:textId="77777777" w:rsidR="00DD1C4E" w:rsidRPr="00333E14" w:rsidRDefault="00E32CEC">
            <w:pPr>
              <w:jc w:val="both"/>
              <w:rPr>
                <w:lang w:val="es-MX"/>
              </w:rPr>
            </w:pPr>
            <w:r w:rsidRPr="00333E14">
              <w:rPr>
                <w:lang w:val="es-MX"/>
              </w:rPr>
              <w:t xml:space="preserve">1.4.3 – AA </w:t>
            </w:r>
          </w:p>
          <w:p w14:paraId="03AC4B9E" w14:textId="77777777" w:rsidR="00DD1C4E" w:rsidRPr="00333E14" w:rsidRDefault="00DD1C4E">
            <w:pPr>
              <w:jc w:val="both"/>
              <w:rPr>
                <w:lang w:val="es-MX"/>
              </w:rPr>
            </w:pPr>
          </w:p>
        </w:tc>
        <w:tc>
          <w:tcPr>
            <w:tcW w:w="2268" w:type="dxa"/>
            <w:shd w:val="clear" w:color="auto" w:fill="auto"/>
          </w:tcPr>
          <w:p w14:paraId="03DD94CA" w14:textId="77777777" w:rsidR="00DD1C4E" w:rsidRPr="00333E14" w:rsidRDefault="00E32CEC">
            <w:pPr>
              <w:jc w:val="both"/>
              <w:rPr>
                <w:lang w:val="es-MX"/>
              </w:rPr>
            </w:pPr>
            <w:r w:rsidRPr="00333E14">
              <w:rPr>
                <w:lang w:val="es-MX"/>
              </w:rPr>
              <w:t>Contraste</w:t>
            </w:r>
          </w:p>
        </w:tc>
        <w:tc>
          <w:tcPr>
            <w:tcW w:w="4394" w:type="dxa"/>
            <w:shd w:val="clear" w:color="auto" w:fill="auto"/>
          </w:tcPr>
          <w:p w14:paraId="66A1B92F" w14:textId="77777777" w:rsidR="00DD1C4E" w:rsidRPr="00333E14" w:rsidRDefault="00E32CEC">
            <w:pPr>
              <w:jc w:val="both"/>
              <w:rPr>
                <w:lang w:val="es-MX"/>
              </w:rPr>
            </w:pPr>
            <w:r w:rsidRPr="00333E14">
              <w:rPr>
                <w:lang w:val="es-MX"/>
              </w:rPr>
              <w:t>Se utiliza un adecuado contraste, entre los escritos y la base, para que todos los usuarios puedan tener acceso.</w:t>
            </w:r>
          </w:p>
        </w:tc>
      </w:tr>
      <w:tr w:rsidR="00DD1C4E" w:rsidRPr="00DE3590" w14:paraId="68AADC0D" w14:textId="77777777" w:rsidTr="00333E14">
        <w:tc>
          <w:tcPr>
            <w:tcW w:w="704" w:type="dxa"/>
            <w:shd w:val="clear" w:color="auto" w:fill="auto"/>
          </w:tcPr>
          <w:p w14:paraId="6BE9FCF7" w14:textId="77777777" w:rsidR="00DD1C4E" w:rsidRPr="00333E14" w:rsidRDefault="00E32CEC">
            <w:pPr>
              <w:jc w:val="center"/>
              <w:rPr>
                <w:lang w:val="es-MX"/>
              </w:rPr>
            </w:pPr>
            <w:r w:rsidRPr="00333E14">
              <w:rPr>
                <w:lang w:val="es-MX"/>
              </w:rPr>
              <w:t>11</w:t>
            </w:r>
          </w:p>
        </w:tc>
        <w:tc>
          <w:tcPr>
            <w:tcW w:w="1418" w:type="dxa"/>
            <w:shd w:val="clear" w:color="auto" w:fill="auto"/>
          </w:tcPr>
          <w:p w14:paraId="0A9A71F7" w14:textId="77777777" w:rsidR="00DD1C4E" w:rsidRPr="00333E14" w:rsidRDefault="00E32CEC">
            <w:pPr>
              <w:jc w:val="both"/>
              <w:rPr>
                <w:lang w:val="es-MX"/>
              </w:rPr>
            </w:pPr>
            <w:r w:rsidRPr="00333E14">
              <w:rPr>
                <w:lang w:val="es-MX"/>
              </w:rPr>
              <w:t xml:space="preserve">1.4.4 – AA </w:t>
            </w:r>
          </w:p>
        </w:tc>
        <w:tc>
          <w:tcPr>
            <w:tcW w:w="2268" w:type="dxa"/>
            <w:shd w:val="clear" w:color="auto" w:fill="auto"/>
          </w:tcPr>
          <w:p w14:paraId="6212C94D" w14:textId="77777777" w:rsidR="00DD1C4E" w:rsidRPr="00333E14" w:rsidRDefault="00E32CEC">
            <w:pPr>
              <w:jc w:val="both"/>
              <w:rPr>
                <w:lang w:val="es-MX"/>
              </w:rPr>
            </w:pPr>
            <w:r w:rsidRPr="00333E14">
              <w:rPr>
                <w:lang w:val="es-MX"/>
              </w:rPr>
              <w:t>Tamaño de Texto</w:t>
            </w:r>
          </w:p>
        </w:tc>
        <w:tc>
          <w:tcPr>
            <w:tcW w:w="4394" w:type="dxa"/>
            <w:shd w:val="clear" w:color="auto" w:fill="auto"/>
          </w:tcPr>
          <w:p w14:paraId="05C16E23" w14:textId="77777777" w:rsidR="00DD1C4E" w:rsidRPr="00333E14" w:rsidRDefault="00E32CEC">
            <w:pPr>
              <w:jc w:val="both"/>
              <w:rPr>
                <w:lang w:val="es-MX"/>
              </w:rPr>
            </w:pPr>
            <w:r w:rsidRPr="00333E14">
              <w:rPr>
                <w:lang w:val="es-MX"/>
              </w:rPr>
              <w:t>La fuente del texto puede ser agrandada hasta un 200% sin perder información y funcionalidad, mediante aplicaciones o funciones del dispositivo móvil.</w:t>
            </w:r>
          </w:p>
        </w:tc>
      </w:tr>
      <w:tr w:rsidR="00DD1C4E" w:rsidRPr="00DE3590" w14:paraId="7D024BC8" w14:textId="77777777" w:rsidTr="00333E14">
        <w:tc>
          <w:tcPr>
            <w:tcW w:w="704" w:type="dxa"/>
            <w:shd w:val="clear" w:color="auto" w:fill="auto"/>
          </w:tcPr>
          <w:p w14:paraId="7DC8C66C" w14:textId="77777777" w:rsidR="00DD1C4E" w:rsidRPr="00333E14" w:rsidRDefault="00DD1C4E">
            <w:pPr>
              <w:jc w:val="center"/>
              <w:rPr>
                <w:lang w:val="es-MX"/>
              </w:rPr>
            </w:pPr>
          </w:p>
        </w:tc>
        <w:tc>
          <w:tcPr>
            <w:tcW w:w="8080" w:type="dxa"/>
            <w:gridSpan w:val="3"/>
            <w:shd w:val="clear" w:color="auto" w:fill="auto"/>
          </w:tcPr>
          <w:p w14:paraId="1A710610" w14:textId="77777777" w:rsidR="00DD1C4E" w:rsidRPr="00333E14" w:rsidRDefault="00E32CEC">
            <w:pPr>
              <w:jc w:val="center"/>
              <w:rPr>
                <w:lang w:val="es-MX"/>
              </w:rPr>
            </w:pPr>
            <w:r w:rsidRPr="00333E14">
              <w:rPr>
                <w:lang w:val="es-MX"/>
              </w:rPr>
              <w:t>Operable</w:t>
            </w:r>
          </w:p>
        </w:tc>
      </w:tr>
      <w:tr w:rsidR="00DD1C4E" w:rsidRPr="00DE3590" w14:paraId="01AE9B4F" w14:textId="77777777" w:rsidTr="00333E14">
        <w:tc>
          <w:tcPr>
            <w:tcW w:w="704" w:type="dxa"/>
            <w:shd w:val="clear" w:color="auto" w:fill="auto"/>
          </w:tcPr>
          <w:p w14:paraId="5C222BCB" w14:textId="77777777" w:rsidR="00DD1C4E" w:rsidRPr="00333E14" w:rsidRDefault="00E32CEC">
            <w:pPr>
              <w:jc w:val="center"/>
              <w:rPr>
                <w:lang w:val="es-MX"/>
              </w:rPr>
            </w:pPr>
            <w:r w:rsidRPr="00333E14">
              <w:rPr>
                <w:lang w:val="es-MX"/>
              </w:rPr>
              <w:t>Id</w:t>
            </w:r>
          </w:p>
        </w:tc>
        <w:tc>
          <w:tcPr>
            <w:tcW w:w="1418" w:type="dxa"/>
            <w:shd w:val="clear" w:color="auto" w:fill="auto"/>
          </w:tcPr>
          <w:p w14:paraId="25F6F991" w14:textId="77777777" w:rsidR="00DD1C4E" w:rsidRPr="00333E14" w:rsidRDefault="00E32CEC">
            <w:pPr>
              <w:jc w:val="center"/>
              <w:rPr>
                <w:lang w:val="es-MX"/>
              </w:rPr>
            </w:pPr>
            <w:r w:rsidRPr="00333E14">
              <w:rPr>
                <w:lang w:val="es-MX"/>
              </w:rPr>
              <w:t>Criterio y nivel de conformidad</w:t>
            </w:r>
          </w:p>
        </w:tc>
        <w:tc>
          <w:tcPr>
            <w:tcW w:w="2268" w:type="dxa"/>
            <w:shd w:val="clear" w:color="auto" w:fill="auto"/>
          </w:tcPr>
          <w:p w14:paraId="0ED0FBF5" w14:textId="77777777" w:rsidR="00DD1C4E" w:rsidRPr="00333E14" w:rsidRDefault="00E32CEC">
            <w:pPr>
              <w:jc w:val="center"/>
              <w:rPr>
                <w:lang w:val="es-MX"/>
              </w:rPr>
            </w:pPr>
            <w:r w:rsidRPr="00333E14">
              <w:rPr>
                <w:lang w:val="es-MX"/>
              </w:rPr>
              <w:t>Aspecto</w:t>
            </w:r>
          </w:p>
        </w:tc>
        <w:tc>
          <w:tcPr>
            <w:tcW w:w="4394" w:type="dxa"/>
            <w:shd w:val="clear" w:color="auto" w:fill="auto"/>
          </w:tcPr>
          <w:p w14:paraId="025E9609" w14:textId="77777777" w:rsidR="00DD1C4E" w:rsidRPr="00333E14" w:rsidRDefault="00E32CEC">
            <w:pPr>
              <w:jc w:val="center"/>
              <w:rPr>
                <w:lang w:val="es-MX"/>
              </w:rPr>
            </w:pPr>
            <w:r w:rsidRPr="00333E14">
              <w:rPr>
                <w:lang w:val="es-MX"/>
              </w:rPr>
              <w:t>Verificación</w:t>
            </w:r>
          </w:p>
        </w:tc>
      </w:tr>
      <w:tr w:rsidR="00DD1C4E" w:rsidRPr="00DE3590" w14:paraId="5E986346" w14:textId="77777777" w:rsidTr="00333E14">
        <w:tc>
          <w:tcPr>
            <w:tcW w:w="704" w:type="dxa"/>
            <w:shd w:val="clear" w:color="auto" w:fill="auto"/>
          </w:tcPr>
          <w:p w14:paraId="2288D67B" w14:textId="77777777" w:rsidR="00DD1C4E" w:rsidRPr="00333E14" w:rsidRDefault="00E32CEC">
            <w:pPr>
              <w:jc w:val="center"/>
              <w:rPr>
                <w:lang w:val="es-MX"/>
              </w:rPr>
            </w:pPr>
            <w:r w:rsidRPr="00333E14">
              <w:rPr>
                <w:lang w:val="es-MX"/>
              </w:rPr>
              <w:lastRenderedPageBreak/>
              <w:t>12</w:t>
            </w:r>
          </w:p>
        </w:tc>
        <w:tc>
          <w:tcPr>
            <w:tcW w:w="1418" w:type="dxa"/>
            <w:shd w:val="clear" w:color="auto" w:fill="auto"/>
          </w:tcPr>
          <w:p w14:paraId="769900AC" w14:textId="77777777" w:rsidR="00DD1C4E" w:rsidRPr="00333E14" w:rsidRDefault="00E32CEC">
            <w:pPr>
              <w:jc w:val="both"/>
              <w:rPr>
                <w:lang w:val="es-MX"/>
              </w:rPr>
            </w:pPr>
            <w:r w:rsidRPr="00333E14">
              <w:rPr>
                <w:lang w:val="es-MX"/>
              </w:rPr>
              <w:t xml:space="preserve">2.2.1 – A </w:t>
            </w:r>
          </w:p>
        </w:tc>
        <w:tc>
          <w:tcPr>
            <w:tcW w:w="2268" w:type="dxa"/>
            <w:shd w:val="clear" w:color="auto" w:fill="auto"/>
          </w:tcPr>
          <w:p w14:paraId="66BBB06E" w14:textId="77777777" w:rsidR="00DD1C4E" w:rsidRPr="00333E14" w:rsidRDefault="00E32CEC">
            <w:pPr>
              <w:jc w:val="both"/>
              <w:rPr>
                <w:lang w:val="es-MX"/>
              </w:rPr>
            </w:pPr>
            <w:r w:rsidRPr="00333E14">
              <w:rPr>
                <w:lang w:val="es-MX"/>
              </w:rPr>
              <w:t>Tiempo ajustable</w:t>
            </w:r>
          </w:p>
        </w:tc>
        <w:tc>
          <w:tcPr>
            <w:tcW w:w="4394" w:type="dxa"/>
            <w:shd w:val="clear" w:color="auto" w:fill="auto"/>
          </w:tcPr>
          <w:p w14:paraId="496C662B" w14:textId="77777777" w:rsidR="00DD1C4E" w:rsidRPr="00333E14" w:rsidRDefault="00E32CEC">
            <w:pPr>
              <w:rPr>
                <w:lang w:val="es-MX"/>
              </w:rPr>
            </w:pPr>
            <w:r w:rsidRPr="00333E14">
              <w:rPr>
                <w:lang w:val="es-MX"/>
              </w:rPr>
              <w:t>Si una acción posee límite de tiempo para ser realizada, éste se puede parar, ajustar o aumentar.</w:t>
            </w:r>
          </w:p>
        </w:tc>
      </w:tr>
      <w:tr w:rsidR="00DD1C4E" w:rsidRPr="00DE3590" w14:paraId="2F4FF901" w14:textId="77777777" w:rsidTr="00333E14">
        <w:tc>
          <w:tcPr>
            <w:tcW w:w="704" w:type="dxa"/>
            <w:shd w:val="clear" w:color="auto" w:fill="auto"/>
          </w:tcPr>
          <w:p w14:paraId="1725649A" w14:textId="77777777" w:rsidR="00DD1C4E" w:rsidRPr="00333E14" w:rsidRDefault="00E32CEC">
            <w:pPr>
              <w:jc w:val="center"/>
              <w:rPr>
                <w:lang w:val="es-MX"/>
              </w:rPr>
            </w:pPr>
            <w:r w:rsidRPr="00333E14">
              <w:rPr>
                <w:lang w:val="es-MX"/>
              </w:rPr>
              <w:t>13</w:t>
            </w:r>
          </w:p>
        </w:tc>
        <w:tc>
          <w:tcPr>
            <w:tcW w:w="1418" w:type="dxa"/>
            <w:shd w:val="clear" w:color="auto" w:fill="auto"/>
          </w:tcPr>
          <w:p w14:paraId="10911834" w14:textId="77777777" w:rsidR="00DD1C4E" w:rsidRPr="00333E14" w:rsidRDefault="00E32CEC">
            <w:pPr>
              <w:jc w:val="both"/>
              <w:rPr>
                <w:lang w:val="es-MX"/>
              </w:rPr>
            </w:pPr>
            <w:r w:rsidRPr="00333E14">
              <w:rPr>
                <w:lang w:val="es-MX"/>
              </w:rPr>
              <w:t xml:space="preserve">2.2.2 – A </w:t>
            </w:r>
          </w:p>
        </w:tc>
        <w:tc>
          <w:tcPr>
            <w:tcW w:w="2268" w:type="dxa"/>
            <w:shd w:val="clear" w:color="auto" w:fill="auto"/>
          </w:tcPr>
          <w:p w14:paraId="295A3578" w14:textId="77777777" w:rsidR="00DD1C4E" w:rsidRPr="00333E14" w:rsidRDefault="00E32CEC">
            <w:pPr>
              <w:rPr>
                <w:lang w:val="es-MX"/>
              </w:rPr>
            </w:pPr>
            <w:r w:rsidRPr="00333E14">
              <w:rPr>
                <w:lang w:val="es-MX"/>
              </w:rPr>
              <w:t xml:space="preserve">Poner en pausa, detener, ocultar </w:t>
            </w:r>
          </w:p>
          <w:p w14:paraId="04C20760" w14:textId="77777777" w:rsidR="00DD1C4E" w:rsidRPr="00333E14" w:rsidRDefault="00DD1C4E">
            <w:pPr>
              <w:jc w:val="both"/>
              <w:rPr>
                <w:lang w:val="es-MX"/>
              </w:rPr>
            </w:pPr>
          </w:p>
        </w:tc>
        <w:tc>
          <w:tcPr>
            <w:tcW w:w="4394" w:type="dxa"/>
            <w:shd w:val="clear" w:color="auto" w:fill="auto"/>
          </w:tcPr>
          <w:p w14:paraId="22A1ABFE" w14:textId="77777777" w:rsidR="00DD1C4E" w:rsidRPr="00333E14" w:rsidRDefault="00E32CEC">
            <w:pPr>
              <w:rPr>
                <w:lang w:val="es-MX"/>
              </w:rPr>
            </w:pPr>
            <w:r w:rsidRPr="00333E14">
              <w:rPr>
                <w:lang w:val="es-MX"/>
              </w:rPr>
              <w:t>El contenido con animación solo durante más de 5 segundos se pueda pausar, detener u ocultar.</w:t>
            </w:r>
          </w:p>
        </w:tc>
      </w:tr>
      <w:tr w:rsidR="00DD1C4E" w:rsidRPr="00DE3590" w14:paraId="31F97FF8" w14:textId="77777777" w:rsidTr="00333E14">
        <w:tc>
          <w:tcPr>
            <w:tcW w:w="704" w:type="dxa"/>
            <w:shd w:val="clear" w:color="auto" w:fill="auto"/>
          </w:tcPr>
          <w:p w14:paraId="2A106B04" w14:textId="77777777" w:rsidR="00DD1C4E" w:rsidRPr="00333E14" w:rsidRDefault="00E32CEC">
            <w:pPr>
              <w:jc w:val="center"/>
              <w:rPr>
                <w:lang w:val="es-MX"/>
              </w:rPr>
            </w:pPr>
            <w:r w:rsidRPr="00333E14">
              <w:rPr>
                <w:lang w:val="es-MX"/>
              </w:rPr>
              <w:t>14</w:t>
            </w:r>
          </w:p>
        </w:tc>
        <w:tc>
          <w:tcPr>
            <w:tcW w:w="1418" w:type="dxa"/>
            <w:shd w:val="clear" w:color="auto" w:fill="auto"/>
          </w:tcPr>
          <w:p w14:paraId="52E62F26" w14:textId="77777777" w:rsidR="00DD1C4E" w:rsidRPr="00333E14" w:rsidRDefault="00E32CEC">
            <w:pPr>
              <w:jc w:val="both"/>
              <w:rPr>
                <w:lang w:val="es-MX"/>
              </w:rPr>
            </w:pPr>
            <w:r w:rsidRPr="00333E14">
              <w:rPr>
                <w:lang w:val="es-MX"/>
              </w:rPr>
              <w:t xml:space="preserve">2.3.1 – A </w:t>
            </w:r>
          </w:p>
        </w:tc>
        <w:tc>
          <w:tcPr>
            <w:tcW w:w="2268" w:type="dxa"/>
            <w:shd w:val="clear" w:color="auto" w:fill="auto"/>
          </w:tcPr>
          <w:p w14:paraId="63ABB592" w14:textId="77777777" w:rsidR="00DD1C4E" w:rsidRPr="00333E14" w:rsidRDefault="00E32CEC">
            <w:pPr>
              <w:jc w:val="both"/>
              <w:rPr>
                <w:lang w:val="es-MX"/>
              </w:rPr>
            </w:pPr>
            <w:r w:rsidRPr="00333E14">
              <w:rPr>
                <w:lang w:val="es-MX"/>
              </w:rPr>
              <w:t>Control de destello</w:t>
            </w:r>
          </w:p>
        </w:tc>
        <w:tc>
          <w:tcPr>
            <w:tcW w:w="4394" w:type="dxa"/>
            <w:shd w:val="clear" w:color="auto" w:fill="auto"/>
          </w:tcPr>
          <w:p w14:paraId="4D618A0A" w14:textId="77777777" w:rsidR="00DD1C4E" w:rsidRPr="00333E14" w:rsidRDefault="00E32CEC">
            <w:pPr>
              <w:jc w:val="both"/>
              <w:rPr>
                <w:lang w:val="es-MX"/>
              </w:rPr>
            </w:pPr>
            <w:r w:rsidRPr="00333E14">
              <w:rPr>
                <w:lang w:val="es-MX"/>
              </w:rPr>
              <w:t>Los destellos son inferiores al umbral de destello normal y del rojo.</w:t>
            </w:r>
          </w:p>
        </w:tc>
      </w:tr>
      <w:tr w:rsidR="00DD1C4E" w:rsidRPr="00DE3590" w14:paraId="7535CE7C" w14:textId="77777777" w:rsidTr="00333E14">
        <w:tc>
          <w:tcPr>
            <w:tcW w:w="704" w:type="dxa"/>
            <w:shd w:val="clear" w:color="auto" w:fill="auto"/>
          </w:tcPr>
          <w:p w14:paraId="4BAF1ADE" w14:textId="77777777" w:rsidR="00DD1C4E" w:rsidRPr="00333E14" w:rsidRDefault="00E32CEC">
            <w:pPr>
              <w:jc w:val="center"/>
              <w:rPr>
                <w:lang w:val="es-MX"/>
              </w:rPr>
            </w:pPr>
            <w:r w:rsidRPr="00333E14">
              <w:rPr>
                <w:lang w:val="es-MX"/>
              </w:rPr>
              <w:t>15</w:t>
            </w:r>
          </w:p>
        </w:tc>
        <w:tc>
          <w:tcPr>
            <w:tcW w:w="1418" w:type="dxa"/>
            <w:shd w:val="clear" w:color="auto" w:fill="auto"/>
          </w:tcPr>
          <w:p w14:paraId="17A6A552" w14:textId="77777777" w:rsidR="00DD1C4E" w:rsidRPr="00333E14" w:rsidRDefault="00E32CEC">
            <w:pPr>
              <w:jc w:val="both"/>
              <w:rPr>
                <w:lang w:val="es-MX"/>
              </w:rPr>
            </w:pPr>
            <w:r w:rsidRPr="00333E14">
              <w:rPr>
                <w:lang w:val="es-MX"/>
              </w:rPr>
              <w:t xml:space="preserve">2.4.2 – A </w:t>
            </w:r>
          </w:p>
        </w:tc>
        <w:tc>
          <w:tcPr>
            <w:tcW w:w="2268" w:type="dxa"/>
            <w:shd w:val="clear" w:color="auto" w:fill="auto"/>
          </w:tcPr>
          <w:p w14:paraId="6F20F920" w14:textId="77777777" w:rsidR="00DD1C4E" w:rsidRPr="00333E14" w:rsidRDefault="00E32CEC">
            <w:pPr>
              <w:jc w:val="both"/>
              <w:rPr>
                <w:lang w:val="es-MX"/>
              </w:rPr>
            </w:pPr>
            <w:r w:rsidRPr="00333E14">
              <w:rPr>
                <w:lang w:val="es-MX"/>
              </w:rPr>
              <w:t>Título de página</w:t>
            </w:r>
          </w:p>
        </w:tc>
        <w:tc>
          <w:tcPr>
            <w:tcW w:w="4394" w:type="dxa"/>
            <w:shd w:val="clear" w:color="auto" w:fill="auto"/>
          </w:tcPr>
          <w:p w14:paraId="5F02459F" w14:textId="77777777" w:rsidR="00DD1C4E" w:rsidRPr="00333E14" w:rsidRDefault="00E32CEC">
            <w:pPr>
              <w:jc w:val="both"/>
              <w:rPr>
                <w:lang w:val="es-MX"/>
              </w:rPr>
            </w:pPr>
            <w:r w:rsidRPr="00333E14">
              <w:rPr>
                <w:lang w:val="es-MX"/>
              </w:rPr>
              <w:t>La página web tiene un título descriptivo.</w:t>
            </w:r>
          </w:p>
        </w:tc>
      </w:tr>
      <w:tr w:rsidR="00DD1C4E" w:rsidRPr="00DE3590" w14:paraId="7A0A8A25" w14:textId="77777777" w:rsidTr="00333E14">
        <w:tc>
          <w:tcPr>
            <w:tcW w:w="704" w:type="dxa"/>
            <w:shd w:val="clear" w:color="auto" w:fill="auto"/>
          </w:tcPr>
          <w:p w14:paraId="2C3F5034" w14:textId="77777777" w:rsidR="00DD1C4E" w:rsidRPr="00333E14" w:rsidRDefault="00E32CEC">
            <w:pPr>
              <w:jc w:val="center"/>
              <w:rPr>
                <w:lang w:val="es-MX"/>
              </w:rPr>
            </w:pPr>
            <w:r w:rsidRPr="00333E14">
              <w:rPr>
                <w:lang w:val="es-MX"/>
              </w:rPr>
              <w:t>16</w:t>
            </w:r>
          </w:p>
        </w:tc>
        <w:tc>
          <w:tcPr>
            <w:tcW w:w="1418" w:type="dxa"/>
            <w:shd w:val="clear" w:color="auto" w:fill="auto"/>
          </w:tcPr>
          <w:p w14:paraId="13F496C3" w14:textId="77777777" w:rsidR="00DD1C4E" w:rsidRPr="00333E14" w:rsidRDefault="00E32CEC">
            <w:pPr>
              <w:jc w:val="both"/>
              <w:rPr>
                <w:lang w:val="es-MX"/>
              </w:rPr>
            </w:pPr>
            <w:r w:rsidRPr="00333E14">
              <w:rPr>
                <w:lang w:val="es-MX"/>
              </w:rPr>
              <w:t xml:space="preserve">2.4.3 – A </w:t>
            </w:r>
          </w:p>
        </w:tc>
        <w:tc>
          <w:tcPr>
            <w:tcW w:w="2268" w:type="dxa"/>
            <w:shd w:val="clear" w:color="auto" w:fill="auto"/>
          </w:tcPr>
          <w:p w14:paraId="29486F56" w14:textId="77777777" w:rsidR="00DD1C4E" w:rsidRPr="00333E14" w:rsidRDefault="00E32CEC">
            <w:pPr>
              <w:jc w:val="both"/>
              <w:rPr>
                <w:lang w:val="es-MX"/>
              </w:rPr>
            </w:pPr>
            <w:r w:rsidRPr="00333E14">
              <w:rPr>
                <w:lang w:val="es-MX"/>
              </w:rPr>
              <w:t>Orden del foco</w:t>
            </w:r>
          </w:p>
        </w:tc>
        <w:tc>
          <w:tcPr>
            <w:tcW w:w="4394" w:type="dxa"/>
            <w:shd w:val="clear" w:color="auto" w:fill="auto"/>
          </w:tcPr>
          <w:p w14:paraId="5AE40E6E" w14:textId="77777777" w:rsidR="00DD1C4E" w:rsidRPr="00333E14" w:rsidRDefault="00E32CEC">
            <w:pPr>
              <w:jc w:val="both"/>
              <w:rPr>
                <w:lang w:val="es-MX"/>
              </w:rPr>
            </w:pPr>
            <w:r w:rsidRPr="00333E14">
              <w:rPr>
                <w:lang w:val="es-MX"/>
              </w:rPr>
              <w:t>La secuencia en el que los componentes del contenido Web reciben el foco preserva su significado o su operación.</w:t>
            </w:r>
          </w:p>
        </w:tc>
      </w:tr>
      <w:tr w:rsidR="00DD1C4E" w:rsidRPr="00DE3590" w14:paraId="614E4350" w14:textId="77777777" w:rsidTr="00333E14">
        <w:tc>
          <w:tcPr>
            <w:tcW w:w="704" w:type="dxa"/>
            <w:shd w:val="clear" w:color="auto" w:fill="auto"/>
          </w:tcPr>
          <w:p w14:paraId="016294C6" w14:textId="77777777" w:rsidR="00DD1C4E" w:rsidRPr="00333E14" w:rsidRDefault="00E32CEC">
            <w:pPr>
              <w:jc w:val="center"/>
              <w:rPr>
                <w:lang w:val="es-MX"/>
              </w:rPr>
            </w:pPr>
            <w:r w:rsidRPr="00333E14">
              <w:rPr>
                <w:lang w:val="es-MX"/>
              </w:rPr>
              <w:t>17</w:t>
            </w:r>
          </w:p>
        </w:tc>
        <w:tc>
          <w:tcPr>
            <w:tcW w:w="1418" w:type="dxa"/>
            <w:shd w:val="clear" w:color="auto" w:fill="auto"/>
          </w:tcPr>
          <w:p w14:paraId="3DF20FA0" w14:textId="77777777" w:rsidR="00DD1C4E" w:rsidRPr="00333E14" w:rsidRDefault="00E32CEC">
            <w:pPr>
              <w:jc w:val="both"/>
              <w:rPr>
                <w:lang w:val="es-MX"/>
              </w:rPr>
            </w:pPr>
            <w:r w:rsidRPr="00333E14">
              <w:rPr>
                <w:lang w:val="es-MX"/>
              </w:rPr>
              <w:t xml:space="preserve">2.4.4 – A </w:t>
            </w:r>
          </w:p>
        </w:tc>
        <w:tc>
          <w:tcPr>
            <w:tcW w:w="2268" w:type="dxa"/>
            <w:shd w:val="clear" w:color="auto" w:fill="auto"/>
          </w:tcPr>
          <w:p w14:paraId="0A4E409A" w14:textId="77777777" w:rsidR="00DD1C4E" w:rsidRPr="00333E14" w:rsidRDefault="00E32CEC">
            <w:pPr>
              <w:jc w:val="both"/>
              <w:rPr>
                <w:lang w:val="es-MX"/>
              </w:rPr>
            </w:pPr>
            <w:r w:rsidRPr="00333E14">
              <w:rPr>
                <w:lang w:val="es-MX"/>
              </w:rPr>
              <w:t>Propósitos de los enlaces</w:t>
            </w:r>
          </w:p>
        </w:tc>
        <w:tc>
          <w:tcPr>
            <w:tcW w:w="4394" w:type="dxa"/>
            <w:shd w:val="clear" w:color="auto" w:fill="auto"/>
          </w:tcPr>
          <w:p w14:paraId="7710F9DB" w14:textId="77777777" w:rsidR="00DD1C4E" w:rsidRPr="00333E14" w:rsidRDefault="00E32CEC">
            <w:pPr>
              <w:jc w:val="both"/>
              <w:rPr>
                <w:lang w:val="es-MX"/>
              </w:rPr>
            </w:pPr>
            <w:r w:rsidRPr="00333E14">
              <w:rPr>
                <w:lang w:val="es-MX"/>
              </w:rPr>
              <w:t>La descripción de un vínculo es lo bastante comprensible para facilitar la interpretación del objetivo del enlace.</w:t>
            </w:r>
          </w:p>
        </w:tc>
      </w:tr>
      <w:tr w:rsidR="00DD1C4E" w:rsidRPr="00DE3590" w14:paraId="17F11D18" w14:textId="77777777" w:rsidTr="00333E14">
        <w:tc>
          <w:tcPr>
            <w:tcW w:w="704" w:type="dxa"/>
            <w:shd w:val="clear" w:color="auto" w:fill="auto"/>
          </w:tcPr>
          <w:p w14:paraId="12793E8A" w14:textId="77777777" w:rsidR="00DD1C4E" w:rsidRPr="00333E14" w:rsidRDefault="00E32CEC">
            <w:pPr>
              <w:jc w:val="center"/>
              <w:rPr>
                <w:lang w:val="es-MX"/>
              </w:rPr>
            </w:pPr>
            <w:r w:rsidRPr="00333E14">
              <w:rPr>
                <w:lang w:val="es-MX"/>
              </w:rPr>
              <w:t>18</w:t>
            </w:r>
          </w:p>
        </w:tc>
        <w:tc>
          <w:tcPr>
            <w:tcW w:w="1418" w:type="dxa"/>
            <w:shd w:val="clear" w:color="auto" w:fill="auto"/>
          </w:tcPr>
          <w:p w14:paraId="5060EBE1" w14:textId="77777777" w:rsidR="00DD1C4E" w:rsidRPr="00333E14" w:rsidRDefault="00E32CEC">
            <w:pPr>
              <w:jc w:val="both"/>
              <w:rPr>
                <w:lang w:val="es-MX"/>
              </w:rPr>
            </w:pPr>
            <w:r w:rsidRPr="00333E14">
              <w:rPr>
                <w:lang w:val="es-MX"/>
              </w:rPr>
              <w:t xml:space="preserve">2.4.6 – AA </w:t>
            </w:r>
          </w:p>
        </w:tc>
        <w:tc>
          <w:tcPr>
            <w:tcW w:w="2268" w:type="dxa"/>
            <w:shd w:val="clear" w:color="auto" w:fill="auto"/>
          </w:tcPr>
          <w:p w14:paraId="3145F5F9" w14:textId="77777777" w:rsidR="00DD1C4E" w:rsidRPr="00333E14" w:rsidRDefault="00E32CEC">
            <w:pPr>
              <w:jc w:val="both"/>
              <w:rPr>
                <w:lang w:val="es-MX"/>
              </w:rPr>
            </w:pPr>
            <w:r w:rsidRPr="00333E14">
              <w:rPr>
                <w:lang w:val="es-MX"/>
              </w:rPr>
              <w:t>Encabezados y etiquetas descriptivas</w:t>
            </w:r>
          </w:p>
        </w:tc>
        <w:tc>
          <w:tcPr>
            <w:tcW w:w="4394" w:type="dxa"/>
            <w:shd w:val="clear" w:color="auto" w:fill="auto"/>
          </w:tcPr>
          <w:p w14:paraId="63FA2620" w14:textId="77777777" w:rsidR="00DD1C4E" w:rsidRPr="00333E14" w:rsidRDefault="00E32CEC">
            <w:pPr>
              <w:rPr>
                <w:lang w:val="es-MX"/>
              </w:rPr>
            </w:pPr>
            <w:r w:rsidRPr="00333E14">
              <w:rPr>
                <w:lang w:val="es-MX"/>
              </w:rPr>
              <w:t>Los encabezados establecen claramente la temática de su sección.</w:t>
            </w:r>
          </w:p>
          <w:p w14:paraId="0E957D35" w14:textId="77777777" w:rsidR="00DD1C4E" w:rsidRPr="00333E14" w:rsidRDefault="00E32CEC">
            <w:pPr>
              <w:jc w:val="both"/>
              <w:rPr>
                <w:lang w:val="es-MX"/>
              </w:rPr>
            </w:pPr>
            <w:r w:rsidRPr="00333E14">
              <w:rPr>
                <w:lang w:val="es-MX"/>
              </w:rPr>
              <w:t>Las etiquetas de los elementos de formulario son representativas de su objetivo.</w:t>
            </w:r>
          </w:p>
        </w:tc>
      </w:tr>
      <w:tr w:rsidR="00DD1C4E" w:rsidRPr="00DE3590" w14:paraId="579892F2" w14:textId="77777777" w:rsidTr="00333E14">
        <w:tc>
          <w:tcPr>
            <w:tcW w:w="704" w:type="dxa"/>
            <w:shd w:val="clear" w:color="auto" w:fill="auto"/>
          </w:tcPr>
          <w:p w14:paraId="17F5D619" w14:textId="77777777" w:rsidR="00DD1C4E" w:rsidRPr="00333E14" w:rsidRDefault="00E32CEC">
            <w:pPr>
              <w:jc w:val="center"/>
              <w:rPr>
                <w:lang w:val="es-MX"/>
              </w:rPr>
            </w:pPr>
            <w:r w:rsidRPr="00333E14">
              <w:rPr>
                <w:lang w:val="es-MX"/>
              </w:rPr>
              <w:t>19</w:t>
            </w:r>
          </w:p>
        </w:tc>
        <w:tc>
          <w:tcPr>
            <w:tcW w:w="1418" w:type="dxa"/>
            <w:shd w:val="clear" w:color="auto" w:fill="auto"/>
          </w:tcPr>
          <w:p w14:paraId="4D232F49" w14:textId="77777777" w:rsidR="00DD1C4E" w:rsidRPr="00333E14" w:rsidRDefault="00E32CEC">
            <w:pPr>
              <w:jc w:val="both"/>
              <w:rPr>
                <w:lang w:val="es-MX"/>
              </w:rPr>
            </w:pPr>
            <w:r w:rsidRPr="00333E14">
              <w:rPr>
                <w:lang w:val="es-MX"/>
              </w:rPr>
              <w:t xml:space="preserve">2.4.7 – AA </w:t>
            </w:r>
          </w:p>
        </w:tc>
        <w:tc>
          <w:tcPr>
            <w:tcW w:w="2268" w:type="dxa"/>
            <w:shd w:val="clear" w:color="auto" w:fill="auto"/>
          </w:tcPr>
          <w:p w14:paraId="59D9D1D1" w14:textId="77777777" w:rsidR="00DD1C4E" w:rsidRPr="00333E14" w:rsidRDefault="00E32CEC">
            <w:pPr>
              <w:jc w:val="both"/>
              <w:rPr>
                <w:lang w:val="es-MX"/>
              </w:rPr>
            </w:pPr>
            <w:r w:rsidRPr="00333E14">
              <w:rPr>
                <w:lang w:val="es-MX"/>
              </w:rPr>
              <w:t>Foco visible</w:t>
            </w:r>
          </w:p>
        </w:tc>
        <w:tc>
          <w:tcPr>
            <w:tcW w:w="4394" w:type="dxa"/>
            <w:shd w:val="clear" w:color="auto" w:fill="auto"/>
          </w:tcPr>
          <w:p w14:paraId="14533803" w14:textId="77777777" w:rsidR="00DD1C4E" w:rsidRPr="00333E14" w:rsidRDefault="00E32CEC">
            <w:pPr>
              <w:jc w:val="both"/>
              <w:rPr>
                <w:lang w:val="es-MX"/>
              </w:rPr>
            </w:pPr>
            <w:r w:rsidRPr="00333E14">
              <w:rPr>
                <w:lang w:val="es-MX"/>
              </w:rPr>
              <w:t>La señal del foco de teclado es notoriamente observable.</w:t>
            </w:r>
          </w:p>
        </w:tc>
      </w:tr>
      <w:tr w:rsidR="00DD1C4E" w:rsidRPr="00DE3590" w14:paraId="36B0B3CC" w14:textId="77777777" w:rsidTr="00333E14">
        <w:tc>
          <w:tcPr>
            <w:tcW w:w="704" w:type="dxa"/>
            <w:shd w:val="clear" w:color="auto" w:fill="auto"/>
          </w:tcPr>
          <w:p w14:paraId="134A2F2D" w14:textId="77777777" w:rsidR="00DD1C4E" w:rsidRPr="00333E14" w:rsidRDefault="00E32CEC">
            <w:pPr>
              <w:jc w:val="center"/>
              <w:rPr>
                <w:lang w:val="es-MX"/>
              </w:rPr>
            </w:pPr>
            <w:r w:rsidRPr="00333E14">
              <w:rPr>
                <w:lang w:val="es-MX"/>
              </w:rPr>
              <w:t>20</w:t>
            </w:r>
          </w:p>
        </w:tc>
        <w:tc>
          <w:tcPr>
            <w:tcW w:w="1418" w:type="dxa"/>
            <w:shd w:val="clear" w:color="auto" w:fill="auto"/>
          </w:tcPr>
          <w:p w14:paraId="20007BFC" w14:textId="77777777" w:rsidR="00DD1C4E" w:rsidRPr="00333E14" w:rsidRDefault="00E32CEC">
            <w:pPr>
              <w:jc w:val="both"/>
              <w:rPr>
                <w:lang w:val="es-MX"/>
              </w:rPr>
            </w:pPr>
            <w:r w:rsidRPr="00333E14">
              <w:rPr>
                <w:lang w:val="es-MX"/>
              </w:rPr>
              <w:t>2.5.1 – A</w:t>
            </w:r>
          </w:p>
        </w:tc>
        <w:tc>
          <w:tcPr>
            <w:tcW w:w="2268" w:type="dxa"/>
            <w:shd w:val="clear" w:color="auto" w:fill="auto"/>
          </w:tcPr>
          <w:p w14:paraId="4DA13396" w14:textId="77777777" w:rsidR="00DD1C4E" w:rsidRPr="00333E14" w:rsidRDefault="00E32CEC">
            <w:pPr>
              <w:jc w:val="both"/>
              <w:rPr>
                <w:lang w:val="es-MX"/>
              </w:rPr>
            </w:pPr>
            <w:r w:rsidRPr="00333E14">
              <w:rPr>
                <w:lang w:val="es-MX"/>
              </w:rPr>
              <w:t>Gestos de la pantalla táctil</w:t>
            </w:r>
          </w:p>
        </w:tc>
        <w:tc>
          <w:tcPr>
            <w:tcW w:w="4394" w:type="dxa"/>
            <w:shd w:val="clear" w:color="auto" w:fill="auto"/>
          </w:tcPr>
          <w:p w14:paraId="3C44CE72" w14:textId="77777777" w:rsidR="00DD1C4E" w:rsidRPr="00333E14" w:rsidRDefault="00E32CEC">
            <w:pPr>
              <w:jc w:val="both"/>
              <w:rPr>
                <w:lang w:val="es-MX"/>
              </w:rPr>
            </w:pPr>
            <w:r w:rsidRPr="00333E14">
              <w:rPr>
                <w:lang w:val="es-MX"/>
              </w:rPr>
              <w:t>El contenido Web acepta el uso de gestos de la pantalla.</w:t>
            </w:r>
          </w:p>
        </w:tc>
      </w:tr>
      <w:tr w:rsidR="00DD1C4E" w:rsidRPr="00DE3590" w14:paraId="7DF968FA" w14:textId="77777777" w:rsidTr="00333E14">
        <w:tc>
          <w:tcPr>
            <w:tcW w:w="704" w:type="dxa"/>
            <w:shd w:val="clear" w:color="auto" w:fill="auto"/>
          </w:tcPr>
          <w:p w14:paraId="33EE5E6B" w14:textId="77777777" w:rsidR="00DD1C4E" w:rsidRPr="00333E14" w:rsidRDefault="00E32CEC">
            <w:pPr>
              <w:jc w:val="center"/>
              <w:rPr>
                <w:lang w:val="es-MX"/>
              </w:rPr>
            </w:pPr>
            <w:r w:rsidRPr="00333E14">
              <w:rPr>
                <w:lang w:val="es-MX"/>
              </w:rPr>
              <w:t>21</w:t>
            </w:r>
          </w:p>
        </w:tc>
        <w:tc>
          <w:tcPr>
            <w:tcW w:w="1418" w:type="dxa"/>
            <w:shd w:val="clear" w:color="auto" w:fill="auto"/>
          </w:tcPr>
          <w:p w14:paraId="5AA90962" w14:textId="77777777" w:rsidR="00DD1C4E" w:rsidRPr="00333E14" w:rsidRDefault="00E32CEC">
            <w:pPr>
              <w:jc w:val="both"/>
              <w:rPr>
                <w:lang w:val="es-MX"/>
              </w:rPr>
            </w:pPr>
            <w:r w:rsidRPr="00333E14">
              <w:rPr>
                <w:lang w:val="es-MX"/>
              </w:rPr>
              <w:t xml:space="preserve">2.5.1 – A </w:t>
            </w:r>
          </w:p>
        </w:tc>
        <w:tc>
          <w:tcPr>
            <w:tcW w:w="2268" w:type="dxa"/>
            <w:shd w:val="clear" w:color="auto" w:fill="auto"/>
          </w:tcPr>
          <w:p w14:paraId="21D9DEA1" w14:textId="77777777" w:rsidR="00DD1C4E" w:rsidRPr="00333E14" w:rsidRDefault="00E32CEC">
            <w:pPr>
              <w:jc w:val="both"/>
              <w:rPr>
                <w:lang w:val="es-MX"/>
              </w:rPr>
            </w:pPr>
            <w:r w:rsidRPr="00333E14">
              <w:rPr>
                <w:lang w:val="es-MX"/>
              </w:rPr>
              <w:t>Gestos con el puntero</w:t>
            </w:r>
          </w:p>
        </w:tc>
        <w:tc>
          <w:tcPr>
            <w:tcW w:w="4394" w:type="dxa"/>
            <w:shd w:val="clear" w:color="auto" w:fill="auto"/>
          </w:tcPr>
          <w:p w14:paraId="3E3E7ACA" w14:textId="77777777" w:rsidR="00DD1C4E" w:rsidRPr="00333E14" w:rsidRDefault="00E32CEC">
            <w:pPr>
              <w:jc w:val="both"/>
              <w:rPr>
                <w:lang w:val="es-MX"/>
              </w:rPr>
            </w:pPr>
            <w:r w:rsidRPr="00333E14">
              <w:rPr>
                <w:lang w:val="es-MX"/>
              </w:rPr>
              <w:t xml:space="preserve">Las acciones que requieren un gesto multipunto o complejo tienen una forma de llevarlas a cabo mediante un solo puntero. </w:t>
            </w:r>
          </w:p>
        </w:tc>
      </w:tr>
      <w:tr w:rsidR="00DD1C4E" w:rsidRPr="00DE3590" w14:paraId="7E3CE310" w14:textId="77777777" w:rsidTr="00333E14">
        <w:tc>
          <w:tcPr>
            <w:tcW w:w="704" w:type="dxa"/>
            <w:shd w:val="clear" w:color="auto" w:fill="auto"/>
          </w:tcPr>
          <w:p w14:paraId="643D379A" w14:textId="77777777" w:rsidR="00DD1C4E" w:rsidRPr="00333E14" w:rsidRDefault="00E32CEC">
            <w:pPr>
              <w:jc w:val="center"/>
              <w:rPr>
                <w:lang w:val="es-MX"/>
              </w:rPr>
            </w:pPr>
            <w:r w:rsidRPr="00333E14">
              <w:rPr>
                <w:lang w:val="es-MX"/>
              </w:rPr>
              <w:t>22</w:t>
            </w:r>
          </w:p>
        </w:tc>
        <w:tc>
          <w:tcPr>
            <w:tcW w:w="1418" w:type="dxa"/>
            <w:shd w:val="clear" w:color="auto" w:fill="auto"/>
          </w:tcPr>
          <w:p w14:paraId="1B8B07A8" w14:textId="77777777" w:rsidR="00DD1C4E" w:rsidRPr="00333E14" w:rsidRDefault="00E32CEC">
            <w:pPr>
              <w:jc w:val="both"/>
              <w:rPr>
                <w:lang w:val="es-MX"/>
              </w:rPr>
            </w:pPr>
            <w:r w:rsidRPr="00333E14">
              <w:rPr>
                <w:lang w:val="es-MX"/>
              </w:rPr>
              <w:t xml:space="preserve">2.5.3 – A </w:t>
            </w:r>
          </w:p>
        </w:tc>
        <w:tc>
          <w:tcPr>
            <w:tcW w:w="2268" w:type="dxa"/>
            <w:shd w:val="clear" w:color="auto" w:fill="auto"/>
          </w:tcPr>
          <w:p w14:paraId="3FB18369" w14:textId="77777777" w:rsidR="00DD1C4E" w:rsidRPr="00333E14" w:rsidRDefault="00E32CEC">
            <w:pPr>
              <w:jc w:val="both"/>
              <w:rPr>
                <w:lang w:val="es-MX"/>
              </w:rPr>
            </w:pPr>
            <w:r w:rsidRPr="00333E14">
              <w:rPr>
                <w:lang w:val="es-MX"/>
              </w:rPr>
              <w:t>Etiqueta en el nombre</w:t>
            </w:r>
          </w:p>
        </w:tc>
        <w:tc>
          <w:tcPr>
            <w:tcW w:w="4394" w:type="dxa"/>
            <w:shd w:val="clear" w:color="auto" w:fill="auto"/>
          </w:tcPr>
          <w:p w14:paraId="180B22A5" w14:textId="77777777" w:rsidR="00DD1C4E" w:rsidRPr="00333E14" w:rsidRDefault="00E32CEC">
            <w:pPr>
              <w:rPr>
                <w:lang w:val="es-MX"/>
              </w:rPr>
            </w:pPr>
            <w:r w:rsidRPr="00333E14">
              <w:rPr>
                <w:lang w:val="es-MX"/>
              </w:rPr>
              <w:t>Los elementos de interacción tienen un nombre accesible interno (para que pueda ser anunciado por los productos de apoyo).</w:t>
            </w:r>
          </w:p>
        </w:tc>
      </w:tr>
      <w:tr w:rsidR="00DD1C4E" w:rsidRPr="00DE3590" w14:paraId="74392400" w14:textId="77777777" w:rsidTr="00333E14">
        <w:tc>
          <w:tcPr>
            <w:tcW w:w="704" w:type="dxa"/>
            <w:shd w:val="clear" w:color="auto" w:fill="auto"/>
          </w:tcPr>
          <w:p w14:paraId="00DFD5D3" w14:textId="77777777" w:rsidR="00DD1C4E" w:rsidRPr="00333E14" w:rsidRDefault="00E32CEC">
            <w:pPr>
              <w:jc w:val="center"/>
              <w:rPr>
                <w:lang w:val="es-MX"/>
              </w:rPr>
            </w:pPr>
            <w:r w:rsidRPr="00333E14">
              <w:rPr>
                <w:lang w:val="es-MX"/>
              </w:rPr>
              <w:t>23</w:t>
            </w:r>
          </w:p>
        </w:tc>
        <w:tc>
          <w:tcPr>
            <w:tcW w:w="1418" w:type="dxa"/>
            <w:shd w:val="clear" w:color="auto" w:fill="auto"/>
          </w:tcPr>
          <w:p w14:paraId="261AC09E" w14:textId="77777777" w:rsidR="00DD1C4E" w:rsidRPr="00333E14" w:rsidRDefault="00E32CEC">
            <w:pPr>
              <w:jc w:val="both"/>
              <w:rPr>
                <w:lang w:val="es-MX"/>
              </w:rPr>
            </w:pPr>
            <w:r w:rsidRPr="00333E14">
              <w:rPr>
                <w:lang w:val="es-MX"/>
              </w:rPr>
              <w:t xml:space="preserve">2.5.4 – A </w:t>
            </w:r>
          </w:p>
        </w:tc>
        <w:tc>
          <w:tcPr>
            <w:tcW w:w="2268" w:type="dxa"/>
            <w:shd w:val="clear" w:color="auto" w:fill="auto"/>
          </w:tcPr>
          <w:p w14:paraId="6B5C3361" w14:textId="77777777" w:rsidR="00DD1C4E" w:rsidRPr="00333E14" w:rsidRDefault="00E32CEC">
            <w:pPr>
              <w:jc w:val="both"/>
              <w:rPr>
                <w:lang w:val="es-MX"/>
              </w:rPr>
            </w:pPr>
            <w:r w:rsidRPr="00333E14">
              <w:rPr>
                <w:lang w:val="es-MX"/>
              </w:rPr>
              <w:t>Activación mediante movimiento</w:t>
            </w:r>
          </w:p>
        </w:tc>
        <w:tc>
          <w:tcPr>
            <w:tcW w:w="4394" w:type="dxa"/>
            <w:shd w:val="clear" w:color="auto" w:fill="auto"/>
          </w:tcPr>
          <w:p w14:paraId="4B2C0E9B" w14:textId="77777777" w:rsidR="00DD1C4E" w:rsidRPr="00333E14" w:rsidRDefault="00E32CEC">
            <w:pPr>
              <w:rPr>
                <w:lang w:val="es-MX"/>
              </w:rPr>
            </w:pPr>
            <w:r w:rsidRPr="00333E14">
              <w:rPr>
                <w:lang w:val="es-MX"/>
              </w:rPr>
              <w:t>Las funcionalidades operadas mediante movimiento del dispositivo cuentan con alternativas en la interfaz de usuario.</w:t>
            </w:r>
          </w:p>
        </w:tc>
      </w:tr>
      <w:tr w:rsidR="00DD1C4E" w:rsidRPr="00DE3590" w14:paraId="0C4E73DC" w14:textId="77777777" w:rsidTr="00333E14">
        <w:tc>
          <w:tcPr>
            <w:tcW w:w="704" w:type="dxa"/>
            <w:shd w:val="clear" w:color="auto" w:fill="auto"/>
          </w:tcPr>
          <w:p w14:paraId="4F271015" w14:textId="77777777" w:rsidR="00DD1C4E" w:rsidRPr="00333E14" w:rsidRDefault="00E32CEC">
            <w:pPr>
              <w:jc w:val="center"/>
              <w:rPr>
                <w:lang w:val="es-MX"/>
              </w:rPr>
            </w:pPr>
            <w:r w:rsidRPr="00333E14">
              <w:rPr>
                <w:lang w:val="es-MX"/>
              </w:rPr>
              <w:t>24</w:t>
            </w:r>
          </w:p>
        </w:tc>
        <w:tc>
          <w:tcPr>
            <w:tcW w:w="1418" w:type="dxa"/>
            <w:shd w:val="clear" w:color="auto" w:fill="auto"/>
          </w:tcPr>
          <w:p w14:paraId="28A0C7AD" w14:textId="77777777" w:rsidR="00DD1C4E" w:rsidRPr="00333E14" w:rsidRDefault="00E32CEC">
            <w:pPr>
              <w:jc w:val="both"/>
              <w:rPr>
                <w:lang w:val="es-MX"/>
              </w:rPr>
            </w:pPr>
            <w:r w:rsidRPr="00333E14">
              <w:rPr>
                <w:lang w:val="es-MX"/>
              </w:rPr>
              <w:t>2.5.5 - AAA</w:t>
            </w:r>
          </w:p>
        </w:tc>
        <w:tc>
          <w:tcPr>
            <w:tcW w:w="2268" w:type="dxa"/>
            <w:shd w:val="clear" w:color="auto" w:fill="auto"/>
          </w:tcPr>
          <w:p w14:paraId="3B190DB7" w14:textId="77777777" w:rsidR="00DD1C4E" w:rsidRPr="00333E14" w:rsidRDefault="00E32CEC">
            <w:pPr>
              <w:jc w:val="both"/>
              <w:rPr>
                <w:lang w:val="es-MX"/>
              </w:rPr>
            </w:pPr>
            <w:r w:rsidRPr="00333E14">
              <w:rPr>
                <w:lang w:val="es-MX"/>
              </w:rPr>
              <w:t>Tamaño de pantalla pequeño</w:t>
            </w:r>
          </w:p>
        </w:tc>
        <w:tc>
          <w:tcPr>
            <w:tcW w:w="4394" w:type="dxa"/>
            <w:shd w:val="clear" w:color="auto" w:fill="auto"/>
          </w:tcPr>
          <w:p w14:paraId="4B300577" w14:textId="77777777" w:rsidR="00DD1C4E" w:rsidRPr="00333E14" w:rsidRDefault="00E32CEC">
            <w:pPr>
              <w:jc w:val="both"/>
              <w:rPr>
                <w:lang w:val="es-MX"/>
              </w:rPr>
            </w:pPr>
            <w:r w:rsidRPr="00333E14">
              <w:rPr>
                <w:lang w:val="es-MX"/>
              </w:rPr>
              <w:t>El contenido web se ajusta al tamaño estrecho de la pantalla.</w:t>
            </w:r>
          </w:p>
        </w:tc>
      </w:tr>
      <w:tr w:rsidR="00DD1C4E" w:rsidRPr="00DE3590" w14:paraId="6D3523EB" w14:textId="77777777" w:rsidTr="00333E14">
        <w:tc>
          <w:tcPr>
            <w:tcW w:w="704" w:type="dxa"/>
            <w:shd w:val="clear" w:color="auto" w:fill="auto"/>
          </w:tcPr>
          <w:p w14:paraId="38BF794B" w14:textId="77777777" w:rsidR="00DD1C4E" w:rsidRPr="00333E14" w:rsidRDefault="00E32CEC">
            <w:pPr>
              <w:jc w:val="center"/>
              <w:rPr>
                <w:lang w:val="es-MX"/>
              </w:rPr>
            </w:pPr>
            <w:r w:rsidRPr="00333E14">
              <w:rPr>
                <w:lang w:val="es-MX"/>
              </w:rPr>
              <w:t>25</w:t>
            </w:r>
          </w:p>
        </w:tc>
        <w:tc>
          <w:tcPr>
            <w:tcW w:w="1418" w:type="dxa"/>
            <w:shd w:val="clear" w:color="auto" w:fill="auto"/>
          </w:tcPr>
          <w:p w14:paraId="249CF8D5" w14:textId="77777777" w:rsidR="00DD1C4E" w:rsidRPr="00333E14" w:rsidRDefault="00E32CEC">
            <w:pPr>
              <w:jc w:val="both"/>
              <w:rPr>
                <w:lang w:val="es-MX"/>
              </w:rPr>
            </w:pPr>
            <w:r w:rsidRPr="00333E14">
              <w:rPr>
                <w:lang w:val="es-MX"/>
              </w:rPr>
              <w:t>2.5.5 - AAA</w:t>
            </w:r>
          </w:p>
        </w:tc>
        <w:tc>
          <w:tcPr>
            <w:tcW w:w="2268" w:type="dxa"/>
            <w:shd w:val="clear" w:color="auto" w:fill="auto"/>
          </w:tcPr>
          <w:p w14:paraId="3502BAE7" w14:textId="77777777" w:rsidR="00DD1C4E" w:rsidRPr="00333E14" w:rsidRDefault="00E32CEC">
            <w:pPr>
              <w:jc w:val="both"/>
              <w:rPr>
                <w:lang w:val="es-MX"/>
              </w:rPr>
            </w:pPr>
            <w:r w:rsidRPr="00333E14">
              <w:rPr>
                <w:lang w:val="es-MX"/>
              </w:rPr>
              <w:t>Ampliación</w:t>
            </w:r>
          </w:p>
        </w:tc>
        <w:tc>
          <w:tcPr>
            <w:tcW w:w="4394" w:type="dxa"/>
            <w:shd w:val="clear" w:color="auto" w:fill="auto"/>
          </w:tcPr>
          <w:p w14:paraId="44C8FA3F" w14:textId="77777777" w:rsidR="00DD1C4E" w:rsidRPr="00333E14" w:rsidRDefault="00E32CEC">
            <w:pPr>
              <w:jc w:val="both"/>
              <w:rPr>
                <w:lang w:val="es-MX"/>
              </w:rPr>
            </w:pPr>
            <w:r w:rsidRPr="00333E14">
              <w:rPr>
                <w:lang w:val="es-MX"/>
              </w:rPr>
              <w:t>Se puede agrandar lo comprendido en la pantalla.</w:t>
            </w:r>
          </w:p>
        </w:tc>
      </w:tr>
      <w:tr w:rsidR="00DD1C4E" w:rsidRPr="00DE3590" w14:paraId="65FDDC9F" w14:textId="77777777" w:rsidTr="00333E14">
        <w:tc>
          <w:tcPr>
            <w:tcW w:w="704" w:type="dxa"/>
            <w:shd w:val="clear" w:color="auto" w:fill="auto"/>
          </w:tcPr>
          <w:p w14:paraId="2AAFD0D4" w14:textId="77777777" w:rsidR="00DD1C4E" w:rsidRPr="00333E14" w:rsidRDefault="00E32CEC">
            <w:pPr>
              <w:jc w:val="center"/>
              <w:rPr>
                <w:lang w:val="es-MX"/>
              </w:rPr>
            </w:pPr>
            <w:r w:rsidRPr="00333E14">
              <w:rPr>
                <w:lang w:val="es-MX"/>
              </w:rPr>
              <w:t>26</w:t>
            </w:r>
          </w:p>
        </w:tc>
        <w:tc>
          <w:tcPr>
            <w:tcW w:w="1418" w:type="dxa"/>
            <w:shd w:val="clear" w:color="auto" w:fill="auto"/>
          </w:tcPr>
          <w:p w14:paraId="35EB2291" w14:textId="77777777" w:rsidR="00DD1C4E" w:rsidRPr="00333E14" w:rsidRDefault="00E32CEC">
            <w:pPr>
              <w:jc w:val="both"/>
              <w:rPr>
                <w:lang w:val="es-MX"/>
              </w:rPr>
            </w:pPr>
            <w:r w:rsidRPr="00333E14">
              <w:rPr>
                <w:lang w:val="es-MX"/>
              </w:rPr>
              <w:t>2.5.5 - AAA</w:t>
            </w:r>
          </w:p>
        </w:tc>
        <w:tc>
          <w:tcPr>
            <w:tcW w:w="2268" w:type="dxa"/>
            <w:shd w:val="clear" w:color="auto" w:fill="auto"/>
          </w:tcPr>
          <w:p w14:paraId="1899EE71" w14:textId="77777777" w:rsidR="00DD1C4E" w:rsidRPr="00333E14" w:rsidRDefault="00E32CEC">
            <w:pPr>
              <w:jc w:val="both"/>
              <w:rPr>
                <w:lang w:val="es-MX"/>
              </w:rPr>
            </w:pPr>
            <w:r w:rsidRPr="00333E14">
              <w:rPr>
                <w:lang w:val="es-MX"/>
              </w:rPr>
              <w:t>Tamaño de los elementos de interacción (objetivo y espaciado)</w:t>
            </w:r>
          </w:p>
        </w:tc>
        <w:tc>
          <w:tcPr>
            <w:tcW w:w="4394" w:type="dxa"/>
            <w:shd w:val="clear" w:color="auto" w:fill="auto"/>
          </w:tcPr>
          <w:p w14:paraId="645D2FC1" w14:textId="77777777" w:rsidR="00DD1C4E" w:rsidRPr="00333E14" w:rsidRDefault="00E32CEC">
            <w:pPr>
              <w:jc w:val="both"/>
              <w:rPr>
                <w:lang w:val="es-MX"/>
              </w:rPr>
            </w:pPr>
            <w:r w:rsidRPr="00333E14">
              <w:rPr>
                <w:lang w:val="es-MX"/>
              </w:rPr>
              <w:t>El tamaño y separación de los elementos interactivos son adecuados para posibilitar su selección.</w:t>
            </w:r>
          </w:p>
        </w:tc>
      </w:tr>
      <w:tr w:rsidR="00DD1C4E" w:rsidRPr="00DE3590" w14:paraId="7A1BCD4F" w14:textId="77777777" w:rsidTr="00333E14">
        <w:tc>
          <w:tcPr>
            <w:tcW w:w="704" w:type="dxa"/>
            <w:shd w:val="clear" w:color="auto" w:fill="auto"/>
          </w:tcPr>
          <w:p w14:paraId="5705B3F9" w14:textId="77777777" w:rsidR="00DD1C4E" w:rsidRPr="00333E14" w:rsidRDefault="00E32CEC">
            <w:pPr>
              <w:jc w:val="center"/>
              <w:rPr>
                <w:lang w:val="es-MX"/>
              </w:rPr>
            </w:pPr>
            <w:r w:rsidRPr="00333E14">
              <w:rPr>
                <w:lang w:val="es-MX"/>
              </w:rPr>
              <w:t>27</w:t>
            </w:r>
          </w:p>
        </w:tc>
        <w:tc>
          <w:tcPr>
            <w:tcW w:w="1418" w:type="dxa"/>
            <w:shd w:val="clear" w:color="auto" w:fill="auto"/>
          </w:tcPr>
          <w:p w14:paraId="10D64D19" w14:textId="77777777" w:rsidR="00DD1C4E" w:rsidRPr="00333E14" w:rsidRDefault="00E32CEC">
            <w:pPr>
              <w:jc w:val="both"/>
              <w:rPr>
                <w:lang w:val="es-MX"/>
              </w:rPr>
            </w:pPr>
            <w:r w:rsidRPr="00333E14">
              <w:rPr>
                <w:lang w:val="es-MX"/>
              </w:rPr>
              <w:t>2.5.5 - AAA</w:t>
            </w:r>
          </w:p>
        </w:tc>
        <w:tc>
          <w:tcPr>
            <w:tcW w:w="2268" w:type="dxa"/>
            <w:shd w:val="clear" w:color="auto" w:fill="auto"/>
          </w:tcPr>
          <w:p w14:paraId="0858724E" w14:textId="77777777" w:rsidR="00DD1C4E" w:rsidRPr="00333E14" w:rsidRDefault="00E32CEC">
            <w:pPr>
              <w:jc w:val="both"/>
              <w:rPr>
                <w:lang w:val="es-MX"/>
              </w:rPr>
            </w:pPr>
            <w:r w:rsidRPr="00333E14">
              <w:rPr>
                <w:lang w:val="es-MX"/>
              </w:rPr>
              <w:t>Colocación de botones donde sean de fácil acceso</w:t>
            </w:r>
          </w:p>
        </w:tc>
        <w:tc>
          <w:tcPr>
            <w:tcW w:w="4394" w:type="dxa"/>
            <w:shd w:val="clear" w:color="auto" w:fill="auto"/>
          </w:tcPr>
          <w:p w14:paraId="4425D2FB" w14:textId="77777777" w:rsidR="00DD1C4E" w:rsidRPr="00333E14" w:rsidRDefault="00E32CEC">
            <w:pPr>
              <w:jc w:val="both"/>
              <w:rPr>
                <w:lang w:val="es-MX"/>
              </w:rPr>
            </w:pPr>
            <w:r w:rsidRPr="00333E14">
              <w:rPr>
                <w:lang w:val="es-MX"/>
              </w:rPr>
              <w:t xml:space="preserve">Los componentes que se utilizan para la interacción pueden ser accedidos </w:t>
            </w:r>
            <w:r w:rsidR="00D8406E" w:rsidRPr="00333E14">
              <w:rPr>
                <w:lang w:val="es-MX"/>
              </w:rPr>
              <w:t>aun</w:t>
            </w:r>
            <w:r w:rsidRPr="00333E14">
              <w:rPr>
                <w:lang w:val="es-MX"/>
              </w:rPr>
              <w:t xml:space="preserve"> cuando el dispositivo esté en distintas posturas.</w:t>
            </w:r>
          </w:p>
        </w:tc>
      </w:tr>
      <w:tr w:rsidR="00DD1C4E" w:rsidRPr="00DE3590" w14:paraId="79B65ECD" w14:textId="77777777" w:rsidTr="00333E14">
        <w:tc>
          <w:tcPr>
            <w:tcW w:w="8784" w:type="dxa"/>
            <w:gridSpan w:val="4"/>
            <w:shd w:val="clear" w:color="auto" w:fill="auto"/>
          </w:tcPr>
          <w:p w14:paraId="17A03FA5" w14:textId="77777777" w:rsidR="00DD1C4E" w:rsidRPr="00333E14" w:rsidRDefault="00E32CEC">
            <w:pPr>
              <w:jc w:val="center"/>
              <w:rPr>
                <w:lang w:val="es-MX"/>
              </w:rPr>
            </w:pPr>
            <w:r w:rsidRPr="00333E14">
              <w:rPr>
                <w:lang w:val="es-MX"/>
              </w:rPr>
              <w:t>Comprensible</w:t>
            </w:r>
          </w:p>
        </w:tc>
      </w:tr>
      <w:tr w:rsidR="00DD1C4E" w:rsidRPr="00DE3590" w14:paraId="1537CA95" w14:textId="77777777" w:rsidTr="00333E14">
        <w:tc>
          <w:tcPr>
            <w:tcW w:w="704" w:type="dxa"/>
            <w:shd w:val="clear" w:color="auto" w:fill="auto"/>
          </w:tcPr>
          <w:p w14:paraId="645FD1B6" w14:textId="77777777" w:rsidR="00DD1C4E" w:rsidRPr="00333E14" w:rsidRDefault="00E32CEC">
            <w:pPr>
              <w:jc w:val="center"/>
              <w:rPr>
                <w:lang w:val="es-MX"/>
              </w:rPr>
            </w:pPr>
            <w:r w:rsidRPr="00333E14">
              <w:rPr>
                <w:lang w:val="es-MX"/>
              </w:rPr>
              <w:t>Id</w:t>
            </w:r>
          </w:p>
        </w:tc>
        <w:tc>
          <w:tcPr>
            <w:tcW w:w="1418" w:type="dxa"/>
            <w:shd w:val="clear" w:color="auto" w:fill="auto"/>
          </w:tcPr>
          <w:p w14:paraId="4AFD1B0B" w14:textId="77777777" w:rsidR="00DD1C4E" w:rsidRPr="00333E14" w:rsidRDefault="00E32CEC">
            <w:pPr>
              <w:jc w:val="center"/>
              <w:rPr>
                <w:lang w:val="es-MX"/>
              </w:rPr>
            </w:pPr>
            <w:r w:rsidRPr="00333E14">
              <w:rPr>
                <w:lang w:val="es-MX"/>
              </w:rPr>
              <w:t>Criterio y nivel de conformidad</w:t>
            </w:r>
          </w:p>
        </w:tc>
        <w:tc>
          <w:tcPr>
            <w:tcW w:w="2268" w:type="dxa"/>
            <w:shd w:val="clear" w:color="auto" w:fill="auto"/>
          </w:tcPr>
          <w:p w14:paraId="6B034C5C" w14:textId="77777777" w:rsidR="00DD1C4E" w:rsidRPr="00333E14" w:rsidRDefault="00E32CEC">
            <w:pPr>
              <w:jc w:val="center"/>
              <w:rPr>
                <w:lang w:val="es-MX"/>
              </w:rPr>
            </w:pPr>
            <w:r w:rsidRPr="00333E14">
              <w:rPr>
                <w:lang w:val="es-MX"/>
              </w:rPr>
              <w:t>Aspecto</w:t>
            </w:r>
          </w:p>
        </w:tc>
        <w:tc>
          <w:tcPr>
            <w:tcW w:w="4394" w:type="dxa"/>
            <w:shd w:val="clear" w:color="auto" w:fill="auto"/>
          </w:tcPr>
          <w:p w14:paraId="78955DAE" w14:textId="77777777" w:rsidR="00DD1C4E" w:rsidRPr="00333E14" w:rsidRDefault="00E32CEC">
            <w:pPr>
              <w:jc w:val="center"/>
              <w:rPr>
                <w:lang w:val="es-MX"/>
              </w:rPr>
            </w:pPr>
            <w:r w:rsidRPr="00333E14">
              <w:rPr>
                <w:lang w:val="es-MX"/>
              </w:rPr>
              <w:t>Verificación</w:t>
            </w:r>
          </w:p>
        </w:tc>
      </w:tr>
      <w:tr w:rsidR="00DD1C4E" w:rsidRPr="00DE3590" w14:paraId="798B7EC5" w14:textId="77777777" w:rsidTr="00333E14">
        <w:tc>
          <w:tcPr>
            <w:tcW w:w="704" w:type="dxa"/>
            <w:shd w:val="clear" w:color="auto" w:fill="auto"/>
          </w:tcPr>
          <w:p w14:paraId="18637F09" w14:textId="77777777" w:rsidR="00DD1C4E" w:rsidRPr="00333E14" w:rsidRDefault="00E32CEC">
            <w:pPr>
              <w:jc w:val="center"/>
              <w:rPr>
                <w:lang w:val="es-MX"/>
              </w:rPr>
            </w:pPr>
            <w:r w:rsidRPr="00333E14">
              <w:rPr>
                <w:lang w:val="es-MX"/>
              </w:rPr>
              <w:lastRenderedPageBreak/>
              <w:t>28</w:t>
            </w:r>
          </w:p>
        </w:tc>
        <w:tc>
          <w:tcPr>
            <w:tcW w:w="1418" w:type="dxa"/>
            <w:shd w:val="clear" w:color="auto" w:fill="auto"/>
          </w:tcPr>
          <w:p w14:paraId="3C0D4BFE" w14:textId="77777777" w:rsidR="00DD1C4E" w:rsidRPr="00333E14" w:rsidRDefault="00E32CEC">
            <w:pPr>
              <w:rPr>
                <w:lang w:val="es-MX"/>
              </w:rPr>
            </w:pPr>
            <w:r w:rsidRPr="00333E14">
              <w:rPr>
                <w:lang w:val="es-MX"/>
              </w:rPr>
              <w:t xml:space="preserve">3.1.1 – A </w:t>
            </w:r>
          </w:p>
        </w:tc>
        <w:tc>
          <w:tcPr>
            <w:tcW w:w="2268" w:type="dxa"/>
            <w:shd w:val="clear" w:color="auto" w:fill="auto"/>
          </w:tcPr>
          <w:p w14:paraId="6529334D" w14:textId="77777777" w:rsidR="00DD1C4E" w:rsidRPr="00333E14" w:rsidRDefault="00E32CEC">
            <w:pPr>
              <w:rPr>
                <w:lang w:val="es-MX"/>
              </w:rPr>
            </w:pPr>
            <w:r w:rsidRPr="00333E14">
              <w:rPr>
                <w:lang w:val="es-MX"/>
              </w:rPr>
              <w:t>Idioma</w:t>
            </w:r>
          </w:p>
        </w:tc>
        <w:tc>
          <w:tcPr>
            <w:tcW w:w="4394" w:type="dxa"/>
            <w:shd w:val="clear" w:color="auto" w:fill="auto"/>
          </w:tcPr>
          <w:p w14:paraId="78A1FD9E" w14:textId="77777777" w:rsidR="00DD1C4E" w:rsidRPr="00333E14" w:rsidRDefault="00E32CEC">
            <w:pPr>
              <w:rPr>
                <w:lang w:val="es-MX"/>
              </w:rPr>
            </w:pPr>
            <w:r w:rsidRPr="00333E14">
              <w:rPr>
                <w:lang w:val="es-MX"/>
              </w:rPr>
              <w:t>El idioma está establecido a nivel de código (para que pueda ser interpretado por productos de apoyo).</w:t>
            </w:r>
          </w:p>
        </w:tc>
      </w:tr>
      <w:tr w:rsidR="00DD1C4E" w:rsidRPr="00DE3590" w14:paraId="6607EECA" w14:textId="77777777" w:rsidTr="00333E14">
        <w:tc>
          <w:tcPr>
            <w:tcW w:w="704" w:type="dxa"/>
            <w:shd w:val="clear" w:color="auto" w:fill="auto"/>
          </w:tcPr>
          <w:p w14:paraId="778B4CD1" w14:textId="77777777" w:rsidR="00DD1C4E" w:rsidRPr="00333E14" w:rsidRDefault="00E32CEC">
            <w:pPr>
              <w:jc w:val="center"/>
              <w:rPr>
                <w:lang w:val="es-MX"/>
              </w:rPr>
            </w:pPr>
            <w:r w:rsidRPr="00333E14">
              <w:rPr>
                <w:lang w:val="es-MX"/>
              </w:rPr>
              <w:t>29</w:t>
            </w:r>
          </w:p>
        </w:tc>
        <w:tc>
          <w:tcPr>
            <w:tcW w:w="1418" w:type="dxa"/>
            <w:shd w:val="clear" w:color="auto" w:fill="auto"/>
          </w:tcPr>
          <w:p w14:paraId="360ED481" w14:textId="77777777" w:rsidR="00DD1C4E" w:rsidRPr="00333E14" w:rsidRDefault="00E32CEC">
            <w:pPr>
              <w:jc w:val="both"/>
              <w:rPr>
                <w:lang w:val="es-MX"/>
              </w:rPr>
            </w:pPr>
            <w:r w:rsidRPr="00333E14">
              <w:rPr>
                <w:lang w:val="es-MX"/>
              </w:rPr>
              <w:t xml:space="preserve">3.2.3 – AA </w:t>
            </w:r>
          </w:p>
        </w:tc>
        <w:tc>
          <w:tcPr>
            <w:tcW w:w="2268" w:type="dxa"/>
            <w:shd w:val="clear" w:color="auto" w:fill="auto"/>
          </w:tcPr>
          <w:p w14:paraId="71FB25F6" w14:textId="77777777" w:rsidR="00DD1C4E" w:rsidRPr="00333E14" w:rsidRDefault="00E32CEC">
            <w:pPr>
              <w:jc w:val="both"/>
              <w:rPr>
                <w:lang w:val="es-MX"/>
              </w:rPr>
            </w:pPr>
            <w:r w:rsidRPr="00333E14">
              <w:rPr>
                <w:lang w:val="es-MX"/>
              </w:rPr>
              <w:t>Disposición consistente</w:t>
            </w:r>
          </w:p>
        </w:tc>
        <w:tc>
          <w:tcPr>
            <w:tcW w:w="4394" w:type="dxa"/>
            <w:shd w:val="clear" w:color="auto" w:fill="auto"/>
          </w:tcPr>
          <w:p w14:paraId="4AEC4B0C" w14:textId="77777777" w:rsidR="00DD1C4E" w:rsidRPr="00333E14" w:rsidRDefault="00E32CEC">
            <w:pPr>
              <w:jc w:val="both"/>
              <w:rPr>
                <w:lang w:val="es-MX"/>
              </w:rPr>
            </w:pPr>
            <w:r w:rsidRPr="00333E14">
              <w:rPr>
                <w:lang w:val="es-MX"/>
              </w:rPr>
              <w:t>Los elementos que se encuentran en diferentes páginas tienen que mostrarse mediante un diseño apropiado. </w:t>
            </w:r>
          </w:p>
        </w:tc>
      </w:tr>
      <w:tr w:rsidR="00DD1C4E" w:rsidRPr="00DE3590" w14:paraId="0DC80D52" w14:textId="77777777" w:rsidTr="00333E14">
        <w:tc>
          <w:tcPr>
            <w:tcW w:w="704" w:type="dxa"/>
            <w:shd w:val="clear" w:color="auto" w:fill="auto"/>
          </w:tcPr>
          <w:p w14:paraId="596096A5" w14:textId="77777777" w:rsidR="00DD1C4E" w:rsidRPr="00333E14" w:rsidRDefault="00E32CEC">
            <w:pPr>
              <w:jc w:val="center"/>
              <w:rPr>
                <w:lang w:val="es-MX"/>
              </w:rPr>
            </w:pPr>
            <w:r w:rsidRPr="00333E14">
              <w:rPr>
                <w:lang w:val="es-MX"/>
              </w:rPr>
              <w:t>30</w:t>
            </w:r>
          </w:p>
        </w:tc>
        <w:tc>
          <w:tcPr>
            <w:tcW w:w="1418" w:type="dxa"/>
            <w:shd w:val="clear" w:color="auto" w:fill="auto"/>
          </w:tcPr>
          <w:p w14:paraId="69801AEB" w14:textId="77777777" w:rsidR="00DD1C4E" w:rsidRPr="00333E14" w:rsidRDefault="00E32CEC">
            <w:pPr>
              <w:jc w:val="both"/>
              <w:rPr>
                <w:lang w:val="es-MX"/>
              </w:rPr>
            </w:pPr>
            <w:r w:rsidRPr="00333E14">
              <w:rPr>
                <w:lang w:val="es-MX"/>
              </w:rPr>
              <w:t>3.2.4 – AA</w:t>
            </w:r>
          </w:p>
        </w:tc>
        <w:tc>
          <w:tcPr>
            <w:tcW w:w="2268" w:type="dxa"/>
            <w:shd w:val="clear" w:color="auto" w:fill="auto"/>
          </w:tcPr>
          <w:p w14:paraId="7295A78C" w14:textId="77777777" w:rsidR="00DD1C4E" w:rsidRPr="00333E14" w:rsidRDefault="00E32CEC">
            <w:pPr>
              <w:jc w:val="both"/>
              <w:rPr>
                <w:lang w:val="es-MX"/>
              </w:rPr>
            </w:pPr>
            <w:r w:rsidRPr="00333E14">
              <w:rPr>
                <w:lang w:val="es-MX"/>
              </w:rPr>
              <w:t>Posicionamiento de elementos importantes</w:t>
            </w:r>
          </w:p>
        </w:tc>
        <w:tc>
          <w:tcPr>
            <w:tcW w:w="4394" w:type="dxa"/>
            <w:shd w:val="clear" w:color="auto" w:fill="auto"/>
          </w:tcPr>
          <w:p w14:paraId="7249A190" w14:textId="77777777" w:rsidR="00DD1C4E" w:rsidRPr="00333E14" w:rsidRDefault="00E32CEC">
            <w:pPr>
              <w:jc w:val="both"/>
              <w:rPr>
                <w:lang w:val="es-MX"/>
              </w:rPr>
            </w:pPr>
            <w:r w:rsidRPr="00333E14">
              <w:rPr>
                <w:lang w:val="es-MX"/>
              </w:rPr>
              <w:t>La estructura del contenido favorece el acceso a los elementos importantes.</w:t>
            </w:r>
          </w:p>
        </w:tc>
      </w:tr>
      <w:tr w:rsidR="00DD1C4E" w:rsidRPr="00DE3590" w14:paraId="286B50D1" w14:textId="77777777" w:rsidTr="00333E14">
        <w:tc>
          <w:tcPr>
            <w:tcW w:w="704" w:type="dxa"/>
            <w:shd w:val="clear" w:color="auto" w:fill="auto"/>
          </w:tcPr>
          <w:p w14:paraId="4EB3CDF1" w14:textId="77777777" w:rsidR="00DD1C4E" w:rsidRPr="00333E14" w:rsidRDefault="00E32CEC">
            <w:pPr>
              <w:jc w:val="center"/>
              <w:rPr>
                <w:lang w:val="es-MX"/>
              </w:rPr>
            </w:pPr>
            <w:r w:rsidRPr="00333E14">
              <w:rPr>
                <w:lang w:val="es-MX"/>
              </w:rPr>
              <w:t>31</w:t>
            </w:r>
          </w:p>
        </w:tc>
        <w:tc>
          <w:tcPr>
            <w:tcW w:w="1418" w:type="dxa"/>
            <w:shd w:val="clear" w:color="auto" w:fill="auto"/>
          </w:tcPr>
          <w:p w14:paraId="62F07782" w14:textId="77777777" w:rsidR="00DD1C4E" w:rsidRPr="00333E14" w:rsidRDefault="00E32CEC">
            <w:pPr>
              <w:jc w:val="both"/>
              <w:rPr>
                <w:lang w:val="es-MX"/>
              </w:rPr>
            </w:pPr>
            <w:r w:rsidRPr="00333E14">
              <w:rPr>
                <w:lang w:val="es-MX"/>
              </w:rPr>
              <w:t>3.2.4 – AA</w:t>
            </w:r>
          </w:p>
        </w:tc>
        <w:tc>
          <w:tcPr>
            <w:tcW w:w="2268" w:type="dxa"/>
            <w:shd w:val="clear" w:color="auto" w:fill="auto"/>
          </w:tcPr>
          <w:p w14:paraId="3E2591B7" w14:textId="77777777" w:rsidR="00DD1C4E" w:rsidRPr="00333E14" w:rsidRDefault="00E32CEC">
            <w:pPr>
              <w:pBdr>
                <w:top w:val="nil"/>
                <w:left w:val="nil"/>
                <w:bottom w:val="nil"/>
                <w:right w:val="nil"/>
                <w:between w:val="nil"/>
              </w:pBdr>
              <w:jc w:val="both"/>
              <w:rPr>
                <w:lang w:val="es-MX"/>
              </w:rPr>
            </w:pPr>
            <w:r w:rsidRPr="00333E14">
              <w:rPr>
                <w:lang w:val="es-MX"/>
              </w:rPr>
              <w:t>Agrupación de elementos operables que realizan la misma acción.</w:t>
            </w:r>
          </w:p>
        </w:tc>
        <w:tc>
          <w:tcPr>
            <w:tcW w:w="4394" w:type="dxa"/>
            <w:shd w:val="clear" w:color="auto" w:fill="auto"/>
          </w:tcPr>
          <w:p w14:paraId="4253EB01" w14:textId="77777777" w:rsidR="00DD1C4E" w:rsidRPr="00333E14" w:rsidRDefault="00E32CEC">
            <w:pPr>
              <w:jc w:val="both"/>
              <w:rPr>
                <w:lang w:val="es-MX"/>
              </w:rPr>
            </w:pPr>
            <w:r w:rsidRPr="00333E14">
              <w:rPr>
                <w:lang w:val="es-MX"/>
              </w:rPr>
              <w:t>Los componentes que se pueden operar que se refieren a un mismo tema se encuentras agrupados.</w:t>
            </w:r>
          </w:p>
        </w:tc>
      </w:tr>
      <w:tr w:rsidR="00DD1C4E" w:rsidRPr="00DE3590" w14:paraId="3F531A2F" w14:textId="77777777" w:rsidTr="00333E14">
        <w:tc>
          <w:tcPr>
            <w:tcW w:w="704" w:type="dxa"/>
            <w:shd w:val="clear" w:color="auto" w:fill="auto"/>
          </w:tcPr>
          <w:p w14:paraId="38083865" w14:textId="77777777" w:rsidR="00DD1C4E" w:rsidRPr="00333E14" w:rsidRDefault="00E32CEC">
            <w:pPr>
              <w:jc w:val="center"/>
              <w:rPr>
                <w:lang w:val="es-MX"/>
              </w:rPr>
            </w:pPr>
            <w:r w:rsidRPr="00333E14">
              <w:rPr>
                <w:lang w:val="es-MX"/>
              </w:rPr>
              <w:t>32</w:t>
            </w:r>
          </w:p>
        </w:tc>
        <w:tc>
          <w:tcPr>
            <w:tcW w:w="1418" w:type="dxa"/>
            <w:shd w:val="clear" w:color="auto" w:fill="auto"/>
          </w:tcPr>
          <w:p w14:paraId="2E6845B2" w14:textId="77777777" w:rsidR="00DD1C4E" w:rsidRPr="00333E14" w:rsidRDefault="00E32CEC">
            <w:pPr>
              <w:jc w:val="both"/>
              <w:rPr>
                <w:lang w:val="es-MX"/>
              </w:rPr>
            </w:pPr>
            <w:r w:rsidRPr="00333E14">
              <w:rPr>
                <w:lang w:val="es-MX"/>
              </w:rPr>
              <w:t xml:space="preserve">3.3.1 – A </w:t>
            </w:r>
          </w:p>
        </w:tc>
        <w:tc>
          <w:tcPr>
            <w:tcW w:w="2268" w:type="dxa"/>
            <w:shd w:val="clear" w:color="auto" w:fill="auto"/>
          </w:tcPr>
          <w:p w14:paraId="714690AF" w14:textId="77777777" w:rsidR="00DD1C4E" w:rsidRPr="00333E14" w:rsidRDefault="00E32CEC">
            <w:pPr>
              <w:pBdr>
                <w:top w:val="nil"/>
                <w:left w:val="nil"/>
                <w:bottom w:val="nil"/>
                <w:right w:val="nil"/>
                <w:between w:val="nil"/>
              </w:pBdr>
              <w:jc w:val="both"/>
              <w:rPr>
                <w:lang w:val="es-MX"/>
              </w:rPr>
            </w:pPr>
            <w:r w:rsidRPr="00333E14">
              <w:rPr>
                <w:lang w:val="es-MX"/>
              </w:rPr>
              <w:t>Identificación de errores</w:t>
            </w:r>
          </w:p>
        </w:tc>
        <w:tc>
          <w:tcPr>
            <w:tcW w:w="4394" w:type="dxa"/>
            <w:shd w:val="clear" w:color="auto" w:fill="auto"/>
          </w:tcPr>
          <w:p w14:paraId="3B296D4E" w14:textId="77777777" w:rsidR="00DD1C4E" w:rsidRPr="00333E14" w:rsidRDefault="00E32CEC">
            <w:pPr>
              <w:jc w:val="both"/>
              <w:rPr>
                <w:lang w:val="es-MX"/>
              </w:rPr>
            </w:pPr>
            <w:r w:rsidRPr="00333E14">
              <w:rPr>
                <w:lang w:val="es-MX"/>
              </w:rPr>
              <w:t xml:space="preserve">En entradas de datos, se muestran los elementos erróneos y se detalla la fuente del equívoco. </w:t>
            </w:r>
          </w:p>
        </w:tc>
      </w:tr>
      <w:tr w:rsidR="00DD1C4E" w:rsidRPr="00DE3590" w14:paraId="5F159EC8" w14:textId="77777777" w:rsidTr="00333E14">
        <w:tc>
          <w:tcPr>
            <w:tcW w:w="704" w:type="dxa"/>
            <w:shd w:val="clear" w:color="auto" w:fill="auto"/>
          </w:tcPr>
          <w:p w14:paraId="72205689" w14:textId="77777777" w:rsidR="00DD1C4E" w:rsidRPr="00333E14" w:rsidRDefault="00E32CEC">
            <w:pPr>
              <w:jc w:val="center"/>
              <w:rPr>
                <w:lang w:val="es-MX"/>
              </w:rPr>
            </w:pPr>
            <w:r w:rsidRPr="00333E14">
              <w:rPr>
                <w:lang w:val="es-MX"/>
              </w:rPr>
              <w:t>33</w:t>
            </w:r>
          </w:p>
        </w:tc>
        <w:tc>
          <w:tcPr>
            <w:tcW w:w="1418" w:type="dxa"/>
            <w:shd w:val="clear" w:color="auto" w:fill="auto"/>
          </w:tcPr>
          <w:p w14:paraId="5DA4C153" w14:textId="77777777" w:rsidR="00DD1C4E" w:rsidRPr="00333E14" w:rsidRDefault="00E32CEC">
            <w:pPr>
              <w:jc w:val="both"/>
              <w:rPr>
                <w:lang w:val="es-MX"/>
              </w:rPr>
            </w:pPr>
            <w:r w:rsidRPr="00333E14">
              <w:rPr>
                <w:lang w:val="es-MX"/>
              </w:rPr>
              <w:t xml:space="preserve">3.3.2 – A </w:t>
            </w:r>
          </w:p>
        </w:tc>
        <w:tc>
          <w:tcPr>
            <w:tcW w:w="2268" w:type="dxa"/>
            <w:shd w:val="clear" w:color="auto" w:fill="auto"/>
          </w:tcPr>
          <w:p w14:paraId="14997B3A" w14:textId="77777777" w:rsidR="00DD1C4E" w:rsidRPr="00333E14" w:rsidRDefault="00E32CEC">
            <w:pPr>
              <w:pBdr>
                <w:top w:val="nil"/>
                <w:left w:val="nil"/>
                <w:bottom w:val="nil"/>
                <w:right w:val="nil"/>
                <w:between w:val="nil"/>
              </w:pBdr>
              <w:jc w:val="both"/>
              <w:rPr>
                <w:lang w:val="es-MX"/>
              </w:rPr>
            </w:pPr>
            <w:r w:rsidRPr="00333E14">
              <w:rPr>
                <w:lang w:val="es-MX"/>
              </w:rPr>
              <w:t>Etiquetas e instrucciones</w:t>
            </w:r>
          </w:p>
        </w:tc>
        <w:tc>
          <w:tcPr>
            <w:tcW w:w="4394" w:type="dxa"/>
            <w:shd w:val="clear" w:color="auto" w:fill="auto"/>
          </w:tcPr>
          <w:p w14:paraId="5F190D07" w14:textId="77777777" w:rsidR="00DD1C4E" w:rsidRPr="00333E14" w:rsidRDefault="00E32CEC">
            <w:pPr>
              <w:jc w:val="both"/>
              <w:rPr>
                <w:lang w:val="es-MX"/>
              </w:rPr>
            </w:pPr>
            <w:r w:rsidRPr="00333E14">
              <w:rPr>
                <w:lang w:val="es-MX"/>
              </w:rPr>
              <w:t>Los elementos de un formulario tienen que contener los rótulos e instrucciones contiguas correspondientes</w:t>
            </w:r>
          </w:p>
        </w:tc>
      </w:tr>
      <w:tr w:rsidR="00DD1C4E" w:rsidRPr="00DE3590" w14:paraId="38D6638E" w14:textId="77777777" w:rsidTr="00333E14">
        <w:tc>
          <w:tcPr>
            <w:tcW w:w="704" w:type="dxa"/>
            <w:shd w:val="clear" w:color="auto" w:fill="auto"/>
          </w:tcPr>
          <w:p w14:paraId="5B79454F" w14:textId="77777777" w:rsidR="00DD1C4E" w:rsidRPr="00333E14" w:rsidRDefault="00E32CEC">
            <w:pPr>
              <w:jc w:val="center"/>
              <w:rPr>
                <w:lang w:val="es-MX"/>
              </w:rPr>
            </w:pPr>
            <w:r w:rsidRPr="00333E14">
              <w:rPr>
                <w:lang w:val="es-MX"/>
              </w:rPr>
              <w:t>34</w:t>
            </w:r>
          </w:p>
        </w:tc>
        <w:tc>
          <w:tcPr>
            <w:tcW w:w="1418" w:type="dxa"/>
            <w:shd w:val="clear" w:color="auto" w:fill="auto"/>
          </w:tcPr>
          <w:p w14:paraId="5664BBB1" w14:textId="77777777" w:rsidR="00DD1C4E" w:rsidRPr="00333E14" w:rsidRDefault="00E32CEC">
            <w:pPr>
              <w:jc w:val="both"/>
              <w:rPr>
                <w:lang w:val="es-MX"/>
              </w:rPr>
            </w:pPr>
            <w:r w:rsidRPr="00333E14">
              <w:rPr>
                <w:lang w:val="es-MX"/>
              </w:rPr>
              <w:t>3.3.3 – AA</w:t>
            </w:r>
          </w:p>
        </w:tc>
        <w:tc>
          <w:tcPr>
            <w:tcW w:w="2268" w:type="dxa"/>
            <w:shd w:val="clear" w:color="auto" w:fill="auto"/>
          </w:tcPr>
          <w:p w14:paraId="718166E4" w14:textId="77777777" w:rsidR="00DD1C4E" w:rsidRPr="00333E14" w:rsidRDefault="00E32CEC">
            <w:pPr>
              <w:pBdr>
                <w:top w:val="nil"/>
                <w:left w:val="nil"/>
                <w:bottom w:val="nil"/>
                <w:right w:val="nil"/>
                <w:between w:val="nil"/>
              </w:pBdr>
              <w:jc w:val="both"/>
              <w:rPr>
                <w:lang w:val="es-MX"/>
              </w:rPr>
            </w:pPr>
            <w:r w:rsidRPr="00333E14">
              <w:rPr>
                <w:lang w:val="es-MX"/>
              </w:rPr>
              <w:t>Sugerencias ante errores</w:t>
            </w:r>
          </w:p>
        </w:tc>
        <w:tc>
          <w:tcPr>
            <w:tcW w:w="4394" w:type="dxa"/>
            <w:shd w:val="clear" w:color="auto" w:fill="auto"/>
          </w:tcPr>
          <w:p w14:paraId="0C5520C2" w14:textId="77777777" w:rsidR="00DD1C4E" w:rsidRPr="00333E14" w:rsidRDefault="00E32CEC">
            <w:pPr>
              <w:jc w:val="both"/>
              <w:rPr>
                <w:lang w:val="es-MX"/>
              </w:rPr>
            </w:pPr>
            <w:r w:rsidRPr="00333E14">
              <w:rPr>
                <w:lang w:val="es-MX"/>
              </w:rPr>
              <w:t>Ante un error se presentan sugerencias.</w:t>
            </w:r>
          </w:p>
        </w:tc>
      </w:tr>
      <w:tr w:rsidR="00DD1C4E" w:rsidRPr="00DE3590" w14:paraId="4BAE80F3" w14:textId="77777777" w:rsidTr="00333E14">
        <w:tc>
          <w:tcPr>
            <w:tcW w:w="8784" w:type="dxa"/>
            <w:gridSpan w:val="4"/>
            <w:shd w:val="clear" w:color="auto" w:fill="auto"/>
          </w:tcPr>
          <w:p w14:paraId="13B61774" w14:textId="77777777" w:rsidR="00DD1C4E" w:rsidRPr="00333E14" w:rsidRDefault="00E32CEC">
            <w:pPr>
              <w:jc w:val="center"/>
              <w:rPr>
                <w:lang w:val="es-MX"/>
              </w:rPr>
            </w:pPr>
            <w:r w:rsidRPr="00333E14">
              <w:rPr>
                <w:lang w:val="es-MX"/>
              </w:rPr>
              <w:t>Robusto</w:t>
            </w:r>
          </w:p>
        </w:tc>
      </w:tr>
      <w:tr w:rsidR="00DD1C4E" w:rsidRPr="00DE3590" w14:paraId="5AC07508" w14:textId="77777777" w:rsidTr="00333E14">
        <w:tc>
          <w:tcPr>
            <w:tcW w:w="704" w:type="dxa"/>
            <w:shd w:val="clear" w:color="auto" w:fill="auto"/>
          </w:tcPr>
          <w:p w14:paraId="0095D2E2" w14:textId="77777777" w:rsidR="00DD1C4E" w:rsidRPr="00333E14" w:rsidRDefault="00E32CEC">
            <w:pPr>
              <w:jc w:val="center"/>
              <w:rPr>
                <w:lang w:val="es-MX"/>
              </w:rPr>
            </w:pPr>
            <w:r w:rsidRPr="00333E14">
              <w:rPr>
                <w:lang w:val="es-MX"/>
              </w:rPr>
              <w:t xml:space="preserve">Id </w:t>
            </w:r>
          </w:p>
        </w:tc>
        <w:tc>
          <w:tcPr>
            <w:tcW w:w="1418" w:type="dxa"/>
            <w:shd w:val="clear" w:color="auto" w:fill="auto"/>
          </w:tcPr>
          <w:p w14:paraId="0EC7CB19" w14:textId="77777777" w:rsidR="00DD1C4E" w:rsidRPr="00333E14" w:rsidRDefault="00E32CEC">
            <w:pPr>
              <w:jc w:val="center"/>
              <w:rPr>
                <w:lang w:val="es-MX"/>
              </w:rPr>
            </w:pPr>
            <w:r w:rsidRPr="00333E14">
              <w:rPr>
                <w:lang w:val="es-MX"/>
              </w:rPr>
              <w:t>Criterio y nivel de conformidad</w:t>
            </w:r>
          </w:p>
        </w:tc>
        <w:tc>
          <w:tcPr>
            <w:tcW w:w="2268" w:type="dxa"/>
            <w:shd w:val="clear" w:color="auto" w:fill="auto"/>
          </w:tcPr>
          <w:p w14:paraId="21C72AE4" w14:textId="77777777" w:rsidR="00DD1C4E" w:rsidRPr="00333E14" w:rsidRDefault="00E32CEC">
            <w:pPr>
              <w:pBdr>
                <w:top w:val="nil"/>
                <w:left w:val="nil"/>
                <w:bottom w:val="nil"/>
                <w:right w:val="nil"/>
                <w:between w:val="nil"/>
              </w:pBdr>
              <w:jc w:val="center"/>
              <w:rPr>
                <w:lang w:val="es-MX"/>
              </w:rPr>
            </w:pPr>
            <w:r w:rsidRPr="00333E14">
              <w:rPr>
                <w:lang w:val="es-MX"/>
              </w:rPr>
              <w:t>Aspecto</w:t>
            </w:r>
          </w:p>
        </w:tc>
        <w:tc>
          <w:tcPr>
            <w:tcW w:w="4394" w:type="dxa"/>
            <w:shd w:val="clear" w:color="auto" w:fill="auto"/>
          </w:tcPr>
          <w:p w14:paraId="70C543A1" w14:textId="77777777" w:rsidR="00DD1C4E" w:rsidRPr="00333E14" w:rsidRDefault="00E32CEC">
            <w:pPr>
              <w:jc w:val="center"/>
              <w:rPr>
                <w:lang w:val="es-MX"/>
              </w:rPr>
            </w:pPr>
            <w:r w:rsidRPr="00333E14">
              <w:rPr>
                <w:lang w:val="es-MX"/>
              </w:rPr>
              <w:t>Verificación</w:t>
            </w:r>
          </w:p>
        </w:tc>
      </w:tr>
      <w:tr w:rsidR="00DD1C4E" w:rsidRPr="00DE3590" w14:paraId="7DE0E485" w14:textId="77777777" w:rsidTr="00333E14">
        <w:tc>
          <w:tcPr>
            <w:tcW w:w="704" w:type="dxa"/>
            <w:shd w:val="clear" w:color="auto" w:fill="auto"/>
          </w:tcPr>
          <w:p w14:paraId="2456879A" w14:textId="77777777" w:rsidR="00DD1C4E" w:rsidRPr="00333E14" w:rsidRDefault="00E32CEC">
            <w:pPr>
              <w:jc w:val="center"/>
              <w:rPr>
                <w:lang w:val="es-MX"/>
              </w:rPr>
            </w:pPr>
            <w:r w:rsidRPr="00333E14">
              <w:rPr>
                <w:lang w:val="es-MX"/>
              </w:rPr>
              <w:t>35</w:t>
            </w:r>
          </w:p>
        </w:tc>
        <w:tc>
          <w:tcPr>
            <w:tcW w:w="1418" w:type="dxa"/>
            <w:shd w:val="clear" w:color="auto" w:fill="auto"/>
          </w:tcPr>
          <w:p w14:paraId="269CF4AA" w14:textId="77777777" w:rsidR="00DD1C4E" w:rsidRPr="00333E14" w:rsidRDefault="00E32CEC">
            <w:pPr>
              <w:jc w:val="both"/>
              <w:rPr>
                <w:lang w:val="es-MX"/>
              </w:rPr>
            </w:pPr>
            <w:r w:rsidRPr="00333E14">
              <w:rPr>
                <w:lang w:val="es-MX"/>
              </w:rPr>
              <w:t>4.1.1- A</w:t>
            </w:r>
          </w:p>
        </w:tc>
        <w:tc>
          <w:tcPr>
            <w:tcW w:w="2268" w:type="dxa"/>
            <w:shd w:val="clear" w:color="auto" w:fill="auto"/>
          </w:tcPr>
          <w:p w14:paraId="6E62EFCD" w14:textId="77777777" w:rsidR="00DD1C4E" w:rsidRPr="00333E14" w:rsidRDefault="00E32CEC">
            <w:pPr>
              <w:pBdr>
                <w:top w:val="nil"/>
                <w:left w:val="nil"/>
                <w:bottom w:val="nil"/>
                <w:right w:val="nil"/>
                <w:between w:val="nil"/>
              </w:pBdr>
              <w:jc w:val="both"/>
              <w:rPr>
                <w:lang w:val="es-MX"/>
              </w:rPr>
            </w:pPr>
            <w:r w:rsidRPr="00333E14">
              <w:rPr>
                <w:lang w:val="es-MX"/>
              </w:rPr>
              <w:t>Configure el teclado virtual al tipo de entrada solicitada</w:t>
            </w:r>
          </w:p>
        </w:tc>
        <w:tc>
          <w:tcPr>
            <w:tcW w:w="4394" w:type="dxa"/>
            <w:shd w:val="clear" w:color="auto" w:fill="auto"/>
          </w:tcPr>
          <w:p w14:paraId="649687B4" w14:textId="77777777" w:rsidR="00DD1C4E" w:rsidRPr="00333E14" w:rsidRDefault="00E32CEC">
            <w:pPr>
              <w:jc w:val="both"/>
              <w:rPr>
                <w:lang w:val="es-MX"/>
              </w:rPr>
            </w:pPr>
            <w:r w:rsidRPr="00333E14">
              <w:rPr>
                <w:lang w:val="es-MX"/>
              </w:rPr>
              <w:t>Sugiere y permite la personalización del teclado virtual considerando la clase de entrada solicitada.</w:t>
            </w:r>
          </w:p>
        </w:tc>
      </w:tr>
      <w:tr w:rsidR="00DD1C4E" w:rsidRPr="00DE3590" w14:paraId="58FD9A3F" w14:textId="77777777" w:rsidTr="00333E14">
        <w:tc>
          <w:tcPr>
            <w:tcW w:w="704" w:type="dxa"/>
            <w:shd w:val="clear" w:color="auto" w:fill="auto"/>
          </w:tcPr>
          <w:p w14:paraId="37ABC43E" w14:textId="77777777" w:rsidR="00DD1C4E" w:rsidRPr="00333E14" w:rsidRDefault="00E32CEC">
            <w:pPr>
              <w:jc w:val="center"/>
              <w:rPr>
                <w:lang w:val="es-MX"/>
              </w:rPr>
            </w:pPr>
            <w:r w:rsidRPr="00333E14">
              <w:rPr>
                <w:lang w:val="es-MX"/>
              </w:rPr>
              <w:t>36</w:t>
            </w:r>
          </w:p>
        </w:tc>
        <w:tc>
          <w:tcPr>
            <w:tcW w:w="1418" w:type="dxa"/>
            <w:shd w:val="clear" w:color="auto" w:fill="auto"/>
          </w:tcPr>
          <w:p w14:paraId="5394572A" w14:textId="77777777" w:rsidR="00DD1C4E" w:rsidRPr="00333E14" w:rsidRDefault="00E32CEC">
            <w:pPr>
              <w:jc w:val="both"/>
              <w:rPr>
                <w:lang w:val="es-MX"/>
              </w:rPr>
            </w:pPr>
            <w:r w:rsidRPr="00333E14">
              <w:rPr>
                <w:lang w:val="es-MX"/>
              </w:rPr>
              <w:t>4.1.1- A</w:t>
            </w:r>
          </w:p>
        </w:tc>
        <w:tc>
          <w:tcPr>
            <w:tcW w:w="2268" w:type="dxa"/>
            <w:shd w:val="clear" w:color="auto" w:fill="auto"/>
          </w:tcPr>
          <w:p w14:paraId="7CE0BB86" w14:textId="77777777" w:rsidR="00DD1C4E" w:rsidRPr="00333E14" w:rsidRDefault="00E32CEC">
            <w:pPr>
              <w:pBdr>
                <w:top w:val="nil"/>
                <w:left w:val="nil"/>
                <w:bottom w:val="nil"/>
                <w:right w:val="nil"/>
                <w:between w:val="nil"/>
              </w:pBdr>
              <w:jc w:val="both"/>
              <w:rPr>
                <w:lang w:val="es-MX"/>
              </w:rPr>
            </w:pPr>
            <w:r w:rsidRPr="00333E14">
              <w:rPr>
                <w:lang w:val="es-MX"/>
              </w:rPr>
              <w:t>Proporcionar procedimientos fáciles para el ingreso de datos</w:t>
            </w:r>
          </w:p>
        </w:tc>
        <w:tc>
          <w:tcPr>
            <w:tcW w:w="4394" w:type="dxa"/>
            <w:shd w:val="clear" w:color="auto" w:fill="auto"/>
          </w:tcPr>
          <w:p w14:paraId="5486F8A4" w14:textId="77777777" w:rsidR="00DD1C4E" w:rsidRPr="00333E14" w:rsidRDefault="00E32CEC">
            <w:pPr>
              <w:jc w:val="both"/>
              <w:rPr>
                <w:lang w:val="es-MX"/>
              </w:rPr>
            </w:pPr>
            <w:r w:rsidRPr="00333E14">
              <w:rPr>
                <w:lang w:val="es-MX"/>
              </w:rPr>
              <w:t xml:space="preserve">Permite que se pueda ingresar información en un teléfono móvil de distintas formas. </w:t>
            </w:r>
          </w:p>
        </w:tc>
      </w:tr>
      <w:tr w:rsidR="00DD1C4E" w:rsidRPr="00DE3590" w14:paraId="66D1B50D" w14:textId="77777777" w:rsidTr="00333E14">
        <w:tc>
          <w:tcPr>
            <w:tcW w:w="704" w:type="dxa"/>
            <w:shd w:val="clear" w:color="auto" w:fill="auto"/>
          </w:tcPr>
          <w:p w14:paraId="14134798" w14:textId="77777777" w:rsidR="00DD1C4E" w:rsidRPr="00333E14" w:rsidRDefault="00E32CEC">
            <w:pPr>
              <w:jc w:val="center"/>
              <w:rPr>
                <w:lang w:val="es-MX"/>
              </w:rPr>
            </w:pPr>
            <w:r w:rsidRPr="00333E14">
              <w:rPr>
                <w:lang w:val="es-MX"/>
              </w:rPr>
              <w:t>37</w:t>
            </w:r>
          </w:p>
        </w:tc>
        <w:tc>
          <w:tcPr>
            <w:tcW w:w="1418" w:type="dxa"/>
            <w:shd w:val="clear" w:color="auto" w:fill="auto"/>
          </w:tcPr>
          <w:p w14:paraId="42AE4A7D" w14:textId="77777777" w:rsidR="00DD1C4E" w:rsidRPr="00333E14" w:rsidRDefault="00E32CEC">
            <w:pPr>
              <w:jc w:val="both"/>
              <w:rPr>
                <w:lang w:val="es-MX"/>
              </w:rPr>
            </w:pPr>
            <w:r w:rsidRPr="00333E14">
              <w:rPr>
                <w:lang w:val="es-MX"/>
              </w:rPr>
              <w:t>4.1.1- A</w:t>
            </w:r>
          </w:p>
        </w:tc>
        <w:tc>
          <w:tcPr>
            <w:tcW w:w="2268" w:type="dxa"/>
            <w:shd w:val="clear" w:color="auto" w:fill="auto"/>
          </w:tcPr>
          <w:p w14:paraId="336C870F" w14:textId="77777777" w:rsidR="00DD1C4E" w:rsidRPr="00333E14" w:rsidRDefault="00E32CEC">
            <w:pPr>
              <w:pBdr>
                <w:top w:val="nil"/>
                <w:left w:val="nil"/>
                <w:bottom w:val="nil"/>
                <w:right w:val="nil"/>
                <w:between w:val="nil"/>
              </w:pBdr>
              <w:jc w:val="both"/>
              <w:rPr>
                <w:lang w:val="es-MX"/>
              </w:rPr>
            </w:pPr>
            <w:r w:rsidRPr="00333E14">
              <w:rPr>
                <w:lang w:val="es-MX"/>
              </w:rPr>
              <w:t>Compatibilidad con aplicaciones o funciones nativas del dispositivo móvil</w:t>
            </w:r>
          </w:p>
        </w:tc>
        <w:tc>
          <w:tcPr>
            <w:tcW w:w="4394" w:type="dxa"/>
            <w:shd w:val="clear" w:color="auto" w:fill="auto"/>
          </w:tcPr>
          <w:p w14:paraId="658628A2" w14:textId="77777777" w:rsidR="00DD1C4E" w:rsidRPr="00333E14" w:rsidRDefault="00E32CEC">
            <w:pPr>
              <w:jc w:val="both"/>
              <w:rPr>
                <w:lang w:val="es-MX"/>
              </w:rPr>
            </w:pPr>
            <w:r w:rsidRPr="00333E14">
              <w:rPr>
                <w:lang w:val="es-MX"/>
              </w:rPr>
              <w:t>El contenido es compatible con las aplicaciones y funcionalidades del dispositivo móvil.</w:t>
            </w:r>
          </w:p>
        </w:tc>
      </w:tr>
      <w:tr w:rsidR="00DD1C4E" w:rsidRPr="00DE3590" w14:paraId="488E3C6E" w14:textId="77777777" w:rsidTr="00333E14">
        <w:tc>
          <w:tcPr>
            <w:tcW w:w="704" w:type="dxa"/>
            <w:shd w:val="clear" w:color="auto" w:fill="auto"/>
          </w:tcPr>
          <w:p w14:paraId="161BAAA3" w14:textId="77777777" w:rsidR="00DD1C4E" w:rsidRPr="00333E14" w:rsidRDefault="00E32CEC">
            <w:pPr>
              <w:jc w:val="center"/>
              <w:rPr>
                <w:lang w:val="es-MX"/>
              </w:rPr>
            </w:pPr>
            <w:r w:rsidRPr="00333E14">
              <w:rPr>
                <w:lang w:val="es-MX"/>
              </w:rPr>
              <w:t>38</w:t>
            </w:r>
          </w:p>
        </w:tc>
        <w:tc>
          <w:tcPr>
            <w:tcW w:w="1418" w:type="dxa"/>
            <w:shd w:val="clear" w:color="auto" w:fill="auto"/>
          </w:tcPr>
          <w:p w14:paraId="3E6DECCE" w14:textId="77777777" w:rsidR="00DD1C4E" w:rsidRPr="00333E14" w:rsidRDefault="00E32CEC">
            <w:pPr>
              <w:jc w:val="both"/>
              <w:rPr>
                <w:lang w:val="es-MX"/>
              </w:rPr>
            </w:pPr>
            <w:r w:rsidRPr="00333E14">
              <w:rPr>
                <w:lang w:val="es-MX"/>
              </w:rPr>
              <w:t>4.1.2 - A</w:t>
            </w:r>
          </w:p>
        </w:tc>
        <w:tc>
          <w:tcPr>
            <w:tcW w:w="2268" w:type="dxa"/>
            <w:shd w:val="clear" w:color="auto" w:fill="auto"/>
          </w:tcPr>
          <w:p w14:paraId="1A228084" w14:textId="77777777" w:rsidR="00DD1C4E" w:rsidRPr="00333E14" w:rsidRDefault="00E32CEC">
            <w:pPr>
              <w:pBdr>
                <w:top w:val="nil"/>
                <w:left w:val="nil"/>
                <w:bottom w:val="nil"/>
                <w:right w:val="nil"/>
                <w:between w:val="nil"/>
              </w:pBdr>
              <w:jc w:val="both"/>
              <w:rPr>
                <w:lang w:val="es-MX"/>
              </w:rPr>
            </w:pPr>
            <w:r w:rsidRPr="00333E14">
              <w:rPr>
                <w:lang w:val="es-MX"/>
              </w:rPr>
              <w:t>Nombre, función, valor</w:t>
            </w:r>
          </w:p>
        </w:tc>
        <w:tc>
          <w:tcPr>
            <w:tcW w:w="4394" w:type="dxa"/>
            <w:shd w:val="clear" w:color="auto" w:fill="auto"/>
          </w:tcPr>
          <w:p w14:paraId="38A90E16" w14:textId="77777777" w:rsidR="00DD1C4E" w:rsidRPr="00333E14" w:rsidRDefault="00E32CEC">
            <w:pPr>
              <w:jc w:val="both"/>
              <w:rPr>
                <w:lang w:val="es-MX"/>
              </w:rPr>
            </w:pPr>
            <w:r w:rsidRPr="00333E14">
              <w:rPr>
                <w:lang w:val="es-MX"/>
              </w:rPr>
              <w:t xml:space="preserve">En el código están establecidos el nombre, función y valor de los elementos de las pantallas (para que los productos de apoyo puedan interpretarlos). </w:t>
            </w:r>
          </w:p>
        </w:tc>
      </w:tr>
      <w:tr w:rsidR="00DD1C4E" w:rsidRPr="00DE3590" w14:paraId="7FF1DC72" w14:textId="77777777" w:rsidTr="00333E14">
        <w:tc>
          <w:tcPr>
            <w:tcW w:w="704" w:type="dxa"/>
            <w:shd w:val="clear" w:color="auto" w:fill="auto"/>
          </w:tcPr>
          <w:p w14:paraId="13B12B05" w14:textId="77777777" w:rsidR="00DD1C4E" w:rsidRPr="00333E14" w:rsidRDefault="00E32CEC">
            <w:pPr>
              <w:jc w:val="center"/>
              <w:rPr>
                <w:lang w:val="es-MX"/>
              </w:rPr>
            </w:pPr>
            <w:r w:rsidRPr="00333E14">
              <w:rPr>
                <w:lang w:val="es-MX"/>
              </w:rPr>
              <w:t>39</w:t>
            </w:r>
          </w:p>
        </w:tc>
        <w:tc>
          <w:tcPr>
            <w:tcW w:w="1418" w:type="dxa"/>
            <w:shd w:val="clear" w:color="auto" w:fill="auto"/>
          </w:tcPr>
          <w:p w14:paraId="0ECC173E" w14:textId="77777777" w:rsidR="00DD1C4E" w:rsidRPr="00333E14" w:rsidRDefault="00E32CEC">
            <w:pPr>
              <w:jc w:val="both"/>
              <w:rPr>
                <w:lang w:val="es-MX"/>
              </w:rPr>
            </w:pPr>
            <w:r w:rsidRPr="00333E14">
              <w:rPr>
                <w:lang w:val="es-MX"/>
              </w:rPr>
              <w:t>4.1.3 - A</w:t>
            </w:r>
          </w:p>
        </w:tc>
        <w:tc>
          <w:tcPr>
            <w:tcW w:w="2268" w:type="dxa"/>
            <w:shd w:val="clear" w:color="auto" w:fill="auto"/>
          </w:tcPr>
          <w:p w14:paraId="46A45062" w14:textId="77777777" w:rsidR="00DD1C4E" w:rsidRPr="00333E14" w:rsidRDefault="00E32CEC">
            <w:pPr>
              <w:pBdr>
                <w:top w:val="nil"/>
                <w:left w:val="nil"/>
                <w:bottom w:val="nil"/>
                <w:right w:val="nil"/>
                <w:between w:val="nil"/>
              </w:pBdr>
              <w:jc w:val="both"/>
              <w:rPr>
                <w:lang w:val="es-MX"/>
              </w:rPr>
            </w:pPr>
            <w:r w:rsidRPr="00333E14">
              <w:rPr>
                <w:lang w:val="es-MX"/>
              </w:rPr>
              <w:t>Mensajes de estado</w:t>
            </w:r>
          </w:p>
        </w:tc>
        <w:tc>
          <w:tcPr>
            <w:tcW w:w="4394" w:type="dxa"/>
            <w:shd w:val="clear" w:color="auto" w:fill="auto"/>
          </w:tcPr>
          <w:p w14:paraId="28AC958C" w14:textId="77777777" w:rsidR="00DD1C4E" w:rsidRPr="00333E14" w:rsidRDefault="00E32CEC">
            <w:pPr>
              <w:jc w:val="both"/>
              <w:rPr>
                <w:lang w:val="es-MX"/>
              </w:rPr>
            </w:pPr>
            <w:r w:rsidRPr="00333E14">
              <w:rPr>
                <w:lang w:val="es-MX"/>
              </w:rPr>
              <w:t>Mensajes que se observan en pantalla por un período de tiempo para comunicar el estado de la aplicación al usuario.</w:t>
            </w:r>
          </w:p>
        </w:tc>
      </w:tr>
    </w:tbl>
    <w:p w14:paraId="7CA2F147" w14:textId="77777777" w:rsidR="00DD1C4E" w:rsidRPr="00DE3590" w:rsidRDefault="00E32CEC" w:rsidP="00945A07">
      <w:pPr>
        <w:pBdr>
          <w:top w:val="nil"/>
          <w:left w:val="nil"/>
          <w:bottom w:val="nil"/>
          <w:right w:val="nil"/>
          <w:between w:val="nil"/>
        </w:pBdr>
        <w:spacing w:line="360" w:lineRule="auto"/>
        <w:ind w:left="360" w:hanging="360"/>
        <w:jc w:val="center"/>
        <w:rPr>
          <w:color w:val="000000"/>
          <w:lang w:val="es-MX"/>
        </w:rPr>
      </w:pPr>
      <w:r w:rsidRPr="00DE3590">
        <w:rPr>
          <w:color w:val="000000"/>
          <w:lang w:val="es-MX"/>
        </w:rPr>
        <w:t>Fuente: elaboración propia</w:t>
      </w:r>
    </w:p>
    <w:p w14:paraId="43D84E13" w14:textId="5C37F6AF" w:rsidR="00945A07" w:rsidRDefault="00E32CEC" w:rsidP="00945A07">
      <w:pPr>
        <w:spacing w:line="360" w:lineRule="auto"/>
        <w:ind w:firstLine="720"/>
        <w:jc w:val="both"/>
        <w:rPr>
          <w:lang w:val="es-MX"/>
        </w:rPr>
      </w:pPr>
      <w:bookmarkStart w:id="3" w:name="_3znysh7" w:colFirst="0" w:colLast="0"/>
      <w:bookmarkEnd w:id="3"/>
      <w:r w:rsidRPr="00DE3590">
        <w:rPr>
          <w:lang w:val="es-MX"/>
        </w:rPr>
        <w:t xml:space="preserve">Cada aspecto será evaluado como: Cumple (C) en todos los casos, Medianamente (M) no cumplimenta en el 25% de los casos, Regular (R) no cumplimenta en un 75% de los casos, </w:t>
      </w:r>
      <w:r w:rsidRPr="00DE3590">
        <w:rPr>
          <w:lang w:val="es-MX"/>
        </w:rPr>
        <w:lastRenderedPageBreak/>
        <w:t>No (N) no cumplimenta en ninguno de los casos y No Aplica (NA) cuando no se puede evaluar el aspecto.</w:t>
      </w:r>
    </w:p>
    <w:p w14:paraId="07C00068" w14:textId="77777777" w:rsidR="00945A07" w:rsidRPr="00DE3590" w:rsidRDefault="00945A07" w:rsidP="00945A07">
      <w:pPr>
        <w:spacing w:line="360" w:lineRule="auto"/>
        <w:ind w:firstLine="720"/>
        <w:jc w:val="both"/>
        <w:rPr>
          <w:lang w:val="es-MX"/>
        </w:rPr>
      </w:pPr>
    </w:p>
    <w:p w14:paraId="6CF12BB5" w14:textId="77777777" w:rsidR="00DD1C4E" w:rsidRPr="00DE3590" w:rsidRDefault="00E32CEC" w:rsidP="00333E14">
      <w:pPr>
        <w:pBdr>
          <w:top w:val="nil"/>
          <w:left w:val="nil"/>
          <w:bottom w:val="nil"/>
          <w:right w:val="nil"/>
          <w:between w:val="nil"/>
        </w:pBdr>
        <w:spacing w:line="360" w:lineRule="auto"/>
        <w:jc w:val="center"/>
        <w:rPr>
          <w:b/>
          <w:color w:val="000000"/>
          <w:sz w:val="28"/>
          <w:szCs w:val="28"/>
          <w:lang w:val="es-MX"/>
        </w:rPr>
      </w:pPr>
      <w:r w:rsidRPr="00DE3590">
        <w:rPr>
          <w:b/>
          <w:color w:val="000000"/>
          <w:sz w:val="28"/>
          <w:szCs w:val="28"/>
          <w:lang w:val="es-MX"/>
        </w:rPr>
        <w:t>Validación de la guía de revisión de la AW móvil</w:t>
      </w:r>
    </w:p>
    <w:p w14:paraId="7B26B13E" w14:textId="77777777" w:rsidR="00DD1C4E" w:rsidRPr="00DE3590" w:rsidRDefault="00E32CE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r w:rsidRPr="00DE3590">
        <w:rPr>
          <w:color w:val="000000"/>
          <w:lang w:val="es-MX"/>
        </w:rPr>
        <w:tab/>
        <w:t>Con el objetivo de validar la guía de revisión presentada en 4.1, se seleccionó como objeto de estudio una Plataforma Educativa dirigida a docentes de todos los niveles educativos de cobertura nacional. Se validó y analizó este espacio virtual en el primer trimestre del</w:t>
      </w:r>
      <w:r w:rsidRPr="00DE3590">
        <w:rPr>
          <w:lang w:val="es-MX"/>
        </w:rPr>
        <w:t xml:space="preserve"> año </w:t>
      </w:r>
      <w:r w:rsidRPr="00DE3590">
        <w:rPr>
          <w:color w:val="000000"/>
          <w:lang w:val="es-MX"/>
        </w:rPr>
        <w:t xml:space="preserve">2024, utilizando la guía de revisión y una selección de herramientas automáticas y semi-automáticas indicadas previamente. Las pruebas </w:t>
      </w:r>
      <w:r w:rsidRPr="00DE3590">
        <w:rPr>
          <w:lang w:val="es-MX"/>
        </w:rPr>
        <w:t xml:space="preserve">se </w:t>
      </w:r>
      <w:r w:rsidRPr="00DE3590">
        <w:rPr>
          <w:color w:val="000000"/>
          <w:lang w:val="es-MX"/>
        </w:rPr>
        <w:t>realiza</w:t>
      </w:r>
      <w:r w:rsidRPr="00DE3590">
        <w:rPr>
          <w:lang w:val="es-MX"/>
        </w:rPr>
        <w:t>ron con la intervención de un</w:t>
      </w:r>
      <w:r w:rsidRPr="00DE3590">
        <w:rPr>
          <w:color w:val="000000"/>
          <w:lang w:val="es-MX"/>
        </w:rPr>
        <w:t xml:space="preserve"> experto</w:t>
      </w:r>
      <w:r w:rsidRPr="00DE3590">
        <w:rPr>
          <w:lang w:val="es-MX"/>
        </w:rPr>
        <w:t xml:space="preserve">. </w:t>
      </w:r>
    </w:p>
    <w:p w14:paraId="166A8658" w14:textId="38F9CEBC" w:rsidR="00DD1C4E" w:rsidRDefault="00E32CE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rPr>
      </w:pPr>
      <w:r w:rsidRPr="00DE3590">
        <w:rPr>
          <w:lang w:val="es-MX"/>
        </w:rPr>
        <w:tab/>
        <w:t>Las páginas evaluadas se definen en la Tabla 2. La selección se basó en aquellas más representativas para que el docente acceda al contenido y así concrete las actividades dirigidas a conocer, inscribirse y acceder a las clases virtuales y cumplimentar las tareas indicadas en la formación.</w:t>
      </w:r>
    </w:p>
    <w:p w14:paraId="6A4FA54F" w14:textId="77777777" w:rsidR="00333E14" w:rsidRPr="00DE3590" w:rsidRDefault="00333E1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trike/>
          <w:lang w:val="es-MX"/>
        </w:rPr>
      </w:pPr>
    </w:p>
    <w:p w14:paraId="0FB0AA53" w14:textId="77777777" w:rsidR="00DD1C4E" w:rsidRPr="00DE3590" w:rsidRDefault="00E32CEC">
      <w:pPr>
        <w:spacing w:line="360" w:lineRule="auto"/>
        <w:ind w:firstLine="708"/>
        <w:jc w:val="center"/>
        <w:rPr>
          <w:lang w:val="es-MX"/>
        </w:rPr>
      </w:pPr>
      <w:r w:rsidRPr="00333E14">
        <w:rPr>
          <w:b/>
          <w:bCs/>
          <w:lang w:val="es-MX"/>
        </w:rPr>
        <w:t>Tabla 2.</w:t>
      </w:r>
      <w:r w:rsidRPr="00DE3590">
        <w:rPr>
          <w:lang w:val="es-MX"/>
        </w:rPr>
        <w:t xml:space="preserve"> Páginas evaluadas</w:t>
      </w:r>
    </w:p>
    <w:tbl>
      <w:tblPr>
        <w:tblStyle w:val="a0"/>
        <w:tblW w:w="656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91"/>
        <w:gridCol w:w="4674"/>
      </w:tblGrid>
      <w:tr w:rsidR="00DD1C4E" w:rsidRPr="00333E14" w14:paraId="162F2626" w14:textId="77777777" w:rsidTr="00333E14">
        <w:trPr>
          <w:jc w:val="center"/>
        </w:trPr>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2E927" w14:textId="77777777" w:rsidR="00DD1C4E" w:rsidRPr="00333E14" w:rsidRDefault="00E32CEC">
            <w:pPr>
              <w:jc w:val="center"/>
              <w:rPr>
                <w:lang w:val="es-MX"/>
              </w:rPr>
            </w:pPr>
            <w:r w:rsidRPr="00333E14">
              <w:rPr>
                <w:lang w:val="es-MX"/>
              </w:rPr>
              <w:t>Designación</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73D15" w14:textId="77777777" w:rsidR="00DD1C4E" w:rsidRPr="00333E14" w:rsidRDefault="00E32CEC">
            <w:pPr>
              <w:jc w:val="center"/>
              <w:rPr>
                <w:lang w:val="es-MX"/>
              </w:rPr>
            </w:pPr>
            <w:r w:rsidRPr="00333E14">
              <w:rPr>
                <w:lang w:val="es-MX"/>
              </w:rPr>
              <w:t>Propósito</w:t>
            </w:r>
          </w:p>
        </w:tc>
      </w:tr>
      <w:tr w:rsidR="00DD1C4E" w:rsidRPr="00333E14" w14:paraId="31610FA9" w14:textId="77777777" w:rsidTr="00333E14">
        <w:trPr>
          <w:jc w:val="center"/>
        </w:trPr>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73947" w14:textId="77777777" w:rsidR="00DD1C4E" w:rsidRPr="00333E14" w:rsidRDefault="00E32CEC">
            <w:pPr>
              <w:jc w:val="center"/>
              <w:rPr>
                <w:lang w:val="es-MX"/>
              </w:rPr>
            </w:pPr>
            <w:r w:rsidRPr="00333E14">
              <w:rPr>
                <w:lang w:val="es-MX"/>
              </w:rPr>
              <w:t>Página 1</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D187B" w14:textId="77777777" w:rsidR="00DD1C4E" w:rsidRPr="00333E14" w:rsidRDefault="00E32CEC">
            <w:pPr>
              <w:rPr>
                <w:lang w:val="es-MX"/>
              </w:rPr>
            </w:pPr>
            <w:r w:rsidRPr="00333E14">
              <w:rPr>
                <w:lang w:val="es-MX"/>
              </w:rPr>
              <w:t>Página inicial de los postítulos.</w:t>
            </w:r>
          </w:p>
        </w:tc>
      </w:tr>
      <w:tr w:rsidR="00DD1C4E" w:rsidRPr="00333E14" w14:paraId="66243740" w14:textId="77777777" w:rsidTr="00333E14">
        <w:trPr>
          <w:jc w:val="center"/>
        </w:trPr>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28C3A" w14:textId="77777777" w:rsidR="00DD1C4E" w:rsidRPr="00333E14" w:rsidRDefault="00E32CEC">
            <w:pPr>
              <w:jc w:val="center"/>
              <w:rPr>
                <w:lang w:val="es-MX"/>
              </w:rPr>
            </w:pPr>
            <w:r w:rsidRPr="00333E14">
              <w:rPr>
                <w:lang w:val="es-MX"/>
              </w:rPr>
              <w:t>Página 2</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7200" w14:textId="77777777" w:rsidR="00DD1C4E" w:rsidRPr="00333E14" w:rsidRDefault="00E32CEC">
            <w:pPr>
              <w:rPr>
                <w:lang w:val="es-MX"/>
              </w:rPr>
            </w:pPr>
            <w:r w:rsidRPr="00333E14">
              <w:rPr>
                <w:lang w:val="es-MX"/>
              </w:rPr>
              <w:t>Página de logueo de cursantes de un postítulo.</w:t>
            </w:r>
          </w:p>
        </w:tc>
      </w:tr>
      <w:tr w:rsidR="00DD1C4E" w:rsidRPr="00333E14" w14:paraId="7E02E4BB" w14:textId="77777777" w:rsidTr="00333E14">
        <w:trPr>
          <w:jc w:val="center"/>
        </w:trPr>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87682" w14:textId="77777777" w:rsidR="00DD1C4E" w:rsidRPr="00333E14" w:rsidRDefault="00E32CEC">
            <w:pPr>
              <w:jc w:val="center"/>
              <w:rPr>
                <w:lang w:val="es-MX"/>
              </w:rPr>
            </w:pPr>
            <w:r w:rsidRPr="00333E14">
              <w:rPr>
                <w:lang w:val="es-MX"/>
              </w:rPr>
              <w:t>Página 3</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70E0D" w14:textId="77777777" w:rsidR="00DD1C4E" w:rsidRPr="00333E14" w:rsidRDefault="00E32CEC">
            <w:pPr>
              <w:rPr>
                <w:lang w:val="es-MX"/>
              </w:rPr>
            </w:pPr>
            <w:r w:rsidRPr="00333E14">
              <w:rPr>
                <w:lang w:val="es-MX"/>
              </w:rPr>
              <w:t>Página donde se visualizan los datos de cursada y se proporciona el ingreso al campus virtual.</w:t>
            </w:r>
          </w:p>
        </w:tc>
      </w:tr>
      <w:tr w:rsidR="00DD1C4E" w:rsidRPr="00333E14" w14:paraId="69941E29" w14:textId="77777777" w:rsidTr="00333E14">
        <w:trPr>
          <w:jc w:val="center"/>
        </w:trPr>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DDC3C" w14:textId="77777777" w:rsidR="00DD1C4E" w:rsidRPr="00333E14" w:rsidRDefault="00E32CEC">
            <w:pPr>
              <w:jc w:val="center"/>
              <w:rPr>
                <w:lang w:val="es-MX"/>
              </w:rPr>
            </w:pPr>
            <w:r w:rsidRPr="00333E14">
              <w:rPr>
                <w:lang w:val="es-MX"/>
              </w:rPr>
              <w:t>Página 4</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6BED7" w14:textId="77777777" w:rsidR="00DD1C4E" w:rsidRPr="00333E14" w:rsidRDefault="00E32CEC">
            <w:pPr>
              <w:rPr>
                <w:lang w:val="es-MX"/>
              </w:rPr>
            </w:pPr>
            <w:r w:rsidRPr="00333E14">
              <w:rPr>
                <w:lang w:val="es-MX"/>
              </w:rPr>
              <w:t>Página donde se visualiza y se puede acceder a todas las aulas virtuales en las que el docente está activo como cursante.</w:t>
            </w:r>
          </w:p>
        </w:tc>
      </w:tr>
      <w:tr w:rsidR="00DD1C4E" w:rsidRPr="00333E14" w14:paraId="3EFAC428" w14:textId="77777777" w:rsidTr="00333E14">
        <w:trPr>
          <w:jc w:val="center"/>
        </w:trPr>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605D9" w14:textId="77777777" w:rsidR="00DD1C4E" w:rsidRPr="00333E14" w:rsidRDefault="00E32CEC">
            <w:pPr>
              <w:jc w:val="center"/>
              <w:rPr>
                <w:lang w:val="es-MX"/>
              </w:rPr>
            </w:pPr>
            <w:r w:rsidRPr="00333E14">
              <w:rPr>
                <w:lang w:val="es-MX"/>
              </w:rPr>
              <w:t>Página 5</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B58CE" w14:textId="77777777" w:rsidR="00DD1C4E" w:rsidRPr="00333E14" w:rsidRDefault="00E32CEC">
            <w:pPr>
              <w:rPr>
                <w:lang w:val="es-MX"/>
              </w:rPr>
            </w:pPr>
            <w:r w:rsidRPr="00333E14">
              <w:rPr>
                <w:lang w:val="es-MX"/>
              </w:rPr>
              <w:t>Página inicial del Aula virtual donde se desarrolla un módulo del postítulo que el docente cursa.</w:t>
            </w:r>
          </w:p>
        </w:tc>
      </w:tr>
    </w:tbl>
    <w:p w14:paraId="35440CE5" w14:textId="77777777" w:rsidR="00DD1C4E" w:rsidRPr="00DE3590" w:rsidRDefault="00E32CEC" w:rsidP="00945A07">
      <w:pPr>
        <w:pBdr>
          <w:top w:val="nil"/>
          <w:left w:val="nil"/>
          <w:bottom w:val="nil"/>
          <w:right w:val="nil"/>
          <w:between w:val="nil"/>
        </w:pBdr>
        <w:spacing w:line="360" w:lineRule="auto"/>
        <w:ind w:left="360" w:hanging="360"/>
        <w:jc w:val="center"/>
        <w:rPr>
          <w:color w:val="000000"/>
          <w:lang w:val="es-MX"/>
        </w:rPr>
      </w:pPr>
      <w:r w:rsidRPr="00DE3590">
        <w:rPr>
          <w:color w:val="000000"/>
          <w:lang w:val="es-MX"/>
        </w:rPr>
        <w:t>Fuente: elaboración propia</w:t>
      </w:r>
    </w:p>
    <w:p w14:paraId="0EAF8948" w14:textId="7C02F18F" w:rsidR="00DD1C4E" w:rsidRDefault="00E32CEC">
      <w:pPr>
        <w:spacing w:line="360" w:lineRule="auto"/>
        <w:ind w:firstLine="708"/>
        <w:jc w:val="both"/>
        <w:rPr>
          <w:lang w:val="es-MX"/>
        </w:rPr>
      </w:pPr>
      <w:r w:rsidRPr="00DE3590">
        <w:rPr>
          <w:lang w:val="es-MX"/>
        </w:rPr>
        <w:t>En la Tabla 3 se muestran los resultados de la aplicación de la guía para la evaluación de las 5 páginas seleccionadas (se omitieron los aspectos que no aplicaban en todas las páginas). La Tabla 3 se organiza por principio, en la columna 1 se encuentra el identificador del aspecto, en la columna 2 el aspecto evaluado, en la columna 3 la(s) herramienta(s) utilizadas para la verificación, y las columnas siguientes el resultado de la verificación por cada página. Según los resultados obtenidos en las pruebas de validación se colocaron las valoraciones C, M, R, N y NA explicadas en el apartado anterior.</w:t>
      </w:r>
    </w:p>
    <w:p w14:paraId="7FE0424A" w14:textId="77777777" w:rsidR="00333E14" w:rsidRPr="00DE3590" w:rsidRDefault="00333E14">
      <w:pPr>
        <w:spacing w:line="360" w:lineRule="auto"/>
        <w:ind w:firstLine="708"/>
        <w:jc w:val="both"/>
        <w:rPr>
          <w:color w:val="0070C0"/>
          <w:lang w:val="es-MX"/>
        </w:rPr>
      </w:pPr>
    </w:p>
    <w:p w14:paraId="7F324BB2" w14:textId="77777777" w:rsidR="00DD1C4E" w:rsidRPr="00DE3590" w:rsidRDefault="00E32CEC">
      <w:pPr>
        <w:spacing w:line="360" w:lineRule="auto"/>
        <w:jc w:val="center"/>
        <w:rPr>
          <w:lang w:val="es-MX"/>
        </w:rPr>
      </w:pPr>
      <w:r w:rsidRPr="00333E14">
        <w:rPr>
          <w:b/>
          <w:bCs/>
          <w:lang w:val="es-MX"/>
        </w:rPr>
        <w:lastRenderedPageBreak/>
        <w:t>Tabla 3.</w:t>
      </w:r>
      <w:r w:rsidRPr="00DE3590">
        <w:rPr>
          <w:lang w:val="es-MX"/>
        </w:rPr>
        <w:t xml:space="preserve"> Resultados de la implementación de la guía de revisión de la AW móvil</w:t>
      </w:r>
    </w:p>
    <w:tbl>
      <w:tblPr>
        <w:tblStyle w:val="a1"/>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557"/>
        <w:gridCol w:w="1988"/>
        <w:gridCol w:w="850"/>
        <w:gridCol w:w="850"/>
        <w:gridCol w:w="851"/>
        <w:gridCol w:w="850"/>
        <w:gridCol w:w="851"/>
      </w:tblGrid>
      <w:tr w:rsidR="00DD1C4E" w:rsidRPr="00DE3590" w14:paraId="4FA284EA" w14:textId="77777777" w:rsidTr="00333E14">
        <w:trPr>
          <w:trHeight w:val="345"/>
          <w:jc w:val="center"/>
        </w:trPr>
        <w:tc>
          <w:tcPr>
            <w:tcW w:w="8359" w:type="dxa"/>
            <w:gridSpan w:val="8"/>
            <w:tcBorders>
              <w:top w:val="single" w:sz="4" w:space="0" w:color="000000"/>
              <w:left w:val="single" w:sz="4" w:space="0" w:color="000000"/>
              <w:bottom w:val="single" w:sz="4" w:space="0" w:color="000000"/>
              <w:right w:val="single" w:sz="4" w:space="0" w:color="000000"/>
            </w:tcBorders>
            <w:shd w:val="clear" w:color="auto" w:fill="auto"/>
          </w:tcPr>
          <w:p w14:paraId="478EE2E0" w14:textId="77777777" w:rsidR="00DD1C4E" w:rsidRPr="00333E14" w:rsidRDefault="00E32CEC">
            <w:pPr>
              <w:jc w:val="center"/>
              <w:rPr>
                <w:lang w:val="es-MX"/>
              </w:rPr>
            </w:pPr>
            <w:bookmarkStart w:id="4" w:name="_2et92p0" w:colFirst="0" w:colLast="0"/>
            <w:bookmarkEnd w:id="4"/>
            <w:r w:rsidRPr="00333E14">
              <w:rPr>
                <w:lang w:val="es-MX"/>
              </w:rPr>
              <w:t>Perceptible</w:t>
            </w:r>
          </w:p>
        </w:tc>
      </w:tr>
      <w:tr w:rsidR="00DD1C4E" w:rsidRPr="00DE3590" w14:paraId="61BFD6A1" w14:textId="77777777" w:rsidTr="00333E14">
        <w:trPr>
          <w:trHeight w:val="34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D1E12C" w14:textId="77777777" w:rsidR="00DD1C4E" w:rsidRPr="00333E14" w:rsidRDefault="00E32CEC">
            <w:pPr>
              <w:jc w:val="center"/>
              <w:rPr>
                <w:lang w:val="es-MX"/>
              </w:rPr>
            </w:pPr>
            <w:r w:rsidRPr="00333E14">
              <w:rPr>
                <w:lang w:val="es-MX"/>
              </w:rPr>
              <w:t>Id</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16B8187F" w14:textId="77777777" w:rsidR="00DD1C4E" w:rsidRPr="00333E14" w:rsidRDefault="00E32CEC">
            <w:pPr>
              <w:jc w:val="center"/>
              <w:rPr>
                <w:lang w:val="es-MX"/>
              </w:rPr>
            </w:pPr>
            <w:r w:rsidRPr="00333E14">
              <w:rPr>
                <w:lang w:val="es-MX"/>
              </w:rPr>
              <w:t>Aspecto</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2F908CDD" w14:textId="77777777" w:rsidR="00DD1C4E" w:rsidRPr="00333E14" w:rsidRDefault="00E32CEC">
            <w:pPr>
              <w:jc w:val="center"/>
              <w:rPr>
                <w:lang w:val="es-MX"/>
              </w:rPr>
            </w:pPr>
            <w:r w:rsidRPr="00333E14">
              <w:rPr>
                <w:lang w:val="es-MX"/>
              </w:rPr>
              <w:t>Herramienta de verificación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78D420" w14:textId="77777777" w:rsidR="00DD1C4E" w:rsidRPr="00333E14" w:rsidRDefault="00E32CEC">
            <w:pPr>
              <w:jc w:val="center"/>
              <w:rPr>
                <w:lang w:val="es-MX"/>
              </w:rPr>
            </w:pPr>
            <w:r w:rsidRPr="00333E14">
              <w:rPr>
                <w:lang w:val="es-MX"/>
              </w:rPr>
              <w:t>Página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6EA14C" w14:textId="77777777" w:rsidR="00DD1C4E" w:rsidRPr="00333E14" w:rsidRDefault="00E32CEC">
            <w:pPr>
              <w:jc w:val="center"/>
              <w:rPr>
                <w:lang w:val="es-MX"/>
              </w:rPr>
            </w:pPr>
            <w:r w:rsidRPr="00333E14">
              <w:rPr>
                <w:lang w:val="es-MX"/>
              </w:rPr>
              <w:t>Página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2EBA00" w14:textId="77777777" w:rsidR="00DD1C4E" w:rsidRPr="00333E14" w:rsidRDefault="00E32CEC">
            <w:pPr>
              <w:jc w:val="center"/>
              <w:rPr>
                <w:lang w:val="es-MX"/>
              </w:rPr>
            </w:pPr>
            <w:r w:rsidRPr="00333E14">
              <w:rPr>
                <w:lang w:val="es-MX"/>
              </w:rPr>
              <w:t>Página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A2603A" w14:textId="77777777" w:rsidR="00DD1C4E" w:rsidRPr="00333E14" w:rsidRDefault="00E32CEC">
            <w:pPr>
              <w:jc w:val="center"/>
              <w:rPr>
                <w:lang w:val="es-MX"/>
              </w:rPr>
            </w:pPr>
            <w:r w:rsidRPr="00333E14">
              <w:rPr>
                <w:lang w:val="es-MX"/>
              </w:rPr>
              <w:t>Página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525CD3" w14:textId="77777777" w:rsidR="00DD1C4E" w:rsidRPr="00333E14" w:rsidRDefault="00E32CEC">
            <w:pPr>
              <w:jc w:val="center"/>
              <w:rPr>
                <w:lang w:val="es-MX"/>
              </w:rPr>
            </w:pPr>
            <w:r w:rsidRPr="00333E14">
              <w:rPr>
                <w:lang w:val="es-MX"/>
              </w:rPr>
              <w:t>Página 5</w:t>
            </w:r>
          </w:p>
        </w:tc>
      </w:tr>
      <w:tr w:rsidR="00DD1C4E" w:rsidRPr="00DE3590" w14:paraId="65343241"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99BF60" w14:textId="77777777" w:rsidR="00DD1C4E" w:rsidRPr="00333E14" w:rsidRDefault="00E32CEC">
            <w:pPr>
              <w:jc w:val="center"/>
              <w:rPr>
                <w:lang w:val="es-MX"/>
              </w:rPr>
            </w:pPr>
            <w:r w:rsidRPr="00333E14">
              <w:rPr>
                <w:lang w:val="es-MX"/>
              </w:rPr>
              <w:t>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04F7409" w14:textId="77777777" w:rsidR="00DD1C4E" w:rsidRPr="00333E14" w:rsidRDefault="00E32CEC">
            <w:pPr>
              <w:jc w:val="center"/>
              <w:rPr>
                <w:lang w:val="es-MX"/>
              </w:rPr>
            </w:pPr>
            <w:r w:rsidRPr="00333E14">
              <w:rPr>
                <w:lang w:val="es-MX"/>
              </w:rPr>
              <w:t>Contenido no textual</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3232C8E" w14:textId="77777777" w:rsidR="00DD1C4E" w:rsidRPr="00333E14" w:rsidRDefault="00E32CEC">
            <w:pPr>
              <w:rPr>
                <w:lang w:val="es-MX"/>
              </w:rPr>
            </w:pPr>
            <w:r w:rsidRPr="00333E14">
              <w:rPr>
                <w:lang w:val="es-MX"/>
              </w:rPr>
              <w:t>- Navegación y observación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70E84D"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8CBA56"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D55048"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5A83B"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C3C39E" w14:textId="77777777" w:rsidR="00DD1C4E" w:rsidRPr="00333E14" w:rsidRDefault="00E32CEC">
            <w:pPr>
              <w:jc w:val="center"/>
              <w:rPr>
                <w:lang w:val="es-MX"/>
              </w:rPr>
            </w:pPr>
            <w:r w:rsidRPr="00333E14">
              <w:rPr>
                <w:lang w:val="es-MX"/>
              </w:rPr>
              <w:t>C</w:t>
            </w:r>
          </w:p>
        </w:tc>
      </w:tr>
      <w:tr w:rsidR="00DD1C4E" w:rsidRPr="00DE3590" w14:paraId="2F532C25"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78C7C0" w14:textId="77777777" w:rsidR="00DD1C4E" w:rsidRPr="00333E14" w:rsidRDefault="00E32CEC">
            <w:pPr>
              <w:jc w:val="center"/>
              <w:rPr>
                <w:lang w:val="es-MX"/>
              </w:rPr>
            </w:pPr>
            <w:r w:rsidRPr="00333E14">
              <w:rPr>
                <w:lang w:val="es-MX"/>
              </w:rPr>
              <w:t>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1A93C5F4" w14:textId="77777777" w:rsidR="00DD1C4E" w:rsidRPr="002A60E8" w:rsidRDefault="00E32CEC">
            <w:pPr>
              <w:jc w:val="center"/>
              <w:rPr>
                <w:lang w:val="es-MX"/>
              </w:rPr>
            </w:pPr>
            <w:r w:rsidRPr="002A60E8">
              <w:rPr>
                <w:lang w:val="es-MX"/>
              </w:rPr>
              <w:t>Información y relaciones</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21DD3C5" w14:textId="77777777" w:rsidR="00DD1C4E" w:rsidRPr="002A60E8" w:rsidRDefault="00E32CEC">
            <w:pPr>
              <w:rPr>
                <w:lang w:val="es-MX"/>
              </w:rPr>
            </w:pPr>
            <w:r w:rsidRPr="002A60E8">
              <w:rPr>
                <w:lang w:val="es-MX"/>
              </w:rPr>
              <w:t>- Inspect and Edit HTML Live</w:t>
            </w:r>
          </w:p>
          <w:p w14:paraId="3D51F3E6" w14:textId="77777777" w:rsidR="00DD1C4E" w:rsidRPr="002A60E8" w:rsidRDefault="00E32CEC">
            <w:pPr>
              <w:rPr>
                <w:lang w:val="es-MX"/>
              </w:rPr>
            </w:pPr>
            <w:r w:rsidRPr="002A60E8">
              <w:rPr>
                <w:lang w:val="es-MX"/>
              </w:rPr>
              <w:t xml:space="preserve">- axe DevTools Mobile (Control clikceable que no fue marcado como importante, elemento de accesibilidad con múltiples controles activos integrados, control con parte de </w:t>
            </w:r>
            <w:r w:rsidR="001313C5" w:rsidRPr="002A60E8">
              <w:rPr>
                <w:lang w:val="es-MX"/>
              </w:rPr>
              <w:t>t</w:t>
            </w:r>
            <w:r w:rsidRPr="002A60E8">
              <w:rPr>
                <w:lang w:val="es-MX"/>
              </w:rPr>
              <w:t>exto no visible, texto marcado como no importante)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069566" w14:textId="77777777" w:rsidR="00DD1C4E" w:rsidRPr="00333E14" w:rsidRDefault="00E32CEC">
            <w:pPr>
              <w:jc w:val="center"/>
              <w:rPr>
                <w:lang w:val="es-MX"/>
              </w:rPr>
            </w:pPr>
            <w:r w:rsidRPr="00333E14">
              <w:rPr>
                <w:lang w:val="es-MX"/>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9E3189"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DF398D" w14:textId="77777777" w:rsidR="00DD1C4E" w:rsidRPr="00333E14" w:rsidRDefault="00E32CEC">
            <w:pPr>
              <w:jc w:val="center"/>
              <w:rPr>
                <w:lang w:val="es-MX"/>
              </w:rPr>
            </w:pPr>
            <w:r w:rsidRPr="00333E14">
              <w:rPr>
                <w:lang w:val="es-MX"/>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AF958A" w14:textId="77777777" w:rsidR="00DD1C4E" w:rsidRPr="00333E14" w:rsidRDefault="00E32CEC">
            <w:pPr>
              <w:jc w:val="center"/>
              <w:rPr>
                <w:lang w:val="es-MX"/>
              </w:rPr>
            </w:pPr>
            <w:r w:rsidRPr="00333E14">
              <w:rPr>
                <w:lang w:val="es-MX"/>
              </w:rPr>
              <w:t>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089544" w14:textId="77777777" w:rsidR="00DD1C4E" w:rsidRPr="00333E14" w:rsidRDefault="00E32CEC">
            <w:pPr>
              <w:jc w:val="center"/>
              <w:rPr>
                <w:lang w:val="es-MX"/>
              </w:rPr>
            </w:pPr>
            <w:r w:rsidRPr="00333E14">
              <w:rPr>
                <w:lang w:val="es-MX"/>
              </w:rPr>
              <w:t>R</w:t>
            </w:r>
          </w:p>
        </w:tc>
      </w:tr>
      <w:tr w:rsidR="00DD1C4E" w:rsidRPr="00DE3590" w14:paraId="2937DFE6"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D14423" w14:textId="77777777" w:rsidR="00DD1C4E" w:rsidRPr="00333E14" w:rsidRDefault="00E32CEC">
            <w:pPr>
              <w:jc w:val="center"/>
              <w:rPr>
                <w:lang w:val="es-MX"/>
              </w:rPr>
            </w:pPr>
            <w:r w:rsidRPr="00333E14">
              <w:rPr>
                <w:lang w:val="es-MX"/>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B2FAB24" w14:textId="77777777" w:rsidR="00DD1C4E" w:rsidRPr="00333E14" w:rsidRDefault="00E32CEC">
            <w:pPr>
              <w:jc w:val="center"/>
              <w:rPr>
                <w:lang w:val="es-MX"/>
              </w:rPr>
            </w:pPr>
            <w:r w:rsidRPr="00333E14">
              <w:rPr>
                <w:lang w:val="es-MX"/>
              </w:rPr>
              <w:t>Secuencia significativa</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EC52EF0" w14:textId="77777777" w:rsidR="00DD1C4E" w:rsidRPr="00333E14" w:rsidRDefault="00E32CEC">
            <w:pPr>
              <w:rPr>
                <w:lang w:val="es-MX"/>
              </w:rPr>
            </w:pPr>
            <w:r w:rsidRPr="00333E14">
              <w:rPr>
                <w:lang w:val="es-MX"/>
              </w:rPr>
              <w:t>- Accessibility Tester (Orden de elementos)</w:t>
            </w:r>
          </w:p>
          <w:p w14:paraId="2DA68322" w14:textId="77777777" w:rsidR="00DD1C4E" w:rsidRPr="00333E14" w:rsidRDefault="00E32CEC">
            <w:pPr>
              <w:rPr>
                <w:lang w:val="es-MX"/>
              </w:rPr>
            </w:pPr>
            <w:r w:rsidRPr="00333E14">
              <w:rPr>
                <w:lang w:val="es-MX"/>
              </w:rPr>
              <w:t>- TalkBack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016FF0"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303A0F"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300C31"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509D3A"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AC835A" w14:textId="77777777" w:rsidR="00DD1C4E" w:rsidRPr="00333E14" w:rsidRDefault="00E32CEC">
            <w:pPr>
              <w:jc w:val="center"/>
              <w:rPr>
                <w:lang w:val="es-MX"/>
              </w:rPr>
            </w:pPr>
            <w:r w:rsidRPr="00333E14">
              <w:rPr>
                <w:lang w:val="es-MX"/>
              </w:rPr>
              <w:t>C</w:t>
            </w:r>
          </w:p>
        </w:tc>
      </w:tr>
      <w:tr w:rsidR="00DD1C4E" w:rsidRPr="00DE3590" w14:paraId="72A2CFDB"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9549FA" w14:textId="77777777" w:rsidR="00DD1C4E" w:rsidRPr="00333E14" w:rsidRDefault="00E32CEC">
            <w:pPr>
              <w:jc w:val="center"/>
              <w:rPr>
                <w:lang w:val="es-MX"/>
              </w:rPr>
            </w:pPr>
            <w:r w:rsidRPr="00333E14">
              <w:rPr>
                <w:lang w:val="es-MX"/>
              </w:rPr>
              <w:t>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D43EA56" w14:textId="77777777" w:rsidR="00DD1C4E" w:rsidRPr="00333E14" w:rsidRDefault="00E32CEC">
            <w:pPr>
              <w:jc w:val="center"/>
              <w:rPr>
                <w:lang w:val="es-MX"/>
              </w:rPr>
            </w:pPr>
            <w:r w:rsidRPr="00333E14">
              <w:rPr>
                <w:lang w:val="es-MX"/>
              </w:rPr>
              <w:t>Cambio de la orientación de la pantalla</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181E260" w14:textId="77777777" w:rsidR="00DD1C4E" w:rsidRPr="00333E14" w:rsidRDefault="00E32CEC">
            <w:pPr>
              <w:rPr>
                <w:lang w:val="es-MX"/>
              </w:rPr>
            </w:pPr>
            <w:r w:rsidRPr="00333E14">
              <w:rPr>
                <w:lang w:val="es-MX"/>
              </w:rPr>
              <w:t>- Función Rotación automática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D63D89"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03A79B"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41C24C"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C7A10B"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7A0F1D" w14:textId="77777777" w:rsidR="00DD1C4E" w:rsidRPr="00333E14" w:rsidRDefault="00E32CEC">
            <w:pPr>
              <w:jc w:val="center"/>
              <w:rPr>
                <w:lang w:val="es-MX"/>
              </w:rPr>
            </w:pPr>
            <w:r w:rsidRPr="00333E14">
              <w:rPr>
                <w:lang w:val="es-MX"/>
              </w:rPr>
              <w:t>C</w:t>
            </w:r>
          </w:p>
        </w:tc>
      </w:tr>
      <w:tr w:rsidR="00DD1C4E" w:rsidRPr="00DE3590" w14:paraId="67F071B0"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B0CFC5E" w14:textId="77777777" w:rsidR="00DD1C4E" w:rsidRPr="00333E14" w:rsidRDefault="00E32CEC">
            <w:pPr>
              <w:jc w:val="center"/>
              <w:rPr>
                <w:lang w:val="es-MX"/>
              </w:rPr>
            </w:pPr>
            <w:r w:rsidRPr="00333E14">
              <w:rPr>
                <w:lang w:val="es-MX"/>
              </w:rPr>
              <w:t>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C3A8D12" w14:textId="77777777" w:rsidR="00DD1C4E" w:rsidRPr="00333E14" w:rsidRDefault="00E32CEC">
            <w:pPr>
              <w:jc w:val="center"/>
              <w:rPr>
                <w:lang w:val="es-MX"/>
              </w:rPr>
            </w:pPr>
            <w:r w:rsidRPr="00333E14">
              <w:rPr>
                <w:lang w:val="es-MX"/>
              </w:rPr>
              <w:t>Uso del color</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D42CD2C" w14:textId="77777777" w:rsidR="00DD1C4E" w:rsidRPr="00333E14" w:rsidRDefault="00E32CEC">
            <w:pPr>
              <w:rPr>
                <w:lang w:val="es-MX"/>
              </w:rPr>
            </w:pPr>
            <w:r w:rsidRPr="00333E14">
              <w:rPr>
                <w:lang w:val="es-MX"/>
              </w:rPr>
              <w:t>- Navegación y observación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C5DE89"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F70789"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E8DD7A"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854879"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39F172" w14:textId="77777777" w:rsidR="00DD1C4E" w:rsidRPr="00333E14" w:rsidRDefault="00E32CEC">
            <w:pPr>
              <w:jc w:val="center"/>
              <w:rPr>
                <w:lang w:val="es-MX"/>
              </w:rPr>
            </w:pPr>
            <w:r w:rsidRPr="00333E14">
              <w:rPr>
                <w:lang w:val="es-MX"/>
              </w:rPr>
              <w:t>C</w:t>
            </w:r>
          </w:p>
        </w:tc>
      </w:tr>
      <w:tr w:rsidR="00DD1C4E" w:rsidRPr="00DE3590" w14:paraId="6A87EEA1"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464D86" w14:textId="77777777" w:rsidR="00DD1C4E" w:rsidRPr="00333E14" w:rsidRDefault="00E32CEC">
            <w:pPr>
              <w:jc w:val="center"/>
              <w:rPr>
                <w:lang w:val="es-MX"/>
              </w:rPr>
            </w:pPr>
            <w:r w:rsidRPr="00333E14">
              <w:rPr>
                <w:lang w:val="es-MX"/>
              </w:rPr>
              <w:t>10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A18C653" w14:textId="77777777" w:rsidR="00DD1C4E" w:rsidRPr="00333E14" w:rsidRDefault="00E32CEC">
            <w:pPr>
              <w:jc w:val="center"/>
              <w:rPr>
                <w:lang w:val="es-MX"/>
              </w:rPr>
            </w:pPr>
            <w:r w:rsidRPr="00333E14">
              <w:rPr>
                <w:lang w:val="es-MX"/>
              </w:rPr>
              <w:t>Contraste</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637D4447" w14:textId="77777777" w:rsidR="00DD1C4E" w:rsidRPr="00333E14" w:rsidRDefault="00E32CEC">
            <w:pPr>
              <w:rPr>
                <w:lang w:val="es-MX"/>
              </w:rPr>
            </w:pPr>
            <w:r w:rsidRPr="00333E14">
              <w:rPr>
                <w:lang w:val="es-MX"/>
              </w:rPr>
              <w:t>- Accessibility Scanner (Contraste)</w:t>
            </w:r>
          </w:p>
          <w:p w14:paraId="57B147BC" w14:textId="77777777" w:rsidR="00DD1C4E" w:rsidRPr="00333E14" w:rsidRDefault="00E32CEC">
            <w:pPr>
              <w:rPr>
                <w:lang w:val="es-MX"/>
              </w:rPr>
            </w:pPr>
            <w:bookmarkStart w:id="5" w:name="_tyjcwt" w:colFirst="0" w:colLast="0"/>
            <w:bookmarkEnd w:id="5"/>
            <w:r w:rsidRPr="00333E14">
              <w:rPr>
                <w:lang w:val="es-MX"/>
              </w:rPr>
              <w:t>- axe DevTools Mobile (Bajo contraste)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19DF5F" w14:textId="77777777" w:rsidR="00DD1C4E" w:rsidRPr="00333E14" w:rsidRDefault="00E32CEC">
            <w:pPr>
              <w:jc w:val="center"/>
              <w:rPr>
                <w:lang w:val="es-MX"/>
              </w:rPr>
            </w:pPr>
            <w:r w:rsidRPr="00333E14">
              <w:rPr>
                <w:lang w:val="es-MX"/>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9B24D1"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E02F94"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8E2FCF" w14:textId="77777777" w:rsidR="00DD1C4E" w:rsidRPr="00333E14" w:rsidRDefault="00E32CEC">
            <w:pPr>
              <w:jc w:val="center"/>
              <w:rPr>
                <w:lang w:val="es-MX"/>
              </w:rPr>
            </w:pPr>
            <w:r w:rsidRPr="00333E14">
              <w:rPr>
                <w:lang w:val="es-MX"/>
              </w:rPr>
              <w:t>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CCF961" w14:textId="77777777" w:rsidR="00DD1C4E" w:rsidRPr="00333E14" w:rsidRDefault="00E32CEC">
            <w:pPr>
              <w:jc w:val="center"/>
              <w:rPr>
                <w:lang w:val="es-MX"/>
              </w:rPr>
            </w:pPr>
            <w:r w:rsidRPr="00333E14">
              <w:rPr>
                <w:lang w:val="es-MX"/>
              </w:rPr>
              <w:t>R</w:t>
            </w:r>
          </w:p>
        </w:tc>
      </w:tr>
      <w:tr w:rsidR="00DD1C4E" w:rsidRPr="00DE3590" w14:paraId="5D4524C9"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BDA8202" w14:textId="77777777" w:rsidR="00DD1C4E" w:rsidRPr="00333E14" w:rsidRDefault="00E32CEC">
            <w:pPr>
              <w:jc w:val="center"/>
              <w:rPr>
                <w:lang w:val="es-MX"/>
              </w:rPr>
            </w:pPr>
            <w:r w:rsidRPr="00333E14">
              <w:rPr>
                <w:lang w:val="es-MX"/>
              </w:rPr>
              <w:t>11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8BA79AC" w14:textId="77777777" w:rsidR="00DD1C4E" w:rsidRPr="00333E14" w:rsidRDefault="00E32CEC">
            <w:pPr>
              <w:jc w:val="center"/>
              <w:rPr>
                <w:lang w:val="es-MX"/>
              </w:rPr>
            </w:pPr>
            <w:r w:rsidRPr="00333E14">
              <w:rPr>
                <w:lang w:val="es-MX"/>
              </w:rPr>
              <w:t>Tamaño de Texto</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74DA612C" w14:textId="77777777" w:rsidR="00DD1C4E" w:rsidRPr="00333E14" w:rsidRDefault="00E32CEC">
            <w:pPr>
              <w:rPr>
                <w:lang w:val="es-MX"/>
              </w:rPr>
            </w:pPr>
            <w:r w:rsidRPr="00333E14">
              <w:rPr>
                <w:lang w:val="es-MX"/>
              </w:rPr>
              <w:t>- Función Tamaño de texto</w:t>
            </w:r>
          </w:p>
          <w:p w14:paraId="78CEBCD5" w14:textId="77777777" w:rsidR="00DD1C4E" w:rsidRPr="00333E14" w:rsidRDefault="00E32CEC">
            <w:pPr>
              <w:rPr>
                <w:lang w:val="es-MX"/>
              </w:rPr>
            </w:pPr>
            <w:r w:rsidRPr="00333E14">
              <w:rPr>
                <w:lang w:val="es-MX"/>
              </w:rPr>
              <w:t xml:space="preserve">- Gestos de dos dedos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2F2E4B"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0FB0E9"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02C74A"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A44A42"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C1A0DD" w14:textId="77777777" w:rsidR="00DD1C4E" w:rsidRPr="00333E14" w:rsidRDefault="00E32CEC">
            <w:pPr>
              <w:jc w:val="center"/>
              <w:rPr>
                <w:lang w:val="es-MX"/>
              </w:rPr>
            </w:pPr>
            <w:r w:rsidRPr="00333E14">
              <w:rPr>
                <w:lang w:val="es-MX"/>
              </w:rPr>
              <w:t>C</w:t>
            </w:r>
          </w:p>
        </w:tc>
      </w:tr>
      <w:tr w:rsidR="00DD1C4E" w:rsidRPr="00DE3590" w14:paraId="3320A67E" w14:textId="77777777" w:rsidTr="00333E14">
        <w:trPr>
          <w:jc w:val="center"/>
        </w:trPr>
        <w:tc>
          <w:tcPr>
            <w:tcW w:w="7508" w:type="dxa"/>
            <w:gridSpan w:val="7"/>
            <w:tcBorders>
              <w:top w:val="single" w:sz="4" w:space="0" w:color="000000"/>
              <w:left w:val="single" w:sz="4" w:space="0" w:color="000000"/>
              <w:bottom w:val="single" w:sz="4" w:space="0" w:color="000000"/>
              <w:right w:val="single" w:sz="4" w:space="0" w:color="000000"/>
            </w:tcBorders>
            <w:shd w:val="clear" w:color="auto" w:fill="auto"/>
          </w:tcPr>
          <w:p w14:paraId="40A11F71" w14:textId="77777777" w:rsidR="00DD1C4E" w:rsidRPr="00333E14" w:rsidRDefault="00E32CEC">
            <w:pPr>
              <w:jc w:val="center"/>
              <w:rPr>
                <w:lang w:val="es-MX"/>
              </w:rPr>
            </w:pPr>
            <w:r w:rsidRPr="00333E14">
              <w:rPr>
                <w:lang w:val="es-MX"/>
              </w:rPr>
              <w:t>Operable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400586" w14:textId="77777777" w:rsidR="00DD1C4E" w:rsidRPr="00333E14" w:rsidRDefault="00DD1C4E">
            <w:pPr>
              <w:jc w:val="center"/>
              <w:rPr>
                <w:lang w:val="es-MX"/>
              </w:rPr>
            </w:pPr>
          </w:p>
        </w:tc>
      </w:tr>
      <w:tr w:rsidR="00DD1C4E" w:rsidRPr="00DE3590" w14:paraId="1546BB12"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6A00E30" w14:textId="77777777" w:rsidR="00DD1C4E" w:rsidRPr="00333E14" w:rsidRDefault="00E32CEC">
            <w:pPr>
              <w:jc w:val="center"/>
              <w:rPr>
                <w:lang w:val="es-MX"/>
              </w:rPr>
            </w:pPr>
            <w:r w:rsidRPr="00333E14">
              <w:rPr>
                <w:lang w:val="es-MX"/>
              </w:rPr>
              <w:t>Id</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54D0434" w14:textId="77777777" w:rsidR="00DD1C4E" w:rsidRPr="00333E14" w:rsidRDefault="00E32CEC">
            <w:pPr>
              <w:jc w:val="center"/>
              <w:rPr>
                <w:lang w:val="es-MX"/>
              </w:rPr>
            </w:pPr>
            <w:r w:rsidRPr="00333E14">
              <w:rPr>
                <w:lang w:val="es-MX"/>
              </w:rPr>
              <w:t>Aspecto</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6A724A5" w14:textId="77777777" w:rsidR="00DD1C4E" w:rsidRPr="00333E14" w:rsidRDefault="00E32CEC">
            <w:pPr>
              <w:jc w:val="center"/>
              <w:rPr>
                <w:lang w:val="es-MX"/>
              </w:rPr>
            </w:pPr>
            <w:r w:rsidRPr="00333E14">
              <w:rPr>
                <w:lang w:val="es-MX"/>
              </w:rPr>
              <w:t>Herramienta de verificación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359B0B" w14:textId="77777777" w:rsidR="00DD1C4E" w:rsidRPr="00333E14" w:rsidRDefault="00E32CEC">
            <w:pPr>
              <w:jc w:val="center"/>
              <w:rPr>
                <w:lang w:val="es-MX"/>
              </w:rPr>
            </w:pPr>
            <w:r w:rsidRPr="00333E14">
              <w:rPr>
                <w:lang w:val="es-MX"/>
              </w:rPr>
              <w:t>Página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89CB51" w14:textId="77777777" w:rsidR="00DD1C4E" w:rsidRPr="00333E14" w:rsidRDefault="00E32CEC">
            <w:pPr>
              <w:jc w:val="center"/>
              <w:rPr>
                <w:lang w:val="es-MX"/>
              </w:rPr>
            </w:pPr>
            <w:r w:rsidRPr="00333E14">
              <w:rPr>
                <w:lang w:val="es-MX"/>
              </w:rPr>
              <w:t>Página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499F7F" w14:textId="77777777" w:rsidR="00DD1C4E" w:rsidRPr="00333E14" w:rsidRDefault="00E32CEC">
            <w:pPr>
              <w:jc w:val="center"/>
              <w:rPr>
                <w:lang w:val="es-MX"/>
              </w:rPr>
            </w:pPr>
            <w:r w:rsidRPr="00333E14">
              <w:rPr>
                <w:lang w:val="es-MX"/>
              </w:rPr>
              <w:t>Página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78800A" w14:textId="77777777" w:rsidR="00DD1C4E" w:rsidRPr="00333E14" w:rsidRDefault="00E32CEC">
            <w:pPr>
              <w:jc w:val="center"/>
              <w:rPr>
                <w:lang w:val="es-MX"/>
              </w:rPr>
            </w:pPr>
            <w:r w:rsidRPr="00333E14">
              <w:rPr>
                <w:lang w:val="es-MX"/>
              </w:rPr>
              <w:t>Página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D4BC3F" w14:textId="77777777" w:rsidR="00DD1C4E" w:rsidRPr="00333E14" w:rsidRDefault="00E32CEC">
            <w:pPr>
              <w:jc w:val="center"/>
              <w:rPr>
                <w:lang w:val="es-MX"/>
              </w:rPr>
            </w:pPr>
            <w:r w:rsidRPr="00333E14">
              <w:rPr>
                <w:lang w:val="es-MX"/>
              </w:rPr>
              <w:t>Página 5</w:t>
            </w:r>
          </w:p>
        </w:tc>
      </w:tr>
      <w:tr w:rsidR="00DD1C4E" w:rsidRPr="00DE3590" w14:paraId="59FCC012"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835085" w14:textId="77777777" w:rsidR="00DD1C4E" w:rsidRPr="00333E14" w:rsidRDefault="00E32CEC">
            <w:pPr>
              <w:jc w:val="center"/>
              <w:rPr>
                <w:lang w:val="es-MX"/>
              </w:rPr>
            </w:pPr>
            <w:r w:rsidRPr="00333E14">
              <w:rPr>
                <w:lang w:val="es-MX"/>
              </w:rPr>
              <w:t>15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9B4D3E3" w14:textId="77777777" w:rsidR="00DD1C4E" w:rsidRPr="00333E14" w:rsidRDefault="00E32CEC">
            <w:pPr>
              <w:jc w:val="center"/>
              <w:rPr>
                <w:lang w:val="es-MX"/>
              </w:rPr>
            </w:pPr>
            <w:r w:rsidRPr="00333E14">
              <w:rPr>
                <w:lang w:val="es-MX"/>
              </w:rPr>
              <w:t>Título de página</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9316F94" w14:textId="77777777" w:rsidR="00DD1C4E" w:rsidRPr="00333E14" w:rsidRDefault="00E32CEC">
            <w:pPr>
              <w:rPr>
                <w:lang w:val="es-MX"/>
              </w:rPr>
            </w:pPr>
            <w:r w:rsidRPr="00333E14">
              <w:rPr>
                <w:lang w:val="es-MX"/>
              </w:rPr>
              <w:t>- Inspect and Edit HTML Live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923884" w14:textId="77777777" w:rsidR="00DD1C4E" w:rsidRPr="00333E14" w:rsidRDefault="00E32CEC">
            <w:pPr>
              <w:jc w:val="center"/>
              <w:rPr>
                <w:lang w:val="es-MX"/>
              </w:rPr>
            </w:pPr>
            <w:r w:rsidRPr="00333E14">
              <w:rPr>
                <w:lang w:val="es-MX"/>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8ED8D3" w14:textId="77777777" w:rsidR="00DD1C4E" w:rsidRPr="00333E14" w:rsidRDefault="00E32CEC">
            <w:pPr>
              <w:jc w:val="center"/>
              <w:rPr>
                <w:lang w:val="es-MX"/>
              </w:rPr>
            </w:pPr>
            <w:r w:rsidRPr="00333E14">
              <w:rPr>
                <w:lang w:val="es-MX"/>
              </w:rPr>
              <w:t>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20EB52" w14:textId="77777777" w:rsidR="00DD1C4E" w:rsidRPr="00333E14" w:rsidRDefault="00E32CEC">
            <w:pPr>
              <w:jc w:val="center"/>
              <w:rPr>
                <w:lang w:val="es-MX"/>
              </w:rPr>
            </w:pPr>
            <w:r w:rsidRPr="00333E14">
              <w:rPr>
                <w:lang w:val="es-MX"/>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F08C5F" w14:textId="77777777" w:rsidR="00DD1C4E" w:rsidRPr="00333E14" w:rsidRDefault="00E32CEC">
            <w:pPr>
              <w:jc w:val="center"/>
              <w:rPr>
                <w:lang w:val="es-MX"/>
              </w:rPr>
            </w:pPr>
            <w:r w:rsidRPr="00333E14">
              <w:rPr>
                <w:lang w:val="es-MX"/>
              </w:rPr>
              <w:t>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45DB58" w14:textId="77777777" w:rsidR="00DD1C4E" w:rsidRPr="00333E14" w:rsidRDefault="00E32CEC">
            <w:pPr>
              <w:jc w:val="center"/>
              <w:rPr>
                <w:lang w:val="es-MX"/>
              </w:rPr>
            </w:pPr>
            <w:r w:rsidRPr="00333E14">
              <w:rPr>
                <w:lang w:val="es-MX"/>
              </w:rPr>
              <w:t>N</w:t>
            </w:r>
          </w:p>
        </w:tc>
      </w:tr>
      <w:tr w:rsidR="00DD1C4E" w:rsidRPr="00DE3590" w14:paraId="5A9848A9"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614B2E" w14:textId="77777777" w:rsidR="00DD1C4E" w:rsidRPr="00333E14" w:rsidRDefault="00E32CEC">
            <w:pPr>
              <w:jc w:val="center"/>
              <w:rPr>
                <w:lang w:val="es-MX"/>
              </w:rPr>
            </w:pPr>
            <w:r w:rsidRPr="00333E14">
              <w:rPr>
                <w:lang w:val="es-MX"/>
              </w:rPr>
              <w:lastRenderedPageBreak/>
              <w:t>16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F8DF8FB" w14:textId="77777777" w:rsidR="00DD1C4E" w:rsidRPr="00333E14" w:rsidRDefault="00E32CEC">
            <w:pPr>
              <w:jc w:val="center"/>
              <w:rPr>
                <w:lang w:val="es-MX"/>
              </w:rPr>
            </w:pPr>
            <w:r w:rsidRPr="00333E14">
              <w:rPr>
                <w:lang w:val="es-MX"/>
              </w:rPr>
              <w:t>Orden del foco</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449583C9" w14:textId="77777777" w:rsidR="00DD1C4E" w:rsidRPr="00333E14" w:rsidRDefault="00E32CEC">
            <w:pPr>
              <w:rPr>
                <w:lang w:val="es-MX"/>
              </w:rPr>
            </w:pPr>
            <w:r w:rsidRPr="00333E14">
              <w:rPr>
                <w:lang w:val="es-MX"/>
              </w:rPr>
              <w:t>- Accessibility Tester (Orden de elementos)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ED7E40"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113AFC"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10B84D"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7B4B3F"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029199" w14:textId="77777777" w:rsidR="00DD1C4E" w:rsidRPr="00333E14" w:rsidRDefault="00E32CEC">
            <w:pPr>
              <w:jc w:val="center"/>
              <w:rPr>
                <w:lang w:val="es-MX"/>
              </w:rPr>
            </w:pPr>
            <w:r w:rsidRPr="00333E14">
              <w:rPr>
                <w:lang w:val="es-MX"/>
              </w:rPr>
              <w:t>C</w:t>
            </w:r>
          </w:p>
        </w:tc>
      </w:tr>
      <w:tr w:rsidR="00DD1C4E" w:rsidRPr="00DE3590" w14:paraId="24AD73EA"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F287070" w14:textId="77777777" w:rsidR="00DD1C4E" w:rsidRPr="00333E14" w:rsidRDefault="00E32CEC">
            <w:pPr>
              <w:jc w:val="center"/>
              <w:rPr>
                <w:lang w:val="es-MX"/>
              </w:rPr>
            </w:pPr>
            <w:r w:rsidRPr="00333E14">
              <w:rPr>
                <w:lang w:val="es-MX"/>
              </w:rPr>
              <w:t>17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D6E2CFC" w14:textId="77777777" w:rsidR="00DD1C4E" w:rsidRPr="00333E14" w:rsidRDefault="00E32CEC">
            <w:pPr>
              <w:jc w:val="center"/>
              <w:rPr>
                <w:lang w:val="es-MX"/>
              </w:rPr>
            </w:pPr>
            <w:r w:rsidRPr="00333E14">
              <w:rPr>
                <w:lang w:val="es-MX"/>
              </w:rPr>
              <w:t>Propósitos de los enlaces</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6C0B782" w14:textId="77777777" w:rsidR="00DD1C4E" w:rsidRPr="00333E14" w:rsidRDefault="00E32CEC">
            <w:pPr>
              <w:rPr>
                <w:lang w:val="es-MX"/>
              </w:rPr>
            </w:pPr>
            <w:r w:rsidRPr="00333E14">
              <w:rPr>
                <w:lang w:val="es-MX"/>
              </w:rPr>
              <w:t>- Navegación y observación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4CC8BA" w14:textId="77777777" w:rsidR="00DD1C4E" w:rsidRPr="00333E14" w:rsidRDefault="00E32CEC">
            <w:pPr>
              <w:jc w:val="center"/>
              <w:rPr>
                <w:lang w:val="es-MX"/>
              </w:rPr>
            </w:pPr>
            <w:r w:rsidRPr="00333E14">
              <w:rPr>
                <w:lang w:val="es-MX"/>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BD3A86"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7AEDF1" w14:textId="77777777" w:rsidR="00DD1C4E" w:rsidRPr="00333E14" w:rsidRDefault="00E32CEC">
            <w:pPr>
              <w:jc w:val="center"/>
              <w:rPr>
                <w:lang w:val="es-MX"/>
              </w:rPr>
            </w:pPr>
            <w:r w:rsidRPr="00333E14">
              <w:rPr>
                <w:lang w:val="es-MX"/>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06E00F"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CE916B" w14:textId="77777777" w:rsidR="00DD1C4E" w:rsidRPr="00333E14" w:rsidRDefault="00E32CEC">
            <w:pPr>
              <w:jc w:val="center"/>
              <w:rPr>
                <w:lang w:val="es-MX"/>
              </w:rPr>
            </w:pPr>
            <w:r w:rsidRPr="00333E14">
              <w:rPr>
                <w:lang w:val="es-MX"/>
              </w:rPr>
              <w:t>M</w:t>
            </w:r>
          </w:p>
        </w:tc>
      </w:tr>
      <w:tr w:rsidR="00DD1C4E" w:rsidRPr="00DE3590" w14:paraId="45E30135"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449AC5" w14:textId="77777777" w:rsidR="00DD1C4E" w:rsidRPr="00333E14" w:rsidRDefault="00E32CEC">
            <w:pPr>
              <w:jc w:val="center"/>
              <w:rPr>
                <w:lang w:val="es-MX"/>
              </w:rPr>
            </w:pPr>
            <w:r w:rsidRPr="00333E14">
              <w:rPr>
                <w:lang w:val="es-MX"/>
              </w:rPr>
              <w:t>18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BF24B56" w14:textId="77777777" w:rsidR="00DD1C4E" w:rsidRPr="00333E14" w:rsidRDefault="00E32CEC">
            <w:pPr>
              <w:jc w:val="center"/>
              <w:rPr>
                <w:lang w:val="es-MX"/>
              </w:rPr>
            </w:pPr>
            <w:r w:rsidRPr="00333E14">
              <w:rPr>
                <w:lang w:val="es-MX"/>
              </w:rPr>
              <w:t>Encabezados y etiquetas descriptivas</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5940FEED" w14:textId="77777777" w:rsidR="00DD1C4E" w:rsidRPr="00333E14" w:rsidRDefault="00E32CEC">
            <w:pPr>
              <w:rPr>
                <w:lang w:val="es-MX"/>
              </w:rPr>
            </w:pPr>
            <w:r w:rsidRPr="00333E14">
              <w:rPr>
                <w:lang w:val="es-MX"/>
              </w:rPr>
              <w:t>- Accessibility Tester (No están marcados como encabezados)</w:t>
            </w:r>
          </w:p>
          <w:p w14:paraId="2D80BE63" w14:textId="77777777" w:rsidR="00DD1C4E" w:rsidRPr="00333E14" w:rsidRDefault="00E32CEC">
            <w:pPr>
              <w:rPr>
                <w:lang w:val="es-MX"/>
              </w:rPr>
            </w:pPr>
            <w:r w:rsidRPr="00333E14">
              <w:rPr>
                <w:lang w:val="es-MX"/>
              </w:rPr>
              <w:t>- TalkBack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14B235"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0577B8"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CE86DE"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18AEE5"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FA3C2B" w14:textId="77777777" w:rsidR="00DD1C4E" w:rsidRPr="00333E14" w:rsidRDefault="00E32CEC">
            <w:pPr>
              <w:jc w:val="center"/>
              <w:rPr>
                <w:lang w:val="es-MX"/>
              </w:rPr>
            </w:pPr>
            <w:r w:rsidRPr="00333E14">
              <w:rPr>
                <w:lang w:val="es-MX"/>
              </w:rPr>
              <w:t>C</w:t>
            </w:r>
          </w:p>
        </w:tc>
      </w:tr>
      <w:tr w:rsidR="00DD1C4E" w:rsidRPr="00DE3590" w14:paraId="6A837FF7"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B221F3" w14:textId="77777777" w:rsidR="00DD1C4E" w:rsidRPr="00333E14" w:rsidRDefault="00E32CEC">
            <w:pPr>
              <w:jc w:val="center"/>
              <w:rPr>
                <w:lang w:val="es-MX"/>
              </w:rPr>
            </w:pPr>
            <w:r w:rsidRPr="00333E14">
              <w:rPr>
                <w:lang w:val="es-MX"/>
              </w:rPr>
              <w:t>19</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CCD3CFF" w14:textId="77777777" w:rsidR="00DD1C4E" w:rsidRPr="00333E14" w:rsidRDefault="00E32CEC">
            <w:pPr>
              <w:jc w:val="center"/>
              <w:rPr>
                <w:lang w:val="es-MX"/>
              </w:rPr>
            </w:pPr>
            <w:r w:rsidRPr="00333E14">
              <w:rPr>
                <w:lang w:val="es-MX"/>
              </w:rPr>
              <w:t>Foco visible</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28A9D4AF" w14:textId="77777777" w:rsidR="00DD1C4E" w:rsidRPr="00333E14" w:rsidRDefault="00E32CEC">
            <w:pPr>
              <w:rPr>
                <w:lang w:val="es-MX"/>
              </w:rPr>
            </w:pPr>
            <w:r w:rsidRPr="00333E14">
              <w:rPr>
                <w:lang w:val="es-MX"/>
              </w:rPr>
              <w:t>- Navegación y observación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511372" w14:textId="77777777" w:rsidR="00DD1C4E" w:rsidRPr="00333E14" w:rsidRDefault="00E32CEC">
            <w:pPr>
              <w:jc w:val="center"/>
              <w:rPr>
                <w:lang w:val="es-MX"/>
              </w:rPr>
            </w:pPr>
            <w:r w:rsidRPr="00333E14">
              <w:rPr>
                <w:lang w:val="es-MX"/>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63B609"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4B44E5" w14:textId="77777777" w:rsidR="00DD1C4E" w:rsidRPr="00333E14" w:rsidRDefault="00E32CEC">
            <w:pPr>
              <w:jc w:val="center"/>
              <w:rPr>
                <w:lang w:val="es-MX"/>
              </w:rPr>
            </w:pPr>
            <w:r w:rsidRPr="00333E14">
              <w:rPr>
                <w:lang w:val="es-MX"/>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9EE5ED"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E77BC2" w14:textId="77777777" w:rsidR="00DD1C4E" w:rsidRPr="00333E14" w:rsidRDefault="00E32CEC">
            <w:pPr>
              <w:jc w:val="center"/>
              <w:rPr>
                <w:lang w:val="es-MX"/>
              </w:rPr>
            </w:pPr>
            <w:r w:rsidRPr="00333E14">
              <w:rPr>
                <w:lang w:val="es-MX"/>
              </w:rPr>
              <w:t>C</w:t>
            </w:r>
          </w:p>
        </w:tc>
      </w:tr>
      <w:tr w:rsidR="00DD1C4E" w:rsidRPr="00DE3590" w14:paraId="33EDFAD2"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D1134D" w14:textId="77777777" w:rsidR="00DD1C4E" w:rsidRPr="00333E14" w:rsidRDefault="00E32CEC">
            <w:pPr>
              <w:jc w:val="center"/>
              <w:rPr>
                <w:lang w:val="es-MX"/>
              </w:rPr>
            </w:pPr>
            <w:r w:rsidRPr="00333E14">
              <w:rPr>
                <w:lang w:val="es-MX"/>
              </w:rPr>
              <w:t>20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CDE5261" w14:textId="77777777" w:rsidR="00DD1C4E" w:rsidRPr="00333E14" w:rsidRDefault="00E32CEC">
            <w:pPr>
              <w:jc w:val="center"/>
              <w:rPr>
                <w:lang w:val="es-MX"/>
              </w:rPr>
            </w:pPr>
            <w:r w:rsidRPr="00333E14">
              <w:rPr>
                <w:lang w:val="es-MX"/>
              </w:rPr>
              <w:t>Gestos de la pantalla táctil</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580B322C" w14:textId="77777777" w:rsidR="00DD1C4E" w:rsidRPr="00333E14" w:rsidRDefault="00E32CEC">
            <w:pPr>
              <w:rPr>
                <w:lang w:val="es-MX"/>
              </w:rPr>
            </w:pPr>
            <w:r w:rsidRPr="00333E14">
              <w:rPr>
                <w:lang w:val="es-MX"/>
              </w:rPr>
              <w:t>- Gestos de dos y tres dedos</w:t>
            </w:r>
          </w:p>
          <w:p w14:paraId="4090A125" w14:textId="77777777" w:rsidR="00DD1C4E" w:rsidRPr="00333E14" w:rsidRDefault="00E32CEC">
            <w:pPr>
              <w:rPr>
                <w:lang w:val="es-MX"/>
              </w:rPr>
            </w:pPr>
            <w:r w:rsidRPr="00333E14">
              <w:rPr>
                <w:lang w:val="es-MX"/>
              </w:rPr>
              <w:t>- Gestos de arriba y abajo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82D625"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5E0AC7"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D05D1E"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912629"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671B9B3" w14:textId="77777777" w:rsidR="00DD1C4E" w:rsidRPr="00333E14" w:rsidRDefault="00E32CEC">
            <w:pPr>
              <w:jc w:val="center"/>
              <w:rPr>
                <w:lang w:val="es-MX"/>
              </w:rPr>
            </w:pPr>
            <w:r w:rsidRPr="00333E14">
              <w:rPr>
                <w:lang w:val="es-MX"/>
              </w:rPr>
              <w:t>C</w:t>
            </w:r>
          </w:p>
        </w:tc>
      </w:tr>
      <w:tr w:rsidR="00DD1C4E" w:rsidRPr="00DE3590" w14:paraId="42356FF0"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BC0841" w14:textId="77777777" w:rsidR="00DD1C4E" w:rsidRPr="00333E14" w:rsidRDefault="00E32CEC">
            <w:pPr>
              <w:jc w:val="center"/>
              <w:rPr>
                <w:lang w:val="es-MX"/>
              </w:rPr>
            </w:pPr>
            <w:r w:rsidRPr="00333E14">
              <w:rPr>
                <w:lang w:val="es-MX"/>
              </w:rPr>
              <w:t>22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79587C6" w14:textId="77777777" w:rsidR="00DD1C4E" w:rsidRPr="00333E14" w:rsidRDefault="00E32CEC">
            <w:pPr>
              <w:jc w:val="center"/>
              <w:rPr>
                <w:lang w:val="es-MX"/>
              </w:rPr>
            </w:pPr>
            <w:r w:rsidRPr="00333E14">
              <w:rPr>
                <w:lang w:val="es-MX"/>
              </w:rPr>
              <w:t>Etiqueta en el nombre</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E866876" w14:textId="77777777" w:rsidR="00DD1C4E" w:rsidRPr="00333E14" w:rsidRDefault="00E32CEC">
            <w:pPr>
              <w:rPr>
                <w:lang w:val="es-MX"/>
              </w:rPr>
            </w:pPr>
            <w:r w:rsidRPr="00333E14">
              <w:rPr>
                <w:lang w:val="es-MX"/>
              </w:rPr>
              <w:t>- Indpect and Edit HTML Live</w:t>
            </w:r>
          </w:p>
          <w:p w14:paraId="55622CD1" w14:textId="77777777" w:rsidR="00DD1C4E" w:rsidRPr="00333E14" w:rsidRDefault="00E32CEC">
            <w:pPr>
              <w:rPr>
                <w:lang w:val="es-MX"/>
              </w:rPr>
            </w:pPr>
            <w:r w:rsidRPr="00333E14">
              <w:rPr>
                <w:lang w:val="es-MX"/>
              </w:rPr>
              <w:t>- TalkBack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5E1F60" w14:textId="77777777" w:rsidR="00DD1C4E" w:rsidRPr="00333E14" w:rsidRDefault="00E32CEC">
            <w:pPr>
              <w:jc w:val="center"/>
              <w:rPr>
                <w:lang w:val="es-MX"/>
              </w:rPr>
            </w:pPr>
            <w:r w:rsidRPr="00333E14">
              <w:rPr>
                <w:lang w:val="es-MX"/>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E66A5C"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8B2603" w14:textId="77777777" w:rsidR="00DD1C4E" w:rsidRPr="00333E14" w:rsidRDefault="00E32CEC">
            <w:pPr>
              <w:jc w:val="center"/>
              <w:rPr>
                <w:lang w:val="es-MX"/>
              </w:rPr>
            </w:pPr>
            <w:r w:rsidRPr="00333E14">
              <w:rPr>
                <w:lang w:val="es-MX"/>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3E0BB7" w14:textId="77777777" w:rsidR="00DD1C4E" w:rsidRPr="00333E14" w:rsidRDefault="00E32CEC">
            <w:pPr>
              <w:jc w:val="center"/>
              <w:rPr>
                <w:lang w:val="es-MX"/>
              </w:rPr>
            </w:pPr>
            <w:r w:rsidRPr="00333E14">
              <w:rPr>
                <w:lang w:val="es-MX"/>
              </w:rPr>
              <w:t>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546862" w14:textId="77777777" w:rsidR="00DD1C4E" w:rsidRPr="00333E14" w:rsidRDefault="00E32CEC">
            <w:pPr>
              <w:jc w:val="center"/>
              <w:rPr>
                <w:lang w:val="es-MX"/>
              </w:rPr>
            </w:pPr>
            <w:r w:rsidRPr="00333E14">
              <w:rPr>
                <w:lang w:val="es-MX"/>
              </w:rPr>
              <w:t>R</w:t>
            </w:r>
          </w:p>
        </w:tc>
      </w:tr>
      <w:tr w:rsidR="00DD1C4E" w:rsidRPr="00DE3590" w14:paraId="34E3A392"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14193D" w14:textId="77777777" w:rsidR="00DD1C4E" w:rsidRPr="00333E14" w:rsidRDefault="00E32CEC">
            <w:pPr>
              <w:jc w:val="center"/>
              <w:rPr>
                <w:lang w:val="es-MX"/>
              </w:rPr>
            </w:pPr>
            <w:r w:rsidRPr="00333E14">
              <w:rPr>
                <w:lang w:val="es-MX"/>
              </w:rPr>
              <w:t>24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91904D6" w14:textId="77777777" w:rsidR="00DD1C4E" w:rsidRPr="00333E14" w:rsidRDefault="00E32CEC">
            <w:pPr>
              <w:jc w:val="center"/>
              <w:rPr>
                <w:lang w:val="es-MX"/>
              </w:rPr>
            </w:pPr>
            <w:r w:rsidRPr="00333E14">
              <w:rPr>
                <w:lang w:val="es-MX"/>
              </w:rPr>
              <w:t>Tamaño de pantalla pequeño</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4FDB711D" w14:textId="77777777" w:rsidR="00DD1C4E" w:rsidRPr="00333E14" w:rsidRDefault="00E32CEC">
            <w:pPr>
              <w:rPr>
                <w:lang w:val="es-MX"/>
              </w:rPr>
            </w:pPr>
            <w:r w:rsidRPr="00333E14">
              <w:rPr>
                <w:lang w:val="es-MX"/>
              </w:rPr>
              <w:t>- Función Tamaño de pantalla</w:t>
            </w:r>
          </w:p>
          <w:p w14:paraId="308F4A9D" w14:textId="77777777" w:rsidR="00DD1C4E" w:rsidRPr="00333E14" w:rsidRDefault="00E32CEC">
            <w:pPr>
              <w:rPr>
                <w:lang w:val="es-MX"/>
              </w:rPr>
            </w:pPr>
            <w:r w:rsidRPr="00333E14">
              <w:rPr>
                <w:lang w:val="es-MX"/>
              </w:rPr>
              <w:t>- Navegación y observación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2E4427" w14:textId="77777777" w:rsidR="00DD1C4E" w:rsidRPr="00333E14" w:rsidRDefault="00E32CEC">
            <w:pPr>
              <w:jc w:val="center"/>
              <w:rPr>
                <w:lang w:val="es-MX"/>
              </w:rPr>
            </w:pPr>
            <w:r w:rsidRPr="00333E14">
              <w:rPr>
                <w:lang w:val="es-MX"/>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F93AD8" w14:textId="77777777" w:rsidR="00DD1C4E" w:rsidRPr="00333E14" w:rsidRDefault="00E32CEC">
            <w:pPr>
              <w:jc w:val="center"/>
              <w:rPr>
                <w:lang w:val="es-MX"/>
              </w:rPr>
            </w:pPr>
            <w:r w:rsidRPr="00333E14">
              <w:rPr>
                <w:lang w:val="es-MX"/>
              </w:rPr>
              <w:t>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5376E3" w14:textId="77777777" w:rsidR="00DD1C4E" w:rsidRPr="00333E14" w:rsidRDefault="00E32CEC">
            <w:pPr>
              <w:jc w:val="center"/>
              <w:rPr>
                <w:lang w:val="es-MX"/>
              </w:rPr>
            </w:pPr>
            <w:r w:rsidRPr="00333E14">
              <w:rPr>
                <w:lang w:val="es-MX"/>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04DD92" w14:textId="77777777" w:rsidR="00DD1C4E" w:rsidRPr="00333E14" w:rsidRDefault="00E32CEC">
            <w:pPr>
              <w:jc w:val="center"/>
              <w:rPr>
                <w:lang w:val="es-MX"/>
              </w:rPr>
            </w:pPr>
            <w:r w:rsidRPr="00333E14">
              <w:rPr>
                <w:lang w:val="es-MX"/>
              </w:rPr>
              <w:t>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B51496" w14:textId="77777777" w:rsidR="00DD1C4E" w:rsidRPr="00333E14" w:rsidRDefault="00E32CEC">
            <w:pPr>
              <w:jc w:val="center"/>
              <w:rPr>
                <w:lang w:val="es-MX"/>
              </w:rPr>
            </w:pPr>
            <w:r w:rsidRPr="00333E14">
              <w:rPr>
                <w:lang w:val="es-MX"/>
              </w:rPr>
              <w:t>N</w:t>
            </w:r>
          </w:p>
        </w:tc>
      </w:tr>
      <w:tr w:rsidR="00DD1C4E" w:rsidRPr="00DE3590" w14:paraId="0394980F"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06F328" w14:textId="77777777" w:rsidR="00DD1C4E" w:rsidRPr="00333E14" w:rsidRDefault="00E32CEC">
            <w:pPr>
              <w:jc w:val="center"/>
              <w:rPr>
                <w:lang w:val="es-MX"/>
              </w:rPr>
            </w:pPr>
            <w:r w:rsidRPr="00333E14">
              <w:rPr>
                <w:lang w:val="es-MX"/>
              </w:rPr>
              <w:t>25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1AAF436" w14:textId="77777777" w:rsidR="00DD1C4E" w:rsidRPr="00333E14" w:rsidRDefault="00E32CEC">
            <w:pPr>
              <w:jc w:val="center"/>
              <w:rPr>
                <w:lang w:val="es-MX"/>
              </w:rPr>
            </w:pPr>
            <w:r w:rsidRPr="00333E14">
              <w:rPr>
                <w:lang w:val="es-MX"/>
              </w:rPr>
              <w:t>Ampliación</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26679BAD" w14:textId="77777777" w:rsidR="00DD1C4E" w:rsidRPr="00333E14" w:rsidRDefault="00E32CEC">
            <w:pPr>
              <w:rPr>
                <w:lang w:val="es-MX"/>
              </w:rPr>
            </w:pPr>
            <w:r w:rsidRPr="00333E14">
              <w:rPr>
                <w:lang w:val="es-MX"/>
              </w:rPr>
              <w:t xml:space="preserve">- Gesto de dos dedos </w:t>
            </w:r>
          </w:p>
          <w:p w14:paraId="6FCC1070" w14:textId="77777777" w:rsidR="00DD1C4E" w:rsidRPr="00333E14" w:rsidRDefault="00E32CEC">
            <w:pPr>
              <w:rPr>
                <w:lang w:val="es-MX"/>
              </w:rPr>
            </w:pPr>
            <w:r w:rsidRPr="00333E14">
              <w:rPr>
                <w:lang w:val="es-MX"/>
              </w:rPr>
              <w:t>- Función Ampliación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9F9BAB"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238FB7"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4D39D9"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B1068F"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5575C9" w14:textId="77777777" w:rsidR="00DD1C4E" w:rsidRPr="00333E14" w:rsidRDefault="00E32CEC">
            <w:pPr>
              <w:jc w:val="center"/>
              <w:rPr>
                <w:lang w:val="es-MX"/>
              </w:rPr>
            </w:pPr>
            <w:r w:rsidRPr="00333E14">
              <w:rPr>
                <w:lang w:val="es-MX"/>
              </w:rPr>
              <w:t>C</w:t>
            </w:r>
          </w:p>
        </w:tc>
      </w:tr>
      <w:tr w:rsidR="00DD1C4E" w:rsidRPr="00DE3590" w14:paraId="48040D4A"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69A2A79" w14:textId="77777777" w:rsidR="00DD1C4E" w:rsidRPr="00333E14" w:rsidRDefault="00E32CEC">
            <w:pPr>
              <w:jc w:val="center"/>
              <w:rPr>
                <w:lang w:val="es-MX"/>
              </w:rPr>
            </w:pPr>
            <w:r w:rsidRPr="00333E14">
              <w:rPr>
                <w:lang w:val="es-MX"/>
              </w:rPr>
              <w:t>26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135C588C" w14:textId="77777777" w:rsidR="00DD1C4E" w:rsidRPr="00333E14" w:rsidRDefault="00E32CEC">
            <w:pPr>
              <w:jc w:val="center"/>
              <w:rPr>
                <w:lang w:val="es-MX"/>
              </w:rPr>
            </w:pPr>
            <w:r w:rsidRPr="00333E14">
              <w:rPr>
                <w:lang w:val="es-MX"/>
              </w:rPr>
              <w:t xml:space="preserve">Tamaño de los elementos de interacción </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58BDBE9C" w14:textId="77777777" w:rsidR="00DD1C4E" w:rsidRPr="00333E14" w:rsidRDefault="00E32CEC">
            <w:pPr>
              <w:rPr>
                <w:lang w:val="es-MX"/>
              </w:rPr>
            </w:pPr>
            <w:r w:rsidRPr="00333E14">
              <w:rPr>
                <w:lang w:val="es-MX"/>
              </w:rPr>
              <w:t xml:space="preserve">- Accessibility Tester </w:t>
            </w:r>
          </w:p>
          <w:p w14:paraId="02465904" w14:textId="77777777" w:rsidR="00DD1C4E" w:rsidRPr="00333E14" w:rsidRDefault="00E32CEC">
            <w:pPr>
              <w:rPr>
                <w:lang w:val="es-MX"/>
              </w:rPr>
            </w:pPr>
            <w:r w:rsidRPr="00333E14">
              <w:rPr>
                <w:lang w:val="es-MX"/>
              </w:rPr>
              <w:t xml:space="preserve">- Accessibility Scanner </w:t>
            </w:r>
          </w:p>
          <w:p w14:paraId="5FD1A8F8" w14:textId="77777777" w:rsidR="00DD1C4E" w:rsidRPr="00333E14" w:rsidRDefault="00E32CEC">
            <w:pPr>
              <w:rPr>
                <w:lang w:val="es-MX"/>
              </w:rPr>
            </w:pPr>
            <w:r w:rsidRPr="00333E14">
              <w:rPr>
                <w:lang w:val="es-MX"/>
              </w:rPr>
              <w:t>- axe DevTools Mobile (tamaño/ancho/alto es demasiado pequeño)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4C2CFB" w14:textId="77777777" w:rsidR="00DD1C4E" w:rsidRPr="00333E14" w:rsidRDefault="00E32CEC">
            <w:pPr>
              <w:jc w:val="center"/>
              <w:rPr>
                <w:lang w:val="es-MX"/>
              </w:rPr>
            </w:pPr>
            <w:r w:rsidRPr="00333E14">
              <w:rPr>
                <w:lang w:val="es-MX"/>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665F77" w14:textId="77777777" w:rsidR="00DD1C4E" w:rsidRPr="00333E14" w:rsidRDefault="00E32CEC">
            <w:pPr>
              <w:jc w:val="center"/>
              <w:rPr>
                <w:lang w:val="es-MX"/>
              </w:rPr>
            </w:pPr>
            <w:r w:rsidRPr="00333E14">
              <w:rPr>
                <w:lang w:val="es-MX"/>
              </w:rPr>
              <w:t>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69409B" w14:textId="77777777" w:rsidR="00DD1C4E" w:rsidRPr="00333E14" w:rsidRDefault="00E32CEC">
            <w:pPr>
              <w:jc w:val="center"/>
              <w:rPr>
                <w:lang w:val="es-MX"/>
              </w:rPr>
            </w:pPr>
            <w:r w:rsidRPr="00333E14">
              <w:rPr>
                <w:lang w:val="es-MX"/>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E0551F" w14:textId="77777777" w:rsidR="00DD1C4E" w:rsidRPr="00333E14" w:rsidRDefault="00E32CEC">
            <w:pPr>
              <w:jc w:val="center"/>
              <w:rPr>
                <w:lang w:val="es-MX"/>
              </w:rPr>
            </w:pPr>
            <w:r w:rsidRPr="00333E14">
              <w:rPr>
                <w:lang w:val="es-MX"/>
              </w:rPr>
              <w:t>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2E65CC" w14:textId="77777777" w:rsidR="00DD1C4E" w:rsidRPr="00333E14" w:rsidRDefault="00E32CEC">
            <w:pPr>
              <w:jc w:val="center"/>
              <w:rPr>
                <w:lang w:val="es-MX"/>
              </w:rPr>
            </w:pPr>
            <w:r w:rsidRPr="00333E14">
              <w:rPr>
                <w:lang w:val="es-MX"/>
              </w:rPr>
              <w:t>N</w:t>
            </w:r>
          </w:p>
        </w:tc>
      </w:tr>
      <w:tr w:rsidR="00DD1C4E" w:rsidRPr="00DE3590" w14:paraId="128FCFF8"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E7EA2FA" w14:textId="77777777" w:rsidR="00DD1C4E" w:rsidRPr="00333E14" w:rsidRDefault="00E32CEC">
            <w:pPr>
              <w:jc w:val="center"/>
              <w:rPr>
                <w:lang w:val="es-MX"/>
              </w:rPr>
            </w:pPr>
            <w:r w:rsidRPr="00333E14">
              <w:rPr>
                <w:lang w:val="es-MX"/>
              </w:rPr>
              <w:t>27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B3F3B85" w14:textId="77777777" w:rsidR="00DD1C4E" w:rsidRPr="00333E14" w:rsidRDefault="00E32CEC">
            <w:pPr>
              <w:jc w:val="center"/>
              <w:rPr>
                <w:lang w:val="es-MX"/>
              </w:rPr>
            </w:pPr>
            <w:r w:rsidRPr="00333E14">
              <w:rPr>
                <w:lang w:val="es-MX"/>
              </w:rPr>
              <w:t>Colocación de botones donde sean de fácil acceso</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3DB29F9" w14:textId="77777777" w:rsidR="00DD1C4E" w:rsidRPr="00333E14" w:rsidRDefault="00E32CEC">
            <w:pPr>
              <w:rPr>
                <w:lang w:val="es-MX"/>
              </w:rPr>
            </w:pPr>
            <w:r w:rsidRPr="00333E14">
              <w:rPr>
                <w:lang w:val="es-MX"/>
              </w:rPr>
              <w:t>- axe DevTools Mobile (controles activos integrados)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E5E1F8" w14:textId="77777777" w:rsidR="00DD1C4E" w:rsidRPr="00333E14" w:rsidRDefault="00E32CEC">
            <w:pPr>
              <w:jc w:val="center"/>
              <w:rPr>
                <w:lang w:val="es-MX"/>
              </w:rPr>
            </w:pPr>
            <w:r w:rsidRPr="00333E14">
              <w:rPr>
                <w:lang w:val="es-MX"/>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1A9686"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0D6BB2" w14:textId="77777777" w:rsidR="00DD1C4E" w:rsidRPr="00333E14" w:rsidRDefault="00E32CEC">
            <w:pPr>
              <w:jc w:val="center"/>
              <w:rPr>
                <w:lang w:val="es-MX"/>
              </w:rPr>
            </w:pPr>
            <w:r w:rsidRPr="00333E14">
              <w:rPr>
                <w:lang w:val="es-MX"/>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E95D6A" w14:textId="77777777" w:rsidR="00DD1C4E" w:rsidRPr="00333E14" w:rsidRDefault="00E32CEC">
            <w:pPr>
              <w:jc w:val="center"/>
              <w:rPr>
                <w:lang w:val="es-MX"/>
              </w:rPr>
            </w:pPr>
            <w:r w:rsidRPr="00333E14">
              <w:rPr>
                <w:lang w:val="es-MX"/>
              </w:rPr>
              <w:t>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B16581" w14:textId="77777777" w:rsidR="00DD1C4E" w:rsidRPr="00333E14" w:rsidRDefault="00E32CEC">
            <w:pPr>
              <w:jc w:val="center"/>
              <w:rPr>
                <w:lang w:val="es-MX"/>
              </w:rPr>
            </w:pPr>
            <w:r w:rsidRPr="00333E14">
              <w:rPr>
                <w:lang w:val="es-MX"/>
              </w:rPr>
              <w:t>R</w:t>
            </w:r>
          </w:p>
        </w:tc>
      </w:tr>
      <w:tr w:rsidR="00DD1C4E" w:rsidRPr="00DE3590" w14:paraId="167C382A" w14:textId="77777777" w:rsidTr="00333E14">
        <w:trPr>
          <w:jc w:val="center"/>
        </w:trPr>
        <w:tc>
          <w:tcPr>
            <w:tcW w:w="8359" w:type="dxa"/>
            <w:gridSpan w:val="8"/>
            <w:tcBorders>
              <w:top w:val="single" w:sz="4" w:space="0" w:color="000000"/>
              <w:left w:val="single" w:sz="4" w:space="0" w:color="000000"/>
              <w:bottom w:val="single" w:sz="4" w:space="0" w:color="000000"/>
              <w:right w:val="single" w:sz="4" w:space="0" w:color="000000"/>
            </w:tcBorders>
            <w:shd w:val="clear" w:color="auto" w:fill="auto"/>
          </w:tcPr>
          <w:p w14:paraId="322A2939" w14:textId="77777777" w:rsidR="00DD1C4E" w:rsidRPr="00333E14" w:rsidRDefault="00E32CEC">
            <w:pPr>
              <w:jc w:val="center"/>
              <w:rPr>
                <w:lang w:val="es-MX"/>
              </w:rPr>
            </w:pPr>
            <w:r w:rsidRPr="00333E14">
              <w:rPr>
                <w:lang w:val="es-MX"/>
              </w:rPr>
              <w:t>Comprensible</w:t>
            </w:r>
          </w:p>
        </w:tc>
      </w:tr>
      <w:tr w:rsidR="00DD1C4E" w:rsidRPr="00DE3590" w14:paraId="734C0FBD"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836F89" w14:textId="77777777" w:rsidR="00DD1C4E" w:rsidRPr="00333E14" w:rsidRDefault="00E32CEC">
            <w:pPr>
              <w:jc w:val="center"/>
              <w:rPr>
                <w:lang w:val="es-MX"/>
              </w:rPr>
            </w:pPr>
            <w:r w:rsidRPr="00333E14">
              <w:rPr>
                <w:lang w:val="es-MX"/>
              </w:rPr>
              <w:t>Id</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B5AB129" w14:textId="77777777" w:rsidR="00DD1C4E" w:rsidRPr="00333E14" w:rsidRDefault="00E32CEC">
            <w:pPr>
              <w:jc w:val="center"/>
              <w:rPr>
                <w:lang w:val="es-MX"/>
              </w:rPr>
            </w:pPr>
            <w:r w:rsidRPr="00333E14">
              <w:rPr>
                <w:lang w:val="es-MX"/>
              </w:rPr>
              <w:t>Aspecto</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14B5C4C" w14:textId="77777777" w:rsidR="00DD1C4E" w:rsidRPr="00333E14" w:rsidRDefault="00E32CEC">
            <w:pPr>
              <w:jc w:val="center"/>
              <w:rPr>
                <w:lang w:val="es-MX"/>
              </w:rPr>
            </w:pPr>
            <w:r w:rsidRPr="00333E14">
              <w:rPr>
                <w:lang w:val="es-MX"/>
              </w:rPr>
              <w:t>Herramienta de verificación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208064" w14:textId="77777777" w:rsidR="00DD1C4E" w:rsidRPr="00333E14" w:rsidRDefault="00E32CEC">
            <w:pPr>
              <w:jc w:val="center"/>
              <w:rPr>
                <w:lang w:val="es-MX"/>
              </w:rPr>
            </w:pPr>
            <w:r w:rsidRPr="00333E14">
              <w:rPr>
                <w:lang w:val="es-MX"/>
              </w:rPr>
              <w:t>Página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EA3951" w14:textId="77777777" w:rsidR="00DD1C4E" w:rsidRPr="00333E14" w:rsidRDefault="00E32CEC">
            <w:pPr>
              <w:jc w:val="center"/>
              <w:rPr>
                <w:lang w:val="es-MX"/>
              </w:rPr>
            </w:pPr>
            <w:r w:rsidRPr="00333E14">
              <w:rPr>
                <w:lang w:val="es-MX"/>
              </w:rPr>
              <w:t>Página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A5D316" w14:textId="77777777" w:rsidR="00DD1C4E" w:rsidRPr="00333E14" w:rsidRDefault="00E32CEC">
            <w:pPr>
              <w:jc w:val="center"/>
              <w:rPr>
                <w:lang w:val="es-MX"/>
              </w:rPr>
            </w:pPr>
            <w:r w:rsidRPr="00333E14">
              <w:rPr>
                <w:lang w:val="es-MX"/>
              </w:rPr>
              <w:t>Página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9FB3BB" w14:textId="77777777" w:rsidR="00DD1C4E" w:rsidRPr="00333E14" w:rsidRDefault="00E32CEC">
            <w:pPr>
              <w:jc w:val="center"/>
              <w:rPr>
                <w:lang w:val="es-MX"/>
              </w:rPr>
            </w:pPr>
            <w:r w:rsidRPr="00333E14">
              <w:rPr>
                <w:lang w:val="es-MX"/>
              </w:rPr>
              <w:t>Página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BEE460" w14:textId="77777777" w:rsidR="00DD1C4E" w:rsidRPr="00333E14" w:rsidRDefault="00E32CEC">
            <w:pPr>
              <w:jc w:val="center"/>
              <w:rPr>
                <w:lang w:val="es-MX"/>
              </w:rPr>
            </w:pPr>
            <w:r w:rsidRPr="00333E14">
              <w:rPr>
                <w:lang w:val="es-MX"/>
              </w:rPr>
              <w:t>Página 5</w:t>
            </w:r>
          </w:p>
        </w:tc>
      </w:tr>
      <w:tr w:rsidR="00DD1C4E" w:rsidRPr="00DE3590" w14:paraId="1D3270DA"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04AFD5" w14:textId="77777777" w:rsidR="00DD1C4E" w:rsidRPr="00333E14" w:rsidRDefault="00E32CEC">
            <w:pPr>
              <w:jc w:val="center"/>
              <w:rPr>
                <w:lang w:val="es-MX"/>
              </w:rPr>
            </w:pPr>
            <w:r w:rsidRPr="00333E14">
              <w:rPr>
                <w:lang w:val="es-MX"/>
              </w:rPr>
              <w:t>28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6DA670D" w14:textId="77777777" w:rsidR="00DD1C4E" w:rsidRPr="00333E14" w:rsidRDefault="00E32CEC">
            <w:pPr>
              <w:jc w:val="center"/>
              <w:rPr>
                <w:lang w:val="es-MX"/>
              </w:rPr>
            </w:pPr>
            <w:r w:rsidRPr="00333E14">
              <w:rPr>
                <w:lang w:val="es-MX"/>
              </w:rPr>
              <w:t>Idioma</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3B05469" w14:textId="77777777" w:rsidR="00DD1C4E" w:rsidRPr="00333E14" w:rsidRDefault="00E32CEC">
            <w:pPr>
              <w:rPr>
                <w:lang w:val="es-MX"/>
              </w:rPr>
            </w:pPr>
            <w:r w:rsidRPr="00333E14">
              <w:rPr>
                <w:lang w:val="es-MX"/>
              </w:rPr>
              <w:t>- Indpect and Edit HTML Live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A30F32"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8ABCD8"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7B6F7B"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708052"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F7C44C" w14:textId="77777777" w:rsidR="00DD1C4E" w:rsidRPr="00333E14" w:rsidRDefault="00E32CEC">
            <w:pPr>
              <w:jc w:val="center"/>
              <w:rPr>
                <w:lang w:val="es-MX"/>
              </w:rPr>
            </w:pPr>
            <w:r w:rsidRPr="00333E14">
              <w:rPr>
                <w:lang w:val="es-MX"/>
              </w:rPr>
              <w:t>C</w:t>
            </w:r>
          </w:p>
        </w:tc>
      </w:tr>
      <w:tr w:rsidR="00DD1C4E" w:rsidRPr="00DE3590" w14:paraId="43B507EA"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201B7C" w14:textId="77777777" w:rsidR="00DD1C4E" w:rsidRPr="00333E14" w:rsidRDefault="00E32CEC">
            <w:pPr>
              <w:jc w:val="center"/>
              <w:rPr>
                <w:lang w:val="es-MX"/>
              </w:rPr>
            </w:pPr>
            <w:r w:rsidRPr="00333E14">
              <w:rPr>
                <w:lang w:val="es-MX"/>
              </w:rPr>
              <w:t>29</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1CB380A" w14:textId="77777777" w:rsidR="00DD1C4E" w:rsidRPr="00333E14" w:rsidRDefault="00E32CEC">
            <w:pPr>
              <w:jc w:val="center"/>
              <w:rPr>
                <w:lang w:val="es-MX"/>
              </w:rPr>
            </w:pPr>
            <w:r w:rsidRPr="00333E14">
              <w:rPr>
                <w:lang w:val="es-MX"/>
              </w:rPr>
              <w:t>Disposición consistente</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C31C93A" w14:textId="77777777" w:rsidR="00DD1C4E" w:rsidRPr="00333E14" w:rsidRDefault="00E32CEC">
            <w:pPr>
              <w:rPr>
                <w:lang w:val="es-MX"/>
              </w:rPr>
            </w:pPr>
            <w:r w:rsidRPr="00333E14">
              <w:rPr>
                <w:lang w:val="es-MX"/>
              </w:rPr>
              <w:t>- Navegación y observación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0177A2"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575937"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068B3E" w14:textId="77777777" w:rsidR="00DD1C4E" w:rsidRPr="00333E14" w:rsidRDefault="00E32CEC">
            <w:pPr>
              <w:jc w:val="center"/>
              <w:rPr>
                <w:lang w:val="es-MX"/>
              </w:rPr>
            </w:pPr>
            <w:r w:rsidRPr="00333E14">
              <w:rPr>
                <w:lang w:val="es-MX"/>
              </w:rPr>
              <w: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189188"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93D73C" w14:textId="77777777" w:rsidR="00DD1C4E" w:rsidRPr="00333E14" w:rsidRDefault="00E32CEC">
            <w:pPr>
              <w:jc w:val="center"/>
              <w:rPr>
                <w:lang w:val="es-MX"/>
              </w:rPr>
            </w:pPr>
            <w:r w:rsidRPr="00333E14">
              <w:rPr>
                <w:lang w:val="es-MX"/>
              </w:rPr>
              <w:t>C</w:t>
            </w:r>
          </w:p>
        </w:tc>
      </w:tr>
      <w:tr w:rsidR="00DD1C4E" w:rsidRPr="00DE3590" w14:paraId="732FDDC2"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FD843C" w14:textId="77777777" w:rsidR="00DD1C4E" w:rsidRPr="00333E14" w:rsidRDefault="00E32CEC">
            <w:pPr>
              <w:jc w:val="center"/>
              <w:rPr>
                <w:lang w:val="es-MX"/>
              </w:rPr>
            </w:pPr>
            <w:r w:rsidRPr="00333E14">
              <w:rPr>
                <w:lang w:val="es-MX"/>
              </w:rPr>
              <w:lastRenderedPageBreak/>
              <w:t>30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2C6BEAD" w14:textId="77777777" w:rsidR="00DD1C4E" w:rsidRPr="00333E14" w:rsidRDefault="00E32CEC">
            <w:pPr>
              <w:jc w:val="center"/>
              <w:rPr>
                <w:lang w:val="es-MX"/>
              </w:rPr>
            </w:pPr>
            <w:r w:rsidRPr="00333E14">
              <w:rPr>
                <w:lang w:val="es-MX"/>
              </w:rPr>
              <w:t>Posicionamiento de elementos importantes</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D8DB443" w14:textId="77777777" w:rsidR="00DD1C4E" w:rsidRPr="00333E14" w:rsidRDefault="00E32CEC">
            <w:pPr>
              <w:rPr>
                <w:lang w:val="es-MX"/>
              </w:rPr>
            </w:pPr>
            <w:r w:rsidRPr="00333E14">
              <w:rPr>
                <w:lang w:val="es-MX"/>
              </w:rPr>
              <w:t>- Inspect and Edit HTML Live</w:t>
            </w:r>
          </w:p>
          <w:p w14:paraId="004937C6" w14:textId="77777777" w:rsidR="00DD1C4E" w:rsidRPr="00333E14" w:rsidRDefault="00E32CEC">
            <w:pPr>
              <w:rPr>
                <w:lang w:val="es-MX"/>
              </w:rPr>
            </w:pPr>
            <w:r w:rsidRPr="00333E14">
              <w:rPr>
                <w:lang w:val="es-MX"/>
              </w:rPr>
              <w:t>- axe DevTools Mobile (Control clikceable que no fue marcado como importante, elemento de accesibilidad con múltiples controles activos integrados, control con parte de Texto no visible, texto marcado como no importante)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ED5AB5" w14:textId="77777777" w:rsidR="00DD1C4E" w:rsidRPr="00333E14" w:rsidRDefault="00E32CEC">
            <w:pPr>
              <w:jc w:val="center"/>
              <w:rPr>
                <w:lang w:val="es-MX"/>
              </w:rPr>
            </w:pPr>
            <w:r w:rsidRPr="00333E14">
              <w:rPr>
                <w:lang w:val="es-MX"/>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BD98F1"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A10675" w14:textId="77777777" w:rsidR="00DD1C4E" w:rsidRPr="00333E14" w:rsidRDefault="00E32CEC">
            <w:pPr>
              <w:jc w:val="center"/>
              <w:rPr>
                <w:lang w:val="es-MX"/>
              </w:rPr>
            </w:pPr>
            <w:r w:rsidRPr="00333E14">
              <w:rPr>
                <w:lang w:val="es-MX"/>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81AFA6" w14:textId="77777777" w:rsidR="00DD1C4E" w:rsidRPr="00333E14" w:rsidRDefault="00E32CEC">
            <w:pPr>
              <w:jc w:val="center"/>
              <w:rPr>
                <w:lang w:val="es-MX"/>
              </w:rPr>
            </w:pPr>
            <w:r w:rsidRPr="00333E14">
              <w:rPr>
                <w:lang w:val="es-MX"/>
              </w:rPr>
              <w:t>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3C23A2" w14:textId="77777777" w:rsidR="00DD1C4E" w:rsidRPr="00333E14" w:rsidRDefault="00E32CEC">
            <w:pPr>
              <w:jc w:val="center"/>
              <w:rPr>
                <w:lang w:val="es-MX"/>
              </w:rPr>
            </w:pPr>
            <w:r w:rsidRPr="00333E14">
              <w:rPr>
                <w:lang w:val="es-MX"/>
              </w:rPr>
              <w:t>R</w:t>
            </w:r>
          </w:p>
        </w:tc>
      </w:tr>
      <w:tr w:rsidR="00DD1C4E" w:rsidRPr="00DE3590" w14:paraId="6A821D88"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5B4880" w14:textId="77777777" w:rsidR="00DD1C4E" w:rsidRPr="00333E14" w:rsidRDefault="00E32CEC">
            <w:pPr>
              <w:jc w:val="center"/>
              <w:rPr>
                <w:lang w:val="es-MX"/>
              </w:rPr>
            </w:pPr>
            <w:r w:rsidRPr="00333E14">
              <w:rPr>
                <w:lang w:val="es-MX"/>
              </w:rPr>
              <w:t>32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EF91510" w14:textId="77777777" w:rsidR="00DD1C4E" w:rsidRPr="00333E14" w:rsidRDefault="00E32CEC">
            <w:pPr>
              <w:jc w:val="center"/>
              <w:rPr>
                <w:lang w:val="es-MX"/>
              </w:rPr>
            </w:pPr>
            <w:r w:rsidRPr="00333E14">
              <w:rPr>
                <w:lang w:val="es-MX"/>
              </w:rPr>
              <w:t>Identificación de errores</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4A9FA5B" w14:textId="77777777" w:rsidR="00DD1C4E" w:rsidRPr="00333E14" w:rsidRDefault="00E32CEC">
            <w:pPr>
              <w:rPr>
                <w:lang w:val="es-MX"/>
              </w:rPr>
            </w:pPr>
            <w:r w:rsidRPr="00333E14">
              <w:rPr>
                <w:lang w:val="es-MX"/>
              </w:rPr>
              <w:t>- Navegación y observación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F62BFB" w14:textId="77777777" w:rsidR="00DD1C4E" w:rsidRPr="00333E14" w:rsidRDefault="00E32CEC">
            <w:pPr>
              <w:jc w:val="center"/>
              <w:rPr>
                <w:lang w:val="es-MX"/>
              </w:rPr>
            </w:pPr>
            <w:r w:rsidRPr="00333E14">
              <w:rPr>
                <w:lang w:val="es-MX"/>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021B7F"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E58C69" w14:textId="77777777" w:rsidR="00DD1C4E" w:rsidRPr="00333E14" w:rsidRDefault="00E32CEC">
            <w:pPr>
              <w:jc w:val="center"/>
              <w:rPr>
                <w:lang w:val="es-MX"/>
              </w:rPr>
            </w:pPr>
            <w:r w:rsidRPr="00333E14">
              <w:rPr>
                <w:lang w:val="es-MX"/>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48779A" w14:textId="77777777" w:rsidR="00DD1C4E" w:rsidRPr="00333E14" w:rsidRDefault="00E32CEC">
            <w:pPr>
              <w:jc w:val="center"/>
              <w:rPr>
                <w:lang w:val="es-MX"/>
              </w:rPr>
            </w:pPr>
            <w:r w:rsidRPr="00333E14">
              <w:rPr>
                <w:lang w:val="es-MX"/>
              </w:rPr>
              <w:t>NA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213885" w14:textId="77777777" w:rsidR="00DD1C4E" w:rsidRPr="00333E14" w:rsidRDefault="00E32CEC">
            <w:pPr>
              <w:jc w:val="center"/>
              <w:rPr>
                <w:lang w:val="es-MX"/>
              </w:rPr>
            </w:pPr>
            <w:r w:rsidRPr="00333E14">
              <w:rPr>
                <w:lang w:val="es-MX"/>
              </w:rPr>
              <w:t>NA</w:t>
            </w:r>
          </w:p>
        </w:tc>
      </w:tr>
      <w:tr w:rsidR="00DD1C4E" w:rsidRPr="00DE3590" w14:paraId="5A66DF5B"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B3D4BB" w14:textId="77777777" w:rsidR="00DD1C4E" w:rsidRPr="00333E14" w:rsidRDefault="00E32CEC">
            <w:pPr>
              <w:jc w:val="center"/>
              <w:rPr>
                <w:lang w:val="es-MX"/>
              </w:rPr>
            </w:pPr>
            <w:r w:rsidRPr="00333E14">
              <w:rPr>
                <w:lang w:val="es-MX"/>
              </w:rPr>
              <w:t>33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9F4DA1C" w14:textId="77777777" w:rsidR="00DD1C4E" w:rsidRPr="00333E14" w:rsidRDefault="00E32CEC">
            <w:pPr>
              <w:jc w:val="center"/>
              <w:rPr>
                <w:lang w:val="es-MX"/>
              </w:rPr>
            </w:pPr>
            <w:r w:rsidRPr="00333E14">
              <w:rPr>
                <w:lang w:val="es-MX"/>
              </w:rPr>
              <w:t>Etiquetas e instrucciones</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160254A" w14:textId="77777777" w:rsidR="00DD1C4E" w:rsidRPr="00333E14" w:rsidRDefault="00E32CEC">
            <w:pPr>
              <w:rPr>
                <w:lang w:val="es-MX"/>
              </w:rPr>
            </w:pPr>
            <w:r w:rsidRPr="00333E14">
              <w:rPr>
                <w:lang w:val="es-MX"/>
              </w:rPr>
              <w:t>- Inspect and Edit HTML Live</w:t>
            </w:r>
          </w:p>
          <w:p w14:paraId="60833570" w14:textId="77777777" w:rsidR="00DD1C4E" w:rsidRPr="00333E14" w:rsidRDefault="00E32CEC">
            <w:pPr>
              <w:rPr>
                <w:lang w:val="es-MX"/>
              </w:rPr>
            </w:pPr>
            <w:r w:rsidRPr="00333E14">
              <w:rPr>
                <w:lang w:val="es-MX"/>
              </w:rPr>
              <w:t>- axe DevTools Mobile (Falta etiqueta adjunta)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A5F450" w14:textId="77777777" w:rsidR="00DD1C4E" w:rsidRPr="00333E14" w:rsidRDefault="00E32CEC">
            <w:pPr>
              <w:jc w:val="center"/>
              <w:rPr>
                <w:lang w:val="es-MX"/>
              </w:rPr>
            </w:pPr>
            <w:r w:rsidRPr="00333E14">
              <w:rPr>
                <w:lang w:val="es-MX"/>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9A7237"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1C5097" w14:textId="77777777" w:rsidR="00DD1C4E" w:rsidRPr="00333E14" w:rsidRDefault="00E32CEC">
            <w:pPr>
              <w:jc w:val="center"/>
              <w:rPr>
                <w:lang w:val="es-MX"/>
              </w:rPr>
            </w:pPr>
            <w:r w:rsidRPr="00333E14">
              <w:rPr>
                <w:lang w:val="es-MX"/>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4C9BED"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06C2AA" w14:textId="77777777" w:rsidR="00DD1C4E" w:rsidRPr="00333E14" w:rsidRDefault="00E32CEC">
            <w:pPr>
              <w:jc w:val="center"/>
              <w:rPr>
                <w:lang w:val="es-MX"/>
              </w:rPr>
            </w:pPr>
            <w:r w:rsidRPr="00333E14">
              <w:rPr>
                <w:lang w:val="es-MX"/>
              </w:rPr>
              <w:t>M</w:t>
            </w:r>
          </w:p>
        </w:tc>
      </w:tr>
      <w:tr w:rsidR="00DD1C4E" w:rsidRPr="00DE3590" w14:paraId="2832DD0F"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93799B" w14:textId="77777777" w:rsidR="00DD1C4E" w:rsidRPr="00333E14" w:rsidRDefault="00E32CEC">
            <w:pPr>
              <w:jc w:val="center"/>
              <w:rPr>
                <w:lang w:val="es-MX"/>
              </w:rPr>
            </w:pPr>
            <w:r w:rsidRPr="00333E14">
              <w:rPr>
                <w:lang w:val="es-MX"/>
              </w:rPr>
              <w:t>34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FACF717" w14:textId="77777777" w:rsidR="00DD1C4E" w:rsidRPr="00333E14" w:rsidRDefault="00E32CEC">
            <w:pPr>
              <w:jc w:val="center"/>
              <w:rPr>
                <w:lang w:val="es-MX"/>
              </w:rPr>
            </w:pPr>
            <w:r w:rsidRPr="00333E14">
              <w:rPr>
                <w:lang w:val="es-MX"/>
              </w:rPr>
              <w:t>Sugerencias ante errores</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99007A6" w14:textId="77777777" w:rsidR="00DD1C4E" w:rsidRPr="00333E14" w:rsidRDefault="00E32CEC">
            <w:pPr>
              <w:rPr>
                <w:lang w:val="es-MX"/>
              </w:rPr>
            </w:pPr>
            <w:r w:rsidRPr="00333E14">
              <w:rPr>
                <w:lang w:val="es-MX"/>
              </w:rPr>
              <w:t>- Navegación y observación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821A0F" w14:textId="77777777" w:rsidR="00DD1C4E" w:rsidRPr="00333E14" w:rsidRDefault="00E32CEC">
            <w:pPr>
              <w:jc w:val="center"/>
              <w:rPr>
                <w:lang w:val="es-MX"/>
              </w:rPr>
            </w:pPr>
            <w:r w:rsidRPr="00333E14">
              <w:rPr>
                <w:lang w:val="es-MX"/>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2E987A"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9C50CB" w14:textId="77777777" w:rsidR="00DD1C4E" w:rsidRPr="00333E14" w:rsidRDefault="00E32CEC">
            <w:pPr>
              <w:jc w:val="center"/>
              <w:rPr>
                <w:lang w:val="es-MX"/>
              </w:rPr>
            </w:pPr>
            <w:r w:rsidRPr="00333E14">
              <w:rPr>
                <w:lang w:val="es-MX"/>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D458BB" w14:textId="77777777" w:rsidR="00DD1C4E" w:rsidRPr="00333E14" w:rsidRDefault="00E32CEC">
            <w:pPr>
              <w:jc w:val="center"/>
              <w:rPr>
                <w:lang w:val="es-MX"/>
              </w:rPr>
            </w:pPr>
            <w:r w:rsidRPr="00333E14">
              <w:rPr>
                <w:lang w:val="es-MX"/>
              </w:rPr>
              <w:t>NA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55CE7BC" w14:textId="77777777" w:rsidR="00DD1C4E" w:rsidRPr="00333E14" w:rsidRDefault="00E32CEC">
            <w:pPr>
              <w:jc w:val="center"/>
              <w:rPr>
                <w:lang w:val="es-MX"/>
              </w:rPr>
            </w:pPr>
            <w:r w:rsidRPr="00333E14">
              <w:rPr>
                <w:lang w:val="es-MX"/>
              </w:rPr>
              <w:t>NA</w:t>
            </w:r>
          </w:p>
        </w:tc>
      </w:tr>
      <w:tr w:rsidR="00DD1C4E" w:rsidRPr="00DE3590" w14:paraId="2840DDA9" w14:textId="77777777" w:rsidTr="00333E14">
        <w:trPr>
          <w:jc w:val="center"/>
        </w:trPr>
        <w:tc>
          <w:tcPr>
            <w:tcW w:w="8359" w:type="dxa"/>
            <w:gridSpan w:val="8"/>
            <w:tcBorders>
              <w:top w:val="single" w:sz="4" w:space="0" w:color="000000"/>
              <w:left w:val="single" w:sz="4" w:space="0" w:color="000000"/>
              <w:bottom w:val="single" w:sz="4" w:space="0" w:color="000000"/>
              <w:right w:val="single" w:sz="4" w:space="0" w:color="000000"/>
            </w:tcBorders>
            <w:shd w:val="clear" w:color="auto" w:fill="auto"/>
          </w:tcPr>
          <w:p w14:paraId="4257400C" w14:textId="77777777" w:rsidR="00DD1C4E" w:rsidRPr="00333E14" w:rsidRDefault="00E32CEC">
            <w:pPr>
              <w:jc w:val="center"/>
              <w:rPr>
                <w:lang w:val="es-MX"/>
              </w:rPr>
            </w:pPr>
            <w:r w:rsidRPr="00333E14">
              <w:rPr>
                <w:lang w:val="es-MX"/>
              </w:rPr>
              <w:t>Robusto</w:t>
            </w:r>
          </w:p>
        </w:tc>
      </w:tr>
      <w:tr w:rsidR="00DD1C4E" w:rsidRPr="00DE3590" w14:paraId="4007267F"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B8452F1" w14:textId="77777777" w:rsidR="00DD1C4E" w:rsidRPr="00333E14" w:rsidRDefault="00E32CEC">
            <w:pPr>
              <w:jc w:val="center"/>
              <w:rPr>
                <w:lang w:val="es-MX"/>
              </w:rPr>
            </w:pPr>
            <w:r w:rsidRPr="00333E14">
              <w:rPr>
                <w:lang w:val="es-MX"/>
              </w:rPr>
              <w:t>Id</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E6ECA61" w14:textId="77777777" w:rsidR="00DD1C4E" w:rsidRPr="00333E14" w:rsidRDefault="00E32CEC">
            <w:pPr>
              <w:jc w:val="center"/>
              <w:rPr>
                <w:lang w:val="es-MX"/>
              </w:rPr>
            </w:pPr>
            <w:r w:rsidRPr="00333E14">
              <w:rPr>
                <w:lang w:val="es-MX"/>
              </w:rPr>
              <w:t>Aspecto</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7B56DB7A" w14:textId="77777777" w:rsidR="00DD1C4E" w:rsidRPr="00333E14" w:rsidRDefault="00E32CEC">
            <w:pPr>
              <w:jc w:val="center"/>
              <w:rPr>
                <w:lang w:val="es-MX"/>
              </w:rPr>
            </w:pPr>
            <w:r w:rsidRPr="00333E14">
              <w:rPr>
                <w:lang w:val="es-MX"/>
              </w:rPr>
              <w:t>Herramienta de verificación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2EDB6B" w14:textId="77777777" w:rsidR="00DD1C4E" w:rsidRPr="00333E14" w:rsidRDefault="00E32CEC">
            <w:pPr>
              <w:jc w:val="center"/>
              <w:rPr>
                <w:lang w:val="es-MX"/>
              </w:rPr>
            </w:pPr>
            <w:r w:rsidRPr="00333E14">
              <w:rPr>
                <w:lang w:val="es-MX"/>
              </w:rPr>
              <w:t>Página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A47AB3" w14:textId="77777777" w:rsidR="00DD1C4E" w:rsidRPr="00333E14" w:rsidRDefault="00E32CEC">
            <w:pPr>
              <w:jc w:val="center"/>
              <w:rPr>
                <w:lang w:val="es-MX"/>
              </w:rPr>
            </w:pPr>
            <w:r w:rsidRPr="00333E14">
              <w:rPr>
                <w:lang w:val="es-MX"/>
              </w:rPr>
              <w:t>Página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041546" w14:textId="77777777" w:rsidR="00DD1C4E" w:rsidRPr="00333E14" w:rsidRDefault="00E32CEC">
            <w:pPr>
              <w:jc w:val="center"/>
              <w:rPr>
                <w:lang w:val="es-MX"/>
              </w:rPr>
            </w:pPr>
            <w:r w:rsidRPr="00333E14">
              <w:rPr>
                <w:lang w:val="es-MX"/>
              </w:rPr>
              <w:t>Página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B0D5CC" w14:textId="77777777" w:rsidR="00DD1C4E" w:rsidRPr="00333E14" w:rsidRDefault="00E32CEC">
            <w:pPr>
              <w:jc w:val="center"/>
              <w:rPr>
                <w:lang w:val="es-MX"/>
              </w:rPr>
            </w:pPr>
            <w:r w:rsidRPr="00333E14">
              <w:rPr>
                <w:lang w:val="es-MX"/>
              </w:rPr>
              <w:t>Página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06FC3A" w14:textId="77777777" w:rsidR="00DD1C4E" w:rsidRPr="00333E14" w:rsidRDefault="00E32CEC">
            <w:pPr>
              <w:jc w:val="center"/>
              <w:rPr>
                <w:lang w:val="es-MX"/>
              </w:rPr>
            </w:pPr>
            <w:r w:rsidRPr="00333E14">
              <w:rPr>
                <w:lang w:val="es-MX"/>
              </w:rPr>
              <w:t>Página 5</w:t>
            </w:r>
          </w:p>
        </w:tc>
      </w:tr>
      <w:tr w:rsidR="00DD1C4E" w:rsidRPr="00DE3590" w14:paraId="65BB2B9F"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5C9F7D" w14:textId="77777777" w:rsidR="00DD1C4E" w:rsidRPr="00333E14" w:rsidRDefault="00E32CEC">
            <w:pPr>
              <w:jc w:val="center"/>
              <w:rPr>
                <w:lang w:val="es-MX"/>
              </w:rPr>
            </w:pPr>
            <w:r w:rsidRPr="00333E14">
              <w:rPr>
                <w:lang w:val="es-MX"/>
              </w:rPr>
              <w:t>35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155F77F2" w14:textId="77777777" w:rsidR="00DD1C4E" w:rsidRPr="00333E14" w:rsidRDefault="00E32CEC">
            <w:pPr>
              <w:pBdr>
                <w:top w:val="nil"/>
                <w:left w:val="nil"/>
                <w:bottom w:val="nil"/>
                <w:right w:val="nil"/>
                <w:between w:val="nil"/>
              </w:pBdr>
              <w:jc w:val="center"/>
              <w:rPr>
                <w:lang w:val="es-MX"/>
              </w:rPr>
            </w:pPr>
            <w:r w:rsidRPr="00333E14">
              <w:rPr>
                <w:lang w:val="es-MX"/>
              </w:rPr>
              <w:t>Configure el teclado virtual al tipo de entrada solicitada</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A894A5F" w14:textId="77777777" w:rsidR="00DD1C4E" w:rsidRPr="00333E14" w:rsidRDefault="00E32CEC">
            <w:pPr>
              <w:rPr>
                <w:lang w:val="es-MX"/>
              </w:rPr>
            </w:pPr>
            <w:r w:rsidRPr="00333E14">
              <w:rPr>
                <w:lang w:val="es-MX"/>
              </w:rPr>
              <w:t>- TalkBack</w:t>
            </w:r>
          </w:p>
          <w:p w14:paraId="4FF6CE9D" w14:textId="77777777" w:rsidR="00DD1C4E" w:rsidRPr="00333E14" w:rsidRDefault="00E32CEC">
            <w:pPr>
              <w:rPr>
                <w:lang w:val="es-MX"/>
              </w:rPr>
            </w:pPr>
            <w:r w:rsidRPr="00333E14">
              <w:rPr>
                <w:lang w:val="es-MX"/>
              </w:rPr>
              <w:t>- Función Dictado por voz</w:t>
            </w:r>
          </w:p>
          <w:p w14:paraId="4A614E67" w14:textId="77777777" w:rsidR="00DD1C4E" w:rsidRPr="00333E14" w:rsidRDefault="00E32CEC">
            <w:pPr>
              <w:rPr>
                <w:lang w:val="es-MX"/>
              </w:rPr>
            </w:pPr>
            <w:r w:rsidRPr="00333E14">
              <w:rPr>
                <w:lang w:val="es-MX"/>
              </w:rPr>
              <w:t>- Gboard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099871" w14:textId="77777777" w:rsidR="00DD1C4E" w:rsidRPr="00333E14" w:rsidRDefault="00E32CEC">
            <w:pPr>
              <w:jc w:val="center"/>
              <w:rPr>
                <w:lang w:val="es-MX"/>
              </w:rPr>
            </w:pPr>
            <w:r w:rsidRPr="00333E14">
              <w:rPr>
                <w:lang w:val="es-MX"/>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29E46C"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2CADA6" w14:textId="77777777" w:rsidR="00DD1C4E" w:rsidRPr="00333E14" w:rsidRDefault="00E32CEC">
            <w:pPr>
              <w:jc w:val="center"/>
              <w:rPr>
                <w:lang w:val="es-MX"/>
              </w:rPr>
            </w:pPr>
            <w:r w:rsidRPr="00333E14">
              <w:rPr>
                <w:lang w:val="es-MX"/>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0E6570" w14:textId="77777777" w:rsidR="00DD1C4E" w:rsidRPr="00333E14" w:rsidRDefault="00E32CEC">
            <w:pPr>
              <w:jc w:val="center"/>
              <w:rPr>
                <w:lang w:val="es-MX"/>
              </w:rPr>
            </w:pPr>
            <w:r w:rsidRPr="00333E14">
              <w:rPr>
                <w:lang w:val="es-MX"/>
              </w:rPr>
              <w:t>NA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565302" w14:textId="77777777" w:rsidR="00DD1C4E" w:rsidRPr="00333E14" w:rsidRDefault="00E32CEC">
            <w:pPr>
              <w:jc w:val="center"/>
              <w:rPr>
                <w:lang w:val="es-MX"/>
              </w:rPr>
            </w:pPr>
            <w:r w:rsidRPr="00333E14">
              <w:rPr>
                <w:lang w:val="es-MX"/>
              </w:rPr>
              <w:t>NA</w:t>
            </w:r>
          </w:p>
        </w:tc>
      </w:tr>
      <w:tr w:rsidR="00DD1C4E" w:rsidRPr="00DE3590" w14:paraId="46359796"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8855FEE" w14:textId="77777777" w:rsidR="00DD1C4E" w:rsidRPr="00333E14" w:rsidRDefault="00E32CEC">
            <w:pPr>
              <w:jc w:val="center"/>
              <w:rPr>
                <w:lang w:val="es-MX"/>
              </w:rPr>
            </w:pPr>
            <w:r w:rsidRPr="00333E14">
              <w:rPr>
                <w:lang w:val="es-MX"/>
              </w:rPr>
              <w:t>36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FBE2041" w14:textId="77777777" w:rsidR="00DD1C4E" w:rsidRPr="00333E14" w:rsidRDefault="00E32CEC">
            <w:pPr>
              <w:pBdr>
                <w:top w:val="nil"/>
                <w:left w:val="nil"/>
                <w:bottom w:val="nil"/>
                <w:right w:val="nil"/>
                <w:between w:val="nil"/>
              </w:pBdr>
              <w:jc w:val="center"/>
              <w:rPr>
                <w:lang w:val="es-MX"/>
              </w:rPr>
            </w:pPr>
            <w:r w:rsidRPr="00333E14">
              <w:rPr>
                <w:lang w:val="es-MX"/>
              </w:rPr>
              <w:t>Proporcionar procedimientos fáciles para el ingreso de datos</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BE81B95" w14:textId="77777777" w:rsidR="00DD1C4E" w:rsidRPr="00333E14" w:rsidRDefault="00E32CEC">
            <w:pPr>
              <w:rPr>
                <w:lang w:val="es-MX"/>
              </w:rPr>
            </w:pPr>
            <w:r w:rsidRPr="00333E14">
              <w:rPr>
                <w:lang w:val="es-MX"/>
              </w:rPr>
              <w:t>- TalkBack</w:t>
            </w:r>
          </w:p>
          <w:p w14:paraId="6276DEEB" w14:textId="77777777" w:rsidR="00DD1C4E" w:rsidRPr="00333E14" w:rsidRDefault="00E32CEC">
            <w:pPr>
              <w:rPr>
                <w:lang w:val="es-MX"/>
              </w:rPr>
            </w:pPr>
            <w:r w:rsidRPr="00333E14">
              <w:rPr>
                <w:lang w:val="es-MX"/>
              </w:rPr>
              <w:t>- Función Dictado por voz</w:t>
            </w:r>
          </w:p>
          <w:p w14:paraId="0552DBA1" w14:textId="77777777" w:rsidR="00DD1C4E" w:rsidRPr="00333E14" w:rsidRDefault="00E32CEC">
            <w:pPr>
              <w:rPr>
                <w:lang w:val="es-MX"/>
              </w:rPr>
            </w:pPr>
            <w:r w:rsidRPr="00333E14">
              <w:rPr>
                <w:lang w:val="es-MX"/>
              </w:rPr>
              <w:t>- Gboard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C06570" w14:textId="77777777" w:rsidR="00DD1C4E" w:rsidRPr="00333E14" w:rsidRDefault="00E32CEC">
            <w:pPr>
              <w:jc w:val="center"/>
              <w:rPr>
                <w:lang w:val="es-MX"/>
              </w:rPr>
            </w:pPr>
            <w:r w:rsidRPr="00333E14">
              <w:rPr>
                <w:lang w:val="es-MX"/>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004B23"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4F4233" w14:textId="77777777" w:rsidR="00DD1C4E" w:rsidRPr="00333E14" w:rsidRDefault="00E32CEC">
            <w:pPr>
              <w:jc w:val="center"/>
              <w:rPr>
                <w:lang w:val="es-MX"/>
              </w:rPr>
            </w:pPr>
            <w:r w:rsidRPr="00333E14">
              <w:rPr>
                <w:lang w:val="es-MX"/>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AB791D" w14:textId="77777777" w:rsidR="00DD1C4E" w:rsidRPr="00333E14" w:rsidRDefault="00E32CEC">
            <w:pPr>
              <w:jc w:val="center"/>
              <w:rPr>
                <w:lang w:val="es-MX"/>
              </w:rPr>
            </w:pPr>
            <w:r w:rsidRPr="00333E14">
              <w:rPr>
                <w:lang w:val="es-MX"/>
              </w:rPr>
              <w:t>NA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523E87" w14:textId="77777777" w:rsidR="00DD1C4E" w:rsidRPr="00333E14" w:rsidRDefault="00E32CEC">
            <w:pPr>
              <w:jc w:val="center"/>
              <w:rPr>
                <w:lang w:val="es-MX"/>
              </w:rPr>
            </w:pPr>
            <w:r w:rsidRPr="00333E14">
              <w:rPr>
                <w:lang w:val="es-MX"/>
              </w:rPr>
              <w:t>NA</w:t>
            </w:r>
          </w:p>
        </w:tc>
      </w:tr>
      <w:tr w:rsidR="00DD1C4E" w:rsidRPr="00DE3590" w14:paraId="4393C55B"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052778" w14:textId="77777777" w:rsidR="00DD1C4E" w:rsidRPr="00333E14" w:rsidRDefault="00E32CEC">
            <w:pPr>
              <w:jc w:val="center"/>
              <w:rPr>
                <w:lang w:val="es-MX"/>
              </w:rPr>
            </w:pPr>
            <w:r w:rsidRPr="00333E14">
              <w:rPr>
                <w:lang w:val="es-MX"/>
              </w:rPr>
              <w:t>37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DC7CF22" w14:textId="77777777" w:rsidR="00DD1C4E" w:rsidRPr="00333E14" w:rsidRDefault="00E32CEC">
            <w:pPr>
              <w:jc w:val="center"/>
              <w:rPr>
                <w:lang w:val="es-MX"/>
              </w:rPr>
            </w:pPr>
            <w:r w:rsidRPr="00333E14">
              <w:rPr>
                <w:lang w:val="es-MX"/>
              </w:rPr>
              <w:t>Compatibilidad con aplicaciones o funciones nativas del dispositivo móvil</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45620918" w14:textId="77777777" w:rsidR="00DD1C4E" w:rsidRPr="00333E14" w:rsidRDefault="00E32CEC">
            <w:pPr>
              <w:jc w:val="both"/>
              <w:rPr>
                <w:lang w:val="es-MX"/>
              </w:rPr>
            </w:pPr>
            <w:r w:rsidRPr="00333E14">
              <w:rPr>
                <w:lang w:val="es-MX"/>
              </w:rPr>
              <w:t>- El contenido cambia: Ampliación, Gestos, Rotación de pantalla, Corrección de colores, Inversión de colores, Seleccionar para pronunciar</w:t>
            </w:r>
          </w:p>
          <w:p w14:paraId="5D03AAF8" w14:textId="77777777" w:rsidR="00DD1C4E" w:rsidRPr="00333E14" w:rsidRDefault="00E32CEC">
            <w:pPr>
              <w:jc w:val="both"/>
              <w:rPr>
                <w:lang w:val="es-MX"/>
              </w:rPr>
            </w:pPr>
            <w:r w:rsidRPr="00333E14">
              <w:rPr>
                <w:lang w:val="es-MX"/>
              </w:rPr>
              <w:lastRenderedPageBreak/>
              <w:t>- El contenido no cambia: Texto en negrita, tamaño de texto, tamaño de pantalla, Texto de alto contraste, Tema oscuro.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C2D058" w14:textId="77777777" w:rsidR="00DD1C4E" w:rsidRPr="00333E14" w:rsidRDefault="00E32CEC">
            <w:pPr>
              <w:jc w:val="center"/>
              <w:rPr>
                <w:lang w:val="es-MX"/>
              </w:rPr>
            </w:pPr>
            <w:r w:rsidRPr="00333E14">
              <w:rPr>
                <w:lang w:val="es-MX"/>
              </w:rPr>
              <w:lastRenderedPageBreak/>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BFC184"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6FE767" w14:textId="77777777" w:rsidR="00DD1C4E" w:rsidRPr="00333E14" w:rsidRDefault="00E32CEC">
            <w:pPr>
              <w:jc w:val="center"/>
              <w:rPr>
                <w:lang w:val="es-MX"/>
              </w:rPr>
            </w:pPr>
            <w:r w:rsidRPr="00333E14">
              <w:rPr>
                <w:lang w:val="es-MX"/>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0D3D66"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F949DF" w14:textId="77777777" w:rsidR="00DD1C4E" w:rsidRPr="00333E14" w:rsidRDefault="00E32CEC">
            <w:pPr>
              <w:jc w:val="center"/>
              <w:rPr>
                <w:lang w:val="es-MX"/>
              </w:rPr>
            </w:pPr>
            <w:r w:rsidRPr="00333E14">
              <w:rPr>
                <w:lang w:val="es-MX"/>
              </w:rPr>
              <w:t>M</w:t>
            </w:r>
          </w:p>
        </w:tc>
      </w:tr>
      <w:tr w:rsidR="00DD1C4E" w:rsidRPr="00DE3590" w14:paraId="6BEF4A7A"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0709A1" w14:textId="77777777" w:rsidR="00DD1C4E" w:rsidRPr="00333E14" w:rsidRDefault="00E32CEC">
            <w:pPr>
              <w:jc w:val="center"/>
              <w:rPr>
                <w:lang w:val="es-MX"/>
              </w:rPr>
            </w:pPr>
            <w:r w:rsidRPr="00333E14">
              <w:rPr>
                <w:lang w:val="es-MX"/>
              </w:rPr>
              <w:t>38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409299A" w14:textId="77777777" w:rsidR="00DD1C4E" w:rsidRPr="00333E14" w:rsidRDefault="00E32CEC">
            <w:pPr>
              <w:jc w:val="center"/>
              <w:rPr>
                <w:lang w:val="es-MX"/>
              </w:rPr>
            </w:pPr>
            <w:r w:rsidRPr="00333E14">
              <w:rPr>
                <w:lang w:val="es-MX"/>
              </w:rPr>
              <w:t>Nombre, función, valor</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6E8DB0B0" w14:textId="77777777" w:rsidR="00DD1C4E" w:rsidRPr="00333E14" w:rsidRDefault="00E32CEC">
            <w:pPr>
              <w:rPr>
                <w:lang w:val="es-MX"/>
              </w:rPr>
            </w:pPr>
            <w:r w:rsidRPr="00333E14">
              <w:rPr>
                <w:lang w:val="es-MX"/>
              </w:rPr>
              <w:t>- Inspect and Edit HTML Live</w:t>
            </w:r>
          </w:p>
          <w:p w14:paraId="4CC05589" w14:textId="77777777" w:rsidR="00DD1C4E" w:rsidRPr="00333E14" w:rsidRDefault="00E32CEC">
            <w:pPr>
              <w:rPr>
                <w:lang w:val="es-MX"/>
              </w:rPr>
            </w:pPr>
            <w:r w:rsidRPr="00333E14">
              <w:rPr>
                <w:lang w:val="es-MX"/>
              </w:rPr>
              <w:t>- TalkBack</w:t>
            </w:r>
          </w:p>
          <w:p w14:paraId="099E3D84" w14:textId="77777777" w:rsidR="00DD1C4E" w:rsidRPr="00333E14" w:rsidRDefault="00E32CEC">
            <w:pPr>
              <w:rPr>
                <w:lang w:val="es-MX"/>
              </w:rPr>
            </w:pPr>
            <w:r w:rsidRPr="00333E14">
              <w:rPr>
                <w:lang w:val="es-MX"/>
              </w:rPr>
              <w:t>- axe DevTools Mobile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AAB524" w14:textId="77777777" w:rsidR="00DD1C4E" w:rsidRPr="00333E14" w:rsidRDefault="00E32CEC">
            <w:pPr>
              <w:jc w:val="center"/>
              <w:rPr>
                <w:lang w:val="es-MX"/>
              </w:rPr>
            </w:pPr>
            <w:r w:rsidRPr="00333E14">
              <w:rPr>
                <w:lang w:val="es-MX"/>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F3E4CB"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9D1ADD" w14:textId="77777777" w:rsidR="00DD1C4E" w:rsidRPr="00333E14" w:rsidRDefault="00E32CEC">
            <w:pPr>
              <w:jc w:val="center"/>
              <w:rPr>
                <w:lang w:val="es-MX"/>
              </w:rPr>
            </w:pPr>
            <w:r w:rsidRPr="00333E14">
              <w:rPr>
                <w:lang w:val="es-MX"/>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1C3EF8" w14:textId="77777777" w:rsidR="00DD1C4E" w:rsidRPr="00333E14" w:rsidRDefault="00E32CEC">
            <w:pPr>
              <w:jc w:val="center"/>
              <w:rPr>
                <w:lang w:val="es-MX"/>
              </w:rPr>
            </w:pPr>
            <w:r w:rsidRPr="00333E14">
              <w:rPr>
                <w:lang w:val="es-MX"/>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A869CB" w14:textId="77777777" w:rsidR="00DD1C4E" w:rsidRPr="00333E14" w:rsidRDefault="00E32CEC">
            <w:pPr>
              <w:jc w:val="center"/>
              <w:rPr>
                <w:lang w:val="es-MX"/>
              </w:rPr>
            </w:pPr>
            <w:r w:rsidRPr="00333E14">
              <w:rPr>
                <w:lang w:val="es-MX"/>
              </w:rPr>
              <w:t>M</w:t>
            </w:r>
          </w:p>
        </w:tc>
      </w:tr>
      <w:tr w:rsidR="00DD1C4E" w:rsidRPr="00DE3590" w14:paraId="55CE5C47" w14:textId="77777777" w:rsidTr="00333E1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091594" w14:textId="77777777" w:rsidR="00DD1C4E" w:rsidRPr="00333E14" w:rsidRDefault="00E32CEC">
            <w:pPr>
              <w:jc w:val="center"/>
              <w:rPr>
                <w:lang w:val="es-MX"/>
              </w:rPr>
            </w:pPr>
            <w:r w:rsidRPr="00333E14">
              <w:rPr>
                <w:lang w:val="es-MX"/>
              </w:rPr>
              <w:t>39</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58DBC89" w14:textId="77777777" w:rsidR="00DD1C4E" w:rsidRPr="00333E14" w:rsidRDefault="00E32CEC">
            <w:pPr>
              <w:jc w:val="center"/>
              <w:rPr>
                <w:lang w:val="es-MX"/>
              </w:rPr>
            </w:pPr>
            <w:r w:rsidRPr="00333E14">
              <w:rPr>
                <w:lang w:val="es-MX"/>
              </w:rPr>
              <w:t>Mensajes de estado</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986B195" w14:textId="77777777" w:rsidR="00DD1C4E" w:rsidRPr="00333E14" w:rsidRDefault="00E32CEC">
            <w:pPr>
              <w:rPr>
                <w:lang w:val="es-MX"/>
              </w:rPr>
            </w:pPr>
            <w:r w:rsidRPr="00333E14">
              <w:rPr>
                <w:lang w:val="es-MX"/>
              </w:rPr>
              <w:t>- Inspect and Edit HTML Live</w:t>
            </w:r>
          </w:p>
          <w:p w14:paraId="5F57647D" w14:textId="77777777" w:rsidR="00DD1C4E" w:rsidRPr="00333E14" w:rsidRDefault="00DD1C4E">
            <w:pPr>
              <w:rPr>
                <w:lang w:val="es-MX"/>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B6F490" w14:textId="77777777" w:rsidR="00DD1C4E" w:rsidRPr="00333E14" w:rsidRDefault="00E32CEC">
            <w:pPr>
              <w:jc w:val="center"/>
              <w:rPr>
                <w:lang w:val="es-MX"/>
              </w:rPr>
            </w:pPr>
            <w:r w:rsidRPr="00333E14">
              <w:rPr>
                <w:lang w:val="es-MX"/>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D11A65" w14:textId="77777777" w:rsidR="00DD1C4E" w:rsidRPr="00333E14" w:rsidRDefault="00E32CEC">
            <w:pPr>
              <w:jc w:val="center"/>
              <w:rPr>
                <w:lang w:val="es-MX"/>
              </w:rPr>
            </w:pPr>
            <w:r w:rsidRPr="00333E14">
              <w:rPr>
                <w:lang w:val="es-MX"/>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EE659E" w14:textId="77777777" w:rsidR="00DD1C4E" w:rsidRPr="00333E14" w:rsidRDefault="00E32CEC">
            <w:pPr>
              <w:jc w:val="center"/>
              <w:rPr>
                <w:lang w:val="es-MX"/>
              </w:rPr>
            </w:pPr>
            <w:r w:rsidRPr="00333E14">
              <w:rPr>
                <w:lang w:val="es-MX"/>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BD1877" w14:textId="77777777" w:rsidR="00DD1C4E" w:rsidRPr="00333E14" w:rsidRDefault="00E32CEC">
            <w:pPr>
              <w:jc w:val="center"/>
              <w:rPr>
                <w:lang w:val="es-MX"/>
              </w:rPr>
            </w:pPr>
            <w:r w:rsidRPr="00333E14">
              <w:rPr>
                <w:lang w:val="es-MX"/>
              </w:rPr>
              <w:t>NA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6084AB" w14:textId="77777777" w:rsidR="00DD1C4E" w:rsidRPr="00333E14" w:rsidRDefault="00E32CEC">
            <w:pPr>
              <w:jc w:val="center"/>
              <w:rPr>
                <w:lang w:val="es-MX"/>
              </w:rPr>
            </w:pPr>
            <w:r w:rsidRPr="00333E14">
              <w:rPr>
                <w:lang w:val="es-MX"/>
              </w:rPr>
              <w:t>NA</w:t>
            </w:r>
          </w:p>
        </w:tc>
      </w:tr>
    </w:tbl>
    <w:p w14:paraId="68B6E68F" w14:textId="77777777" w:rsidR="00DD1C4E" w:rsidRPr="00DE3590" w:rsidRDefault="00E32CEC" w:rsidP="00333E14">
      <w:pPr>
        <w:pBdr>
          <w:top w:val="nil"/>
          <w:left w:val="nil"/>
          <w:bottom w:val="nil"/>
          <w:right w:val="nil"/>
          <w:between w:val="nil"/>
        </w:pBdr>
        <w:spacing w:line="360" w:lineRule="auto"/>
        <w:ind w:left="360" w:hanging="360"/>
        <w:jc w:val="center"/>
        <w:rPr>
          <w:color w:val="000000"/>
          <w:lang w:val="es-MX"/>
        </w:rPr>
      </w:pPr>
      <w:r w:rsidRPr="00DE3590">
        <w:rPr>
          <w:color w:val="000000"/>
          <w:lang w:val="es-MX"/>
        </w:rPr>
        <w:t>Fuente: elaboración propia</w:t>
      </w:r>
    </w:p>
    <w:p w14:paraId="4BB7E2D3" w14:textId="77777777" w:rsidR="00DD1C4E" w:rsidRPr="00DE3590" w:rsidRDefault="00E32CEC">
      <w:pPr>
        <w:spacing w:line="360" w:lineRule="auto"/>
        <w:jc w:val="both"/>
        <w:rPr>
          <w:lang w:val="es-MX"/>
        </w:rPr>
      </w:pPr>
      <w:r w:rsidRPr="00DE3590">
        <w:rPr>
          <w:lang w:val="es-MX"/>
        </w:rPr>
        <w:t>En la validación de la AW de la Plataforma Educativa usando un dispositivo móvil, se determinó que:</w:t>
      </w:r>
    </w:p>
    <w:p w14:paraId="6885A18D" w14:textId="17F9FC47" w:rsidR="00DD1C4E" w:rsidRPr="00DE3590" w:rsidRDefault="00E32CEC">
      <w:pPr>
        <w:numPr>
          <w:ilvl w:val="0"/>
          <w:numId w:val="2"/>
        </w:numPr>
        <w:pBdr>
          <w:top w:val="nil"/>
          <w:left w:val="nil"/>
          <w:bottom w:val="nil"/>
          <w:right w:val="nil"/>
          <w:between w:val="nil"/>
        </w:pBdr>
        <w:spacing w:line="360" w:lineRule="auto"/>
        <w:jc w:val="both"/>
        <w:rPr>
          <w:lang w:val="es-MX"/>
        </w:rPr>
      </w:pPr>
      <w:r w:rsidRPr="00DE3590">
        <w:rPr>
          <w:color w:val="000000"/>
          <w:lang w:val="es-MX"/>
        </w:rPr>
        <w:t>Principio Perceptible: de los 7 aspectos evaluados, 5 de ellos se cumplimentan en todas las páginas, y dos de ellos no se cumplen en todas las páginas. Uno de los aspectos que no se cumplimenta es el de “Información y relaciones”</w:t>
      </w:r>
      <w:r w:rsidR="001313C5" w:rsidRPr="00DE3590">
        <w:rPr>
          <w:color w:val="000000"/>
          <w:lang w:val="es-MX"/>
        </w:rPr>
        <w:t>–</w:t>
      </w:r>
      <w:r w:rsidRPr="00DE3590">
        <w:rPr>
          <w:color w:val="000000"/>
          <w:lang w:val="es-MX"/>
        </w:rPr>
        <w:t>se cumplimenta regularmente en las páginas 3, 4 y 5, y medianamente en la página 1</w:t>
      </w:r>
      <w:r w:rsidR="001313C5" w:rsidRPr="00DE3590">
        <w:rPr>
          <w:color w:val="000000"/>
          <w:lang w:val="es-MX"/>
        </w:rPr>
        <w:t>–</w:t>
      </w:r>
      <w:r w:rsidRPr="00DE3590">
        <w:rPr>
          <w:color w:val="000000"/>
          <w:lang w:val="es-MX"/>
        </w:rPr>
        <w:t xml:space="preserve">  constituyendo una gran barrera de accesibilidad debido a que, al no contar con la información necesaria, la estructura adecuada y las relaciones correspondientes, los usuarios que poseen discapacidad sensorial o motriz no podrán acceder al contenido Web al utilizar una aplicación de apoyo y los que tienen discapacidad cognitiva tendrán muchos inconvenientes para poder comprenderlo. Además, existen falencias en cuanto al “Contraste”–el que se cumplimenta regularmente en las páginas 4 y 5, y medianamente en la página 1– lo que implica que si el tono de los escritos no contrasta suficientemente con la base, muchos usuarios con discapacidad sensorial, sobre todo los que poseen algún tipo de incapacidad visual, estarían imposibilitados de leerlos o lo realizarían con gran esfuerzo. </w:t>
      </w:r>
    </w:p>
    <w:p w14:paraId="69938373" w14:textId="77777777" w:rsidR="00DD1C4E" w:rsidRPr="00DE3590" w:rsidRDefault="00E32CEC">
      <w:pPr>
        <w:numPr>
          <w:ilvl w:val="0"/>
          <w:numId w:val="2"/>
        </w:numPr>
        <w:pBdr>
          <w:top w:val="nil"/>
          <w:left w:val="nil"/>
          <w:bottom w:val="nil"/>
          <w:right w:val="nil"/>
          <w:between w:val="nil"/>
        </w:pBdr>
        <w:spacing w:line="360" w:lineRule="auto"/>
        <w:jc w:val="both"/>
        <w:rPr>
          <w:lang w:val="es-MX"/>
        </w:rPr>
      </w:pPr>
      <w:bookmarkStart w:id="6" w:name="_3dy6vkm" w:colFirst="0" w:colLast="0"/>
      <w:bookmarkEnd w:id="6"/>
      <w:r w:rsidRPr="00DE3590">
        <w:rPr>
          <w:color w:val="000000"/>
          <w:lang w:val="es-MX"/>
        </w:rPr>
        <w:t xml:space="preserve">Principio Operable: de los 11 aspectos evaluados, 4 de ellos se cumplimentan en todas las páginas, y 7 no se cumplen en su totalidad en las páginas validadas. Se corroboró analizando el código que los aspectos “Título de la página” </w:t>
      </w:r>
      <w:r w:rsidR="00DE3590" w:rsidRPr="00DE3590">
        <w:rPr>
          <w:color w:val="000000"/>
          <w:lang w:val="es-MX"/>
        </w:rPr>
        <w:t>–</w:t>
      </w:r>
      <w:r w:rsidRPr="00DE3590">
        <w:rPr>
          <w:color w:val="000000"/>
          <w:lang w:val="es-MX"/>
        </w:rPr>
        <w:t>el que no se cumplimenta en ninguna página</w:t>
      </w:r>
      <w:r w:rsidR="00DE3590" w:rsidRPr="00DE3590">
        <w:rPr>
          <w:color w:val="000000"/>
          <w:lang w:val="es-MX"/>
        </w:rPr>
        <w:t>–</w:t>
      </w:r>
      <w:r w:rsidRPr="00DE3590">
        <w:rPr>
          <w:color w:val="000000"/>
          <w:lang w:val="es-MX"/>
        </w:rPr>
        <w:t xml:space="preserve"> “Propósitos de los enlaces” y “Etiqueta en el nombre” </w:t>
      </w:r>
      <w:r w:rsidR="00DE3590" w:rsidRPr="00DE3590">
        <w:rPr>
          <w:color w:val="000000"/>
          <w:lang w:val="es-MX"/>
        </w:rPr>
        <w:t>–</w:t>
      </w:r>
      <w:r w:rsidRPr="00DE3590">
        <w:rPr>
          <w:color w:val="000000"/>
          <w:lang w:val="es-MX"/>
        </w:rPr>
        <w:t>los que se cumplimentan mediana y regularmente en las páginas</w:t>
      </w:r>
      <w:r w:rsidR="00DE3590" w:rsidRPr="00DE3590">
        <w:rPr>
          <w:color w:val="000000"/>
          <w:lang w:val="es-MX"/>
        </w:rPr>
        <w:t>–</w:t>
      </w:r>
      <w:r w:rsidRPr="00DE3590">
        <w:rPr>
          <w:color w:val="000000"/>
          <w:lang w:val="es-MX"/>
        </w:rPr>
        <w:t xml:space="preserve"> no son representativos del contenido Web, lo que representa un enorme obstáculo a la AW debido a que las </w:t>
      </w:r>
      <w:r w:rsidRPr="00DE3590">
        <w:rPr>
          <w:color w:val="000000"/>
          <w:lang w:val="es-MX"/>
        </w:rPr>
        <w:lastRenderedPageBreak/>
        <w:t xml:space="preserve">personas con discapacidad cognitiva tendrán dificultades para entenderlo y las herramientas de ayuda brindarán información poco clara a los usuarios con discapacidad sensorial y motriz. Asimismo, el aspecto “Foco visible” </w:t>
      </w:r>
      <w:r w:rsidR="00DE3590" w:rsidRPr="00DE3590">
        <w:rPr>
          <w:color w:val="000000"/>
          <w:lang w:val="es-MX"/>
        </w:rPr>
        <w:t>–</w:t>
      </w:r>
      <w:r w:rsidRPr="00DE3590">
        <w:rPr>
          <w:color w:val="000000"/>
          <w:lang w:val="es-MX"/>
        </w:rPr>
        <w:t>que no se cumplimente en la totalidad de los elementos de las páginas 2 y 3</w:t>
      </w:r>
      <w:r w:rsidR="00DE3590" w:rsidRPr="00DE3590">
        <w:rPr>
          <w:color w:val="000000"/>
          <w:lang w:val="es-MX"/>
        </w:rPr>
        <w:t>–</w:t>
      </w:r>
      <w:r w:rsidRPr="00DE3590">
        <w:rPr>
          <w:color w:val="000000"/>
          <w:lang w:val="es-MX"/>
        </w:rPr>
        <w:t xml:space="preserve"> representa una característica indispensable para que usuarios con dificultad sensorial, como lo que poseen problemas parcial o total en la visión puedan navegar por el contenido Web, así como también los usuarios con discapacidad motriz. También se han detectado inconvenientes al evaluar los aspectos “Tamaño de pantalla pequeño”, debido a que el contenido no se ajusta cuando se amplía la pantalla el cual no se cumplimenta en ninguna de las páginas evaluadas. Otros aspectos analizados son “Tamaño de los elementos de interacción” y “Colocación de botones donde sean de fácil acceso” </w:t>
      </w:r>
      <w:r w:rsidR="00DE3590" w:rsidRPr="00DE3590">
        <w:rPr>
          <w:color w:val="000000"/>
          <w:lang w:val="es-MX"/>
        </w:rPr>
        <w:t>–</w:t>
      </w:r>
      <w:r w:rsidRPr="00DE3590">
        <w:rPr>
          <w:color w:val="000000"/>
          <w:lang w:val="es-MX"/>
        </w:rPr>
        <w:t>que no se cumplen en ninguna de las páginas evaluadas</w:t>
      </w:r>
      <w:r w:rsidR="00DE3590" w:rsidRPr="00DE3590">
        <w:rPr>
          <w:color w:val="000000"/>
          <w:lang w:val="es-MX"/>
        </w:rPr>
        <w:t>–</w:t>
      </w:r>
      <w:r w:rsidRPr="00DE3590">
        <w:rPr>
          <w:color w:val="000000"/>
          <w:lang w:val="es-MX"/>
        </w:rPr>
        <w:t xml:space="preserve"> los que se relacionan con el tamaño y ubicación que deben tener los elementos con funcionalidad para ser accesibles, esto significa una enorme barrera a la AW de cualquier usuario.</w:t>
      </w:r>
    </w:p>
    <w:p w14:paraId="5B26BBD3" w14:textId="77777777" w:rsidR="00DD1C4E" w:rsidRPr="00DE3590" w:rsidRDefault="00E32CEC">
      <w:pPr>
        <w:numPr>
          <w:ilvl w:val="0"/>
          <w:numId w:val="2"/>
        </w:numPr>
        <w:pBdr>
          <w:top w:val="nil"/>
          <w:left w:val="nil"/>
          <w:bottom w:val="nil"/>
          <w:right w:val="nil"/>
          <w:between w:val="nil"/>
        </w:pBdr>
        <w:spacing w:line="360" w:lineRule="auto"/>
        <w:jc w:val="both"/>
        <w:rPr>
          <w:lang w:val="es-MX"/>
        </w:rPr>
      </w:pPr>
      <w:r w:rsidRPr="00DE3590">
        <w:rPr>
          <w:color w:val="000000"/>
          <w:lang w:val="es-MX"/>
        </w:rPr>
        <w:t xml:space="preserve">Principio Comprensible: de los 5 aspectos analizados, 3 de ellos se cumplimentan en todas las páginas, y 2 no se cumplen en todas las páginas. Los aspectos “Posicionamiento de elementos importantes” </w:t>
      </w:r>
      <w:r w:rsidR="00DE3590" w:rsidRPr="00DE3590">
        <w:rPr>
          <w:color w:val="000000"/>
          <w:lang w:val="es-MX"/>
        </w:rPr>
        <w:t>–</w:t>
      </w:r>
      <w:r w:rsidRPr="00DE3590">
        <w:rPr>
          <w:color w:val="000000"/>
          <w:lang w:val="es-MX"/>
        </w:rPr>
        <w:t>que se cumplimenta medianamente en las páginas 1 y 2 y de manera regular en las páginas 3, 4 y 5</w:t>
      </w:r>
      <w:r w:rsidR="00DE3590" w:rsidRPr="00DE3590">
        <w:rPr>
          <w:color w:val="000000"/>
          <w:lang w:val="es-MX"/>
        </w:rPr>
        <w:t>–</w:t>
      </w:r>
      <w:r w:rsidRPr="00DE3590">
        <w:rPr>
          <w:color w:val="000000"/>
          <w:lang w:val="es-MX"/>
        </w:rPr>
        <w:t xml:space="preserve"> y “Etiquetas e instrucciones” </w:t>
      </w:r>
      <w:r w:rsidR="00DE3590" w:rsidRPr="00DE3590">
        <w:rPr>
          <w:color w:val="000000"/>
          <w:lang w:val="es-MX"/>
        </w:rPr>
        <w:t>–</w:t>
      </w:r>
      <w:r w:rsidRPr="00DE3590">
        <w:rPr>
          <w:color w:val="000000"/>
          <w:lang w:val="es-MX"/>
        </w:rPr>
        <w:t>que se cumple medianamente en todas las páginas</w:t>
      </w:r>
      <w:r w:rsidR="00DE3590" w:rsidRPr="00DE3590">
        <w:rPr>
          <w:color w:val="000000"/>
          <w:lang w:val="es-MX"/>
        </w:rPr>
        <w:t>–</w:t>
      </w:r>
      <w:r w:rsidRPr="00DE3590">
        <w:rPr>
          <w:color w:val="000000"/>
          <w:lang w:val="es-MX"/>
        </w:rPr>
        <w:t xml:space="preserve"> impactan negativamente en la AW sobre todo de personas con discapacidad sensorial y motriz, quienes utilizan aplicaciones de ayuda para poder acceder al contenido Web. </w:t>
      </w:r>
    </w:p>
    <w:p w14:paraId="780080D0" w14:textId="77777777" w:rsidR="00DD1C4E" w:rsidRDefault="00E32CEC">
      <w:pPr>
        <w:numPr>
          <w:ilvl w:val="0"/>
          <w:numId w:val="2"/>
        </w:numPr>
        <w:pBdr>
          <w:top w:val="nil"/>
          <w:left w:val="nil"/>
          <w:bottom w:val="nil"/>
          <w:right w:val="nil"/>
          <w:between w:val="nil"/>
        </w:pBdr>
        <w:spacing w:line="360" w:lineRule="auto"/>
        <w:jc w:val="both"/>
        <w:rPr>
          <w:color w:val="000000"/>
          <w:lang w:val="es-MX"/>
        </w:rPr>
      </w:pPr>
      <w:r w:rsidRPr="00DE3590">
        <w:rPr>
          <w:color w:val="000000"/>
          <w:lang w:val="es-MX"/>
        </w:rPr>
        <w:t>Principio Robusto: se determinó que, de 5 aspectos contemplados en la guía, 3 de ellos no se aplican en 4 de 5 páginas, y solo 2 se aplican medianamente en todas las páginas de la muestra. Estos últimos se corresponden con los aspectos “Compatibilidad con aplicaciones o funciones nativas del dispositivo” y “Nombre, función, valor”.</w:t>
      </w:r>
    </w:p>
    <w:p w14:paraId="3ABE9323" w14:textId="77777777" w:rsidR="0050207E" w:rsidRDefault="0050207E" w:rsidP="0050207E">
      <w:pPr>
        <w:pBdr>
          <w:top w:val="nil"/>
          <w:left w:val="nil"/>
          <w:bottom w:val="nil"/>
          <w:right w:val="nil"/>
          <w:between w:val="nil"/>
        </w:pBdr>
        <w:spacing w:line="360" w:lineRule="auto"/>
        <w:ind w:left="720"/>
        <w:jc w:val="both"/>
        <w:rPr>
          <w:color w:val="000000"/>
          <w:lang w:val="es-MX"/>
        </w:rPr>
      </w:pPr>
    </w:p>
    <w:p w14:paraId="3C1F6DA6" w14:textId="77777777" w:rsidR="0050207E" w:rsidRDefault="0050207E" w:rsidP="0050207E">
      <w:pPr>
        <w:pBdr>
          <w:top w:val="nil"/>
          <w:left w:val="nil"/>
          <w:bottom w:val="nil"/>
          <w:right w:val="nil"/>
          <w:between w:val="nil"/>
        </w:pBdr>
        <w:spacing w:line="360" w:lineRule="auto"/>
        <w:ind w:left="720"/>
        <w:jc w:val="both"/>
        <w:rPr>
          <w:color w:val="000000"/>
          <w:lang w:val="es-MX"/>
        </w:rPr>
      </w:pPr>
    </w:p>
    <w:p w14:paraId="0CAA2CED" w14:textId="77777777" w:rsidR="00333E14" w:rsidRDefault="00333E14" w:rsidP="00333E14">
      <w:pPr>
        <w:pBdr>
          <w:top w:val="nil"/>
          <w:left w:val="nil"/>
          <w:bottom w:val="nil"/>
          <w:right w:val="nil"/>
          <w:between w:val="nil"/>
        </w:pBdr>
        <w:spacing w:line="360" w:lineRule="auto"/>
        <w:jc w:val="both"/>
        <w:rPr>
          <w:color w:val="000000"/>
          <w:lang w:val="es-MX"/>
        </w:rPr>
      </w:pPr>
    </w:p>
    <w:p w14:paraId="12D1CD79" w14:textId="77777777" w:rsidR="00945A07" w:rsidRDefault="00945A07" w:rsidP="00333E14">
      <w:pPr>
        <w:pBdr>
          <w:top w:val="nil"/>
          <w:left w:val="nil"/>
          <w:bottom w:val="nil"/>
          <w:right w:val="nil"/>
          <w:between w:val="nil"/>
        </w:pBdr>
        <w:spacing w:line="360" w:lineRule="auto"/>
        <w:jc w:val="both"/>
        <w:rPr>
          <w:color w:val="000000"/>
          <w:lang w:val="es-MX"/>
        </w:rPr>
      </w:pPr>
    </w:p>
    <w:p w14:paraId="25D3F794" w14:textId="77777777" w:rsidR="00945A07" w:rsidRDefault="00945A07" w:rsidP="00333E14">
      <w:pPr>
        <w:pBdr>
          <w:top w:val="nil"/>
          <w:left w:val="nil"/>
          <w:bottom w:val="nil"/>
          <w:right w:val="nil"/>
          <w:between w:val="nil"/>
        </w:pBdr>
        <w:spacing w:line="360" w:lineRule="auto"/>
        <w:jc w:val="both"/>
        <w:rPr>
          <w:color w:val="000000"/>
          <w:lang w:val="es-MX"/>
        </w:rPr>
      </w:pPr>
    </w:p>
    <w:p w14:paraId="1F79967B" w14:textId="77777777" w:rsidR="00945A07" w:rsidRDefault="00945A07" w:rsidP="00333E14">
      <w:pPr>
        <w:pBdr>
          <w:top w:val="nil"/>
          <w:left w:val="nil"/>
          <w:bottom w:val="nil"/>
          <w:right w:val="nil"/>
          <w:between w:val="nil"/>
        </w:pBdr>
        <w:spacing w:line="360" w:lineRule="auto"/>
        <w:jc w:val="both"/>
        <w:rPr>
          <w:color w:val="000000"/>
          <w:lang w:val="es-MX"/>
        </w:rPr>
      </w:pPr>
    </w:p>
    <w:p w14:paraId="7A32A496" w14:textId="77777777" w:rsidR="00945A07" w:rsidRPr="00DE3590" w:rsidRDefault="00945A07" w:rsidP="00333E14">
      <w:pPr>
        <w:pBdr>
          <w:top w:val="nil"/>
          <w:left w:val="nil"/>
          <w:bottom w:val="nil"/>
          <w:right w:val="nil"/>
          <w:between w:val="nil"/>
        </w:pBdr>
        <w:spacing w:line="360" w:lineRule="auto"/>
        <w:jc w:val="both"/>
        <w:rPr>
          <w:color w:val="000000"/>
          <w:lang w:val="es-MX"/>
        </w:rPr>
      </w:pPr>
    </w:p>
    <w:p w14:paraId="465AB2BC" w14:textId="77777777" w:rsidR="00DD1C4E" w:rsidRPr="00DE3590" w:rsidRDefault="00E32CEC" w:rsidP="00333E14">
      <w:pPr>
        <w:pBdr>
          <w:top w:val="nil"/>
          <w:left w:val="nil"/>
          <w:bottom w:val="nil"/>
          <w:right w:val="nil"/>
          <w:between w:val="nil"/>
        </w:pBdr>
        <w:spacing w:line="360" w:lineRule="auto"/>
        <w:jc w:val="center"/>
        <w:rPr>
          <w:b/>
          <w:color w:val="000000"/>
          <w:sz w:val="32"/>
          <w:szCs w:val="32"/>
          <w:lang w:val="es-MX"/>
        </w:rPr>
      </w:pPr>
      <w:r w:rsidRPr="00DE3590">
        <w:rPr>
          <w:b/>
          <w:color w:val="000000"/>
          <w:sz w:val="32"/>
          <w:szCs w:val="32"/>
          <w:lang w:val="es-MX"/>
        </w:rPr>
        <w:lastRenderedPageBreak/>
        <w:t>Discusiones</w:t>
      </w:r>
    </w:p>
    <w:p w14:paraId="2087A3DA" w14:textId="77777777" w:rsidR="00DD1C4E" w:rsidRPr="00DE3590" w:rsidRDefault="00E32CEC">
      <w:pPr>
        <w:pBdr>
          <w:top w:val="nil"/>
          <w:left w:val="nil"/>
          <w:bottom w:val="nil"/>
          <w:right w:val="nil"/>
          <w:between w:val="nil"/>
        </w:pBdr>
        <w:spacing w:line="360" w:lineRule="auto"/>
        <w:ind w:firstLine="720"/>
        <w:jc w:val="both"/>
        <w:rPr>
          <w:color w:val="000000"/>
          <w:lang w:val="es-MX"/>
        </w:rPr>
      </w:pPr>
      <w:r w:rsidRPr="00DE3590">
        <w:rPr>
          <w:color w:val="000000"/>
          <w:lang w:val="es-MX"/>
        </w:rPr>
        <w:t>En el diseño de esta guía se consideró lo expuesto por Muncharaz</w:t>
      </w:r>
      <w:r w:rsidRPr="00DE3590">
        <w:rPr>
          <w:lang w:val="es-MX"/>
        </w:rPr>
        <w:t xml:space="preserve"> (2019) acerca de las pautas de la ATAG y la UAAG, que hacen referencia a lograr servicios y agentes de usuario más accesibles. </w:t>
      </w:r>
      <w:r w:rsidRPr="00DE3590">
        <w:rPr>
          <w:color w:val="000000"/>
          <w:lang w:val="es-MX"/>
        </w:rPr>
        <w:t xml:space="preserve">También se tuvieron en cuenta los aportes de </w:t>
      </w:r>
      <w:r w:rsidRPr="00DE3590">
        <w:rPr>
          <w:lang w:val="es-MX"/>
        </w:rPr>
        <w:t>Torres</w:t>
      </w:r>
      <w:r w:rsidRPr="00DE3590">
        <w:rPr>
          <w:color w:val="000000"/>
          <w:lang w:val="es-MX"/>
        </w:rPr>
        <w:t>-</w:t>
      </w:r>
      <w:r w:rsidRPr="00DE3590">
        <w:rPr>
          <w:lang w:val="es-MX"/>
        </w:rPr>
        <w:t xml:space="preserve">Sabroso </w:t>
      </w:r>
      <w:r w:rsidRPr="00DE3590">
        <w:rPr>
          <w:color w:val="000000"/>
          <w:lang w:val="es-MX"/>
        </w:rPr>
        <w:t xml:space="preserve">(2023) </w:t>
      </w:r>
      <w:r w:rsidRPr="00DE3590">
        <w:rPr>
          <w:lang w:val="es-MX"/>
        </w:rPr>
        <w:t xml:space="preserve">quien </w:t>
      </w:r>
      <w:r w:rsidRPr="00DE3590">
        <w:rPr>
          <w:color w:val="000000"/>
          <w:lang w:val="es-MX"/>
        </w:rPr>
        <w:t xml:space="preserve">menciona aplicaciones móviles en relación a discapacidades: sensoriales, motoras y cognitivas. </w:t>
      </w:r>
      <w:r w:rsidRPr="00DE3590">
        <w:rPr>
          <w:lang w:val="es-MX"/>
        </w:rPr>
        <w:t xml:space="preserve">Así mismo, se tomó en consideración a Montoto (2023) respecto de algunas de las aplicaciones y funciones nativas para la revisión de la AW móvil, y criterios de la WCAG referidos a aspectos que afectan en mayor medida a las personas con discapacidad cuando acceden a un contenido web mediante un dispositivo móvil. </w:t>
      </w:r>
    </w:p>
    <w:p w14:paraId="0EA59599" w14:textId="77777777" w:rsidR="00DD1C4E" w:rsidRPr="00DE3590" w:rsidRDefault="00E32CEC">
      <w:pPr>
        <w:spacing w:line="360" w:lineRule="auto"/>
        <w:ind w:firstLine="709"/>
        <w:jc w:val="both"/>
        <w:rPr>
          <w:sz w:val="20"/>
          <w:szCs w:val="20"/>
          <w:lang w:val="es-MX"/>
        </w:rPr>
      </w:pPr>
      <w:r w:rsidRPr="00DE3590">
        <w:rPr>
          <w:color w:val="000000"/>
          <w:lang w:val="es-MX"/>
        </w:rPr>
        <w:t xml:space="preserve">Se tuvo en cuenta </w:t>
      </w:r>
      <w:r w:rsidR="00687BA0" w:rsidRPr="00DE3590">
        <w:rPr>
          <w:color w:val="000000"/>
          <w:lang w:val="es-MX"/>
        </w:rPr>
        <w:t>también</w:t>
      </w:r>
      <w:r w:rsidRPr="00DE3590">
        <w:rPr>
          <w:color w:val="000000"/>
          <w:lang w:val="es-MX"/>
        </w:rPr>
        <w:t xml:space="preserve">, la revisión de la AW móvil presentada en </w:t>
      </w:r>
      <w:r w:rsidRPr="00DE3590">
        <w:rPr>
          <w:lang w:val="es-MX"/>
        </w:rPr>
        <w:t xml:space="preserve">Mariño y Pagnoni (2020) donde se utilizan </w:t>
      </w:r>
      <w:r w:rsidRPr="00DE3590">
        <w:rPr>
          <w:color w:val="000000"/>
          <w:lang w:val="es-MX"/>
        </w:rPr>
        <w:t xml:space="preserve">herramientas tales como: </w:t>
      </w:r>
      <w:r w:rsidRPr="00DE3590">
        <w:rPr>
          <w:lang w:val="es-MX"/>
        </w:rPr>
        <w:t>Accessibility Scanner, Check My Colour y funciones nativas: Gestos de aumento, Fuente de alto contraste, Invertir colores, Corrección de colores, Tamaño de fuente, Orientación de pantalla, TalkBack</w:t>
      </w:r>
      <w:r w:rsidRPr="00DE3590">
        <w:rPr>
          <w:color w:val="000000"/>
          <w:lang w:val="es-MX"/>
        </w:rPr>
        <w:t xml:space="preserve">; con las que verifican diversos aspectos de la AW móvil relacionados con las discapacidades mencionadas. Como aporte en este trabajo, se puede mencionar que la cantidad y diversidad de herramientas usadas para evaluar la AW móvil es mucho mayor, se sumaron las aplicaciones: </w:t>
      </w:r>
      <w:r w:rsidRPr="00DE3590">
        <w:rPr>
          <w:lang w:val="es-MX"/>
        </w:rPr>
        <w:t xml:space="preserve">Accessibility Tester, axe DevTools Mobile, </w:t>
      </w:r>
      <w:r w:rsidRPr="00DE3590">
        <w:rPr>
          <w:color w:val="000000"/>
          <w:lang w:val="es-MX"/>
        </w:rPr>
        <w:t>Inspect and Edit HTML Live y Gboard; y las funciones nativas: Gestos de dos dedos y tres dedos, Gestos de arriba y abajo, Tamaño de pantalla, Texto en negrita, Texto de alto contraste, Tema oscuro, Dictado por voz y Seleccionar para pronunciar. Mejorando de esta manera la revisión, contrastando y complementando los resultados obtenidos al utilizarlas.</w:t>
      </w:r>
    </w:p>
    <w:p w14:paraId="0168D94A" w14:textId="77777777" w:rsidR="00DD1C4E" w:rsidRPr="00DE3590" w:rsidRDefault="00E32CEC" w:rsidP="00687BA0">
      <w:pPr>
        <w:pBdr>
          <w:top w:val="nil"/>
          <w:left w:val="nil"/>
          <w:bottom w:val="nil"/>
          <w:right w:val="nil"/>
          <w:between w:val="nil"/>
        </w:pBdr>
        <w:spacing w:line="360" w:lineRule="auto"/>
        <w:ind w:firstLine="720"/>
        <w:jc w:val="both"/>
        <w:rPr>
          <w:lang w:val="es-MX"/>
        </w:rPr>
      </w:pPr>
      <w:r w:rsidRPr="00DE3590">
        <w:rPr>
          <w:color w:val="000000"/>
          <w:lang w:val="es-MX"/>
        </w:rPr>
        <w:t>Por otra parte, se tomó como base la guía de revisión manual de contenidos web presentada en Pagnoni y Mariño (2021)</w:t>
      </w:r>
      <w:r w:rsidRPr="00DE3590">
        <w:rPr>
          <w:lang w:val="es-MX"/>
        </w:rPr>
        <w:t>. E</w:t>
      </w:r>
      <w:r w:rsidRPr="00DE3590">
        <w:rPr>
          <w:color w:val="000000"/>
          <w:lang w:val="es-MX"/>
        </w:rPr>
        <w:t>n su segunda parte propone la evaluación de diferentes aspectos mediante preguntas que debe contestar el usuario recorriendo el espacio web</w:t>
      </w:r>
      <w:r w:rsidRPr="00DE3590">
        <w:rPr>
          <w:lang w:val="es-MX"/>
        </w:rPr>
        <w:t xml:space="preserve">. También, se contempló </w:t>
      </w:r>
      <w:r w:rsidRPr="00DE3590">
        <w:rPr>
          <w:color w:val="000000"/>
          <w:lang w:val="es-MX"/>
        </w:rPr>
        <w:t>la propues</w:t>
      </w:r>
      <w:r w:rsidRPr="00DE3590">
        <w:rPr>
          <w:lang w:val="es-MX"/>
        </w:rPr>
        <w:t xml:space="preserve">ta </w:t>
      </w:r>
      <w:r w:rsidRPr="00DE3590">
        <w:rPr>
          <w:color w:val="000000"/>
          <w:lang w:val="es-MX"/>
        </w:rPr>
        <w:t>expuesta en Pagnoni y Mariño (2023), en la que se plantea una guía para la revisión manual a ser utilizada por un experto informático. En este caso, se agregaron otros aspectos no considerados en estos trabajos, sobre todo los relacionados con las características propias de los dispositivos móviles: t</w:t>
      </w:r>
      <w:r w:rsidRPr="00DE3590">
        <w:rPr>
          <w:lang w:val="es-MX"/>
        </w:rPr>
        <w:t>amaño de pantalla pequeño, posibilidad de ampliación, tamaño adecuado del objetivo y el espaciado, gestos simple</w:t>
      </w:r>
      <w:r w:rsidR="00DE3590" w:rsidRPr="002A60E8">
        <w:rPr>
          <w:lang w:val="es-MX"/>
        </w:rPr>
        <w:t>s</w:t>
      </w:r>
      <w:r w:rsidRPr="00DE3590">
        <w:rPr>
          <w:lang w:val="es-MX"/>
        </w:rPr>
        <w:t xml:space="preserve">, </w:t>
      </w:r>
      <w:r w:rsidRPr="00DE3590">
        <w:rPr>
          <w:color w:val="000000"/>
          <w:lang w:val="es-MX"/>
        </w:rPr>
        <w:t>p</w:t>
      </w:r>
      <w:r w:rsidRPr="00DE3590">
        <w:rPr>
          <w:lang w:val="es-MX"/>
        </w:rPr>
        <w:t xml:space="preserve">osibilidad de cambio de la orientación de la pantalla, elementos importantes fáciles de acceder, </w:t>
      </w:r>
      <w:r w:rsidRPr="00DE3590">
        <w:rPr>
          <w:color w:val="000000"/>
          <w:lang w:val="es-MX"/>
        </w:rPr>
        <w:t>p</w:t>
      </w:r>
      <w:r w:rsidRPr="00DE3590">
        <w:rPr>
          <w:lang w:val="es-MX"/>
        </w:rPr>
        <w:t xml:space="preserve">osibilidad de configuración del teclado virtual, apoyo a las características de accesibilidad propias de la plataforma, entre otras. </w:t>
      </w:r>
      <w:r w:rsidR="00687BA0" w:rsidRPr="00DE3590">
        <w:rPr>
          <w:lang w:val="es-MX"/>
        </w:rPr>
        <w:t>Adicionalmente</w:t>
      </w:r>
      <w:r w:rsidRPr="00DE3590">
        <w:rPr>
          <w:lang w:val="es-MX"/>
        </w:rPr>
        <w:t xml:space="preserve">, se </w:t>
      </w:r>
      <w:r w:rsidRPr="00DE3590">
        <w:rPr>
          <w:color w:val="000000"/>
          <w:lang w:val="es-MX"/>
        </w:rPr>
        <w:t xml:space="preserve">propuso una revisión </w:t>
      </w:r>
      <w:r w:rsidRPr="00DE3590">
        <w:rPr>
          <w:color w:val="000000"/>
          <w:lang w:val="es-MX"/>
        </w:rPr>
        <w:lastRenderedPageBreak/>
        <w:t>más completa basada en el uso de múltiples herramientas, además de la observación y navegación.</w:t>
      </w:r>
    </w:p>
    <w:p w14:paraId="2E64A308" w14:textId="77777777" w:rsidR="00DD1C4E" w:rsidRPr="00DE3590" w:rsidRDefault="00E32CEC">
      <w:pPr>
        <w:pBdr>
          <w:top w:val="nil"/>
          <w:left w:val="nil"/>
          <w:bottom w:val="nil"/>
          <w:right w:val="nil"/>
          <w:between w:val="nil"/>
        </w:pBdr>
        <w:spacing w:line="360" w:lineRule="auto"/>
        <w:ind w:firstLine="720"/>
        <w:jc w:val="both"/>
        <w:rPr>
          <w:color w:val="000000"/>
          <w:lang w:val="es-MX"/>
        </w:rPr>
      </w:pPr>
      <w:r w:rsidRPr="00DE3590">
        <w:rPr>
          <w:color w:val="000000"/>
          <w:lang w:val="es-MX"/>
        </w:rPr>
        <w:t xml:space="preserve">En síntesis, </w:t>
      </w:r>
      <w:r w:rsidR="000E3783" w:rsidRPr="00DE3590">
        <w:rPr>
          <w:color w:val="000000"/>
          <w:lang w:val="es-MX"/>
        </w:rPr>
        <w:t xml:space="preserve">el trabajo presentado en este artículo </w:t>
      </w:r>
      <w:r w:rsidRPr="00DE3590">
        <w:rPr>
          <w:color w:val="000000"/>
          <w:lang w:val="es-MX"/>
        </w:rPr>
        <w:t>representa un gran aporte y se diferencia de los trabajos anteriores. En primer lugar</w:t>
      </w:r>
      <w:r w:rsidR="00687BA0" w:rsidRPr="00DE3590">
        <w:rPr>
          <w:color w:val="000000"/>
          <w:lang w:val="es-MX"/>
        </w:rPr>
        <w:t>,</w:t>
      </w:r>
      <w:r w:rsidRPr="00DE3590">
        <w:rPr>
          <w:color w:val="000000"/>
          <w:lang w:val="es-MX"/>
        </w:rPr>
        <w:t xml:space="preserve"> por la completitud de la revisión, dada por las diferentes formas y herramientas que se utilizan. En segundo, la incorporación de aspectos específicos de la tecnología móvil y considerando los estándares establecidos propios de la AW móvil</w:t>
      </w:r>
      <w:r w:rsidR="000E3783" w:rsidRPr="00DE3590">
        <w:rPr>
          <w:color w:val="000000"/>
          <w:lang w:val="es-MX"/>
        </w:rPr>
        <w:t>, a una guía de revisión que permite realizar la tarea de evaluar un contenido Web móvil de manera ordenada, sistemática e integral</w:t>
      </w:r>
      <w:r w:rsidRPr="00DE3590">
        <w:rPr>
          <w:color w:val="000000"/>
          <w:lang w:val="es-MX"/>
        </w:rPr>
        <w:t xml:space="preserve">. </w:t>
      </w:r>
    </w:p>
    <w:p w14:paraId="65CF37C2" w14:textId="77777777" w:rsidR="00DD1C4E" w:rsidRPr="00DE3590" w:rsidRDefault="00E32CEC">
      <w:pPr>
        <w:pBdr>
          <w:top w:val="nil"/>
          <w:left w:val="nil"/>
          <w:bottom w:val="nil"/>
          <w:right w:val="nil"/>
          <w:between w:val="nil"/>
        </w:pBdr>
        <w:spacing w:line="360" w:lineRule="auto"/>
        <w:ind w:firstLine="720"/>
        <w:jc w:val="both"/>
        <w:rPr>
          <w:color w:val="000000"/>
          <w:lang w:val="es-MX"/>
        </w:rPr>
      </w:pPr>
      <w:r w:rsidRPr="00DE3590">
        <w:rPr>
          <w:lang w:val="es-MX"/>
        </w:rPr>
        <w:t>La li</w:t>
      </w:r>
      <w:r w:rsidRPr="00DE3590">
        <w:rPr>
          <w:color w:val="000000"/>
          <w:lang w:val="es-MX"/>
        </w:rPr>
        <w:t xml:space="preserve">mitación </w:t>
      </w:r>
      <w:r w:rsidR="000E3783" w:rsidRPr="00DE3590">
        <w:rPr>
          <w:color w:val="000000"/>
          <w:lang w:val="es-MX"/>
        </w:rPr>
        <w:t xml:space="preserve">de este trabajo </w:t>
      </w:r>
      <w:r w:rsidRPr="00DE3590">
        <w:rPr>
          <w:color w:val="000000"/>
          <w:lang w:val="es-MX"/>
        </w:rPr>
        <w:t xml:space="preserve">radica </w:t>
      </w:r>
      <w:r w:rsidRPr="00DE3590">
        <w:rPr>
          <w:lang w:val="es-MX"/>
        </w:rPr>
        <w:t>en carecer</w:t>
      </w:r>
      <w:r w:rsidRPr="00DE3590">
        <w:rPr>
          <w:color w:val="000000"/>
          <w:lang w:val="es-MX"/>
        </w:rPr>
        <w:t xml:space="preserve"> </w:t>
      </w:r>
      <w:r w:rsidR="00DE3590" w:rsidRPr="002A60E8">
        <w:rPr>
          <w:color w:val="000000"/>
          <w:lang w:val="es-MX"/>
        </w:rPr>
        <w:t>de</w:t>
      </w:r>
      <w:r w:rsidR="00DE3590" w:rsidRPr="00DE3590">
        <w:rPr>
          <w:color w:val="000000"/>
          <w:lang w:val="es-MX"/>
        </w:rPr>
        <w:t xml:space="preserve"> </w:t>
      </w:r>
      <w:r w:rsidRPr="00DE3590">
        <w:rPr>
          <w:color w:val="000000"/>
          <w:lang w:val="es-MX"/>
        </w:rPr>
        <w:t>acceso al sitio para aplicar los cambios derivados del presente análisis.</w:t>
      </w:r>
    </w:p>
    <w:p w14:paraId="599AE840" w14:textId="77777777" w:rsidR="00DD1C4E" w:rsidRPr="00DE3590" w:rsidRDefault="00E32CEC" w:rsidP="00333E14">
      <w:pPr>
        <w:pBdr>
          <w:top w:val="nil"/>
          <w:left w:val="nil"/>
          <w:bottom w:val="nil"/>
          <w:right w:val="nil"/>
          <w:between w:val="nil"/>
        </w:pBdr>
        <w:spacing w:before="240" w:line="360" w:lineRule="auto"/>
        <w:jc w:val="center"/>
        <w:rPr>
          <w:b/>
          <w:color w:val="000000"/>
          <w:sz w:val="32"/>
          <w:szCs w:val="32"/>
          <w:lang w:val="es-MX"/>
        </w:rPr>
      </w:pPr>
      <w:r w:rsidRPr="00DE3590">
        <w:rPr>
          <w:b/>
          <w:color w:val="000000"/>
          <w:sz w:val="32"/>
          <w:szCs w:val="32"/>
          <w:lang w:val="es-MX"/>
        </w:rPr>
        <w:t>Conclusiones</w:t>
      </w:r>
    </w:p>
    <w:p w14:paraId="26CCCE72" w14:textId="77777777" w:rsidR="00DD1C4E" w:rsidRPr="00DE3590" w:rsidRDefault="00E32CEC">
      <w:pPr>
        <w:pBdr>
          <w:top w:val="nil"/>
          <w:left w:val="nil"/>
          <w:bottom w:val="nil"/>
          <w:right w:val="nil"/>
          <w:between w:val="nil"/>
        </w:pBdr>
        <w:spacing w:line="360" w:lineRule="auto"/>
        <w:ind w:firstLine="720"/>
        <w:jc w:val="both"/>
        <w:rPr>
          <w:color w:val="000000"/>
          <w:lang w:val="es-MX"/>
        </w:rPr>
      </w:pPr>
      <w:r w:rsidRPr="00DE3590">
        <w:rPr>
          <w:color w:val="000000"/>
          <w:lang w:val="es-MX"/>
        </w:rPr>
        <w:t xml:space="preserve">En este artículo se propone el diseño, construcción y validación de una guía de evaluación de AW en dispositivos móviles. Esta guía constituye una potente herramienta a ser utilizada por desarrolladores para mejorar la AW de sus contenidos </w:t>
      </w:r>
      <w:r w:rsidRPr="00DE3590">
        <w:rPr>
          <w:lang w:val="es-MX"/>
        </w:rPr>
        <w:t xml:space="preserve">accedidos desde </w:t>
      </w:r>
      <w:r w:rsidRPr="00DE3590">
        <w:rPr>
          <w:color w:val="000000"/>
          <w:lang w:val="es-MX"/>
        </w:rPr>
        <w:t xml:space="preserve">dispositivos móviles. Comprende una gama de aspectos pertenecientes a los diferentes principios y Niveles de Conformidad especificados en el estándar WCAG 2.1. Se adicionaron las características propias de los dispositivos móviles, lo que permite validar de manera amplia y completa la AW de un contenido Web en su versión móvil. </w:t>
      </w:r>
    </w:p>
    <w:p w14:paraId="1A18B42C" w14:textId="77777777" w:rsidR="00DD1C4E" w:rsidRPr="00DE3590" w:rsidRDefault="00E32CEC">
      <w:pPr>
        <w:pBdr>
          <w:top w:val="nil"/>
          <w:left w:val="nil"/>
          <w:bottom w:val="nil"/>
          <w:right w:val="nil"/>
          <w:between w:val="nil"/>
        </w:pBdr>
        <w:spacing w:line="360" w:lineRule="auto"/>
        <w:ind w:firstLine="720"/>
        <w:jc w:val="both"/>
        <w:rPr>
          <w:color w:val="000000"/>
          <w:lang w:val="es-MX"/>
        </w:rPr>
      </w:pPr>
      <w:r w:rsidRPr="00DE3590">
        <w:rPr>
          <w:color w:val="000000"/>
          <w:lang w:val="es-MX"/>
        </w:rPr>
        <w:t xml:space="preserve">Como se expresó en los resultados, numerosos de los aspectos analizados se cumplimentan en las páginas evaluadas. Sin embargo, ninguna página cumplimenta en su totalidad los principios establecidos en la WCAG 2.1 evaluados, existen muchos aspectos pertenecientes a los Niveles de Conformidad A, AA y AAA que no se concretan satisfactoriamente. </w:t>
      </w:r>
    </w:p>
    <w:p w14:paraId="40C4BDC6" w14:textId="77777777" w:rsidR="00FB1446" w:rsidRPr="00333E14" w:rsidRDefault="00FB1446" w:rsidP="00333E14">
      <w:pPr>
        <w:pBdr>
          <w:top w:val="nil"/>
          <w:left w:val="nil"/>
          <w:bottom w:val="nil"/>
          <w:right w:val="nil"/>
          <w:between w:val="nil"/>
        </w:pBdr>
        <w:spacing w:before="240" w:line="360" w:lineRule="auto"/>
        <w:jc w:val="center"/>
        <w:rPr>
          <w:b/>
          <w:color w:val="000000"/>
          <w:sz w:val="28"/>
          <w:szCs w:val="28"/>
          <w:lang w:val="es-MX"/>
        </w:rPr>
      </w:pPr>
      <w:r w:rsidRPr="00333E14">
        <w:rPr>
          <w:b/>
          <w:color w:val="000000"/>
          <w:sz w:val="28"/>
          <w:szCs w:val="28"/>
          <w:lang w:val="es-MX"/>
        </w:rPr>
        <w:t>Futuras líneas de investigación</w:t>
      </w:r>
    </w:p>
    <w:p w14:paraId="56B11AD6" w14:textId="77777777" w:rsidR="00DD1C4E" w:rsidRPr="00DE3590" w:rsidRDefault="00E32CEC">
      <w:pPr>
        <w:pBdr>
          <w:top w:val="nil"/>
          <w:left w:val="nil"/>
          <w:bottom w:val="nil"/>
          <w:right w:val="nil"/>
          <w:between w:val="nil"/>
        </w:pBdr>
        <w:spacing w:line="360" w:lineRule="auto"/>
        <w:ind w:firstLine="720"/>
        <w:jc w:val="both"/>
        <w:rPr>
          <w:lang w:val="es-MX"/>
        </w:rPr>
      </w:pPr>
      <w:r w:rsidRPr="00DE3590">
        <w:rPr>
          <w:lang w:val="es-MX"/>
        </w:rPr>
        <w:t>Los hallazgos de la evaluación constituyen una aproximación a los criterios de calidad asociada a la AW que se deberían corregir con la finalidad de contribuir a mejorar la experiencia de los usuarios.</w:t>
      </w:r>
    </w:p>
    <w:p w14:paraId="635F6FA3" w14:textId="77777777" w:rsidR="00DD1C4E" w:rsidRPr="00DE3590" w:rsidRDefault="00E32CEC">
      <w:pPr>
        <w:pBdr>
          <w:top w:val="nil"/>
          <w:left w:val="nil"/>
          <w:bottom w:val="nil"/>
          <w:right w:val="nil"/>
          <w:between w:val="nil"/>
        </w:pBdr>
        <w:spacing w:line="360" w:lineRule="auto"/>
        <w:ind w:firstLine="720"/>
        <w:jc w:val="both"/>
        <w:rPr>
          <w:lang w:val="es-MX"/>
        </w:rPr>
      </w:pPr>
      <w:r w:rsidRPr="00DE3590">
        <w:rPr>
          <w:lang w:val="es-MX"/>
        </w:rPr>
        <w:t xml:space="preserve">En futuras intervenciones, se prevé realizar otras experiencias modificando el acceso con otros dispositivos o con otras herramientas de ayuda sobre el sitio evaluado. Los hallazgos cualitativos y cuantitativos permitirían mejorar estudios y planificar intervenciones </w:t>
      </w:r>
      <w:r w:rsidRPr="00DE3590">
        <w:rPr>
          <w:lang w:val="es-MX"/>
        </w:rPr>
        <w:lastRenderedPageBreak/>
        <w:t xml:space="preserve">con la finalidad de disminuir la potencial brecha digital que implícitamente afecta los problemas de la Accesibilidad Web. </w:t>
      </w:r>
    </w:p>
    <w:p w14:paraId="5F4AAFA2" w14:textId="77777777" w:rsidR="00DD1C4E" w:rsidRPr="00333E14" w:rsidRDefault="00E32CEC">
      <w:pPr>
        <w:pBdr>
          <w:top w:val="nil"/>
          <w:left w:val="nil"/>
          <w:bottom w:val="nil"/>
          <w:right w:val="nil"/>
          <w:between w:val="nil"/>
        </w:pBdr>
        <w:spacing w:before="240" w:line="360" w:lineRule="auto"/>
        <w:jc w:val="both"/>
        <w:rPr>
          <w:b/>
          <w:lang w:val="es-MX"/>
        </w:rPr>
      </w:pPr>
      <w:bookmarkStart w:id="7" w:name="_1t3h5sf" w:colFirst="0" w:colLast="0"/>
      <w:bookmarkEnd w:id="7"/>
      <w:r w:rsidRPr="00333E14">
        <w:rPr>
          <w:b/>
          <w:lang w:val="es-MX"/>
        </w:rPr>
        <w:t>Agradecimientos</w:t>
      </w:r>
    </w:p>
    <w:p w14:paraId="4F40B783" w14:textId="77777777" w:rsidR="00DD1C4E" w:rsidRPr="00DE3590" w:rsidRDefault="00E32CEC">
      <w:pPr>
        <w:pBdr>
          <w:top w:val="nil"/>
          <w:left w:val="nil"/>
          <w:bottom w:val="nil"/>
          <w:right w:val="nil"/>
          <w:between w:val="nil"/>
        </w:pBdr>
        <w:spacing w:line="360" w:lineRule="auto"/>
        <w:jc w:val="both"/>
        <w:rPr>
          <w:lang w:val="es-MX"/>
        </w:rPr>
      </w:pPr>
      <w:r w:rsidRPr="00DE3590">
        <w:rPr>
          <w:lang w:val="es-MX"/>
        </w:rPr>
        <w:t>El artículo corresponde con una tesis de Maestría, y se enmarca en el Grupo de Investigación Sistema de información y TI: modelos, métodos y herramientas, acreditado por la Secretaría General de Ciencia y Técnica de la UNNE.</w:t>
      </w:r>
    </w:p>
    <w:p w14:paraId="00CCF862" w14:textId="778A3777" w:rsidR="00DE3590" w:rsidRPr="00DE3590" w:rsidRDefault="00DE3590">
      <w:pPr>
        <w:rPr>
          <w:b/>
          <w:color w:val="000000"/>
          <w:sz w:val="32"/>
          <w:szCs w:val="32"/>
          <w:lang w:val="es-MX"/>
        </w:rPr>
      </w:pPr>
    </w:p>
    <w:p w14:paraId="52616845" w14:textId="77777777" w:rsidR="00DD1C4E" w:rsidRPr="00333E14" w:rsidRDefault="00E32CEC" w:rsidP="00333E14">
      <w:pPr>
        <w:spacing w:line="360" w:lineRule="auto"/>
        <w:rPr>
          <w:rFonts w:asciiTheme="majorHAnsi" w:hAnsiTheme="majorHAnsi" w:cstheme="majorHAnsi"/>
          <w:sz w:val="28"/>
          <w:szCs w:val="28"/>
          <w:lang w:val="es-MX"/>
        </w:rPr>
      </w:pPr>
      <w:r w:rsidRPr="00333E14">
        <w:rPr>
          <w:rFonts w:asciiTheme="majorHAnsi" w:hAnsiTheme="majorHAnsi" w:cstheme="majorHAnsi"/>
          <w:b/>
          <w:color w:val="000000"/>
          <w:sz w:val="28"/>
          <w:szCs w:val="28"/>
          <w:lang w:val="es-MX"/>
        </w:rPr>
        <w:t>Referencias</w:t>
      </w:r>
    </w:p>
    <w:p w14:paraId="7DEA0065"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Deque. (2023). Axe Accessibility Testing Tool. https://www.deque.com/axe/</w:t>
      </w:r>
    </w:p>
    <w:p w14:paraId="151E2C7D"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Google. (2024). Descripción general de la accesibilidad de Android. https://support.google.com/accessibility/android/answer/6006564?hl=es-419</w:t>
      </w:r>
    </w:p>
    <w:p w14:paraId="419D6C62"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Google Play. (2023). Accessibility Scanner. https://play.google.com/store/apps/details?id=com.google.android.apps.accessibility.auditor&amp;hl=en_US</w:t>
      </w:r>
    </w:p>
    <w:p w14:paraId="4F53D58D"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 xml:space="preserve">Instituto Nacional de Estadística y Censos (INDEC). (2018). </w:t>
      </w:r>
      <w:r w:rsidRPr="00DE3590">
        <w:rPr>
          <w:i/>
          <w:color w:val="000000"/>
          <w:lang w:val="es-MX"/>
        </w:rPr>
        <w:t xml:space="preserve">Estudio </w:t>
      </w:r>
      <w:r w:rsidR="00DE3590" w:rsidRPr="00DE3590">
        <w:rPr>
          <w:i/>
          <w:color w:val="000000"/>
          <w:lang w:val="es-MX"/>
        </w:rPr>
        <w:t>nacional sobre el perfil de las personas con discapacidad.</w:t>
      </w:r>
      <w:r w:rsidRPr="00DE3590">
        <w:rPr>
          <w:i/>
          <w:color w:val="000000"/>
          <w:lang w:val="es-MX"/>
        </w:rPr>
        <w:t xml:space="preserve"> Resultados definitivos 2018</w:t>
      </w:r>
      <w:r w:rsidRPr="00DE3590">
        <w:rPr>
          <w:color w:val="000000"/>
          <w:lang w:val="es-MX"/>
        </w:rPr>
        <w:t>. Ciudad Autónoma de Buenos Aires, Argentina: Agencia Nacional de Discapacidad. https://www.indec.gob.ar/ftp/cuadros/poblacion/estudio_discapacidad_12_18.pdf</w:t>
      </w:r>
    </w:p>
    <w:p w14:paraId="5E3455EB"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 xml:space="preserve">Kirkpatrick, A., Connor, J. O., Campbell, A. </w:t>
      </w:r>
      <w:r w:rsidR="00DE3590" w:rsidRPr="00DE3590">
        <w:rPr>
          <w:color w:val="000000"/>
          <w:lang w:val="es-MX"/>
        </w:rPr>
        <w:t>y</w:t>
      </w:r>
      <w:r w:rsidRPr="00DE3590">
        <w:rPr>
          <w:color w:val="000000"/>
          <w:lang w:val="es-MX"/>
        </w:rPr>
        <w:t xml:space="preserve"> Cooper, M. (2017). Aplicaciones de Internet enriquecidas accesibles (WAI-ARIA) 1.1. https://www.w3.org/TR/wai-aria-1.1/</w:t>
      </w:r>
    </w:p>
    <w:p w14:paraId="18D0EE17"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 xml:space="preserve">Lawton-Henry, S. </w:t>
      </w:r>
      <w:r w:rsidR="00DE3590" w:rsidRPr="00DE3590">
        <w:rPr>
          <w:color w:val="000000"/>
          <w:lang w:val="es-MX"/>
        </w:rPr>
        <w:t>y</w:t>
      </w:r>
      <w:r w:rsidRPr="00DE3590">
        <w:rPr>
          <w:color w:val="000000"/>
          <w:lang w:val="es-MX"/>
        </w:rPr>
        <w:t xml:space="preserve"> Brewer, J. (2019). Acerca del W3C WAI. https://www.w3.org/WAI/about/#world-wide-Web-consortium-w3c-Web-accessibility-initiative-wai</w:t>
      </w:r>
    </w:p>
    <w:p w14:paraId="224ABA67"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 xml:space="preserve">Mariño, S. </w:t>
      </w:r>
      <w:r w:rsidR="00DE3590" w:rsidRPr="00DE3590">
        <w:rPr>
          <w:color w:val="000000"/>
          <w:lang w:val="es-MX"/>
        </w:rPr>
        <w:t>y</w:t>
      </w:r>
      <w:r w:rsidRPr="00DE3590">
        <w:rPr>
          <w:color w:val="000000"/>
          <w:lang w:val="es-MX"/>
        </w:rPr>
        <w:t xml:space="preserve"> Pagnoni, V. (2020). Accesibilidad Web en </w:t>
      </w:r>
      <w:r w:rsidR="00DE3590" w:rsidRPr="00DE3590">
        <w:rPr>
          <w:color w:val="000000"/>
          <w:lang w:val="es-MX"/>
        </w:rPr>
        <w:t>d</w:t>
      </w:r>
      <w:r w:rsidRPr="00DE3590">
        <w:rPr>
          <w:color w:val="000000"/>
          <w:lang w:val="es-MX"/>
        </w:rPr>
        <w:t xml:space="preserve">ispositivos móviles. Evaluación de un portal educativo de alcance nacional . </w:t>
      </w:r>
      <w:r w:rsidRPr="00DE3590">
        <w:rPr>
          <w:i/>
          <w:color w:val="000000"/>
          <w:lang w:val="es-MX"/>
        </w:rPr>
        <w:t>International Journal of Educational Research and Innovation (IJERI)</w:t>
      </w:r>
      <w:r w:rsidRPr="00DE3590">
        <w:rPr>
          <w:color w:val="000000"/>
          <w:lang w:val="es-MX"/>
        </w:rPr>
        <w:t>, 13</w:t>
      </w:r>
      <w:r w:rsidR="00DE3590" w:rsidRPr="00DE3590">
        <w:rPr>
          <w:color w:val="000000"/>
          <w:lang w:val="es-MX"/>
        </w:rPr>
        <w:t xml:space="preserve">, 208-225. </w:t>
      </w:r>
      <w:r w:rsidRPr="00DE3590">
        <w:rPr>
          <w:color w:val="000000"/>
          <w:lang w:val="es-MX"/>
        </w:rPr>
        <w:t>(ISSN: 2386-4303</w:t>
      </w:r>
      <w:r w:rsidR="00DE3590">
        <w:rPr>
          <w:color w:val="000000"/>
          <w:lang w:val="es-MX"/>
        </w:rPr>
        <w:t>)</w:t>
      </w:r>
      <w:r w:rsidRPr="00DE3590">
        <w:rPr>
          <w:color w:val="000000"/>
          <w:lang w:val="es-MX"/>
        </w:rPr>
        <w:t>.</w:t>
      </w:r>
    </w:p>
    <w:p w14:paraId="27DDD74A"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 xml:space="preserve">Montoto, O. C. (2023). </w:t>
      </w:r>
      <w:r w:rsidRPr="00DE3590">
        <w:rPr>
          <w:i/>
          <w:color w:val="000000"/>
          <w:lang w:val="es-MX"/>
        </w:rPr>
        <w:t>Guía: Aplicaciones móviles accesibles</w:t>
      </w:r>
      <w:r w:rsidRPr="00DE3590">
        <w:rPr>
          <w:color w:val="000000"/>
          <w:lang w:val="es-MX"/>
        </w:rPr>
        <w:t>. España: Real Patronato sobre Discapacidad y Ministerio de Derechos Sociales y Agenda 2030.</w:t>
      </w:r>
    </w:p>
    <w:p w14:paraId="0498EB82"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Muncharaz, C. (marzo de 2019). Resumen de los estándares de accesibilidad de W3C. https://www.w3.org/WAI/standards-guidelines/es</w:t>
      </w:r>
    </w:p>
    <w:p w14:paraId="798F817C" w14:textId="77777777" w:rsidR="00DD1C4E" w:rsidRPr="00DE3590" w:rsidRDefault="00DE3590" w:rsidP="00333E14">
      <w:pPr>
        <w:pBdr>
          <w:top w:val="nil"/>
          <w:left w:val="nil"/>
          <w:bottom w:val="nil"/>
          <w:right w:val="nil"/>
          <w:between w:val="nil"/>
        </w:pBdr>
        <w:spacing w:line="360" w:lineRule="auto"/>
        <w:ind w:left="720" w:hanging="720"/>
        <w:jc w:val="both"/>
        <w:rPr>
          <w:color w:val="000000"/>
          <w:lang w:val="es-MX"/>
        </w:rPr>
      </w:pPr>
      <w:r>
        <w:rPr>
          <w:color w:val="000000"/>
          <w:lang w:val="es-MX"/>
        </w:rPr>
        <w:t xml:space="preserve">Organización de las </w:t>
      </w:r>
      <w:r w:rsidR="00E32CEC" w:rsidRPr="00DE3590">
        <w:rPr>
          <w:color w:val="000000"/>
          <w:lang w:val="es-MX"/>
        </w:rPr>
        <w:t>Naciones Unidas</w:t>
      </w:r>
      <w:r>
        <w:rPr>
          <w:color w:val="000000"/>
          <w:lang w:val="es-MX"/>
        </w:rPr>
        <w:t xml:space="preserve"> (ONU).</w:t>
      </w:r>
      <w:r w:rsidR="00E32CEC" w:rsidRPr="00DE3590">
        <w:rPr>
          <w:color w:val="000000"/>
          <w:lang w:val="es-MX"/>
        </w:rPr>
        <w:t xml:space="preserve"> (diciembre de 2023). Más del 75% de la población mundial tiene un teléfono celular y más del 65% usa el </w:t>
      </w:r>
      <w:r>
        <w:rPr>
          <w:color w:val="000000"/>
          <w:lang w:val="es-MX"/>
        </w:rPr>
        <w:t>I</w:t>
      </w:r>
      <w:r w:rsidR="00E32CEC" w:rsidRPr="00DE3590">
        <w:rPr>
          <w:color w:val="000000"/>
          <w:lang w:val="es-MX"/>
        </w:rPr>
        <w:t xml:space="preserve">nternet. </w:t>
      </w:r>
      <w:r w:rsidR="00E32CEC" w:rsidRPr="00DE3590">
        <w:rPr>
          <w:color w:val="000000"/>
          <w:lang w:val="es-MX"/>
        </w:rPr>
        <w:lastRenderedPageBreak/>
        <w:t>https://news.un.org/es/story/2023/12/1526712#:~:text=El%2078%25%20de%20la%20poblaci%C3%B3n,Internacional%20de%20Telecomunicaciones%20(UI).</w:t>
      </w:r>
    </w:p>
    <w:p w14:paraId="11677925"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Organización Mundial de la Salud</w:t>
      </w:r>
      <w:r w:rsidR="00DE3590">
        <w:rPr>
          <w:color w:val="000000"/>
          <w:lang w:val="es-MX"/>
        </w:rPr>
        <w:t xml:space="preserve"> (OMS)</w:t>
      </w:r>
      <w:r w:rsidRPr="00DE3590">
        <w:rPr>
          <w:color w:val="000000"/>
          <w:lang w:val="es-MX"/>
        </w:rPr>
        <w:t xml:space="preserve">. (marzo de 2023). </w:t>
      </w:r>
      <w:r w:rsidRPr="00DE3590">
        <w:rPr>
          <w:i/>
          <w:color w:val="000000"/>
          <w:lang w:val="es-MX"/>
        </w:rPr>
        <w:t>Discapacidad. Datos y cifras.</w:t>
      </w:r>
      <w:r w:rsidRPr="00DE3590">
        <w:rPr>
          <w:color w:val="000000"/>
          <w:lang w:val="es-MX"/>
        </w:rPr>
        <w:t xml:space="preserve"> https://www.who.int/es/news-room/fact-sheets/detail/disability-and-health</w:t>
      </w:r>
    </w:p>
    <w:p w14:paraId="499F4719"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 xml:space="preserve">Pagnoni, V. K. </w:t>
      </w:r>
      <w:r w:rsidR="00DE3590">
        <w:rPr>
          <w:color w:val="000000"/>
          <w:lang w:val="es-MX"/>
        </w:rPr>
        <w:t>y</w:t>
      </w:r>
      <w:r w:rsidRPr="00DE3590">
        <w:rPr>
          <w:color w:val="000000"/>
          <w:lang w:val="es-MX"/>
        </w:rPr>
        <w:t xml:space="preserve"> Mariño, S. I. (2021). </w:t>
      </w:r>
      <w:r w:rsidRPr="00DE3590">
        <w:rPr>
          <w:i/>
          <w:color w:val="000000"/>
          <w:lang w:val="es-MX"/>
        </w:rPr>
        <w:t xml:space="preserve">Una guía de </w:t>
      </w:r>
      <w:r w:rsidR="00DE3590" w:rsidRPr="00DE3590">
        <w:rPr>
          <w:i/>
          <w:color w:val="000000"/>
          <w:lang w:val="es-MX"/>
        </w:rPr>
        <w:t xml:space="preserve">Accesibilidad Web </w:t>
      </w:r>
      <w:r w:rsidRPr="00DE3590">
        <w:rPr>
          <w:i/>
          <w:color w:val="000000"/>
          <w:lang w:val="es-MX"/>
        </w:rPr>
        <w:t>para portales educativos. La revisión de usuarios.</w:t>
      </w:r>
      <w:r w:rsidRPr="00DE3590">
        <w:rPr>
          <w:color w:val="000000"/>
          <w:lang w:val="es-MX"/>
        </w:rPr>
        <w:t xml:space="preserve"> Congreso Argentino de Ciencias de la Computación (CACIC). Argentina.</w:t>
      </w:r>
    </w:p>
    <w:p w14:paraId="7E776EEF"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 xml:space="preserve">Pagnoni, V. K. </w:t>
      </w:r>
      <w:r w:rsidR="00DE3590">
        <w:rPr>
          <w:color w:val="000000"/>
          <w:lang w:val="es-MX"/>
        </w:rPr>
        <w:t>y</w:t>
      </w:r>
      <w:r w:rsidRPr="00DE3590">
        <w:rPr>
          <w:color w:val="000000"/>
          <w:lang w:val="es-MX"/>
        </w:rPr>
        <w:t xml:space="preserve"> Mariño, S. I. (2023). Accesibilidad Web centrada en revisiones manuales. Estudio de un EVA de formación docente continua. </w:t>
      </w:r>
      <w:r w:rsidRPr="00DE3590">
        <w:rPr>
          <w:i/>
          <w:color w:val="000000"/>
          <w:lang w:val="es-MX"/>
        </w:rPr>
        <w:t>Revista Iberoamericana de Tecnología en Educación y Educación en Tecnología</w:t>
      </w:r>
      <w:r w:rsidRPr="00DE3590">
        <w:rPr>
          <w:color w:val="000000"/>
          <w:lang w:val="es-MX"/>
        </w:rPr>
        <w:t>, 36,</w:t>
      </w:r>
      <w:r w:rsidR="00DE3590">
        <w:rPr>
          <w:color w:val="000000"/>
          <w:lang w:val="es-MX"/>
        </w:rPr>
        <w:t xml:space="preserve"> </w:t>
      </w:r>
      <w:r w:rsidRPr="00DE3590">
        <w:rPr>
          <w:color w:val="000000"/>
          <w:lang w:val="es-MX"/>
        </w:rPr>
        <w:t xml:space="preserve"> 51-59.</w:t>
      </w:r>
    </w:p>
    <w:p w14:paraId="46E7B365"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Statista. (octubre de 2023). Argentina: número de usuarios de móviles inteligentes 2015-2026. https://es.statista.com/estadisticas/598527/numero-de-usuarios-de-moviles-en-argentina/</w:t>
      </w:r>
    </w:p>
    <w:p w14:paraId="41DA0B2C"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Statista. (enero de 2024). Industria mundial de smartphones - Datos estadísticos. https://es.statista.com/temas/10145/industria-y-consumo-mundial-de-smartphones/#topicOverview</w:t>
      </w:r>
    </w:p>
    <w:p w14:paraId="64EB7CE3" w14:textId="77777777"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lang w:val="es-MX"/>
        </w:rPr>
        <w:t>Torres</w:t>
      </w:r>
      <w:r w:rsidRPr="00DE3590">
        <w:rPr>
          <w:color w:val="000000"/>
          <w:lang w:val="es-MX"/>
        </w:rPr>
        <w:t>-</w:t>
      </w:r>
      <w:r w:rsidRPr="00DE3590">
        <w:rPr>
          <w:lang w:val="es-MX"/>
        </w:rPr>
        <w:t>Sabroso, Sandra</w:t>
      </w:r>
      <w:r w:rsidR="000E3783" w:rsidRPr="00DE3590">
        <w:rPr>
          <w:lang w:val="es-MX"/>
        </w:rPr>
        <w:t xml:space="preserve"> (Coord</w:t>
      </w:r>
      <w:r w:rsidR="00DE3590">
        <w:rPr>
          <w:lang w:val="es-MX"/>
        </w:rPr>
        <w:t>.</w:t>
      </w:r>
      <w:r w:rsidR="000E3783" w:rsidRPr="00DE3590">
        <w:rPr>
          <w:lang w:val="es-MX"/>
        </w:rPr>
        <w:t>)</w:t>
      </w:r>
      <w:r w:rsidRPr="00DE3590">
        <w:rPr>
          <w:lang w:val="es-MX"/>
        </w:rPr>
        <w:t xml:space="preserve"> </w:t>
      </w:r>
      <w:r w:rsidRPr="00DE3590">
        <w:rPr>
          <w:color w:val="000000"/>
          <w:lang w:val="es-MX"/>
        </w:rPr>
        <w:t xml:space="preserve">(2023). </w:t>
      </w:r>
      <w:r w:rsidRPr="00DE3590">
        <w:rPr>
          <w:i/>
          <w:color w:val="000000"/>
          <w:lang w:val="es-MX"/>
        </w:rPr>
        <w:t xml:space="preserve">Guía de accesibilidad de Aplicaciones Móviles (Apps) v.3. </w:t>
      </w:r>
      <w:r w:rsidRPr="00DE3590">
        <w:rPr>
          <w:color w:val="000000"/>
          <w:lang w:val="es-MX"/>
        </w:rPr>
        <w:t>España: Secretaría General de Administración Digital. Ministerio de Asuntos Económicos y Transformación Digital.</w:t>
      </w:r>
    </w:p>
    <w:p w14:paraId="3922EB81" w14:textId="631DE513"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World Wide Web Consortium. (</w:t>
      </w:r>
      <w:proofErr w:type="spellStart"/>
      <w:r w:rsidRPr="00DE3590">
        <w:rPr>
          <w:color w:val="000000"/>
          <w:lang w:val="es-MX"/>
        </w:rPr>
        <w:t>s.f.</w:t>
      </w:r>
      <w:r w:rsidR="00935D87">
        <w:rPr>
          <w:color w:val="000000"/>
          <w:lang w:val="es-MX"/>
        </w:rPr>
        <w:t>a</w:t>
      </w:r>
      <w:proofErr w:type="spellEnd"/>
      <w:r w:rsidRPr="00DE3590">
        <w:rPr>
          <w:color w:val="000000"/>
          <w:lang w:val="es-MX"/>
        </w:rPr>
        <w:t>). Accesibilidad Móvil en el W3C. https://www.w3.org/WAI/standards-guidelines/mobile/es</w:t>
      </w:r>
    </w:p>
    <w:p w14:paraId="0BB181F1" w14:textId="0CE9E3BF"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World Wide Web Consortium. (</w:t>
      </w:r>
      <w:proofErr w:type="spellStart"/>
      <w:r w:rsidRPr="00DE3590">
        <w:rPr>
          <w:color w:val="000000"/>
          <w:lang w:val="es-MX"/>
        </w:rPr>
        <w:t>s.f.</w:t>
      </w:r>
      <w:r w:rsidR="00935D87">
        <w:rPr>
          <w:color w:val="000000"/>
          <w:lang w:val="es-MX"/>
        </w:rPr>
        <w:t>b</w:t>
      </w:r>
      <w:proofErr w:type="spellEnd"/>
      <w:r w:rsidRPr="00DE3590">
        <w:rPr>
          <w:color w:val="000000"/>
          <w:lang w:val="es-MX"/>
        </w:rPr>
        <w:t>). Web Accessibility Initiative. https://www.w3.org/WAI/</w:t>
      </w:r>
    </w:p>
    <w:p w14:paraId="33D2B85E" w14:textId="776E7480" w:rsidR="00DD1C4E" w:rsidRPr="00DE3590" w:rsidRDefault="00E32CEC" w:rsidP="00333E14">
      <w:pPr>
        <w:pBdr>
          <w:top w:val="nil"/>
          <w:left w:val="nil"/>
          <w:bottom w:val="nil"/>
          <w:right w:val="nil"/>
          <w:between w:val="nil"/>
        </w:pBdr>
        <w:spacing w:line="360" w:lineRule="auto"/>
        <w:ind w:left="720" w:hanging="720"/>
        <w:jc w:val="both"/>
        <w:rPr>
          <w:color w:val="000000"/>
          <w:lang w:val="es-MX"/>
        </w:rPr>
      </w:pPr>
      <w:r w:rsidRPr="00DE3590">
        <w:rPr>
          <w:color w:val="000000"/>
          <w:lang w:val="es-MX"/>
        </w:rPr>
        <w:t xml:space="preserve">World Wide Web Consortium. (2015). Accesibilidad móvil: cómo se aplican WCAG 2.0 y otras pautas de W3C WAI al móvil. </w:t>
      </w:r>
      <w:r w:rsidRPr="00DE3590">
        <w:rPr>
          <w:color w:val="0000FF"/>
          <w:u w:val="single"/>
          <w:lang w:val="es-MX"/>
        </w:rPr>
        <w:t>https://www.w3.org/TR/mobile-accessibility-mapping/</w:t>
      </w:r>
    </w:p>
    <w:p w14:paraId="35F7C25E" w14:textId="77777777" w:rsidR="00DD1C4E" w:rsidRDefault="00DD1C4E">
      <w:pPr>
        <w:spacing w:line="360" w:lineRule="auto"/>
        <w:jc w:val="both"/>
        <w:rPr>
          <w:sz w:val="22"/>
          <w:szCs w:val="22"/>
          <w:lang w:val="es-MX"/>
        </w:rPr>
      </w:pPr>
    </w:p>
    <w:p w14:paraId="6C50F095" w14:textId="77777777" w:rsidR="00945A07" w:rsidRDefault="00945A07">
      <w:pPr>
        <w:spacing w:line="360" w:lineRule="auto"/>
        <w:jc w:val="both"/>
        <w:rPr>
          <w:sz w:val="22"/>
          <w:szCs w:val="22"/>
          <w:lang w:val="es-MX"/>
        </w:rPr>
      </w:pPr>
    </w:p>
    <w:p w14:paraId="1168AB1C" w14:textId="77777777" w:rsidR="00945A07" w:rsidRDefault="00945A07">
      <w:pPr>
        <w:spacing w:line="360" w:lineRule="auto"/>
        <w:jc w:val="both"/>
        <w:rPr>
          <w:sz w:val="22"/>
          <w:szCs w:val="22"/>
          <w:lang w:val="es-MX"/>
        </w:rPr>
      </w:pPr>
    </w:p>
    <w:p w14:paraId="7AA28FBB" w14:textId="77777777" w:rsidR="00945A07" w:rsidRDefault="00945A07">
      <w:pPr>
        <w:spacing w:line="360" w:lineRule="auto"/>
        <w:jc w:val="both"/>
        <w:rPr>
          <w:sz w:val="22"/>
          <w:szCs w:val="22"/>
          <w:lang w:val="es-MX"/>
        </w:rPr>
      </w:pPr>
    </w:p>
    <w:p w14:paraId="0B49A58A" w14:textId="77777777" w:rsidR="00945A07" w:rsidRDefault="00945A07">
      <w:pPr>
        <w:spacing w:line="360" w:lineRule="auto"/>
        <w:jc w:val="both"/>
        <w:rPr>
          <w:sz w:val="22"/>
          <w:szCs w:val="22"/>
          <w:lang w:val="es-MX"/>
        </w:rPr>
      </w:pPr>
    </w:p>
    <w:p w14:paraId="403728E3" w14:textId="77777777" w:rsidR="00945A07" w:rsidRDefault="00945A07">
      <w:pPr>
        <w:spacing w:line="360" w:lineRule="auto"/>
        <w:jc w:val="both"/>
        <w:rPr>
          <w:sz w:val="22"/>
          <w:szCs w:val="22"/>
          <w:lang w:val="es-MX"/>
        </w:rPr>
      </w:pPr>
    </w:p>
    <w:p w14:paraId="6E4254FA" w14:textId="77777777" w:rsidR="00945A07" w:rsidRDefault="00945A07">
      <w:pPr>
        <w:spacing w:line="360" w:lineRule="auto"/>
        <w:jc w:val="both"/>
        <w:rPr>
          <w:sz w:val="22"/>
          <w:szCs w:val="22"/>
          <w:lang w:val="es-MX"/>
        </w:rPr>
      </w:pPr>
    </w:p>
    <w:p w14:paraId="2D7BA5A7" w14:textId="77777777" w:rsidR="00945A07" w:rsidRPr="00DE3590" w:rsidRDefault="00945A07">
      <w:pPr>
        <w:spacing w:line="360" w:lineRule="auto"/>
        <w:jc w:val="both"/>
        <w:rPr>
          <w:sz w:val="22"/>
          <w:szCs w:val="22"/>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E77FD" w:rsidRPr="00BE77FD" w14:paraId="77B7F097" w14:textId="77777777" w:rsidTr="00BE77FD">
        <w:trPr>
          <w:jc w:val="center"/>
        </w:trPr>
        <w:tc>
          <w:tcPr>
            <w:tcW w:w="3045" w:type="dxa"/>
            <w:shd w:val="clear" w:color="auto" w:fill="auto"/>
            <w:tcMar>
              <w:top w:w="100" w:type="dxa"/>
              <w:left w:w="100" w:type="dxa"/>
              <w:bottom w:w="100" w:type="dxa"/>
              <w:right w:w="100" w:type="dxa"/>
            </w:tcMar>
          </w:tcPr>
          <w:p w14:paraId="6CE0E258" w14:textId="77777777" w:rsidR="00BE77FD" w:rsidRPr="00BE77FD" w:rsidRDefault="00BE77FD" w:rsidP="005F7DCD">
            <w:pPr>
              <w:pStyle w:val="Ttulo3"/>
              <w:widowControl w:val="0"/>
              <w:spacing w:before="0"/>
              <w:rPr>
                <w:b w:val="0"/>
                <w:bCs/>
                <w:sz w:val="24"/>
                <w:szCs w:val="24"/>
                <w:lang w:val="es-MX"/>
              </w:rPr>
            </w:pPr>
            <w:r w:rsidRPr="00BE77FD">
              <w:rPr>
                <w:b w:val="0"/>
                <w:bCs/>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0A584767" w14:textId="450F3069" w:rsidR="00BE77FD" w:rsidRPr="00BE77FD" w:rsidRDefault="00BE77FD" w:rsidP="005F7DCD">
            <w:pPr>
              <w:pStyle w:val="Ttulo3"/>
              <w:widowControl w:val="0"/>
              <w:spacing w:before="0"/>
              <w:rPr>
                <w:b w:val="0"/>
                <w:bCs/>
                <w:sz w:val="24"/>
                <w:szCs w:val="24"/>
                <w:lang w:val="es-MX"/>
              </w:rPr>
            </w:pPr>
            <w:bookmarkStart w:id="8" w:name="_btsjgdfgjwkr" w:colFirst="0" w:colLast="0"/>
            <w:bookmarkEnd w:id="8"/>
            <w:r w:rsidRPr="00BE77FD">
              <w:rPr>
                <w:b w:val="0"/>
                <w:bCs/>
                <w:sz w:val="24"/>
                <w:szCs w:val="24"/>
                <w:lang w:val="es-MX"/>
              </w:rPr>
              <w:t>Autor (es)</w:t>
            </w:r>
          </w:p>
        </w:tc>
      </w:tr>
      <w:tr w:rsidR="00BE77FD" w:rsidRPr="00BE77FD" w14:paraId="507FC6B8" w14:textId="77777777" w:rsidTr="00BE77FD">
        <w:trPr>
          <w:jc w:val="center"/>
        </w:trPr>
        <w:tc>
          <w:tcPr>
            <w:tcW w:w="3045" w:type="dxa"/>
            <w:shd w:val="clear" w:color="auto" w:fill="auto"/>
            <w:tcMar>
              <w:top w:w="100" w:type="dxa"/>
              <w:left w:w="100" w:type="dxa"/>
              <w:bottom w:w="100" w:type="dxa"/>
              <w:right w:w="100" w:type="dxa"/>
            </w:tcMar>
          </w:tcPr>
          <w:p w14:paraId="6695B735" w14:textId="77777777" w:rsidR="00BE77FD" w:rsidRPr="00BE77FD" w:rsidRDefault="00BE77FD" w:rsidP="005F7DCD">
            <w:pPr>
              <w:widowControl w:val="0"/>
              <w:rPr>
                <w:bCs/>
                <w:lang w:val="es-MX"/>
              </w:rPr>
            </w:pPr>
            <w:r w:rsidRPr="00BE77FD">
              <w:rPr>
                <w:bCs/>
                <w:lang w:val="es-MX"/>
              </w:rPr>
              <w:t>Conceptualización</w:t>
            </w:r>
          </w:p>
        </w:tc>
        <w:tc>
          <w:tcPr>
            <w:tcW w:w="6315" w:type="dxa"/>
            <w:shd w:val="clear" w:color="auto" w:fill="auto"/>
            <w:tcMar>
              <w:top w:w="100" w:type="dxa"/>
              <w:left w:w="100" w:type="dxa"/>
              <w:bottom w:w="100" w:type="dxa"/>
              <w:right w:w="100" w:type="dxa"/>
            </w:tcMar>
          </w:tcPr>
          <w:p w14:paraId="251FD01E" w14:textId="77777777" w:rsidR="00BE77FD" w:rsidRPr="00BE77FD" w:rsidRDefault="00BE77FD" w:rsidP="005F7DCD">
            <w:pPr>
              <w:widowControl w:val="0"/>
              <w:rPr>
                <w:bCs/>
                <w:lang w:val="es-MX"/>
              </w:rPr>
            </w:pPr>
            <w:r w:rsidRPr="00BE77FD">
              <w:rPr>
                <w:bCs/>
                <w:lang w:val="es-MX"/>
              </w:rPr>
              <w:t xml:space="preserve">Verónica K. </w:t>
            </w:r>
            <w:proofErr w:type="spellStart"/>
            <w:r w:rsidRPr="00BE77FD">
              <w:rPr>
                <w:bCs/>
                <w:lang w:val="es-MX"/>
              </w:rPr>
              <w:t>Pagnoni</w:t>
            </w:r>
            <w:proofErr w:type="spellEnd"/>
            <w:r w:rsidRPr="00BE77FD">
              <w:rPr>
                <w:bCs/>
                <w:lang w:val="es-MX"/>
              </w:rPr>
              <w:t>; Sonia I. Mariño «igual»</w:t>
            </w:r>
          </w:p>
        </w:tc>
      </w:tr>
      <w:tr w:rsidR="00BE77FD" w:rsidRPr="00BE77FD" w14:paraId="3C476A7A" w14:textId="77777777" w:rsidTr="00BE77FD">
        <w:trPr>
          <w:jc w:val="center"/>
        </w:trPr>
        <w:tc>
          <w:tcPr>
            <w:tcW w:w="3045" w:type="dxa"/>
            <w:shd w:val="clear" w:color="auto" w:fill="auto"/>
            <w:tcMar>
              <w:top w:w="100" w:type="dxa"/>
              <w:left w:w="100" w:type="dxa"/>
              <w:bottom w:w="100" w:type="dxa"/>
              <w:right w:w="100" w:type="dxa"/>
            </w:tcMar>
          </w:tcPr>
          <w:p w14:paraId="50F7670C" w14:textId="77777777" w:rsidR="00BE77FD" w:rsidRPr="00BE77FD" w:rsidRDefault="00BE77FD" w:rsidP="005F7DCD">
            <w:pPr>
              <w:widowControl w:val="0"/>
              <w:rPr>
                <w:bCs/>
                <w:lang w:val="es-MX"/>
              </w:rPr>
            </w:pPr>
            <w:r w:rsidRPr="00BE77FD">
              <w:rPr>
                <w:bCs/>
                <w:lang w:val="es-MX"/>
              </w:rPr>
              <w:t>Metodología</w:t>
            </w:r>
          </w:p>
        </w:tc>
        <w:tc>
          <w:tcPr>
            <w:tcW w:w="6315" w:type="dxa"/>
            <w:shd w:val="clear" w:color="auto" w:fill="auto"/>
            <w:tcMar>
              <w:top w:w="100" w:type="dxa"/>
              <w:left w:w="100" w:type="dxa"/>
              <w:bottom w:w="100" w:type="dxa"/>
              <w:right w:w="100" w:type="dxa"/>
            </w:tcMar>
          </w:tcPr>
          <w:p w14:paraId="2CF1333D" w14:textId="77777777" w:rsidR="00BE77FD" w:rsidRPr="00BE77FD" w:rsidRDefault="00BE77FD" w:rsidP="005F7DCD">
            <w:pPr>
              <w:widowControl w:val="0"/>
              <w:rPr>
                <w:bCs/>
                <w:lang w:val="es-MX"/>
              </w:rPr>
            </w:pPr>
            <w:r w:rsidRPr="00BE77FD">
              <w:rPr>
                <w:bCs/>
                <w:lang w:val="es-MX"/>
              </w:rPr>
              <w:t xml:space="preserve">Verónica K. </w:t>
            </w:r>
            <w:proofErr w:type="spellStart"/>
            <w:r w:rsidRPr="00BE77FD">
              <w:rPr>
                <w:bCs/>
                <w:lang w:val="es-MX"/>
              </w:rPr>
              <w:t>Pagnoni</w:t>
            </w:r>
            <w:proofErr w:type="spellEnd"/>
            <w:r w:rsidRPr="00BE77FD">
              <w:rPr>
                <w:bCs/>
                <w:lang w:val="es-MX"/>
              </w:rPr>
              <w:t>; Sonia I. Mariño «igual»</w:t>
            </w:r>
          </w:p>
        </w:tc>
      </w:tr>
      <w:tr w:rsidR="00BE77FD" w:rsidRPr="00BE77FD" w14:paraId="72F3ECD1" w14:textId="77777777" w:rsidTr="00BE77FD">
        <w:trPr>
          <w:jc w:val="center"/>
        </w:trPr>
        <w:tc>
          <w:tcPr>
            <w:tcW w:w="3045" w:type="dxa"/>
            <w:shd w:val="clear" w:color="auto" w:fill="auto"/>
            <w:tcMar>
              <w:top w:w="100" w:type="dxa"/>
              <w:left w:w="100" w:type="dxa"/>
              <w:bottom w:w="100" w:type="dxa"/>
              <w:right w:w="100" w:type="dxa"/>
            </w:tcMar>
          </w:tcPr>
          <w:p w14:paraId="1ACC9075" w14:textId="77777777" w:rsidR="00BE77FD" w:rsidRPr="00BE77FD" w:rsidRDefault="00BE77FD" w:rsidP="005F7DCD">
            <w:pPr>
              <w:widowControl w:val="0"/>
              <w:rPr>
                <w:bCs/>
                <w:lang w:val="es-MX"/>
              </w:rPr>
            </w:pPr>
            <w:r w:rsidRPr="00BE77FD">
              <w:rPr>
                <w:bCs/>
                <w:lang w:val="es-MX"/>
              </w:rPr>
              <w:t>Software</w:t>
            </w:r>
          </w:p>
        </w:tc>
        <w:tc>
          <w:tcPr>
            <w:tcW w:w="6315" w:type="dxa"/>
            <w:shd w:val="clear" w:color="auto" w:fill="auto"/>
            <w:tcMar>
              <w:top w:w="100" w:type="dxa"/>
              <w:left w:w="100" w:type="dxa"/>
              <w:bottom w:w="100" w:type="dxa"/>
              <w:right w:w="100" w:type="dxa"/>
            </w:tcMar>
          </w:tcPr>
          <w:p w14:paraId="34CE8C95" w14:textId="6DB05A6F" w:rsidR="00BE77FD" w:rsidRPr="00BE77FD" w:rsidRDefault="00BE77FD" w:rsidP="005F7DCD">
            <w:pPr>
              <w:widowControl w:val="0"/>
              <w:rPr>
                <w:bCs/>
                <w:lang w:val="es-MX"/>
              </w:rPr>
            </w:pPr>
            <w:r w:rsidRPr="00BE77FD">
              <w:rPr>
                <w:bCs/>
                <w:lang w:val="es-MX"/>
              </w:rPr>
              <w:t>NO APLICA</w:t>
            </w:r>
          </w:p>
        </w:tc>
      </w:tr>
      <w:tr w:rsidR="00BE77FD" w:rsidRPr="00BE77FD" w14:paraId="00726186" w14:textId="77777777" w:rsidTr="00BE77FD">
        <w:trPr>
          <w:jc w:val="center"/>
        </w:trPr>
        <w:tc>
          <w:tcPr>
            <w:tcW w:w="3045" w:type="dxa"/>
            <w:shd w:val="clear" w:color="auto" w:fill="auto"/>
            <w:tcMar>
              <w:top w:w="100" w:type="dxa"/>
              <w:left w:w="100" w:type="dxa"/>
              <w:bottom w:w="100" w:type="dxa"/>
              <w:right w:w="100" w:type="dxa"/>
            </w:tcMar>
          </w:tcPr>
          <w:p w14:paraId="12D11314" w14:textId="77777777" w:rsidR="00BE77FD" w:rsidRPr="00BE77FD" w:rsidRDefault="00BE77FD" w:rsidP="005F7DCD">
            <w:pPr>
              <w:widowControl w:val="0"/>
              <w:rPr>
                <w:bCs/>
                <w:lang w:val="es-MX"/>
              </w:rPr>
            </w:pPr>
            <w:r w:rsidRPr="00BE77FD">
              <w:rPr>
                <w:bCs/>
                <w:lang w:val="es-MX"/>
              </w:rPr>
              <w:t>Validación</w:t>
            </w:r>
          </w:p>
        </w:tc>
        <w:tc>
          <w:tcPr>
            <w:tcW w:w="6315" w:type="dxa"/>
            <w:shd w:val="clear" w:color="auto" w:fill="auto"/>
            <w:tcMar>
              <w:top w:w="100" w:type="dxa"/>
              <w:left w:w="100" w:type="dxa"/>
              <w:bottom w:w="100" w:type="dxa"/>
              <w:right w:w="100" w:type="dxa"/>
            </w:tcMar>
          </w:tcPr>
          <w:p w14:paraId="11302E71" w14:textId="77777777" w:rsidR="00BE77FD" w:rsidRPr="00BE77FD" w:rsidRDefault="00BE77FD" w:rsidP="005F7DCD">
            <w:pPr>
              <w:widowControl w:val="0"/>
              <w:rPr>
                <w:bCs/>
                <w:lang w:val="es-MX"/>
              </w:rPr>
            </w:pPr>
            <w:r w:rsidRPr="00BE77FD">
              <w:rPr>
                <w:bCs/>
                <w:lang w:val="es-MX"/>
              </w:rPr>
              <w:t xml:space="preserve">Verónica K. </w:t>
            </w:r>
            <w:proofErr w:type="spellStart"/>
            <w:r w:rsidRPr="00BE77FD">
              <w:rPr>
                <w:bCs/>
                <w:lang w:val="es-MX"/>
              </w:rPr>
              <w:t>Pagnoni</w:t>
            </w:r>
            <w:proofErr w:type="spellEnd"/>
            <w:r w:rsidRPr="00BE77FD">
              <w:rPr>
                <w:bCs/>
                <w:lang w:val="es-MX"/>
              </w:rPr>
              <w:t>; Sonia I. Mariño «igual»</w:t>
            </w:r>
          </w:p>
        </w:tc>
      </w:tr>
      <w:tr w:rsidR="00BE77FD" w:rsidRPr="00BE77FD" w14:paraId="049D1209" w14:textId="77777777" w:rsidTr="00BE77FD">
        <w:trPr>
          <w:jc w:val="center"/>
        </w:trPr>
        <w:tc>
          <w:tcPr>
            <w:tcW w:w="3045" w:type="dxa"/>
            <w:shd w:val="clear" w:color="auto" w:fill="auto"/>
            <w:tcMar>
              <w:top w:w="100" w:type="dxa"/>
              <w:left w:w="100" w:type="dxa"/>
              <w:bottom w:w="100" w:type="dxa"/>
              <w:right w:w="100" w:type="dxa"/>
            </w:tcMar>
          </w:tcPr>
          <w:p w14:paraId="3F13F532" w14:textId="77777777" w:rsidR="00BE77FD" w:rsidRPr="00BE77FD" w:rsidRDefault="00BE77FD" w:rsidP="005F7DCD">
            <w:pPr>
              <w:widowControl w:val="0"/>
              <w:rPr>
                <w:bCs/>
                <w:lang w:val="es-MX"/>
              </w:rPr>
            </w:pPr>
            <w:r w:rsidRPr="00BE77FD">
              <w:rPr>
                <w:bCs/>
                <w:lang w:val="es-MX"/>
              </w:rPr>
              <w:t>Análisis Formal</w:t>
            </w:r>
          </w:p>
        </w:tc>
        <w:tc>
          <w:tcPr>
            <w:tcW w:w="6315" w:type="dxa"/>
            <w:shd w:val="clear" w:color="auto" w:fill="auto"/>
            <w:tcMar>
              <w:top w:w="100" w:type="dxa"/>
              <w:left w:w="100" w:type="dxa"/>
              <w:bottom w:w="100" w:type="dxa"/>
              <w:right w:w="100" w:type="dxa"/>
            </w:tcMar>
          </w:tcPr>
          <w:p w14:paraId="7BB25CBF" w14:textId="61581413" w:rsidR="00BE77FD" w:rsidRPr="00BE77FD" w:rsidRDefault="00BE77FD" w:rsidP="005F7DCD">
            <w:pPr>
              <w:widowControl w:val="0"/>
              <w:rPr>
                <w:bCs/>
                <w:lang w:val="es-MX"/>
              </w:rPr>
            </w:pPr>
            <w:r w:rsidRPr="00BE77FD">
              <w:rPr>
                <w:bCs/>
                <w:lang w:val="es-MX"/>
              </w:rPr>
              <w:t>NO APLICA</w:t>
            </w:r>
          </w:p>
        </w:tc>
      </w:tr>
      <w:tr w:rsidR="00BE77FD" w:rsidRPr="00BE77FD" w14:paraId="37E92FEA" w14:textId="77777777" w:rsidTr="00BE77FD">
        <w:trPr>
          <w:jc w:val="center"/>
        </w:trPr>
        <w:tc>
          <w:tcPr>
            <w:tcW w:w="3045" w:type="dxa"/>
            <w:shd w:val="clear" w:color="auto" w:fill="auto"/>
            <w:tcMar>
              <w:top w:w="100" w:type="dxa"/>
              <w:left w:w="100" w:type="dxa"/>
              <w:bottom w:w="100" w:type="dxa"/>
              <w:right w:w="100" w:type="dxa"/>
            </w:tcMar>
          </w:tcPr>
          <w:p w14:paraId="18C9A67C" w14:textId="77777777" w:rsidR="00BE77FD" w:rsidRPr="00BE77FD" w:rsidRDefault="00BE77FD" w:rsidP="005F7DCD">
            <w:pPr>
              <w:widowControl w:val="0"/>
              <w:rPr>
                <w:bCs/>
                <w:lang w:val="es-MX"/>
              </w:rPr>
            </w:pPr>
            <w:r w:rsidRPr="00BE77FD">
              <w:rPr>
                <w:bCs/>
                <w:lang w:val="es-MX"/>
              </w:rPr>
              <w:t>Investigación</w:t>
            </w:r>
          </w:p>
        </w:tc>
        <w:tc>
          <w:tcPr>
            <w:tcW w:w="6315" w:type="dxa"/>
            <w:shd w:val="clear" w:color="auto" w:fill="auto"/>
            <w:tcMar>
              <w:top w:w="100" w:type="dxa"/>
              <w:left w:w="100" w:type="dxa"/>
              <w:bottom w:w="100" w:type="dxa"/>
              <w:right w:w="100" w:type="dxa"/>
            </w:tcMar>
          </w:tcPr>
          <w:p w14:paraId="49AAC8E1" w14:textId="77777777" w:rsidR="00BE77FD" w:rsidRPr="00BE77FD" w:rsidRDefault="00BE77FD" w:rsidP="005F7DCD">
            <w:pPr>
              <w:widowControl w:val="0"/>
              <w:rPr>
                <w:bCs/>
                <w:lang w:val="es-MX"/>
              </w:rPr>
            </w:pPr>
            <w:r w:rsidRPr="00BE77FD">
              <w:rPr>
                <w:bCs/>
                <w:lang w:val="es-MX"/>
              </w:rPr>
              <w:t xml:space="preserve">Verónica K. </w:t>
            </w:r>
            <w:proofErr w:type="spellStart"/>
            <w:r w:rsidRPr="00BE77FD">
              <w:rPr>
                <w:bCs/>
                <w:lang w:val="es-MX"/>
              </w:rPr>
              <w:t>Pagnoni</w:t>
            </w:r>
            <w:proofErr w:type="spellEnd"/>
            <w:r w:rsidRPr="00BE77FD">
              <w:rPr>
                <w:bCs/>
                <w:lang w:val="es-MX"/>
              </w:rPr>
              <w:t>; Sonia I. Mariño «igual»</w:t>
            </w:r>
          </w:p>
        </w:tc>
      </w:tr>
      <w:tr w:rsidR="00BE77FD" w:rsidRPr="00BE77FD" w14:paraId="215A55ED" w14:textId="77777777" w:rsidTr="00BE77FD">
        <w:trPr>
          <w:jc w:val="center"/>
        </w:trPr>
        <w:tc>
          <w:tcPr>
            <w:tcW w:w="3045" w:type="dxa"/>
            <w:shd w:val="clear" w:color="auto" w:fill="auto"/>
            <w:tcMar>
              <w:top w:w="100" w:type="dxa"/>
              <w:left w:w="100" w:type="dxa"/>
              <w:bottom w:w="100" w:type="dxa"/>
              <w:right w:w="100" w:type="dxa"/>
            </w:tcMar>
          </w:tcPr>
          <w:p w14:paraId="07DFE520" w14:textId="77777777" w:rsidR="00BE77FD" w:rsidRPr="00BE77FD" w:rsidRDefault="00BE77FD" w:rsidP="005F7DCD">
            <w:pPr>
              <w:widowControl w:val="0"/>
              <w:rPr>
                <w:bCs/>
                <w:lang w:val="es-MX"/>
              </w:rPr>
            </w:pPr>
            <w:r w:rsidRPr="00BE77FD">
              <w:rPr>
                <w:bCs/>
                <w:lang w:val="es-MX"/>
              </w:rPr>
              <w:t>Recursos</w:t>
            </w:r>
          </w:p>
        </w:tc>
        <w:tc>
          <w:tcPr>
            <w:tcW w:w="6315" w:type="dxa"/>
            <w:shd w:val="clear" w:color="auto" w:fill="auto"/>
            <w:tcMar>
              <w:top w:w="100" w:type="dxa"/>
              <w:left w:w="100" w:type="dxa"/>
              <w:bottom w:w="100" w:type="dxa"/>
              <w:right w:w="100" w:type="dxa"/>
            </w:tcMar>
          </w:tcPr>
          <w:p w14:paraId="5E3E9155" w14:textId="77777777" w:rsidR="00BE77FD" w:rsidRPr="00BE77FD" w:rsidRDefault="00BE77FD" w:rsidP="005F7DCD">
            <w:pPr>
              <w:widowControl w:val="0"/>
              <w:rPr>
                <w:bCs/>
                <w:lang w:val="es-MX"/>
              </w:rPr>
            </w:pPr>
            <w:r w:rsidRPr="00BE77FD">
              <w:rPr>
                <w:bCs/>
                <w:lang w:val="es-MX"/>
              </w:rPr>
              <w:t xml:space="preserve">Verónica K. </w:t>
            </w:r>
            <w:proofErr w:type="spellStart"/>
            <w:r w:rsidRPr="00BE77FD">
              <w:rPr>
                <w:bCs/>
                <w:lang w:val="es-MX"/>
              </w:rPr>
              <w:t>Pagnoni</w:t>
            </w:r>
            <w:proofErr w:type="spellEnd"/>
            <w:r w:rsidRPr="00BE77FD">
              <w:rPr>
                <w:bCs/>
                <w:lang w:val="es-MX"/>
              </w:rPr>
              <w:t>; Sonia I. Mariño «igual»</w:t>
            </w:r>
          </w:p>
        </w:tc>
      </w:tr>
      <w:tr w:rsidR="00BE77FD" w:rsidRPr="00BE77FD" w14:paraId="13F06F78" w14:textId="77777777" w:rsidTr="00BE77FD">
        <w:trPr>
          <w:jc w:val="center"/>
        </w:trPr>
        <w:tc>
          <w:tcPr>
            <w:tcW w:w="3045" w:type="dxa"/>
            <w:shd w:val="clear" w:color="auto" w:fill="auto"/>
            <w:tcMar>
              <w:top w:w="100" w:type="dxa"/>
              <w:left w:w="100" w:type="dxa"/>
              <w:bottom w:w="100" w:type="dxa"/>
              <w:right w:w="100" w:type="dxa"/>
            </w:tcMar>
          </w:tcPr>
          <w:p w14:paraId="219F3C17" w14:textId="77777777" w:rsidR="00BE77FD" w:rsidRPr="00BE77FD" w:rsidRDefault="00BE77FD" w:rsidP="005F7DCD">
            <w:pPr>
              <w:widowControl w:val="0"/>
              <w:rPr>
                <w:bCs/>
                <w:lang w:val="es-MX"/>
              </w:rPr>
            </w:pPr>
            <w:r w:rsidRPr="00BE77FD">
              <w:rPr>
                <w:bCs/>
                <w:lang w:val="es-MX"/>
              </w:rPr>
              <w:t>Curación de datos</w:t>
            </w:r>
          </w:p>
        </w:tc>
        <w:tc>
          <w:tcPr>
            <w:tcW w:w="6315" w:type="dxa"/>
            <w:shd w:val="clear" w:color="auto" w:fill="auto"/>
            <w:tcMar>
              <w:top w:w="100" w:type="dxa"/>
              <w:left w:w="100" w:type="dxa"/>
              <w:bottom w:w="100" w:type="dxa"/>
              <w:right w:w="100" w:type="dxa"/>
            </w:tcMar>
          </w:tcPr>
          <w:p w14:paraId="74D113C5" w14:textId="5BBB0A6F" w:rsidR="00BE77FD" w:rsidRPr="00BE77FD" w:rsidRDefault="00BE77FD" w:rsidP="005F7DCD">
            <w:pPr>
              <w:widowControl w:val="0"/>
              <w:rPr>
                <w:bCs/>
                <w:lang w:val="es-MX"/>
              </w:rPr>
            </w:pPr>
            <w:r w:rsidRPr="00BE77FD">
              <w:rPr>
                <w:bCs/>
                <w:lang w:val="es-MX"/>
              </w:rPr>
              <w:t>NO APLICA</w:t>
            </w:r>
          </w:p>
        </w:tc>
      </w:tr>
      <w:tr w:rsidR="00BE77FD" w:rsidRPr="00BE77FD" w14:paraId="086AF818" w14:textId="77777777" w:rsidTr="00BE77FD">
        <w:trPr>
          <w:jc w:val="center"/>
        </w:trPr>
        <w:tc>
          <w:tcPr>
            <w:tcW w:w="3045" w:type="dxa"/>
            <w:shd w:val="clear" w:color="auto" w:fill="auto"/>
            <w:tcMar>
              <w:top w:w="100" w:type="dxa"/>
              <w:left w:w="100" w:type="dxa"/>
              <w:bottom w:w="100" w:type="dxa"/>
              <w:right w:w="100" w:type="dxa"/>
            </w:tcMar>
          </w:tcPr>
          <w:p w14:paraId="09F10EA9" w14:textId="77777777" w:rsidR="00BE77FD" w:rsidRPr="00BE77FD" w:rsidRDefault="00BE77FD" w:rsidP="005F7DCD">
            <w:pPr>
              <w:widowControl w:val="0"/>
              <w:rPr>
                <w:bCs/>
                <w:lang w:val="es-MX"/>
              </w:rPr>
            </w:pPr>
            <w:r w:rsidRPr="00BE77FD">
              <w:rPr>
                <w:bCs/>
                <w:lang w:val="es-MX"/>
              </w:rPr>
              <w:t>Escritura - Preparación del borrador original</w:t>
            </w:r>
          </w:p>
        </w:tc>
        <w:tc>
          <w:tcPr>
            <w:tcW w:w="6315" w:type="dxa"/>
            <w:shd w:val="clear" w:color="auto" w:fill="auto"/>
            <w:tcMar>
              <w:top w:w="100" w:type="dxa"/>
              <w:left w:w="100" w:type="dxa"/>
              <w:bottom w:w="100" w:type="dxa"/>
              <w:right w:w="100" w:type="dxa"/>
            </w:tcMar>
          </w:tcPr>
          <w:p w14:paraId="5639F4A3" w14:textId="77777777" w:rsidR="00BE77FD" w:rsidRPr="00BE77FD" w:rsidRDefault="00BE77FD" w:rsidP="005F7DCD">
            <w:pPr>
              <w:widowControl w:val="0"/>
              <w:rPr>
                <w:bCs/>
                <w:lang w:val="es-MX"/>
              </w:rPr>
            </w:pPr>
            <w:r w:rsidRPr="00BE77FD">
              <w:rPr>
                <w:bCs/>
                <w:lang w:val="es-MX"/>
              </w:rPr>
              <w:t xml:space="preserve">Verónica K. </w:t>
            </w:r>
            <w:proofErr w:type="spellStart"/>
            <w:r w:rsidRPr="00BE77FD">
              <w:rPr>
                <w:bCs/>
                <w:lang w:val="es-MX"/>
              </w:rPr>
              <w:t>Pagnoni</w:t>
            </w:r>
            <w:proofErr w:type="spellEnd"/>
            <w:r w:rsidRPr="00BE77FD">
              <w:rPr>
                <w:bCs/>
                <w:lang w:val="es-MX"/>
              </w:rPr>
              <w:t>; Sonia I. Mariño «igual»</w:t>
            </w:r>
          </w:p>
        </w:tc>
      </w:tr>
      <w:tr w:rsidR="00BE77FD" w:rsidRPr="00BE77FD" w14:paraId="3E43397C" w14:textId="77777777" w:rsidTr="00BE77FD">
        <w:trPr>
          <w:jc w:val="center"/>
        </w:trPr>
        <w:tc>
          <w:tcPr>
            <w:tcW w:w="3045" w:type="dxa"/>
            <w:shd w:val="clear" w:color="auto" w:fill="auto"/>
            <w:tcMar>
              <w:top w:w="100" w:type="dxa"/>
              <w:left w:w="100" w:type="dxa"/>
              <w:bottom w:w="100" w:type="dxa"/>
              <w:right w:w="100" w:type="dxa"/>
            </w:tcMar>
          </w:tcPr>
          <w:p w14:paraId="0ABC7342" w14:textId="77777777" w:rsidR="00BE77FD" w:rsidRPr="00BE77FD" w:rsidRDefault="00BE77FD" w:rsidP="005F7DCD">
            <w:pPr>
              <w:widowControl w:val="0"/>
              <w:rPr>
                <w:bCs/>
                <w:lang w:val="es-MX"/>
              </w:rPr>
            </w:pPr>
            <w:r w:rsidRPr="00BE77FD">
              <w:rPr>
                <w:bCs/>
                <w:lang w:val="es-MX"/>
              </w:rPr>
              <w:t>Escritura - Revisión y edición</w:t>
            </w:r>
          </w:p>
        </w:tc>
        <w:tc>
          <w:tcPr>
            <w:tcW w:w="6315" w:type="dxa"/>
            <w:shd w:val="clear" w:color="auto" w:fill="auto"/>
            <w:tcMar>
              <w:top w:w="100" w:type="dxa"/>
              <w:left w:w="100" w:type="dxa"/>
              <w:bottom w:w="100" w:type="dxa"/>
              <w:right w:w="100" w:type="dxa"/>
            </w:tcMar>
          </w:tcPr>
          <w:p w14:paraId="2A4F4628" w14:textId="77777777" w:rsidR="00BE77FD" w:rsidRPr="00BE77FD" w:rsidRDefault="00BE77FD" w:rsidP="005F7DCD">
            <w:pPr>
              <w:widowControl w:val="0"/>
              <w:rPr>
                <w:bCs/>
                <w:lang w:val="es-MX"/>
              </w:rPr>
            </w:pPr>
            <w:r w:rsidRPr="00BE77FD">
              <w:rPr>
                <w:bCs/>
                <w:lang w:val="es-MX"/>
              </w:rPr>
              <w:t xml:space="preserve">Verónica K. </w:t>
            </w:r>
            <w:proofErr w:type="spellStart"/>
            <w:r w:rsidRPr="00BE77FD">
              <w:rPr>
                <w:bCs/>
                <w:lang w:val="es-MX"/>
              </w:rPr>
              <w:t>Pagnoni</w:t>
            </w:r>
            <w:proofErr w:type="spellEnd"/>
            <w:r w:rsidRPr="00BE77FD">
              <w:rPr>
                <w:bCs/>
                <w:lang w:val="es-MX"/>
              </w:rPr>
              <w:t>; Sonia I. Mariño «igual»</w:t>
            </w:r>
          </w:p>
        </w:tc>
      </w:tr>
      <w:tr w:rsidR="00BE77FD" w:rsidRPr="00BE77FD" w14:paraId="75E047C9" w14:textId="77777777" w:rsidTr="00BE77FD">
        <w:trPr>
          <w:jc w:val="center"/>
        </w:trPr>
        <w:tc>
          <w:tcPr>
            <w:tcW w:w="3045" w:type="dxa"/>
            <w:shd w:val="clear" w:color="auto" w:fill="auto"/>
            <w:tcMar>
              <w:top w:w="100" w:type="dxa"/>
              <w:left w:w="100" w:type="dxa"/>
              <w:bottom w:w="100" w:type="dxa"/>
              <w:right w:w="100" w:type="dxa"/>
            </w:tcMar>
          </w:tcPr>
          <w:p w14:paraId="3401126E" w14:textId="77777777" w:rsidR="00BE77FD" w:rsidRPr="00BE77FD" w:rsidRDefault="00BE77FD" w:rsidP="005F7DCD">
            <w:pPr>
              <w:widowControl w:val="0"/>
              <w:rPr>
                <w:bCs/>
                <w:lang w:val="es-MX"/>
              </w:rPr>
            </w:pPr>
            <w:r w:rsidRPr="00BE77FD">
              <w:rPr>
                <w:bCs/>
                <w:lang w:val="es-MX"/>
              </w:rPr>
              <w:t>Visualización</w:t>
            </w:r>
          </w:p>
        </w:tc>
        <w:tc>
          <w:tcPr>
            <w:tcW w:w="6315" w:type="dxa"/>
            <w:shd w:val="clear" w:color="auto" w:fill="auto"/>
            <w:tcMar>
              <w:top w:w="100" w:type="dxa"/>
              <w:left w:w="100" w:type="dxa"/>
              <w:bottom w:w="100" w:type="dxa"/>
              <w:right w:w="100" w:type="dxa"/>
            </w:tcMar>
          </w:tcPr>
          <w:p w14:paraId="597EF094" w14:textId="77777777" w:rsidR="00BE77FD" w:rsidRPr="00BE77FD" w:rsidRDefault="00BE77FD" w:rsidP="005F7DCD">
            <w:pPr>
              <w:widowControl w:val="0"/>
              <w:rPr>
                <w:bCs/>
                <w:lang w:val="es-MX"/>
              </w:rPr>
            </w:pPr>
            <w:r w:rsidRPr="00BE77FD">
              <w:rPr>
                <w:bCs/>
                <w:lang w:val="es-MX"/>
              </w:rPr>
              <w:t xml:space="preserve">Verónica K. </w:t>
            </w:r>
            <w:proofErr w:type="spellStart"/>
            <w:r w:rsidRPr="00BE77FD">
              <w:rPr>
                <w:bCs/>
                <w:lang w:val="es-MX"/>
              </w:rPr>
              <w:t>Pagnoni</w:t>
            </w:r>
            <w:proofErr w:type="spellEnd"/>
            <w:r w:rsidRPr="00BE77FD">
              <w:rPr>
                <w:bCs/>
                <w:lang w:val="es-MX"/>
              </w:rPr>
              <w:t>; Sonia I. Mariño «igual»</w:t>
            </w:r>
          </w:p>
        </w:tc>
      </w:tr>
      <w:tr w:rsidR="00BE77FD" w:rsidRPr="00BE77FD" w14:paraId="3029D52B" w14:textId="77777777" w:rsidTr="00BE77FD">
        <w:trPr>
          <w:jc w:val="center"/>
        </w:trPr>
        <w:tc>
          <w:tcPr>
            <w:tcW w:w="3045" w:type="dxa"/>
            <w:shd w:val="clear" w:color="auto" w:fill="auto"/>
            <w:tcMar>
              <w:top w:w="100" w:type="dxa"/>
              <w:left w:w="100" w:type="dxa"/>
              <w:bottom w:w="100" w:type="dxa"/>
              <w:right w:w="100" w:type="dxa"/>
            </w:tcMar>
          </w:tcPr>
          <w:p w14:paraId="382EEB0C" w14:textId="77777777" w:rsidR="00BE77FD" w:rsidRPr="00BE77FD" w:rsidRDefault="00BE77FD" w:rsidP="005F7DCD">
            <w:pPr>
              <w:widowControl w:val="0"/>
              <w:rPr>
                <w:bCs/>
                <w:lang w:val="es-MX"/>
              </w:rPr>
            </w:pPr>
            <w:r w:rsidRPr="00BE77FD">
              <w:rPr>
                <w:bCs/>
                <w:lang w:val="es-MX"/>
              </w:rPr>
              <w:t>Supervisión</w:t>
            </w:r>
          </w:p>
        </w:tc>
        <w:tc>
          <w:tcPr>
            <w:tcW w:w="6315" w:type="dxa"/>
            <w:shd w:val="clear" w:color="auto" w:fill="auto"/>
            <w:tcMar>
              <w:top w:w="100" w:type="dxa"/>
              <w:left w:w="100" w:type="dxa"/>
              <w:bottom w:w="100" w:type="dxa"/>
              <w:right w:w="100" w:type="dxa"/>
            </w:tcMar>
          </w:tcPr>
          <w:p w14:paraId="7AFBFD1A" w14:textId="74C5AA14" w:rsidR="00BE77FD" w:rsidRPr="00BE77FD" w:rsidRDefault="00BE77FD" w:rsidP="005F7DCD">
            <w:pPr>
              <w:widowControl w:val="0"/>
              <w:rPr>
                <w:bCs/>
                <w:lang w:val="es-MX"/>
              </w:rPr>
            </w:pPr>
            <w:r w:rsidRPr="00BE77FD">
              <w:rPr>
                <w:bCs/>
                <w:lang w:val="es-MX"/>
              </w:rPr>
              <w:t>NO APLICA</w:t>
            </w:r>
          </w:p>
        </w:tc>
      </w:tr>
      <w:tr w:rsidR="00BE77FD" w:rsidRPr="00BE77FD" w14:paraId="06BE0A45" w14:textId="77777777" w:rsidTr="00BE77FD">
        <w:trPr>
          <w:jc w:val="center"/>
        </w:trPr>
        <w:tc>
          <w:tcPr>
            <w:tcW w:w="3045" w:type="dxa"/>
            <w:shd w:val="clear" w:color="auto" w:fill="auto"/>
            <w:tcMar>
              <w:top w:w="100" w:type="dxa"/>
              <w:left w:w="100" w:type="dxa"/>
              <w:bottom w:w="100" w:type="dxa"/>
              <w:right w:w="100" w:type="dxa"/>
            </w:tcMar>
          </w:tcPr>
          <w:p w14:paraId="4FE39CE0" w14:textId="77777777" w:rsidR="00BE77FD" w:rsidRPr="00BE77FD" w:rsidRDefault="00BE77FD" w:rsidP="005F7DCD">
            <w:pPr>
              <w:widowControl w:val="0"/>
              <w:rPr>
                <w:bCs/>
                <w:lang w:val="es-MX"/>
              </w:rPr>
            </w:pPr>
            <w:r w:rsidRPr="00BE77FD">
              <w:rPr>
                <w:bCs/>
                <w:lang w:val="es-MX"/>
              </w:rPr>
              <w:t>Administración de Proyectos</w:t>
            </w:r>
          </w:p>
        </w:tc>
        <w:tc>
          <w:tcPr>
            <w:tcW w:w="6315" w:type="dxa"/>
            <w:shd w:val="clear" w:color="auto" w:fill="auto"/>
            <w:tcMar>
              <w:top w:w="100" w:type="dxa"/>
              <w:left w:w="100" w:type="dxa"/>
              <w:bottom w:w="100" w:type="dxa"/>
              <w:right w:w="100" w:type="dxa"/>
            </w:tcMar>
          </w:tcPr>
          <w:p w14:paraId="6A061770" w14:textId="02AC406A" w:rsidR="00BE77FD" w:rsidRPr="00BE77FD" w:rsidRDefault="00BE77FD" w:rsidP="005F7DCD">
            <w:pPr>
              <w:widowControl w:val="0"/>
              <w:rPr>
                <w:bCs/>
                <w:lang w:val="es-MX"/>
              </w:rPr>
            </w:pPr>
            <w:r w:rsidRPr="00BE77FD">
              <w:rPr>
                <w:bCs/>
                <w:lang w:val="es-MX"/>
              </w:rPr>
              <w:t>NO APLICA</w:t>
            </w:r>
          </w:p>
        </w:tc>
      </w:tr>
      <w:tr w:rsidR="00BE77FD" w:rsidRPr="00BE77FD" w14:paraId="60E6E9B5" w14:textId="77777777" w:rsidTr="00BE77FD">
        <w:trPr>
          <w:jc w:val="center"/>
        </w:trPr>
        <w:tc>
          <w:tcPr>
            <w:tcW w:w="3045" w:type="dxa"/>
            <w:shd w:val="clear" w:color="auto" w:fill="auto"/>
            <w:tcMar>
              <w:top w:w="100" w:type="dxa"/>
              <w:left w:w="100" w:type="dxa"/>
              <w:bottom w:w="100" w:type="dxa"/>
              <w:right w:w="100" w:type="dxa"/>
            </w:tcMar>
          </w:tcPr>
          <w:p w14:paraId="439C9FBB" w14:textId="77777777" w:rsidR="00BE77FD" w:rsidRPr="00BE77FD" w:rsidRDefault="00BE77FD" w:rsidP="005F7DCD">
            <w:pPr>
              <w:widowControl w:val="0"/>
              <w:rPr>
                <w:bCs/>
                <w:lang w:val="es-MX"/>
              </w:rPr>
            </w:pPr>
            <w:r w:rsidRPr="00BE77FD">
              <w:rPr>
                <w:bCs/>
                <w:lang w:val="es-MX"/>
              </w:rPr>
              <w:t>Adquisición de fondos</w:t>
            </w:r>
          </w:p>
        </w:tc>
        <w:tc>
          <w:tcPr>
            <w:tcW w:w="6315" w:type="dxa"/>
            <w:shd w:val="clear" w:color="auto" w:fill="auto"/>
            <w:tcMar>
              <w:top w:w="100" w:type="dxa"/>
              <w:left w:w="100" w:type="dxa"/>
              <w:bottom w:w="100" w:type="dxa"/>
              <w:right w:w="100" w:type="dxa"/>
            </w:tcMar>
          </w:tcPr>
          <w:p w14:paraId="6AA89848" w14:textId="2B7556E4" w:rsidR="00BE77FD" w:rsidRPr="00BE77FD" w:rsidRDefault="00BE77FD" w:rsidP="005F7DCD">
            <w:pPr>
              <w:widowControl w:val="0"/>
              <w:rPr>
                <w:bCs/>
                <w:lang w:val="es-MX"/>
              </w:rPr>
            </w:pPr>
            <w:r w:rsidRPr="00BE77FD">
              <w:rPr>
                <w:bCs/>
                <w:lang w:val="es-MX"/>
              </w:rPr>
              <w:t>NO APLICA</w:t>
            </w:r>
          </w:p>
        </w:tc>
      </w:tr>
    </w:tbl>
    <w:p w14:paraId="7CE87047" w14:textId="77777777" w:rsidR="00DE3590" w:rsidRPr="00DE3590" w:rsidRDefault="00DE3590">
      <w:pPr>
        <w:spacing w:line="360" w:lineRule="auto"/>
        <w:jc w:val="both"/>
        <w:rPr>
          <w:sz w:val="22"/>
          <w:szCs w:val="22"/>
          <w:lang w:val="es-MX"/>
        </w:rPr>
      </w:pPr>
    </w:p>
    <w:sectPr w:rsidR="00DE3590" w:rsidRPr="00DE3590" w:rsidSect="00333E14">
      <w:headerReference w:type="even" r:id="rId12"/>
      <w:headerReference w:type="default" r:id="rId13"/>
      <w:footerReference w:type="even" r:id="rId14"/>
      <w:footerReference w:type="default" r:id="rId15"/>
      <w:headerReference w:type="first" r:id="rId16"/>
      <w:footerReference w:type="first" r:id="rId17"/>
      <w:pgSz w:w="12240" w:h="15840"/>
      <w:pgMar w:top="1276" w:right="1701" w:bottom="851"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80ACA" w14:textId="77777777" w:rsidR="006D0474" w:rsidRDefault="006D0474">
      <w:r>
        <w:separator/>
      </w:r>
    </w:p>
  </w:endnote>
  <w:endnote w:type="continuationSeparator" w:id="0">
    <w:p w14:paraId="453FD48A" w14:textId="77777777" w:rsidR="006D0474" w:rsidRDefault="006D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Bold">
    <w:altName w:val="Verdan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CB6F2" w14:textId="77777777" w:rsidR="00935D87" w:rsidRDefault="00935D8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FE00" w14:textId="1EECDCBD" w:rsidR="00935D87" w:rsidRDefault="00935D87">
    <w:pPr>
      <w:pBdr>
        <w:top w:val="nil"/>
        <w:left w:val="nil"/>
        <w:bottom w:val="nil"/>
        <w:right w:val="nil"/>
        <w:between w:val="nil"/>
      </w:pBdr>
      <w:tabs>
        <w:tab w:val="center" w:pos="4252"/>
        <w:tab w:val="right" w:pos="8504"/>
      </w:tabs>
      <w:rPr>
        <w:color w:val="000000"/>
      </w:rPr>
    </w:pPr>
    <w:r>
      <w:rPr>
        <w:color w:val="000000"/>
      </w:rPr>
      <w:t xml:space="preserve">          </w:t>
    </w:r>
    <w:r w:rsidRPr="002A3D98">
      <w:rPr>
        <w:noProof/>
      </w:rPr>
      <w:drawing>
        <wp:inline distT="0" distB="0" distL="0" distR="0" wp14:anchorId="6DC07EB4" wp14:editId="0CC9B315">
          <wp:extent cx="1600200" cy="419100"/>
          <wp:effectExtent l="0" t="0" r="0" b="0"/>
          <wp:docPr id="1360055390" name="Imagen 136005539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Pr="00EF1C97">
      <w:rPr>
        <w:rFonts w:ascii="Calibri" w:hAnsi="Calibri" w:cs="Calibri"/>
        <w:b/>
        <w:sz w:val="22"/>
        <w:szCs w:val="20"/>
      </w:rPr>
      <w:t xml:space="preserve">Vol. 15 </w:t>
    </w:r>
    <w:proofErr w:type="spellStart"/>
    <w:r w:rsidRPr="00EF1C97">
      <w:rPr>
        <w:rFonts w:ascii="Calibri" w:hAnsi="Calibri" w:cs="Calibri"/>
        <w:b/>
        <w:sz w:val="22"/>
        <w:szCs w:val="20"/>
      </w:rPr>
      <w:t>Num</w:t>
    </w:r>
    <w:proofErr w:type="spellEnd"/>
    <w:r w:rsidRPr="00EF1C97">
      <w:rPr>
        <w:rFonts w:ascii="Calibri" w:hAnsi="Calibri" w:cs="Calibri"/>
        <w:b/>
        <w:sz w:val="22"/>
        <w:szCs w:val="20"/>
      </w:rPr>
      <w:t xml:space="preserve">. 29 Julio - </w:t>
    </w:r>
    <w:proofErr w:type="gramStart"/>
    <w:r w:rsidRPr="00EF1C97">
      <w:rPr>
        <w:rFonts w:ascii="Calibri" w:hAnsi="Calibri" w:cs="Calibri"/>
        <w:b/>
        <w:sz w:val="22"/>
        <w:szCs w:val="20"/>
      </w:rPr>
      <w:t>Diciembre</w:t>
    </w:r>
    <w:proofErr w:type="gramEnd"/>
    <w:r w:rsidRPr="00EF1C97">
      <w:rPr>
        <w:rFonts w:ascii="Calibri" w:hAnsi="Calibri" w:cs="Calibri"/>
        <w:b/>
        <w:sz w:val="22"/>
        <w:szCs w:val="20"/>
      </w:rPr>
      <w:t xml:space="preserve"> 2024, e</w:t>
    </w:r>
    <w:r w:rsidR="00945A07">
      <w:rPr>
        <w:rFonts w:ascii="Calibri" w:hAnsi="Calibri" w:cs="Calibri"/>
        <w:b/>
        <w:sz w:val="22"/>
        <w:szCs w:val="20"/>
      </w:rPr>
      <w:t>748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2B32" w14:textId="77777777" w:rsidR="00935D87" w:rsidRDefault="00935D8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71B84" w14:textId="77777777" w:rsidR="006D0474" w:rsidRDefault="006D0474">
      <w:r>
        <w:separator/>
      </w:r>
    </w:p>
  </w:footnote>
  <w:footnote w:type="continuationSeparator" w:id="0">
    <w:p w14:paraId="135AD734" w14:textId="77777777" w:rsidR="006D0474" w:rsidRDefault="006D0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380FE" w14:textId="77777777" w:rsidR="00935D87" w:rsidRDefault="00935D8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10020" w14:textId="57D3F8D0" w:rsidR="00935D87" w:rsidRDefault="00935D87" w:rsidP="00333E14">
    <w:pPr>
      <w:pBdr>
        <w:top w:val="nil"/>
        <w:left w:val="nil"/>
        <w:bottom w:val="nil"/>
        <w:right w:val="nil"/>
        <w:between w:val="nil"/>
      </w:pBdr>
      <w:tabs>
        <w:tab w:val="center" w:pos="4252"/>
        <w:tab w:val="right" w:pos="8504"/>
      </w:tabs>
      <w:jc w:val="center"/>
      <w:rPr>
        <w:color w:val="000000"/>
      </w:rPr>
    </w:pPr>
    <w:r w:rsidRPr="002A3D98">
      <w:rPr>
        <w:noProof/>
      </w:rPr>
      <w:drawing>
        <wp:inline distT="0" distB="0" distL="0" distR="0" wp14:anchorId="79FD2CFC" wp14:editId="00B3AF32">
          <wp:extent cx="5397500" cy="635000"/>
          <wp:effectExtent l="0" t="0" r="0" b="0"/>
          <wp:docPr id="835317848" name="Imagen 83531784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A6F1C" w14:textId="77777777" w:rsidR="00935D87" w:rsidRDefault="00935D8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698A"/>
    <w:multiLevelType w:val="multilevel"/>
    <w:tmpl w:val="5DAC2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0F346B"/>
    <w:multiLevelType w:val="multilevel"/>
    <w:tmpl w:val="42DECFE4"/>
    <w:lvl w:ilvl="0">
      <w:start w:val="3"/>
      <w:numFmt w:val="bullet"/>
      <w:lvlText w:val="-"/>
      <w:lvlJc w:val="left"/>
      <w:pPr>
        <w:ind w:left="720" w:hanging="360"/>
      </w:pPr>
      <w:rPr>
        <w:rFonts w:ascii="Verdana-Bold" w:eastAsia="Verdana-Bold" w:hAnsi="Verdana-Bold" w:cs="Verdana-Bol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917480">
    <w:abstractNumId w:val="0"/>
  </w:num>
  <w:num w:numId="2" w16cid:durableId="1868105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4E"/>
    <w:rsid w:val="000A2C56"/>
    <w:rsid w:val="000E3783"/>
    <w:rsid w:val="00105733"/>
    <w:rsid w:val="001313C5"/>
    <w:rsid w:val="001318A9"/>
    <w:rsid w:val="001641E6"/>
    <w:rsid w:val="00273293"/>
    <w:rsid w:val="002A60E8"/>
    <w:rsid w:val="002C385B"/>
    <w:rsid w:val="00333E14"/>
    <w:rsid w:val="003C26F0"/>
    <w:rsid w:val="00417176"/>
    <w:rsid w:val="0050207E"/>
    <w:rsid w:val="00687BA0"/>
    <w:rsid w:val="006938EC"/>
    <w:rsid w:val="006D0474"/>
    <w:rsid w:val="00877C30"/>
    <w:rsid w:val="008B0735"/>
    <w:rsid w:val="00923A91"/>
    <w:rsid w:val="00935D87"/>
    <w:rsid w:val="009402E0"/>
    <w:rsid w:val="00945A07"/>
    <w:rsid w:val="00995C43"/>
    <w:rsid w:val="00A34E4A"/>
    <w:rsid w:val="00A64046"/>
    <w:rsid w:val="00B20111"/>
    <w:rsid w:val="00B83D6F"/>
    <w:rsid w:val="00BE77FD"/>
    <w:rsid w:val="00CC1356"/>
    <w:rsid w:val="00D2174D"/>
    <w:rsid w:val="00D8406E"/>
    <w:rsid w:val="00DA55D5"/>
    <w:rsid w:val="00DD1C4E"/>
    <w:rsid w:val="00DE3590"/>
    <w:rsid w:val="00E05D60"/>
    <w:rsid w:val="00E32CEC"/>
    <w:rsid w:val="00FB1446"/>
    <w:rsid w:val="00FB296C"/>
    <w:rsid w:val="00FD131F"/>
  </w:rsids>
  <m:mathPr>
    <m:mathFont m:val="Cambria Math"/>
    <m:brkBin m:val="before"/>
    <m:brkBinSub m:val="--"/>
    <m:smallFrac m:val="0"/>
    <m:dispDef/>
    <m:lMargin m:val="0"/>
    <m:rMargin m:val="0"/>
    <m:defJc m:val="centerGroup"/>
    <m:wrapIndent m:val="1440"/>
    <m:intLim m:val="subSup"/>
    <m:naryLim m:val="undOvr"/>
  </m:mathPr>
  <w:themeFontLang w:val="es-A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F387"/>
  <w15:docId w15:val="{13FFAAD5-86C8-44CA-B868-35F05E13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3C5"/>
  </w:style>
  <w:style w:type="paragraph" w:styleId="Ttulo1">
    <w:name w:val="heading 1"/>
    <w:basedOn w:val="Normal"/>
    <w:next w:val="Normal"/>
    <w:uiPriority w:val="9"/>
    <w:qFormat/>
    <w:pPr>
      <w:keepNext/>
      <w:keepLines/>
      <w:spacing w:before="240" w:line="259" w:lineRule="auto"/>
      <w:outlineLvl w:val="0"/>
    </w:pPr>
    <w:rPr>
      <w:rFonts w:ascii="Calibri" w:eastAsia="Calibri" w:hAnsi="Calibri" w:cs="Calibri"/>
      <w:color w:val="2F5496"/>
      <w:sz w:val="32"/>
      <w:szCs w:val="32"/>
    </w:rPr>
  </w:style>
  <w:style w:type="paragraph" w:styleId="Ttulo2">
    <w:name w:val="heading 2"/>
    <w:basedOn w:val="Normal"/>
    <w:next w:val="Normal"/>
    <w:uiPriority w:val="9"/>
    <w:unhideWhenUsed/>
    <w:qFormat/>
    <w:pPr>
      <w:keepNext/>
      <w:keepLines/>
      <w:spacing w:before="200"/>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Arial" w:eastAsia="Arial" w:hAnsi="Arial" w:cs="Arial"/>
      <w:b/>
      <w:sz w:val="28"/>
      <w:szCs w:val="28"/>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Textodelmarcadordeposicin">
    <w:name w:val="Placeholder Text"/>
    <w:basedOn w:val="Fuentedeprrafopredeter"/>
    <w:uiPriority w:val="99"/>
    <w:semiHidden/>
    <w:rsid w:val="001313C5"/>
    <w:rPr>
      <w:color w:val="808080"/>
    </w:rPr>
  </w:style>
  <w:style w:type="character" w:styleId="Hipervnculo">
    <w:name w:val="Hyperlink"/>
    <w:basedOn w:val="Fuentedeprrafopredeter"/>
    <w:uiPriority w:val="99"/>
    <w:unhideWhenUsed/>
    <w:rsid w:val="00333E14"/>
    <w:rPr>
      <w:color w:val="0000FF" w:themeColor="hyperlink"/>
      <w:u w:val="single"/>
    </w:rPr>
  </w:style>
  <w:style w:type="character" w:customStyle="1" w:styleId="Mencinsinresolver1">
    <w:name w:val="Mención sin resolver1"/>
    <w:basedOn w:val="Fuentedeprrafopredeter"/>
    <w:uiPriority w:val="99"/>
    <w:semiHidden/>
    <w:unhideWhenUsed/>
    <w:rsid w:val="00333E14"/>
    <w:rPr>
      <w:color w:val="605E5C"/>
      <w:shd w:val="clear" w:color="auto" w:fill="E1DFDD"/>
    </w:rPr>
  </w:style>
  <w:style w:type="paragraph" w:styleId="HTMLconformatoprevio">
    <w:name w:val="HTML Preformatted"/>
    <w:basedOn w:val="Normal"/>
    <w:link w:val="HTMLconformatoprevioCar"/>
    <w:uiPriority w:val="99"/>
    <w:unhideWhenUsed/>
    <w:rsid w:val="00333E14"/>
    <w:rPr>
      <w:rFonts w:ascii="Consolas"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333E14"/>
    <w:rPr>
      <w:rFonts w:ascii="Consolas" w:hAnsi="Consolas" w:cs="Consola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2BDE1E-13AC-4DD4-908C-ABB20EF981BF}"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s-AR"/>
        </a:p>
      </dgm:t>
    </dgm:pt>
    <dgm:pt modelId="{C3D52783-C341-438A-A493-C0FA6C461CB7}">
      <dgm:prSet phldrT="[Texto]" custT="1"/>
      <dgm:spPr/>
      <dgm:t>
        <a:bodyPr/>
        <a:lstStyle/>
        <a:p>
          <a:pPr>
            <a:buFont typeface="+mj-lt"/>
            <a:buNone/>
          </a:pPr>
          <a:r>
            <a:rPr lang="es-AR" sz="1200" b="1">
              <a:latin typeface="Times New Roman" panose="02020603050405020304" pitchFamily="18" charset="0"/>
              <a:cs typeface="Times New Roman" panose="02020603050405020304" pitchFamily="18" charset="0"/>
            </a:rPr>
            <a:t>Estudio de fundamentos teóricos - metodológicos para el abordaje del objeto de estudio</a:t>
          </a:r>
          <a:endParaRPr lang="es-AR" sz="1200">
            <a:latin typeface="Times New Roman" panose="02020603050405020304" pitchFamily="18" charset="0"/>
            <a:cs typeface="Times New Roman" panose="02020603050405020304" pitchFamily="18" charset="0"/>
          </a:endParaRPr>
        </a:p>
      </dgm:t>
    </dgm:pt>
    <dgm:pt modelId="{80F71A61-2E49-4462-B1E4-ACE883CC233E}" type="parTrans" cxnId="{2E7595E3-6547-4E4C-A9AA-5C3F630AF5A8}">
      <dgm:prSet/>
      <dgm:spPr/>
      <dgm:t>
        <a:bodyPr/>
        <a:lstStyle/>
        <a:p>
          <a:endParaRPr lang="es-AR" sz="800">
            <a:latin typeface="Times New Roman" panose="02020603050405020304" pitchFamily="18" charset="0"/>
            <a:cs typeface="Times New Roman" panose="02020603050405020304" pitchFamily="18" charset="0"/>
          </a:endParaRPr>
        </a:p>
      </dgm:t>
    </dgm:pt>
    <dgm:pt modelId="{1D23CF5E-8ECC-4689-BB9C-B8D55DC3F892}" type="sibTrans" cxnId="{2E7595E3-6547-4E4C-A9AA-5C3F630AF5A8}">
      <dgm:prSet/>
      <dgm:spPr/>
      <dgm:t>
        <a:bodyPr/>
        <a:lstStyle/>
        <a:p>
          <a:endParaRPr lang="es-AR" sz="800">
            <a:latin typeface="Times New Roman" panose="02020603050405020304" pitchFamily="18" charset="0"/>
            <a:cs typeface="Times New Roman" panose="02020603050405020304" pitchFamily="18" charset="0"/>
          </a:endParaRPr>
        </a:p>
      </dgm:t>
    </dgm:pt>
    <dgm:pt modelId="{588CE44B-2A3C-4C9D-A40C-C2F4956ED5C6}">
      <dgm:prSet custT="1"/>
      <dgm:spPr/>
      <dgm:t>
        <a:bodyPr/>
        <a:lstStyle/>
        <a:p>
          <a:r>
            <a:rPr lang="es-AR" sz="800">
              <a:latin typeface="Times New Roman" panose="02020603050405020304" pitchFamily="18" charset="0"/>
              <a:cs typeface="Times New Roman" panose="02020603050405020304" pitchFamily="18" charset="0"/>
            </a:rPr>
            <a:t>Estudio y elección de estándares referentes a la Accesibilidad Web que se especialicen en la AW móvil.</a:t>
          </a:r>
          <a:endParaRPr lang="es-ES" sz="800">
            <a:latin typeface="Times New Roman" panose="02020603050405020304" pitchFamily="18" charset="0"/>
            <a:cs typeface="Times New Roman" panose="02020603050405020304" pitchFamily="18" charset="0"/>
          </a:endParaRPr>
        </a:p>
      </dgm:t>
    </dgm:pt>
    <dgm:pt modelId="{9D7CB062-770A-4A6A-8E1F-A251256D5D28}" type="parTrans" cxnId="{2B2C8626-32AA-4D07-88AF-23B72D1AD99D}">
      <dgm:prSet/>
      <dgm:spPr/>
      <dgm:t>
        <a:bodyPr/>
        <a:lstStyle/>
        <a:p>
          <a:endParaRPr lang="es-ES" sz="800">
            <a:latin typeface="Times New Roman" panose="02020603050405020304" pitchFamily="18" charset="0"/>
            <a:cs typeface="Times New Roman" panose="02020603050405020304" pitchFamily="18" charset="0"/>
          </a:endParaRPr>
        </a:p>
      </dgm:t>
    </dgm:pt>
    <dgm:pt modelId="{639BEE47-CCF1-484A-8FA2-0DCEBB05A916}" type="sibTrans" cxnId="{2B2C8626-32AA-4D07-88AF-23B72D1AD99D}">
      <dgm:prSet/>
      <dgm:spPr/>
      <dgm:t>
        <a:bodyPr/>
        <a:lstStyle/>
        <a:p>
          <a:endParaRPr lang="es-ES" sz="800">
            <a:latin typeface="Times New Roman" panose="02020603050405020304" pitchFamily="18" charset="0"/>
            <a:cs typeface="Times New Roman" panose="02020603050405020304" pitchFamily="18" charset="0"/>
          </a:endParaRPr>
        </a:p>
      </dgm:t>
    </dgm:pt>
    <dgm:pt modelId="{6651E885-2107-4B71-9F7D-AD37F0CB5E9F}">
      <dgm:prSet custT="1"/>
      <dgm:spPr/>
      <dgm:t>
        <a:bodyPr/>
        <a:lstStyle/>
        <a:p>
          <a:r>
            <a:rPr lang="es-AR" sz="800">
              <a:latin typeface="Times New Roman" panose="02020603050405020304" pitchFamily="18" charset="0"/>
              <a:cs typeface="Times New Roman" panose="02020603050405020304" pitchFamily="18" charset="0"/>
            </a:rPr>
            <a:t>Estudio de herramientas para la medición de la Accesibilidad Web móvil, aplicables para validación automática y semi-automática.</a:t>
          </a:r>
          <a:endParaRPr lang="es-ES" sz="800">
            <a:latin typeface="Times New Roman" panose="02020603050405020304" pitchFamily="18" charset="0"/>
            <a:cs typeface="Times New Roman" panose="02020603050405020304" pitchFamily="18" charset="0"/>
          </a:endParaRPr>
        </a:p>
      </dgm:t>
    </dgm:pt>
    <dgm:pt modelId="{F6307C47-18C0-4A13-9A38-195CA41CCA4C}" type="parTrans" cxnId="{0297AB52-2DE9-4BAB-BF59-948B179E18F5}">
      <dgm:prSet/>
      <dgm:spPr/>
      <dgm:t>
        <a:bodyPr/>
        <a:lstStyle/>
        <a:p>
          <a:endParaRPr lang="es-ES" sz="800">
            <a:latin typeface="Times New Roman" panose="02020603050405020304" pitchFamily="18" charset="0"/>
            <a:cs typeface="Times New Roman" panose="02020603050405020304" pitchFamily="18" charset="0"/>
          </a:endParaRPr>
        </a:p>
      </dgm:t>
    </dgm:pt>
    <dgm:pt modelId="{7FB3CD6B-4AA8-419D-BC87-6A57205D6272}" type="sibTrans" cxnId="{0297AB52-2DE9-4BAB-BF59-948B179E18F5}">
      <dgm:prSet/>
      <dgm:spPr/>
      <dgm:t>
        <a:bodyPr/>
        <a:lstStyle/>
        <a:p>
          <a:endParaRPr lang="es-ES" sz="800">
            <a:latin typeface="Times New Roman" panose="02020603050405020304" pitchFamily="18" charset="0"/>
            <a:cs typeface="Times New Roman" panose="02020603050405020304" pitchFamily="18" charset="0"/>
          </a:endParaRPr>
        </a:p>
      </dgm:t>
    </dgm:pt>
    <dgm:pt modelId="{9E2A51D5-8366-4A59-BCA0-F8C60A6BBD45}">
      <dgm:prSet custT="1"/>
      <dgm:spPr/>
      <dgm:t>
        <a:bodyPr/>
        <a:lstStyle/>
        <a:p>
          <a:r>
            <a:rPr lang="es-AR" sz="1200" b="1">
              <a:latin typeface="Times New Roman" panose="02020603050405020304" pitchFamily="18" charset="0"/>
              <a:cs typeface="Times New Roman" panose="02020603050405020304" pitchFamily="18" charset="0"/>
            </a:rPr>
            <a:t>Diseño de guía de revisión de la AW móvil</a:t>
          </a:r>
          <a:r>
            <a:rPr lang="es-AR" sz="800" b="1">
              <a:latin typeface="Times New Roman" panose="02020603050405020304" pitchFamily="18" charset="0"/>
              <a:cs typeface="Times New Roman" panose="02020603050405020304" pitchFamily="18" charset="0"/>
            </a:rPr>
            <a:t> </a:t>
          </a:r>
          <a:endParaRPr lang="es-ES" sz="800">
            <a:latin typeface="Times New Roman" panose="02020603050405020304" pitchFamily="18" charset="0"/>
            <a:cs typeface="Times New Roman" panose="02020603050405020304" pitchFamily="18" charset="0"/>
          </a:endParaRPr>
        </a:p>
      </dgm:t>
    </dgm:pt>
    <dgm:pt modelId="{624A609A-210B-446A-A60B-3EF315CC4620}" type="parTrans" cxnId="{2A6859CD-1D0B-4DF0-BAAB-B87B4FB7A552}">
      <dgm:prSet/>
      <dgm:spPr/>
      <dgm:t>
        <a:bodyPr/>
        <a:lstStyle/>
        <a:p>
          <a:endParaRPr lang="es-ES" sz="800">
            <a:latin typeface="Times New Roman" panose="02020603050405020304" pitchFamily="18" charset="0"/>
            <a:cs typeface="Times New Roman" panose="02020603050405020304" pitchFamily="18" charset="0"/>
          </a:endParaRPr>
        </a:p>
      </dgm:t>
    </dgm:pt>
    <dgm:pt modelId="{FE5DC902-7923-4180-8225-94DC9AACEE5C}" type="sibTrans" cxnId="{2A6859CD-1D0B-4DF0-BAAB-B87B4FB7A552}">
      <dgm:prSet/>
      <dgm:spPr/>
      <dgm:t>
        <a:bodyPr/>
        <a:lstStyle/>
        <a:p>
          <a:endParaRPr lang="es-ES" sz="800">
            <a:latin typeface="Times New Roman" panose="02020603050405020304" pitchFamily="18" charset="0"/>
            <a:cs typeface="Times New Roman" panose="02020603050405020304" pitchFamily="18" charset="0"/>
          </a:endParaRPr>
        </a:p>
      </dgm:t>
    </dgm:pt>
    <dgm:pt modelId="{943C3E9E-2A4D-4E33-BA61-D411C0183A09}">
      <dgm:prSet custT="1"/>
      <dgm:spPr/>
      <dgm:t>
        <a:bodyPr/>
        <a:lstStyle/>
        <a:p>
          <a:r>
            <a:rPr lang="es-AR" sz="800">
              <a:latin typeface="Times New Roman" panose="02020603050405020304" pitchFamily="18" charset="0"/>
              <a:cs typeface="Times New Roman" panose="02020603050405020304" pitchFamily="18" charset="0"/>
            </a:rPr>
            <a:t>Definición de las consideraciones a tener en cuenta en las aplicaciones móviles accesibles.</a:t>
          </a:r>
          <a:endParaRPr lang="es-ES" sz="800">
            <a:latin typeface="Times New Roman" panose="02020603050405020304" pitchFamily="18" charset="0"/>
            <a:cs typeface="Times New Roman" panose="02020603050405020304" pitchFamily="18" charset="0"/>
          </a:endParaRPr>
        </a:p>
      </dgm:t>
    </dgm:pt>
    <dgm:pt modelId="{ED3F8CC6-5786-48AA-9262-F51C5DE19A05}" type="parTrans" cxnId="{AFBFC7C3-40D6-4C06-BD63-46F175D9F3F3}">
      <dgm:prSet/>
      <dgm:spPr/>
      <dgm:t>
        <a:bodyPr/>
        <a:lstStyle/>
        <a:p>
          <a:endParaRPr lang="es-ES" sz="800">
            <a:latin typeface="Times New Roman" panose="02020603050405020304" pitchFamily="18" charset="0"/>
            <a:cs typeface="Times New Roman" panose="02020603050405020304" pitchFamily="18" charset="0"/>
          </a:endParaRPr>
        </a:p>
      </dgm:t>
    </dgm:pt>
    <dgm:pt modelId="{48EF6309-A112-4F31-BE6C-56AFC14C8C80}" type="sibTrans" cxnId="{AFBFC7C3-40D6-4C06-BD63-46F175D9F3F3}">
      <dgm:prSet/>
      <dgm:spPr/>
      <dgm:t>
        <a:bodyPr/>
        <a:lstStyle/>
        <a:p>
          <a:endParaRPr lang="es-ES" sz="800">
            <a:latin typeface="Times New Roman" panose="02020603050405020304" pitchFamily="18" charset="0"/>
            <a:cs typeface="Times New Roman" panose="02020603050405020304" pitchFamily="18" charset="0"/>
          </a:endParaRPr>
        </a:p>
      </dgm:t>
    </dgm:pt>
    <dgm:pt modelId="{0E561688-A16F-4587-A80E-B9C475DD7DF6}">
      <dgm:prSet custT="1"/>
      <dgm:spPr/>
      <dgm:t>
        <a:bodyPr/>
        <a:lstStyle/>
        <a:p>
          <a:r>
            <a:rPr lang="es-AR" sz="800">
              <a:latin typeface="Times New Roman" panose="02020603050405020304" pitchFamily="18" charset="0"/>
              <a:cs typeface="Times New Roman" panose="02020603050405020304" pitchFamily="18" charset="0"/>
            </a:rPr>
            <a:t>Definición de aspectos que se pueden validar con herramientas para la medición de la Accesibilidad Web móvil.</a:t>
          </a:r>
          <a:endParaRPr lang="es-ES" sz="800">
            <a:latin typeface="Times New Roman" panose="02020603050405020304" pitchFamily="18" charset="0"/>
            <a:cs typeface="Times New Roman" panose="02020603050405020304" pitchFamily="18" charset="0"/>
          </a:endParaRPr>
        </a:p>
      </dgm:t>
    </dgm:pt>
    <dgm:pt modelId="{619E07C6-D5C1-40B6-8845-4170221CC754}" type="parTrans" cxnId="{D11F9AF0-0D05-40A5-9EEB-63B8009A78E1}">
      <dgm:prSet/>
      <dgm:spPr/>
      <dgm:t>
        <a:bodyPr/>
        <a:lstStyle/>
        <a:p>
          <a:endParaRPr lang="es-ES" sz="800">
            <a:latin typeface="Times New Roman" panose="02020603050405020304" pitchFamily="18" charset="0"/>
            <a:cs typeface="Times New Roman" panose="02020603050405020304" pitchFamily="18" charset="0"/>
          </a:endParaRPr>
        </a:p>
      </dgm:t>
    </dgm:pt>
    <dgm:pt modelId="{BCC87D13-2556-40D5-9E2A-DF7C09223F48}" type="sibTrans" cxnId="{D11F9AF0-0D05-40A5-9EEB-63B8009A78E1}">
      <dgm:prSet/>
      <dgm:spPr/>
      <dgm:t>
        <a:bodyPr/>
        <a:lstStyle/>
        <a:p>
          <a:endParaRPr lang="es-ES" sz="800">
            <a:latin typeface="Times New Roman" panose="02020603050405020304" pitchFamily="18" charset="0"/>
            <a:cs typeface="Times New Roman" panose="02020603050405020304" pitchFamily="18" charset="0"/>
          </a:endParaRPr>
        </a:p>
      </dgm:t>
    </dgm:pt>
    <dgm:pt modelId="{EC7DD84E-CACA-4495-9E72-5F62071EABDC}">
      <dgm:prSet custT="1"/>
      <dgm:spPr/>
      <dgm:t>
        <a:bodyPr/>
        <a:lstStyle/>
        <a:p>
          <a:r>
            <a:rPr lang="es-AR" sz="800">
              <a:latin typeface="Times New Roman" panose="02020603050405020304" pitchFamily="18" charset="0"/>
              <a:cs typeface="Times New Roman" panose="02020603050405020304" pitchFamily="18" charset="0"/>
            </a:rPr>
            <a:t>Diseño de guía de revisión de la AW móvil. </a:t>
          </a:r>
          <a:endParaRPr lang="es-ES" sz="800">
            <a:latin typeface="Times New Roman" panose="02020603050405020304" pitchFamily="18" charset="0"/>
            <a:cs typeface="Times New Roman" panose="02020603050405020304" pitchFamily="18" charset="0"/>
          </a:endParaRPr>
        </a:p>
      </dgm:t>
    </dgm:pt>
    <dgm:pt modelId="{68C69BAE-FC55-41D4-9EC9-E0B630EC0EE5}" type="parTrans" cxnId="{DB359DD9-0751-4C9D-AB13-E520C4D105A5}">
      <dgm:prSet/>
      <dgm:spPr/>
      <dgm:t>
        <a:bodyPr/>
        <a:lstStyle/>
        <a:p>
          <a:endParaRPr lang="es-ES" sz="800">
            <a:latin typeface="Times New Roman" panose="02020603050405020304" pitchFamily="18" charset="0"/>
            <a:cs typeface="Times New Roman" panose="02020603050405020304" pitchFamily="18" charset="0"/>
          </a:endParaRPr>
        </a:p>
      </dgm:t>
    </dgm:pt>
    <dgm:pt modelId="{8BD6ACDC-78A2-451E-A604-AB34F4EF64B7}" type="sibTrans" cxnId="{DB359DD9-0751-4C9D-AB13-E520C4D105A5}">
      <dgm:prSet/>
      <dgm:spPr/>
      <dgm:t>
        <a:bodyPr/>
        <a:lstStyle/>
        <a:p>
          <a:endParaRPr lang="es-ES" sz="800">
            <a:latin typeface="Times New Roman" panose="02020603050405020304" pitchFamily="18" charset="0"/>
            <a:cs typeface="Times New Roman" panose="02020603050405020304" pitchFamily="18" charset="0"/>
          </a:endParaRPr>
        </a:p>
      </dgm:t>
    </dgm:pt>
    <dgm:pt modelId="{B204CF11-04D7-4797-A0C7-FAE37BE32F80}">
      <dgm:prSet custT="1"/>
      <dgm:spPr/>
      <dgm:t>
        <a:bodyPr/>
        <a:lstStyle/>
        <a:p>
          <a:r>
            <a:rPr lang="es-AR" sz="1200" b="1">
              <a:latin typeface="Times New Roman" panose="02020603050405020304" pitchFamily="18" charset="0"/>
              <a:cs typeface="Times New Roman" panose="02020603050405020304" pitchFamily="18" charset="0"/>
            </a:rPr>
            <a:t>Validación de la guía de revisión de la AW móvil</a:t>
          </a:r>
          <a:endParaRPr lang="es-ES" sz="1200">
            <a:latin typeface="Times New Roman" panose="02020603050405020304" pitchFamily="18" charset="0"/>
            <a:cs typeface="Times New Roman" panose="02020603050405020304" pitchFamily="18" charset="0"/>
          </a:endParaRPr>
        </a:p>
      </dgm:t>
    </dgm:pt>
    <dgm:pt modelId="{FF4BFE23-79DE-4492-A8C3-59E95F967FAB}" type="parTrans" cxnId="{96F704DD-2F3F-40E7-9CE5-BAFA89CB2A45}">
      <dgm:prSet/>
      <dgm:spPr/>
      <dgm:t>
        <a:bodyPr/>
        <a:lstStyle/>
        <a:p>
          <a:endParaRPr lang="es-ES" sz="800">
            <a:latin typeface="Times New Roman" panose="02020603050405020304" pitchFamily="18" charset="0"/>
            <a:cs typeface="Times New Roman" panose="02020603050405020304" pitchFamily="18" charset="0"/>
          </a:endParaRPr>
        </a:p>
      </dgm:t>
    </dgm:pt>
    <dgm:pt modelId="{2A1DF137-62F2-4B3D-9E22-BC2A70ABFF1A}" type="sibTrans" cxnId="{96F704DD-2F3F-40E7-9CE5-BAFA89CB2A45}">
      <dgm:prSet/>
      <dgm:spPr/>
      <dgm:t>
        <a:bodyPr/>
        <a:lstStyle/>
        <a:p>
          <a:endParaRPr lang="es-ES" sz="800">
            <a:latin typeface="Times New Roman" panose="02020603050405020304" pitchFamily="18" charset="0"/>
            <a:cs typeface="Times New Roman" panose="02020603050405020304" pitchFamily="18" charset="0"/>
          </a:endParaRPr>
        </a:p>
      </dgm:t>
    </dgm:pt>
    <dgm:pt modelId="{B8DD98F3-AE69-4507-9EED-B85AC617A495}">
      <dgm:prSet custT="1"/>
      <dgm:spPr/>
      <dgm:t>
        <a:bodyPr/>
        <a:lstStyle/>
        <a:p>
          <a:r>
            <a:rPr lang="es-AR" sz="800">
              <a:latin typeface="Times New Roman" panose="02020603050405020304" pitchFamily="18" charset="0"/>
              <a:cs typeface="Times New Roman" panose="02020603050405020304" pitchFamily="18" charset="0"/>
            </a:rPr>
            <a:t>Selección de las páginas Web a evaluar. Se eligieron aquellas páginas requeridas para acceder y realizar una formación permanente desde la PE elegida como caso de estudio.</a:t>
          </a:r>
          <a:endParaRPr lang="es-ES" sz="800">
            <a:latin typeface="Times New Roman" panose="02020603050405020304" pitchFamily="18" charset="0"/>
            <a:cs typeface="Times New Roman" panose="02020603050405020304" pitchFamily="18" charset="0"/>
          </a:endParaRPr>
        </a:p>
      </dgm:t>
    </dgm:pt>
    <dgm:pt modelId="{4348B8E8-14DB-4EB0-B7A9-7B61520C68BA}" type="parTrans" cxnId="{C30EE26E-CD73-4A92-969F-8FA5681F7686}">
      <dgm:prSet/>
      <dgm:spPr/>
      <dgm:t>
        <a:bodyPr/>
        <a:lstStyle/>
        <a:p>
          <a:endParaRPr lang="es-ES" sz="800">
            <a:latin typeface="Times New Roman" panose="02020603050405020304" pitchFamily="18" charset="0"/>
            <a:cs typeface="Times New Roman" panose="02020603050405020304" pitchFamily="18" charset="0"/>
          </a:endParaRPr>
        </a:p>
      </dgm:t>
    </dgm:pt>
    <dgm:pt modelId="{F4DE6F59-0B86-4A88-90A4-C53E89A3270E}" type="sibTrans" cxnId="{C30EE26E-CD73-4A92-969F-8FA5681F7686}">
      <dgm:prSet/>
      <dgm:spPr/>
      <dgm:t>
        <a:bodyPr/>
        <a:lstStyle/>
        <a:p>
          <a:endParaRPr lang="es-ES" sz="800">
            <a:latin typeface="Times New Roman" panose="02020603050405020304" pitchFamily="18" charset="0"/>
            <a:cs typeface="Times New Roman" panose="02020603050405020304" pitchFamily="18" charset="0"/>
          </a:endParaRPr>
        </a:p>
      </dgm:t>
    </dgm:pt>
    <dgm:pt modelId="{0B39A89F-C665-4FE1-810C-141762460020}">
      <dgm:prSet custT="1"/>
      <dgm:spPr/>
      <dgm:t>
        <a:bodyPr/>
        <a:lstStyle/>
        <a:p>
          <a:r>
            <a:rPr lang="es-AR" sz="800">
              <a:latin typeface="Times New Roman" panose="02020603050405020304" pitchFamily="18" charset="0"/>
              <a:cs typeface="Times New Roman" panose="02020603050405020304" pitchFamily="18" charset="0"/>
            </a:rPr>
            <a:t>Evaluación de las páginas seleccionadas usando la guía de revisión.</a:t>
          </a:r>
          <a:endParaRPr lang="es-ES" sz="800">
            <a:latin typeface="Times New Roman" panose="02020603050405020304" pitchFamily="18" charset="0"/>
            <a:cs typeface="Times New Roman" panose="02020603050405020304" pitchFamily="18" charset="0"/>
          </a:endParaRPr>
        </a:p>
      </dgm:t>
    </dgm:pt>
    <dgm:pt modelId="{EE13A047-885C-4855-B5F6-D6723DB3C570}" type="parTrans" cxnId="{919BA373-2A57-48F2-A2E4-1C6CCD81EA1D}">
      <dgm:prSet/>
      <dgm:spPr/>
      <dgm:t>
        <a:bodyPr/>
        <a:lstStyle/>
        <a:p>
          <a:endParaRPr lang="es-ES" sz="800">
            <a:latin typeface="Times New Roman" panose="02020603050405020304" pitchFamily="18" charset="0"/>
            <a:cs typeface="Times New Roman" panose="02020603050405020304" pitchFamily="18" charset="0"/>
          </a:endParaRPr>
        </a:p>
      </dgm:t>
    </dgm:pt>
    <dgm:pt modelId="{06C15157-1B92-478F-A43A-44B7483D6EA2}" type="sibTrans" cxnId="{919BA373-2A57-48F2-A2E4-1C6CCD81EA1D}">
      <dgm:prSet/>
      <dgm:spPr/>
      <dgm:t>
        <a:bodyPr/>
        <a:lstStyle/>
        <a:p>
          <a:endParaRPr lang="es-ES" sz="800">
            <a:latin typeface="Times New Roman" panose="02020603050405020304" pitchFamily="18" charset="0"/>
            <a:cs typeface="Times New Roman" panose="02020603050405020304" pitchFamily="18" charset="0"/>
          </a:endParaRPr>
        </a:p>
      </dgm:t>
    </dgm:pt>
    <dgm:pt modelId="{5D9AF365-CE80-4D1C-B818-0C9FB5E75C30}">
      <dgm:prSet custT="1"/>
      <dgm:spPr/>
      <dgm:t>
        <a:bodyPr/>
        <a:lstStyle/>
        <a:p>
          <a:r>
            <a:rPr lang="es-AR" sz="800">
              <a:latin typeface="Times New Roman" panose="02020603050405020304" pitchFamily="18" charset="0"/>
              <a:cs typeface="Times New Roman" panose="02020603050405020304" pitchFamily="18" charset="0"/>
            </a:rPr>
            <a:t>Procesamiento de los datos y análisis de resultados.</a:t>
          </a:r>
          <a:endParaRPr lang="es-ES" sz="800">
            <a:latin typeface="Times New Roman" panose="02020603050405020304" pitchFamily="18" charset="0"/>
            <a:cs typeface="Times New Roman" panose="02020603050405020304" pitchFamily="18" charset="0"/>
          </a:endParaRPr>
        </a:p>
      </dgm:t>
    </dgm:pt>
    <dgm:pt modelId="{7C9E35CA-502D-431F-AD68-D259BD79765C}" type="parTrans" cxnId="{5E70A9C5-6983-4D79-B0BD-AC27BA163487}">
      <dgm:prSet/>
      <dgm:spPr/>
      <dgm:t>
        <a:bodyPr/>
        <a:lstStyle/>
        <a:p>
          <a:endParaRPr lang="es-ES" sz="800">
            <a:latin typeface="Times New Roman" panose="02020603050405020304" pitchFamily="18" charset="0"/>
            <a:cs typeface="Times New Roman" panose="02020603050405020304" pitchFamily="18" charset="0"/>
          </a:endParaRPr>
        </a:p>
      </dgm:t>
    </dgm:pt>
    <dgm:pt modelId="{D794BB56-C9B8-4C9F-A2F7-14CB9F82EA2D}" type="sibTrans" cxnId="{5E70A9C5-6983-4D79-B0BD-AC27BA163487}">
      <dgm:prSet/>
      <dgm:spPr/>
      <dgm:t>
        <a:bodyPr/>
        <a:lstStyle/>
        <a:p>
          <a:endParaRPr lang="es-ES" sz="800">
            <a:latin typeface="Times New Roman" panose="02020603050405020304" pitchFamily="18" charset="0"/>
            <a:cs typeface="Times New Roman" panose="02020603050405020304" pitchFamily="18" charset="0"/>
          </a:endParaRPr>
        </a:p>
      </dgm:t>
    </dgm:pt>
    <dgm:pt modelId="{9409CCB0-3DD3-4167-8942-948A884C8023}">
      <dgm:prSet custT="1"/>
      <dgm:spPr/>
      <dgm:t>
        <a:bodyPr/>
        <a:lstStyle/>
        <a:p>
          <a:r>
            <a:rPr lang="es-AR" sz="800">
              <a:latin typeface="Times New Roman" panose="02020603050405020304" pitchFamily="18" charset="0"/>
              <a:cs typeface="Times New Roman" panose="02020603050405020304" pitchFamily="18" charset="0"/>
            </a:rPr>
            <a:t>Elaboración de conclusiones.</a:t>
          </a:r>
          <a:endParaRPr lang="es-ES" sz="800">
            <a:latin typeface="Times New Roman" panose="02020603050405020304" pitchFamily="18" charset="0"/>
            <a:cs typeface="Times New Roman" panose="02020603050405020304" pitchFamily="18" charset="0"/>
          </a:endParaRPr>
        </a:p>
      </dgm:t>
    </dgm:pt>
    <dgm:pt modelId="{D9920590-D466-4065-B4BF-8C46460E8DF6}" type="parTrans" cxnId="{D445B90D-7EE5-4294-B6FC-23C40DD22DB2}">
      <dgm:prSet/>
      <dgm:spPr/>
      <dgm:t>
        <a:bodyPr/>
        <a:lstStyle/>
        <a:p>
          <a:endParaRPr lang="es-ES" sz="800">
            <a:latin typeface="Times New Roman" panose="02020603050405020304" pitchFamily="18" charset="0"/>
            <a:cs typeface="Times New Roman" panose="02020603050405020304" pitchFamily="18" charset="0"/>
          </a:endParaRPr>
        </a:p>
      </dgm:t>
    </dgm:pt>
    <dgm:pt modelId="{ABA62202-FBA2-4DFE-AB76-DC7C9D044D02}" type="sibTrans" cxnId="{D445B90D-7EE5-4294-B6FC-23C40DD22DB2}">
      <dgm:prSet/>
      <dgm:spPr/>
      <dgm:t>
        <a:bodyPr/>
        <a:lstStyle/>
        <a:p>
          <a:endParaRPr lang="es-ES" sz="800">
            <a:latin typeface="Times New Roman" panose="02020603050405020304" pitchFamily="18" charset="0"/>
            <a:cs typeface="Times New Roman" panose="02020603050405020304" pitchFamily="18" charset="0"/>
          </a:endParaRPr>
        </a:p>
      </dgm:t>
    </dgm:pt>
    <dgm:pt modelId="{29984783-E6A8-4598-A6D1-F485FA3515BC}" type="pres">
      <dgm:prSet presAssocID="{572BDE1E-13AC-4DD4-908C-ABB20EF981BF}" presName="Name0" presStyleCnt="0">
        <dgm:presLayoutVars>
          <dgm:dir/>
          <dgm:animLvl val="lvl"/>
          <dgm:resizeHandles val="exact"/>
        </dgm:presLayoutVars>
      </dgm:prSet>
      <dgm:spPr/>
    </dgm:pt>
    <dgm:pt modelId="{B5369679-25F4-45F1-AF12-E8ECBE7E8EA8}" type="pres">
      <dgm:prSet presAssocID="{B204CF11-04D7-4797-A0C7-FAE37BE32F80}" presName="boxAndChildren" presStyleCnt="0"/>
      <dgm:spPr/>
    </dgm:pt>
    <dgm:pt modelId="{BE6E15E3-BBEF-40B8-AB24-51B2E43F2ECA}" type="pres">
      <dgm:prSet presAssocID="{B204CF11-04D7-4797-A0C7-FAE37BE32F80}" presName="parentTextBox" presStyleLbl="node1" presStyleIdx="0" presStyleCnt="3"/>
      <dgm:spPr/>
    </dgm:pt>
    <dgm:pt modelId="{5E7B5602-2C61-4292-90DB-5688BEB0C1DB}" type="pres">
      <dgm:prSet presAssocID="{B204CF11-04D7-4797-A0C7-FAE37BE32F80}" presName="entireBox" presStyleLbl="node1" presStyleIdx="0" presStyleCnt="3"/>
      <dgm:spPr/>
    </dgm:pt>
    <dgm:pt modelId="{DBEA08E3-918C-4A88-8F08-362F29D49CCB}" type="pres">
      <dgm:prSet presAssocID="{B204CF11-04D7-4797-A0C7-FAE37BE32F80}" presName="descendantBox" presStyleCnt="0"/>
      <dgm:spPr/>
    </dgm:pt>
    <dgm:pt modelId="{8372C133-E16A-4FE6-A469-AC558002E80A}" type="pres">
      <dgm:prSet presAssocID="{B8DD98F3-AE69-4507-9EED-B85AC617A495}" presName="childTextBox" presStyleLbl="fgAccFollowNode1" presStyleIdx="0" presStyleCnt="9" custScaleX="249919">
        <dgm:presLayoutVars>
          <dgm:bulletEnabled val="1"/>
        </dgm:presLayoutVars>
      </dgm:prSet>
      <dgm:spPr/>
    </dgm:pt>
    <dgm:pt modelId="{6E30937B-7F47-45A7-8A58-55B646A4B3FF}" type="pres">
      <dgm:prSet presAssocID="{0B39A89F-C665-4FE1-810C-141762460020}" presName="childTextBox" presStyleLbl="fgAccFollowNode1" presStyleIdx="1" presStyleCnt="9" custScaleX="128562">
        <dgm:presLayoutVars>
          <dgm:bulletEnabled val="1"/>
        </dgm:presLayoutVars>
      </dgm:prSet>
      <dgm:spPr/>
    </dgm:pt>
    <dgm:pt modelId="{957E9A1E-C0A4-4DDE-B449-C0206AF43764}" type="pres">
      <dgm:prSet presAssocID="{5D9AF365-CE80-4D1C-B818-0C9FB5E75C30}" presName="childTextBox" presStyleLbl="fgAccFollowNode1" presStyleIdx="2" presStyleCnt="9">
        <dgm:presLayoutVars>
          <dgm:bulletEnabled val="1"/>
        </dgm:presLayoutVars>
      </dgm:prSet>
      <dgm:spPr/>
    </dgm:pt>
    <dgm:pt modelId="{05FC5959-E405-4B58-8876-FDD037716A66}" type="pres">
      <dgm:prSet presAssocID="{9409CCB0-3DD3-4167-8942-948A884C8023}" presName="childTextBox" presStyleLbl="fgAccFollowNode1" presStyleIdx="3" presStyleCnt="9" custScaleX="85797">
        <dgm:presLayoutVars>
          <dgm:bulletEnabled val="1"/>
        </dgm:presLayoutVars>
      </dgm:prSet>
      <dgm:spPr/>
    </dgm:pt>
    <dgm:pt modelId="{AD215CFC-340E-40AD-BC46-FC921149360E}" type="pres">
      <dgm:prSet presAssocID="{FE5DC902-7923-4180-8225-94DC9AACEE5C}" presName="sp" presStyleCnt="0"/>
      <dgm:spPr/>
    </dgm:pt>
    <dgm:pt modelId="{467249B9-6849-4BFA-9590-7FF314C33BA4}" type="pres">
      <dgm:prSet presAssocID="{9E2A51D5-8366-4A59-BCA0-F8C60A6BBD45}" presName="arrowAndChildren" presStyleCnt="0"/>
      <dgm:spPr/>
    </dgm:pt>
    <dgm:pt modelId="{61B8F0F5-72AE-4AE4-B915-F6E6122C4733}" type="pres">
      <dgm:prSet presAssocID="{9E2A51D5-8366-4A59-BCA0-F8C60A6BBD45}" presName="parentTextArrow" presStyleLbl="node1" presStyleIdx="0" presStyleCnt="3"/>
      <dgm:spPr/>
    </dgm:pt>
    <dgm:pt modelId="{24515652-07E8-4034-853D-13A9C6CA8B01}" type="pres">
      <dgm:prSet presAssocID="{9E2A51D5-8366-4A59-BCA0-F8C60A6BBD45}" presName="arrow" presStyleLbl="node1" presStyleIdx="1" presStyleCnt="3"/>
      <dgm:spPr/>
    </dgm:pt>
    <dgm:pt modelId="{2C857346-F97F-4F93-A782-22F02C03637F}" type="pres">
      <dgm:prSet presAssocID="{9E2A51D5-8366-4A59-BCA0-F8C60A6BBD45}" presName="descendantArrow" presStyleCnt="0"/>
      <dgm:spPr/>
    </dgm:pt>
    <dgm:pt modelId="{F7F216D1-AAD1-47E7-8A53-0FE03186582F}" type="pres">
      <dgm:prSet presAssocID="{943C3E9E-2A4D-4E33-BA61-D411C0183A09}" presName="childTextArrow" presStyleLbl="fgAccFollowNode1" presStyleIdx="4" presStyleCnt="9">
        <dgm:presLayoutVars>
          <dgm:bulletEnabled val="1"/>
        </dgm:presLayoutVars>
      </dgm:prSet>
      <dgm:spPr/>
    </dgm:pt>
    <dgm:pt modelId="{047D0509-D8AE-4C86-8F44-F4856BAF0931}" type="pres">
      <dgm:prSet presAssocID="{0E561688-A16F-4587-A80E-B9C475DD7DF6}" presName="childTextArrow" presStyleLbl="fgAccFollowNode1" presStyleIdx="5" presStyleCnt="9">
        <dgm:presLayoutVars>
          <dgm:bulletEnabled val="1"/>
        </dgm:presLayoutVars>
      </dgm:prSet>
      <dgm:spPr/>
    </dgm:pt>
    <dgm:pt modelId="{21834F2C-4420-4212-82E2-B4581D2A9508}" type="pres">
      <dgm:prSet presAssocID="{EC7DD84E-CACA-4495-9E72-5F62071EABDC}" presName="childTextArrow" presStyleLbl="fgAccFollowNode1" presStyleIdx="6" presStyleCnt="9">
        <dgm:presLayoutVars>
          <dgm:bulletEnabled val="1"/>
        </dgm:presLayoutVars>
      </dgm:prSet>
      <dgm:spPr/>
    </dgm:pt>
    <dgm:pt modelId="{141C1667-9A6E-4013-B654-E6D554E55BDF}" type="pres">
      <dgm:prSet presAssocID="{1D23CF5E-8ECC-4689-BB9C-B8D55DC3F892}" presName="sp" presStyleCnt="0"/>
      <dgm:spPr/>
    </dgm:pt>
    <dgm:pt modelId="{BB7BA69A-E40E-40CB-929D-67EC448461FE}" type="pres">
      <dgm:prSet presAssocID="{C3D52783-C341-438A-A493-C0FA6C461CB7}" presName="arrowAndChildren" presStyleCnt="0"/>
      <dgm:spPr/>
    </dgm:pt>
    <dgm:pt modelId="{0B4FEC78-5BE5-49BF-987A-D979D3C5E937}" type="pres">
      <dgm:prSet presAssocID="{C3D52783-C341-438A-A493-C0FA6C461CB7}" presName="parentTextArrow" presStyleLbl="node1" presStyleIdx="1" presStyleCnt="3"/>
      <dgm:spPr/>
    </dgm:pt>
    <dgm:pt modelId="{B94AE1D8-5A59-4827-8B02-350DBDDFA5EA}" type="pres">
      <dgm:prSet presAssocID="{C3D52783-C341-438A-A493-C0FA6C461CB7}" presName="arrow" presStyleLbl="node1" presStyleIdx="2" presStyleCnt="3"/>
      <dgm:spPr/>
    </dgm:pt>
    <dgm:pt modelId="{9C91D295-57CA-4955-9042-AE8070574A25}" type="pres">
      <dgm:prSet presAssocID="{C3D52783-C341-438A-A493-C0FA6C461CB7}" presName="descendantArrow" presStyleCnt="0"/>
      <dgm:spPr/>
    </dgm:pt>
    <dgm:pt modelId="{F80BE23C-1D94-4B0A-A739-6BC756A5E6B0}" type="pres">
      <dgm:prSet presAssocID="{588CE44B-2A3C-4C9D-A40C-C2F4956ED5C6}" presName="childTextArrow" presStyleLbl="fgAccFollowNode1" presStyleIdx="7" presStyleCnt="9">
        <dgm:presLayoutVars>
          <dgm:bulletEnabled val="1"/>
        </dgm:presLayoutVars>
      </dgm:prSet>
      <dgm:spPr/>
    </dgm:pt>
    <dgm:pt modelId="{F9F8FF8A-BE53-4468-8F75-8EFF5C14A746}" type="pres">
      <dgm:prSet presAssocID="{6651E885-2107-4B71-9F7D-AD37F0CB5E9F}" presName="childTextArrow" presStyleLbl="fgAccFollowNode1" presStyleIdx="8" presStyleCnt="9">
        <dgm:presLayoutVars>
          <dgm:bulletEnabled val="1"/>
        </dgm:presLayoutVars>
      </dgm:prSet>
      <dgm:spPr/>
    </dgm:pt>
  </dgm:ptLst>
  <dgm:cxnLst>
    <dgm:cxn modelId="{9E22BF05-5DC7-4A62-830A-49F19709BE11}" type="presOf" srcId="{943C3E9E-2A4D-4E33-BA61-D411C0183A09}" destId="{F7F216D1-AAD1-47E7-8A53-0FE03186582F}" srcOrd="0" destOrd="0" presId="urn:microsoft.com/office/officeart/2005/8/layout/process4"/>
    <dgm:cxn modelId="{D445B90D-7EE5-4294-B6FC-23C40DD22DB2}" srcId="{B204CF11-04D7-4797-A0C7-FAE37BE32F80}" destId="{9409CCB0-3DD3-4167-8942-948A884C8023}" srcOrd="3" destOrd="0" parTransId="{D9920590-D466-4065-B4BF-8C46460E8DF6}" sibTransId="{ABA62202-FBA2-4DFE-AB76-DC7C9D044D02}"/>
    <dgm:cxn modelId="{1355E110-0D40-4EFC-9777-489CF90CF556}" type="presOf" srcId="{C3D52783-C341-438A-A493-C0FA6C461CB7}" destId="{0B4FEC78-5BE5-49BF-987A-D979D3C5E937}" srcOrd="0" destOrd="0" presId="urn:microsoft.com/office/officeart/2005/8/layout/process4"/>
    <dgm:cxn modelId="{0FB29C1A-9D36-4322-987D-91AFD15411CE}" type="presOf" srcId="{588CE44B-2A3C-4C9D-A40C-C2F4956ED5C6}" destId="{F80BE23C-1D94-4B0A-A739-6BC756A5E6B0}" srcOrd="0" destOrd="0" presId="urn:microsoft.com/office/officeart/2005/8/layout/process4"/>
    <dgm:cxn modelId="{2B2C8626-32AA-4D07-88AF-23B72D1AD99D}" srcId="{C3D52783-C341-438A-A493-C0FA6C461CB7}" destId="{588CE44B-2A3C-4C9D-A40C-C2F4956ED5C6}" srcOrd="0" destOrd="0" parTransId="{9D7CB062-770A-4A6A-8E1F-A251256D5D28}" sibTransId="{639BEE47-CCF1-484A-8FA2-0DCEBB05A916}"/>
    <dgm:cxn modelId="{C24EED2D-3FD3-41F0-B8E2-24F11739C638}" type="presOf" srcId="{EC7DD84E-CACA-4495-9E72-5F62071EABDC}" destId="{21834F2C-4420-4212-82E2-B4581D2A9508}" srcOrd="0" destOrd="0" presId="urn:microsoft.com/office/officeart/2005/8/layout/process4"/>
    <dgm:cxn modelId="{E2B7002E-45BF-45A3-820B-E6DC17FD9D1E}" type="presOf" srcId="{572BDE1E-13AC-4DD4-908C-ABB20EF981BF}" destId="{29984783-E6A8-4598-A6D1-F485FA3515BC}" srcOrd="0" destOrd="0" presId="urn:microsoft.com/office/officeart/2005/8/layout/process4"/>
    <dgm:cxn modelId="{5279ED37-D29F-4296-8A5E-B325DB912FCA}" type="presOf" srcId="{9E2A51D5-8366-4A59-BCA0-F8C60A6BBD45}" destId="{24515652-07E8-4034-853D-13A9C6CA8B01}" srcOrd="1" destOrd="0" presId="urn:microsoft.com/office/officeart/2005/8/layout/process4"/>
    <dgm:cxn modelId="{A10BCF66-9010-4CBB-AC85-3A4BCF6C5CD8}" type="presOf" srcId="{B204CF11-04D7-4797-A0C7-FAE37BE32F80}" destId="{5E7B5602-2C61-4292-90DB-5688BEB0C1DB}" srcOrd="1" destOrd="0" presId="urn:microsoft.com/office/officeart/2005/8/layout/process4"/>
    <dgm:cxn modelId="{E618436C-9A96-4182-AF03-6ADFD59D00D4}" type="presOf" srcId="{C3D52783-C341-438A-A493-C0FA6C461CB7}" destId="{B94AE1D8-5A59-4827-8B02-350DBDDFA5EA}" srcOrd="1" destOrd="0" presId="urn:microsoft.com/office/officeart/2005/8/layout/process4"/>
    <dgm:cxn modelId="{C30EE26E-CD73-4A92-969F-8FA5681F7686}" srcId="{B204CF11-04D7-4797-A0C7-FAE37BE32F80}" destId="{B8DD98F3-AE69-4507-9EED-B85AC617A495}" srcOrd="0" destOrd="0" parTransId="{4348B8E8-14DB-4EB0-B7A9-7B61520C68BA}" sibTransId="{F4DE6F59-0B86-4A88-90A4-C53E89A3270E}"/>
    <dgm:cxn modelId="{0297AB52-2DE9-4BAB-BF59-948B179E18F5}" srcId="{C3D52783-C341-438A-A493-C0FA6C461CB7}" destId="{6651E885-2107-4B71-9F7D-AD37F0CB5E9F}" srcOrd="1" destOrd="0" parTransId="{F6307C47-18C0-4A13-9A38-195CA41CCA4C}" sibTransId="{7FB3CD6B-4AA8-419D-BC87-6A57205D6272}"/>
    <dgm:cxn modelId="{919BA373-2A57-48F2-A2E4-1C6CCD81EA1D}" srcId="{B204CF11-04D7-4797-A0C7-FAE37BE32F80}" destId="{0B39A89F-C665-4FE1-810C-141762460020}" srcOrd="1" destOrd="0" parTransId="{EE13A047-885C-4855-B5F6-D6723DB3C570}" sibTransId="{06C15157-1B92-478F-A43A-44B7483D6EA2}"/>
    <dgm:cxn modelId="{FFB90983-F1EB-49FF-AC8A-E8D5479E05ED}" type="presOf" srcId="{B8DD98F3-AE69-4507-9EED-B85AC617A495}" destId="{8372C133-E16A-4FE6-A469-AC558002E80A}" srcOrd="0" destOrd="0" presId="urn:microsoft.com/office/officeart/2005/8/layout/process4"/>
    <dgm:cxn modelId="{1ED3F68C-9293-421C-ACBF-FD575EDE3F79}" type="presOf" srcId="{6651E885-2107-4B71-9F7D-AD37F0CB5E9F}" destId="{F9F8FF8A-BE53-4468-8F75-8EFF5C14A746}" srcOrd="0" destOrd="0" presId="urn:microsoft.com/office/officeart/2005/8/layout/process4"/>
    <dgm:cxn modelId="{85DB09AA-16B5-48BC-B328-91CEA08C1E6E}" type="presOf" srcId="{0E561688-A16F-4587-A80E-B9C475DD7DF6}" destId="{047D0509-D8AE-4C86-8F44-F4856BAF0931}" srcOrd="0" destOrd="0" presId="urn:microsoft.com/office/officeart/2005/8/layout/process4"/>
    <dgm:cxn modelId="{C666F1B3-7E7C-44BB-A7AF-5ADC1A4D6C86}" type="presOf" srcId="{9409CCB0-3DD3-4167-8942-948A884C8023}" destId="{05FC5959-E405-4B58-8876-FDD037716A66}" srcOrd="0" destOrd="0" presId="urn:microsoft.com/office/officeart/2005/8/layout/process4"/>
    <dgm:cxn modelId="{87C083BA-E28E-4B56-A994-FC08B2B84156}" type="presOf" srcId="{5D9AF365-CE80-4D1C-B818-0C9FB5E75C30}" destId="{957E9A1E-C0A4-4DDE-B449-C0206AF43764}" srcOrd="0" destOrd="0" presId="urn:microsoft.com/office/officeart/2005/8/layout/process4"/>
    <dgm:cxn modelId="{254193C3-62D1-4BB1-9FE0-B5B91BDFB296}" type="presOf" srcId="{9E2A51D5-8366-4A59-BCA0-F8C60A6BBD45}" destId="{61B8F0F5-72AE-4AE4-B915-F6E6122C4733}" srcOrd="0" destOrd="0" presId="urn:microsoft.com/office/officeart/2005/8/layout/process4"/>
    <dgm:cxn modelId="{AFBFC7C3-40D6-4C06-BD63-46F175D9F3F3}" srcId="{9E2A51D5-8366-4A59-BCA0-F8C60A6BBD45}" destId="{943C3E9E-2A4D-4E33-BA61-D411C0183A09}" srcOrd="0" destOrd="0" parTransId="{ED3F8CC6-5786-48AA-9262-F51C5DE19A05}" sibTransId="{48EF6309-A112-4F31-BE6C-56AFC14C8C80}"/>
    <dgm:cxn modelId="{5E70A9C5-6983-4D79-B0BD-AC27BA163487}" srcId="{B204CF11-04D7-4797-A0C7-FAE37BE32F80}" destId="{5D9AF365-CE80-4D1C-B818-0C9FB5E75C30}" srcOrd="2" destOrd="0" parTransId="{7C9E35CA-502D-431F-AD68-D259BD79765C}" sibTransId="{D794BB56-C9B8-4C9F-A2F7-14CB9F82EA2D}"/>
    <dgm:cxn modelId="{2A6859CD-1D0B-4DF0-BAAB-B87B4FB7A552}" srcId="{572BDE1E-13AC-4DD4-908C-ABB20EF981BF}" destId="{9E2A51D5-8366-4A59-BCA0-F8C60A6BBD45}" srcOrd="1" destOrd="0" parTransId="{624A609A-210B-446A-A60B-3EF315CC4620}" sibTransId="{FE5DC902-7923-4180-8225-94DC9AACEE5C}"/>
    <dgm:cxn modelId="{C10765D0-D9C5-4AF3-9C31-DC1199B2B914}" type="presOf" srcId="{B204CF11-04D7-4797-A0C7-FAE37BE32F80}" destId="{BE6E15E3-BBEF-40B8-AB24-51B2E43F2ECA}" srcOrd="0" destOrd="0" presId="urn:microsoft.com/office/officeart/2005/8/layout/process4"/>
    <dgm:cxn modelId="{DB359DD9-0751-4C9D-AB13-E520C4D105A5}" srcId="{9E2A51D5-8366-4A59-BCA0-F8C60A6BBD45}" destId="{EC7DD84E-CACA-4495-9E72-5F62071EABDC}" srcOrd="2" destOrd="0" parTransId="{68C69BAE-FC55-41D4-9EC9-E0B630EC0EE5}" sibTransId="{8BD6ACDC-78A2-451E-A604-AB34F4EF64B7}"/>
    <dgm:cxn modelId="{96F704DD-2F3F-40E7-9CE5-BAFA89CB2A45}" srcId="{572BDE1E-13AC-4DD4-908C-ABB20EF981BF}" destId="{B204CF11-04D7-4797-A0C7-FAE37BE32F80}" srcOrd="2" destOrd="0" parTransId="{FF4BFE23-79DE-4492-A8C3-59E95F967FAB}" sibTransId="{2A1DF137-62F2-4B3D-9E22-BC2A70ABFF1A}"/>
    <dgm:cxn modelId="{2E7595E3-6547-4E4C-A9AA-5C3F630AF5A8}" srcId="{572BDE1E-13AC-4DD4-908C-ABB20EF981BF}" destId="{C3D52783-C341-438A-A493-C0FA6C461CB7}" srcOrd="0" destOrd="0" parTransId="{80F71A61-2E49-4462-B1E4-ACE883CC233E}" sibTransId="{1D23CF5E-8ECC-4689-BB9C-B8D55DC3F892}"/>
    <dgm:cxn modelId="{D11F9AF0-0D05-40A5-9EEB-63B8009A78E1}" srcId="{9E2A51D5-8366-4A59-BCA0-F8C60A6BBD45}" destId="{0E561688-A16F-4587-A80E-B9C475DD7DF6}" srcOrd="1" destOrd="0" parTransId="{619E07C6-D5C1-40B6-8845-4170221CC754}" sibTransId="{BCC87D13-2556-40D5-9E2A-DF7C09223F48}"/>
    <dgm:cxn modelId="{E5C7C2F8-B7D8-4F1E-B71B-644ACB31AE32}" type="presOf" srcId="{0B39A89F-C665-4FE1-810C-141762460020}" destId="{6E30937B-7F47-45A7-8A58-55B646A4B3FF}" srcOrd="0" destOrd="0" presId="urn:microsoft.com/office/officeart/2005/8/layout/process4"/>
    <dgm:cxn modelId="{08C9CB1C-4C31-4D14-9673-4196E3632A57}" type="presParOf" srcId="{29984783-E6A8-4598-A6D1-F485FA3515BC}" destId="{B5369679-25F4-45F1-AF12-E8ECBE7E8EA8}" srcOrd="0" destOrd="0" presId="urn:microsoft.com/office/officeart/2005/8/layout/process4"/>
    <dgm:cxn modelId="{3F573B4B-231B-4611-8A91-DFEC56089E63}" type="presParOf" srcId="{B5369679-25F4-45F1-AF12-E8ECBE7E8EA8}" destId="{BE6E15E3-BBEF-40B8-AB24-51B2E43F2ECA}" srcOrd="0" destOrd="0" presId="urn:microsoft.com/office/officeart/2005/8/layout/process4"/>
    <dgm:cxn modelId="{B7C713DD-D2AD-4123-A09A-0918B72E1609}" type="presParOf" srcId="{B5369679-25F4-45F1-AF12-E8ECBE7E8EA8}" destId="{5E7B5602-2C61-4292-90DB-5688BEB0C1DB}" srcOrd="1" destOrd="0" presId="urn:microsoft.com/office/officeart/2005/8/layout/process4"/>
    <dgm:cxn modelId="{EEC1AF3C-44A6-4E1E-A7D7-9647435EA0D9}" type="presParOf" srcId="{B5369679-25F4-45F1-AF12-E8ECBE7E8EA8}" destId="{DBEA08E3-918C-4A88-8F08-362F29D49CCB}" srcOrd="2" destOrd="0" presId="urn:microsoft.com/office/officeart/2005/8/layout/process4"/>
    <dgm:cxn modelId="{0661D35A-FADA-4968-B6EB-9496ABAFB37C}" type="presParOf" srcId="{DBEA08E3-918C-4A88-8F08-362F29D49CCB}" destId="{8372C133-E16A-4FE6-A469-AC558002E80A}" srcOrd="0" destOrd="0" presId="urn:microsoft.com/office/officeart/2005/8/layout/process4"/>
    <dgm:cxn modelId="{5D231EFD-050C-4A30-85B0-A75A816EB074}" type="presParOf" srcId="{DBEA08E3-918C-4A88-8F08-362F29D49CCB}" destId="{6E30937B-7F47-45A7-8A58-55B646A4B3FF}" srcOrd="1" destOrd="0" presId="urn:microsoft.com/office/officeart/2005/8/layout/process4"/>
    <dgm:cxn modelId="{2317D21C-2489-434A-98EC-D879EE1E0393}" type="presParOf" srcId="{DBEA08E3-918C-4A88-8F08-362F29D49CCB}" destId="{957E9A1E-C0A4-4DDE-B449-C0206AF43764}" srcOrd="2" destOrd="0" presId="urn:microsoft.com/office/officeart/2005/8/layout/process4"/>
    <dgm:cxn modelId="{F7220945-B323-4721-8D65-34C1DA98EE52}" type="presParOf" srcId="{DBEA08E3-918C-4A88-8F08-362F29D49CCB}" destId="{05FC5959-E405-4B58-8876-FDD037716A66}" srcOrd="3" destOrd="0" presId="urn:microsoft.com/office/officeart/2005/8/layout/process4"/>
    <dgm:cxn modelId="{D9C403FA-8428-442C-9CFD-5A5D8664A6E2}" type="presParOf" srcId="{29984783-E6A8-4598-A6D1-F485FA3515BC}" destId="{AD215CFC-340E-40AD-BC46-FC921149360E}" srcOrd="1" destOrd="0" presId="urn:microsoft.com/office/officeart/2005/8/layout/process4"/>
    <dgm:cxn modelId="{24125A15-6869-4CDF-B2F0-5BCA8B6FBFC0}" type="presParOf" srcId="{29984783-E6A8-4598-A6D1-F485FA3515BC}" destId="{467249B9-6849-4BFA-9590-7FF314C33BA4}" srcOrd="2" destOrd="0" presId="urn:microsoft.com/office/officeart/2005/8/layout/process4"/>
    <dgm:cxn modelId="{1F62D54F-B1C4-42F1-936A-DA3A85F35A83}" type="presParOf" srcId="{467249B9-6849-4BFA-9590-7FF314C33BA4}" destId="{61B8F0F5-72AE-4AE4-B915-F6E6122C4733}" srcOrd="0" destOrd="0" presId="urn:microsoft.com/office/officeart/2005/8/layout/process4"/>
    <dgm:cxn modelId="{56CC753F-F6E4-49D4-B7E7-596985265E6F}" type="presParOf" srcId="{467249B9-6849-4BFA-9590-7FF314C33BA4}" destId="{24515652-07E8-4034-853D-13A9C6CA8B01}" srcOrd="1" destOrd="0" presId="urn:microsoft.com/office/officeart/2005/8/layout/process4"/>
    <dgm:cxn modelId="{07A6753C-7D8F-43EF-A236-D153FB3C0727}" type="presParOf" srcId="{467249B9-6849-4BFA-9590-7FF314C33BA4}" destId="{2C857346-F97F-4F93-A782-22F02C03637F}" srcOrd="2" destOrd="0" presId="urn:microsoft.com/office/officeart/2005/8/layout/process4"/>
    <dgm:cxn modelId="{A84DBDD2-CDFC-48CF-9B4D-39E9925244EF}" type="presParOf" srcId="{2C857346-F97F-4F93-A782-22F02C03637F}" destId="{F7F216D1-AAD1-47E7-8A53-0FE03186582F}" srcOrd="0" destOrd="0" presId="urn:microsoft.com/office/officeart/2005/8/layout/process4"/>
    <dgm:cxn modelId="{BF3F6A4D-6A51-4C45-A801-7FA725016C9B}" type="presParOf" srcId="{2C857346-F97F-4F93-A782-22F02C03637F}" destId="{047D0509-D8AE-4C86-8F44-F4856BAF0931}" srcOrd="1" destOrd="0" presId="urn:microsoft.com/office/officeart/2005/8/layout/process4"/>
    <dgm:cxn modelId="{5550F9EE-7883-4DFF-BFB3-C3B159277985}" type="presParOf" srcId="{2C857346-F97F-4F93-A782-22F02C03637F}" destId="{21834F2C-4420-4212-82E2-B4581D2A9508}" srcOrd="2" destOrd="0" presId="urn:microsoft.com/office/officeart/2005/8/layout/process4"/>
    <dgm:cxn modelId="{D2B44A3B-DEC6-45D9-A25A-89081E4EC3C0}" type="presParOf" srcId="{29984783-E6A8-4598-A6D1-F485FA3515BC}" destId="{141C1667-9A6E-4013-B654-E6D554E55BDF}" srcOrd="3" destOrd="0" presId="urn:microsoft.com/office/officeart/2005/8/layout/process4"/>
    <dgm:cxn modelId="{8B917E5D-93AC-4EB5-9C6F-E301A6C040CB}" type="presParOf" srcId="{29984783-E6A8-4598-A6D1-F485FA3515BC}" destId="{BB7BA69A-E40E-40CB-929D-67EC448461FE}" srcOrd="4" destOrd="0" presId="urn:microsoft.com/office/officeart/2005/8/layout/process4"/>
    <dgm:cxn modelId="{F6589A17-7FC8-4006-BD20-6B08CFC68BCF}" type="presParOf" srcId="{BB7BA69A-E40E-40CB-929D-67EC448461FE}" destId="{0B4FEC78-5BE5-49BF-987A-D979D3C5E937}" srcOrd="0" destOrd="0" presId="urn:microsoft.com/office/officeart/2005/8/layout/process4"/>
    <dgm:cxn modelId="{7593C218-4B45-43B8-8020-4D775FB3C78E}" type="presParOf" srcId="{BB7BA69A-E40E-40CB-929D-67EC448461FE}" destId="{B94AE1D8-5A59-4827-8B02-350DBDDFA5EA}" srcOrd="1" destOrd="0" presId="urn:microsoft.com/office/officeart/2005/8/layout/process4"/>
    <dgm:cxn modelId="{D9A6435D-FF4E-476F-9FEB-A7589C75BA99}" type="presParOf" srcId="{BB7BA69A-E40E-40CB-929D-67EC448461FE}" destId="{9C91D295-57CA-4955-9042-AE8070574A25}" srcOrd="2" destOrd="0" presId="urn:microsoft.com/office/officeart/2005/8/layout/process4"/>
    <dgm:cxn modelId="{29E7BFE7-C107-428B-BD17-624C3182CF11}" type="presParOf" srcId="{9C91D295-57CA-4955-9042-AE8070574A25}" destId="{F80BE23C-1D94-4B0A-A739-6BC756A5E6B0}" srcOrd="0" destOrd="0" presId="urn:microsoft.com/office/officeart/2005/8/layout/process4"/>
    <dgm:cxn modelId="{740D0F65-7801-4084-BB8A-994B136B6916}" type="presParOf" srcId="{9C91D295-57CA-4955-9042-AE8070574A25}" destId="{F9F8FF8A-BE53-4468-8F75-8EFF5C14A746}" srcOrd="1"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7B5602-2C61-4292-90DB-5688BEB0C1DB}">
      <dsp:nvSpPr>
        <dsp:cNvPr id="0" name=""/>
        <dsp:cNvSpPr/>
      </dsp:nvSpPr>
      <dsp:spPr>
        <a:xfrm>
          <a:off x="0" y="3025728"/>
          <a:ext cx="5400039" cy="9931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AR" sz="1200" b="1" kern="1200">
              <a:latin typeface="Times New Roman" panose="02020603050405020304" pitchFamily="18" charset="0"/>
              <a:cs typeface="Times New Roman" panose="02020603050405020304" pitchFamily="18" charset="0"/>
            </a:rPr>
            <a:t>Validación de la guía de revisión de la AW móvil</a:t>
          </a:r>
          <a:endParaRPr lang="es-ES" sz="1200" kern="1200">
            <a:latin typeface="Times New Roman" panose="02020603050405020304" pitchFamily="18" charset="0"/>
            <a:cs typeface="Times New Roman" panose="02020603050405020304" pitchFamily="18" charset="0"/>
          </a:endParaRPr>
        </a:p>
      </dsp:txBody>
      <dsp:txXfrm>
        <a:off x="0" y="3025728"/>
        <a:ext cx="5400039" cy="536280"/>
      </dsp:txXfrm>
    </dsp:sp>
    <dsp:sp modelId="{8372C133-E16A-4FE6-A469-AC558002E80A}">
      <dsp:nvSpPr>
        <dsp:cNvPr id="0" name=""/>
        <dsp:cNvSpPr/>
      </dsp:nvSpPr>
      <dsp:spPr>
        <a:xfrm>
          <a:off x="3285" y="3542146"/>
          <a:ext cx="2388769" cy="45683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AR" sz="800" kern="1200">
              <a:latin typeface="Times New Roman" panose="02020603050405020304" pitchFamily="18" charset="0"/>
              <a:cs typeface="Times New Roman" panose="02020603050405020304" pitchFamily="18" charset="0"/>
            </a:rPr>
            <a:t>Selección de las páginas Web a evaluar. Se eligieron aquellas páginas requeridas para acceder y realizar una formación permanente desde la PE elegida como caso de estudio.</a:t>
          </a:r>
          <a:endParaRPr lang="es-ES" sz="800" kern="1200">
            <a:latin typeface="Times New Roman" panose="02020603050405020304" pitchFamily="18" charset="0"/>
            <a:cs typeface="Times New Roman" panose="02020603050405020304" pitchFamily="18" charset="0"/>
          </a:endParaRPr>
        </a:p>
      </dsp:txBody>
      <dsp:txXfrm>
        <a:off x="3285" y="3542146"/>
        <a:ext cx="2388769" cy="456831"/>
      </dsp:txXfrm>
    </dsp:sp>
    <dsp:sp modelId="{6E30937B-7F47-45A7-8A58-55B646A4B3FF}">
      <dsp:nvSpPr>
        <dsp:cNvPr id="0" name=""/>
        <dsp:cNvSpPr/>
      </dsp:nvSpPr>
      <dsp:spPr>
        <a:xfrm>
          <a:off x="2392055" y="3542146"/>
          <a:ext cx="1228818" cy="45683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AR" sz="800" kern="1200">
              <a:latin typeface="Times New Roman" panose="02020603050405020304" pitchFamily="18" charset="0"/>
              <a:cs typeface="Times New Roman" panose="02020603050405020304" pitchFamily="18" charset="0"/>
            </a:rPr>
            <a:t>Evaluación de las páginas seleccionadas usando la guía de revisión.</a:t>
          </a:r>
          <a:endParaRPr lang="es-ES" sz="800" kern="1200">
            <a:latin typeface="Times New Roman" panose="02020603050405020304" pitchFamily="18" charset="0"/>
            <a:cs typeface="Times New Roman" panose="02020603050405020304" pitchFamily="18" charset="0"/>
          </a:endParaRPr>
        </a:p>
      </dsp:txBody>
      <dsp:txXfrm>
        <a:off x="2392055" y="3542146"/>
        <a:ext cx="1228818" cy="456831"/>
      </dsp:txXfrm>
    </dsp:sp>
    <dsp:sp modelId="{957E9A1E-C0A4-4DDE-B449-C0206AF43764}">
      <dsp:nvSpPr>
        <dsp:cNvPr id="0" name=""/>
        <dsp:cNvSpPr/>
      </dsp:nvSpPr>
      <dsp:spPr>
        <a:xfrm>
          <a:off x="3620873" y="3542146"/>
          <a:ext cx="955817" cy="45683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AR" sz="800" kern="1200">
              <a:latin typeface="Times New Roman" panose="02020603050405020304" pitchFamily="18" charset="0"/>
              <a:cs typeface="Times New Roman" panose="02020603050405020304" pitchFamily="18" charset="0"/>
            </a:rPr>
            <a:t>Procesamiento de los datos y análisis de resultados.</a:t>
          </a:r>
          <a:endParaRPr lang="es-ES" sz="800" kern="1200">
            <a:latin typeface="Times New Roman" panose="02020603050405020304" pitchFamily="18" charset="0"/>
            <a:cs typeface="Times New Roman" panose="02020603050405020304" pitchFamily="18" charset="0"/>
          </a:endParaRPr>
        </a:p>
      </dsp:txBody>
      <dsp:txXfrm>
        <a:off x="3620873" y="3542146"/>
        <a:ext cx="955817" cy="456831"/>
      </dsp:txXfrm>
    </dsp:sp>
    <dsp:sp modelId="{05FC5959-E405-4B58-8876-FDD037716A66}">
      <dsp:nvSpPr>
        <dsp:cNvPr id="0" name=""/>
        <dsp:cNvSpPr/>
      </dsp:nvSpPr>
      <dsp:spPr>
        <a:xfrm>
          <a:off x="4576691" y="3542146"/>
          <a:ext cx="820062" cy="45683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AR" sz="800" kern="1200">
              <a:latin typeface="Times New Roman" panose="02020603050405020304" pitchFamily="18" charset="0"/>
              <a:cs typeface="Times New Roman" panose="02020603050405020304" pitchFamily="18" charset="0"/>
            </a:rPr>
            <a:t>Elaboración de conclusiones.</a:t>
          </a:r>
          <a:endParaRPr lang="es-ES" sz="800" kern="1200">
            <a:latin typeface="Times New Roman" panose="02020603050405020304" pitchFamily="18" charset="0"/>
            <a:cs typeface="Times New Roman" panose="02020603050405020304" pitchFamily="18" charset="0"/>
          </a:endParaRPr>
        </a:p>
      </dsp:txBody>
      <dsp:txXfrm>
        <a:off x="4576691" y="3542146"/>
        <a:ext cx="820062" cy="456831"/>
      </dsp:txXfrm>
    </dsp:sp>
    <dsp:sp modelId="{24515652-07E8-4034-853D-13A9C6CA8B01}">
      <dsp:nvSpPr>
        <dsp:cNvPr id="0" name=""/>
        <dsp:cNvSpPr/>
      </dsp:nvSpPr>
      <dsp:spPr>
        <a:xfrm rot="10800000">
          <a:off x="0" y="1513219"/>
          <a:ext cx="5400039" cy="1527405"/>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AR" sz="1200" b="1" kern="1200">
              <a:latin typeface="Times New Roman" panose="02020603050405020304" pitchFamily="18" charset="0"/>
              <a:cs typeface="Times New Roman" panose="02020603050405020304" pitchFamily="18" charset="0"/>
            </a:rPr>
            <a:t>Diseño de guía de revisión de la AW móvil</a:t>
          </a:r>
          <a:r>
            <a:rPr lang="es-AR" sz="800" b="1" kern="1200">
              <a:latin typeface="Times New Roman" panose="02020603050405020304" pitchFamily="18" charset="0"/>
              <a:cs typeface="Times New Roman" panose="02020603050405020304" pitchFamily="18" charset="0"/>
            </a:rPr>
            <a:t> </a:t>
          </a:r>
          <a:endParaRPr lang="es-ES" sz="800" kern="1200">
            <a:latin typeface="Times New Roman" panose="02020603050405020304" pitchFamily="18" charset="0"/>
            <a:cs typeface="Times New Roman" panose="02020603050405020304" pitchFamily="18" charset="0"/>
          </a:endParaRPr>
        </a:p>
      </dsp:txBody>
      <dsp:txXfrm rot="-10800000">
        <a:off x="0" y="1513219"/>
        <a:ext cx="5400039" cy="536119"/>
      </dsp:txXfrm>
    </dsp:sp>
    <dsp:sp modelId="{F7F216D1-AAD1-47E7-8A53-0FE03186582F}">
      <dsp:nvSpPr>
        <dsp:cNvPr id="0" name=""/>
        <dsp:cNvSpPr/>
      </dsp:nvSpPr>
      <dsp:spPr>
        <a:xfrm>
          <a:off x="2636" y="2049338"/>
          <a:ext cx="1798255" cy="4566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AR" sz="800" kern="1200">
              <a:latin typeface="Times New Roman" panose="02020603050405020304" pitchFamily="18" charset="0"/>
              <a:cs typeface="Times New Roman" panose="02020603050405020304" pitchFamily="18" charset="0"/>
            </a:rPr>
            <a:t>Definición de las consideraciones a tener en cuenta en las aplicaciones móviles accesibles.</a:t>
          </a:r>
          <a:endParaRPr lang="es-ES" sz="800" kern="1200">
            <a:latin typeface="Times New Roman" panose="02020603050405020304" pitchFamily="18" charset="0"/>
            <a:cs typeface="Times New Roman" panose="02020603050405020304" pitchFamily="18" charset="0"/>
          </a:endParaRPr>
        </a:p>
      </dsp:txBody>
      <dsp:txXfrm>
        <a:off x="2636" y="2049338"/>
        <a:ext cx="1798255" cy="456694"/>
      </dsp:txXfrm>
    </dsp:sp>
    <dsp:sp modelId="{047D0509-D8AE-4C86-8F44-F4856BAF0931}">
      <dsp:nvSpPr>
        <dsp:cNvPr id="0" name=""/>
        <dsp:cNvSpPr/>
      </dsp:nvSpPr>
      <dsp:spPr>
        <a:xfrm>
          <a:off x="1800892" y="2049338"/>
          <a:ext cx="1798255" cy="4566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AR" sz="800" kern="1200">
              <a:latin typeface="Times New Roman" panose="02020603050405020304" pitchFamily="18" charset="0"/>
              <a:cs typeface="Times New Roman" panose="02020603050405020304" pitchFamily="18" charset="0"/>
            </a:rPr>
            <a:t>Definición de aspectos que se pueden validar con herramientas para la medición de la Accesibilidad Web móvil.</a:t>
          </a:r>
          <a:endParaRPr lang="es-ES" sz="800" kern="1200">
            <a:latin typeface="Times New Roman" panose="02020603050405020304" pitchFamily="18" charset="0"/>
            <a:cs typeface="Times New Roman" panose="02020603050405020304" pitchFamily="18" charset="0"/>
          </a:endParaRPr>
        </a:p>
      </dsp:txBody>
      <dsp:txXfrm>
        <a:off x="1800892" y="2049338"/>
        <a:ext cx="1798255" cy="456694"/>
      </dsp:txXfrm>
    </dsp:sp>
    <dsp:sp modelId="{21834F2C-4420-4212-82E2-B4581D2A9508}">
      <dsp:nvSpPr>
        <dsp:cNvPr id="0" name=""/>
        <dsp:cNvSpPr/>
      </dsp:nvSpPr>
      <dsp:spPr>
        <a:xfrm>
          <a:off x="3599147" y="2049338"/>
          <a:ext cx="1798255" cy="4566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AR" sz="800" kern="1200">
              <a:latin typeface="Times New Roman" panose="02020603050405020304" pitchFamily="18" charset="0"/>
              <a:cs typeface="Times New Roman" panose="02020603050405020304" pitchFamily="18" charset="0"/>
            </a:rPr>
            <a:t>Diseño de guía de revisión de la AW móvil. </a:t>
          </a:r>
          <a:endParaRPr lang="es-ES" sz="800" kern="1200">
            <a:latin typeface="Times New Roman" panose="02020603050405020304" pitchFamily="18" charset="0"/>
            <a:cs typeface="Times New Roman" panose="02020603050405020304" pitchFamily="18" charset="0"/>
          </a:endParaRPr>
        </a:p>
      </dsp:txBody>
      <dsp:txXfrm>
        <a:off x="3599147" y="2049338"/>
        <a:ext cx="1798255" cy="456694"/>
      </dsp:txXfrm>
    </dsp:sp>
    <dsp:sp modelId="{B94AE1D8-5A59-4827-8B02-350DBDDFA5EA}">
      <dsp:nvSpPr>
        <dsp:cNvPr id="0" name=""/>
        <dsp:cNvSpPr/>
      </dsp:nvSpPr>
      <dsp:spPr>
        <a:xfrm rot="10800000">
          <a:off x="0" y="710"/>
          <a:ext cx="5400039" cy="1527405"/>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es-AR" sz="1200" b="1" kern="1200">
              <a:latin typeface="Times New Roman" panose="02020603050405020304" pitchFamily="18" charset="0"/>
              <a:cs typeface="Times New Roman" panose="02020603050405020304" pitchFamily="18" charset="0"/>
            </a:rPr>
            <a:t>Estudio de fundamentos teóricos - metodológicos para el abordaje del objeto de estudio</a:t>
          </a:r>
          <a:endParaRPr lang="es-AR" sz="1200" kern="1200">
            <a:latin typeface="Times New Roman" panose="02020603050405020304" pitchFamily="18" charset="0"/>
            <a:cs typeface="Times New Roman" panose="02020603050405020304" pitchFamily="18" charset="0"/>
          </a:endParaRPr>
        </a:p>
      </dsp:txBody>
      <dsp:txXfrm rot="-10800000">
        <a:off x="0" y="710"/>
        <a:ext cx="5400039" cy="536119"/>
      </dsp:txXfrm>
    </dsp:sp>
    <dsp:sp modelId="{F80BE23C-1D94-4B0A-A739-6BC756A5E6B0}">
      <dsp:nvSpPr>
        <dsp:cNvPr id="0" name=""/>
        <dsp:cNvSpPr/>
      </dsp:nvSpPr>
      <dsp:spPr>
        <a:xfrm>
          <a:off x="0" y="536829"/>
          <a:ext cx="2700019" cy="4566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AR" sz="800" kern="1200">
              <a:latin typeface="Times New Roman" panose="02020603050405020304" pitchFamily="18" charset="0"/>
              <a:cs typeface="Times New Roman" panose="02020603050405020304" pitchFamily="18" charset="0"/>
            </a:rPr>
            <a:t>Estudio y elección de estándares referentes a la Accesibilidad Web que se especialicen en la AW móvil.</a:t>
          </a:r>
          <a:endParaRPr lang="es-ES" sz="800" kern="1200">
            <a:latin typeface="Times New Roman" panose="02020603050405020304" pitchFamily="18" charset="0"/>
            <a:cs typeface="Times New Roman" panose="02020603050405020304" pitchFamily="18" charset="0"/>
          </a:endParaRPr>
        </a:p>
      </dsp:txBody>
      <dsp:txXfrm>
        <a:off x="0" y="536829"/>
        <a:ext cx="2700019" cy="456694"/>
      </dsp:txXfrm>
    </dsp:sp>
    <dsp:sp modelId="{F9F8FF8A-BE53-4468-8F75-8EFF5C14A746}">
      <dsp:nvSpPr>
        <dsp:cNvPr id="0" name=""/>
        <dsp:cNvSpPr/>
      </dsp:nvSpPr>
      <dsp:spPr>
        <a:xfrm>
          <a:off x="2700019" y="536829"/>
          <a:ext cx="2700019" cy="4566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AR" sz="800" kern="1200">
              <a:latin typeface="Times New Roman" panose="02020603050405020304" pitchFamily="18" charset="0"/>
              <a:cs typeface="Times New Roman" panose="02020603050405020304" pitchFamily="18" charset="0"/>
            </a:rPr>
            <a:t>Estudio de herramientas para la medición de la Accesibilidad Web móvil, aplicables para validación automática y semi-automática.</a:t>
          </a:r>
          <a:endParaRPr lang="es-ES" sz="800" kern="1200">
            <a:latin typeface="Times New Roman" panose="02020603050405020304" pitchFamily="18" charset="0"/>
            <a:cs typeface="Times New Roman" panose="02020603050405020304" pitchFamily="18" charset="0"/>
          </a:endParaRPr>
        </a:p>
      </dsp:txBody>
      <dsp:txXfrm>
        <a:off x="2700019" y="536829"/>
        <a:ext cx="2700019" cy="456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24</Pages>
  <Words>6798</Words>
  <Characters>37390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Verónica Pagnoni</dc:creator>
  <cp:lastModifiedBy>Gustavo Toledo</cp:lastModifiedBy>
  <cp:revision>11</cp:revision>
  <dcterms:created xsi:type="dcterms:W3CDTF">2024-10-03T10:23:00Z</dcterms:created>
  <dcterms:modified xsi:type="dcterms:W3CDTF">2024-10-18T17:25:00Z</dcterms:modified>
</cp:coreProperties>
</file>