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3F545" w14:textId="04F86975" w:rsidR="00290453" w:rsidRPr="002C5AB5" w:rsidRDefault="002C5AB5" w:rsidP="00290453">
      <w:pPr>
        <w:pStyle w:val="Default"/>
        <w:spacing w:before="40" w:after="40" w:line="360" w:lineRule="auto"/>
        <w:jc w:val="right"/>
        <w:rPr>
          <w:b/>
          <w:bCs/>
          <w:i/>
          <w:iCs/>
          <w:color w:val="000000" w:themeColor="text1"/>
        </w:rPr>
      </w:pPr>
      <w:r w:rsidRPr="002C5AB5">
        <w:rPr>
          <w:b/>
          <w:bCs/>
          <w:i/>
          <w:iCs/>
          <w:color w:val="000000" w:themeColor="text1"/>
        </w:rPr>
        <w:t>https://doi.org/10.23913/ride.v15i29.2172</w:t>
      </w:r>
    </w:p>
    <w:p w14:paraId="1D2CD2EB" w14:textId="2E34B282" w:rsidR="00290453" w:rsidRDefault="00290453" w:rsidP="00290453">
      <w:pPr>
        <w:pStyle w:val="Default"/>
        <w:spacing w:before="40" w:after="40" w:line="360" w:lineRule="auto"/>
        <w:jc w:val="right"/>
        <w:rPr>
          <w:b/>
          <w:color w:val="auto"/>
          <w:sz w:val="32"/>
        </w:rPr>
      </w:pPr>
      <w:r w:rsidRPr="004410CF">
        <w:rPr>
          <w:b/>
          <w:bCs/>
          <w:i/>
          <w:iCs/>
          <w:color w:val="000000" w:themeColor="text1"/>
        </w:rPr>
        <w:t>Artículos científicos</w:t>
      </w:r>
    </w:p>
    <w:p w14:paraId="326F3B03" w14:textId="28353B33" w:rsidR="00241BE7" w:rsidRPr="00290453" w:rsidRDefault="00241BE7" w:rsidP="00290453">
      <w:pPr>
        <w:pStyle w:val="Default"/>
        <w:spacing w:line="276" w:lineRule="auto"/>
        <w:jc w:val="right"/>
        <w:rPr>
          <w:rFonts w:ascii="Calibri" w:eastAsia="Times New Roman" w:hAnsi="Calibri" w:cs="Calibri"/>
          <w:b/>
          <w:sz w:val="32"/>
          <w:szCs w:val="32"/>
        </w:rPr>
      </w:pPr>
      <w:r w:rsidRPr="00290453">
        <w:rPr>
          <w:rFonts w:ascii="Calibri" w:eastAsia="Times New Roman" w:hAnsi="Calibri" w:cs="Calibri"/>
          <w:b/>
          <w:sz w:val="32"/>
          <w:szCs w:val="32"/>
        </w:rPr>
        <w:t xml:space="preserve">Desempeño escolar, </w:t>
      </w:r>
      <w:r w:rsidR="00B92E74" w:rsidRPr="00290453">
        <w:rPr>
          <w:rFonts w:ascii="Calibri" w:eastAsia="Times New Roman" w:hAnsi="Calibri" w:cs="Calibri"/>
          <w:b/>
          <w:sz w:val="32"/>
          <w:szCs w:val="32"/>
        </w:rPr>
        <w:t xml:space="preserve">actividad cerebral y estimulación magnética transcraneal </w:t>
      </w:r>
      <w:r w:rsidRPr="00290453">
        <w:rPr>
          <w:rFonts w:ascii="Calibri" w:eastAsia="Times New Roman" w:hAnsi="Calibri" w:cs="Calibri"/>
          <w:b/>
          <w:sz w:val="32"/>
          <w:szCs w:val="32"/>
        </w:rPr>
        <w:t xml:space="preserve">repetitiva </w:t>
      </w:r>
    </w:p>
    <w:p w14:paraId="21A23422" w14:textId="14F89D21" w:rsidR="00241BE7" w:rsidRPr="007A0A69" w:rsidRDefault="00290453" w:rsidP="00290453">
      <w:pPr>
        <w:pStyle w:val="Default"/>
        <w:spacing w:line="276" w:lineRule="auto"/>
        <w:jc w:val="right"/>
        <w:rPr>
          <w:rFonts w:ascii="Calibri" w:eastAsia="Times New Roman" w:hAnsi="Calibri" w:cs="Calibri"/>
          <w:b/>
          <w:i/>
          <w:iCs/>
          <w:sz w:val="28"/>
          <w:szCs w:val="28"/>
          <w:lang w:val="en-US"/>
        </w:rPr>
      </w:pPr>
      <w:r w:rsidRPr="007A0A69">
        <w:rPr>
          <w:rFonts w:ascii="Calibri" w:eastAsia="Times New Roman" w:hAnsi="Calibri" w:cs="Calibri"/>
          <w:b/>
          <w:i/>
          <w:iCs/>
          <w:sz w:val="28"/>
          <w:szCs w:val="28"/>
          <w:lang w:val="en-US"/>
        </w:rPr>
        <w:br/>
      </w:r>
      <w:r w:rsidR="00241BE7" w:rsidRPr="007A0A69">
        <w:rPr>
          <w:rFonts w:ascii="Calibri" w:eastAsia="Times New Roman" w:hAnsi="Calibri" w:cs="Calibri"/>
          <w:b/>
          <w:i/>
          <w:iCs/>
          <w:sz w:val="28"/>
          <w:szCs w:val="28"/>
          <w:lang w:val="en-US"/>
        </w:rPr>
        <w:t>Academic Performance, Brain Activity and Repetitive Transcranial Magnetic Stimulation</w:t>
      </w:r>
    </w:p>
    <w:p w14:paraId="56C50319" w14:textId="20B0B97B" w:rsidR="00290453" w:rsidRPr="00290453" w:rsidRDefault="00290453" w:rsidP="00290453">
      <w:pPr>
        <w:pStyle w:val="Default"/>
        <w:spacing w:line="276" w:lineRule="auto"/>
        <w:jc w:val="right"/>
        <w:rPr>
          <w:rFonts w:ascii="Calibri" w:eastAsia="Times New Roman" w:hAnsi="Calibri" w:cs="Calibri"/>
          <w:b/>
          <w:i/>
          <w:iCs/>
          <w:sz w:val="28"/>
          <w:szCs w:val="28"/>
        </w:rPr>
      </w:pPr>
      <w:r w:rsidRPr="007A0A69">
        <w:rPr>
          <w:rFonts w:ascii="Calibri" w:eastAsia="Times New Roman" w:hAnsi="Calibri" w:cs="Calibri"/>
          <w:b/>
          <w:i/>
          <w:iCs/>
          <w:sz w:val="28"/>
          <w:szCs w:val="28"/>
          <w:lang w:val="es-ES"/>
        </w:rPr>
        <w:br/>
      </w:r>
      <w:proofErr w:type="spellStart"/>
      <w:r w:rsidRPr="00290453">
        <w:rPr>
          <w:rFonts w:ascii="Calibri" w:eastAsia="Times New Roman" w:hAnsi="Calibri" w:cs="Calibri"/>
          <w:b/>
          <w:i/>
          <w:iCs/>
          <w:sz w:val="28"/>
          <w:szCs w:val="28"/>
        </w:rPr>
        <w:t>Desempenho</w:t>
      </w:r>
      <w:proofErr w:type="spellEnd"/>
      <w:r w:rsidRPr="00290453">
        <w:rPr>
          <w:rFonts w:ascii="Calibri" w:eastAsia="Times New Roman" w:hAnsi="Calibri" w:cs="Calibri"/>
          <w:b/>
          <w:i/>
          <w:iCs/>
          <w:sz w:val="28"/>
          <w:szCs w:val="28"/>
        </w:rPr>
        <w:t xml:space="preserve"> escolar, </w:t>
      </w:r>
      <w:proofErr w:type="spellStart"/>
      <w:r w:rsidRPr="00290453">
        <w:rPr>
          <w:rFonts w:ascii="Calibri" w:eastAsia="Times New Roman" w:hAnsi="Calibri" w:cs="Calibri"/>
          <w:b/>
          <w:i/>
          <w:iCs/>
          <w:sz w:val="28"/>
          <w:szCs w:val="28"/>
        </w:rPr>
        <w:t>atividade</w:t>
      </w:r>
      <w:proofErr w:type="spellEnd"/>
      <w:r w:rsidRPr="00290453">
        <w:rPr>
          <w:rFonts w:ascii="Calibri" w:eastAsia="Times New Roman" w:hAnsi="Calibri" w:cs="Calibri"/>
          <w:b/>
          <w:i/>
          <w:iCs/>
          <w:sz w:val="28"/>
          <w:szCs w:val="28"/>
        </w:rPr>
        <w:t xml:space="preserve"> cerebral e </w:t>
      </w:r>
      <w:proofErr w:type="spellStart"/>
      <w:r w:rsidRPr="00290453">
        <w:rPr>
          <w:rFonts w:ascii="Calibri" w:eastAsia="Times New Roman" w:hAnsi="Calibri" w:cs="Calibri"/>
          <w:b/>
          <w:i/>
          <w:iCs/>
          <w:sz w:val="28"/>
          <w:szCs w:val="28"/>
        </w:rPr>
        <w:t>estimulação</w:t>
      </w:r>
      <w:proofErr w:type="spellEnd"/>
      <w:r w:rsidRPr="00290453">
        <w:rPr>
          <w:rFonts w:ascii="Calibri" w:eastAsia="Times New Roman" w:hAnsi="Calibri" w:cs="Calibri"/>
          <w:b/>
          <w:i/>
          <w:iCs/>
          <w:sz w:val="28"/>
          <w:szCs w:val="28"/>
        </w:rPr>
        <w:t xml:space="preserve"> magnética </w:t>
      </w:r>
      <w:proofErr w:type="spellStart"/>
      <w:r w:rsidRPr="00290453">
        <w:rPr>
          <w:rFonts w:ascii="Calibri" w:eastAsia="Times New Roman" w:hAnsi="Calibri" w:cs="Calibri"/>
          <w:b/>
          <w:i/>
          <w:iCs/>
          <w:sz w:val="28"/>
          <w:szCs w:val="28"/>
        </w:rPr>
        <w:t>transcraniana</w:t>
      </w:r>
      <w:proofErr w:type="spellEnd"/>
      <w:r w:rsidRPr="00290453">
        <w:rPr>
          <w:rFonts w:ascii="Calibri" w:eastAsia="Times New Roman" w:hAnsi="Calibri" w:cs="Calibri"/>
          <w:b/>
          <w:i/>
          <w:iCs/>
          <w:sz w:val="28"/>
          <w:szCs w:val="28"/>
        </w:rPr>
        <w:t xml:space="preserve"> repetitiva</w:t>
      </w:r>
    </w:p>
    <w:p w14:paraId="09C366D9" w14:textId="64BFA31D" w:rsidR="00241BE7" w:rsidRPr="00290453" w:rsidRDefault="00290453" w:rsidP="00290453">
      <w:pPr>
        <w:spacing w:after="0"/>
        <w:jc w:val="right"/>
        <w:rPr>
          <w:rFonts w:cstheme="minorHAnsi"/>
          <w:b/>
          <w:bCs/>
          <w:sz w:val="24"/>
          <w:szCs w:val="24"/>
        </w:rPr>
      </w:pPr>
      <w:r>
        <w:rPr>
          <w:rFonts w:ascii="Times New Roman" w:hAnsi="Times New Roman" w:cs="Times New Roman"/>
          <w:sz w:val="24"/>
          <w:szCs w:val="24"/>
        </w:rPr>
        <w:br/>
      </w:r>
      <w:r w:rsidR="0063098C" w:rsidRPr="00290453">
        <w:rPr>
          <w:rFonts w:cstheme="minorHAnsi"/>
          <w:b/>
          <w:bCs/>
          <w:sz w:val="24"/>
          <w:szCs w:val="24"/>
        </w:rPr>
        <w:t>José Alejandro Ríos Valles</w:t>
      </w:r>
    </w:p>
    <w:p w14:paraId="284D37EC" w14:textId="580C06D4" w:rsidR="0063098C" w:rsidRPr="00F626E4" w:rsidRDefault="0063098C" w:rsidP="00290453">
      <w:pPr>
        <w:spacing w:after="0"/>
        <w:jc w:val="right"/>
        <w:rPr>
          <w:rFonts w:ascii="Times New Roman" w:hAnsi="Times New Roman" w:cs="Times New Roman"/>
          <w:sz w:val="24"/>
          <w:szCs w:val="24"/>
          <w:shd w:val="clear" w:color="auto" w:fill="FFFFFF"/>
        </w:rPr>
      </w:pPr>
      <w:r w:rsidRPr="00F626E4">
        <w:rPr>
          <w:rFonts w:ascii="Times New Roman" w:hAnsi="Times New Roman" w:cs="Times New Roman"/>
          <w:sz w:val="24"/>
          <w:szCs w:val="24"/>
          <w:shd w:val="clear" w:color="auto" w:fill="FFFFFF"/>
        </w:rPr>
        <w:t>Universidad Juárez del estado de Durango</w:t>
      </w:r>
      <w:r w:rsidR="005A3EE7">
        <w:rPr>
          <w:rFonts w:ascii="Times New Roman" w:hAnsi="Times New Roman" w:cs="Times New Roman"/>
          <w:sz w:val="24"/>
          <w:szCs w:val="24"/>
          <w:shd w:val="clear" w:color="auto" w:fill="FFFFFF"/>
        </w:rPr>
        <w:t>, México</w:t>
      </w:r>
    </w:p>
    <w:p w14:paraId="35672F34" w14:textId="77777777" w:rsidR="0063098C" w:rsidRPr="002C5AB5" w:rsidRDefault="0063098C" w:rsidP="00290453">
      <w:pPr>
        <w:spacing w:after="0"/>
        <w:jc w:val="right"/>
        <w:rPr>
          <w:rFonts w:cstheme="minorHAnsi"/>
          <w:color w:val="FF0000"/>
          <w:sz w:val="24"/>
          <w:szCs w:val="24"/>
        </w:rPr>
      </w:pPr>
      <w:hyperlink r:id="rId8" w:history="1">
        <w:r w:rsidRPr="002C5AB5">
          <w:rPr>
            <w:rStyle w:val="Hipervnculo"/>
            <w:rFonts w:cstheme="minorHAnsi"/>
            <w:color w:val="FF0000"/>
            <w:sz w:val="24"/>
            <w:szCs w:val="24"/>
            <w:u w:val="none"/>
          </w:rPr>
          <w:t>alejandro.rios@ujed.mx</w:t>
        </w:r>
      </w:hyperlink>
    </w:p>
    <w:p w14:paraId="528AA8E5" w14:textId="09A556D9" w:rsidR="0063098C" w:rsidRPr="00290453" w:rsidRDefault="00290453" w:rsidP="00290453">
      <w:pPr>
        <w:spacing w:after="0"/>
        <w:jc w:val="right"/>
        <w:rPr>
          <w:rFonts w:ascii="Times New Roman" w:hAnsi="Times New Roman" w:cs="Times New Roman"/>
          <w:sz w:val="24"/>
          <w:szCs w:val="24"/>
          <w:shd w:val="clear" w:color="auto" w:fill="FFFFFF"/>
        </w:rPr>
      </w:pPr>
      <w:r w:rsidRPr="00290453">
        <w:rPr>
          <w:rFonts w:ascii="Times New Roman" w:hAnsi="Times New Roman" w:cs="Times New Roman"/>
          <w:sz w:val="24"/>
          <w:szCs w:val="24"/>
          <w:shd w:val="clear" w:color="auto" w:fill="FFFFFF"/>
        </w:rPr>
        <w:t>https://orcid.org/</w:t>
      </w:r>
      <w:r w:rsidR="0063098C" w:rsidRPr="00290453">
        <w:rPr>
          <w:rFonts w:ascii="Times New Roman" w:hAnsi="Times New Roman" w:cs="Times New Roman"/>
          <w:sz w:val="24"/>
          <w:szCs w:val="24"/>
          <w:shd w:val="clear" w:color="auto" w:fill="FFFFFF"/>
        </w:rPr>
        <w:t>0000-0002-8407-3017</w:t>
      </w:r>
    </w:p>
    <w:p w14:paraId="7F72F758" w14:textId="23D4D0E7" w:rsidR="0063098C" w:rsidRPr="00290453" w:rsidRDefault="00290453" w:rsidP="00290453">
      <w:pPr>
        <w:spacing w:after="0"/>
        <w:jc w:val="right"/>
        <w:rPr>
          <w:rFonts w:cstheme="minorHAnsi"/>
          <w:b/>
          <w:bCs/>
          <w:sz w:val="24"/>
          <w:szCs w:val="24"/>
        </w:rPr>
      </w:pPr>
      <w:r>
        <w:rPr>
          <w:rFonts w:cstheme="minorHAnsi"/>
          <w:b/>
          <w:bCs/>
          <w:sz w:val="24"/>
          <w:szCs w:val="24"/>
        </w:rPr>
        <w:br/>
      </w:r>
      <w:proofErr w:type="spellStart"/>
      <w:r w:rsidR="0063098C" w:rsidRPr="00290453">
        <w:rPr>
          <w:rFonts w:cstheme="minorHAnsi"/>
          <w:b/>
          <w:bCs/>
          <w:sz w:val="24"/>
          <w:szCs w:val="24"/>
        </w:rPr>
        <w:t>Hiatilic</w:t>
      </w:r>
      <w:proofErr w:type="spellEnd"/>
      <w:r w:rsidR="0063098C" w:rsidRPr="00290453">
        <w:rPr>
          <w:rFonts w:cstheme="minorHAnsi"/>
          <w:b/>
          <w:bCs/>
          <w:sz w:val="24"/>
          <w:szCs w:val="24"/>
        </w:rPr>
        <w:t xml:space="preserve"> </w:t>
      </w:r>
      <w:proofErr w:type="spellStart"/>
      <w:r w:rsidR="0063098C" w:rsidRPr="00290453">
        <w:rPr>
          <w:rFonts w:cstheme="minorHAnsi"/>
          <w:b/>
          <w:bCs/>
          <w:sz w:val="24"/>
          <w:szCs w:val="24"/>
        </w:rPr>
        <w:t>Dal</w:t>
      </w:r>
      <w:proofErr w:type="spellEnd"/>
      <w:r w:rsidR="0063098C" w:rsidRPr="00290453">
        <w:rPr>
          <w:rFonts w:cstheme="minorHAnsi"/>
          <w:b/>
          <w:bCs/>
          <w:sz w:val="24"/>
          <w:szCs w:val="24"/>
        </w:rPr>
        <w:t xml:space="preserve"> Mitzi Aldama Santos</w:t>
      </w:r>
    </w:p>
    <w:p w14:paraId="7887E21A" w14:textId="0621CF25" w:rsidR="0063098C" w:rsidRPr="00F626E4" w:rsidRDefault="0063098C" w:rsidP="00290453">
      <w:pPr>
        <w:spacing w:after="0"/>
        <w:jc w:val="right"/>
        <w:rPr>
          <w:rFonts w:ascii="Times New Roman" w:hAnsi="Times New Roman" w:cs="Times New Roman"/>
          <w:sz w:val="24"/>
          <w:szCs w:val="24"/>
        </w:rPr>
      </w:pPr>
      <w:r w:rsidRPr="00F626E4">
        <w:rPr>
          <w:rFonts w:ascii="Times New Roman" w:hAnsi="Times New Roman" w:cs="Times New Roman"/>
          <w:sz w:val="24"/>
          <w:szCs w:val="24"/>
        </w:rPr>
        <w:t>Universidad Juárez del estado de Durango</w:t>
      </w:r>
      <w:r w:rsidR="005A3EE7">
        <w:rPr>
          <w:rFonts w:ascii="Times New Roman" w:hAnsi="Times New Roman" w:cs="Times New Roman"/>
          <w:sz w:val="24"/>
          <w:szCs w:val="24"/>
        </w:rPr>
        <w:t>, México</w:t>
      </w:r>
    </w:p>
    <w:p w14:paraId="0FF9F875" w14:textId="77777777" w:rsidR="004664A7" w:rsidRPr="002C5AB5" w:rsidRDefault="004664A7" w:rsidP="00290453">
      <w:pPr>
        <w:spacing w:after="0"/>
        <w:jc w:val="right"/>
        <w:rPr>
          <w:rStyle w:val="Hipervnculo"/>
          <w:rFonts w:cstheme="minorHAnsi"/>
          <w:color w:val="FF0000"/>
          <w:sz w:val="24"/>
          <w:szCs w:val="24"/>
          <w:u w:val="none"/>
        </w:rPr>
      </w:pPr>
      <w:r w:rsidRPr="002C5AB5">
        <w:rPr>
          <w:rStyle w:val="Hipervnculo"/>
          <w:rFonts w:cstheme="minorHAnsi"/>
          <w:color w:val="FF0000"/>
          <w:sz w:val="24"/>
          <w:szCs w:val="24"/>
          <w:u w:val="none"/>
        </w:rPr>
        <w:t>hiatilic.dal@hotmail.com</w:t>
      </w:r>
    </w:p>
    <w:p w14:paraId="03BD6179" w14:textId="003DA465" w:rsidR="0063098C" w:rsidRPr="007A0A69" w:rsidRDefault="00290453" w:rsidP="00290453">
      <w:pPr>
        <w:spacing w:after="0"/>
        <w:jc w:val="right"/>
        <w:rPr>
          <w:rFonts w:ascii="Times New Roman" w:hAnsi="Times New Roman" w:cs="Times New Roman"/>
          <w:sz w:val="24"/>
          <w:szCs w:val="24"/>
          <w:shd w:val="clear" w:color="auto" w:fill="FFFFFF"/>
        </w:rPr>
      </w:pPr>
      <w:r w:rsidRPr="00290453">
        <w:rPr>
          <w:rFonts w:ascii="Times New Roman" w:hAnsi="Times New Roman" w:cs="Times New Roman"/>
          <w:sz w:val="24"/>
          <w:szCs w:val="24"/>
          <w:shd w:val="clear" w:color="auto" w:fill="FFFFFF"/>
        </w:rPr>
        <w:t>https://orcid.org/</w:t>
      </w:r>
      <w:r w:rsidR="0063098C" w:rsidRPr="007A0A69">
        <w:rPr>
          <w:rFonts w:ascii="Times New Roman" w:hAnsi="Times New Roman" w:cs="Times New Roman"/>
          <w:sz w:val="24"/>
          <w:szCs w:val="24"/>
          <w:shd w:val="clear" w:color="auto" w:fill="FFFFFF"/>
        </w:rPr>
        <w:t>0009-0008-8813-7306</w:t>
      </w:r>
    </w:p>
    <w:p w14:paraId="25434045" w14:textId="365F0463" w:rsidR="0063098C" w:rsidRPr="00290453" w:rsidRDefault="00290453" w:rsidP="00290453">
      <w:pPr>
        <w:spacing w:after="0"/>
        <w:jc w:val="right"/>
        <w:rPr>
          <w:rFonts w:cstheme="minorHAnsi"/>
          <w:b/>
          <w:bCs/>
          <w:sz w:val="24"/>
          <w:szCs w:val="24"/>
        </w:rPr>
      </w:pPr>
      <w:r>
        <w:rPr>
          <w:rFonts w:cstheme="minorHAnsi"/>
          <w:b/>
          <w:bCs/>
          <w:sz w:val="24"/>
          <w:szCs w:val="24"/>
        </w:rPr>
        <w:br/>
      </w:r>
      <w:proofErr w:type="spellStart"/>
      <w:r w:rsidR="0063098C" w:rsidRPr="00290453">
        <w:rPr>
          <w:rFonts w:cstheme="minorHAnsi"/>
          <w:b/>
          <w:bCs/>
          <w:sz w:val="24"/>
          <w:szCs w:val="24"/>
        </w:rPr>
        <w:t>Osmel</w:t>
      </w:r>
      <w:proofErr w:type="spellEnd"/>
      <w:r w:rsidR="0063098C" w:rsidRPr="00290453">
        <w:rPr>
          <w:rFonts w:cstheme="minorHAnsi"/>
          <w:b/>
          <w:bCs/>
          <w:sz w:val="24"/>
          <w:szCs w:val="24"/>
        </w:rPr>
        <w:t xml:space="preserve"> La </w:t>
      </w:r>
      <w:proofErr w:type="gramStart"/>
      <w:r w:rsidR="0063098C" w:rsidRPr="00290453">
        <w:rPr>
          <w:rFonts w:cstheme="minorHAnsi"/>
          <w:b/>
          <w:bCs/>
          <w:sz w:val="24"/>
          <w:szCs w:val="24"/>
        </w:rPr>
        <w:t>Llave  León</w:t>
      </w:r>
      <w:proofErr w:type="gramEnd"/>
    </w:p>
    <w:p w14:paraId="20055C01" w14:textId="074F3AAF" w:rsidR="0063098C" w:rsidRPr="00F626E4" w:rsidRDefault="0063098C" w:rsidP="00290453">
      <w:pPr>
        <w:spacing w:after="0"/>
        <w:jc w:val="right"/>
        <w:rPr>
          <w:rFonts w:ascii="Times New Roman" w:hAnsi="Times New Roman" w:cs="Times New Roman"/>
          <w:sz w:val="24"/>
          <w:szCs w:val="24"/>
        </w:rPr>
      </w:pPr>
      <w:r w:rsidRPr="00F626E4">
        <w:rPr>
          <w:rFonts w:ascii="Times New Roman" w:hAnsi="Times New Roman" w:cs="Times New Roman"/>
          <w:sz w:val="24"/>
          <w:szCs w:val="24"/>
        </w:rPr>
        <w:t>Universidad Juárez del estado de Durango</w:t>
      </w:r>
      <w:r w:rsidR="005A3EE7">
        <w:rPr>
          <w:rFonts w:ascii="Times New Roman" w:hAnsi="Times New Roman" w:cs="Times New Roman"/>
          <w:sz w:val="24"/>
          <w:szCs w:val="24"/>
        </w:rPr>
        <w:t>, México</w:t>
      </w:r>
    </w:p>
    <w:p w14:paraId="08A74A0A" w14:textId="77777777" w:rsidR="0063098C" w:rsidRPr="002C5AB5" w:rsidRDefault="0063098C" w:rsidP="00290453">
      <w:pPr>
        <w:spacing w:after="0"/>
        <w:jc w:val="right"/>
        <w:rPr>
          <w:rStyle w:val="Hipervnculo"/>
          <w:rFonts w:cstheme="minorHAnsi"/>
          <w:color w:val="FF0000"/>
          <w:sz w:val="24"/>
          <w:szCs w:val="24"/>
          <w:u w:val="none"/>
        </w:rPr>
      </w:pPr>
      <w:r w:rsidRPr="002C5AB5">
        <w:rPr>
          <w:rStyle w:val="Hipervnculo"/>
          <w:rFonts w:cstheme="minorHAnsi"/>
          <w:color w:val="FF0000"/>
          <w:sz w:val="24"/>
          <w:szCs w:val="24"/>
          <w:u w:val="none"/>
        </w:rPr>
        <w:t>olallavel@ujed.mx</w:t>
      </w:r>
    </w:p>
    <w:p w14:paraId="14D0138A" w14:textId="400C12F8" w:rsidR="0063098C" w:rsidRPr="007A0A69" w:rsidRDefault="00290453" w:rsidP="00290453">
      <w:pPr>
        <w:spacing w:after="0"/>
        <w:jc w:val="right"/>
        <w:rPr>
          <w:rFonts w:ascii="Times New Roman" w:hAnsi="Times New Roman" w:cs="Times New Roman"/>
          <w:sz w:val="24"/>
          <w:szCs w:val="24"/>
          <w:shd w:val="clear" w:color="auto" w:fill="FFFFFF"/>
        </w:rPr>
      </w:pPr>
      <w:r w:rsidRPr="00290453">
        <w:rPr>
          <w:rFonts w:ascii="Times New Roman" w:hAnsi="Times New Roman" w:cs="Times New Roman"/>
          <w:sz w:val="24"/>
          <w:szCs w:val="24"/>
          <w:shd w:val="clear" w:color="auto" w:fill="FFFFFF"/>
        </w:rPr>
        <w:t>https://orcid.org/</w:t>
      </w:r>
      <w:r w:rsidR="0063098C" w:rsidRPr="007A0A69">
        <w:rPr>
          <w:rFonts w:ascii="Times New Roman" w:hAnsi="Times New Roman" w:cs="Times New Roman"/>
          <w:sz w:val="24"/>
          <w:szCs w:val="24"/>
          <w:shd w:val="clear" w:color="auto" w:fill="FFFFFF"/>
        </w:rPr>
        <w:t>0000-0003-2788-3344</w:t>
      </w:r>
    </w:p>
    <w:p w14:paraId="0CE81C28" w14:textId="763814F7" w:rsidR="0063098C" w:rsidRPr="00290453" w:rsidRDefault="00290453" w:rsidP="00290453">
      <w:pPr>
        <w:spacing w:after="0"/>
        <w:jc w:val="right"/>
        <w:rPr>
          <w:rFonts w:cstheme="minorHAnsi"/>
          <w:b/>
          <w:bCs/>
          <w:sz w:val="24"/>
          <w:szCs w:val="24"/>
        </w:rPr>
      </w:pPr>
      <w:r>
        <w:rPr>
          <w:rFonts w:cstheme="minorHAnsi"/>
          <w:b/>
          <w:bCs/>
          <w:sz w:val="24"/>
          <w:szCs w:val="24"/>
        </w:rPr>
        <w:br/>
      </w:r>
      <w:r w:rsidR="0063098C" w:rsidRPr="00290453">
        <w:rPr>
          <w:rFonts w:cstheme="minorHAnsi"/>
          <w:b/>
          <w:bCs/>
          <w:sz w:val="24"/>
          <w:szCs w:val="24"/>
        </w:rPr>
        <w:t>Laura Ernestina Barragán Ledesma</w:t>
      </w:r>
    </w:p>
    <w:p w14:paraId="3F8CF0E4" w14:textId="05C93476" w:rsidR="0063098C" w:rsidRPr="00F626E4" w:rsidRDefault="0063098C" w:rsidP="00290453">
      <w:pPr>
        <w:spacing w:after="0"/>
        <w:jc w:val="right"/>
        <w:rPr>
          <w:rFonts w:ascii="Times New Roman" w:hAnsi="Times New Roman" w:cs="Times New Roman"/>
          <w:sz w:val="24"/>
          <w:szCs w:val="24"/>
        </w:rPr>
      </w:pPr>
      <w:r w:rsidRPr="00F626E4">
        <w:rPr>
          <w:rFonts w:ascii="Times New Roman" w:hAnsi="Times New Roman" w:cs="Times New Roman"/>
          <w:sz w:val="24"/>
          <w:szCs w:val="24"/>
        </w:rPr>
        <w:t>Universidad Juárez del estado de Durango</w:t>
      </w:r>
      <w:r w:rsidR="005A3EE7">
        <w:rPr>
          <w:rFonts w:ascii="Times New Roman" w:hAnsi="Times New Roman" w:cs="Times New Roman"/>
          <w:sz w:val="24"/>
          <w:szCs w:val="24"/>
        </w:rPr>
        <w:t>, México</w:t>
      </w:r>
    </w:p>
    <w:p w14:paraId="1D0223D0" w14:textId="77777777" w:rsidR="0063098C" w:rsidRPr="002C5AB5" w:rsidRDefault="00BC0CC9" w:rsidP="00290453">
      <w:pPr>
        <w:spacing w:after="0"/>
        <w:jc w:val="right"/>
        <w:rPr>
          <w:rStyle w:val="Hipervnculo"/>
          <w:rFonts w:cstheme="minorHAnsi"/>
          <w:color w:val="FF0000"/>
          <w:sz w:val="24"/>
          <w:szCs w:val="24"/>
          <w:u w:val="none"/>
        </w:rPr>
      </w:pPr>
      <w:r w:rsidRPr="002C5AB5">
        <w:rPr>
          <w:rStyle w:val="Hipervnculo"/>
          <w:rFonts w:cstheme="minorHAnsi"/>
          <w:color w:val="FF0000"/>
          <w:sz w:val="24"/>
          <w:szCs w:val="24"/>
          <w:u w:val="none"/>
        </w:rPr>
        <w:t>habil_laura@yahoo.com.mx</w:t>
      </w:r>
    </w:p>
    <w:p w14:paraId="762492E3" w14:textId="364AE917" w:rsidR="0063098C" w:rsidRPr="007A0A69" w:rsidRDefault="00290453" w:rsidP="00290453">
      <w:pPr>
        <w:spacing w:after="0"/>
        <w:jc w:val="right"/>
        <w:rPr>
          <w:rFonts w:ascii="Times New Roman" w:hAnsi="Times New Roman" w:cs="Times New Roman"/>
          <w:sz w:val="24"/>
          <w:szCs w:val="24"/>
        </w:rPr>
      </w:pPr>
      <w:r w:rsidRPr="00290453">
        <w:rPr>
          <w:rFonts w:ascii="Times New Roman" w:hAnsi="Times New Roman" w:cs="Times New Roman"/>
          <w:sz w:val="24"/>
          <w:szCs w:val="24"/>
          <w:shd w:val="clear" w:color="auto" w:fill="FFFFFF"/>
        </w:rPr>
        <w:t>https://orcid.org/</w:t>
      </w:r>
      <w:r w:rsidR="0063098C" w:rsidRPr="007A0A69">
        <w:rPr>
          <w:rFonts w:ascii="Times New Roman" w:hAnsi="Times New Roman" w:cs="Times New Roman"/>
          <w:sz w:val="24"/>
          <w:szCs w:val="24"/>
        </w:rPr>
        <w:t>0000-0001-5929-1648</w:t>
      </w:r>
    </w:p>
    <w:p w14:paraId="273C5D52" w14:textId="6089411D" w:rsidR="0063098C" w:rsidRPr="00290453" w:rsidRDefault="00290453" w:rsidP="00290453">
      <w:pPr>
        <w:spacing w:after="0"/>
        <w:jc w:val="right"/>
        <w:rPr>
          <w:rFonts w:cstheme="minorHAnsi"/>
          <w:b/>
          <w:bCs/>
          <w:sz w:val="24"/>
          <w:szCs w:val="24"/>
        </w:rPr>
      </w:pPr>
      <w:r>
        <w:rPr>
          <w:rFonts w:cstheme="minorHAnsi"/>
          <w:b/>
          <w:bCs/>
          <w:sz w:val="24"/>
          <w:szCs w:val="24"/>
        </w:rPr>
        <w:br/>
      </w:r>
      <w:r w:rsidR="0063098C" w:rsidRPr="00290453">
        <w:rPr>
          <w:rFonts w:cstheme="minorHAnsi"/>
          <w:b/>
          <w:bCs/>
          <w:sz w:val="24"/>
          <w:szCs w:val="24"/>
        </w:rPr>
        <w:t xml:space="preserve">Sagrario Lizeth Salas </w:t>
      </w:r>
      <w:proofErr w:type="spellStart"/>
      <w:r w:rsidR="0063098C" w:rsidRPr="00290453">
        <w:rPr>
          <w:rFonts w:cstheme="minorHAnsi"/>
          <w:b/>
          <w:bCs/>
          <w:sz w:val="24"/>
          <w:szCs w:val="24"/>
        </w:rPr>
        <w:t>Name</w:t>
      </w:r>
      <w:proofErr w:type="spellEnd"/>
    </w:p>
    <w:p w14:paraId="51D4D15A" w14:textId="3A72EF23" w:rsidR="0063098C" w:rsidRPr="00F626E4" w:rsidRDefault="0063098C" w:rsidP="00290453">
      <w:pPr>
        <w:spacing w:after="0"/>
        <w:jc w:val="right"/>
        <w:rPr>
          <w:rFonts w:ascii="Times New Roman" w:hAnsi="Times New Roman" w:cs="Times New Roman"/>
          <w:sz w:val="24"/>
          <w:szCs w:val="24"/>
        </w:rPr>
      </w:pPr>
      <w:r w:rsidRPr="00F626E4">
        <w:rPr>
          <w:rFonts w:ascii="Times New Roman" w:hAnsi="Times New Roman" w:cs="Times New Roman"/>
          <w:sz w:val="24"/>
          <w:szCs w:val="24"/>
        </w:rPr>
        <w:t>Universidad Juárez del estado de Durango</w:t>
      </w:r>
      <w:r w:rsidR="005A3EE7">
        <w:rPr>
          <w:rFonts w:ascii="Times New Roman" w:hAnsi="Times New Roman" w:cs="Times New Roman"/>
          <w:sz w:val="24"/>
          <w:szCs w:val="24"/>
        </w:rPr>
        <w:t>, México</w:t>
      </w:r>
    </w:p>
    <w:p w14:paraId="6C705D3B" w14:textId="77777777" w:rsidR="0063098C" w:rsidRPr="002C5AB5" w:rsidRDefault="00BC0CC9" w:rsidP="00290453">
      <w:pPr>
        <w:spacing w:after="0"/>
        <w:jc w:val="right"/>
        <w:rPr>
          <w:rStyle w:val="Hipervnculo"/>
          <w:rFonts w:cstheme="minorHAnsi"/>
          <w:color w:val="FF0000"/>
          <w:sz w:val="24"/>
          <w:szCs w:val="24"/>
          <w:u w:val="none"/>
        </w:rPr>
      </w:pPr>
      <w:r w:rsidRPr="002C5AB5">
        <w:rPr>
          <w:rStyle w:val="Hipervnculo"/>
          <w:rFonts w:cstheme="minorHAnsi"/>
          <w:color w:val="FF0000"/>
          <w:sz w:val="24"/>
          <w:szCs w:val="24"/>
          <w:u w:val="none"/>
        </w:rPr>
        <w:t>lizeth_name@hotmail.com</w:t>
      </w:r>
    </w:p>
    <w:p w14:paraId="2DB5A416" w14:textId="4F5D81E0" w:rsidR="00BC0CC9" w:rsidRPr="007A0A69" w:rsidRDefault="00290453" w:rsidP="00290453">
      <w:pPr>
        <w:spacing w:after="0"/>
        <w:jc w:val="right"/>
        <w:rPr>
          <w:rFonts w:ascii="Times New Roman" w:hAnsi="Times New Roman" w:cs="Times New Roman"/>
          <w:sz w:val="24"/>
          <w:szCs w:val="24"/>
        </w:rPr>
      </w:pPr>
      <w:r w:rsidRPr="00290453">
        <w:rPr>
          <w:rFonts w:ascii="Times New Roman" w:hAnsi="Times New Roman" w:cs="Times New Roman"/>
          <w:sz w:val="24"/>
          <w:szCs w:val="24"/>
          <w:shd w:val="clear" w:color="auto" w:fill="FFFFFF"/>
        </w:rPr>
        <w:t>https://orcid.org/</w:t>
      </w:r>
      <w:r w:rsidR="0063098C" w:rsidRPr="007A0A69">
        <w:rPr>
          <w:rFonts w:ascii="Times New Roman" w:hAnsi="Times New Roman" w:cs="Times New Roman"/>
          <w:sz w:val="24"/>
          <w:szCs w:val="24"/>
          <w:shd w:val="clear" w:color="auto" w:fill="FFFFFF"/>
        </w:rPr>
        <w:t>0000-0002-1282-626X</w:t>
      </w:r>
    </w:p>
    <w:p w14:paraId="2C649904" w14:textId="77777777" w:rsidR="00BC0CC9" w:rsidRDefault="00BC0CC9" w:rsidP="00290453">
      <w:pPr>
        <w:spacing w:after="0"/>
        <w:jc w:val="right"/>
        <w:rPr>
          <w:rFonts w:ascii="Times New Roman" w:hAnsi="Times New Roman" w:cs="Times New Roman"/>
          <w:sz w:val="24"/>
          <w:szCs w:val="24"/>
        </w:rPr>
      </w:pPr>
    </w:p>
    <w:p w14:paraId="3489376F" w14:textId="77777777" w:rsidR="002C5AB5" w:rsidRDefault="002C5AB5" w:rsidP="00290453">
      <w:pPr>
        <w:spacing w:after="0"/>
        <w:jc w:val="right"/>
        <w:rPr>
          <w:rFonts w:ascii="Times New Roman" w:hAnsi="Times New Roman" w:cs="Times New Roman"/>
          <w:sz w:val="24"/>
          <w:szCs w:val="24"/>
        </w:rPr>
      </w:pPr>
    </w:p>
    <w:p w14:paraId="6A7A2416" w14:textId="77777777" w:rsidR="002C5AB5" w:rsidRDefault="002C5AB5" w:rsidP="00290453">
      <w:pPr>
        <w:spacing w:after="0"/>
        <w:jc w:val="right"/>
        <w:rPr>
          <w:rFonts w:ascii="Times New Roman" w:hAnsi="Times New Roman" w:cs="Times New Roman"/>
          <w:sz w:val="24"/>
          <w:szCs w:val="24"/>
        </w:rPr>
      </w:pPr>
    </w:p>
    <w:p w14:paraId="5150435E" w14:textId="77777777" w:rsidR="002C5AB5" w:rsidRPr="007A0A69" w:rsidRDefault="002C5AB5" w:rsidP="00290453">
      <w:pPr>
        <w:spacing w:after="0"/>
        <w:jc w:val="right"/>
        <w:rPr>
          <w:rFonts w:ascii="Times New Roman" w:hAnsi="Times New Roman" w:cs="Times New Roman"/>
          <w:sz w:val="24"/>
          <w:szCs w:val="24"/>
        </w:rPr>
      </w:pPr>
    </w:p>
    <w:p w14:paraId="2A4EEAB2" w14:textId="77777777" w:rsidR="00BC0CC9" w:rsidRPr="00290453" w:rsidRDefault="00BC0CC9" w:rsidP="00290453">
      <w:pPr>
        <w:spacing w:after="0"/>
        <w:jc w:val="right"/>
        <w:rPr>
          <w:rFonts w:cstheme="minorHAnsi"/>
          <w:b/>
          <w:bCs/>
          <w:sz w:val="24"/>
          <w:szCs w:val="24"/>
        </w:rPr>
      </w:pPr>
      <w:r w:rsidRPr="00290453">
        <w:rPr>
          <w:rFonts w:cstheme="minorHAnsi"/>
          <w:b/>
          <w:bCs/>
          <w:sz w:val="24"/>
          <w:szCs w:val="24"/>
        </w:rPr>
        <w:lastRenderedPageBreak/>
        <w:t xml:space="preserve">Jesús Abraham </w:t>
      </w:r>
      <w:proofErr w:type="gramStart"/>
      <w:r w:rsidRPr="00290453">
        <w:rPr>
          <w:rFonts w:cstheme="minorHAnsi"/>
          <w:b/>
          <w:bCs/>
          <w:sz w:val="24"/>
          <w:szCs w:val="24"/>
        </w:rPr>
        <w:t>Soto  Rivera</w:t>
      </w:r>
      <w:proofErr w:type="gramEnd"/>
    </w:p>
    <w:p w14:paraId="308E8A01" w14:textId="66CB2F95" w:rsidR="00BC0CC9" w:rsidRPr="00F626E4" w:rsidRDefault="00BC0CC9" w:rsidP="00290453">
      <w:pPr>
        <w:spacing w:after="0"/>
        <w:jc w:val="right"/>
        <w:rPr>
          <w:rFonts w:ascii="Times New Roman" w:hAnsi="Times New Roman" w:cs="Times New Roman"/>
          <w:sz w:val="24"/>
          <w:szCs w:val="24"/>
        </w:rPr>
      </w:pPr>
      <w:r w:rsidRPr="00F626E4">
        <w:rPr>
          <w:rFonts w:ascii="Times New Roman" w:hAnsi="Times New Roman" w:cs="Times New Roman"/>
          <w:sz w:val="24"/>
          <w:szCs w:val="24"/>
        </w:rPr>
        <w:t>Universidad Juárez del estado de Durango</w:t>
      </w:r>
      <w:r w:rsidR="005A3EE7">
        <w:rPr>
          <w:rFonts w:ascii="Times New Roman" w:hAnsi="Times New Roman" w:cs="Times New Roman"/>
          <w:sz w:val="24"/>
          <w:szCs w:val="24"/>
        </w:rPr>
        <w:t>, México</w:t>
      </w:r>
    </w:p>
    <w:p w14:paraId="67510BF2" w14:textId="77777777" w:rsidR="00BC0CC9" w:rsidRPr="002C5AB5" w:rsidRDefault="00BC0CC9" w:rsidP="00290453">
      <w:pPr>
        <w:spacing w:after="0"/>
        <w:jc w:val="right"/>
        <w:rPr>
          <w:rStyle w:val="Hipervnculo"/>
          <w:rFonts w:cstheme="minorHAnsi"/>
          <w:color w:val="FF0000"/>
          <w:sz w:val="24"/>
          <w:szCs w:val="24"/>
          <w:u w:val="none"/>
        </w:rPr>
      </w:pPr>
      <w:r w:rsidRPr="002C5AB5">
        <w:rPr>
          <w:rStyle w:val="Hipervnculo"/>
          <w:rFonts w:cstheme="minorHAnsi"/>
          <w:color w:val="FF0000"/>
          <w:sz w:val="24"/>
          <w:szCs w:val="24"/>
          <w:u w:val="none"/>
        </w:rPr>
        <w:t>abrahamjsr@hotmail.com</w:t>
      </w:r>
    </w:p>
    <w:p w14:paraId="2B443CF9" w14:textId="66A48ADE" w:rsidR="00BC0CC9" w:rsidRPr="007A0A69" w:rsidRDefault="00290453" w:rsidP="00290453">
      <w:pPr>
        <w:pStyle w:val="Default"/>
        <w:spacing w:line="276" w:lineRule="auto"/>
        <w:jc w:val="right"/>
        <w:rPr>
          <w:color w:val="auto"/>
        </w:rPr>
      </w:pPr>
      <w:r w:rsidRPr="00290453">
        <w:rPr>
          <w:shd w:val="clear" w:color="auto" w:fill="FFFFFF"/>
        </w:rPr>
        <w:t>https://orcid.org/</w:t>
      </w:r>
      <w:r w:rsidR="00BC0CC9" w:rsidRPr="007A0A69">
        <w:rPr>
          <w:color w:val="auto"/>
        </w:rPr>
        <w:t>0000-0001-6688-2032</w:t>
      </w:r>
    </w:p>
    <w:p w14:paraId="7AC209EB" w14:textId="77777777" w:rsidR="00B92E74" w:rsidRPr="00252BA8" w:rsidRDefault="00B92E74" w:rsidP="00B92E74">
      <w:pPr>
        <w:pStyle w:val="Textoindependiente"/>
        <w:spacing w:before="1" w:after="40"/>
        <w:ind w:left="0"/>
        <w:jc w:val="left"/>
        <w:rPr>
          <w:color w:val="000000" w:themeColor="text1"/>
          <w:sz w:val="21"/>
          <w:highlight w:val="green"/>
          <w:lang w:val="es-MX"/>
        </w:rPr>
      </w:pPr>
      <w:bookmarkStart w:id="0" w:name="_Hlk179914837"/>
      <w:bookmarkStart w:id="1" w:name="_Hlk177680054"/>
    </w:p>
    <w:bookmarkEnd w:id="0"/>
    <w:bookmarkEnd w:id="1"/>
    <w:p w14:paraId="0ACE7A66" w14:textId="270A8177" w:rsidR="00BC0CC9" w:rsidRPr="00290453" w:rsidRDefault="00BC0CC9" w:rsidP="005A3EE7">
      <w:pPr>
        <w:pStyle w:val="Default"/>
        <w:spacing w:line="360" w:lineRule="auto"/>
        <w:rPr>
          <w:rFonts w:asciiTheme="minorHAnsi" w:hAnsiTheme="minorHAnsi" w:cstheme="minorHAnsi"/>
          <w:b/>
          <w:color w:val="4BACC6" w:themeColor="accent5"/>
          <w:sz w:val="28"/>
          <w:szCs w:val="22"/>
        </w:rPr>
      </w:pPr>
      <w:r w:rsidRPr="00290453">
        <w:rPr>
          <w:rFonts w:asciiTheme="minorHAnsi" w:hAnsiTheme="minorHAnsi" w:cstheme="minorHAnsi"/>
          <w:b/>
          <w:color w:val="auto"/>
          <w:sz w:val="28"/>
          <w:szCs w:val="22"/>
        </w:rPr>
        <w:t>Resumen</w:t>
      </w:r>
    </w:p>
    <w:p w14:paraId="2E3A4AA3" w14:textId="7B65CB63" w:rsidR="00BB323C" w:rsidRPr="00A97657" w:rsidRDefault="00293DFE" w:rsidP="005A3EE7">
      <w:pPr>
        <w:pStyle w:val="Default"/>
        <w:spacing w:line="360" w:lineRule="auto"/>
        <w:jc w:val="both"/>
        <w:rPr>
          <w:color w:val="auto"/>
        </w:rPr>
      </w:pPr>
      <w:r w:rsidRPr="00A97657">
        <w:rPr>
          <w:color w:val="auto"/>
        </w:rPr>
        <w:t xml:space="preserve">El desempeño escolar universitario depende del funcionamiento de las neuronas y la EMTr es una herramienta de nueva aparición que modifica la función neural. El objetivo de estudio fue </w:t>
      </w:r>
      <w:r w:rsidR="00B92E74" w:rsidRPr="00A97657">
        <w:rPr>
          <w:color w:val="auto"/>
        </w:rPr>
        <w:t>i</w:t>
      </w:r>
      <w:r w:rsidRPr="00A97657">
        <w:rPr>
          <w:color w:val="auto"/>
        </w:rPr>
        <w:t xml:space="preserve">dentificar la relación entre EMTr y </w:t>
      </w:r>
      <w:r w:rsidR="00B92E74" w:rsidRPr="00A97657">
        <w:rPr>
          <w:color w:val="auto"/>
        </w:rPr>
        <w:t xml:space="preserve">el </w:t>
      </w:r>
      <w:r w:rsidRPr="00A97657">
        <w:rPr>
          <w:color w:val="auto"/>
        </w:rPr>
        <w:t xml:space="preserve">promedio escolar. Previa firma por conveniencia del consentimiento informado se aplicó EMTr a un grupo de 6 participantes, se registró qEEG al final de 10 sesiones de 40 minutos con trenes pulsantes de tres segundos de estimulación por uno de descanso, frecuencia de 100 Hz e intensidad de seis Gauss, en estado de reposo con ojos cerrados, empleando una bobina de 10 centímetros en la línea media anterior a la mitad de nasión y vertex. Los resultados arrojaron alfa de </w:t>
      </w:r>
      <w:r w:rsidR="00A00304" w:rsidRPr="00A97657">
        <w:rPr>
          <w:color w:val="auto"/>
        </w:rPr>
        <w:t>Cronbach</w:t>
      </w:r>
      <w:r w:rsidRPr="00A97657">
        <w:rPr>
          <w:color w:val="auto"/>
        </w:rPr>
        <w:t xml:space="preserve"> de 0.863; </w:t>
      </w:r>
      <w:r w:rsidR="00B92E74" w:rsidRPr="00A97657">
        <w:rPr>
          <w:color w:val="auto"/>
        </w:rPr>
        <w:t>e</w:t>
      </w:r>
      <w:r w:rsidRPr="00A97657">
        <w:rPr>
          <w:color w:val="auto"/>
        </w:rPr>
        <w:t>l promedio escolar inicial en el grupo estudiado (8.03) y final (8.55) present</w:t>
      </w:r>
      <w:r w:rsidR="00B92E74" w:rsidRPr="00A97657">
        <w:rPr>
          <w:color w:val="auto"/>
        </w:rPr>
        <w:t>ó</w:t>
      </w:r>
      <w:r w:rsidRPr="00A97657">
        <w:rPr>
          <w:color w:val="auto"/>
        </w:rPr>
        <w:t xml:space="preserve"> t de student de -3.253 y p=0.023; La EEG y promedio escolar mostraron correlación de Pearson en: T5HzDB en All Range r= -0.824 con p=0.</w:t>
      </w:r>
      <w:proofErr w:type="gramStart"/>
      <w:r w:rsidRPr="00A97657">
        <w:rPr>
          <w:color w:val="auto"/>
        </w:rPr>
        <w:t>044,  T</w:t>
      </w:r>
      <w:proofErr w:type="gramEnd"/>
      <w:r w:rsidRPr="00A97657">
        <w:rPr>
          <w:color w:val="auto"/>
        </w:rPr>
        <w:t xml:space="preserve">5HzDB en el rango Delta r=-0.825 y p=0.045 y F3HzDB en la frecuencia Theta r=0.859 y p=0.028. Concluyendo que la aplicación de EMTr </w:t>
      </w:r>
      <w:r w:rsidR="00D96948" w:rsidRPr="00A97657">
        <w:rPr>
          <w:color w:val="auto"/>
        </w:rPr>
        <w:t xml:space="preserve">modifica </w:t>
      </w:r>
      <w:r w:rsidRPr="00A97657">
        <w:rPr>
          <w:color w:val="auto"/>
        </w:rPr>
        <w:t>el funcionamiento neuronal mejorando el promedio escolar.</w:t>
      </w:r>
    </w:p>
    <w:p w14:paraId="0D4E0FCE" w14:textId="6053A8C3" w:rsidR="00293DFE" w:rsidRPr="00A97657" w:rsidRDefault="00293DFE" w:rsidP="005A3EE7">
      <w:pPr>
        <w:pStyle w:val="Default"/>
        <w:spacing w:line="360" w:lineRule="auto"/>
        <w:jc w:val="both"/>
        <w:rPr>
          <w:color w:val="auto"/>
        </w:rPr>
      </w:pPr>
      <w:r w:rsidRPr="00A97657">
        <w:rPr>
          <w:rFonts w:asciiTheme="minorHAnsi" w:hAnsiTheme="minorHAnsi" w:cstheme="minorHAnsi"/>
          <w:b/>
          <w:color w:val="auto"/>
          <w:sz w:val="28"/>
          <w:szCs w:val="22"/>
        </w:rPr>
        <w:t>Palabras clave</w:t>
      </w:r>
      <w:r w:rsidR="00290453" w:rsidRPr="00A97657">
        <w:rPr>
          <w:rFonts w:asciiTheme="minorHAnsi" w:hAnsiTheme="minorHAnsi" w:cstheme="minorHAnsi"/>
          <w:b/>
          <w:color w:val="auto"/>
          <w:sz w:val="28"/>
          <w:szCs w:val="22"/>
        </w:rPr>
        <w:t>:</w:t>
      </w:r>
      <w:r w:rsidRPr="00A97657">
        <w:rPr>
          <w:b/>
          <w:color w:val="auto"/>
        </w:rPr>
        <w:t xml:space="preserve"> </w:t>
      </w:r>
      <w:r w:rsidRPr="00A97657">
        <w:rPr>
          <w:color w:val="auto"/>
        </w:rPr>
        <w:t>Estimulación magnética transcraneal repetitiva, electroencefalografía cuantitativa, promedio escolar, estudiantes universitarios.</w:t>
      </w:r>
    </w:p>
    <w:p w14:paraId="6B111931" w14:textId="77777777" w:rsidR="00290453" w:rsidRPr="002C5AB5" w:rsidRDefault="00290453" w:rsidP="002C5AB5">
      <w:pPr>
        <w:pStyle w:val="Default"/>
        <w:spacing w:line="360" w:lineRule="auto"/>
        <w:rPr>
          <w:rFonts w:asciiTheme="minorHAnsi" w:hAnsiTheme="minorHAnsi" w:cstheme="minorHAnsi"/>
          <w:b/>
          <w:color w:val="auto"/>
          <w:szCs w:val="20"/>
        </w:rPr>
      </w:pPr>
    </w:p>
    <w:p w14:paraId="3942B9B7" w14:textId="1626D6F4" w:rsidR="00C713D3" w:rsidRPr="00A97657" w:rsidRDefault="00C713D3" w:rsidP="005A3EE7">
      <w:pPr>
        <w:pStyle w:val="Default"/>
        <w:spacing w:line="360" w:lineRule="auto"/>
        <w:rPr>
          <w:rFonts w:asciiTheme="minorHAnsi" w:hAnsiTheme="minorHAnsi" w:cstheme="minorHAnsi"/>
          <w:b/>
          <w:color w:val="auto"/>
          <w:sz w:val="28"/>
          <w:szCs w:val="22"/>
          <w:lang w:val="en-US"/>
        </w:rPr>
      </w:pPr>
      <w:r w:rsidRPr="00A97657">
        <w:rPr>
          <w:rFonts w:asciiTheme="minorHAnsi" w:hAnsiTheme="minorHAnsi" w:cstheme="minorHAnsi"/>
          <w:b/>
          <w:color w:val="auto"/>
          <w:sz w:val="28"/>
          <w:szCs w:val="22"/>
          <w:lang w:val="en-US"/>
        </w:rPr>
        <w:t>Abstract</w:t>
      </w:r>
    </w:p>
    <w:p w14:paraId="4FDB648A" w14:textId="77777777" w:rsidR="00D96948" w:rsidRPr="00A97657" w:rsidRDefault="00D96948" w:rsidP="005A3EE7">
      <w:pPr>
        <w:pStyle w:val="Default"/>
        <w:spacing w:line="360" w:lineRule="auto"/>
        <w:jc w:val="both"/>
        <w:rPr>
          <w:color w:val="auto"/>
          <w:lang w:val="en-US"/>
        </w:rPr>
      </w:pPr>
      <w:r w:rsidRPr="00A97657">
        <w:rPr>
          <w:color w:val="auto"/>
          <w:lang w:val="en-US"/>
        </w:rPr>
        <w:t xml:space="preserve">University academic performance depends on the functioning of neurons, and rTMS is a newly emerging tool that modifies neural function. The study aimed to identify the relationship between rTMS and academic average. With informed consent obtained for convenience, rTMS was applied to a group of 6 participants. qEEG was recorded at the end of 10 sessions of 40 minutes, with three-second pulsed trains of stimulation followed by one second of rest, a frequency of 100 Hz, and an intensity of six Gauss, in a resting state with eyes closed, using a 10-centimeter coil on the midline anterior to the midpoint of nasion and vertex. The results showed a Cronbach's alpha of 0.863; the initial academic average in the studied group (8.03) and final (8.55) showed a </w:t>
      </w:r>
      <w:proofErr w:type="gramStart"/>
      <w:r w:rsidRPr="00A97657">
        <w:rPr>
          <w:color w:val="auto"/>
          <w:lang w:val="en-US"/>
        </w:rPr>
        <w:t>Student's</w:t>
      </w:r>
      <w:proofErr w:type="gramEnd"/>
      <w:r w:rsidRPr="00A97657">
        <w:rPr>
          <w:color w:val="auto"/>
          <w:lang w:val="en-US"/>
        </w:rPr>
        <w:t xml:space="preserve"> t of -3.253 and p=0.023; EEG and academic average showed Pearson correlation in: T5HzDB in All Range r= -0.824 with </w:t>
      </w:r>
      <w:r w:rsidRPr="00A97657">
        <w:rPr>
          <w:color w:val="auto"/>
          <w:lang w:val="en-US"/>
        </w:rPr>
        <w:lastRenderedPageBreak/>
        <w:t>p=0.044, T5HzDB in the Delta range r=-0.825 and p=0.045, and F3HzDB in the Theta</w:t>
      </w:r>
      <w:r w:rsidR="00C713D3" w:rsidRPr="00A97657">
        <w:rPr>
          <w:color w:val="auto"/>
          <w:lang w:val="en-US"/>
        </w:rPr>
        <w:t xml:space="preserve"> frequency r=0.859 and p=0.028. </w:t>
      </w:r>
      <w:r w:rsidRPr="00A97657">
        <w:rPr>
          <w:color w:val="auto"/>
          <w:lang w:val="en-US"/>
        </w:rPr>
        <w:t>Concluding that the application of rTMS modifies neural function, improving academic average.</w:t>
      </w:r>
    </w:p>
    <w:p w14:paraId="3BC42B7F" w14:textId="04EBBC48" w:rsidR="00D96948" w:rsidRDefault="00D96948" w:rsidP="005A3EE7">
      <w:pPr>
        <w:tabs>
          <w:tab w:val="left" w:pos="1577"/>
        </w:tabs>
        <w:spacing w:after="0"/>
        <w:jc w:val="both"/>
        <w:rPr>
          <w:rFonts w:ascii="Times New Roman" w:hAnsi="Times New Roman" w:cs="Times New Roman"/>
          <w:sz w:val="24"/>
          <w:szCs w:val="24"/>
          <w:lang w:val="en-US"/>
        </w:rPr>
      </w:pPr>
      <w:r w:rsidRPr="00A97657">
        <w:rPr>
          <w:rFonts w:eastAsiaTheme="minorEastAsia" w:cstheme="minorHAnsi"/>
          <w:b/>
          <w:sz w:val="28"/>
          <w:lang w:val="en-US" w:eastAsia="es-MX"/>
        </w:rPr>
        <w:t>Keywords</w:t>
      </w:r>
      <w:r w:rsidR="00290453" w:rsidRPr="00A97657">
        <w:rPr>
          <w:rFonts w:eastAsiaTheme="minorEastAsia" w:cstheme="minorHAnsi"/>
          <w:b/>
          <w:sz w:val="28"/>
          <w:lang w:val="en-US" w:eastAsia="es-MX"/>
        </w:rPr>
        <w:t>:</w:t>
      </w:r>
      <w:r w:rsidRPr="00A97657">
        <w:rPr>
          <w:rFonts w:ascii="Times New Roman" w:hAnsi="Times New Roman" w:cs="Times New Roman"/>
          <w:sz w:val="24"/>
          <w:szCs w:val="24"/>
          <w:lang w:val="en-US"/>
        </w:rPr>
        <w:t xml:space="preserve"> Repetitive Transcranial Magnetic Stimulation, Quantitative Electroencephalography, Academic Average, University Students.</w:t>
      </w:r>
    </w:p>
    <w:p w14:paraId="7CBC03E5" w14:textId="77777777" w:rsidR="005A3EE7" w:rsidRDefault="005A3EE7" w:rsidP="00FC0214">
      <w:pPr>
        <w:tabs>
          <w:tab w:val="left" w:pos="1577"/>
        </w:tabs>
        <w:spacing w:before="40" w:after="40"/>
        <w:jc w:val="both"/>
        <w:rPr>
          <w:rFonts w:ascii="Times New Roman" w:hAnsi="Times New Roman" w:cs="Times New Roman"/>
          <w:sz w:val="24"/>
          <w:szCs w:val="24"/>
          <w:lang w:val="en-US"/>
        </w:rPr>
      </w:pPr>
    </w:p>
    <w:p w14:paraId="79C0981C" w14:textId="6D7C6B80" w:rsidR="005A3EE7" w:rsidRPr="005A3EE7" w:rsidRDefault="005A3EE7" w:rsidP="00FC0214">
      <w:pPr>
        <w:tabs>
          <w:tab w:val="left" w:pos="1577"/>
        </w:tabs>
        <w:spacing w:before="40" w:after="40"/>
        <w:jc w:val="both"/>
        <w:rPr>
          <w:rFonts w:eastAsiaTheme="minorEastAsia" w:cstheme="minorHAnsi"/>
          <w:b/>
          <w:sz w:val="28"/>
          <w:lang w:val="en-US" w:eastAsia="es-MX"/>
        </w:rPr>
      </w:pPr>
      <w:proofErr w:type="spellStart"/>
      <w:r w:rsidRPr="005A3EE7">
        <w:rPr>
          <w:rFonts w:eastAsiaTheme="minorEastAsia" w:cstheme="minorHAnsi"/>
          <w:b/>
          <w:sz w:val="28"/>
          <w:lang w:val="en-US" w:eastAsia="es-MX"/>
        </w:rPr>
        <w:t>Resumo</w:t>
      </w:r>
      <w:proofErr w:type="spellEnd"/>
    </w:p>
    <w:p w14:paraId="1E72C2DC" w14:textId="77777777" w:rsidR="005A3EE7" w:rsidRPr="005A3EE7" w:rsidRDefault="005A3EE7" w:rsidP="005A3EE7">
      <w:pPr>
        <w:tabs>
          <w:tab w:val="left" w:pos="1577"/>
        </w:tabs>
        <w:spacing w:after="0" w:line="360" w:lineRule="auto"/>
        <w:jc w:val="both"/>
        <w:rPr>
          <w:rFonts w:ascii="Times New Roman" w:hAnsi="Times New Roman" w:cs="Times New Roman"/>
          <w:sz w:val="24"/>
          <w:szCs w:val="24"/>
          <w:lang w:val="en-US"/>
        </w:rPr>
      </w:pPr>
      <w:r w:rsidRPr="005A3EE7">
        <w:rPr>
          <w:rFonts w:ascii="Times New Roman" w:hAnsi="Times New Roman" w:cs="Times New Roman"/>
          <w:sz w:val="24"/>
          <w:szCs w:val="24"/>
          <w:lang w:val="en-US"/>
        </w:rPr>
        <w:t xml:space="preserve">O </w:t>
      </w:r>
      <w:proofErr w:type="spellStart"/>
      <w:r w:rsidRPr="005A3EE7">
        <w:rPr>
          <w:rFonts w:ascii="Times New Roman" w:hAnsi="Times New Roman" w:cs="Times New Roman"/>
          <w:sz w:val="24"/>
          <w:szCs w:val="24"/>
          <w:lang w:val="en-US"/>
        </w:rPr>
        <w:t>desempenho</w:t>
      </w:r>
      <w:proofErr w:type="spellEnd"/>
      <w:r w:rsidRPr="005A3EE7">
        <w:rPr>
          <w:rFonts w:ascii="Times New Roman" w:hAnsi="Times New Roman" w:cs="Times New Roman"/>
          <w:sz w:val="24"/>
          <w:szCs w:val="24"/>
          <w:lang w:val="en-US"/>
        </w:rPr>
        <w:t xml:space="preserve"> escolar </w:t>
      </w:r>
      <w:proofErr w:type="spellStart"/>
      <w:r w:rsidRPr="005A3EE7">
        <w:rPr>
          <w:rFonts w:ascii="Times New Roman" w:hAnsi="Times New Roman" w:cs="Times New Roman"/>
          <w:sz w:val="24"/>
          <w:szCs w:val="24"/>
          <w:lang w:val="en-US"/>
        </w:rPr>
        <w:t>universitário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depende</w:t>
      </w:r>
      <w:proofErr w:type="spellEnd"/>
      <w:r w:rsidRPr="005A3EE7">
        <w:rPr>
          <w:rFonts w:ascii="Times New Roman" w:hAnsi="Times New Roman" w:cs="Times New Roman"/>
          <w:sz w:val="24"/>
          <w:szCs w:val="24"/>
          <w:lang w:val="en-US"/>
        </w:rPr>
        <w:t xml:space="preserve"> do </w:t>
      </w:r>
      <w:proofErr w:type="spellStart"/>
      <w:r w:rsidRPr="005A3EE7">
        <w:rPr>
          <w:rFonts w:ascii="Times New Roman" w:hAnsi="Times New Roman" w:cs="Times New Roman"/>
          <w:sz w:val="24"/>
          <w:szCs w:val="24"/>
          <w:lang w:val="en-US"/>
        </w:rPr>
        <w:t>funcionamento</w:t>
      </w:r>
      <w:proofErr w:type="spellEnd"/>
      <w:r w:rsidRPr="005A3EE7">
        <w:rPr>
          <w:rFonts w:ascii="Times New Roman" w:hAnsi="Times New Roman" w:cs="Times New Roman"/>
          <w:sz w:val="24"/>
          <w:szCs w:val="24"/>
          <w:lang w:val="en-US"/>
        </w:rPr>
        <w:t xml:space="preserve"> dos </w:t>
      </w:r>
      <w:proofErr w:type="spellStart"/>
      <w:r w:rsidRPr="005A3EE7">
        <w:rPr>
          <w:rFonts w:ascii="Times New Roman" w:hAnsi="Times New Roman" w:cs="Times New Roman"/>
          <w:sz w:val="24"/>
          <w:szCs w:val="24"/>
          <w:lang w:val="en-US"/>
        </w:rPr>
        <w:t>neurônios</w:t>
      </w:r>
      <w:proofErr w:type="spellEnd"/>
      <w:r w:rsidRPr="005A3EE7">
        <w:rPr>
          <w:rFonts w:ascii="Times New Roman" w:hAnsi="Times New Roman" w:cs="Times New Roman"/>
          <w:sz w:val="24"/>
          <w:szCs w:val="24"/>
          <w:lang w:val="en-US"/>
        </w:rPr>
        <w:t xml:space="preserve"> e a </w:t>
      </w:r>
      <w:proofErr w:type="spellStart"/>
      <w:r w:rsidRPr="005A3EE7">
        <w:rPr>
          <w:rFonts w:ascii="Times New Roman" w:hAnsi="Times New Roman" w:cs="Times New Roman"/>
          <w:sz w:val="24"/>
          <w:szCs w:val="24"/>
          <w:lang w:val="en-US"/>
        </w:rPr>
        <w:t>EMTr</w:t>
      </w:r>
      <w:proofErr w:type="spellEnd"/>
      <w:r w:rsidRPr="005A3EE7">
        <w:rPr>
          <w:rFonts w:ascii="Times New Roman" w:hAnsi="Times New Roman" w:cs="Times New Roman"/>
          <w:sz w:val="24"/>
          <w:szCs w:val="24"/>
          <w:lang w:val="en-US"/>
        </w:rPr>
        <w:t xml:space="preserve"> é </w:t>
      </w:r>
      <w:proofErr w:type="spellStart"/>
      <w:r w:rsidRPr="005A3EE7">
        <w:rPr>
          <w:rFonts w:ascii="Times New Roman" w:hAnsi="Times New Roman" w:cs="Times New Roman"/>
          <w:sz w:val="24"/>
          <w:szCs w:val="24"/>
          <w:lang w:val="en-US"/>
        </w:rPr>
        <w:t>uma</w:t>
      </w:r>
      <w:proofErr w:type="spellEnd"/>
      <w:r w:rsidRPr="005A3EE7">
        <w:rPr>
          <w:rFonts w:ascii="Times New Roman" w:hAnsi="Times New Roman" w:cs="Times New Roman"/>
          <w:sz w:val="24"/>
          <w:szCs w:val="24"/>
          <w:lang w:val="en-US"/>
        </w:rPr>
        <w:t xml:space="preserve"> ferramenta </w:t>
      </w:r>
      <w:proofErr w:type="spellStart"/>
      <w:r w:rsidRPr="005A3EE7">
        <w:rPr>
          <w:rFonts w:ascii="Times New Roman" w:hAnsi="Times New Roman" w:cs="Times New Roman"/>
          <w:sz w:val="24"/>
          <w:szCs w:val="24"/>
          <w:lang w:val="en-US"/>
        </w:rPr>
        <w:t>emergente</w:t>
      </w:r>
      <w:proofErr w:type="spellEnd"/>
      <w:r w:rsidRPr="005A3EE7">
        <w:rPr>
          <w:rFonts w:ascii="Times New Roman" w:hAnsi="Times New Roman" w:cs="Times New Roman"/>
          <w:sz w:val="24"/>
          <w:szCs w:val="24"/>
          <w:lang w:val="en-US"/>
        </w:rPr>
        <w:t xml:space="preserve"> que </w:t>
      </w:r>
      <w:proofErr w:type="spellStart"/>
      <w:r w:rsidRPr="005A3EE7">
        <w:rPr>
          <w:rFonts w:ascii="Times New Roman" w:hAnsi="Times New Roman" w:cs="Times New Roman"/>
          <w:sz w:val="24"/>
          <w:szCs w:val="24"/>
          <w:lang w:val="en-US"/>
        </w:rPr>
        <w:t>modifica</w:t>
      </w:r>
      <w:proofErr w:type="spellEnd"/>
      <w:r w:rsidRPr="005A3EE7">
        <w:rPr>
          <w:rFonts w:ascii="Times New Roman" w:hAnsi="Times New Roman" w:cs="Times New Roman"/>
          <w:sz w:val="24"/>
          <w:szCs w:val="24"/>
          <w:lang w:val="en-US"/>
        </w:rPr>
        <w:t xml:space="preserve"> a </w:t>
      </w:r>
      <w:proofErr w:type="spellStart"/>
      <w:r w:rsidRPr="005A3EE7">
        <w:rPr>
          <w:rFonts w:ascii="Times New Roman" w:hAnsi="Times New Roman" w:cs="Times New Roman"/>
          <w:sz w:val="24"/>
          <w:szCs w:val="24"/>
          <w:lang w:val="en-US"/>
        </w:rPr>
        <w:t>função</w:t>
      </w:r>
      <w:proofErr w:type="spellEnd"/>
      <w:r w:rsidRPr="005A3EE7">
        <w:rPr>
          <w:rFonts w:ascii="Times New Roman" w:hAnsi="Times New Roman" w:cs="Times New Roman"/>
          <w:sz w:val="24"/>
          <w:szCs w:val="24"/>
          <w:lang w:val="en-US"/>
        </w:rPr>
        <w:t xml:space="preserve"> neural. O </w:t>
      </w:r>
      <w:proofErr w:type="spellStart"/>
      <w:r w:rsidRPr="005A3EE7">
        <w:rPr>
          <w:rFonts w:ascii="Times New Roman" w:hAnsi="Times New Roman" w:cs="Times New Roman"/>
          <w:sz w:val="24"/>
          <w:szCs w:val="24"/>
          <w:lang w:val="en-US"/>
        </w:rPr>
        <w:t>objetivo</w:t>
      </w:r>
      <w:proofErr w:type="spellEnd"/>
      <w:r w:rsidRPr="005A3EE7">
        <w:rPr>
          <w:rFonts w:ascii="Times New Roman" w:hAnsi="Times New Roman" w:cs="Times New Roman"/>
          <w:sz w:val="24"/>
          <w:szCs w:val="24"/>
          <w:lang w:val="en-US"/>
        </w:rPr>
        <w:t xml:space="preserve"> do </w:t>
      </w:r>
      <w:proofErr w:type="spellStart"/>
      <w:r w:rsidRPr="005A3EE7">
        <w:rPr>
          <w:rFonts w:ascii="Times New Roman" w:hAnsi="Times New Roman" w:cs="Times New Roman"/>
          <w:sz w:val="24"/>
          <w:szCs w:val="24"/>
          <w:lang w:val="en-US"/>
        </w:rPr>
        <w:t>estudo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foi</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identificar</w:t>
      </w:r>
      <w:proofErr w:type="spellEnd"/>
      <w:r w:rsidRPr="005A3EE7">
        <w:rPr>
          <w:rFonts w:ascii="Times New Roman" w:hAnsi="Times New Roman" w:cs="Times New Roman"/>
          <w:sz w:val="24"/>
          <w:szCs w:val="24"/>
          <w:lang w:val="en-US"/>
        </w:rPr>
        <w:t xml:space="preserve"> a </w:t>
      </w:r>
      <w:proofErr w:type="spellStart"/>
      <w:r w:rsidRPr="005A3EE7">
        <w:rPr>
          <w:rFonts w:ascii="Times New Roman" w:hAnsi="Times New Roman" w:cs="Times New Roman"/>
          <w:sz w:val="24"/>
          <w:szCs w:val="24"/>
          <w:lang w:val="en-US"/>
        </w:rPr>
        <w:t>relação</w:t>
      </w:r>
      <w:proofErr w:type="spellEnd"/>
      <w:r w:rsidRPr="005A3EE7">
        <w:rPr>
          <w:rFonts w:ascii="Times New Roman" w:hAnsi="Times New Roman" w:cs="Times New Roman"/>
          <w:sz w:val="24"/>
          <w:szCs w:val="24"/>
          <w:lang w:val="en-US"/>
        </w:rPr>
        <w:t xml:space="preserve"> entre a </w:t>
      </w:r>
      <w:proofErr w:type="spellStart"/>
      <w:r w:rsidRPr="005A3EE7">
        <w:rPr>
          <w:rFonts w:ascii="Times New Roman" w:hAnsi="Times New Roman" w:cs="Times New Roman"/>
          <w:sz w:val="24"/>
          <w:szCs w:val="24"/>
          <w:lang w:val="en-US"/>
        </w:rPr>
        <w:t>EMTr</w:t>
      </w:r>
      <w:proofErr w:type="spellEnd"/>
      <w:r w:rsidRPr="005A3EE7">
        <w:rPr>
          <w:rFonts w:ascii="Times New Roman" w:hAnsi="Times New Roman" w:cs="Times New Roman"/>
          <w:sz w:val="24"/>
          <w:szCs w:val="24"/>
          <w:lang w:val="en-US"/>
        </w:rPr>
        <w:t xml:space="preserve"> e a </w:t>
      </w:r>
      <w:proofErr w:type="spellStart"/>
      <w:r w:rsidRPr="005A3EE7">
        <w:rPr>
          <w:rFonts w:ascii="Times New Roman" w:hAnsi="Times New Roman" w:cs="Times New Roman"/>
          <w:sz w:val="24"/>
          <w:szCs w:val="24"/>
          <w:lang w:val="en-US"/>
        </w:rPr>
        <w:t>média</w:t>
      </w:r>
      <w:proofErr w:type="spellEnd"/>
      <w:r w:rsidRPr="005A3EE7">
        <w:rPr>
          <w:rFonts w:ascii="Times New Roman" w:hAnsi="Times New Roman" w:cs="Times New Roman"/>
          <w:sz w:val="24"/>
          <w:szCs w:val="24"/>
          <w:lang w:val="en-US"/>
        </w:rPr>
        <w:t xml:space="preserve"> escolar. </w:t>
      </w:r>
      <w:proofErr w:type="spellStart"/>
      <w:r w:rsidRPr="005A3EE7">
        <w:rPr>
          <w:rFonts w:ascii="Times New Roman" w:hAnsi="Times New Roman" w:cs="Times New Roman"/>
          <w:sz w:val="24"/>
          <w:szCs w:val="24"/>
          <w:lang w:val="en-US"/>
        </w:rPr>
        <w:t>Após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assinatura</w:t>
      </w:r>
      <w:proofErr w:type="spellEnd"/>
      <w:r w:rsidRPr="005A3EE7">
        <w:rPr>
          <w:rFonts w:ascii="Times New Roman" w:hAnsi="Times New Roman" w:cs="Times New Roman"/>
          <w:sz w:val="24"/>
          <w:szCs w:val="24"/>
          <w:lang w:val="en-US"/>
        </w:rPr>
        <w:t xml:space="preserve"> para </w:t>
      </w:r>
      <w:proofErr w:type="spellStart"/>
      <w:r w:rsidRPr="005A3EE7">
        <w:rPr>
          <w:rFonts w:ascii="Times New Roman" w:hAnsi="Times New Roman" w:cs="Times New Roman"/>
          <w:sz w:val="24"/>
          <w:szCs w:val="24"/>
          <w:lang w:val="en-US"/>
        </w:rPr>
        <w:t>conveniência</w:t>
      </w:r>
      <w:proofErr w:type="spellEnd"/>
      <w:r w:rsidRPr="005A3EE7">
        <w:rPr>
          <w:rFonts w:ascii="Times New Roman" w:hAnsi="Times New Roman" w:cs="Times New Roman"/>
          <w:sz w:val="24"/>
          <w:szCs w:val="24"/>
          <w:lang w:val="en-US"/>
        </w:rPr>
        <w:t xml:space="preserve"> do </w:t>
      </w:r>
      <w:proofErr w:type="spellStart"/>
      <w:r w:rsidRPr="005A3EE7">
        <w:rPr>
          <w:rFonts w:ascii="Times New Roman" w:hAnsi="Times New Roman" w:cs="Times New Roman"/>
          <w:sz w:val="24"/>
          <w:szCs w:val="24"/>
          <w:lang w:val="en-US"/>
        </w:rPr>
        <w:t>consentimento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informado</w:t>
      </w:r>
      <w:proofErr w:type="spellEnd"/>
      <w:r w:rsidRPr="005A3EE7">
        <w:rPr>
          <w:rFonts w:ascii="Times New Roman" w:hAnsi="Times New Roman" w:cs="Times New Roman"/>
          <w:sz w:val="24"/>
          <w:szCs w:val="24"/>
          <w:lang w:val="en-US"/>
        </w:rPr>
        <w:t xml:space="preserve">, a </w:t>
      </w:r>
      <w:proofErr w:type="spellStart"/>
      <w:r w:rsidRPr="005A3EE7">
        <w:rPr>
          <w:rFonts w:ascii="Times New Roman" w:hAnsi="Times New Roman" w:cs="Times New Roman"/>
          <w:sz w:val="24"/>
          <w:szCs w:val="24"/>
          <w:lang w:val="en-US"/>
        </w:rPr>
        <w:t>EMTr</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foi</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aplicada</w:t>
      </w:r>
      <w:proofErr w:type="spellEnd"/>
      <w:r w:rsidRPr="005A3EE7">
        <w:rPr>
          <w:rFonts w:ascii="Times New Roman" w:hAnsi="Times New Roman" w:cs="Times New Roman"/>
          <w:sz w:val="24"/>
          <w:szCs w:val="24"/>
          <w:lang w:val="en-US"/>
        </w:rPr>
        <w:t xml:space="preserve"> </w:t>
      </w:r>
      <w:proofErr w:type="gramStart"/>
      <w:r w:rsidRPr="005A3EE7">
        <w:rPr>
          <w:rFonts w:ascii="Times New Roman" w:hAnsi="Times New Roman" w:cs="Times New Roman"/>
          <w:sz w:val="24"/>
          <w:szCs w:val="24"/>
          <w:lang w:val="en-US"/>
        </w:rPr>
        <w:t>a</w:t>
      </w:r>
      <w:proofErr w:type="gramEnd"/>
      <w:r w:rsidRPr="005A3EE7">
        <w:rPr>
          <w:rFonts w:ascii="Times New Roman" w:hAnsi="Times New Roman" w:cs="Times New Roman"/>
          <w:sz w:val="24"/>
          <w:szCs w:val="24"/>
          <w:lang w:val="en-US"/>
        </w:rPr>
        <w:t xml:space="preserve"> um </w:t>
      </w:r>
      <w:proofErr w:type="spellStart"/>
      <w:r w:rsidRPr="005A3EE7">
        <w:rPr>
          <w:rFonts w:ascii="Times New Roman" w:hAnsi="Times New Roman" w:cs="Times New Roman"/>
          <w:sz w:val="24"/>
          <w:szCs w:val="24"/>
          <w:lang w:val="en-US"/>
        </w:rPr>
        <w:t>grupo</w:t>
      </w:r>
      <w:proofErr w:type="spellEnd"/>
      <w:r w:rsidRPr="005A3EE7">
        <w:rPr>
          <w:rFonts w:ascii="Times New Roman" w:hAnsi="Times New Roman" w:cs="Times New Roman"/>
          <w:sz w:val="24"/>
          <w:szCs w:val="24"/>
          <w:lang w:val="en-US"/>
        </w:rPr>
        <w:t xml:space="preserve"> de 6 </w:t>
      </w:r>
      <w:proofErr w:type="spellStart"/>
      <w:r w:rsidRPr="005A3EE7">
        <w:rPr>
          <w:rFonts w:ascii="Times New Roman" w:hAnsi="Times New Roman" w:cs="Times New Roman"/>
          <w:sz w:val="24"/>
          <w:szCs w:val="24"/>
          <w:lang w:val="en-US"/>
        </w:rPr>
        <w:t>participantes</w:t>
      </w:r>
      <w:proofErr w:type="spellEnd"/>
      <w:r w:rsidRPr="005A3EE7">
        <w:rPr>
          <w:rFonts w:ascii="Times New Roman" w:hAnsi="Times New Roman" w:cs="Times New Roman"/>
          <w:sz w:val="24"/>
          <w:szCs w:val="24"/>
          <w:lang w:val="en-US"/>
        </w:rPr>
        <w:t xml:space="preserve">. O </w:t>
      </w:r>
      <w:proofErr w:type="spellStart"/>
      <w:r w:rsidRPr="005A3EE7">
        <w:rPr>
          <w:rFonts w:ascii="Times New Roman" w:hAnsi="Times New Roman" w:cs="Times New Roman"/>
          <w:sz w:val="24"/>
          <w:szCs w:val="24"/>
          <w:lang w:val="en-US"/>
        </w:rPr>
        <w:t>qEEG</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foi</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registrado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ao</w:t>
      </w:r>
      <w:proofErr w:type="spellEnd"/>
      <w:r w:rsidRPr="005A3EE7">
        <w:rPr>
          <w:rFonts w:ascii="Times New Roman" w:hAnsi="Times New Roman" w:cs="Times New Roman"/>
          <w:sz w:val="24"/>
          <w:szCs w:val="24"/>
          <w:lang w:val="en-US"/>
        </w:rPr>
        <w:t xml:space="preserve"> final de 10 </w:t>
      </w:r>
      <w:proofErr w:type="spellStart"/>
      <w:r w:rsidRPr="005A3EE7">
        <w:rPr>
          <w:rFonts w:ascii="Times New Roman" w:hAnsi="Times New Roman" w:cs="Times New Roman"/>
          <w:sz w:val="24"/>
          <w:szCs w:val="24"/>
          <w:lang w:val="en-US"/>
        </w:rPr>
        <w:t>sessões</w:t>
      </w:r>
      <w:proofErr w:type="spellEnd"/>
      <w:r w:rsidRPr="005A3EE7">
        <w:rPr>
          <w:rFonts w:ascii="Times New Roman" w:hAnsi="Times New Roman" w:cs="Times New Roman"/>
          <w:sz w:val="24"/>
          <w:szCs w:val="24"/>
          <w:lang w:val="en-US"/>
        </w:rPr>
        <w:t xml:space="preserve"> de 40 </w:t>
      </w:r>
      <w:proofErr w:type="spellStart"/>
      <w:r w:rsidRPr="005A3EE7">
        <w:rPr>
          <w:rFonts w:ascii="Times New Roman" w:hAnsi="Times New Roman" w:cs="Times New Roman"/>
          <w:sz w:val="24"/>
          <w:szCs w:val="24"/>
          <w:lang w:val="en-US"/>
        </w:rPr>
        <w:t>minutos</w:t>
      </w:r>
      <w:proofErr w:type="spellEnd"/>
      <w:r w:rsidRPr="005A3EE7">
        <w:rPr>
          <w:rFonts w:ascii="Times New Roman" w:hAnsi="Times New Roman" w:cs="Times New Roman"/>
          <w:sz w:val="24"/>
          <w:szCs w:val="24"/>
          <w:lang w:val="en-US"/>
        </w:rPr>
        <w:t xml:space="preserve"> com </w:t>
      </w:r>
      <w:proofErr w:type="spellStart"/>
      <w:r w:rsidRPr="005A3EE7">
        <w:rPr>
          <w:rFonts w:ascii="Times New Roman" w:hAnsi="Times New Roman" w:cs="Times New Roman"/>
          <w:sz w:val="24"/>
          <w:szCs w:val="24"/>
          <w:lang w:val="en-US"/>
        </w:rPr>
        <w:t>trens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pulsantes</w:t>
      </w:r>
      <w:proofErr w:type="spellEnd"/>
      <w:r w:rsidRPr="005A3EE7">
        <w:rPr>
          <w:rFonts w:ascii="Times New Roman" w:hAnsi="Times New Roman" w:cs="Times New Roman"/>
          <w:sz w:val="24"/>
          <w:szCs w:val="24"/>
          <w:lang w:val="en-US"/>
        </w:rPr>
        <w:t xml:space="preserve"> de </w:t>
      </w:r>
      <w:proofErr w:type="spellStart"/>
      <w:r w:rsidRPr="005A3EE7">
        <w:rPr>
          <w:rFonts w:ascii="Times New Roman" w:hAnsi="Times New Roman" w:cs="Times New Roman"/>
          <w:sz w:val="24"/>
          <w:szCs w:val="24"/>
          <w:lang w:val="en-US"/>
        </w:rPr>
        <w:t>três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segundos</w:t>
      </w:r>
      <w:proofErr w:type="spellEnd"/>
      <w:r w:rsidRPr="005A3EE7">
        <w:rPr>
          <w:rFonts w:ascii="Times New Roman" w:hAnsi="Times New Roman" w:cs="Times New Roman"/>
          <w:sz w:val="24"/>
          <w:szCs w:val="24"/>
          <w:lang w:val="en-US"/>
        </w:rPr>
        <w:t xml:space="preserve"> de </w:t>
      </w:r>
      <w:proofErr w:type="spellStart"/>
      <w:r w:rsidRPr="005A3EE7">
        <w:rPr>
          <w:rFonts w:ascii="Times New Roman" w:hAnsi="Times New Roman" w:cs="Times New Roman"/>
          <w:sz w:val="24"/>
          <w:szCs w:val="24"/>
          <w:lang w:val="en-US"/>
        </w:rPr>
        <w:t>estimulação</w:t>
      </w:r>
      <w:proofErr w:type="spellEnd"/>
      <w:r w:rsidRPr="005A3EE7">
        <w:rPr>
          <w:rFonts w:ascii="Times New Roman" w:hAnsi="Times New Roman" w:cs="Times New Roman"/>
          <w:sz w:val="24"/>
          <w:szCs w:val="24"/>
          <w:lang w:val="en-US"/>
        </w:rPr>
        <w:t xml:space="preserve"> e um </w:t>
      </w:r>
      <w:proofErr w:type="spellStart"/>
      <w:r w:rsidRPr="005A3EE7">
        <w:rPr>
          <w:rFonts w:ascii="Times New Roman" w:hAnsi="Times New Roman" w:cs="Times New Roman"/>
          <w:sz w:val="24"/>
          <w:szCs w:val="24"/>
          <w:lang w:val="en-US"/>
        </w:rPr>
        <w:t>segundo</w:t>
      </w:r>
      <w:proofErr w:type="spellEnd"/>
      <w:r w:rsidRPr="005A3EE7">
        <w:rPr>
          <w:rFonts w:ascii="Times New Roman" w:hAnsi="Times New Roman" w:cs="Times New Roman"/>
          <w:sz w:val="24"/>
          <w:szCs w:val="24"/>
          <w:lang w:val="en-US"/>
        </w:rPr>
        <w:t xml:space="preserve"> de </w:t>
      </w:r>
      <w:proofErr w:type="spellStart"/>
      <w:r w:rsidRPr="005A3EE7">
        <w:rPr>
          <w:rFonts w:ascii="Times New Roman" w:hAnsi="Times New Roman" w:cs="Times New Roman"/>
          <w:sz w:val="24"/>
          <w:szCs w:val="24"/>
          <w:lang w:val="en-US"/>
        </w:rPr>
        <w:t>repouso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frequência</w:t>
      </w:r>
      <w:proofErr w:type="spellEnd"/>
      <w:r w:rsidRPr="005A3EE7">
        <w:rPr>
          <w:rFonts w:ascii="Times New Roman" w:hAnsi="Times New Roman" w:cs="Times New Roman"/>
          <w:sz w:val="24"/>
          <w:szCs w:val="24"/>
          <w:lang w:val="en-US"/>
        </w:rPr>
        <w:t xml:space="preserve"> de 100 Hz e. </w:t>
      </w:r>
      <w:proofErr w:type="spellStart"/>
      <w:r w:rsidRPr="005A3EE7">
        <w:rPr>
          <w:rFonts w:ascii="Times New Roman" w:hAnsi="Times New Roman" w:cs="Times New Roman"/>
          <w:sz w:val="24"/>
          <w:szCs w:val="24"/>
          <w:lang w:val="en-US"/>
        </w:rPr>
        <w:t>intensidade</w:t>
      </w:r>
      <w:proofErr w:type="spellEnd"/>
      <w:r w:rsidRPr="005A3EE7">
        <w:rPr>
          <w:rFonts w:ascii="Times New Roman" w:hAnsi="Times New Roman" w:cs="Times New Roman"/>
          <w:sz w:val="24"/>
          <w:szCs w:val="24"/>
          <w:lang w:val="en-US"/>
        </w:rPr>
        <w:t xml:space="preserve"> de seis Gauss, </w:t>
      </w:r>
      <w:proofErr w:type="spellStart"/>
      <w:r w:rsidRPr="005A3EE7">
        <w:rPr>
          <w:rFonts w:ascii="Times New Roman" w:hAnsi="Times New Roman" w:cs="Times New Roman"/>
          <w:sz w:val="24"/>
          <w:szCs w:val="24"/>
          <w:lang w:val="en-US"/>
        </w:rPr>
        <w:t>em</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estado</w:t>
      </w:r>
      <w:proofErr w:type="spellEnd"/>
      <w:r w:rsidRPr="005A3EE7">
        <w:rPr>
          <w:rFonts w:ascii="Times New Roman" w:hAnsi="Times New Roman" w:cs="Times New Roman"/>
          <w:sz w:val="24"/>
          <w:szCs w:val="24"/>
          <w:lang w:val="en-US"/>
        </w:rPr>
        <w:t xml:space="preserve"> de </w:t>
      </w:r>
      <w:proofErr w:type="spellStart"/>
      <w:r w:rsidRPr="005A3EE7">
        <w:rPr>
          <w:rFonts w:ascii="Times New Roman" w:hAnsi="Times New Roman" w:cs="Times New Roman"/>
          <w:sz w:val="24"/>
          <w:szCs w:val="24"/>
          <w:lang w:val="en-US"/>
        </w:rPr>
        <w:t>repouso</w:t>
      </w:r>
      <w:proofErr w:type="spellEnd"/>
      <w:r w:rsidRPr="005A3EE7">
        <w:rPr>
          <w:rFonts w:ascii="Times New Roman" w:hAnsi="Times New Roman" w:cs="Times New Roman"/>
          <w:sz w:val="24"/>
          <w:szCs w:val="24"/>
          <w:lang w:val="en-US"/>
        </w:rPr>
        <w:t xml:space="preserve"> com </w:t>
      </w:r>
      <w:proofErr w:type="spellStart"/>
      <w:r w:rsidRPr="005A3EE7">
        <w:rPr>
          <w:rFonts w:ascii="Times New Roman" w:hAnsi="Times New Roman" w:cs="Times New Roman"/>
          <w:sz w:val="24"/>
          <w:szCs w:val="24"/>
          <w:lang w:val="en-US"/>
        </w:rPr>
        <w:t>olhos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fechados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utilizando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uma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bobina</w:t>
      </w:r>
      <w:proofErr w:type="spellEnd"/>
      <w:r w:rsidRPr="005A3EE7">
        <w:rPr>
          <w:rFonts w:ascii="Times New Roman" w:hAnsi="Times New Roman" w:cs="Times New Roman"/>
          <w:sz w:val="24"/>
          <w:szCs w:val="24"/>
          <w:lang w:val="en-US"/>
        </w:rPr>
        <w:t xml:space="preserve"> de 10 </w:t>
      </w:r>
      <w:proofErr w:type="spellStart"/>
      <w:r w:rsidRPr="005A3EE7">
        <w:rPr>
          <w:rFonts w:ascii="Times New Roman" w:hAnsi="Times New Roman" w:cs="Times New Roman"/>
          <w:sz w:val="24"/>
          <w:szCs w:val="24"/>
          <w:lang w:val="en-US"/>
        </w:rPr>
        <w:t>centímetros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na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linha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média</w:t>
      </w:r>
      <w:proofErr w:type="spellEnd"/>
      <w:r w:rsidRPr="005A3EE7">
        <w:rPr>
          <w:rFonts w:ascii="Times New Roman" w:hAnsi="Times New Roman" w:cs="Times New Roman"/>
          <w:sz w:val="24"/>
          <w:szCs w:val="24"/>
          <w:lang w:val="en-US"/>
        </w:rPr>
        <w:t xml:space="preserve"> anterior </w:t>
      </w:r>
      <w:proofErr w:type="spellStart"/>
      <w:r w:rsidRPr="005A3EE7">
        <w:rPr>
          <w:rFonts w:ascii="Times New Roman" w:hAnsi="Times New Roman" w:cs="Times New Roman"/>
          <w:sz w:val="24"/>
          <w:szCs w:val="24"/>
          <w:lang w:val="en-US"/>
        </w:rPr>
        <w:t>ao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meio</w:t>
      </w:r>
      <w:proofErr w:type="spellEnd"/>
      <w:r w:rsidRPr="005A3EE7">
        <w:rPr>
          <w:rFonts w:ascii="Times New Roman" w:hAnsi="Times New Roman" w:cs="Times New Roman"/>
          <w:sz w:val="24"/>
          <w:szCs w:val="24"/>
          <w:lang w:val="en-US"/>
        </w:rPr>
        <w:t xml:space="preserve"> do </w:t>
      </w:r>
      <w:proofErr w:type="spellStart"/>
      <w:r w:rsidRPr="005A3EE7">
        <w:rPr>
          <w:rFonts w:ascii="Times New Roman" w:hAnsi="Times New Roman" w:cs="Times New Roman"/>
          <w:sz w:val="24"/>
          <w:szCs w:val="24"/>
          <w:lang w:val="en-US"/>
        </w:rPr>
        <w:t>násio</w:t>
      </w:r>
      <w:proofErr w:type="spellEnd"/>
      <w:r w:rsidRPr="005A3EE7">
        <w:rPr>
          <w:rFonts w:ascii="Times New Roman" w:hAnsi="Times New Roman" w:cs="Times New Roman"/>
          <w:sz w:val="24"/>
          <w:szCs w:val="24"/>
          <w:lang w:val="en-US"/>
        </w:rPr>
        <w:t xml:space="preserve"> e </w:t>
      </w:r>
      <w:proofErr w:type="spellStart"/>
      <w:r w:rsidRPr="005A3EE7">
        <w:rPr>
          <w:rFonts w:ascii="Times New Roman" w:hAnsi="Times New Roman" w:cs="Times New Roman"/>
          <w:sz w:val="24"/>
          <w:szCs w:val="24"/>
          <w:lang w:val="en-US"/>
        </w:rPr>
        <w:t>vértice</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Os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resultados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mostraram</w:t>
      </w:r>
      <w:proofErr w:type="spellEnd"/>
      <w:r w:rsidRPr="005A3EE7">
        <w:rPr>
          <w:rFonts w:ascii="Times New Roman" w:hAnsi="Times New Roman" w:cs="Times New Roman"/>
          <w:sz w:val="24"/>
          <w:szCs w:val="24"/>
          <w:lang w:val="en-US"/>
        </w:rPr>
        <w:t xml:space="preserve"> alfa de Cronbach de 0,863; A </w:t>
      </w:r>
      <w:proofErr w:type="spellStart"/>
      <w:r w:rsidRPr="005A3EE7">
        <w:rPr>
          <w:rFonts w:ascii="Times New Roman" w:hAnsi="Times New Roman" w:cs="Times New Roman"/>
          <w:sz w:val="24"/>
          <w:szCs w:val="24"/>
          <w:lang w:val="en-US"/>
        </w:rPr>
        <w:t>média</w:t>
      </w:r>
      <w:proofErr w:type="spellEnd"/>
      <w:r w:rsidRPr="005A3EE7">
        <w:rPr>
          <w:rFonts w:ascii="Times New Roman" w:hAnsi="Times New Roman" w:cs="Times New Roman"/>
          <w:sz w:val="24"/>
          <w:szCs w:val="24"/>
          <w:lang w:val="en-US"/>
        </w:rPr>
        <w:t xml:space="preserve"> escolar </w:t>
      </w:r>
      <w:proofErr w:type="spellStart"/>
      <w:r w:rsidRPr="005A3EE7">
        <w:rPr>
          <w:rFonts w:ascii="Times New Roman" w:hAnsi="Times New Roman" w:cs="Times New Roman"/>
          <w:sz w:val="24"/>
          <w:szCs w:val="24"/>
          <w:lang w:val="en-US"/>
        </w:rPr>
        <w:t>inicial</w:t>
      </w:r>
      <w:proofErr w:type="spellEnd"/>
      <w:r w:rsidRPr="005A3EE7">
        <w:rPr>
          <w:rFonts w:ascii="Times New Roman" w:hAnsi="Times New Roman" w:cs="Times New Roman"/>
          <w:sz w:val="24"/>
          <w:szCs w:val="24"/>
          <w:lang w:val="en-US"/>
        </w:rPr>
        <w:t xml:space="preserve"> do </w:t>
      </w:r>
      <w:proofErr w:type="spellStart"/>
      <w:r w:rsidRPr="005A3EE7">
        <w:rPr>
          <w:rFonts w:ascii="Times New Roman" w:hAnsi="Times New Roman" w:cs="Times New Roman"/>
          <w:sz w:val="24"/>
          <w:szCs w:val="24"/>
          <w:lang w:val="en-US"/>
        </w:rPr>
        <w:t>grupo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estudado</w:t>
      </w:r>
      <w:proofErr w:type="spellEnd"/>
      <w:r w:rsidRPr="005A3EE7">
        <w:rPr>
          <w:rFonts w:ascii="Times New Roman" w:hAnsi="Times New Roman" w:cs="Times New Roman"/>
          <w:sz w:val="24"/>
          <w:szCs w:val="24"/>
          <w:lang w:val="en-US"/>
        </w:rPr>
        <w:t xml:space="preserve"> (8,03) e final (8,55) </w:t>
      </w:r>
      <w:proofErr w:type="spellStart"/>
      <w:r w:rsidRPr="005A3EE7">
        <w:rPr>
          <w:rFonts w:ascii="Times New Roman" w:hAnsi="Times New Roman" w:cs="Times New Roman"/>
          <w:sz w:val="24"/>
          <w:szCs w:val="24"/>
          <w:lang w:val="en-US"/>
        </w:rPr>
        <w:t>apresentou</w:t>
      </w:r>
      <w:proofErr w:type="spellEnd"/>
      <w:r w:rsidRPr="005A3EE7">
        <w:rPr>
          <w:rFonts w:ascii="Times New Roman" w:hAnsi="Times New Roman" w:cs="Times New Roman"/>
          <w:sz w:val="24"/>
          <w:szCs w:val="24"/>
          <w:lang w:val="en-US"/>
        </w:rPr>
        <w:t xml:space="preserve"> t de Student de </w:t>
      </w:r>
      <w:proofErr w:type="gramStart"/>
      <w:r w:rsidRPr="005A3EE7">
        <w:rPr>
          <w:rFonts w:ascii="Times New Roman" w:hAnsi="Times New Roman" w:cs="Times New Roman"/>
          <w:sz w:val="24"/>
          <w:szCs w:val="24"/>
          <w:lang w:val="en-US"/>
        </w:rPr>
        <w:t>-3,253 e</w:t>
      </w:r>
      <w:proofErr w:type="gramEnd"/>
      <w:r w:rsidRPr="005A3EE7">
        <w:rPr>
          <w:rFonts w:ascii="Times New Roman" w:hAnsi="Times New Roman" w:cs="Times New Roman"/>
          <w:sz w:val="24"/>
          <w:szCs w:val="24"/>
          <w:lang w:val="en-US"/>
        </w:rPr>
        <w:t xml:space="preserve"> p=0,023; O EEG e a </w:t>
      </w:r>
      <w:proofErr w:type="spellStart"/>
      <w:r w:rsidRPr="005A3EE7">
        <w:rPr>
          <w:rFonts w:ascii="Times New Roman" w:hAnsi="Times New Roman" w:cs="Times New Roman"/>
          <w:sz w:val="24"/>
          <w:szCs w:val="24"/>
          <w:lang w:val="en-US"/>
        </w:rPr>
        <w:t>média</w:t>
      </w:r>
      <w:proofErr w:type="spellEnd"/>
      <w:r w:rsidRPr="005A3EE7">
        <w:rPr>
          <w:rFonts w:ascii="Times New Roman" w:hAnsi="Times New Roman" w:cs="Times New Roman"/>
          <w:sz w:val="24"/>
          <w:szCs w:val="24"/>
          <w:lang w:val="en-US"/>
        </w:rPr>
        <w:t xml:space="preserve"> escolar </w:t>
      </w:r>
      <w:proofErr w:type="spellStart"/>
      <w:r w:rsidRPr="005A3EE7">
        <w:rPr>
          <w:rFonts w:ascii="Times New Roman" w:hAnsi="Times New Roman" w:cs="Times New Roman"/>
          <w:sz w:val="24"/>
          <w:szCs w:val="24"/>
          <w:lang w:val="en-US"/>
        </w:rPr>
        <w:t>apresentaram</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correlação</w:t>
      </w:r>
      <w:proofErr w:type="spellEnd"/>
      <w:r w:rsidRPr="005A3EE7">
        <w:rPr>
          <w:rFonts w:ascii="Times New Roman" w:hAnsi="Times New Roman" w:cs="Times New Roman"/>
          <w:sz w:val="24"/>
          <w:szCs w:val="24"/>
          <w:lang w:val="en-US"/>
        </w:rPr>
        <w:t xml:space="preserve"> de Pearson </w:t>
      </w:r>
      <w:proofErr w:type="spellStart"/>
      <w:r w:rsidRPr="005A3EE7">
        <w:rPr>
          <w:rFonts w:ascii="Times New Roman" w:hAnsi="Times New Roman" w:cs="Times New Roman"/>
          <w:sz w:val="24"/>
          <w:szCs w:val="24"/>
          <w:lang w:val="en-US"/>
        </w:rPr>
        <w:t>em</w:t>
      </w:r>
      <w:proofErr w:type="spellEnd"/>
      <w:r w:rsidRPr="005A3EE7">
        <w:rPr>
          <w:rFonts w:ascii="Times New Roman" w:hAnsi="Times New Roman" w:cs="Times New Roman"/>
          <w:sz w:val="24"/>
          <w:szCs w:val="24"/>
          <w:lang w:val="en-US"/>
        </w:rPr>
        <w:t xml:space="preserve">: T5HzDB </w:t>
      </w:r>
      <w:proofErr w:type="spellStart"/>
      <w:r w:rsidRPr="005A3EE7">
        <w:rPr>
          <w:rFonts w:ascii="Times New Roman" w:hAnsi="Times New Roman" w:cs="Times New Roman"/>
          <w:sz w:val="24"/>
          <w:szCs w:val="24"/>
          <w:lang w:val="en-US"/>
        </w:rPr>
        <w:t>na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faixa</w:t>
      </w:r>
      <w:proofErr w:type="spellEnd"/>
      <w:r w:rsidRPr="005A3EE7">
        <w:rPr>
          <w:rFonts w:ascii="Times New Roman" w:hAnsi="Times New Roman" w:cs="Times New Roman"/>
          <w:sz w:val="24"/>
          <w:szCs w:val="24"/>
          <w:lang w:val="en-US"/>
        </w:rPr>
        <w:t xml:space="preserve"> All r= -0,824 com p=0,044, T5HzDB </w:t>
      </w:r>
      <w:proofErr w:type="spellStart"/>
      <w:r w:rsidRPr="005A3EE7">
        <w:rPr>
          <w:rFonts w:ascii="Times New Roman" w:hAnsi="Times New Roman" w:cs="Times New Roman"/>
          <w:sz w:val="24"/>
          <w:szCs w:val="24"/>
          <w:lang w:val="en-US"/>
        </w:rPr>
        <w:t>na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faixa</w:t>
      </w:r>
      <w:proofErr w:type="spellEnd"/>
      <w:r w:rsidRPr="005A3EE7">
        <w:rPr>
          <w:rFonts w:ascii="Times New Roman" w:hAnsi="Times New Roman" w:cs="Times New Roman"/>
          <w:sz w:val="24"/>
          <w:szCs w:val="24"/>
          <w:lang w:val="en-US"/>
        </w:rPr>
        <w:t xml:space="preserve"> Delta r=-0,825 e p=0,045 e F3HzDB </w:t>
      </w:r>
      <w:proofErr w:type="spellStart"/>
      <w:r w:rsidRPr="005A3EE7">
        <w:rPr>
          <w:rFonts w:ascii="Times New Roman" w:hAnsi="Times New Roman" w:cs="Times New Roman"/>
          <w:sz w:val="24"/>
          <w:szCs w:val="24"/>
          <w:lang w:val="en-US"/>
        </w:rPr>
        <w:t>na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frequência</w:t>
      </w:r>
      <w:proofErr w:type="spellEnd"/>
      <w:r w:rsidRPr="005A3EE7">
        <w:rPr>
          <w:rFonts w:ascii="Times New Roman" w:hAnsi="Times New Roman" w:cs="Times New Roman"/>
          <w:sz w:val="24"/>
          <w:szCs w:val="24"/>
          <w:lang w:val="en-US"/>
        </w:rPr>
        <w:t xml:space="preserve"> Theta r=0,859 e p= 0,028. </w:t>
      </w:r>
      <w:proofErr w:type="spellStart"/>
      <w:r w:rsidRPr="005A3EE7">
        <w:rPr>
          <w:rFonts w:ascii="Times New Roman" w:hAnsi="Times New Roman" w:cs="Times New Roman"/>
          <w:sz w:val="24"/>
          <w:szCs w:val="24"/>
          <w:lang w:val="en-US"/>
        </w:rPr>
        <w:t>Concluindo</w:t>
      </w:r>
      <w:proofErr w:type="spellEnd"/>
      <w:r w:rsidRPr="005A3EE7">
        <w:rPr>
          <w:rFonts w:ascii="Times New Roman" w:hAnsi="Times New Roman" w:cs="Times New Roman"/>
          <w:sz w:val="24"/>
          <w:szCs w:val="24"/>
          <w:lang w:val="en-US"/>
        </w:rPr>
        <w:t xml:space="preserve"> que </w:t>
      </w:r>
      <w:proofErr w:type="gramStart"/>
      <w:r w:rsidRPr="005A3EE7">
        <w:rPr>
          <w:rFonts w:ascii="Times New Roman" w:hAnsi="Times New Roman" w:cs="Times New Roman"/>
          <w:sz w:val="24"/>
          <w:szCs w:val="24"/>
          <w:lang w:val="en-US"/>
        </w:rPr>
        <w:t>a</w:t>
      </w:r>
      <w:proofErr w:type="gram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aplicação</w:t>
      </w:r>
      <w:proofErr w:type="spellEnd"/>
      <w:r w:rsidRPr="005A3EE7">
        <w:rPr>
          <w:rFonts w:ascii="Times New Roman" w:hAnsi="Times New Roman" w:cs="Times New Roman"/>
          <w:sz w:val="24"/>
          <w:szCs w:val="24"/>
          <w:lang w:val="en-US"/>
        </w:rPr>
        <w:t xml:space="preserve"> da </w:t>
      </w:r>
      <w:proofErr w:type="spellStart"/>
      <w:r w:rsidRPr="005A3EE7">
        <w:rPr>
          <w:rFonts w:ascii="Times New Roman" w:hAnsi="Times New Roman" w:cs="Times New Roman"/>
          <w:sz w:val="24"/>
          <w:szCs w:val="24"/>
          <w:lang w:val="en-US"/>
        </w:rPr>
        <w:t>EMTr</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modifica</w:t>
      </w:r>
      <w:proofErr w:type="spellEnd"/>
      <w:r w:rsidRPr="005A3EE7">
        <w:rPr>
          <w:rFonts w:ascii="Times New Roman" w:hAnsi="Times New Roman" w:cs="Times New Roman"/>
          <w:sz w:val="24"/>
          <w:szCs w:val="24"/>
          <w:lang w:val="en-US"/>
        </w:rPr>
        <w:t xml:space="preserve"> o </w:t>
      </w:r>
      <w:proofErr w:type="spellStart"/>
      <w:r w:rsidRPr="005A3EE7">
        <w:rPr>
          <w:rFonts w:ascii="Times New Roman" w:hAnsi="Times New Roman" w:cs="Times New Roman"/>
          <w:sz w:val="24"/>
          <w:szCs w:val="24"/>
          <w:lang w:val="en-US"/>
        </w:rPr>
        <w:t>funcionamento</w:t>
      </w:r>
      <w:proofErr w:type="spellEnd"/>
      <w:r w:rsidRPr="005A3EE7">
        <w:rPr>
          <w:rFonts w:ascii="Times New Roman" w:hAnsi="Times New Roman" w:cs="Times New Roman"/>
          <w:sz w:val="24"/>
          <w:szCs w:val="24"/>
          <w:lang w:val="en-US"/>
        </w:rPr>
        <w:t xml:space="preserve"> neuronal, </w:t>
      </w:r>
      <w:proofErr w:type="spellStart"/>
      <w:r w:rsidRPr="005A3EE7">
        <w:rPr>
          <w:rFonts w:ascii="Times New Roman" w:hAnsi="Times New Roman" w:cs="Times New Roman"/>
          <w:sz w:val="24"/>
          <w:szCs w:val="24"/>
          <w:lang w:val="en-US"/>
        </w:rPr>
        <w:t>melhorando</w:t>
      </w:r>
      <w:proofErr w:type="spellEnd"/>
      <w:r w:rsidRPr="005A3EE7">
        <w:rPr>
          <w:rFonts w:ascii="Times New Roman" w:hAnsi="Times New Roman" w:cs="Times New Roman"/>
          <w:sz w:val="24"/>
          <w:szCs w:val="24"/>
          <w:lang w:val="en-US"/>
        </w:rPr>
        <w:t xml:space="preserve"> a </w:t>
      </w:r>
      <w:proofErr w:type="spellStart"/>
      <w:r w:rsidRPr="005A3EE7">
        <w:rPr>
          <w:rFonts w:ascii="Times New Roman" w:hAnsi="Times New Roman" w:cs="Times New Roman"/>
          <w:sz w:val="24"/>
          <w:szCs w:val="24"/>
          <w:lang w:val="en-US"/>
        </w:rPr>
        <w:t>média</w:t>
      </w:r>
      <w:proofErr w:type="spellEnd"/>
      <w:r w:rsidRPr="005A3EE7">
        <w:rPr>
          <w:rFonts w:ascii="Times New Roman" w:hAnsi="Times New Roman" w:cs="Times New Roman"/>
          <w:sz w:val="24"/>
          <w:szCs w:val="24"/>
          <w:lang w:val="en-US"/>
        </w:rPr>
        <w:t xml:space="preserve"> escolar.</w:t>
      </w:r>
    </w:p>
    <w:p w14:paraId="60086BB5" w14:textId="33AA3A14" w:rsidR="005A3EE7" w:rsidRPr="00A97657" w:rsidRDefault="005A3EE7" w:rsidP="005A3EE7">
      <w:pPr>
        <w:tabs>
          <w:tab w:val="left" w:pos="1577"/>
        </w:tabs>
        <w:spacing w:after="0" w:line="360" w:lineRule="auto"/>
        <w:jc w:val="both"/>
        <w:rPr>
          <w:rFonts w:ascii="Times New Roman" w:hAnsi="Times New Roman" w:cs="Times New Roman"/>
          <w:sz w:val="24"/>
          <w:szCs w:val="24"/>
          <w:lang w:val="en-US"/>
        </w:rPr>
      </w:pPr>
      <w:proofErr w:type="spellStart"/>
      <w:r w:rsidRPr="005A3EE7">
        <w:rPr>
          <w:rFonts w:eastAsiaTheme="minorEastAsia" w:cstheme="minorHAnsi"/>
          <w:b/>
          <w:sz w:val="28"/>
          <w:lang w:val="en-US" w:eastAsia="es-MX"/>
        </w:rPr>
        <w:t>Palavras-chave</w:t>
      </w:r>
      <w:proofErr w:type="spellEnd"/>
      <w:r w:rsidRPr="005A3EE7">
        <w:rPr>
          <w:rFonts w:eastAsiaTheme="minorEastAsia" w:cstheme="minorHAnsi"/>
          <w:b/>
          <w:sz w:val="28"/>
          <w:lang w:val="en-US" w:eastAsia="es-MX"/>
        </w:rPr>
        <w:t>:</w:t>
      </w:r>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Estimulação</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magnética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transcraniana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repetitiva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eletroencefalografia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quantitativa</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médio</w:t>
      </w:r>
      <w:proofErr w:type="spellEnd"/>
      <w:r w:rsidRPr="005A3EE7">
        <w:rPr>
          <w:rFonts w:ascii="Times New Roman" w:hAnsi="Times New Roman" w:cs="Times New Roman"/>
          <w:sz w:val="24"/>
          <w:szCs w:val="24"/>
          <w:lang w:val="en-US"/>
        </w:rPr>
        <w:t xml:space="preserve"> escolar, </w:t>
      </w:r>
      <w:proofErr w:type="spellStart"/>
      <w:r w:rsidRPr="005A3EE7">
        <w:rPr>
          <w:rFonts w:ascii="Times New Roman" w:hAnsi="Times New Roman" w:cs="Times New Roman"/>
          <w:sz w:val="24"/>
          <w:szCs w:val="24"/>
          <w:lang w:val="en-US"/>
        </w:rPr>
        <w:t>estudantes</w:t>
      </w:r>
      <w:proofErr w:type="spellEnd"/>
      <w:r w:rsidRPr="005A3EE7">
        <w:rPr>
          <w:rFonts w:ascii="Times New Roman" w:hAnsi="Times New Roman" w:cs="Times New Roman"/>
          <w:sz w:val="24"/>
          <w:szCs w:val="24"/>
          <w:lang w:val="en-US"/>
        </w:rPr>
        <w:t xml:space="preserve"> </w:t>
      </w:r>
      <w:proofErr w:type="spellStart"/>
      <w:r w:rsidRPr="005A3EE7">
        <w:rPr>
          <w:rFonts w:ascii="Times New Roman" w:hAnsi="Times New Roman" w:cs="Times New Roman"/>
          <w:sz w:val="24"/>
          <w:szCs w:val="24"/>
          <w:lang w:val="en-US"/>
        </w:rPr>
        <w:t>universitários</w:t>
      </w:r>
      <w:proofErr w:type="spellEnd"/>
      <w:r w:rsidRPr="005A3EE7">
        <w:rPr>
          <w:rFonts w:ascii="Times New Roman" w:hAnsi="Times New Roman" w:cs="Times New Roman"/>
          <w:sz w:val="24"/>
          <w:szCs w:val="24"/>
          <w:lang w:val="en-US"/>
        </w:rPr>
        <w:t>.</w:t>
      </w:r>
    </w:p>
    <w:p w14:paraId="11897185" w14:textId="0907FFA0" w:rsidR="00290453" w:rsidRPr="00A97657" w:rsidRDefault="00290453" w:rsidP="00290453">
      <w:pPr>
        <w:pStyle w:val="HTMLconformatoprevio"/>
        <w:shd w:val="clear" w:color="auto" w:fill="FFFFFF"/>
        <w:tabs>
          <w:tab w:val="left" w:pos="8647"/>
        </w:tabs>
        <w:rPr>
          <w:rFonts w:ascii="Times New Roman" w:hAnsi="Times New Roman"/>
          <w:color w:val="000000"/>
          <w:sz w:val="24"/>
        </w:rPr>
      </w:pPr>
      <w:r w:rsidRPr="00A97657">
        <w:rPr>
          <w:rFonts w:ascii="Times New Roman" w:hAnsi="Times New Roman"/>
          <w:b/>
          <w:color w:val="000000"/>
          <w:sz w:val="24"/>
        </w:rPr>
        <w:t>Fecha Recepción:</w:t>
      </w:r>
      <w:r w:rsidRPr="00A97657">
        <w:rPr>
          <w:rFonts w:ascii="Times New Roman" w:hAnsi="Times New Roman"/>
          <w:color w:val="000000"/>
          <w:sz w:val="24"/>
        </w:rPr>
        <w:t xml:space="preserve"> </w:t>
      </w:r>
      <w:proofErr w:type="gramStart"/>
      <w:r w:rsidRPr="00A97657">
        <w:rPr>
          <w:rFonts w:ascii="Times New Roman" w:hAnsi="Times New Roman"/>
          <w:color w:val="000000"/>
          <w:sz w:val="24"/>
        </w:rPr>
        <w:t>Junio</w:t>
      </w:r>
      <w:proofErr w:type="gramEnd"/>
      <w:r w:rsidRPr="00A97657">
        <w:rPr>
          <w:rFonts w:ascii="Times New Roman" w:hAnsi="Times New Roman"/>
          <w:color w:val="000000"/>
          <w:sz w:val="24"/>
        </w:rPr>
        <w:t xml:space="preserve"> 2024                                      </w:t>
      </w:r>
      <w:r w:rsidRPr="00A97657">
        <w:rPr>
          <w:rFonts w:ascii="Times New Roman" w:hAnsi="Times New Roman"/>
          <w:b/>
          <w:color w:val="000000"/>
          <w:sz w:val="24"/>
        </w:rPr>
        <w:t xml:space="preserve">Fecha Aceptación: </w:t>
      </w:r>
      <w:r w:rsidRPr="00A97657">
        <w:rPr>
          <w:rFonts w:ascii="Times New Roman" w:hAnsi="Times New Roman"/>
          <w:color w:val="000000"/>
          <w:sz w:val="24"/>
        </w:rPr>
        <w:t>Noviembre 2024</w:t>
      </w:r>
    </w:p>
    <w:p w14:paraId="05623A79" w14:textId="60D4B3BC" w:rsidR="00293DFE" w:rsidRPr="00A97657" w:rsidRDefault="00000000" w:rsidP="00290453">
      <w:pPr>
        <w:pStyle w:val="Default"/>
        <w:spacing w:before="40" w:after="40" w:line="360" w:lineRule="auto"/>
        <w:jc w:val="both"/>
        <w:rPr>
          <w:color w:val="auto"/>
          <w:lang w:val="en-US"/>
        </w:rPr>
      </w:pPr>
      <w:r>
        <w:rPr>
          <w:noProof/>
        </w:rPr>
        <w:pict w14:anchorId="63E634EE">
          <v:rect id="_x0000_i1025" style="width:441.9pt;height:.05pt" o:hralign="center" o:hrstd="t" o:hr="t" fillcolor="#a0a0a0" stroked="f"/>
        </w:pict>
      </w:r>
    </w:p>
    <w:p w14:paraId="2469E470" w14:textId="71928BBC" w:rsidR="00293DFE" w:rsidRPr="00A97657" w:rsidRDefault="00C713D3" w:rsidP="00290453">
      <w:pPr>
        <w:pStyle w:val="Default"/>
        <w:spacing w:line="360" w:lineRule="auto"/>
        <w:jc w:val="center"/>
        <w:rPr>
          <w:b/>
          <w:color w:val="auto"/>
          <w:sz w:val="32"/>
          <w:lang w:val="es-ES"/>
        </w:rPr>
      </w:pPr>
      <w:r w:rsidRPr="00A97657">
        <w:rPr>
          <w:b/>
          <w:color w:val="auto"/>
          <w:sz w:val="32"/>
          <w:lang w:val="es-ES"/>
        </w:rPr>
        <w:t>Introduc</w:t>
      </w:r>
      <w:r w:rsidR="005A3EE7">
        <w:rPr>
          <w:b/>
          <w:color w:val="auto"/>
          <w:sz w:val="32"/>
          <w:lang w:val="es-ES"/>
        </w:rPr>
        <w:t>ción</w:t>
      </w:r>
    </w:p>
    <w:p w14:paraId="0D6D642C" w14:textId="77E2EA96" w:rsidR="00C713D3" w:rsidRPr="00A97657" w:rsidRDefault="00C713D3" w:rsidP="00290453">
      <w:pPr>
        <w:spacing w:after="0" w:line="360" w:lineRule="auto"/>
        <w:ind w:firstLine="709"/>
        <w:jc w:val="both"/>
        <w:rPr>
          <w:rFonts w:ascii="Times New Roman" w:hAnsi="Times New Roman" w:cs="Times New Roman"/>
          <w:color w:val="000000"/>
          <w:sz w:val="24"/>
          <w:szCs w:val="24"/>
        </w:rPr>
      </w:pPr>
      <w:r w:rsidRPr="00A97657">
        <w:rPr>
          <w:rFonts w:ascii="Times New Roman" w:hAnsi="Times New Roman" w:cs="Times New Roman"/>
          <w:sz w:val="24"/>
          <w:szCs w:val="24"/>
        </w:rPr>
        <w:t>En los anuarios estadísticos de la universidad Juárez del estado de Durango, en los alumnos de la carrera de médico cirujano campos Durango (</w:t>
      </w:r>
      <w:r w:rsidRPr="00A97657">
        <w:rPr>
          <w:rFonts w:ascii="Times New Roman" w:hAnsi="Times New Roman" w:cs="Times New Roman"/>
          <w:color w:val="000000" w:themeColor="text1"/>
          <w:sz w:val="24"/>
          <w:szCs w:val="24"/>
        </w:rPr>
        <w:t xml:space="preserve">agosto 2018 a diciembre 2021) </w:t>
      </w:r>
      <w:r w:rsidRPr="00A97657">
        <w:rPr>
          <w:rFonts w:ascii="Times New Roman" w:hAnsi="Times New Roman" w:cs="Times New Roman"/>
          <w:sz w:val="24"/>
          <w:szCs w:val="24"/>
        </w:rPr>
        <w:t xml:space="preserve">se tiene registrado un 73% de índice de reprobación </w:t>
      </w:r>
      <w:r w:rsidR="00D42C4D" w:rsidRPr="00A97657">
        <w:rPr>
          <w:rFonts w:ascii="Times New Roman" w:hAnsi="Times New Roman" w:cs="Times New Roman"/>
          <w:sz w:val="24"/>
          <w:szCs w:val="24"/>
        </w:rPr>
        <w:t>(UJED, 2018</w:t>
      </w:r>
      <w:r w:rsidR="00FB0597" w:rsidRPr="00A97657">
        <w:rPr>
          <w:rFonts w:ascii="Times New Roman" w:hAnsi="Times New Roman" w:cs="Times New Roman"/>
          <w:sz w:val="24"/>
          <w:szCs w:val="24"/>
        </w:rPr>
        <w:t xml:space="preserve">, </w:t>
      </w:r>
      <w:r w:rsidR="00776583" w:rsidRPr="00A97657">
        <w:rPr>
          <w:rFonts w:ascii="Times New Roman" w:hAnsi="Times New Roman" w:cs="Times New Roman"/>
          <w:sz w:val="24"/>
          <w:szCs w:val="24"/>
        </w:rPr>
        <w:t>2019</w:t>
      </w:r>
      <w:r w:rsidR="00D42C4D" w:rsidRPr="00A97657">
        <w:rPr>
          <w:rFonts w:ascii="Times New Roman" w:hAnsi="Times New Roman" w:cs="Times New Roman"/>
          <w:sz w:val="24"/>
          <w:szCs w:val="24"/>
        </w:rPr>
        <w:t>, 2021, 2022)</w:t>
      </w:r>
      <w:r w:rsidR="00776583" w:rsidRPr="00A97657">
        <w:rPr>
          <w:rFonts w:ascii="Times New Roman" w:hAnsi="Times New Roman" w:cs="Times New Roman"/>
          <w:sz w:val="24"/>
          <w:szCs w:val="24"/>
        </w:rPr>
        <w:t xml:space="preserve">; </w:t>
      </w:r>
      <w:r w:rsidR="00776583" w:rsidRPr="00A97657">
        <w:rPr>
          <w:rFonts w:ascii="Times New Roman" w:hAnsi="Times New Roman" w:cs="Times New Roman"/>
          <w:color w:val="000000"/>
          <w:sz w:val="24"/>
          <w:szCs w:val="24"/>
        </w:rPr>
        <w:t>l</w:t>
      </w:r>
      <w:r w:rsidRPr="00A97657">
        <w:rPr>
          <w:rFonts w:ascii="Times New Roman" w:hAnsi="Times New Roman" w:cs="Times New Roman"/>
          <w:color w:val="000000"/>
          <w:sz w:val="24"/>
          <w:szCs w:val="24"/>
        </w:rPr>
        <w:t xml:space="preserve">o cual es motivo del presente proyecto de investigación pretendiendo mejorar el promedio escolar aplicando </w:t>
      </w:r>
      <w:r w:rsidRPr="00A97657">
        <w:rPr>
          <w:rFonts w:ascii="Times New Roman" w:hAnsi="Times New Roman" w:cs="Times New Roman"/>
          <w:sz w:val="24"/>
          <w:szCs w:val="24"/>
        </w:rPr>
        <w:t>estimulación magnética transcraneal repetitiva (</w:t>
      </w:r>
      <w:proofErr w:type="spellStart"/>
      <w:r w:rsidRPr="00A97657">
        <w:rPr>
          <w:rFonts w:ascii="Times New Roman" w:hAnsi="Times New Roman" w:cs="Times New Roman"/>
          <w:sz w:val="24"/>
          <w:szCs w:val="24"/>
        </w:rPr>
        <w:t>EMTr</w:t>
      </w:r>
      <w:proofErr w:type="spellEnd"/>
      <w:r w:rsidRPr="00A97657">
        <w:rPr>
          <w:rFonts w:ascii="Times New Roman" w:hAnsi="Times New Roman" w:cs="Times New Roman"/>
          <w:sz w:val="24"/>
          <w:szCs w:val="24"/>
        </w:rPr>
        <w:t>)</w:t>
      </w:r>
      <w:r w:rsidRPr="00A97657">
        <w:rPr>
          <w:rFonts w:ascii="Times New Roman" w:hAnsi="Times New Roman" w:cs="Times New Roman"/>
          <w:color w:val="000000"/>
          <w:sz w:val="24"/>
          <w:szCs w:val="24"/>
        </w:rPr>
        <w:t>.</w:t>
      </w:r>
    </w:p>
    <w:p w14:paraId="38A8AA67" w14:textId="14B001F6" w:rsidR="00C713D3" w:rsidRPr="00A97657" w:rsidRDefault="00C713D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La UJED ha implementado un programa de tutorías para atender los índices de reprobación, iniciado a partir de 2019 sin aun tener a la fecha evidencia de resultados</w:t>
      </w:r>
      <w:r w:rsidR="00F14A90" w:rsidRPr="00A9765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"/>
          <w:id w:val="-128089812"/>
          <w:placeholder>
            <w:docPart w:val="7891B66C802C418F9181DE98EB95497A"/>
          </w:placeholder>
        </w:sdtPr>
        <w:sdtContent>
          <w:r w:rsidR="00F14A90" w:rsidRPr="00A97657">
            <w:rPr>
              <w:rFonts w:ascii="Times New Roman" w:hAnsi="Times New Roman" w:cs="Times New Roman"/>
              <w:color w:val="000000"/>
              <w:sz w:val="24"/>
              <w:szCs w:val="24"/>
            </w:rPr>
            <w:t>(UJED, 2019)</w:t>
          </w:r>
        </w:sdtContent>
      </w:sdt>
      <w:r w:rsidR="00F14A90" w:rsidRPr="00A97657">
        <w:rPr>
          <w:rFonts w:ascii="Times New Roman" w:hAnsi="Times New Roman" w:cs="Times New Roman"/>
          <w:color w:val="000000"/>
          <w:sz w:val="24"/>
          <w:szCs w:val="24"/>
        </w:rPr>
        <w:t>.</w:t>
      </w:r>
    </w:p>
    <w:p w14:paraId="399DF0A8" w14:textId="77777777" w:rsidR="00C713D3" w:rsidRPr="00A97657" w:rsidRDefault="00C713D3" w:rsidP="00290453">
      <w:pPr>
        <w:spacing w:after="0" w:line="360" w:lineRule="auto"/>
        <w:ind w:firstLine="709"/>
        <w:jc w:val="both"/>
        <w:rPr>
          <w:rFonts w:ascii="Times New Roman" w:eastAsia="Fira Sans" w:hAnsi="Times New Roman" w:cs="Times New Roman"/>
          <w:color w:val="000000"/>
          <w:sz w:val="24"/>
          <w:szCs w:val="24"/>
        </w:rPr>
      </w:pPr>
      <w:r w:rsidRPr="00A97657">
        <w:rPr>
          <w:rFonts w:ascii="Times New Roman" w:eastAsia="Fira Sans" w:hAnsi="Times New Roman" w:cs="Times New Roman"/>
          <w:sz w:val="24"/>
          <w:szCs w:val="24"/>
        </w:rPr>
        <w:lastRenderedPageBreak/>
        <w:t>El rendimiento académico es el resultado que los alumnos tienen en los ciclos escolares, normalmente expresados con calificaciones numéricas, frecuentemente promediadas, también conocido como desempeño académico o promedio escolar</w:t>
      </w:r>
      <w:r w:rsidR="00F14A90" w:rsidRPr="00A97657">
        <w:rPr>
          <w:rFonts w:ascii="Times New Roman" w:eastAsia="Fira Sans"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"/>
          <w:id w:val="-264467690"/>
          <w:placeholder>
            <w:docPart w:val="1D14979604DC49E9B36135E72D88D511"/>
          </w:placeholder>
        </w:sdtPr>
        <w:sdtContent>
          <w:r w:rsidR="00F14A90" w:rsidRPr="00A97657">
            <w:rPr>
              <w:rFonts w:ascii="Times New Roman" w:hAnsi="Times New Roman" w:cs="Times New Roman"/>
              <w:color w:val="000000"/>
              <w:sz w:val="24"/>
              <w:szCs w:val="24"/>
            </w:rPr>
            <w:t>(Lamas, 2015)</w:t>
          </w:r>
        </w:sdtContent>
      </w:sdt>
      <w:r w:rsidR="00F14A90" w:rsidRPr="00A97657">
        <w:rPr>
          <w:rFonts w:ascii="Times New Roman" w:hAnsi="Times New Roman" w:cs="Times New Roman"/>
          <w:color w:val="000000"/>
          <w:sz w:val="24"/>
          <w:szCs w:val="24"/>
        </w:rPr>
        <w:t>.</w:t>
      </w:r>
    </w:p>
    <w:p w14:paraId="7B26428E" w14:textId="066E12A9" w:rsidR="00C713D3" w:rsidRPr="00A97657" w:rsidRDefault="0077658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En una</w:t>
      </w:r>
      <w:r w:rsidR="00C713D3" w:rsidRPr="00A97657">
        <w:rPr>
          <w:rFonts w:ascii="Times New Roman" w:hAnsi="Times New Roman" w:cs="Times New Roman"/>
          <w:sz w:val="24"/>
          <w:szCs w:val="24"/>
        </w:rPr>
        <w:t xml:space="preserve"> investigación realizada por la universidad pedagógica de Durango en la facultad de medicina y nutrición (FAMEN) se observó en 635 alumnos con edades de 18 a 21 años entre el 2006 al 2018, una relación entre el rendimiento académico y el tiempo de estudio con </w:t>
      </w:r>
      <w:r w:rsidR="00F33EE7" w:rsidRPr="00A97657">
        <w:rPr>
          <w:rFonts w:ascii="Times New Roman" w:hAnsi="Times New Roman" w:cs="Times New Roman"/>
          <w:sz w:val="24"/>
          <w:szCs w:val="24"/>
        </w:rPr>
        <w:t>p=0</w:t>
      </w:r>
      <w:r w:rsidR="00517325" w:rsidRPr="00A97657">
        <w:rPr>
          <w:rFonts w:ascii="Times New Roman" w:hAnsi="Times New Roman" w:cs="Times New Roman"/>
          <w:sz w:val="24"/>
          <w:szCs w:val="24"/>
        </w:rPr>
        <w:t>.003 en la prueba de Kruskal-Wallis</w:t>
      </w:r>
      <w:r w:rsidR="00F14A90" w:rsidRPr="00A9765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"/>
          <w:id w:val="307375333"/>
          <w:placeholder>
            <w:docPart w:val="5FC50FFAAC2B4B4F8D889069FB1EA4DD"/>
          </w:placeholder>
        </w:sdtPr>
        <w:sdtContent>
          <w:r w:rsidR="00F14A90" w:rsidRPr="00A97657">
            <w:rPr>
              <w:rFonts w:ascii="Times New Roman" w:eastAsia="Times New Roman" w:hAnsi="Times New Roman" w:cs="Times New Roman"/>
              <w:color w:val="000000"/>
              <w:sz w:val="24"/>
              <w:szCs w:val="24"/>
            </w:rPr>
            <w:t>(</w:t>
          </w:r>
          <w:proofErr w:type="gramStart"/>
          <w:r w:rsidR="00F14A90" w:rsidRPr="00A97657">
            <w:rPr>
              <w:rFonts w:ascii="Times New Roman" w:eastAsia="Times New Roman" w:hAnsi="Times New Roman" w:cs="Times New Roman"/>
              <w:color w:val="000000"/>
              <w:sz w:val="24"/>
              <w:szCs w:val="24"/>
            </w:rPr>
            <w:t>Arreo</w:t>
          </w:r>
          <w:r w:rsidR="00B82EAA" w:rsidRPr="00A97657">
            <w:rPr>
              <w:rFonts w:ascii="Times New Roman" w:eastAsia="Times New Roman" w:hAnsi="Times New Roman" w:cs="Times New Roman"/>
              <w:color w:val="000000"/>
              <w:sz w:val="24"/>
              <w:szCs w:val="24"/>
            </w:rPr>
            <w:t>l</w:t>
          </w:r>
          <w:r w:rsidR="00F14A90" w:rsidRPr="00A97657">
            <w:rPr>
              <w:rFonts w:ascii="Times New Roman" w:eastAsia="Times New Roman" w:hAnsi="Times New Roman" w:cs="Times New Roman"/>
              <w:color w:val="000000"/>
              <w:sz w:val="24"/>
              <w:szCs w:val="24"/>
            </w:rPr>
            <w:t xml:space="preserve">a </w:t>
          </w:r>
          <w:r w:rsidRPr="00A97657">
            <w:rPr>
              <w:rFonts w:ascii="Times New Roman" w:eastAsia="Times New Roman" w:hAnsi="Times New Roman" w:cs="Times New Roman"/>
              <w:color w:val="000000"/>
              <w:sz w:val="24"/>
              <w:szCs w:val="24"/>
            </w:rPr>
            <w:t xml:space="preserve"> y</w:t>
          </w:r>
          <w:proofErr w:type="gramEnd"/>
          <w:r w:rsidRPr="00A97657">
            <w:rPr>
              <w:rFonts w:ascii="Times New Roman" w:eastAsia="Times New Roman" w:hAnsi="Times New Roman" w:cs="Times New Roman"/>
              <w:color w:val="000000"/>
              <w:sz w:val="24"/>
              <w:szCs w:val="24"/>
            </w:rPr>
            <w:t xml:space="preserve"> Hernández,</w:t>
          </w:r>
          <w:r w:rsidR="00960400" w:rsidRPr="00A97657">
            <w:rPr>
              <w:rFonts w:ascii="Times New Roman" w:eastAsia="Times New Roman" w:hAnsi="Times New Roman" w:cs="Times New Roman"/>
              <w:color w:val="000000"/>
              <w:sz w:val="24"/>
              <w:szCs w:val="24"/>
            </w:rPr>
            <w:t xml:space="preserve"> </w:t>
          </w:r>
          <w:r w:rsidR="00F14A90" w:rsidRPr="00A97657">
            <w:rPr>
              <w:rFonts w:ascii="Times New Roman" w:eastAsia="Times New Roman" w:hAnsi="Times New Roman" w:cs="Times New Roman"/>
              <w:color w:val="000000"/>
              <w:sz w:val="24"/>
              <w:szCs w:val="24"/>
            </w:rPr>
            <w:t>2021)</w:t>
          </w:r>
        </w:sdtContent>
      </w:sdt>
      <w:r w:rsidR="00F14A90" w:rsidRPr="00A97657">
        <w:rPr>
          <w:rFonts w:ascii="Times New Roman" w:hAnsi="Times New Roman" w:cs="Times New Roman"/>
          <w:sz w:val="24"/>
          <w:szCs w:val="24"/>
        </w:rPr>
        <w:t>.</w:t>
      </w:r>
    </w:p>
    <w:p w14:paraId="05D44683" w14:textId="70033087" w:rsidR="00C713D3" w:rsidRPr="00A97657" w:rsidRDefault="00C713D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En el Instituto Tecnológico de Sonora, México, se estudió a 300 participantes, encontrando una correlación de Pearson de 0.49 con una p=0.00 entre promedio escolar de preparatoria y d</w:t>
      </w:r>
      <w:r w:rsidR="00F14A90" w:rsidRPr="00A97657">
        <w:rPr>
          <w:rFonts w:ascii="Times New Roman" w:hAnsi="Times New Roman" w:cs="Times New Roman"/>
          <w:sz w:val="24"/>
          <w:szCs w:val="24"/>
        </w:rPr>
        <w:t>esempeño escolar universitario (Vera</w:t>
      </w:r>
      <w:r w:rsidR="00776583" w:rsidRPr="00A97657">
        <w:rPr>
          <w:rFonts w:ascii="Times New Roman" w:hAnsi="Times New Roman" w:cs="Times New Roman"/>
          <w:sz w:val="24"/>
          <w:szCs w:val="24"/>
        </w:rPr>
        <w:t xml:space="preserve"> </w:t>
      </w:r>
      <w:r w:rsidR="00776583" w:rsidRPr="00A97657">
        <w:rPr>
          <w:rFonts w:ascii="Times New Roman" w:hAnsi="Times New Roman" w:cs="Times New Roman"/>
          <w:i/>
          <w:sz w:val="24"/>
          <w:szCs w:val="24"/>
        </w:rPr>
        <w:t>et al.,</w:t>
      </w:r>
      <w:r w:rsidR="00F14A90" w:rsidRPr="00A97657">
        <w:rPr>
          <w:rFonts w:ascii="Times New Roman" w:hAnsi="Times New Roman" w:cs="Times New Roman"/>
          <w:sz w:val="24"/>
          <w:szCs w:val="24"/>
        </w:rPr>
        <w:t xml:space="preserve"> 2012).</w:t>
      </w:r>
    </w:p>
    <w:p w14:paraId="3BA1CC0F" w14:textId="45699DAF" w:rsidR="00F14A90" w:rsidRPr="00A97657" w:rsidRDefault="00C713D3" w:rsidP="00290453">
      <w:pPr>
        <w:spacing w:after="0" w:line="360" w:lineRule="auto"/>
        <w:ind w:firstLine="709"/>
        <w:jc w:val="both"/>
        <w:rPr>
          <w:rFonts w:ascii="Times New Roman" w:hAnsi="Times New Roman" w:cs="Times New Roman"/>
          <w:sz w:val="24"/>
          <w:szCs w:val="24"/>
          <w:lang w:val="es-ES"/>
        </w:rPr>
      </w:pPr>
      <w:r w:rsidRPr="00A97657">
        <w:rPr>
          <w:rFonts w:ascii="Times New Roman" w:hAnsi="Times New Roman" w:cs="Times New Roman"/>
          <w:sz w:val="24"/>
          <w:szCs w:val="24"/>
        </w:rPr>
        <w:t xml:space="preserve">Las neuronas se conectan entre sí para la organización de las funciones nerviosas. Se organizan en sistema nervioso autónomo y central siendo este último el encargado de los procesos neurocognitivos mediante neuronas colinergicas (exitatorias) y </w:t>
      </w:r>
      <w:r w:rsidRPr="00A97657">
        <w:rPr>
          <w:rFonts w:ascii="Times New Roman" w:hAnsi="Times New Roman" w:cs="Times New Roman"/>
          <w:sz w:val="24"/>
          <w:szCs w:val="24"/>
          <w:lang w:val="es-ES"/>
        </w:rPr>
        <w:t xml:space="preserve">GABAergicas (inhibitorias) </w:t>
      </w:r>
      <w:r w:rsidRPr="00A97657">
        <w:rPr>
          <w:rFonts w:ascii="Times New Roman" w:hAnsi="Times New Roman" w:cs="Times New Roman"/>
          <w:sz w:val="24"/>
          <w:szCs w:val="24"/>
        </w:rPr>
        <w:t>ayudando en atención, aprendizaje y memoria</w:t>
      </w:r>
      <w:r w:rsidR="00F14A90" w:rsidRPr="00A97657">
        <w:rPr>
          <w:rFonts w:ascii="Times New Roman" w:hAnsi="Times New Roman" w:cs="Times New Roman"/>
        </w:rPr>
        <w:t xml:space="preserve"> </w:t>
      </w:r>
      <w:r w:rsidR="00F14A90" w:rsidRPr="00A97657">
        <w:rPr>
          <w:rFonts w:ascii="Times New Roman" w:hAnsi="Times New Roman" w:cs="Times New Roman"/>
          <w:sz w:val="24"/>
          <w:szCs w:val="24"/>
        </w:rPr>
        <w:t xml:space="preserve">(Guyton </w:t>
      </w:r>
      <w:r w:rsidR="00B82EAA" w:rsidRPr="00A97657">
        <w:rPr>
          <w:rFonts w:ascii="Times New Roman" w:hAnsi="Times New Roman" w:cs="Times New Roman"/>
          <w:sz w:val="24"/>
          <w:szCs w:val="24"/>
        </w:rPr>
        <w:t>y</w:t>
      </w:r>
      <w:r w:rsidR="00F14A90" w:rsidRPr="00A97657">
        <w:rPr>
          <w:rFonts w:ascii="Times New Roman" w:hAnsi="Times New Roman" w:cs="Times New Roman"/>
          <w:sz w:val="24"/>
          <w:szCs w:val="24"/>
        </w:rPr>
        <w:t xml:space="preserve"> Hall, 2016)</w:t>
      </w:r>
      <w:r w:rsidRPr="00A97657">
        <w:rPr>
          <w:rFonts w:ascii="Times New Roman" w:hAnsi="Times New Roman" w:cs="Times New Roman"/>
          <w:sz w:val="24"/>
          <w:szCs w:val="24"/>
        </w:rPr>
        <w:t xml:space="preserve"> </w:t>
      </w:r>
      <w:sdt>
        <w:sdtPr>
          <w:rPr>
            <w:rFonts w:ascii="Times New Roman" w:hAnsi="Times New Roman" w:cs="Times New Roman"/>
            <w:color w:val="000000"/>
            <w:sz w:val="24"/>
            <w:szCs w:val="24"/>
            <w:lang w:val="es-ES"/>
          </w:rPr>
          <w:tag w:val="MENDELEY_CITATION_v3_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"/>
          <w:id w:val="1059988205"/>
          <w:placeholder>
            <w:docPart w:val="C4CBBB7F35F94705BBA3E49A23A1D9C4"/>
          </w:placeholder>
        </w:sdtPr>
        <w:sdtContent>
          <w:r w:rsidR="00F14A90" w:rsidRPr="00A97657">
            <w:rPr>
              <w:rFonts w:ascii="Times New Roman" w:hAnsi="Times New Roman" w:cs="Times New Roman"/>
              <w:color w:val="000000"/>
              <w:sz w:val="24"/>
              <w:szCs w:val="24"/>
              <w:lang w:val="es-ES"/>
            </w:rPr>
            <w:t xml:space="preserve">(Reis </w:t>
          </w:r>
          <w:r w:rsidR="00FE349F" w:rsidRPr="00A97657">
            <w:rPr>
              <w:rFonts w:ascii="Times New Roman" w:hAnsi="Times New Roman" w:cs="Times New Roman"/>
              <w:color w:val="000000"/>
              <w:sz w:val="24"/>
              <w:szCs w:val="24"/>
              <w:lang w:val="es-ES"/>
            </w:rPr>
            <w:t>et al.</w:t>
          </w:r>
          <w:proofErr w:type="gramStart"/>
          <w:r w:rsidR="00FE349F" w:rsidRPr="00A97657">
            <w:rPr>
              <w:rFonts w:ascii="Times New Roman" w:hAnsi="Times New Roman" w:cs="Times New Roman"/>
              <w:color w:val="000000"/>
              <w:sz w:val="24"/>
              <w:szCs w:val="24"/>
              <w:lang w:val="es-ES"/>
            </w:rPr>
            <w:t xml:space="preserve">, </w:t>
          </w:r>
          <w:r w:rsidR="00F14A90" w:rsidRPr="00A97657">
            <w:rPr>
              <w:rFonts w:ascii="Times New Roman" w:hAnsi="Times New Roman" w:cs="Times New Roman"/>
              <w:color w:val="000000"/>
              <w:sz w:val="24"/>
              <w:szCs w:val="24"/>
              <w:lang w:val="es-ES"/>
            </w:rPr>
            <w:t xml:space="preserve"> 2009</w:t>
          </w:r>
          <w:proofErr w:type="gramEnd"/>
          <w:r w:rsidR="00F14A90" w:rsidRPr="00A97657">
            <w:rPr>
              <w:rFonts w:ascii="Times New Roman" w:hAnsi="Times New Roman" w:cs="Times New Roman"/>
              <w:color w:val="000000"/>
              <w:sz w:val="24"/>
              <w:szCs w:val="24"/>
              <w:lang w:val="es-ES"/>
            </w:rPr>
            <w:t>)</w:t>
          </w:r>
        </w:sdtContent>
      </w:sdt>
      <w:r w:rsidR="00F14A90" w:rsidRPr="00A97657">
        <w:rPr>
          <w:rFonts w:ascii="Times New Roman" w:hAnsi="Times New Roman" w:cs="Times New Roman"/>
          <w:sz w:val="24"/>
          <w:szCs w:val="24"/>
          <w:lang w:val="es-ES"/>
        </w:rPr>
        <w:t>.</w:t>
      </w:r>
    </w:p>
    <w:p w14:paraId="491E2554" w14:textId="77777777" w:rsidR="00C713D3" w:rsidRPr="00A97657" w:rsidRDefault="00C713D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Las neuronas en respuesta a estímulos producen potenciales de acción generando campos eléctricos que pueden ser cuantificados en cuanto a voltaje y frecuencias con Electroencefalografía cuantitativa (qEEG). Los potenciales de acción medidos por ráfagas son dependientes de N-metil-D-aspartato, otra</w:t>
      </w:r>
      <w:r w:rsidR="00D42C4D" w:rsidRPr="00A97657">
        <w:rPr>
          <w:rFonts w:ascii="Times New Roman" w:hAnsi="Times New Roman" w:cs="Times New Roman"/>
          <w:sz w:val="24"/>
          <w:szCs w:val="24"/>
        </w:rPr>
        <w:t>s por medio de comunicación efá</w:t>
      </w:r>
      <w:r w:rsidRPr="00A97657">
        <w:rPr>
          <w:rFonts w:ascii="Times New Roman" w:hAnsi="Times New Roman" w:cs="Times New Roman"/>
          <w:sz w:val="24"/>
          <w:szCs w:val="24"/>
        </w:rPr>
        <w:t>ptica y uniones gap</w:t>
      </w:r>
      <w:r w:rsidR="00B94D5B" w:rsidRPr="00A97657">
        <w:rPr>
          <w:rFonts w:ascii="Times New Roman" w:hAnsi="Times New Roman" w:cs="Times New Roman"/>
          <w:sz w:val="24"/>
          <w:szCs w:val="24"/>
        </w:rPr>
        <w:t xml:space="preserve"> (Dorian y Mandar, 2006).</w:t>
      </w:r>
    </w:p>
    <w:p w14:paraId="248AE51A" w14:textId="77777777" w:rsidR="00C713D3" w:rsidRPr="00A97657" w:rsidRDefault="00C713D3" w:rsidP="00290453">
      <w:pPr>
        <w:spacing w:after="0" w:line="360" w:lineRule="auto"/>
        <w:ind w:firstLine="709"/>
        <w:jc w:val="both"/>
        <w:rPr>
          <w:rFonts w:ascii="Times New Roman" w:hAnsi="Times New Roman" w:cs="Times New Roman"/>
          <w:sz w:val="24"/>
          <w:szCs w:val="24"/>
          <w:lang w:val="es-ES"/>
        </w:rPr>
      </w:pPr>
      <w:r w:rsidRPr="00A97657">
        <w:rPr>
          <w:rFonts w:ascii="Times New Roman" w:hAnsi="Times New Roman" w:cs="Times New Roman"/>
          <w:sz w:val="24"/>
          <w:szCs w:val="24"/>
        </w:rPr>
        <w:t>Conforme el paso del tiempo y las estimulaciones realizadas por el proceso de aprendizaje conductual se propician cambios en la modulación del flujo eléctrico de la red neuronal y en la organiza</w:t>
      </w:r>
      <w:r w:rsidR="00B94D5B" w:rsidRPr="00A97657">
        <w:rPr>
          <w:rFonts w:ascii="Times New Roman" w:hAnsi="Times New Roman" w:cs="Times New Roman"/>
          <w:sz w:val="24"/>
          <w:szCs w:val="24"/>
        </w:rPr>
        <w:t>ción de la actividad eléctrica (Ford, 2009).</w:t>
      </w:r>
    </w:p>
    <w:p w14:paraId="7F83EB43" w14:textId="7731CEEE" w:rsidR="00C713D3" w:rsidRPr="00A97657" w:rsidRDefault="00C713D3" w:rsidP="00290453">
      <w:pPr>
        <w:tabs>
          <w:tab w:val="left" w:pos="3710"/>
        </w:tabs>
        <w:spacing w:after="0" w:line="360" w:lineRule="auto"/>
        <w:ind w:firstLine="709"/>
        <w:jc w:val="both"/>
        <w:rPr>
          <w:rFonts w:ascii="Times New Roman" w:hAnsi="Times New Roman" w:cs="Times New Roman"/>
          <w:color w:val="222222"/>
          <w:sz w:val="24"/>
          <w:szCs w:val="24"/>
          <w:shd w:val="clear" w:color="auto" w:fill="FFFFFF"/>
        </w:rPr>
      </w:pPr>
      <w:r w:rsidRPr="00A97657">
        <w:rPr>
          <w:rFonts w:ascii="Times New Roman" w:hAnsi="Times New Roman" w:cs="Times New Roman"/>
          <w:sz w:val="24"/>
          <w:szCs w:val="24"/>
        </w:rPr>
        <w:t xml:space="preserve">En la mayoría de la población el hemisferio cerebral izquierdo es el dominante con prevalencia de lateralidad derecha y solo un </w:t>
      </w:r>
      <w:r w:rsidRPr="00A97657">
        <w:rPr>
          <w:rFonts w:ascii="Times New Roman" w:hAnsi="Times New Roman" w:cs="Times New Roman"/>
          <w:color w:val="222222"/>
          <w:sz w:val="24"/>
          <w:szCs w:val="24"/>
          <w:shd w:val="clear" w:color="auto" w:fill="FFFFFF"/>
        </w:rPr>
        <w:t>10,6% con d</w:t>
      </w:r>
      <w:r w:rsidR="00B94D5B" w:rsidRPr="00A97657">
        <w:rPr>
          <w:rFonts w:ascii="Times New Roman" w:hAnsi="Times New Roman" w:cs="Times New Roman"/>
          <w:color w:val="222222"/>
          <w:sz w:val="24"/>
          <w:szCs w:val="24"/>
          <w:shd w:val="clear" w:color="auto" w:fill="FFFFFF"/>
        </w:rPr>
        <w:t xml:space="preserve">ominancia en la mano izquierda (Herweg </w:t>
      </w:r>
      <w:r w:rsidR="00FE349F" w:rsidRPr="00A97657">
        <w:rPr>
          <w:rFonts w:ascii="Times New Roman" w:hAnsi="Times New Roman" w:cs="Times New Roman"/>
          <w:color w:val="222222"/>
          <w:sz w:val="24"/>
          <w:szCs w:val="24"/>
          <w:shd w:val="clear" w:color="auto" w:fill="FFFFFF"/>
        </w:rPr>
        <w:t>et al.</w:t>
      </w:r>
      <w:proofErr w:type="gramStart"/>
      <w:r w:rsidR="00FE349F" w:rsidRPr="00A97657">
        <w:rPr>
          <w:rFonts w:ascii="Times New Roman" w:hAnsi="Times New Roman" w:cs="Times New Roman"/>
          <w:color w:val="222222"/>
          <w:sz w:val="24"/>
          <w:szCs w:val="24"/>
          <w:shd w:val="clear" w:color="auto" w:fill="FFFFFF"/>
        </w:rPr>
        <w:t xml:space="preserve">, </w:t>
      </w:r>
      <w:r w:rsidR="00B94D5B" w:rsidRPr="00A97657">
        <w:rPr>
          <w:rFonts w:ascii="Times New Roman" w:hAnsi="Times New Roman" w:cs="Times New Roman"/>
          <w:color w:val="222222"/>
          <w:sz w:val="24"/>
          <w:szCs w:val="24"/>
          <w:shd w:val="clear" w:color="auto" w:fill="FFFFFF"/>
        </w:rPr>
        <w:t xml:space="preserve"> 2020</w:t>
      </w:r>
      <w:proofErr w:type="gramEnd"/>
      <w:r w:rsidR="00B94D5B" w:rsidRPr="00A97657">
        <w:rPr>
          <w:rFonts w:ascii="Times New Roman" w:hAnsi="Times New Roman" w:cs="Times New Roman"/>
          <w:color w:val="222222"/>
          <w:sz w:val="24"/>
          <w:szCs w:val="24"/>
          <w:shd w:val="clear" w:color="auto" w:fill="FFFFFF"/>
        </w:rPr>
        <w:t>).</w:t>
      </w:r>
    </w:p>
    <w:p w14:paraId="02E55ADC" w14:textId="77777777" w:rsidR="00C713D3" w:rsidRPr="00A97657" w:rsidRDefault="00C713D3" w:rsidP="00290453">
      <w:pPr>
        <w:tabs>
          <w:tab w:val="left" w:pos="3710"/>
        </w:tabs>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Los procesos cognitivos se efectúan mediante la interacción de los diferentes lóbulos del cerebro:</w:t>
      </w:r>
    </w:p>
    <w:p w14:paraId="33DB6498" w14:textId="5CFF1FEF" w:rsidR="00C713D3" w:rsidRPr="00A97657" w:rsidRDefault="00776583" w:rsidP="00290453">
      <w:pPr>
        <w:tabs>
          <w:tab w:val="left" w:pos="3710"/>
        </w:tabs>
        <w:spacing w:after="0" w:line="360" w:lineRule="auto"/>
        <w:ind w:firstLine="709"/>
        <w:jc w:val="both"/>
        <w:rPr>
          <w:rFonts w:ascii="Times New Roman" w:hAnsi="Times New Roman" w:cs="Times New Roman"/>
          <w:color w:val="222222"/>
          <w:sz w:val="24"/>
          <w:szCs w:val="24"/>
          <w:shd w:val="clear" w:color="auto" w:fill="FFFFFF"/>
        </w:rPr>
      </w:pPr>
      <w:r w:rsidRPr="00A97657">
        <w:rPr>
          <w:rFonts w:ascii="Times New Roman" w:hAnsi="Times New Roman" w:cs="Times New Roman"/>
          <w:sz w:val="24"/>
          <w:szCs w:val="24"/>
        </w:rPr>
        <w:t>El l</w:t>
      </w:r>
      <w:r w:rsidR="00C713D3" w:rsidRPr="00A97657">
        <w:rPr>
          <w:rFonts w:ascii="Times New Roman" w:hAnsi="Times New Roman" w:cs="Times New Roman"/>
          <w:sz w:val="24"/>
          <w:szCs w:val="24"/>
        </w:rPr>
        <w:t xml:space="preserve">óbulo frontal </w:t>
      </w:r>
      <w:r w:rsidRPr="00A97657">
        <w:rPr>
          <w:rFonts w:ascii="Times New Roman" w:hAnsi="Times New Roman" w:cs="Times New Roman"/>
          <w:sz w:val="24"/>
          <w:szCs w:val="24"/>
        </w:rPr>
        <w:t xml:space="preserve">está </w:t>
      </w:r>
      <w:r w:rsidR="00C713D3" w:rsidRPr="00A97657">
        <w:rPr>
          <w:rFonts w:ascii="Times New Roman" w:hAnsi="Times New Roman" w:cs="Times New Roman"/>
          <w:sz w:val="24"/>
          <w:szCs w:val="24"/>
        </w:rPr>
        <w:t xml:space="preserve">ubicado en la fosa craneal anterior controla las funciones mentales superiores como comportamientos sociales que abarcan desde tareas motoras, juicio, pensamiento abstracto y funciones de creatividad. La corteza frontal presenta cuatro </w:t>
      </w:r>
      <w:r w:rsidR="00C713D3" w:rsidRPr="00A97657">
        <w:rPr>
          <w:rFonts w:ascii="Times New Roman" w:hAnsi="Times New Roman" w:cs="Times New Roman"/>
          <w:bCs/>
          <w:sz w:val="24"/>
          <w:szCs w:val="24"/>
        </w:rPr>
        <w:t>circunvoluciones; prefrontal</w:t>
      </w:r>
      <w:r w:rsidR="00C713D3" w:rsidRPr="00A97657">
        <w:rPr>
          <w:rFonts w:ascii="Times New Roman" w:hAnsi="Times New Roman" w:cs="Times New Roman"/>
          <w:sz w:val="24"/>
          <w:szCs w:val="24"/>
        </w:rPr>
        <w:t xml:space="preserve"> que participa en la toma de decisiones, razonamiento y </w:t>
      </w:r>
      <w:r w:rsidR="00C713D3" w:rsidRPr="00A97657">
        <w:rPr>
          <w:rFonts w:ascii="Times New Roman" w:hAnsi="Times New Roman" w:cs="Times New Roman"/>
          <w:sz w:val="24"/>
          <w:szCs w:val="24"/>
        </w:rPr>
        <w:lastRenderedPageBreak/>
        <w:t xml:space="preserve">personalidad, </w:t>
      </w:r>
      <w:r w:rsidR="00C713D3" w:rsidRPr="00A97657">
        <w:rPr>
          <w:rFonts w:ascii="Times New Roman" w:hAnsi="Times New Roman" w:cs="Times New Roman"/>
          <w:bCs/>
          <w:sz w:val="24"/>
          <w:szCs w:val="24"/>
        </w:rPr>
        <w:t>frontal superior</w:t>
      </w:r>
      <w:r w:rsidR="00C713D3" w:rsidRPr="00A97657">
        <w:rPr>
          <w:rFonts w:ascii="Times New Roman" w:hAnsi="Times New Roman" w:cs="Times New Roman"/>
          <w:sz w:val="24"/>
          <w:szCs w:val="24"/>
        </w:rPr>
        <w:t xml:space="preserve"> en zona dominante se relaciona a la memoria de trabajo y no dominante en el control de impulsos, la </w:t>
      </w:r>
      <w:r w:rsidR="00C713D3" w:rsidRPr="00A97657">
        <w:rPr>
          <w:rFonts w:ascii="Times New Roman" w:hAnsi="Times New Roman" w:cs="Times New Roman"/>
          <w:bCs/>
          <w:sz w:val="24"/>
          <w:szCs w:val="24"/>
        </w:rPr>
        <w:t>circunvolución media</w:t>
      </w:r>
      <w:r w:rsidR="00C713D3" w:rsidRPr="00A97657">
        <w:rPr>
          <w:rFonts w:ascii="Times New Roman" w:hAnsi="Times New Roman" w:cs="Times New Roman"/>
          <w:sz w:val="24"/>
          <w:szCs w:val="24"/>
        </w:rPr>
        <w:t xml:space="preserve"> dominante está relacionada con el proceso alfabético y no dominante en la capacidad numérica, en su porción caudal con su interacción a la circunvolución precentral está el área </w:t>
      </w:r>
      <w:r w:rsidR="00737F7F" w:rsidRPr="00A97657">
        <w:rPr>
          <w:rFonts w:ascii="Times New Roman" w:hAnsi="Times New Roman" w:cs="Times New Roman"/>
          <w:sz w:val="24"/>
          <w:szCs w:val="24"/>
        </w:rPr>
        <w:t>ocho</w:t>
      </w:r>
      <w:r w:rsidR="00C713D3" w:rsidRPr="00A97657">
        <w:rPr>
          <w:rFonts w:ascii="Times New Roman" w:hAnsi="Times New Roman" w:cs="Times New Roman"/>
          <w:sz w:val="24"/>
          <w:szCs w:val="24"/>
        </w:rPr>
        <w:t xml:space="preserve"> de Brodmann de movimientos oculares para análisis de detalles en una escena e imagen, la </w:t>
      </w:r>
      <w:r w:rsidR="00C713D3" w:rsidRPr="00A97657">
        <w:rPr>
          <w:rFonts w:ascii="Times New Roman" w:hAnsi="Times New Roman" w:cs="Times New Roman"/>
          <w:bCs/>
          <w:sz w:val="24"/>
          <w:szCs w:val="24"/>
        </w:rPr>
        <w:t>circunvolución inferior</w:t>
      </w:r>
      <w:r w:rsidR="00C713D3" w:rsidRPr="00A97657">
        <w:rPr>
          <w:rFonts w:ascii="Times New Roman" w:hAnsi="Times New Roman" w:cs="Times New Roman"/>
          <w:sz w:val="24"/>
          <w:szCs w:val="24"/>
        </w:rPr>
        <w:t xml:space="preserve"> dominante posee el área de Brocca responsable del habla, memoria prospectiva, discursos y lenguaje, conecta con la corteza temporal y motora, regulador de la personalidad y la toma de decisiones</w:t>
      </w:r>
      <w:r w:rsidR="00A36426" w:rsidRPr="00A97657">
        <w:rPr>
          <w:rFonts w:ascii="Times New Roman" w:hAnsi="Times New Roman" w:cs="Times New Roman"/>
          <w:sz w:val="24"/>
          <w:szCs w:val="24"/>
        </w:rPr>
        <w:t xml:space="preserve"> (</w:t>
      </w:r>
      <w:r w:rsidR="00B96DA9" w:rsidRPr="00A97657">
        <w:rPr>
          <w:rFonts w:ascii="Times New Roman" w:hAnsi="Times New Roman" w:cs="Times New Roman"/>
          <w:sz w:val="24"/>
          <w:szCs w:val="24"/>
        </w:rPr>
        <w:t>El-Baba</w:t>
      </w:r>
      <w:r w:rsidR="00A36426" w:rsidRPr="00A97657">
        <w:rPr>
          <w:rFonts w:ascii="Times New Roman" w:hAnsi="Times New Roman" w:cs="Times New Roman"/>
          <w:sz w:val="24"/>
          <w:szCs w:val="24"/>
        </w:rPr>
        <w:t xml:space="preserve"> </w:t>
      </w:r>
      <w:r w:rsidR="00FE349F" w:rsidRPr="00A97657">
        <w:rPr>
          <w:rFonts w:ascii="Times New Roman" w:hAnsi="Times New Roman" w:cs="Times New Roman"/>
          <w:sz w:val="24"/>
          <w:szCs w:val="24"/>
        </w:rPr>
        <w:t xml:space="preserve">et al., </w:t>
      </w:r>
      <w:r w:rsidR="00A36426" w:rsidRPr="00A97657">
        <w:rPr>
          <w:rFonts w:ascii="Times New Roman" w:hAnsi="Times New Roman" w:cs="Times New Roman"/>
          <w:sz w:val="24"/>
          <w:szCs w:val="24"/>
        </w:rPr>
        <w:t xml:space="preserve"> 2023).</w:t>
      </w:r>
    </w:p>
    <w:p w14:paraId="02AED751" w14:textId="35A2E12A" w:rsidR="00C713D3" w:rsidRPr="00A97657" w:rsidRDefault="00C713D3" w:rsidP="00290453">
      <w:pPr>
        <w:tabs>
          <w:tab w:val="left" w:pos="3710"/>
        </w:tabs>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El lóbulo parietal </w:t>
      </w:r>
      <w:r w:rsidR="00776583" w:rsidRPr="00A97657">
        <w:rPr>
          <w:rFonts w:ascii="Times New Roman" w:hAnsi="Times New Roman" w:cs="Times New Roman"/>
          <w:sz w:val="24"/>
          <w:szCs w:val="24"/>
        </w:rPr>
        <w:t xml:space="preserve">está </w:t>
      </w:r>
      <w:r w:rsidRPr="00A97657">
        <w:rPr>
          <w:rFonts w:ascii="Times New Roman" w:hAnsi="Times New Roman" w:cs="Times New Roman"/>
          <w:sz w:val="24"/>
          <w:szCs w:val="24"/>
        </w:rPr>
        <w:t>ubicado por detrás de la cisura de Rolando regula la recepción sensorial somática.  El lóbulo temporal ubicado por debajo de a cisura lateral o de Silvio se encarga de la recepción sensorial auditiva y es responsable de la comprensión del lenguaje. Lóbulo occipital, ubicado en el polo posterior de cada hemisferio cerebral, regula la función sensorial visual</w:t>
      </w:r>
      <w:r w:rsidR="00A36426" w:rsidRPr="00A97657">
        <w:rPr>
          <w:rFonts w:ascii="Times New Roman" w:hAnsi="Times New Roman" w:cs="Times New Roman"/>
          <w:sz w:val="24"/>
          <w:szCs w:val="24"/>
        </w:rPr>
        <w:t xml:space="preserve"> (</w:t>
      </w:r>
      <w:r w:rsidR="00B96DA9" w:rsidRPr="00A97657">
        <w:rPr>
          <w:rFonts w:ascii="Times New Roman" w:hAnsi="Times New Roman" w:cs="Times New Roman"/>
          <w:sz w:val="24"/>
          <w:szCs w:val="24"/>
        </w:rPr>
        <w:t>El-Baba</w:t>
      </w:r>
      <w:r w:rsidR="00A36426" w:rsidRPr="00A97657">
        <w:rPr>
          <w:rFonts w:ascii="Times New Roman" w:hAnsi="Times New Roman" w:cs="Times New Roman"/>
          <w:sz w:val="24"/>
          <w:szCs w:val="24"/>
        </w:rPr>
        <w:t xml:space="preserve"> </w:t>
      </w:r>
      <w:r w:rsidR="00FE349F" w:rsidRPr="00A97657">
        <w:rPr>
          <w:rFonts w:ascii="Times New Roman" w:hAnsi="Times New Roman" w:cs="Times New Roman"/>
          <w:sz w:val="24"/>
          <w:szCs w:val="24"/>
        </w:rPr>
        <w:t>et al.</w:t>
      </w:r>
      <w:proofErr w:type="gramStart"/>
      <w:r w:rsidR="00FE349F" w:rsidRPr="00A97657">
        <w:rPr>
          <w:rFonts w:ascii="Times New Roman" w:hAnsi="Times New Roman" w:cs="Times New Roman"/>
          <w:sz w:val="24"/>
          <w:szCs w:val="24"/>
        </w:rPr>
        <w:t xml:space="preserve">, </w:t>
      </w:r>
      <w:r w:rsidR="00A36426" w:rsidRPr="00A97657">
        <w:rPr>
          <w:rFonts w:ascii="Times New Roman" w:hAnsi="Times New Roman" w:cs="Times New Roman"/>
          <w:sz w:val="24"/>
          <w:szCs w:val="24"/>
        </w:rPr>
        <w:t xml:space="preserve"> 2023</w:t>
      </w:r>
      <w:proofErr w:type="gramEnd"/>
      <w:r w:rsidR="00A36426" w:rsidRPr="00A97657">
        <w:rPr>
          <w:rFonts w:ascii="Times New Roman" w:hAnsi="Times New Roman" w:cs="Times New Roman"/>
          <w:sz w:val="24"/>
          <w:szCs w:val="24"/>
        </w:rPr>
        <w:t>).</w:t>
      </w:r>
    </w:p>
    <w:p w14:paraId="0886FC78" w14:textId="5F84883E" w:rsidR="00C713D3" w:rsidRPr="00A97657" w:rsidRDefault="00C713D3" w:rsidP="00290453">
      <w:pPr>
        <w:spacing w:after="0" w:line="360" w:lineRule="auto"/>
        <w:ind w:firstLine="709"/>
        <w:jc w:val="both"/>
        <w:rPr>
          <w:rFonts w:ascii="Times New Roman" w:hAnsi="Times New Roman" w:cs="Times New Roman"/>
          <w:bCs/>
          <w:sz w:val="24"/>
          <w:szCs w:val="24"/>
        </w:rPr>
      </w:pPr>
      <w:r w:rsidRPr="00A97657">
        <w:rPr>
          <w:rFonts w:ascii="Times New Roman" w:hAnsi="Times New Roman" w:cs="Times New Roman"/>
          <w:bCs/>
          <w:sz w:val="24"/>
          <w:szCs w:val="24"/>
        </w:rPr>
        <w:t>El área de Wenicke o área 22 de Brodmann ubicada en el lóbulo temporal izquierdo</w:t>
      </w:r>
      <w:r w:rsidR="00A15322" w:rsidRPr="00A97657">
        <w:rPr>
          <w:rFonts w:ascii="Times New Roman" w:hAnsi="Times New Roman" w:cs="Times New Roman"/>
          <w:bCs/>
          <w:sz w:val="24"/>
          <w:szCs w:val="24"/>
        </w:rPr>
        <w:t xml:space="preserve"> (Javed </w:t>
      </w:r>
      <w:r w:rsidR="00FE349F" w:rsidRPr="00A97657">
        <w:rPr>
          <w:rFonts w:ascii="Times New Roman" w:hAnsi="Times New Roman" w:cs="Times New Roman"/>
          <w:bCs/>
          <w:sz w:val="24"/>
          <w:szCs w:val="24"/>
        </w:rPr>
        <w:t>et al.</w:t>
      </w:r>
      <w:proofErr w:type="gramStart"/>
      <w:r w:rsidR="00FE349F" w:rsidRPr="00A97657">
        <w:rPr>
          <w:rFonts w:ascii="Times New Roman" w:hAnsi="Times New Roman" w:cs="Times New Roman"/>
          <w:bCs/>
          <w:sz w:val="24"/>
          <w:szCs w:val="24"/>
        </w:rPr>
        <w:t xml:space="preserve">, </w:t>
      </w:r>
      <w:r w:rsidR="00A15322" w:rsidRPr="00A97657">
        <w:rPr>
          <w:rFonts w:ascii="Times New Roman" w:hAnsi="Times New Roman" w:cs="Times New Roman"/>
          <w:bCs/>
          <w:sz w:val="24"/>
          <w:szCs w:val="24"/>
        </w:rPr>
        <w:t xml:space="preserve"> 2023</w:t>
      </w:r>
      <w:proofErr w:type="gramEnd"/>
      <w:r w:rsidR="00A15322" w:rsidRPr="00A97657">
        <w:rPr>
          <w:rFonts w:ascii="Times New Roman" w:hAnsi="Times New Roman" w:cs="Times New Roman"/>
          <w:bCs/>
          <w:sz w:val="24"/>
          <w:szCs w:val="24"/>
        </w:rPr>
        <w:t>)</w:t>
      </w:r>
      <w:r w:rsidR="00776583" w:rsidRPr="00A97657">
        <w:rPr>
          <w:rFonts w:ascii="Times New Roman" w:hAnsi="Times New Roman" w:cs="Times New Roman"/>
          <w:bCs/>
          <w:sz w:val="24"/>
          <w:szCs w:val="24"/>
        </w:rPr>
        <w:t>,</w:t>
      </w:r>
      <w:r w:rsidR="00A15322" w:rsidRPr="00A97657">
        <w:rPr>
          <w:rFonts w:ascii="Times New Roman" w:hAnsi="Times New Roman" w:cs="Times New Roman"/>
          <w:bCs/>
          <w:sz w:val="24"/>
          <w:szCs w:val="24"/>
        </w:rPr>
        <w:t xml:space="preserve"> </w:t>
      </w:r>
      <w:r w:rsidRPr="00A97657">
        <w:rPr>
          <w:rFonts w:ascii="Times New Roman" w:hAnsi="Times New Roman" w:cs="Times New Roman"/>
          <w:bCs/>
          <w:sz w:val="24"/>
          <w:szCs w:val="24"/>
        </w:rPr>
        <w:t>se encarga del proceso de comprensión de los sonidos para el habla y la descodificación fonémica. Se conecta vía corticocortical para el aprendizaje asociativo y cons</w:t>
      </w:r>
      <w:r w:rsidR="00776583" w:rsidRPr="00A97657">
        <w:rPr>
          <w:rFonts w:ascii="Times New Roman" w:hAnsi="Times New Roman" w:cs="Times New Roman"/>
          <w:bCs/>
          <w:sz w:val="24"/>
          <w:szCs w:val="24"/>
        </w:rPr>
        <w:t>c</w:t>
      </w:r>
      <w:r w:rsidRPr="00A97657">
        <w:rPr>
          <w:rFonts w:ascii="Times New Roman" w:hAnsi="Times New Roman" w:cs="Times New Roman"/>
          <w:bCs/>
          <w:sz w:val="24"/>
          <w:szCs w:val="24"/>
        </w:rPr>
        <w:t xml:space="preserve">iente, mientras que su otra conexión con la vía corticosubcortical </w:t>
      </w:r>
      <w:r w:rsidR="00647939" w:rsidRPr="00A97657">
        <w:rPr>
          <w:rFonts w:ascii="Times New Roman" w:hAnsi="Times New Roman" w:cs="Times New Roman"/>
          <w:bCs/>
          <w:sz w:val="24"/>
          <w:szCs w:val="24"/>
        </w:rPr>
        <w:t xml:space="preserve">se relaciona </w:t>
      </w:r>
      <w:r w:rsidRPr="00A97657">
        <w:rPr>
          <w:rFonts w:ascii="Times New Roman" w:hAnsi="Times New Roman" w:cs="Times New Roman"/>
          <w:bCs/>
          <w:sz w:val="24"/>
          <w:szCs w:val="24"/>
        </w:rPr>
        <w:t>con el aprendizaje de h</w:t>
      </w:r>
      <w:r w:rsidR="00A36426" w:rsidRPr="00A97657">
        <w:rPr>
          <w:rFonts w:ascii="Times New Roman" w:hAnsi="Times New Roman" w:cs="Times New Roman"/>
          <w:bCs/>
          <w:sz w:val="24"/>
          <w:szCs w:val="24"/>
        </w:rPr>
        <w:t>ábitos (Castaño, 2003).</w:t>
      </w:r>
    </w:p>
    <w:p w14:paraId="3D904A5C" w14:textId="0ACBD159" w:rsidR="00C713D3" w:rsidRPr="00A97657" w:rsidRDefault="00C713D3" w:rsidP="00290453">
      <w:pPr>
        <w:spacing w:after="0" w:line="360" w:lineRule="auto"/>
        <w:ind w:firstLine="709"/>
        <w:jc w:val="both"/>
        <w:rPr>
          <w:rFonts w:ascii="Times New Roman" w:hAnsi="Times New Roman" w:cs="Times New Roman"/>
          <w:color w:val="000000"/>
          <w:sz w:val="24"/>
          <w:szCs w:val="24"/>
        </w:rPr>
      </w:pPr>
      <w:r w:rsidRPr="00A97657">
        <w:rPr>
          <w:rFonts w:ascii="Times New Roman" w:hAnsi="Times New Roman" w:cs="Times New Roman"/>
          <w:sz w:val="24"/>
          <w:szCs w:val="24"/>
        </w:rPr>
        <w:t xml:space="preserve">Con estudios de neuroimagen funcional se han localizado zonas cerebrales encargadas de procesos cognitivos para el cálculo matemático y problemas aritméticos, se encontraron correlaciones positivas entre la actividad de la circunvolución angular izquierda en frecuencias beta por resonancia magnética funcional </w:t>
      </w:r>
      <w:r w:rsidR="00A15322" w:rsidRPr="00A97657">
        <w:rPr>
          <w:rFonts w:ascii="Times New Roman" w:hAnsi="Times New Roman" w:cs="Times New Roman"/>
          <w:sz w:val="24"/>
          <w:szCs w:val="24"/>
        </w:rPr>
        <w:t xml:space="preserve">(Eimeren </w:t>
      </w:r>
      <w:r w:rsidR="00FE349F" w:rsidRPr="00A97657">
        <w:rPr>
          <w:rFonts w:ascii="Times New Roman" w:hAnsi="Times New Roman" w:cs="Times New Roman"/>
          <w:sz w:val="24"/>
          <w:szCs w:val="24"/>
        </w:rPr>
        <w:t>et al.</w:t>
      </w:r>
      <w:proofErr w:type="gramStart"/>
      <w:r w:rsidR="00FE349F" w:rsidRPr="00A97657">
        <w:rPr>
          <w:rFonts w:ascii="Times New Roman" w:hAnsi="Times New Roman" w:cs="Times New Roman"/>
          <w:sz w:val="24"/>
          <w:szCs w:val="24"/>
        </w:rPr>
        <w:t xml:space="preserve">, </w:t>
      </w:r>
      <w:r w:rsidR="00A15322" w:rsidRPr="00A97657">
        <w:rPr>
          <w:rFonts w:ascii="Times New Roman" w:hAnsi="Times New Roman" w:cs="Times New Roman"/>
          <w:sz w:val="24"/>
          <w:szCs w:val="24"/>
        </w:rPr>
        <w:t xml:space="preserve"> 2010</w:t>
      </w:r>
      <w:proofErr w:type="gramEnd"/>
      <w:r w:rsidR="00A15322" w:rsidRPr="00A97657">
        <w:rPr>
          <w:rFonts w:ascii="Times New Roman" w:hAnsi="Times New Roman" w:cs="Times New Roman"/>
          <w:sz w:val="24"/>
          <w:szCs w:val="24"/>
        </w:rPr>
        <w:t>).</w:t>
      </w:r>
    </w:p>
    <w:p w14:paraId="63816FD2" w14:textId="623E573D" w:rsidR="00C713D3" w:rsidRPr="00A97657" w:rsidRDefault="00C713D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La electroencefalografía es una herramienta que permite hacer el estudio de la actividad electrofisiológica cerebral mediante la colocación de electrodos en el cuero cabelludo que reciben la información generada por los potenciales de acción de las neuronas corticales determinando los diferentes ritmos o amplitudes que pudiera presentar</w:t>
      </w:r>
      <w:r w:rsidRPr="00A97657">
        <w:rPr>
          <w:rFonts w:ascii="Times New Roman" w:hAnsi="Times New Roman" w:cs="Times New Roman"/>
          <w:color w:val="4F81BD" w:themeColor="accent1"/>
          <w:sz w:val="24"/>
          <w:szCs w:val="24"/>
        </w:rPr>
        <w:t xml:space="preserve"> </w:t>
      </w:r>
      <w:r w:rsidR="00C635AF" w:rsidRPr="00A97657">
        <w:rPr>
          <w:rFonts w:ascii="Times New Roman" w:hAnsi="Times New Roman" w:cs="Times New Roman"/>
          <w:sz w:val="24"/>
          <w:szCs w:val="24"/>
        </w:rPr>
        <w:t>(Abdallah y Coleman,</w:t>
      </w:r>
      <w:r w:rsidR="00737F7F" w:rsidRPr="00A97657">
        <w:rPr>
          <w:rFonts w:ascii="Times New Roman" w:hAnsi="Times New Roman" w:cs="Times New Roman"/>
          <w:sz w:val="24"/>
          <w:szCs w:val="24"/>
        </w:rPr>
        <w:t xml:space="preserve"> </w:t>
      </w:r>
      <w:r w:rsidR="00C635AF" w:rsidRPr="00A97657">
        <w:rPr>
          <w:rFonts w:ascii="Times New Roman" w:hAnsi="Times New Roman" w:cs="Times New Roman"/>
          <w:sz w:val="24"/>
          <w:szCs w:val="24"/>
        </w:rPr>
        <w:t xml:space="preserve">2023) </w:t>
      </w:r>
      <w:r w:rsidRPr="00A97657">
        <w:rPr>
          <w:rFonts w:ascii="Times New Roman" w:hAnsi="Times New Roman" w:cs="Times New Roman"/>
          <w:sz w:val="24"/>
          <w:szCs w:val="24"/>
        </w:rPr>
        <w:t xml:space="preserve">estos ritmos son generados por distintas áreas del cerebro </w:t>
      </w:r>
      <w:r w:rsidR="00100C99" w:rsidRPr="00A97657">
        <w:rPr>
          <w:rFonts w:ascii="Times New Roman" w:hAnsi="Times New Roman" w:cs="Times New Roman"/>
          <w:sz w:val="24"/>
          <w:szCs w:val="24"/>
        </w:rPr>
        <w:t xml:space="preserve">que </w:t>
      </w:r>
      <w:r w:rsidRPr="00A97657">
        <w:rPr>
          <w:rFonts w:ascii="Times New Roman" w:hAnsi="Times New Roman" w:cs="Times New Roman"/>
          <w:sz w:val="24"/>
          <w:szCs w:val="24"/>
        </w:rPr>
        <w:t xml:space="preserve">cambian constantemente de acuerdo </w:t>
      </w:r>
      <w:r w:rsidR="00100C99" w:rsidRPr="00A97657">
        <w:rPr>
          <w:rFonts w:ascii="Times New Roman" w:hAnsi="Times New Roman" w:cs="Times New Roman"/>
          <w:sz w:val="24"/>
          <w:szCs w:val="24"/>
        </w:rPr>
        <w:t xml:space="preserve">a </w:t>
      </w:r>
      <w:r w:rsidRPr="00A97657">
        <w:rPr>
          <w:rFonts w:ascii="Times New Roman" w:hAnsi="Times New Roman" w:cs="Times New Roman"/>
          <w:sz w:val="24"/>
          <w:szCs w:val="24"/>
        </w:rPr>
        <w:t>cómo se encuentre el individuo, estado de reposo, lucha, huida, sueño profundo o concentración mental</w:t>
      </w:r>
      <w:r w:rsidR="00C635AF" w:rsidRPr="00A97657">
        <w:rPr>
          <w:rFonts w:ascii="Times New Roman" w:hAnsi="Times New Roman" w:cs="Times New Roman"/>
          <w:sz w:val="24"/>
          <w:szCs w:val="24"/>
        </w:rPr>
        <w:t xml:space="preserve">  (</w:t>
      </w:r>
      <w:r w:rsidR="00FA2CD4" w:rsidRPr="00A97657">
        <w:rPr>
          <w:rFonts w:ascii="Times New Roman" w:eastAsia="Times New Roman" w:hAnsi="Times New Roman" w:cs="Times New Roman"/>
          <w:sz w:val="24"/>
          <w:szCs w:val="24"/>
        </w:rPr>
        <w:t xml:space="preserve">Universidad Nacional Autónoma de México </w:t>
      </w:r>
      <w:r w:rsidR="00C635AF" w:rsidRPr="00A97657">
        <w:rPr>
          <w:rFonts w:ascii="Times New Roman" w:hAnsi="Times New Roman" w:cs="Times New Roman"/>
          <w:sz w:val="24"/>
          <w:szCs w:val="24"/>
        </w:rPr>
        <w:t xml:space="preserve">UNAM y Departamento de Fisiología, </w:t>
      </w:r>
      <w:r w:rsidR="002E7B60" w:rsidRPr="00A97657">
        <w:rPr>
          <w:rFonts w:ascii="Times New Roman" w:hAnsi="Times New Roman" w:cs="Times New Roman"/>
          <w:sz w:val="24"/>
          <w:szCs w:val="24"/>
        </w:rPr>
        <w:t>2022</w:t>
      </w:r>
      <w:r w:rsidR="00C635AF" w:rsidRPr="00A97657">
        <w:rPr>
          <w:rFonts w:ascii="Times New Roman" w:hAnsi="Times New Roman" w:cs="Times New Roman"/>
          <w:sz w:val="24"/>
          <w:szCs w:val="24"/>
        </w:rPr>
        <w:t>)</w:t>
      </w:r>
      <w:r w:rsidRPr="00A97657">
        <w:rPr>
          <w:rFonts w:ascii="Times New Roman" w:hAnsi="Times New Roman" w:cs="Times New Roman"/>
          <w:color w:val="000000"/>
          <w:sz w:val="24"/>
          <w:szCs w:val="24"/>
        </w:rPr>
        <w:t xml:space="preserve"> </w:t>
      </w:r>
      <w:r w:rsidRPr="00A97657">
        <w:rPr>
          <w:rFonts w:ascii="Times New Roman" w:hAnsi="Times New Roman" w:cs="Times New Roman"/>
          <w:sz w:val="24"/>
          <w:szCs w:val="24"/>
        </w:rPr>
        <w:t xml:space="preserve">que a continuación se describen:  </w:t>
      </w:r>
    </w:p>
    <w:p w14:paraId="77ABB5FC" w14:textId="420F5A1F" w:rsidR="00C713D3" w:rsidRPr="00A97657" w:rsidRDefault="00C713D3" w:rsidP="00290453">
      <w:pPr>
        <w:pStyle w:val="Prrafodelista"/>
        <w:numPr>
          <w:ilvl w:val="0"/>
          <w:numId w:val="3"/>
        </w:numPr>
        <w:spacing w:after="0" w:line="360" w:lineRule="auto"/>
        <w:jc w:val="both"/>
        <w:rPr>
          <w:rFonts w:ascii="Times New Roman" w:hAnsi="Times New Roman" w:cs="Times New Roman"/>
          <w:sz w:val="24"/>
          <w:szCs w:val="24"/>
        </w:rPr>
      </w:pPr>
      <w:r w:rsidRPr="00A97657">
        <w:rPr>
          <w:rFonts w:ascii="Times New Roman" w:hAnsi="Times New Roman" w:cs="Times New Roman"/>
          <w:sz w:val="24"/>
          <w:szCs w:val="24"/>
        </w:rPr>
        <w:t xml:space="preserve">Alfa: </w:t>
      </w:r>
      <w:r w:rsidR="00100C99" w:rsidRPr="00A97657">
        <w:rPr>
          <w:rFonts w:ascii="Times New Roman" w:hAnsi="Times New Roman" w:cs="Times New Roman"/>
          <w:sz w:val="24"/>
          <w:szCs w:val="24"/>
        </w:rPr>
        <w:t>e</w:t>
      </w:r>
      <w:r w:rsidRPr="00A97657">
        <w:rPr>
          <w:rFonts w:ascii="Times New Roman" w:hAnsi="Times New Roman" w:cs="Times New Roman"/>
          <w:sz w:val="24"/>
          <w:szCs w:val="24"/>
        </w:rPr>
        <w:t xml:space="preserve">l ritmo Alfa suele ser registrado con frecuencia en el área occipital del encéfalo durante un estado de vigilia relajado y con ojos cerrados, su frecuencia es de </w:t>
      </w:r>
      <w:r w:rsidR="00737F7F" w:rsidRPr="00A97657">
        <w:rPr>
          <w:rFonts w:ascii="Times New Roman" w:hAnsi="Times New Roman" w:cs="Times New Roman"/>
          <w:sz w:val="24"/>
          <w:szCs w:val="24"/>
        </w:rPr>
        <w:t>ocho</w:t>
      </w:r>
      <w:r w:rsidRPr="00A97657">
        <w:rPr>
          <w:rFonts w:ascii="Times New Roman" w:hAnsi="Times New Roman" w:cs="Times New Roman"/>
          <w:sz w:val="24"/>
          <w:szCs w:val="24"/>
        </w:rPr>
        <w:t xml:space="preserve"> a 13 Hertz (Hz) y su amplitud de 30 a 59 microvoltios. Clayton et. al observaron que el </w:t>
      </w:r>
      <w:r w:rsidRPr="00A97657">
        <w:rPr>
          <w:rFonts w:ascii="Times New Roman" w:hAnsi="Times New Roman" w:cs="Times New Roman"/>
          <w:sz w:val="24"/>
          <w:szCs w:val="24"/>
        </w:rPr>
        <w:lastRenderedPageBreak/>
        <w:t>ritmo alfa a partir de los 10 hasta los 13 Hz están relacionado con la percepción visual, los procesos cognitivos y el trabajo de memorización habiendo variación de los ritmos alfa en distintas zonas del cerebro, así como si el registro se realiza con ojos cerrados o abiertos</w:t>
      </w:r>
      <w:r w:rsidR="00DA6ED2" w:rsidRPr="00A97657">
        <w:rPr>
          <w:rFonts w:ascii="Times New Roman" w:hAnsi="Times New Roman" w:cs="Times New Roman"/>
          <w:sz w:val="24"/>
          <w:szCs w:val="24"/>
        </w:rPr>
        <w:t xml:space="preserve"> (Clayton</w:t>
      </w:r>
      <w:r w:rsidR="00FA2CD4" w:rsidRPr="00A97657">
        <w:rPr>
          <w:rFonts w:ascii="Times New Roman" w:hAnsi="Times New Roman" w:cs="Times New Roman"/>
          <w:sz w:val="24"/>
          <w:szCs w:val="24"/>
        </w:rPr>
        <w:t>,</w:t>
      </w:r>
      <w:r w:rsidR="00DA6ED2" w:rsidRPr="00A97657">
        <w:rPr>
          <w:rFonts w:ascii="Times New Roman" w:hAnsi="Times New Roman" w:cs="Times New Roman"/>
          <w:color w:val="FF0000"/>
          <w:sz w:val="24"/>
          <w:szCs w:val="24"/>
        </w:rPr>
        <w:t xml:space="preserve"> </w:t>
      </w:r>
      <w:r w:rsidR="00DA6ED2" w:rsidRPr="00A97657">
        <w:rPr>
          <w:rFonts w:ascii="Times New Roman" w:hAnsi="Times New Roman" w:cs="Times New Roman"/>
          <w:sz w:val="24"/>
          <w:szCs w:val="24"/>
        </w:rPr>
        <w:t>2018).</w:t>
      </w:r>
      <w:r w:rsidRPr="00A97657">
        <w:rPr>
          <w:rFonts w:ascii="Times New Roman" w:hAnsi="Times New Roman" w:cs="Times New Roman"/>
          <w:sz w:val="24"/>
          <w:szCs w:val="24"/>
        </w:rPr>
        <w:t xml:space="preserve"> </w:t>
      </w:r>
    </w:p>
    <w:p w14:paraId="11717791" w14:textId="318E1DBF" w:rsidR="00C713D3" w:rsidRPr="00A97657" w:rsidRDefault="00C713D3" w:rsidP="00290453">
      <w:pPr>
        <w:pStyle w:val="Prrafodelista"/>
        <w:numPr>
          <w:ilvl w:val="0"/>
          <w:numId w:val="1"/>
        </w:numPr>
        <w:spacing w:after="0" w:line="360" w:lineRule="auto"/>
        <w:jc w:val="both"/>
        <w:rPr>
          <w:rFonts w:ascii="Times New Roman" w:hAnsi="Times New Roman" w:cs="Times New Roman"/>
          <w:sz w:val="24"/>
          <w:szCs w:val="24"/>
        </w:rPr>
      </w:pPr>
      <w:r w:rsidRPr="00A97657">
        <w:rPr>
          <w:rFonts w:ascii="Times New Roman" w:hAnsi="Times New Roman" w:cs="Times New Roman"/>
          <w:sz w:val="24"/>
          <w:szCs w:val="24"/>
        </w:rPr>
        <w:t xml:space="preserve">Beta: </w:t>
      </w:r>
      <w:r w:rsidR="00100C99" w:rsidRPr="00A97657">
        <w:rPr>
          <w:rFonts w:ascii="Times New Roman" w:hAnsi="Times New Roman" w:cs="Times New Roman"/>
          <w:sz w:val="24"/>
          <w:szCs w:val="24"/>
        </w:rPr>
        <w:t>e</w:t>
      </w:r>
      <w:r w:rsidRPr="00A97657">
        <w:rPr>
          <w:rFonts w:ascii="Times New Roman" w:hAnsi="Times New Roman" w:cs="Times New Roman"/>
          <w:sz w:val="24"/>
          <w:szCs w:val="24"/>
        </w:rPr>
        <w:t xml:space="preserve">ste ritmo está relacionado con mayor frecuencia de la actividad mental, se ubican con un registro en el área frontal y región parietal. Posee una frecuencia de 13 a 30 Hz y </w:t>
      </w:r>
      <w:r w:rsidRPr="00A97657">
        <w:rPr>
          <w:rFonts w:ascii="Times New Roman" w:hAnsi="Times New Roman" w:cs="Times New Roman"/>
          <w:sz w:val="24"/>
          <w:szCs w:val="24"/>
          <w:shd w:val="clear" w:color="auto" w:fill="FFFFFF"/>
        </w:rPr>
        <w:t>voltaje &lt;20 µV.</w:t>
      </w:r>
      <w:r w:rsidR="001A6779" w:rsidRPr="00A97657">
        <w:rPr>
          <w:rFonts w:ascii="Times New Roman" w:hAnsi="Times New Roman" w:cs="Times New Roman"/>
          <w:sz w:val="24"/>
          <w:szCs w:val="24"/>
          <w:shd w:val="clear" w:color="auto" w:fill="FFFFFF"/>
        </w:rPr>
        <w:t xml:space="preserve"> </w:t>
      </w:r>
      <w:r w:rsidR="001A6779" w:rsidRPr="00A97657">
        <w:rPr>
          <w:rFonts w:ascii="Times New Roman" w:hAnsi="Times New Roman" w:cs="Times New Roman"/>
          <w:sz w:val="24"/>
          <w:szCs w:val="24"/>
        </w:rPr>
        <w:t xml:space="preserve">(UNAM y Departamento de Fisiología, </w:t>
      </w:r>
      <w:r w:rsidR="002E7B60" w:rsidRPr="00A97657">
        <w:rPr>
          <w:rFonts w:ascii="Times New Roman" w:hAnsi="Times New Roman" w:cs="Times New Roman"/>
          <w:sz w:val="24"/>
          <w:szCs w:val="24"/>
        </w:rPr>
        <w:t>2022</w:t>
      </w:r>
      <w:r w:rsidR="001A6779" w:rsidRPr="00A97657">
        <w:rPr>
          <w:rFonts w:ascii="Times New Roman" w:hAnsi="Times New Roman" w:cs="Times New Roman"/>
          <w:sz w:val="24"/>
          <w:szCs w:val="24"/>
        </w:rPr>
        <w:t>)</w:t>
      </w:r>
      <w:r w:rsidR="00100C99" w:rsidRPr="00A97657">
        <w:rPr>
          <w:rFonts w:ascii="Times New Roman" w:hAnsi="Times New Roman" w:cs="Times New Roman"/>
          <w:sz w:val="24"/>
          <w:szCs w:val="24"/>
        </w:rPr>
        <w:t>.</w:t>
      </w:r>
    </w:p>
    <w:p w14:paraId="4904A242" w14:textId="03CB4C57" w:rsidR="00C713D3" w:rsidRPr="00A97657" w:rsidRDefault="00C713D3" w:rsidP="00290453">
      <w:pPr>
        <w:pStyle w:val="Prrafodelista"/>
        <w:numPr>
          <w:ilvl w:val="0"/>
          <w:numId w:val="1"/>
        </w:numPr>
        <w:spacing w:after="0" w:line="360" w:lineRule="auto"/>
        <w:jc w:val="both"/>
        <w:rPr>
          <w:rFonts w:ascii="Times New Roman" w:hAnsi="Times New Roman" w:cs="Times New Roman"/>
          <w:sz w:val="24"/>
          <w:szCs w:val="24"/>
        </w:rPr>
      </w:pPr>
      <w:r w:rsidRPr="00A97657">
        <w:rPr>
          <w:rFonts w:ascii="Times New Roman" w:hAnsi="Times New Roman" w:cs="Times New Roman"/>
          <w:sz w:val="24"/>
          <w:szCs w:val="24"/>
        </w:rPr>
        <w:t xml:space="preserve">Gamma: </w:t>
      </w:r>
      <w:r w:rsidR="00100C99" w:rsidRPr="00A97657">
        <w:rPr>
          <w:rFonts w:ascii="Times New Roman" w:hAnsi="Times New Roman" w:cs="Times New Roman"/>
          <w:sz w:val="24"/>
          <w:szCs w:val="24"/>
        </w:rPr>
        <w:t>e</w:t>
      </w:r>
      <w:r w:rsidRPr="00A97657">
        <w:rPr>
          <w:rFonts w:ascii="Times New Roman" w:hAnsi="Times New Roman" w:cs="Times New Roman"/>
          <w:sz w:val="24"/>
          <w:szCs w:val="24"/>
        </w:rPr>
        <w:t>stá relacionado con actividad mental superior y conciencia, su frecuencia es de 30 a 50 Hz</w:t>
      </w:r>
      <w:r w:rsidR="001A6779" w:rsidRPr="00A97657">
        <w:rPr>
          <w:rFonts w:ascii="Times New Roman" w:hAnsi="Times New Roman" w:cs="Times New Roman"/>
          <w:sz w:val="24"/>
          <w:szCs w:val="24"/>
        </w:rPr>
        <w:t xml:space="preserve"> (UNAM y Departamento de Fisiología,</w:t>
      </w:r>
      <w:r w:rsidR="00100C99" w:rsidRPr="00A97657">
        <w:rPr>
          <w:rFonts w:ascii="Times New Roman" w:hAnsi="Times New Roman" w:cs="Times New Roman"/>
          <w:sz w:val="24"/>
          <w:szCs w:val="24"/>
        </w:rPr>
        <w:t xml:space="preserve"> </w:t>
      </w:r>
      <w:r w:rsidR="002E7B60" w:rsidRPr="00A97657">
        <w:rPr>
          <w:rFonts w:ascii="Times New Roman" w:hAnsi="Times New Roman" w:cs="Times New Roman"/>
          <w:sz w:val="24"/>
          <w:szCs w:val="24"/>
        </w:rPr>
        <w:t>2022</w:t>
      </w:r>
      <w:r w:rsidR="001A6779" w:rsidRPr="00A97657">
        <w:rPr>
          <w:rFonts w:ascii="Times New Roman" w:hAnsi="Times New Roman" w:cs="Times New Roman"/>
          <w:sz w:val="24"/>
          <w:szCs w:val="24"/>
        </w:rPr>
        <w:t>)</w:t>
      </w:r>
      <w:r w:rsidR="00100C99" w:rsidRPr="00A97657">
        <w:rPr>
          <w:rFonts w:ascii="Times New Roman" w:hAnsi="Times New Roman" w:cs="Times New Roman"/>
          <w:sz w:val="24"/>
          <w:szCs w:val="24"/>
        </w:rPr>
        <w:t>.</w:t>
      </w:r>
    </w:p>
    <w:p w14:paraId="51D19ABD" w14:textId="225B9388" w:rsidR="00C713D3" w:rsidRPr="00A97657" w:rsidRDefault="00C713D3" w:rsidP="00290453">
      <w:pPr>
        <w:pStyle w:val="Prrafodelista"/>
        <w:numPr>
          <w:ilvl w:val="0"/>
          <w:numId w:val="1"/>
        </w:numPr>
        <w:spacing w:after="0" w:line="360" w:lineRule="auto"/>
        <w:jc w:val="both"/>
        <w:rPr>
          <w:rFonts w:ascii="Times New Roman" w:hAnsi="Times New Roman" w:cs="Times New Roman"/>
          <w:sz w:val="24"/>
          <w:szCs w:val="24"/>
        </w:rPr>
      </w:pPr>
      <w:r w:rsidRPr="00A97657">
        <w:rPr>
          <w:rFonts w:ascii="Times New Roman" w:hAnsi="Times New Roman" w:cs="Times New Roman"/>
          <w:sz w:val="24"/>
          <w:szCs w:val="24"/>
        </w:rPr>
        <w:t xml:space="preserve">Theta: </w:t>
      </w:r>
      <w:r w:rsidR="00100C99" w:rsidRPr="00A97657">
        <w:rPr>
          <w:rFonts w:ascii="Times New Roman" w:hAnsi="Times New Roman" w:cs="Times New Roman"/>
          <w:sz w:val="24"/>
          <w:szCs w:val="24"/>
        </w:rPr>
        <w:t>e</w:t>
      </w:r>
      <w:r w:rsidRPr="00A97657">
        <w:rPr>
          <w:rFonts w:ascii="Times New Roman" w:hAnsi="Times New Roman" w:cs="Times New Roman"/>
          <w:sz w:val="24"/>
          <w:szCs w:val="24"/>
        </w:rPr>
        <w:t xml:space="preserve">sta frecuencia es de </w:t>
      </w:r>
      <w:r w:rsidR="00DF4511" w:rsidRPr="00A97657">
        <w:rPr>
          <w:rFonts w:ascii="Times New Roman" w:hAnsi="Times New Roman" w:cs="Times New Roman"/>
          <w:sz w:val="24"/>
          <w:szCs w:val="24"/>
        </w:rPr>
        <w:t>cuatro</w:t>
      </w:r>
      <w:r w:rsidRPr="00A97657">
        <w:rPr>
          <w:rFonts w:ascii="Times New Roman" w:hAnsi="Times New Roman" w:cs="Times New Roman"/>
          <w:sz w:val="24"/>
          <w:szCs w:val="24"/>
        </w:rPr>
        <w:t xml:space="preserve"> a </w:t>
      </w:r>
      <w:r w:rsidR="00DF4511" w:rsidRPr="00A97657">
        <w:rPr>
          <w:rFonts w:ascii="Times New Roman" w:hAnsi="Times New Roman" w:cs="Times New Roman"/>
          <w:sz w:val="24"/>
          <w:szCs w:val="24"/>
        </w:rPr>
        <w:t>ocho</w:t>
      </w:r>
      <w:r w:rsidRPr="00A97657">
        <w:rPr>
          <w:rFonts w:ascii="Times New Roman" w:hAnsi="Times New Roman" w:cs="Times New Roman"/>
          <w:sz w:val="24"/>
          <w:szCs w:val="24"/>
        </w:rPr>
        <w:t xml:space="preserve"> Hz mientras que otros autores señalan </w:t>
      </w:r>
      <w:r w:rsidR="00DF4511" w:rsidRPr="00A97657">
        <w:rPr>
          <w:rFonts w:ascii="Times New Roman" w:hAnsi="Times New Roman" w:cs="Times New Roman"/>
          <w:sz w:val="24"/>
          <w:szCs w:val="24"/>
        </w:rPr>
        <w:t>de cuatro</w:t>
      </w:r>
      <w:r w:rsidRPr="00A97657">
        <w:rPr>
          <w:rFonts w:ascii="Times New Roman" w:hAnsi="Times New Roman" w:cs="Times New Roman"/>
          <w:sz w:val="24"/>
          <w:szCs w:val="24"/>
        </w:rPr>
        <w:t xml:space="preserve"> a </w:t>
      </w:r>
      <w:r w:rsidR="00DF4511" w:rsidRPr="00A97657">
        <w:rPr>
          <w:rFonts w:ascii="Times New Roman" w:hAnsi="Times New Roman" w:cs="Times New Roman"/>
          <w:sz w:val="24"/>
          <w:szCs w:val="24"/>
        </w:rPr>
        <w:t>siete</w:t>
      </w:r>
      <w:r w:rsidRPr="00A97657">
        <w:rPr>
          <w:rFonts w:ascii="Times New Roman" w:hAnsi="Times New Roman" w:cs="Times New Roman"/>
          <w:sz w:val="24"/>
          <w:szCs w:val="24"/>
        </w:rPr>
        <w:t xml:space="preserve"> Hz se relacionan con el estrés o trastornos, se logran localizar en la región parietal y temporal. Son menos comunes al resto</w:t>
      </w:r>
      <w:r w:rsidRPr="00A97657">
        <w:rPr>
          <w:rFonts w:ascii="Times New Roman" w:hAnsi="Times New Roman" w:cs="Times New Roman"/>
          <w:color w:val="666666"/>
          <w:sz w:val="24"/>
          <w:szCs w:val="24"/>
          <w:shd w:val="clear" w:color="auto" w:fill="FFFFFF"/>
        </w:rPr>
        <w:t xml:space="preserve">, </w:t>
      </w:r>
      <w:r w:rsidRPr="00A97657">
        <w:rPr>
          <w:rFonts w:ascii="Times New Roman" w:hAnsi="Times New Roman" w:cs="Times New Roman"/>
          <w:sz w:val="24"/>
          <w:szCs w:val="24"/>
          <w:shd w:val="clear" w:color="auto" w:fill="FFFFFF"/>
        </w:rPr>
        <w:t>con amplitud &gt;30 µV</w:t>
      </w:r>
      <w:r w:rsidR="00C14704" w:rsidRPr="00A97657">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"/>
          <w:id w:val="-1091613879"/>
          <w:placeholder>
            <w:docPart w:val="6C12DB616D9241188EB1566D58C3C21A"/>
          </w:placeholder>
        </w:sdtPr>
        <w:sdtContent>
          <w:r w:rsidR="001A6779" w:rsidRPr="00A97657">
            <w:rPr>
              <w:rFonts w:ascii="Times New Roman" w:eastAsia="Times New Roman" w:hAnsi="Times New Roman" w:cs="Times New Roman"/>
              <w:sz w:val="24"/>
              <w:szCs w:val="24"/>
            </w:rPr>
            <w:t>(Mayor L.</w:t>
          </w:r>
          <w:r w:rsidR="004A7D54" w:rsidRPr="00A97657">
            <w:rPr>
              <w:rFonts w:ascii="Times New Roman" w:eastAsia="Times New Roman" w:hAnsi="Times New Roman" w:cs="Times New Roman"/>
              <w:sz w:val="24"/>
              <w:szCs w:val="24"/>
            </w:rPr>
            <w:t xml:space="preserve"> </w:t>
          </w:r>
          <w:r w:rsidR="00FE349F" w:rsidRPr="00A97657">
            <w:rPr>
              <w:rFonts w:ascii="Times New Roman" w:eastAsia="Times New Roman" w:hAnsi="Times New Roman" w:cs="Times New Roman"/>
              <w:sz w:val="24"/>
              <w:szCs w:val="24"/>
            </w:rPr>
            <w:t>et al.</w:t>
          </w:r>
          <w:proofErr w:type="gramStart"/>
          <w:r w:rsidR="00FE349F" w:rsidRPr="00A97657">
            <w:rPr>
              <w:rFonts w:ascii="Times New Roman" w:eastAsia="Times New Roman" w:hAnsi="Times New Roman" w:cs="Times New Roman"/>
              <w:sz w:val="24"/>
              <w:szCs w:val="24"/>
            </w:rPr>
            <w:t xml:space="preserve">, </w:t>
          </w:r>
          <w:r w:rsidR="00C14704" w:rsidRPr="00A97657">
            <w:rPr>
              <w:rFonts w:ascii="Times New Roman" w:eastAsia="Times New Roman" w:hAnsi="Times New Roman" w:cs="Times New Roman"/>
              <w:sz w:val="24"/>
              <w:szCs w:val="24"/>
            </w:rPr>
            <w:t xml:space="preserve"> 2013</w:t>
          </w:r>
          <w:proofErr w:type="gramEnd"/>
          <w:r w:rsidR="00C14704" w:rsidRPr="00A97657">
            <w:rPr>
              <w:rFonts w:ascii="Times New Roman" w:eastAsia="Times New Roman" w:hAnsi="Times New Roman" w:cs="Times New Roman"/>
              <w:sz w:val="24"/>
              <w:szCs w:val="24"/>
            </w:rPr>
            <w:t>)</w:t>
          </w:r>
          <w:r w:rsidR="00100C99" w:rsidRPr="00A97657">
            <w:rPr>
              <w:rFonts w:ascii="Times New Roman" w:eastAsia="Times New Roman" w:hAnsi="Times New Roman" w:cs="Times New Roman"/>
              <w:sz w:val="24"/>
              <w:szCs w:val="24"/>
            </w:rPr>
            <w:t>.</w:t>
          </w:r>
        </w:sdtContent>
      </w:sdt>
      <w:r w:rsidRPr="00A97657">
        <w:rPr>
          <w:rFonts w:ascii="Times New Roman" w:hAnsi="Times New Roman" w:cs="Times New Roman"/>
          <w:sz w:val="24"/>
          <w:szCs w:val="24"/>
          <w:shd w:val="clear" w:color="auto" w:fill="FFFFFF"/>
        </w:rPr>
        <w:t xml:space="preserve"> </w:t>
      </w:r>
    </w:p>
    <w:p w14:paraId="712A198D" w14:textId="0FD72F89" w:rsidR="00C713D3" w:rsidRPr="00A97657" w:rsidRDefault="00C713D3" w:rsidP="00290453">
      <w:pPr>
        <w:spacing w:after="0" w:line="360" w:lineRule="auto"/>
        <w:ind w:firstLine="709"/>
        <w:jc w:val="both"/>
        <w:rPr>
          <w:rFonts w:ascii="Times New Roman" w:hAnsi="Times New Roman" w:cs="Times New Roman"/>
          <w:sz w:val="24"/>
          <w:szCs w:val="24"/>
          <w:lang w:val="es-ES"/>
        </w:rPr>
      </w:pPr>
      <w:r w:rsidRPr="00A97657">
        <w:rPr>
          <w:rFonts w:ascii="Times New Roman" w:hAnsi="Times New Roman" w:cs="Times New Roman"/>
          <w:sz w:val="24"/>
          <w:szCs w:val="24"/>
        </w:rPr>
        <w:t>Las ondas de tipo theta tienen relación con el aprendizaje respecto a la memoria asociativa,</w:t>
      </w:r>
      <w:r w:rsidRPr="00A97657">
        <w:rPr>
          <w:rFonts w:ascii="Times New Roman" w:hAnsi="Times New Roman" w:cs="Times New Roman"/>
          <w:color w:val="222222"/>
          <w:sz w:val="24"/>
          <w:szCs w:val="24"/>
          <w:shd w:val="clear" w:color="auto" w:fill="FFFFFF"/>
        </w:rPr>
        <w:t xml:space="preserve"> en la línea media frontal está relacionada con el control cognitivo y de errores, en la unión occipital parietal se relaciona con la codificación espacial y memoria, en zonas frontoparietales con memoria de trabajo y episódica </w:t>
      </w:r>
      <w:r w:rsidR="00057F80" w:rsidRPr="00A97657">
        <w:rPr>
          <w:rFonts w:ascii="Times New Roman" w:hAnsi="Times New Roman" w:cs="Times New Roman"/>
          <w:color w:val="222222"/>
          <w:sz w:val="24"/>
          <w:szCs w:val="24"/>
          <w:shd w:val="clear" w:color="auto" w:fill="FFFFFF"/>
        </w:rPr>
        <w:t xml:space="preserve">(Herweg </w:t>
      </w:r>
      <w:r w:rsidR="00FE349F" w:rsidRPr="00A97657">
        <w:rPr>
          <w:rFonts w:ascii="Times New Roman" w:hAnsi="Times New Roman" w:cs="Times New Roman"/>
          <w:color w:val="222222"/>
          <w:sz w:val="24"/>
          <w:szCs w:val="24"/>
          <w:shd w:val="clear" w:color="auto" w:fill="FFFFFF"/>
        </w:rPr>
        <w:t>et al.</w:t>
      </w:r>
      <w:proofErr w:type="gramStart"/>
      <w:r w:rsidR="00FE349F" w:rsidRPr="00A97657">
        <w:rPr>
          <w:rFonts w:ascii="Times New Roman" w:hAnsi="Times New Roman" w:cs="Times New Roman"/>
          <w:color w:val="222222"/>
          <w:sz w:val="24"/>
          <w:szCs w:val="24"/>
          <w:shd w:val="clear" w:color="auto" w:fill="FFFFFF"/>
        </w:rPr>
        <w:t xml:space="preserve">, </w:t>
      </w:r>
      <w:r w:rsidR="00057F80" w:rsidRPr="00A97657">
        <w:rPr>
          <w:rFonts w:ascii="Times New Roman" w:hAnsi="Times New Roman" w:cs="Times New Roman"/>
          <w:color w:val="222222"/>
          <w:sz w:val="24"/>
          <w:szCs w:val="24"/>
          <w:shd w:val="clear" w:color="auto" w:fill="FFFFFF"/>
        </w:rPr>
        <w:t xml:space="preserve"> 2020</w:t>
      </w:r>
      <w:proofErr w:type="gramEnd"/>
      <w:r w:rsidR="00057F80" w:rsidRPr="00A97657">
        <w:rPr>
          <w:rFonts w:ascii="Times New Roman" w:hAnsi="Times New Roman" w:cs="Times New Roman"/>
          <w:color w:val="222222"/>
          <w:sz w:val="24"/>
          <w:szCs w:val="24"/>
          <w:shd w:val="clear" w:color="auto" w:fill="FFFFFF"/>
        </w:rPr>
        <w:t>).</w:t>
      </w:r>
    </w:p>
    <w:p w14:paraId="77232EB4" w14:textId="25A8EFF6" w:rsidR="00C713D3" w:rsidRPr="00A97657" w:rsidRDefault="00C713D3" w:rsidP="005A3EE7">
      <w:pPr>
        <w:pStyle w:val="Prrafodelista"/>
        <w:numPr>
          <w:ilvl w:val="0"/>
          <w:numId w:val="2"/>
        </w:numPr>
        <w:spacing w:after="0" w:line="360" w:lineRule="auto"/>
        <w:jc w:val="both"/>
        <w:rPr>
          <w:rFonts w:ascii="Times New Roman" w:hAnsi="Times New Roman" w:cs="Times New Roman"/>
          <w:sz w:val="24"/>
          <w:szCs w:val="24"/>
          <w:lang w:val="es-ES"/>
        </w:rPr>
      </w:pPr>
      <w:r w:rsidRPr="00A97657">
        <w:rPr>
          <w:rFonts w:ascii="Times New Roman" w:hAnsi="Times New Roman" w:cs="Times New Roman"/>
          <w:sz w:val="24"/>
          <w:szCs w:val="24"/>
        </w:rPr>
        <w:t xml:space="preserve">Delta: </w:t>
      </w:r>
      <w:r w:rsidR="00100C99" w:rsidRPr="00A97657">
        <w:rPr>
          <w:rFonts w:ascii="Times New Roman" w:hAnsi="Times New Roman" w:cs="Times New Roman"/>
          <w:sz w:val="24"/>
          <w:szCs w:val="24"/>
        </w:rPr>
        <w:t>e</w:t>
      </w:r>
      <w:r w:rsidRPr="00A97657">
        <w:rPr>
          <w:rFonts w:ascii="Times New Roman" w:hAnsi="Times New Roman" w:cs="Times New Roman"/>
          <w:sz w:val="24"/>
          <w:szCs w:val="24"/>
        </w:rPr>
        <w:t xml:space="preserve">sta frecuencia de 0.5 a </w:t>
      </w:r>
      <w:r w:rsidR="00DF4511" w:rsidRPr="00A97657">
        <w:rPr>
          <w:rFonts w:ascii="Times New Roman" w:hAnsi="Times New Roman" w:cs="Times New Roman"/>
          <w:sz w:val="24"/>
          <w:szCs w:val="24"/>
        </w:rPr>
        <w:t>cuatro</w:t>
      </w:r>
      <w:r w:rsidRPr="00A97657">
        <w:rPr>
          <w:rFonts w:ascii="Times New Roman" w:hAnsi="Times New Roman" w:cs="Times New Roman"/>
          <w:sz w:val="24"/>
          <w:szCs w:val="24"/>
        </w:rPr>
        <w:t xml:space="preserve"> Hz está relacionada con el sueño profundo o enfermedades neuropsiquiátricas, se puede tomar un registro de estas en todas las zonas de la corteza cerebral con</w:t>
      </w:r>
      <w:r w:rsidRPr="00A97657">
        <w:rPr>
          <w:rFonts w:ascii="Times New Roman" w:hAnsi="Times New Roman" w:cs="Times New Roman"/>
          <w:sz w:val="24"/>
          <w:szCs w:val="24"/>
          <w:shd w:val="clear" w:color="auto" w:fill="FFFFFF"/>
        </w:rPr>
        <w:t xml:space="preserve"> un voltaje muy alto 100 </w:t>
      </w:r>
      <w:r w:rsidR="00DF4511" w:rsidRPr="00A97657">
        <w:rPr>
          <w:rFonts w:ascii="Times New Roman" w:hAnsi="Times New Roman" w:cs="Times New Roman"/>
          <w:sz w:val="24"/>
          <w:szCs w:val="24"/>
          <w:shd w:val="clear" w:color="auto" w:fill="FFFFFF"/>
        </w:rPr>
        <w:t>a</w:t>
      </w:r>
      <w:r w:rsidRPr="00A97657">
        <w:rPr>
          <w:rFonts w:ascii="Times New Roman" w:hAnsi="Times New Roman" w:cs="Times New Roman"/>
          <w:sz w:val="24"/>
          <w:szCs w:val="24"/>
          <w:shd w:val="clear" w:color="auto" w:fill="FFFFFF"/>
        </w:rPr>
        <w:t xml:space="preserve"> 200 µV, </w:t>
      </w:r>
      <w:r w:rsidR="00C635AF" w:rsidRPr="00A97657">
        <w:rPr>
          <w:rFonts w:ascii="Times New Roman" w:hAnsi="Times New Roman" w:cs="Times New Roman"/>
          <w:sz w:val="24"/>
          <w:szCs w:val="24"/>
        </w:rPr>
        <w:t>(UNAM y Departamento de Fisiología,</w:t>
      </w:r>
      <w:r w:rsidR="002E7B60" w:rsidRPr="00A97657">
        <w:rPr>
          <w:rFonts w:ascii="Times New Roman" w:hAnsi="Times New Roman" w:cs="Times New Roman"/>
          <w:sz w:val="24"/>
          <w:szCs w:val="24"/>
        </w:rPr>
        <w:t xml:space="preserve"> 2022</w:t>
      </w:r>
      <w:r w:rsidR="00C635AF" w:rsidRPr="00A97657">
        <w:rPr>
          <w:rFonts w:ascii="Times New Roman" w:hAnsi="Times New Roman" w:cs="Times New Roman"/>
          <w:sz w:val="24"/>
          <w:szCs w:val="24"/>
        </w:rPr>
        <w:t>)</w:t>
      </w:r>
      <w:r w:rsidR="00C635AF" w:rsidRPr="00A97657">
        <w:rPr>
          <w:rFonts w:ascii="Times New Roman" w:hAnsi="Times New Roman" w:cs="Times New Roman"/>
          <w:color w:val="000000"/>
          <w:sz w:val="24"/>
          <w:szCs w:val="24"/>
        </w:rPr>
        <w:t xml:space="preserve"> </w:t>
      </w:r>
      <w:r w:rsidRPr="00A97657">
        <w:rPr>
          <w:rFonts w:ascii="Times New Roman" w:hAnsi="Times New Roman" w:cs="Times New Roman"/>
          <w:sz w:val="24"/>
          <w:szCs w:val="24"/>
          <w:lang w:val="es-ES"/>
        </w:rPr>
        <w:t>se asocian a la percepción gustativa del cerebro humano sano</w:t>
      </w:r>
      <w:r w:rsidR="001A6779" w:rsidRPr="00A97657">
        <w:rPr>
          <w:rFonts w:ascii="Times New Roman" w:hAnsi="Times New Roman" w:cs="Times New Roman"/>
          <w:sz w:val="24"/>
          <w:szCs w:val="24"/>
          <w:lang w:val="es-ES"/>
        </w:rPr>
        <w:t xml:space="preserve"> (Wallroth y Ohla, 2018).</w:t>
      </w:r>
    </w:p>
    <w:p w14:paraId="1BC3B298" w14:textId="4C9CF09D" w:rsidR="00C713D3" w:rsidRPr="00A97657" w:rsidRDefault="00C713D3" w:rsidP="00290453">
      <w:pPr>
        <w:pStyle w:val="Prrafodelista"/>
        <w:spacing w:after="0" w:line="360" w:lineRule="auto"/>
        <w:jc w:val="both"/>
        <w:rPr>
          <w:rFonts w:ascii="Times New Roman" w:hAnsi="Times New Roman" w:cs="Times New Roman"/>
          <w:sz w:val="24"/>
          <w:szCs w:val="24"/>
          <w:lang w:val="es-ES"/>
        </w:rPr>
      </w:pPr>
      <w:r w:rsidRPr="00A97657">
        <w:rPr>
          <w:rFonts w:ascii="Times New Roman" w:hAnsi="Times New Roman" w:cs="Times New Roman"/>
          <w:sz w:val="24"/>
          <w:szCs w:val="24"/>
          <w:lang w:val="es-ES"/>
        </w:rPr>
        <w:t xml:space="preserve">Michel </w:t>
      </w:r>
      <w:r w:rsidR="00100C99" w:rsidRPr="00A97657">
        <w:rPr>
          <w:rFonts w:ascii="Times New Roman" w:hAnsi="Times New Roman" w:cs="Times New Roman"/>
          <w:sz w:val="24"/>
          <w:szCs w:val="24"/>
          <w:lang w:val="es-ES"/>
        </w:rPr>
        <w:t xml:space="preserve">et al. </w:t>
      </w:r>
      <w:r w:rsidRPr="00A97657">
        <w:rPr>
          <w:rFonts w:ascii="Times New Roman" w:hAnsi="Times New Roman" w:cs="Times New Roman"/>
          <w:sz w:val="24"/>
          <w:szCs w:val="24"/>
          <w:lang w:val="es-ES"/>
        </w:rPr>
        <w:t>observaron ritmos delta y theta en regiones anteriores y profundas relacionadas con generar frecuencias relacionadas a estados de pensamiento abstracto y pensamientos de origen visual en zonas superficiales</w:t>
      </w:r>
      <w:r w:rsidR="00EF19E5" w:rsidRPr="00A97657">
        <w:rPr>
          <w:rFonts w:ascii="Times New Roman" w:hAnsi="Times New Roman" w:cs="Times New Roman"/>
          <w:sz w:val="24"/>
          <w:szCs w:val="24"/>
          <w:lang w:val="es-ES"/>
        </w:rPr>
        <w:t xml:space="preserve"> (Michel </w:t>
      </w:r>
      <w:r w:rsidR="00FE349F" w:rsidRPr="00A97657">
        <w:rPr>
          <w:rFonts w:ascii="Times New Roman" w:hAnsi="Times New Roman" w:cs="Times New Roman"/>
          <w:sz w:val="24"/>
          <w:szCs w:val="24"/>
          <w:lang w:val="es-ES"/>
        </w:rPr>
        <w:t>et al.</w:t>
      </w:r>
      <w:proofErr w:type="gramStart"/>
      <w:r w:rsidR="00FE349F" w:rsidRPr="00A97657">
        <w:rPr>
          <w:rFonts w:ascii="Times New Roman" w:hAnsi="Times New Roman" w:cs="Times New Roman"/>
          <w:sz w:val="24"/>
          <w:szCs w:val="24"/>
          <w:lang w:val="es-ES"/>
        </w:rPr>
        <w:t xml:space="preserve">, </w:t>
      </w:r>
      <w:r w:rsidR="00EF19E5" w:rsidRPr="00A97657">
        <w:rPr>
          <w:rFonts w:ascii="Times New Roman" w:hAnsi="Times New Roman" w:cs="Times New Roman"/>
          <w:sz w:val="24"/>
          <w:szCs w:val="24"/>
          <w:lang w:val="es-ES"/>
        </w:rPr>
        <w:t xml:space="preserve"> 1993</w:t>
      </w:r>
      <w:proofErr w:type="gramEnd"/>
      <w:r w:rsidR="00EF19E5" w:rsidRPr="00A97657">
        <w:rPr>
          <w:rFonts w:ascii="Times New Roman" w:hAnsi="Times New Roman" w:cs="Times New Roman"/>
          <w:sz w:val="24"/>
          <w:szCs w:val="24"/>
          <w:lang w:val="es-ES"/>
        </w:rPr>
        <w:t>).</w:t>
      </w:r>
    </w:p>
    <w:p w14:paraId="3DA726CB" w14:textId="574E7A39" w:rsidR="00C713D3" w:rsidRPr="00A97657" w:rsidRDefault="00C713D3" w:rsidP="00290453">
      <w:pPr>
        <w:spacing w:after="0" w:line="360" w:lineRule="auto"/>
        <w:ind w:firstLine="709"/>
        <w:jc w:val="both"/>
        <w:rPr>
          <w:rFonts w:ascii="Times New Roman" w:eastAsia="Fira Sans" w:hAnsi="Times New Roman" w:cs="Times New Roman"/>
          <w:sz w:val="24"/>
          <w:szCs w:val="24"/>
        </w:rPr>
      </w:pPr>
      <w:r w:rsidRPr="00A97657">
        <w:rPr>
          <w:rFonts w:ascii="Times New Roman" w:hAnsi="Times New Roman" w:cs="Times New Roman"/>
          <w:sz w:val="24"/>
          <w:szCs w:val="24"/>
        </w:rPr>
        <w:t xml:space="preserve">Franco refiere </w:t>
      </w:r>
      <w:r w:rsidR="00100C99" w:rsidRPr="00A97657">
        <w:rPr>
          <w:rFonts w:ascii="Times New Roman" w:eastAsia="Fira Sans" w:hAnsi="Times New Roman" w:cs="Times New Roman"/>
          <w:sz w:val="24"/>
          <w:szCs w:val="24"/>
        </w:rPr>
        <w:t xml:space="preserve">que </w:t>
      </w:r>
      <w:r w:rsidRPr="00A97657">
        <w:rPr>
          <w:rFonts w:ascii="Times New Roman" w:eastAsia="Fira Sans" w:hAnsi="Times New Roman" w:cs="Times New Roman"/>
          <w:sz w:val="24"/>
          <w:szCs w:val="24"/>
        </w:rPr>
        <w:t xml:space="preserve">la </w:t>
      </w:r>
      <w:proofErr w:type="spellStart"/>
      <w:r w:rsidRPr="00A97657">
        <w:rPr>
          <w:rFonts w:ascii="Times New Roman" w:eastAsia="Fira Sans" w:hAnsi="Times New Roman" w:cs="Times New Roman"/>
          <w:sz w:val="24"/>
          <w:szCs w:val="24"/>
        </w:rPr>
        <w:t>EMTr</w:t>
      </w:r>
      <w:proofErr w:type="spellEnd"/>
      <w:r w:rsidRPr="00A97657">
        <w:rPr>
          <w:rFonts w:ascii="Times New Roman" w:eastAsia="Fira Sans" w:hAnsi="Times New Roman" w:cs="Times New Roman"/>
          <w:sz w:val="24"/>
          <w:szCs w:val="24"/>
        </w:rPr>
        <w:t xml:space="preserve"> está basada en principios de electricidad y magnetismo de Michael Faraday (1831) que aplicado en la superficie del cráneo estimula regiones corticales para procesos terapéuticos, si es </w:t>
      </w:r>
      <w:r w:rsidR="00DF4511" w:rsidRPr="00A97657">
        <w:rPr>
          <w:rFonts w:ascii="Times New Roman" w:eastAsia="Fira Sans" w:hAnsi="Times New Roman" w:cs="Times New Roman"/>
          <w:sz w:val="24"/>
          <w:szCs w:val="24"/>
        </w:rPr>
        <w:t xml:space="preserve">≤1 </w:t>
      </w:r>
      <w:r w:rsidRPr="00A97657">
        <w:rPr>
          <w:rFonts w:ascii="Times New Roman" w:eastAsia="Fira Sans" w:hAnsi="Times New Roman" w:cs="Times New Roman"/>
          <w:sz w:val="24"/>
          <w:szCs w:val="24"/>
        </w:rPr>
        <w:t>Hz es lenta, y</w:t>
      </w:r>
      <w:r w:rsidR="009E74B8" w:rsidRPr="00A97657">
        <w:rPr>
          <w:rFonts w:ascii="Times New Roman" w:eastAsia="Fira Sans" w:hAnsi="Times New Roman" w:cs="Times New Roman"/>
          <w:sz w:val="24"/>
          <w:szCs w:val="24"/>
        </w:rPr>
        <w:t xml:space="preserve"> &gt;1</w:t>
      </w:r>
      <w:r w:rsidRPr="00A97657">
        <w:rPr>
          <w:rFonts w:ascii="Times New Roman" w:eastAsia="Fira Sans" w:hAnsi="Times New Roman" w:cs="Times New Roman"/>
          <w:sz w:val="24"/>
          <w:szCs w:val="24"/>
        </w:rPr>
        <w:t xml:space="preserve"> Hz es rápida</w:t>
      </w:r>
      <w:r w:rsidR="00B5658E" w:rsidRPr="00A97657">
        <w:rPr>
          <w:rFonts w:ascii="Times New Roman" w:eastAsia="Fira Sans" w:hAnsi="Times New Roman" w:cs="Times New Roman"/>
          <w:sz w:val="24"/>
          <w:szCs w:val="24"/>
        </w:rPr>
        <w:t xml:space="preserve"> (Franco, 2004).</w:t>
      </w:r>
      <w:r w:rsidRPr="00A97657">
        <w:rPr>
          <w:rFonts w:ascii="Times New Roman" w:eastAsia="Fira Sans" w:hAnsi="Times New Roman" w:cs="Times New Roman"/>
          <w:sz w:val="24"/>
          <w:szCs w:val="24"/>
        </w:rPr>
        <w:t xml:space="preserve"> </w:t>
      </w:r>
    </w:p>
    <w:p w14:paraId="50880EB7" w14:textId="70AAC866" w:rsidR="00C713D3" w:rsidRPr="00A97657" w:rsidRDefault="00C713D3" w:rsidP="00290453">
      <w:pPr>
        <w:spacing w:after="0" w:line="360" w:lineRule="auto"/>
        <w:ind w:firstLine="708"/>
        <w:jc w:val="both"/>
        <w:rPr>
          <w:rFonts w:ascii="Times New Roman" w:eastAsia="Fira Sans" w:hAnsi="Times New Roman" w:cs="Times New Roman"/>
          <w:sz w:val="24"/>
          <w:szCs w:val="24"/>
        </w:rPr>
      </w:pPr>
      <w:r w:rsidRPr="00A97657">
        <w:rPr>
          <w:rFonts w:ascii="Times New Roman" w:hAnsi="Times New Roman" w:cs="Times New Roman"/>
          <w:sz w:val="24"/>
          <w:szCs w:val="24"/>
        </w:rPr>
        <w:t>El magnetismo y el tratamiento de enfermedades mentales datan desde la medicina egipcia utilizando piedras ferromagnetizadas sobre la cabeza de personas con</w:t>
      </w:r>
      <w:r w:rsidR="00B5658E" w:rsidRPr="00A97657">
        <w:rPr>
          <w:rFonts w:ascii="Times New Roman" w:hAnsi="Times New Roman" w:cs="Times New Roman"/>
          <w:sz w:val="24"/>
          <w:szCs w:val="24"/>
        </w:rPr>
        <w:t xml:space="preserve"> enfermedades cerebrovasculares (Franco, 2004).</w:t>
      </w:r>
      <w:r w:rsidRPr="00A97657">
        <w:rPr>
          <w:rFonts w:ascii="Times New Roman" w:hAnsi="Times New Roman" w:cs="Times New Roman"/>
          <w:sz w:val="24"/>
          <w:szCs w:val="24"/>
        </w:rPr>
        <w:t xml:space="preserve"> </w:t>
      </w:r>
    </w:p>
    <w:p w14:paraId="0EA95B93" w14:textId="70CA88B4" w:rsidR="00C713D3" w:rsidRPr="00A97657" w:rsidRDefault="00C713D3" w:rsidP="00290453">
      <w:pPr>
        <w:spacing w:after="0" w:line="360" w:lineRule="auto"/>
        <w:ind w:firstLine="708"/>
        <w:jc w:val="both"/>
        <w:rPr>
          <w:rFonts w:ascii="Times New Roman" w:eastAsia="Fira Sans" w:hAnsi="Times New Roman" w:cs="Times New Roman"/>
          <w:sz w:val="24"/>
          <w:szCs w:val="24"/>
        </w:rPr>
      </w:pPr>
      <w:r w:rsidRPr="00A97657">
        <w:rPr>
          <w:rFonts w:ascii="Times New Roman" w:hAnsi="Times New Roman" w:cs="Times New Roman"/>
          <w:sz w:val="24"/>
          <w:szCs w:val="24"/>
        </w:rPr>
        <w:t xml:space="preserve">Jacques D’Arsonval </w:t>
      </w:r>
      <w:r w:rsidR="004A7D54" w:rsidRPr="00A97657">
        <w:rPr>
          <w:rFonts w:ascii="Times New Roman" w:hAnsi="Times New Roman" w:cs="Times New Roman"/>
          <w:sz w:val="24"/>
          <w:szCs w:val="24"/>
        </w:rPr>
        <w:t>(</w:t>
      </w:r>
      <w:r w:rsidRPr="00A97657">
        <w:rPr>
          <w:rFonts w:ascii="Times New Roman" w:hAnsi="Times New Roman" w:cs="Times New Roman"/>
          <w:sz w:val="24"/>
          <w:szCs w:val="24"/>
        </w:rPr>
        <w:t>1898) diseñ</w:t>
      </w:r>
      <w:r w:rsidR="00100C99" w:rsidRPr="00A97657">
        <w:rPr>
          <w:rFonts w:ascii="Times New Roman" w:hAnsi="Times New Roman" w:cs="Times New Roman"/>
          <w:sz w:val="24"/>
          <w:szCs w:val="24"/>
        </w:rPr>
        <w:t>ó</w:t>
      </w:r>
      <w:r w:rsidRPr="00A97657">
        <w:rPr>
          <w:rFonts w:ascii="Times New Roman" w:hAnsi="Times New Roman" w:cs="Times New Roman"/>
          <w:sz w:val="24"/>
          <w:szCs w:val="24"/>
        </w:rPr>
        <w:t xml:space="preserve"> el primer equipo de </w:t>
      </w:r>
      <w:r w:rsidRPr="00A97657">
        <w:rPr>
          <w:rFonts w:ascii="Times New Roman" w:eastAsia="Fira Sans" w:hAnsi="Times New Roman" w:cs="Times New Roman"/>
          <w:sz w:val="24"/>
          <w:szCs w:val="24"/>
        </w:rPr>
        <w:t>estimulación magnética transcraneal (</w:t>
      </w:r>
      <w:r w:rsidRPr="00A97657">
        <w:rPr>
          <w:rFonts w:ascii="Times New Roman" w:hAnsi="Times New Roman" w:cs="Times New Roman"/>
          <w:sz w:val="24"/>
          <w:szCs w:val="24"/>
        </w:rPr>
        <w:t xml:space="preserve">EMT), </w:t>
      </w:r>
      <w:r w:rsidRPr="00A97657">
        <w:rPr>
          <w:rFonts w:ascii="Times New Roman" w:eastAsia="Fira Sans" w:hAnsi="Times New Roman" w:cs="Times New Roman"/>
          <w:sz w:val="24"/>
          <w:szCs w:val="24"/>
        </w:rPr>
        <w:t xml:space="preserve">en 1985 Anthony Barker aplicó la EMT en la neurológica para inducir </w:t>
      </w:r>
      <w:r w:rsidRPr="00A97657">
        <w:rPr>
          <w:rFonts w:ascii="Times New Roman" w:eastAsia="Fira Sans" w:hAnsi="Times New Roman" w:cs="Times New Roman"/>
          <w:sz w:val="24"/>
          <w:szCs w:val="24"/>
        </w:rPr>
        <w:lastRenderedPageBreak/>
        <w:t>no invasivamente cambios en la excitabilidad cortical y conectividad permitien</w:t>
      </w:r>
      <w:r w:rsidR="004F5397" w:rsidRPr="00A97657">
        <w:rPr>
          <w:rFonts w:ascii="Times New Roman" w:eastAsia="Fira Sans" w:hAnsi="Times New Roman" w:cs="Times New Roman"/>
          <w:sz w:val="24"/>
          <w:szCs w:val="24"/>
        </w:rPr>
        <w:t>do investigar usos terapéuticos (</w:t>
      </w:r>
      <w:proofErr w:type="spellStart"/>
      <w:r w:rsidR="004F5397" w:rsidRPr="00A97657">
        <w:rPr>
          <w:rFonts w:ascii="Times New Roman" w:eastAsia="Fira Sans" w:hAnsi="Times New Roman" w:cs="Times New Roman"/>
          <w:sz w:val="24"/>
          <w:szCs w:val="24"/>
        </w:rPr>
        <w:t>Lopez</w:t>
      </w:r>
      <w:proofErr w:type="spellEnd"/>
      <w:r w:rsidR="004F5397" w:rsidRPr="00A97657">
        <w:rPr>
          <w:rFonts w:ascii="Times New Roman" w:eastAsia="Fira Sans" w:hAnsi="Times New Roman" w:cs="Times New Roman"/>
          <w:sz w:val="24"/>
          <w:szCs w:val="24"/>
        </w:rPr>
        <w:t xml:space="preserve"> y </w:t>
      </w:r>
      <w:proofErr w:type="spellStart"/>
      <w:r w:rsidR="004F5397" w:rsidRPr="00A97657">
        <w:rPr>
          <w:rFonts w:ascii="Times New Roman" w:eastAsia="Fira Sans" w:hAnsi="Times New Roman" w:cs="Times New Roman"/>
          <w:sz w:val="24"/>
          <w:szCs w:val="24"/>
        </w:rPr>
        <w:t>Kabar</w:t>
      </w:r>
      <w:proofErr w:type="spellEnd"/>
      <w:r w:rsidR="004F5397" w:rsidRPr="00A97657">
        <w:rPr>
          <w:rFonts w:ascii="Times New Roman" w:eastAsia="Fira Sans" w:hAnsi="Times New Roman" w:cs="Times New Roman"/>
          <w:sz w:val="24"/>
          <w:szCs w:val="24"/>
        </w:rPr>
        <w:t>, 2023).</w:t>
      </w:r>
    </w:p>
    <w:p w14:paraId="122AC8C2" w14:textId="50B9A654" w:rsidR="00C713D3" w:rsidRPr="00A97657" w:rsidRDefault="00C713D3" w:rsidP="00290453">
      <w:pPr>
        <w:spacing w:after="0" w:line="360" w:lineRule="auto"/>
        <w:ind w:firstLine="709"/>
        <w:jc w:val="both"/>
        <w:rPr>
          <w:rFonts w:ascii="Times New Roman" w:eastAsia="Fira Sans" w:hAnsi="Times New Roman" w:cs="Times New Roman"/>
          <w:color w:val="000000"/>
          <w:sz w:val="24"/>
          <w:szCs w:val="24"/>
        </w:rPr>
      </w:pPr>
      <w:r w:rsidRPr="00A97657">
        <w:rPr>
          <w:rFonts w:ascii="Times New Roman" w:eastAsia="Fira Sans" w:hAnsi="Times New Roman" w:cs="Times New Roman"/>
          <w:sz w:val="24"/>
          <w:szCs w:val="24"/>
        </w:rPr>
        <w:t xml:space="preserve">En el 2008 </w:t>
      </w:r>
      <w:r w:rsidRPr="00A97657">
        <w:rPr>
          <w:rStyle w:val="given-name"/>
          <w:rFonts w:ascii="Times New Roman" w:hAnsi="Times New Roman" w:cs="Times New Roman"/>
          <w:color w:val="1F1F1F"/>
          <w:sz w:val="24"/>
          <w:szCs w:val="24"/>
          <w:shd w:val="clear" w:color="auto" w:fill="FFFFFF"/>
        </w:rPr>
        <w:t>John P.</w:t>
      </w:r>
      <w:r w:rsidR="00100C99" w:rsidRPr="00A97657">
        <w:rPr>
          <w:rFonts w:ascii="Times New Roman" w:hAnsi="Times New Roman" w:cs="Times New Roman"/>
          <w:color w:val="1F1F1F"/>
          <w:sz w:val="24"/>
          <w:szCs w:val="24"/>
          <w:shd w:val="clear" w:color="auto" w:fill="FFFFFF"/>
        </w:rPr>
        <w:t xml:space="preserve"> </w:t>
      </w:r>
      <w:r w:rsidRPr="00A97657">
        <w:rPr>
          <w:rStyle w:val="text"/>
          <w:rFonts w:ascii="Times New Roman" w:hAnsi="Times New Roman" w:cs="Times New Roman"/>
          <w:color w:val="1F1F1F"/>
          <w:sz w:val="24"/>
          <w:szCs w:val="24"/>
          <w:shd w:val="clear" w:color="auto" w:fill="FFFFFF"/>
        </w:rPr>
        <w:t>O’Reardon</w:t>
      </w:r>
      <w:r w:rsidRPr="00A97657">
        <w:rPr>
          <w:rFonts w:ascii="Times New Roman" w:eastAsia="Fira Sans" w:hAnsi="Times New Roman" w:cs="Times New Roman"/>
          <w:sz w:val="24"/>
          <w:szCs w:val="24"/>
        </w:rPr>
        <w:t xml:space="preserve"> ayud</w:t>
      </w:r>
      <w:r w:rsidR="00100C99" w:rsidRPr="00A97657">
        <w:rPr>
          <w:rFonts w:ascii="Times New Roman" w:eastAsia="Fira Sans" w:hAnsi="Times New Roman" w:cs="Times New Roman"/>
          <w:sz w:val="24"/>
          <w:szCs w:val="24"/>
        </w:rPr>
        <w:t>ó</w:t>
      </w:r>
      <w:r w:rsidRPr="00A97657">
        <w:rPr>
          <w:rFonts w:ascii="Times New Roman" w:eastAsia="Fira Sans" w:hAnsi="Times New Roman" w:cs="Times New Roman"/>
          <w:sz w:val="24"/>
          <w:szCs w:val="24"/>
        </w:rPr>
        <w:t xml:space="preserve"> a la aprobación la EMTr por la Administración de Alimentos y Medicamentos de los Estados Unidos para tratamiento en depr</w:t>
      </w:r>
      <w:r w:rsidR="004F5397" w:rsidRPr="00A97657">
        <w:rPr>
          <w:rFonts w:ascii="Times New Roman" w:eastAsia="Fira Sans" w:hAnsi="Times New Roman" w:cs="Times New Roman"/>
          <w:sz w:val="24"/>
          <w:szCs w:val="24"/>
        </w:rPr>
        <w:t xml:space="preserve">esión resistente a medicamentos (Hamlin y Garman, 2023), </w:t>
      </w:r>
      <w:r w:rsidRPr="00A97657">
        <w:rPr>
          <w:rFonts w:ascii="Times New Roman" w:eastAsia="Fira Sans" w:hAnsi="Times New Roman" w:cs="Times New Roman"/>
          <w:sz w:val="24"/>
          <w:szCs w:val="24"/>
        </w:rPr>
        <w:t>aplicándose para migrañas con aura en 2013, trastorno obsesivo compulsivo en 2017, para dejar de fumar en 2020 y trastorno de ansiedad en 2021</w:t>
      </w:r>
      <w:r w:rsidR="004F5397" w:rsidRPr="00A97657">
        <w:rPr>
          <w:rFonts w:ascii="Times New Roman" w:eastAsia="Fira Sans" w:hAnsi="Times New Roman" w:cs="Times New Roman"/>
          <w:sz w:val="24"/>
          <w:szCs w:val="24"/>
        </w:rPr>
        <w:t xml:space="preserve"> (Cohen </w:t>
      </w:r>
      <w:r w:rsidR="00FE349F" w:rsidRPr="00A97657">
        <w:rPr>
          <w:rFonts w:ascii="Times New Roman" w:eastAsia="Fira Sans" w:hAnsi="Times New Roman" w:cs="Times New Roman"/>
          <w:sz w:val="24"/>
          <w:szCs w:val="24"/>
        </w:rPr>
        <w:t>et al.</w:t>
      </w:r>
      <w:proofErr w:type="gramStart"/>
      <w:r w:rsidR="00FE349F" w:rsidRPr="00A97657">
        <w:rPr>
          <w:rFonts w:ascii="Times New Roman" w:eastAsia="Fira Sans" w:hAnsi="Times New Roman" w:cs="Times New Roman"/>
          <w:sz w:val="24"/>
          <w:szCs w:val="24"/>
        </w:rPr>
        <w:t xml:space="preserve">, </w:t>
      </w:r>
      <w:r w:rsidR="004F5397" w:rsidRPr="00A97657">
        <w:rPr>
          <w:rFonts w:ascii="Times New Roman" w:eastAsia="Fira Sans" w:hAnsi="Times New Roman" w:cs="Times New Roman"/>
          <w:sz w:val="24"/>
          <w:szCs w:val="24"/>
        </w:rPr>
        <w:t xml:space="preserve"> 2022</w:t>
      </w:r>
      <w:proofErr w:type="gramEnd"/>
      <w:r w:rsidR="004F5397" w:rsidRPr="00A97657">
        <w:rPr>
          <w:rFonts w:ascii="Times New Roman" w:eastAsia="Fira Sans" w:hAnsi="Times New Roman" w:cs="Times New Roman"/>
          <w:sz w:val="24"/>
          <w:szCs w:val="24"/>
        </w:rPr>
        <w:t xml:space="preserve">). </w:t>
      </w:r>
      <w:r w:rsidRPr="00A97657">
        <w:rPr>
          <w:rFonts w:ascii="Times New Roman" w:eastAsia="Fira Sans" w:hAnsi="Times New Roman" w:cs="Times New Roman"/>
          <w:sz w:val="24"/>
          <w:szCs w:val="24"/>
        </w:rPr>
        <w:t xml:space="preserve"> </w:t>
      </w:r>
    </w:p>
    <w:p w14:paraId="0E64705A" w14:textId="62E0958D" w:rsidR="00C713D3" w:rsidRPr="00A97657" w:rsidRDefault="00C713D3" w:rsidP="00290453">
      <w:pPr>
        <w:spacing w:after="0" w:line="360" w:lineRule="auto"/>
        <w:ind w:firstLine="709"/>
        <w:jc w:val="both"/>
        <w:rPr>
          <w:rFonts w:ascii="Times New Roman" w:eastAsia="Fira Sans" w:hAnsi="Times New Roman" w:cs="Times New Roman"/>
          <w:sz w:val="24"/>
          <w:szCs w:val="24"/>
        </w:rPr>
      </w:pPr>
      <w:r w:rsidRPr="00A97657">
        <w:rPr>
          <w:rFonts w:ascii="Times New Roman" w:eastAsia="Fira Sans" w:hAnsi="Times New Roman" w:cs="Times New Roman"/>
          <w:sz w:val="24"/>
          <w:szCs w:val="24"/>
        </w:rPr>
        <w:t>Actualmente la EMTr se emplea para el tratamiento de trastornos neuropsiquiátricos y neurorehabilitacion</w:t>
      </w:r>
      <w:r w:rsidRPr="00A97657">
        <w:rPr>
          <w:rFonts w:ascii="Times New Roman" w:eastAsia="Fira Sans" w:hAnsi="Times New Roman" w:cs="Times New Roman"/>
          <w:color w:val="000000"/>
          <w:sz w:val="24"/>
          <w:szCs w:val="24"/>
        </w:rPr>
        <w:t xml:space="preserve">, </w:t>
      </w:r>
      <w:r w:rsidRPr="00A97657">
        <w:rPr>
          <w:rFonts w:ascii="Times New Roman" w:eastAsia="Fira Sans" w:hAnsi="Times New Roman" w:cs="Times New Roman"/>
          <w:sz w:val="24"/>
          <w:szCs w:val="24"/>
        </w:rPr>
        <w:t xml:space="preserve">pues ofrece procesos de neuro modulación y </w:t>
      </w:r>
      <w:r w:rsidR="002065C5" w:rsidRPr="00A97657">
        <w:rPr>
          <w:rFonts w:ascii="Times New Roman" w:eastAsia="Fira Sans" w:hAnsi="Times New Roman" w:cs="Times New Roman"/>
          <w:sz w:val="24"/>
          <w:szCs w:val="24"/>
        </w:rPr>
        <w:t>plasticidad de redes neuronales</w:t>
      </w:r>
      <w:r w:rsidRPr="00A97657">
        <w:rPr>
          <w:rFonts w:ascii="Times New Roman" w:eastAsia="Fira Sans" w:hAnsi="Times New Roman" w:cs="Times New Roman"/>
          <w:color w:val="000000"/>
          <w:sz w:val="24"/>
          <w:szCs w:val="24"/>
        </w:rPr>
        <w:t xml:space="preserve"> </w:t>
      </w:r>
      <w:r w:rsidR="002065C5" w:rsidRPr="00A97657">
        <w:rPr>
          <w:rFonts w:ascii="Times New Roman" w:eastAsia="Fira Sans" w:hAnsi="Times New Roman" w:cs="Times New Roman"/>
          <w:color w:val="000000"/>
          <w:sz w:val="24"/>
          <w:szCs w:val="24"/>
        </w:rPr>
        <w:t>(León</w:t>
      </w:r>
      <w:r w:rsidR="00517325" w:rsidRPr="00A97657">
        <w:rPr>
          <w:rFonts w:ascii="Times New Roman" w:eastAsia="Fira Sans" w:hAnsi="Times New Roman" w:cs="Times New Roman"/>
          <w:color w:val="000000"/>
          <w:sz w:val="24"/>
          <w:szCs w:val="24"/>
        </w:rPr>
        <w:t xml:space="preserve"> </w:t>
      </w:r>
      <w:r w:rsidR="00FE349F" w:rsidRPr="00A97657">
        <w:rPr>
          <w:rFonts w:ascii="Times New Roman" w:eastAsia="Fira Sans" w:hAnsi="Times New Roman" w:cs="Times New Roman"/>
          <w:color w:val="000000"/>
          <w:sz w:val="24"/>
          <w:szCs w:val="24"/>
        </w:rPr>
        <w:t>et al.</w:t>
      </w:r>
      <w:proofErr w:type="gramStart"/>
      <w:r w:rsidR="00FE349F" w:rsidRPr="00A97657">
        <w:rPr>
          <w:rFonts w:ascii="Times New Roman" w:eastAsia="Fira Sans" w:hAnsi="Times New Roman" w:cs="Times New Roman"/>
          <w:color w:val="000000"/>
          <w:sz w:val="24"/>
          <w:szCs w:val="24"/>
        </w:rPr>
        <w:t xml:space="preserve">, </w:t>
      </w:r>
      <w:r w:rsidR="00517325" w:rsidRPr="00A97657">
        <w:rPr>
          <w:rFonts w:ascii="Times New Roman" w:eastAsia="Fira Sans" w:hAnsi="Times New Roman" w:cs="Times New Roman"/>
          <w:color w:val="000000"/>
          <w:sz w:val="24"/>
          <w:szCs w:val="24"/>
        </w:rPr>
        <w:t xml:space="preserve"> 2018</w:t>
      </w:r>
      <w:proofErr w:type="gramEnd"/>
      <w:r w:rsidR="00517325" w:rsidRPr="00A97657">
        <w:rPr>
          <w:rFonts w:ascii="Times New Roman" w:eastAsia="Fira Sans" w:hAnsi="Times New Roman" w:cs="Times New Roman"/>
          <w:color w:val="000000"/>
          <w:sz w:val="24"/>
          <w:szCs w:val="24"/>
        </w:rPr>
        <w:t>;</w:t>
      </w:r>
      <w:r w:rsidR="002065C5" w:rsidRPr="00A97657">
        <w:rPr>
          <w:rFonts w:ascii="Times New Roman" w:eastAsia="Fira Sans" w:hAnsi="Times New Roman" w:cs="Times New Roman"/>
          <w:color w:val="000000"/>
          <w:sz w:val="24"/>
          <w:szCs w:val="24"/>
        </w:rPr>
        <w:t xml:space="preserve"> </w:t>
      </w:r>
      <w:sdt>
        <w:sdtPr>
          <w:rPr>
            <w:rFonts w:ascii="Times New Roman" w:eastAsia="Fira Sans" w:hAnsi="Times New Roman" w:cs="Times New Roman"/>
            <w:color w:val="000000"/>
            <w:sz w:val="24"/>
            <w:szCs w:val="24"/>
          </w:rPr>
          <w:tag w:val="MENDELEY_CITATION_v3_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"/>
          <w:id w:val="900023396"/>
          <w:placeholder>
            <w:docPart w:val="4DA3E0690A034C54B6E54FB71AD6523F"/>
          </w:placeholder>
        </w:sdtPr>
        <w:sdtContent>
          <w:r w:rsidR="00517325" w:rsidRPr="00A97657">
            <w:rPr>
              <w:rFonts w:ascii="Times New Roman" w:eastAsia="Fira Sans" w:hAnsi="Times New Roman" w:cs="Times New Roman"/>
              <w:color w:val="000000"/>
              <w:sz w:val="24"/>
              <w:szCs w:val="24"/>
            </w:rPr>
            <w:t xml:space="preserve">Malavera </w:t>
          </w:r>
          <w:r w:rsidR="00FE349F" w:rsidRPr="00A97657">
            <w:rPr>
              <w:rFonts w:ascii="Times New Roman" w:eastAsia="Fira Sans" w:hAnsi="Times New Roman" w:cs="Times New Roman"/>
              <w:color w:val="000000"/>
              <w:sz w:val="24"/>
              <w:szCs w:val="24"/>
            </w:rPr>
            <w:t xml:space="preserve">et al., </w:t>
          </w:r>
          <w:r w:rsidR="00517325" w:rsidRPr="00A97657">
            <w:rPr>
              <w:rFonts w:ascii="Times New Roman" w:eastAsia="Fira Sans" w:hAnsi="Times New Roman" w:cs="Times New Roman"/>
              <w:color w:val="000000"/>
              <w:sz w:val="24"/>
              <w:szCs w:val="24"/>
            </w:rPr>
            <w:t xml:space="preserve"> 2014; </w:t>
          </w:r>
        </w:sdtContent>
      </w:sdt>
      <w:r w:rsidR="002065C5" w:rsidRPr="00A97657">
        <w:rPr>
          <w:rFonts w:ascii="Times New Roman" w:eastAsia="Fira Sans" w:hAnsi="Times New Roman" w:cs="Times New Roman"/>
          <w:sz w:val="24"/>
          <w:szCs w:val="24"/>
        </w:rPr>
        <w:t>Frech, 2015).</w:t>
      </w:r>
    </w:p>
    <w:p w14:paraId="3E36F72D" w14:textId="4023F7F4" w:rsidR="00C713D3" w:rsidRPr="00A97657" w:rsidRDefault="00C713D3" w:rsidP="00290453">
      <w:pPr>
        <w:spacing w:after="0" w:line="360" w:lineRule="auto"/>
        <w:ind w:firstLine="709"/>
        <w:jc w:val="both"/>
        <w:rPr>
          <w:rFonts w:ascii="Times New Roman" w:eastAsia="Fira Sans" w:hAnsi="Times New Roman" w:cs="Times New Roman"/>
          <w:color w:val="000000"/>
          <w:sz w:val="24"/>
          <w:szCs w:val="24"/>
        </w:rPr>
      </w:pPr>
      <w:r w:rsidRPr="00A97657">
        <w:rPr>
          <w:rFonts w:ascii="Times New Roman" w:eastAsia="Fira Sans" w:hAnsi="Times New Roman" w:cs="Times New Roman"/>
          <w:sz w:val="24"/>
          <w:szCs w:val="24"/>
        </w:rPr>
        <w:t>La EMTr de 10Hz hasta 20Hz durante dos a cuatro semanas en la corteza prefrontal dorsolateral izquierda mejora las funciones cognitivas de atención, funciones ejecutivas, aprendizaje, memoria y velocidad de procesamiento significativo</w:t>
      </w:r>
      <w:r w:rsidR="00C826F9" w:rsidRPr="00A97657">
        <w:rPr>
          <w:rFonts w:ascii="Times New Roman" w:eastAsia="Fira Sans" w:hAnsi="Times New Roman" w:cs="Times New Roman"/>
          <w:sz w:val="24"/>
          <w:szCs w:val="24"/>
        </w:rPr>
        <w:t xml:space="preserve"> (Guse </w:t>
      </w:r>
      <w:r w:rsidR="00FE349F" w:rsidRPr="00A97657">
        <w:rPr>
          <w:rFonts w:ascii="Times New Roman" w:eastAsia="Fira Sans" w:hAnsi="Times New Roman" w:cs="Times New Roman"/>
          <w:sz w:val="24"/>
          <w:szCs w:val="24"/>
        </w:rPr>
        <w:t>et al.</w:t>
      </w:r>
      <w:proofErr w:type="gramStart"/>
      <w:r w:rsidR="00FE349F" w:rsidRPr="00A97657">
        <w:rPr>
          <w:rFonts w:ascii="Times New Roman" w:eastAsia="Fira Sans" w:hAnsi="Times New Roman" w:cs="Times New Roman"/>
          <w:sz w:val="24"/>
          <w:szCs w:val="24"/>
        </w:rPr>
        <w:t xml:space="preserve">, </w:t>
      </w:r>
      <w:r w:rsidR="00C826F9" w:rsidRPr="00A97657">
        <w:rPr>
          <w:rFonts w:ascii="Times New Roman" w:eastAsia="Fira Sans" w:hAnsi="Times New Roman" w:cs="Times New Roman"/>
          <w:sz w:val="24"/>
          <w:szCs w:val="24"/>
        </w:rPr>
        <w:t xml:space="preserve"> 2010</w:t>
      </w:r>
      <w:proofErr w:type="gramEnd"/>
      <w:r w:rsidR="00C826F9" w:rsidRPr="00A97657">
        <w:rPr>
          <w:rFonts w:ascii="Times New Roman" w:eastAsia="Fira Sans" w:hAnsi="Times New Roman" w:cs="Times New Roman"/>
          <w:sz w:val="24"/>
          <w:szCs w:val="24"/>
        </w:rPr>
        <w:t xml:space="preserve">). </w:t>
      </w:r>
    </w:p>
    <w:p w14:paraId="5DB541F4" w14:textId="3EDBD738" w:rsidR="00C713D3" w:rsidRPr="00A97657" w:rsidRDefault="00C713D3" w:rsidP="00290453">
      <w:pPr>
        <w:spacing w:after="0" w:line="360" w:lineRule="auto"/>
        <w:ind w:firstLine="709"/>
        <w:jc w:val="both"/>
        <w:rPr>
          <w:rFonts w:ascii="Times New Roman" w:eastAsia="Fira Sans" w:hAnsi="Times New Roman" w:cs="Times New Roman"/>
          <w:color w:val="000000"/>
          <w:sz w:val="24"/>
          <w:szCs w:val="24"/>
        </w:rPr>
      </w:pPr>
      <w:r w:rsidRPr="00A97657">
        <w:rPr>
          <w:rFonts w:ascii="Times New Roman" w:eastAsia="Fira Sans" w:hAnsi="Times New Roman" w:cs="Times New Roman"/>
          <w:color w:val="000000"/>
          <w:sz w:val="24"/>
          <w:szCs w:val="24"/>
        </w:rPr>
        <w:t xml:space="preserve">La aplicación de EMTr en mujeres sanas en la corteza prefrontal dorsolateral izquierda de </w:t>
      </w:r>
      <w:r w:rsidR="004A7D54" w:rsidRPr="00A97657">
        <w:rPr>
          <w:rFonts w:ascii="Times New Roman" w:eastAsia="Fira Sans" w:hAnsi="Times New Roman" w:cs="Times New Roman"/>
          <w:color w:val="000000"/>
          <w:sz w:val="24"/>
          <w:szCs w:val="24"/>
        </w:rPr>
        <w:t xml:space="preserve">un </w:t>
      </w:r>
      <w:r w:rsidRPr="00A97657">
        <w:rPr>
          <w:rFonts w:ascii="Times New Roman" w:eastAsia="Fira Sans" w:hAnsi="Times New Roman" w:cs="Times New Roman"/>
          <w:color w:val="000000"/>
          <w:sz w:val="24"/>
          <w:szCs w:val="24"/>
        </w:rPr>
        <w:t xml:space="preserve">Hz y derecha de 10Hz durante </w:t>
      </w:r>
      <w:r w:rsidR="00DF4511" w:rsidRPr="00A97657">
        <w:rPr>
          <w:rFonts w:ascii="Times New Roman" w:eastAsia="Fira Sans" w:hAnsi="Times New Roman" w:cs="Times New Roman"/>
          <w:color w:val="000000"/>
          <w:sz w:val="24"/>
          <w:szCs w:val="24"/>
        </w:rPr>
        <w:t>seis</w:t>
      </w:r>
      <w:r w:rsidRPr="00A97657">
        <w:rPr>
          <w:rFonts w:ascii="Times New Roman" w:eastAsia="Fira Sans" w:hAnsi="Times New Roman" w:cs="Times New Roman"/>
          <w:color w:val="000000"/>
          <w:sz w:val="24"/>
          <w:szCs w:val="24"/>
        </w:rPr>
        <w:t xml:space="preserve"> minutos con 12 tr</w:t>
      </w:r>
      <w:r w:rsidR="00C826F9" w:rsidRPr="00A97657">
        <w:rPr>
          <w:rFonts w:ascii="Times New Roman" w:eastAsia="Fira Sans" w:hAnsi="Times New Roman" w:cs="Times New Roman"/>
          <w:color w:val="000000"/>
          <w:sz w:val="24"/>
          <w:szCs w:val="24"/>
        </w:rPr>
        <w:t>enes de cinco</w:t>
      </w:r>
      <w:r w:rsidRPr="00A97657">
        <w:rPr>
          <w:rFonts w:ascii="Times New Roman" w:eastAsia="Fira Sans" w:hAnsi="Times New Roman" w:cs="Times New Roman"/>
          <w:color w:val="000000"/>
          <w:sz w:val="24"/>
          <w:szCs w:val="24"/>
        </w:rPr>
        <w:t xml:space="preserve"> segundos, con un total 360 pulsos mostr</w:t>
      </w:r>
      <w:r w:rsidR="00100C99" w:rsidRPr="00A97657">
        <w:rPr>
          <w:rFonts w:ascii="Times New Roman" w:eastAsia="Fira Sans" w:hAnsi="Times New Roman" w:cs="Times New Roman"/>
          <w:color w:val="000000"/>
          <w:sz w:val="24"/>
          <w:szCs w:val="24"/>
        </w:rPr>
        <w:t>ó</w:t>
      </w:r>
      <w:r w:rsidRPr="00A97657">
        <w:rPr>
          <w:rFonts w:ascii="Times New Roman" w:eastAsia="Fira Sans" w:hAnsi="Times New Roman" w:cs="Times New Roman"/>
          <w:color w:val="000000"/>
          <w:sz w:val="24"/>
          <w:szCs w:val="24"/>
        </w:rPr>
        <w:t xml:space="preserve"> mejora significativa en el rendimiento de memoria de trabajo visuoespacial y en toma </w:t>
      </w:r>
      <w:r w:rsidR="00100C99" w:rsidRPr="00A97657">
        <w:rPr>
          <w:rFonts w:ascii="Times New Roman" w:eastAsia="Fira Sans" w:hAnsi="Times New Roman" w:cs="Times New Roman"/>
          <w:color w:val="000000"/>
          <w:sz w:val="24"/>
          <w:szCs w:val="24"/>
        </w:rPr>
        <w:t xml:space="preserve">de </w:t>
      </w:r>
      <w:r w:rsidRPr="00A97657">
        <w:rPr>
          <w:rFonts w:ascii="Times New Roman" w:eastAsia="Fira Sans" w:hAnsi="Times New Roman" w:cs="Times New Roman"/>
          <w:color w:val="000000"/>
          <w:sz w:val="24"/>
          <w:szCs w:val="24"/>
        </w:rPr>
        <w:t>decisiones verídicas, la EMTr prefrontal mejor</w:t>
      </w:r>
      <w:r w:rsidR="00100C99" w:rsidRPr="00A97657">
        <w:rPr>
          <w:rFonts w:ascii="Times New Roman" w:eastAsia="Fira Sans" w:hAnsi="Times New Roman" w:cs="Times New Roman"/>
          <w:color w:val="000000"/>
          <w:sz w:val="24"/>
          <w:szCs w:val="24"/>
        </w:rPr>
        <w:t>ó</w:t>
      </w:r>
      <w:r w:rsidRPr="00A97657">
        <w:rPr>
          <w:rFonts w:ascii="Times New Roman" w:eastAsia="Fira Sans" w:hAnsi="Times New Roman" w:cs="Times New Roman"/>
          <w:color w:val="000000"/>
          <w:sz w:val="24"/>
          <w:szCs w:val="24"/>
        </w:rPr>
        <w:t xml:space="preserve"> la activad neuronal de regiones corticales remotas interconectadas con sitios de estimulación a través de fascículos longitudinales</w:t>
      </w:r>
      <w:r w:rsidR="00C826F9" w:rsidRPr="00A97657">
        <w:rPr>
          <w:rFonts w:ascii="Times New Roman" w:eastAsia="Fira Sans" w:hAnsi="Times New Roman" w:cs="Times New Roman"/>
          <w:color w:val="000000"/>
          <w:sz w:val="24"/>
          <w:szCs w:val="24"/>
        </w:rPr>
        <w:t xml:space="preserve"> (Tulviste </w:t>
      </w:r>
      <w:r w:rsidR="00FE349F" w:rsidRPr="00A97657">
        <w:rPr>
          <w:rFonts w:ascii="Times New Roman" w:eastAsia="Fira Sans" w:hAnsi="Times New Roman" w:cs="Times New Roman"/>
          <w:color w:val="000000"/>
          <w:sz w:val="24"/>
          <w:szCs w:val="24"/>
        </w:rPr>
        <w:t>et al.</w:t>
      </w:r>
      <w:proofErr w:type="gramStart"/>
      <w:r w:rsidR="00FE349F" w:rsidRPr="00A97657">
        <w:rPr>
          <w:rFonts w:ascii="Times New Roman" w:eastAsia="Fira Sans" w:hAnsi="Times New Roman" w:cs="Times New Roman"/>
          <w:color w:val="000000"/>
          <w:sz w:val="24"/>
          <w:szCs w:val="24"/>
        </w:rPr>
        <w:t xml:space="preserve">, </w:t>
      </w:r>
      <w:r w:rsidR="00C826F9" w:rsidRPr="00A97657">
        <w:rPr>
          <w:rFonts w:ascii="Times New Roman" w:eastAsia="Fira Sans" w:hAnsi="Times New Roman" w:cs="Times New Roman"/>
          <w:color w:val="000000"/>
          <w:sz w:val="24"/>
          <w:szCs w:val="24"/>
        </w:rPr>
        <w:t xml:space="preserve"> 2016</w:t>
      </w:r>
      <w:proofErr w:type="gramEnd"/>
      <w:r w:rsidR="00C826F9" w:rsidRPr="00A97657">
        <w:rPr>
          <w:rFonts w:ascii="Times New Roman" w:eastAsia="Fira Sans" w:hAnsi="Times New Roman" w:cs="Times New Roman"/>
          <w:color w:val="000000"/>
          <w:sz w:val="24"/>
          <w:szCs w:val="24"/>
        </w:rPr>
        <w:t>).</w:t>
      </w:r>
    </w:p>
    <w:p w14:paraId="0DB007DC" w14:textId="10A8BFB6" w:rsidR="00C713D3" w:rsidRPr="00A97657" w:rsidRDefault="00C713D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Malavera describe </w:t>
      </w:r>
      <w:r w:rsidR="00873EBF" w:rsidRPr="00A97657">
        <w:rPr>
          <w:rFonts w:ascii="Times New Roman" w:hAnsi="Times New Roman" w:cs="Times New Roman"/>
          <w:sz w:val="24"/>
          <w:szCs w:val="24"/>
        </w:rPr>
        <w:t xml:space="preserve">que </w:t>
      </w:r>
      <w:r w:rsidRPr="00A97657">
        <w:rPr>
          <w:rFonts w:ascii="Times New Roman" w:hAnsi="Times New Roman" w:cs="Times New Roman"/>
          <w:sz w:val="24"/>
          <w:szCs w:val="24"/>
        </w:rPr>
        <w:t>la EMTr logra alcanzar zonas más internas del cerebro de acuerdo con la capacidad de su campo magnético y las conexiones posinápticas producidas por las neuronas incentivando cambios en córtex cerebral</w:t>
      </w:r>
      <w:r w:rsidR="00C826F9" w:rsidRPr="00A97657">
        <w:rPr>
          <w:rFonts w:ascii="Times New Roman" w:hAnsi="Times New Roman" w:cs="Times New Roman"/>
          <w:sz w:val="24"/>
          <w:szCs w:val="24"/>
        </w:rPr>
        <w:t xml:space="preserve"> (Malavera </w:t>
      </w:r>
      <w:r w:rsidR="00FE349F" w:rsidRPr="00A97657">
        <w:rPr>
          <w:rFonts w:ascii="Times New Roman" w:hAnsi="Times New Roman" w:cs="Times New Roman"/>
          <w:sz w:val="24"/>
          <w:szCs w:val="24"/>
        </w:rPr>
        <w:t>et al.</w:t>
      </w:r>
      <w:proofErr w:type="gramStart"/>
      <w:r w:rsidR="00FE349F" w:rsidRPr="00A97657">
        <w:rPr>
          <w:rFonts w:ascii="Times New Roman" w:hAnsi="Times New Roman" w:cs="Times New Roman"/>
          <w:sz w:val="24"/>
          <w:szCs w:val="24"/>
        </w:rPr>
        <w:t xml:space="preserve">, </w:t>
      </w:r>
      <w:r w:rsidR="00C826F9" w:rsidRPr="00A97657">
        <w:rPr>
          <w:rFonts w:ascii="Times New Roman" w:hAnsi="Times New Roman" w:cs="Times New Roman"/>
          <w:sz w:val="24"/>
          <w:szCs w:val="24"/>
        </w:rPr>
        <w:t xml:space="preserve"> 2014</w:t>
      </w:r>
      <w:proofErr w:type="gramEnd"/>
      <w:r w:rsidR="00C826F9" w:rsidRPr="00A97657">
        <w:rPr>
          <w:rFonts w:ascii="Times New Roman" w:hAnsi="Times New Roman" w:cs="Times New Roman"/>
          <w:sz w:val="24"/>
          <w:szCs w:val="24"/>
        </w:rPr>
        <w:t>)</w:t>
      </w:r>
      <w:r w:rsidR="00517325" w:rsidRPr="00A97657">
        <w:rPr>
          <w:rFonts w:ascii="Times New Roman" w:hAnsi="Times New Roman" w:cs="Times New Roman"/>
          <w:sz w:val="24"/>
          <w:szCs w:val="24"/>
        </w:rPr>
        <w:t>.</w:t>
      </w:r>
    </w:p>
    <w:p w14:paraId="352A2AB6" w14:textId="45AB8823" w:rsidR="00C713D3" w:rsidRPr="00A97657" w:rsidRDefault="00C713D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Hou Wentao aplic</w:t>
      </w:r>
      <w:r w:rsidR="00873EBF" w:rsidRPr="00A97657">
        <w:rPr>
          <w:rFonts w:ascii="Times New Roman" w:hAnsi="Times New Roman" w:cs="Times New Roman"/>
          <w:sz w:val="24"/>
          <w:szCs w:val="24"/>
        </w:rPr>
        <w:t>ó</w:t>
      </w:r>
      <w:r w:rsidRPr="00A97657">
        <w:rPr>
          <w:rFonts w:ascii="Times New Roman" w:hAnsi="Times New Roman" w:cs="Times New Roman"/>
          <w:sz w:val="24"/>
          <w:szCs w:val="24"/>
        </w:rPr>
        <w:t xml:space="preserve"> EMTr en ratones por 14 días con 1000 pulsos diarios durante 2 horas, con boina circular de 14mm, intensidad de 3.6 Tesla y 15 Hz, aplicado en zona paralela al hueso parietal. Observando mejora </w:t>
      </w:r>
      <w:r w:rsidR="00873EBF" w:rsidRPr="00A97657">
        <w:rPr>
          <w:rFonts w:ascii="Times New Roman" w:hAnsi="Times New Roman" w:cs="Times New Roman"/>
          <w:sz w:val="24"/>
          <w:szCs w:val="24"/>
        </w:rPr>
        <w:t>de</w:t>
      </w:r>
      <w:r w:rsidRPr="00A97657">
        <w:rPr>
          <w:rFonts w:ascii="Times New Roman" w:hAnsi="Times New Roman" w:cs="Times New Roman"/>
          <w:sz w:val="24"/>
          <w:szCs w:val="24"/>
        </w:rPr>
        <w:t xml:space="preserve"> la función neuronal al cambiar la actividad de los canales iónicos optimizando las funciones cognitivas y eléctricas en las neuronas</w:t>
      </w:r>
      <w:r w:rsidR="008C1EC8" w:rsidRPr="00A97657">
        <w:rPr>
          <w:rFonts w:ascii="Times New Roman" w:hAnsi="Times New Roman" w:cs="Times New Roman"/>
          <w:sz w:val="24"/>
          <w:szCs w:val="24"/>
        </w:rPr>
        <w:t xml:space="preserve"> del giro dentado del hipocampo (Wentao </w:t>
      </w:r>
      <w:r w:rsidR="00FE349F" w:rsidRPr="00A97657">
        <w:rPr>
          <w:rFonts w:ascii="Times New Roman" w:hAnsi="Times New Roman" w:cs="Times New Roman"/>
          <w:sz w:val="24"/>
          <w:szCs w:val="24"/>
        </w:rPr>
        <w:t>et al.</w:t>
      </w:r>
      <w:proofErr w:type="gramStart"/>
      <w:r w:rsidR="00FE349F" w:rsidRPr="00A97657">
        <w:rPr>
          <w:rFonts w:ascii="Times New Roman" w:hAnsi="Times New Roman" w:cs="Times New Roman"/>
          <w:sz w:val="24"/>
          <w:szCs w:val="24"/>
        </w:rPr>
        <w:t xml:space="preserve">, </w:t>
      </w:r>
      <w:r w:rsidR="008C1EC8" w:rsidRPr="00A97657">
        <w:rPr>
          <w:rFonts w:ascii="Times New Roman" w:hAnsi="Times New Roman" w:cs="Times New Roman"/>
          <w:sz w:val="24"/>
          <w:szCs w:val="24"/>
        </w:rPr>
        <w:t xml:space="preserve"> 2023</w:t>
      </w:r>
      <w:proofErr w:type="gramEnd"/>
      <w:r w:rsidR="008C1EC8" w:rsidRPr="00A97657">
        <w:rPr>
          <w:rFonts w:ascii="Times New Roman" w:hAnsi="Times New Roman" w:cs="Times New Roman"/>
          <w:sz w:val="24"/>
          <w:szCs w:val="24"/>
        </w:rPr>
        <w:t>).</w:t>
      </w:r>
    </w:p>
    <w:p w14:paraId="2DB54CE7" w14:textId="14046EA3" w:rsidR="00C713D3" w:rsidRPr="00A97657" w:rsidRDefault="00C713D3" w:rsidP="00290453">
      <w:pPr>
        <w:tabs>
          <w:tab w:val="left" w:pos="5670"/>
        </w:tabs>
        <w:spacing w:after="0" w:line="360" w:lineRule="auto"/>
        <w:ind w:firstLine="708"/>
        <w:jc w:val="both"/>
        <w:rPr>
          <w:rFonts w:ascii="Times New Roman" w:hAnsi="Times New Roman" w:cs="Times New Roman"/>
          <w:sz w:val="24"/>
          <w:szCs w:val="24"/>
        </w:rPr>
      </w:pPr>
      <w:r w:rsidRPr="00A97657">
        <w:rPr>
          <w:rFonts w:ascii="Times New Roman" w:hAnsi="Times New Roman" w:cs="Times New Roman"/>
          <w:sz w:val="24"/>
          <w:szCs w:val="24"/>
        </w:rPr>
        <w:t xml:space="preserve">En un estudio donde participaron alumnos del primer semestre de ciencias de la salud de la UJED, </w:t>
      </w:r>
      <w:r w:rsidR="004A7D54" w:rsidRPr="00A97657">
        <w:rPr>
          <w:rFonts w:ascii="Times New Roman" w:hAnsi="Times New Roman" w:cs="Times New Roman"/>
          <w:sz w:val="24"/>
          <w:szCs w:val="24"/>
        </w:rPr>
        <w:t xml:space="preserve">de estos </w:t>
      </w:r>
      <w:r w:rsidRPr="00A97657">
        <w:rPr>
          <w:rFonts w:ascii="Times New Roman" w:hAnsi="Times New Roman" w:cs="Times New Roman"/>
          <w:sz w:val="24"/>
          <w:szCs w:val="24"/>
        </w:rPr>
        <w:t>el 29% mostr</w:t>
      </w:r>
      <w:r w:rsidR="00873EBF" w:rsidRPr="00A97657">
        <w:rPr>
          <w:rFonts w:ascii="Times New Roman" w:hAnsi="Times New Roman" w:cs="Times New Roman"/>
          <w:sz w:val="24"/>
          <w:szCs w:val="24"/>
        </w:rPr>
        <w:t>ó</w:t>
      </w:r>
      <w:r w:rsidRPr="00A97657">
        <w:rPr>
          <w:rFonts w:ascii="Times New Roman" w:hAnsi="Times New Roman" w:cs="Times New Roman"/>
          <w:sz w:val="24"/>
          <w:szCs w:val="24"/>
        </w:rPr>
        <w:t xml:space="preserve"> menor desempeño escolar y actividad cerebral lenta del rango delta, Además, en participantes con calificación promedio o mayor a la media se observó actividad alfa en T3</w:t>
      </w:r>
      <w:r w:rsidR="008C1EC8" w:rsidRPr="00A97657">
        <w:rPr>
          <w:rFonts w:ascii="Times New Roman" w:hAnsi="Times New Roman" w:cs="Times New Roman"/>
          <w:sz w:val="24"/>
          <w:szCs w:val="24"/>
        </w:rPr>
        <w:t xml:space="preserve"> (Ríos </w:t>
      </w:r>
      <w:r w:rsidR="00FE349F" w:rsidRPr="00A97657">
        <w:rPr>
          <w:rFonts w:ascii="Times New Roman" w:hAnsi="Times New Roman" w:cs="Times New Roman"/>
          <w:sz w:val="24"/>
          <w:szCs w:val="24"/>
        </w:rPr>
        <w:t>et al.</w:t>
      </w:r>
      <w:proofErr w:type="gramStart"/>
      <w:r w:rsidR="00FE349F" w:rsidRPr="00A97657">
        <w:rPr>
          <w:rFonts w:ascii="Times New Roman" w:hAnsi="Times New Roman" w:cs="Times New Roman"/>
          <w:sz w:val="24"/>
          <w:szCs w:val="24"/>
        </w:rPr>
        <w:t xml:space="preserve">, </w:t>
      </w:r>
      <w:r w:rsidR="008C1EC8" w:rsidRPr="00A97657">
        <w:rPr>
          <w:rFonts w:ascii="Times New Roman" w:hAnsi="Times New Roman" w:cs="Times New Roman"/>
          <w:sz w:val="24"/>
          <w:szCs w:val="24"/>
        </w:rPr>
        <w:t xml:space="preserve"> 2015</w:t>
      </w:r>
      <w:proofErr w:type="gramEnd"/>
      <w:r w:rsidR="008C1EC8" w:rsidRPr="00A97657">
        <w:rPr>
          <w:rFonts w:ascii="Times New Roman" w:hAnsi="Times New Roman" w:cs="Times New Roman"/>
          <w:sz w:val="24"/>
          <w:szCs w:val="24"/>
        </w:rPr>
        <w:t>).</w:t>
      </w:r>
    </w:p>
    <w:p w14:paraId="1F540A05" w14:textId="28F477FA" w:rsidR="00C713D3" w:rsidRPr="00A97657" w:rsidRDefault="00C713D3" w:rsidP="00290453">
      <w:pPr>
        <w:shd w:val="clear" w:color="auto" w:fill="FFFFFF" w:themeFill="background1"/>
        <w:spacing w:after="0" w:line="360" w:lineRule="auto"/>
        <w:jc w:val="both"/>
        <w:rPr>
          <w:rFonts w:ascii="Times New Roman" w:hAnsi="Times New Roman" w:cs="Times New Roman"/>
          <w:sz w:val="24"/>
          <w:szCs w:val="24"/>
        </w:rPr>
      </w:pPr>
      <w:r w:rsidRPr="00A97657">
        <w:rPr>
          <w:rFonts w:ascii="Times New Roman" w:hAnsi="Times New Roman" w:cs="Times New Roman"/>
          <w:sz w:val="24"/>
          <w:szCs w:val="24"/>
        </w:rPr>
        <w:t xml:space="preserve">La EMTr está contraindicada para pacientes con implantación de dispositivos médicos de materiales metálicos, o ferromagnéticos ubicados en áreas del cerebro, cabeza y cuello, </w:t>
      </w:r>
      <w:r w:rsidRPr="00A97657">
        <w:rPr>
          <w:rFonts w:ascii="Times New Roman" w:hAnsi="Times New Roman" w:cs="Times New Roman"/>
          <w:sz w:val="24"/>
          <w:szCs w:val="24"/>
        </w:rPr>
        <w:lastRenderedPageBreak/>
        <w:t>marcapasos</w:t>
      </w:r>
      <w:r w:rsidR="00873EBF" w:rsidRPr="00A97657">
        <w:rPr>
          <w:rFonts w:ascii="Times New Roman" w:hAnsi="Times New Roman" w:cs="Times New Roman"/>
          <w:sz w:val="24"/>
          <w:szCs w:val="24"/>
        </w:rPr>
        <w:t>,</w:t>
      </w:r>
      <w:r w:rsidRPr="00A97657">
        <w:rPr>
          <w:rFonts w:ascii="Times New Roman" w:hAnsi="Times New Roman" w:cs="Times New Roman"/>
          <w:sz w:val="24"/>
          <w:szCs w:val="24"/>
        </w:rPr>
        <w:t xml:space="preserve"> implantes cocleares e incluso dentales si la bobina se aplica a menos de 10 centímetros de distancia del objeto</w:t>
      </w:r>
      <w:r w:rsidR="00656873" w:rsidRPr="00A97657">
        <w:rPr>
          <w:rFonts w:ascii="Times New Roman" w:hAnsi="Times New Roman" w:cs="Times New Roman"/>
          <w:sz w:val="24"/>
          <w:szCs w:val="24"/>
        </w:rPr>
        <w:t xml:space="preserve"> (Tikka </w:t>
      </w:r>
      <w:r w:rsidR="00FE349F" w:rsidRPr="00A97657">
        <w:rPr>
          <w:rFonts w:ascii="Times New Roman" w:hAnsi="Times New Roman" w:cs="Times New Roman"/>
          <w:sz w:val="24"/>
          <w:szCs w:val="24"/>
        </w:rPr>
        <w:t xml:space="preserve">et al., </w:t>
      </w:r>
      <w:r w:rsidR="00656873" w:rsidRPr="00A97657">
        <w:rPr>
          <w:rFonts w:ascii="Times New Roman" w:hAnsi="Times New Roman" w:cs="Times New Roman"/>
          <w:sz w:val="24"/>
          <w:szCs w:val="24"/>
        </w:rPr>
        <w:t xml:space="preserve"> 2023)</w:t>
      </w:r>
      <w:r w:rsidR="00873EBF" w:rsidRPr="00A97657">
        <w:rPr>
          <w:rFonts w:ascii="Times New Roman" w:hAnsi="Times New Roman" w:cs="Times New Roman"/>
          <w:sz w:val="24"/>
          <w:szCs w:val="24"/>
        </w:rPr>
        <w:t>, e</w:t>
      </w:r>
      <w:r w:rsidRPr="00A97657">
        <w:rPr>
          <w:rFonts w:ascii="Times New Roman" w:hAnsi="Times New Roman" w:cs="Times New Roman"/>
          <w:sz w:val="24"/>
          <w:szCs w:val="24"/>
        </w:rPr>
        <w:t xml:space="preserve">nfermedad cerebral activa, </w:t>
      </w:r>
      <w:r w:rsidR="00873EBF" w:rsidRPr="00A97657">
        <w:rPr>
          <w:rFonts w:ascii="Times New Roman" w:hAnsi="Times New Roman" w:cs="Times New Roman"/>
          <w:sz w:val="24"/>
          <w:szCs w:val="24"/>
        </w:rPr>
        <w:t xml:space="preserve">la </w:t>
      </w:r>
      <w:r w:rsidRPr="00A97657">
        <w:rPr>
          <w:rFonts w:ascii="Times New Roman" w:hAnsi="Times New Roman" w:cs="Times New Roman"/>
          <w:sz w:val="24"/>
          <w:szCs w:val="24"/>
        </w:rPr>
        <w:t xml:space="preserve">abstinencia al alcohol o drogas por predisponer a padecer convulsiones </w:t>
      </w:r>
      <w:r w:rsidR="00873EBF" w:rsidRPr="00A97657">
        <w:rPr>
          <w:rFonts w:ascii="Times New Roman" w:hAnsi="Times New Roman" w:cs="Times New Roman"/>
          <w:sz w:val="24"/>
          <w:szCs w:val="24"/>
        </w:rPr>
        <w:t xml:space="preserve">la tasa </w:t>
      </w:r>
      <w:r w:rsidRPr="00A97657">
        <w:rPr>
          <w:rFonts w:ascii="Times New Roman" w:hAnsi="Times New Roman" w:cs="Times New Roman"/>
          <w:sz w:val="24"/>
          <w:szCs w:val="24"/>
        </w:rPr>
        <w:t xml:space="preserve">de riesgo </w:t>
      </w:r>
      <w:r w:rsidR="00873EBF" w:rsidRPr="00A97657">
        <w:rPr>
          <w:rFonts w:ascii="Times New Roman" w:hAnsi="Times New Roman" w:cs="Times New Roman"/>
          <w:sz w:val="24"/>
          <w:szCs w:val="24"/>
        </w:rPr>
        <w:t xml:space="preserve">es </w:t>
      </w:r>
      <w:r w:rsidRPr="00A97657">
        <w:rPr>
          <w:rFonts w:ascii="Times New Roman" w:hAnsi="Times New Roman" w:cs="Times New Roman"/>
          <w:sz w:val="24"/>
          <w:szCs w:val="24"/>
        </w:rPr>
        <w:t>menor al 1%</w:t>
      </w:r>
      <w:r w:rsidR="00656873" w:rsidRPr="00A97657">
        <w:rPr>
          <w:rFonts w:ascii="Times New Roman" w:hAnsi="Times New Roman" w:cs="Times New Roman"/>
          <w:sz w:val="24"/>
          <w:szCs w:val="24"/>
        </w:rPr>
        <w:t xml:space="preserve"> (Stultz </w:t>
      </w:r>
      <w:r w:rsidR="00FE349F" w:rsidRPr="00A97657">
        <w:rPr>
          <w:rFonts w:ascii="Times New Roman" w:hAnsi="Times New Roman" w:cs="Times New Roman"/>
          <w:sz w:val="24"/>
          <w:szCs w:val="24"/>
        </w:rPr>
        <w:t xml:space="preserve">et al., </w:t>
      </w:r>
      <w:r w:rsidR="00656873" w:rsidRPr="00A97657">
        <w:rPr>
          <w:rFonts w:ascii="Times New Roman" w:hAnsi="Times New Roman" w:cs="Times New Roman"/>
          <w:sz w:val="24"/>
          <w:szCs w:val="24"/>
        </w:rPr>
        <w:t xml:space="preserve"> 2020), </w:t>
      </w:r>
      <w:r w:rsidRPr="00A97657">
        <w:rPr>
          <w:rFonts w:ascii="Times New Roman" w:hAnsi="Times New Roman" w:cs="Times New Roman"/>
          <w:sz w:val="24"/>
          <w:szCs w:val="24"/>
        </w:rPr>
        <w:t>en antecedentes de epilepsia las contraindicaciones influyen de acuerdo con la intensidad del puso magnético y frecuencia</w:t>
      </w:r>
      <w:r w:rsidR="00873EBF" w:rsidRPr="00A97657">
        <w:rPr>
          <w:rFonts w:ascii="Times New Roman" w:hAnsi="Times New Roman" w:cs="Times New Roman"/>
          <w:sz w:val="24"/>
          <w:szCs w:val="24"/>
        </w:rPr>
        <w:t>,</w:t>
      </w:r>
      <w:r w:rsidRPr="00A97657">
        <w:rPr>
          <w:rFonts w:ascii="Times New Roman" w:hAnsi="Times New Roman" w:cs="Times New Roman"/>
          <w:sz w:val="24"/>
          <w:szCs w:val="24"/>
        </w:rPr>
        <w:t xml:space="preserve"> la cual actualmente estandarizada no genera complicaciones. </w:t>
      </w:r>
    </w:p>
    <w:p w14:paraId="76111BF5" w14:textId="60928A25" w:rsidR="00C713D3" w:rsidRPr="00A97657" w:rsidRDefault="00C713D3" w:rsidP="00290453">
      <w:pPr>
        <w:shd w:val="clear" w:color="auto" w:fill="FFFFFF" w:themeFill="background1"/>
        <w:spacing w:after="0" w:line="360" w:lineRule="auto"/>
        <w:jc w:val="both"/>
        <w:rPr>
          <w:rFonts w:ascii="Times New Roman" w:hAnsi="Times New Roman" w:cs="Times New Roman"/>
          <w:sz w:val="24"/>
          <w:szCs w:val="24"/>
        </w:rPr>
      </w:pPr>
      <w:r w:rsidRPr="00A97657">
        <w:rPr>
          <w:rFonts w:ascii="Times New Roman" w:hAnsi="Times New Roman" w:cs="Times New Roman"/>
          <w:sz w:val="24"/>
          <w:szCs w:val="24"/>
        </w:rPr>
        <w:t xml:space="preserve">La </w:t>
      </w:r>
      <w:proofErr w:type="spellStart"/>
      <w:r w:rsidRPr="00A97657">
        <w:rPr>
          <w:rFonts w:ascii="Times New Roman" w:hAnsi="Times New Roman" w:cs="Times New Roman"/>
          <w:sz w:val="24"/>
          <w:szCs w:val="24"/>
        </w:rPr>
        <w:t>EMTr</w:t>
      </w:r>
      <w:proofErr w:type="spellEnd"/>
      <w:r w:rsidRPr="00A97657">
        <w:rPr>
          <w:rFonts w:ascii="Times New Roman" w:hAnsi="Times New Roman" w:cs="Times New Roman"/>
          <w:sz w:val="24"/>
          <w:szCs w:val="24"/>
        </w:rPr>
        <w:t xml:space="preserve"> se </w:t>
      </w:r>
      <w:r w:rsidR="00873EBF" w:rsidRPr="00A97657">
        <w:rPr>
          <w:rFonts w:ascii="Times New Roman" w:hAnsi="Times New Roman" w:cs="Times New Roman"/>
          <w:sz w:val="24"/>
          <w:szCs w:val="24"/>
        </w:rPr>
        <w:t xml:space="preserve">emplea </w:t>
      </w:r>
      <w:r w:rsidRPr="00A97657">
        <w:rPr>
          <w:rFonts w:ascii="Times New Roman" w:hAnsi="Times New Roman" w:cs="Times New Roman"/>
          <w:sz w:val="24"/>
          <w:szCs w:val="24"/>
        </w:rPr>
        <w:t>incluso como tratamiento para la epilepsia bajo el cumplimi</w:t>
      </w:r>
      <w:r w:rsidR="00656873" w:rsidRPr="00A97657">
        <w:rPr>
          <w:rFonts w:ascii="Times New Roman" w:hAnsi="Times New Roman" w:cs="Times New Roman"/>
          <w:sz w:val="24"/>
          <w:szCs w:val="24"/>
        </w:rPr>
        <w:t>ento de las pautas de seguridad (</w:t>
      </w:r>
      <w:r w:rsidR="00517325" w:rsidRPr="00A97657">
        <w:rPr>
          <w:rFonts w:ascii="Times New Roman" w:hAnsi="Times New Roman" w:cs="Times New Roman"/>
          <w:sz w:val="24"/>
          <w:szCs w:val="24"/>
        </w:rPr>
        <w:t>Fitzgerald y Daskalakis, 2013),</w:t>
      </w:r>
      <w:r w:rsidRPr="00A97657">
        <w:rPr>
          <w:rFonts w:ascii="Times New Roman" w:hAnsi="Times New Roman" w:cs="Times New Roman"/>
          <w:sz w:val="24"/>
          <w:szCs w:val="24"/>
        </w:rPr>
        <w:t xml:space="preserve"> aplicada con frecuencia de 9.3</w:t>
      </w:r>
      <w:r w:rsidR="004A7D54" w:rsidRPr="00A97657">
        <w:rPr>
          <w:rFonts w:ascii="Times New Roman" w:hAnsi="Times New Roman" w:cs="Times New Roman"/>
          <w:sz w:val="24"/>
          <w:szCs w:val="24"/>
        </w:rPr>
        <w:t xml:space="preserve"> a un </w:t>
      </w:r>
      <w:r w:rsidRPr="00A97657">
        <w:rPr>
          <w:rFonts w:ascii="Times New Roman" w:hAnsi="Times New Roman" w:cs="Times New Roman"/>
          <w:sz w:val="24"/>
          <w:szCs w:val="24"/>
        </w:rPr>
        <w:t xml:space="preserve">Hz, mostrando reducción en </w:t>
      </w:r>
      <w:r w:rsidR="004A7D54" w:rsidRPr="00A97657">
        <w:rPr>
          <w:rFonts w:ascii="Times New Roman" w:hAnsi="Times New Roman" w:cs="Times New Roman"/>
          <w:sz w:val="24"/>
          <w:szCs w:val="24"/>
        </w:rPr>
        <w:t xml:space="preserve">la </w:t>
      </w:r>
      <w:r w:rsidRPr="00A97657">
        <w:rPr>
          <w:rFonts w:ascii="Times New Roman" w:hAnsi="Times New Roman" w:cs="Times New Roman"/>
          <w:sz w:val="24"/>
          <w:szCs w:val="24"/>
        </w:rPr>
        <w:t>excitabilidad cortical</w:t>
      </w:r>
      <w:r w:rsidR="004B6B42" w:rsidRPr="00A97657">
        <w:rPr>
          <w:rFonts w:ascii="Times New Roman" w:hAnsi="Times New Roman" w:cs="Times New Roman"/>
          <w:sz w:val="24"/>
          <w:szCs w:val="24"/>
        </w:rPr>
        <w:t xml:space="preserve"> </w:t>
      </w:r>
      <w:r w:rsidR="00517325" w:rsidRPr="00A97657">
        <w:rPr>
          <w:rFonts w:ascii="Times New Roman" w:hAnsi="Times New Roman" w:cs="Times New Roman"/>
          <w:sz w:val="24"/>
          <w:szCs w:val="24"/>
        </w:rPr>
        <w:t xml:space="preserve">(Jan, 2017; </w:t>
      </w:r>
      <w:r w:rsidR="004B6B42" w:rsidRPr="00A97657">
        <w:rPr>
          <w:rFonts w:ascii="Times New Roman" w:hAnsi="Times New Roman" w:cs="Times New Roman"/>
          <w:sz w:val="24"/>
          <w:szCs w:val="24"/>
        </w:rPr>
        <w:t xml:space="preserve">Mikellides </w:t>
      </w:r>
      <w:r w:rsidR="00FE349F" w:rsidRPr="00A97657">
        <w:rPr>
          <w:rFonts w:ascii="Times New Roman" w:hAnsi="Times New Roman" w:cs="Times New Roman"/>
          <w:sz w:val="24"/>
          <w:szCs w:val="24"/>
        </w:rPr>
        <w:t>et al.</w:t>
      </w:r>
      <w:proofErr w:type="gramStart"/>
      <w:r w:rsidR="00FE349F" w:rsidRPr="00A97657">
        <w:rPr>
          <w:rFonts w:ascii="Times New Roman" w:hAnsi="Times New Roman" w:cs="Times New Roman"/>
          <w:sz w:val="24"/>
          <w:szCs w:val="24"/>
        </w:rPr>
        <w:t xml:space="preserve">, </w:t>
      </w:r>
      <w:r w:rsidR="004B6B42" w:rsidRPr="00A97657">
        <w:rPr>
          <w:rFonts w:ascii="Times New Roman" w:hAnsi="Times New Roman" w:cs="Times New Roman"/>
          <w:sz w:val="24"/>
          <w:szCs w:val="24"/>
        </w:rPr>
        <w:t xml:space="preserve"> 2021</w:t>
      </w:r>
      <w:proofErr w:type="gramEnd"/>
      <w:r w:rsidR="00517325" w:rsidRPr="00A97657">
        <w:rPr>
          <w:rFonts w:ascii="Times New Roman" w:hAnsi="Times New Roman" w:cs="Times New Roman"/>
          <w:sz w:val="24"/>
          <w:szCs w:val="24"/>
        </w:rPr>
        <w:t xml:space="preserve">; </w:t>
      </w:r>
      <w:r w:rsidR="004B6B42" w:rsidRPr="00A97657">
        <w:rPr>
          <w:rFonts w:ascii="Times New Roman" w:hAnsi="Times New Roman" w:cs="Times New Roman"/>
          <w:sz w:val="24"/>
          <w:szCs w:val="24"/>
        </w:rPr>
        <w:t xml:space="preserve">Starnes </w:t>
      </w:r>
      <w:r w:rsidR="00FE349F" w:rsidRPr="00A97657">
        <w:rPr>
          <w:rFonts w:ascii="Times New Roman" w:hAnsi="Times New Roman" w:cs="Times New Roman"/>
          <w:sz w:val="24"/>
          <w:szCs w:val="24"/>
        </w:rPr>
        <w:t xml:space="preserve">et al., </w:t>
      </w:r>
      <w:r w:rsidR="004B6B42" w:rsidRPr="00A97657">
        <w:rPr>
          <w:rFonts w:ascii="Times New Roman" w:hAnsi="Times New Roman" w:cs="Times New Roman"/>
          <w:sz w:val="24"/>
          <w:szCs w:val="24"/>
        </w:rPr>
        <w:t xml:space="preserve"> 2022)</w:t>
      </w:r>
    </w:p>
    <w:p w14:paraId="096A8469" w14:textId="6FC8E20C" w:rsidR="00C713D3" w:rsidRPr="00A97657" w:rsidRDefault="00C713D3" w:rsidP="00290453">
      <w:pPr>
        <w:shd w:val="clear" w:color="auto" w:fill="FFFFFF" w:themeFill="background1"/>
        <w:spacing w:after="0" w:line="360" w:lineRule="auto"/>
        <w:jc w:val="both"/>
        <w:rPr>
          <w:rFonts w:ascii="Times New Roman" w:hAnsi="Times New Roman" w:cs="Times New Roman"/>
          <w:color w:val="000000"/>
          <w:sz w:val="24"/>
          <w:szCs w:val="24"/>
        </w:rPr>
      </w:pPr>
      <w:r w:rsidRPr="00A97657">
        <w:rPr>
          <w:rFonts w:ascii="Times New Roman" w:hAnsi="Times New Roman" w:cs="Times New Roman"/>
          <w:sz w:val="24"/>
          <w:szCs w:val="24"/>
        </w:rPr>
        <w:t xml:space="preserve">Con EMTr </w:t>
      </w:r>
      <w:r w:rsidRPr="00A97657">
        <w:rPr>
          <w:rFonts w:ascii="Times New Roman" w:hAnsi="Times New Roman" w:cs="Times New Roman"/>
          <w:color w:val="000000"/>
          <w:sz w:val="24"/>
          <w:szCs w:val="24"/>
        </w:rPr>
        <w:t xml:space="preserve">de </w:t>
      </w:r>
      <w:r w:rsidR="004A7D54" w:rsidRPr="00A97657">
        <w:rPr>
          <w:rFonts w:ascii="Times New Roman" w:hAnsi="Times New Roman" w:cs="Times New Roman"/>
          <w:color w:val="000000"/>
          <w:sz w:val="24"/>
          <w:szCs w:val="24"/>
        </w:rPr>
        <w:t>un</w:t>
      </w:r>
      <w:r w:rsidRPr="00A97657">
        <w:rPr>
          <w:rFonts w:ascii="Times New Roman" w:hAnsi="Times New Roman" w:cs="Times New Roman"/>
          <w:color w:val="000000"/>
          <w:sz w:val="24"/>
          <w:szCs w:val="24"/>
        </w:rPr>
        <w:t xml:space="preserve"> Hz a 20 Hz el efecto adverso más común</w:t>
      </w:r>
      <w:r w:rsidRPr="00A97657">
        <w:rPr>
          <w:rFonts w:ascii="Times New Roman" w:hAnsi="Times New Roman" w:cs="Times New Roman"/>
          <w:sz w:val="24"/>
          <w:szCs w:val="24"/>
        </w:rPr>
        <w:t xml:space="preserve"> </w:t>
      </w:r>
      <w:r w:rsidRPr="00A97657">
        <w:rPr>
          <w:rFonts w:ascii="Times New Roman" w:hAnsi="Times New Roman" w:cs="Times New Roman"/>
          <w:color w:val="000000"/>
          <w:sz w:val="24"/>
          <w:szCs w:val="24"/>
        </w:rPr>
        <w:t>es la cefalea leve</w:t>
      </w:r>
      <w:r w:rsidR="00FE30B6" w:rsidRPr="00A97657">
        <w:rPr>
          <w:rFonts w:ascii="Times New Roman" w:hAnsi="Times New Roman" w:cs="Times New Roman"/>
          <w:color w:val="000000"/>
          <w:sz w:val="24"/>
          <w:szCs w:val="24"/>
        </w:rPr>
        <w:t xml:space="preserve"> (Bakulin </w:t>
      </w:r>
      <w:r w:rsidR="00FE349F" w:rsidRPr="00A97657">
        <w:rPr>
          <w:rFonts w:ascii="Times New Roman" w:hAnsi="Times New Roman" w:cs="Times New Roman"/>
          <w:color w:val="000000"/>
          <w:sz w:val="24"/>
          <w:szCs w:val="24"/>
        </w:rPr>
        <w:t>et al.</w:t>
      </w:r>
      <w:proofErr w:type="gramStart"/>
      <w:r w:rsidR="00FE349F" w:rsidRPr="00A97657">
        <w:rPr>
          <w:rFonts w:ascii="Times New Roman" w:hAnsi="Times New Roman" w:cs="Times New Roman"/>
          <w:color w:val="000000"/>
          <w:sz w:val="24"/>
          <w:szCs w:val="24"/>
        </w:rPr>
        <w:t xml:space="preserve">, </w:t>
      </w:r>
      <w:r w:rsidR="00FE30B6" w:rsidRPr="00A97657">
        <w:rPr>
          <w:rFonts w:ascii="Times New Roman" w:hAnsi="Times New Roman" w:cs="Times New Roman"/>
          <w:color w:val="000000"/>
          <w:sz w:val="24"/>
          <w:szCs w:val="24"/>
        </w:rPr>
        <w:t xml:space="preserve"> 2023</w:t>
      </w:r>
      <w:proofErr w:type="gramEnd"/>
      <w:r w:rsidR="00FE30B6" w:rsidRPr="00A97657">
        <w:rPr>
          <w:rFonts w:ascii="Times New Roman" w:hAnsi="Times New Roman" w:cs="Times New Roman"/>
          <w:color w:val="000000"/>
          <w:sz w:val="24"/>
          <w:szCs w:val="24"/>
        </w:rPr>
        <w:t>).</w:t>
      </w:r>
      <w:r w:rsidR="004B6B42" w:rsidRPr="00A97657">
        <w:rPr>
          <w:rFonts w:ascii="Times New Roman" w:hAnsi="Times New Roman" w:cs="Times New Roman"/>
          <w:color w:val="000000"/>
          <w:sz w:val="24"/>
          <w:szCs w:val="24"/>
        </w:rPr>
        <w:t xml:space="preserve"> </w:t>
      </w:r>
      <w:r w:rsidRPr="00A97657">
        <w:rPr>
          <w:rFonts w:ascii="Times New Roman" w:hAnsi="Times New Roman" w:cs="Times New Roman"/>
          <w:sz w:val="24"/>
          <w:szCs w:val="24"/>
        </w:rPr>
        <w:t xml:space="preserve"> </w:t>
      </w:r>
    </w:p>
    <w:p w14:paraId="35B398EC" w14:textId="77777777" w:rsidR="00290453" w:rsidRPr="002C5AB5" w:rsidRDefault="00290453" w:rsidP="00290453">
      <w:pPr>
        <w:pStyle w:val="Default"/>
        <w:spacing w:line="360" w:lineRule="auto"/>
        <w:jc w:val="center"/>
        <w:rPr>
          <w:b/>
          <w:color w:val="auto"/>
          <w:szCs w:val="20"/>
        </w:rPr>
      </w:pPr>
    </w:p>
    <w:p w14:paraId="5666741A" w14:textId="3D670EE7" w:rsidR="00BB323C" w:rsidRPr="00A97657" w:rsidRDefault="0081589A" w:rsidP="00290453">
      <w:pPr>
        <w:pStyle w:val="Default"/>
        <w:spacing w:line="360" w:lineRule="auto"/>
        <w:jc w:val="center"/>
        <w:rPr>
          <w:b/>
          <w:color w:val="auto"/>
          <w:sz w:val="32"/>
        </w:rPr>
      </w:pPr>
      <w:r w:rsidRPr="00A97657">
        <w:rPr>
          <w:b/>
          <w:color w:val="auto"/>
          <w:sz w:val="32"/>
        </w:rPr>
        <w:t xml:space="preserve">Materiales y </w:t>
      </w:r>
      <w:proofErr w:type="spellStart"/>
      <w:r w:rsidRPr="00A97657">
        <w:rPr>
          <w:b/>
          <w:color w:val="auto"/>
          <w:sz w:val="32"/>
        </w:rPr>
        <w:t>metodos</w:t>
      </w:r>
      <w:proofErr w:type="spellEnd"/>
    </w:p>
    <w:p w14:paraId="76E927A8" w14:textId="77777777"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El tipo de Investigación desarrollada fue cuasiexperimental, prospectiva y longitudinal. Empleando muestreo no probabilístico por conveniencia de un universo de 70 alumnos de 3er semestre de medicina FAMEN UJED de los que previa firma de consentimiento informado participaron seis. </w:t>
      </w:r>
    </w:p>
    <w:p w14:paraId="69A35250" w14:textId="77777777" w:rsidR="00606253" w:rsidRPr="00A97657" w:rsidRDefault="00606253"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El grupo de estudio estuvo conformado por tres personas del sexo masculino y tres del sexo femenino, con edades entre los 19 y 22 años. </w:t>
      </w:r>
    </w:p>
    <w:p w14:paraId="3999B1B0" w14:textId="77777777"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En la población estudiada se descartaron trastornos neurológicos y/o psiquiátricos mediante encuesta clínica. El promedio escolar inicial y final a la EMTr se tomó del Kardex institucional proporcionado por el propio participante. </w:t>
      </w:r>
    </w:p>
    <w:p w14:paraId="5842729F" w14:textId="78B3AEC0"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La actividad cerebral se obtuvo mediante qEEG antes de iniciar la EMTr durante el mes de febrero y al finalizar las sesiones de EMTr (mes de junio), para su realización los participantes acudieron con el pelo seco previo aseo exhaustivo del mismo, se colocaron los electrodos de electroencefalografía (16 puntos de registro) </w:t>
      </w:r>
      <w:r w:rsidR="00E97963" w:rsidRPr="00A97657">
        <w:rPr>
          <w:rFonts w:ascii="Times New Roman" w:hAnsi="Times New Roman" w:cs="Times New Roman"/>
          <w:sz w:val="24"/>
          <w:szCs w:val="24"/>
        </w:rPr>
        <w:t>de acuerdo con</w:t>
      </w:r>
      <w:r w:rsidRPr="00A97657">
        <w:rPr>
          <w:rFonts w:ascii="Times New Roman" w:hAnsi="Times New Roman" w:cs="Times New Roman"/>
          <w:sz w:val="24"/>
          <w:szCs w:val="24"/>
        </w:rPr>
        <w:t xml:space="preserve"> la normal 10/20 internacional, registrando la actividad cerebral en una condición de rep</w:t>
      </w:r>
      <w:r w:rsidR="006D4D13" w:rsidRPr="00A97657">
        <w:rPr>
          <w:rFonts w:ascii="Times New Roman" w:hAnsi="Times New Roman" w:cs="Times New Roman"/>
          <w:sz w:val="24"/>
          <w:szCs w:val="24"/>
        </w:rPr>
        <w:t>oso con ojos cerrados, durante cinco</w:t>
      </w:r>
      <w:r w:rsidRPr="00A97657">
        <w:rPr>
          <w:rFonts w:ascii="Times New Roman" w:hAnsi="Times New Roman" w:cs="Times New Roman"/>
          <w:sz w:val="24"/>
          <w:szCs w:val="24"/>
        </w:rPr>
        <w:t xml:space="preserve"> minutos. El registro </w:t>
      </w:r>
      <w:r w:rsidR="00E97963" w:rsidRPr="00A97657">
        <w:rPr>
          <w:rFonts w:ascii="Times New Roman" w:hAnsi="Times New Roman" w:cs="Times New Roman"/>
          <w:sz w:val="24"/>
          <w:szCs w:val="24"/>
        </w:rPr>
        <w:t>electroencefalográfico</w:t>
      </w:r>
      <w:r w:rsidRPr="00A97657">
        <w:rPr>
          <w:rFonts w:ascii="Times New Roman" w:hAnsi="Times New Roman" w:cs="Times New Roman"/>
          <w:sz w:val="24"/>
          <w:szCs w:val="24"/>
        </w:rPr>
        <w:t xml:space="preserve"> obtenido fue matemáticamente procesado con software para la transformada rápida de Fourier obteniendo los diferentes ritmos cerebrales y su respectiva amplitud y frecuencia en cada uno de los puntos de registro</w:t>
      </w:r>
      <w:r w:rsidR="00873EBF" w:rsidRPr="00A97657">
        <w:rPr>
          <w:rFonts w:ascii="Times New Roman" w:hAnsi="Times New Roman" w:cs="Times New Roman"/>
          <w:sz w:val="24"/>
          <w:szCs w:val="24"/>
        </w:rPr>
        <w:t>,</w:t>
      </w:r>
      <w:r w:rsidRPr="00A97657">
        <w:rPr>
          <w:rFonts w:ascii="Times New Roman" w:hAnsi="Times New Roman" w:cs="Times New Roman"/>
          <w:sz w:val="24"/>
          <w:szCs w:val="24"/>
        </w:rPr>
        <w:t xml:space="preserve"> con estos datos matemáticos se formó la base de datos para su análisis. </w:t>
      </w:r>
    </w:p>
    <w:p w14:paraId="083414C2" w14:textId="2C440352"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lastRenderedPageBreak/>
        <w:t xml:space="preserve">La EMTr se aplicó en una sesión semanal de 40 minutos, por 10 semanas durante el </w:t>
      </w:r>
      <w:r w:rsidR="00A15322" w:rsidRPr="00A97657">
        <w:rPr>
          <w:rFonts w:ascii="Times New Roman" w:hAnsi="Times New Roman" w:cs="Times New Roman"/>
          <w:sz w:val="24"/>
          <w:szCs w:val="24"/>
        </w:rPr>
        <w:t>semestre A 2023, intensidad de seis</w:t>
      </w:r>
      <w:r w:rsidRPr="00A97657">
        <w:rPr>
          <w:rFonts w:ascii="Times New Roman" w:hAnsi="Times New Roman" w:cs="Times New Roman"/>
          <w:sz w:val="24"/>
          <w:szCs w:val="24"/>
        </w:rPr>
        <w:t xml:space="preserve"> gauss y frecuencia de 100 Hz, en trenes</w:t>
      </w:r>
      <w:r w:rsidR="006D4D13" w:rsidRPr="00A97657">
        <w:rPr>
          <w:rFonts w:ascii="Times New Roman" w:hAnsi="Times New Roman" w:cs="Times New Roman"/>
          <w:sz w:val="24"/>
          <w:szCs w:val="24"/>
        </w:rPr>
        <w:t xml:space="preserve"> intermitentes con duración de tres</w:t>
      </w:r>
      <w:r w:rsidR="00A15322" w:rsidRPr="00A97657">
        <w:rPr>
          <w:rFonts w:ascii="Times New Roman" w:hAnsi="Times New Roman" w:cs="Times New Roman"/>
          <w:sz w:val="24"/>
          <w:szCs w:val="24"/>
        </w:rPr>
        <w:t xml:space="preserve"> segundos seguidos de un</w:t>
      </w:r>
      <w:r w:rsidRPr="00A97657">
        <w:rPr>
          <w:rFonts w:ascii="Times New Roman" w:hAnsi="Times New Roman" w:cs="Times New Roman"/>
          <w:sz w:val="24"/>
          <w:szCs w:val="24"/>
        </w:rPr>
        <w:t xml:space="preserve"> segundo sin estimulación, la EMTr fue aplicada con una bobina circular de 10cm de diámetro, sobre la porción media y anterior del cráneo posicionándola a la mitad de la distancia</w:t>
      </w:r>
      <w:r w:rsidR="006D4D13" w:rsidRPr="00A97657">
        <w:rPr>
          <w:rFonts w:ascii="Times New Roman" w:hAnsi="Times New Roman" w:cs="Times New Roman"/>
          <w:sz w:val="24"/>
          <w:szCs w:val="24"/>
        </w:rPr>
        <w:t xml:space="preserve"> entre el vertex craneal y nasió</w:t>
      </w:r>
      <w:r w:rsidRPr="00A97657">
        <w:rPr>
          <w:rFonts w:ascii="Times New Roman" w:hAnsi="Times New Roman" w:cs="Times New Roman"/>
          <w:sz w:val="24"/>
          <w:szCs w:val="24"/>
        </w:rPr>
        <w:t xml:space="preserve">n. Sin modificaciones en fenómenos físicoacústicos del entorno ambiental convencional. Los participantes acudieron a las sesiones en una condición fisiológica convencional de sus hábitos físicos y alimenticios personales.   </w:t>
      </w:r>
    </w:p>
    <w:p w14:paraId="510D0588" w14:textId="7EC55E2F"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La base de datos se conformó por las características sociodemográficas del grupo estudiado, el promedio escolar de cada participante obtenido previo y posterior a la EMTr y el registro </w:t>
      </w:r>
      <w:r w:rsidR="00B30196" w:rsidRPr="00A97657">
        <w:rPr>
          <w:rFonts w:ascii="Times New Roman" w:hAnsi="Times New Roman" w:cs="Times New Roman"/>
          <w:sz w:val="24"/>
          <w:szCs w:val="24"/>
        </w:rPr>
        <w:t>electroencefalográfico</w:t>
      </w:r>
      <w:r w:rsidRPr="00A97657">
        <w:rPr>
          <w:rFonts w:ascii="Times New Roman" w:hAnsi="Times New Roman" w:cs="Times New Roman"/>
          <w:sz w:val="24"/>
          <w:szCs w:val="24"/>
        </w:rPr>
        <w:t xml:space="preserve"> del poder absoluto (microvoltios al cuadrado), la frecuencia dominante y la frecuencia media en Hertz de cada uno de los puntos de registro (electrodos)</w:t>
      </w:r>
      <w:r w:rsidR="00873EBF" w:rsidRPr="00A97657">
        <w:rPr>
          <w:rFonts w:ascii="Times New Roman" w:hAnsi="Times New Roman" w:cs="Times New Roman"/>
          <w:sz w:val="24"/>
          <w:szCs w:val="24"/>
        </w:rPr>
        <w:t>, u</w:t>
      </w:r>
      <w:r w:rsidRPr="00A97657">
        <w:rPr>
          <w:rFonts w:ascii="Times New Roman" w:hAnsi="Times New Roman" w:cs="Times New Roman"/>
          <w:sz w:val="24"/>
          <w:szCs w:val="24"/>
        </w:rPr>
        <w:t>tilizando un análisis estadístico descriptivo, comparativo y correlacional empelando el programa SPSS versión 21.</w:t>
      </w:r>
    </w:p>
    <w:p w14:paraId="7B9A0EF0" w14:textId="77777777" w:rsidR="0081589A" w:rsidRPr="00A97657" w:rsidRDefault="0061507D" w:rsidP="00290453">
      <w:pPr>
        <w:spacing w:after="0" w:line="360" w:lineRule="auto"/>
        <w:jc w:val="center"/>
        <w:rPr>
          <w:rFonts w:ascii="Times New Roman" w:hAnsi="Times New Roman" w:cs="Times New Roman"/>
          <w:b/>
          <w:sz w:val="28"/>
          <w:szCs w:val="24"/>
        </w:rPr>
      </w:pPr>
      <w:r w:rsidRPr="00A97657">
        <w:rPr>
          <w:rFonts w:ascii="Times New Roman" w:hAnsi="Times New Roman" w:cs="Times New Roman"/>
          <w:b/>
          <w:sz w:val="28"/>
          <w:szCs w:val="24"/>
        </w:rPr>
        <w:t>Consideraciones éticas</w:t>
      </w:r>
    </w:p>
    <w:p w14:paraId="603C19E7" w14:textId="77777777"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El proyecto fue registrado y aprobado por el comité de investigación FAMEN UJED con dictamen 002 con fecha de aprobación del 3 de diciembre del 2020 y por el comité de ética e investigación FAMEN UJED con número de registro único CEI-FAMEN 05 con fecha del 17 de noviembre de 2020.</w:t>
      </w:r>
    </w:p>
    <w:p w14:paraId="7CBA918D" w14:textId="77777777" w:rsidR="0081589A" w:rsidRPr="00A97657" w:rsidRDefault="0081589A" w:rsidP="00290453">
      <w:pPr>
        <w:spacing w:after="0" w:line="360" w:lineRule="auto"/>
        <w:jc w:val="center"/>
        <w:rPr>
          <w:rFonts w:ascii="Times New Roman" w:hAnsi="Times New Roman" w:cs="Times New Roman"/>
          <w:b/>
          <w:sz w:val="28"/>
          <w:szCs w:val="24"/>
        </w:rPr>
      </w:pPr>
      <w:r w:rsidRPr="00A97657">
        <w:rPr>
          <w:rFonts w:ascii="Times New Roman" w:hAnsi="Times New Roman" w:cs="Times New Roman"/>
          <w:b/>
          <w:sz w:val="28"/>
          <w:szCs w:val="24"/>
        </w:rPr>
        <w:t>Limitaciones</w:t>
      </w:r>
    </w:p>
    <w:p w14:paraId="1C6EB7E0" w14:textId="39A83DD4" w:rsidR="0081589A" w:rsidRPr="00A97657" w:rsidRDefault="0081589A"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 xml:space="preserve">La primera limitación en la realización de este estudio fue la falta de interés por parte de las personas invitadas a participar en el estudio. En segundo </w:t>
      </w:r>
      <w:r w:rsidR="00B96DA9" w:rsidRPr="00A97657">
        <w:rPr>
          <w:rFonts w:ascii="Times New Roman" w:hAnsi="Times New Roman" w:cs="Times New Roman"/>
          <w:sz w:val="24"/>
          <w:szCs w:val="24"/>
        </w:rPr>
        <w:t>lugar,</w:t>
      </w:r>
      <w:r w:rsidRPr="00A97657">
        <w:rPr>
          <w:rFonts w:ascii="Times New Roman" w:hAnsi="Times New Roman" w:cs="Times New Roman"/>
          <w:sz w:val="24"/>
          <w:szCs w:val="24"/>
        </w:rPr>
        <w:t xml:space="preserve"> los estudiantes tienen dificultades para la asistencia a las sesiones de EMTr por imprevistos muy frecuentes en sus actividades escolares lo que requirió buscar los espacios de tiempo donde los alumnos pudieran acudir a recibir la EMTr por el tiempo programado para cada semana. Y por último la falta de inmobiliario con mayor comodidad para la aplicación de la </w:t>
      </w:r>
      <w:proofErr w:type="spellStart"/>
      <w:r w:rsidRPr="00A97657">
        <w:rPr>
          <w:rFonts w:ascii="Times New Roman" w:hAnsi="Times New Roman" w:cs="Times New Roman"/>
          <w:sz w:val="24"/>
          <w:szCs w:val="24"/>
        </w:rPr>
        <w:t>EMTr</w:t>
      </w:r>
      <w:proofErr w:type="spellEnd"/>
      <w:r w:rsidRPr="00A97657">
        <w:rPr>
          <w:rFonts w:ascii="Times New Roman" w:hAnsi="Times New Roman" w:cs="Times New Roman"/>
          <w:sz w:val="24"/>
          <w:szCs w:val="24"/>
        </w:rPr>
        <w:t>.</w:t>
      </w:r>
    </w:p>
    <w:p w14:paraId="4D3283A4" w14:textId="77777777" w:rsidR="002C5AB5" w:rsidRDefault="002C5AB5" w:rsidP="00290453">
      <w:pPr>
        <w:pStyle w:val="Default"/>
        <w:spacing w:line="360" w:lineRule="auto"/>
        <w:jc w:val="center"/>
        <w:rPr>
          <w:b/>
          <w:color w:val="auto"/>
          <w:sz w:val="32"/>
        </w:rPr>
      </w:pPr>
    </w:p>
    <w:p w14:paraId="72C9581B" w14:textId="7A529531" w:rsidR="00B36115" w:rsidRPr="00A97657" w:rsidRDefault="00B36115" w:rsidP="00290453">
      <w:pPr>
        <w:pStyle w:val="Default"/>
        <w:spacing w:line="360" w:lineRule="auto"/>
        <w:jc w:val="center"/>
        <w:rPr>
          <w:b/>
          <w:color w:val="auto"/>
          <w:sz w:val="32"/>
        </w:rPr>
      </w:pPr>
      <w:r w:rsidRPr="00A97657">
        <w:rPr>
          <w:b/>
          <w:color w:val="auto"/>
          <w:sz w:val="32"/>
        </w:rPr>
        <w:t>Resultados</w:t>
      </w:r>
    </w:p>
    <w:p w14:paraId="3145F27B" w14:textId="7341E8C2" w:rsidR="00B36115" w:rsidRPr="00A97657" w:rsidRDefault="00873EBF"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A l</w:t>
      </w:r>
      <w:r w:rsidR="00B36115" w:rsidRPr="00A97657">
        <w:rPr>
          <w:rFonts w:ascii="Times New Roman" w:hAnsi="Times New Roman" w:cs="Times New Roman"/>
          <w:sz w:val="24"/>
          <w:szCs w:val="24"/>
        </w:rPr>
        <w:t>as variables correspondientes con la actividad cerebral les fue evaluada su confiabilidad mediante el Alfa de Cronbach, considerando en una primera evaluación a todas las bandas de frecuencia (ALL RANGE), así como en forma dividida por cada banda de frecuencia, ver tabla 1.</w:t>
      </w:r>
    </w:p>
    <w:p w14:paraId="63741719" w14:textId="0BF9DF86" w:rsidR="00B36115" w:rsidRPr="00A97657" w:rsidRDefault="00B36115" w:rsidP="00FC0214">
      <w:pPr>
        <w:spacing w:before="40" w:after="40" w:line="360" w:lineRule="auto"/>
        <w:jc w:val="center"/>
        <w:rPr>
          <w:rFonts w:ascii="Times New Roman" w:hAnsi="Times New Roman" w:cs="Times New Roman"/>
          <w:strike/>
          <w:color w:val="FF0000"/>
          <w:sz w:val="24"/>
          <w:szCs w:val="24"/>
        </w:rPr>
      </w:pPr>
      <w:r w:rsidRPr="00A97657">
        <w:rPr>
          <w:rFonts w:ascii="Times New Roman" w:hAnsi="Times New Roman" w:cs="Times New Roman"/>
          <w:b/>
          <w:sz w:val="24"/>
          <w:szCs w:val="24"/>
        </w:rPr>
        <w:lastRenderedPageBreak/>
        <w:t>Tabla 1.</w:t>
      </w:r>
      <w:r w:rsidRPr="00A97657">
        <w:rPr>
          <w:rFonts w:ascii="Times New Roman" w:hAnsi="Times New Roman" w:cs="Times New Roman"/>
          <w:sz w:val="24"/>
          <w:szCs w:val="24"/>
        </w:rPr>
        <w:t xml:space="preserve"> Alfa de Cronbach. </w:t>
      </w:r>
    </w:p>
    <w:tbl>
      <w:tblPr>
        <w:tblStyle w:val="Tablaconcuadrcula"/>
        <w:tblW w:w="0" w:type="auto"/>
        <w:jc w:val="center"/>
        <w:tblInd w:w="0" w:type="dxa"/>
        <w:tblLayout w:type="fixed"/>
        <w:tblLook w:val="04A0" w:firstRow="1" w:lastRow="0" w:firstColumn="1" w:lastColumn="0" w:noHBand="0" w:noVBand="1"/>
      </w:tblPr>
      <w:tblGrid>
        <w:gridCol w:w="2480"/>
        <w:gridCol w:w="1333"/>
      </w:tblGrid>
      <w:tr w:rsidR="00B36115" w:rsidRPr="00A97657" w14:paraId="44423E14" w14:textId="77777777" w:rsidTr="006D4D13">
        <w:trPr>
          <w:jc w:val="center"/>
        </w:trPr>
        <w:tc>
          <w:tcPr>
            <w:tcW w:w="2480" w:type="dxa"/>
          </w:tcPr>
          <w:p w14:paraId="77A6FFAF"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 xml:space="preserve">Bandas de frecuencia </w:t>
            </w:r>
          </w:p>
        </w:tc>
        <w:tc>
          <w:tcPr>
            <w:tcW w:w="1333" w:type="dxa"/>
          </w:tcPr>
          <w:p w14:paraId="5CABC21A"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Alfa de Cronbach</w:t>
            </w:r>
          </w:p>
        </w:tc>
      </w:tr>
      <w:tr w:rsidR="00B36115" w:rsidRPr="00A97657" w14:paraId="5E786F00" w14:textId="77777777" w:rsidTr="006D4D13">
        <w:trPr>
          <w:jc w:val="center"/>
        </w:trPr>
        <w:tc>
          <w:tcPr>
            <w:tcW w:w="2480" w:type="dxa"/>
          </w:tcPr>
          <w:p w14:paraId="3C546EEA"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ALL RANGE (8.5 a 30 Hz)</w:t>
            </w:r>
          </w:p>
        </w:tc>
        <w:tc>
          <w:tcPr>
            <w:tcW w:w="1333" w:type="dxa"/>
          </w:tcPr>
          <w:p w14:paraId="0E2FE532"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0.867</w:t>
            </w:r>
          </w:p>
        </w:tc>
      </w:tr>
      <w:tr w:rsidR="00B36115" w:rsidRPr="00A97657" w14:paraId="58F2FA42" w14:textId="77777777" w:rsidTr="006D4D13">
        <w:trPr>
          <w:jc w:val="center"/>
        </w:trPr>
        <w:tc>
          <w:tcPr>
            <w:tcW w:w="2480" w:type="dxa"/>
          </w:tcPr>
          <w:p w14:paraId="4D4749E9"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DELTA (0.5 a 3.9 Hz)</w:t>
            </w:r>
          </w:p>
        </w:tc>
        <w:tc>
          <w:tcPr>
            <w:tcW w:w="1333" w:type="dxa"/>
          </w:tcPr>
          <w:p w14:paraId="42EB5399"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0.901</w:t>
            </w:r>
          </w:p>
        </w:tc>
      </w:tr>
      <w:tr w:rsidR="00B36115" w:rsidRPr="00A97657" w14:paraId="794DC3D2" w14:textId="77777777" w:rsidTr="006D4D13">
        <w:trPr>
          <w:jc w:val="center"/>
        </w:trPr>
        <w:tc>
          <w:tcPr>
            <w:tcW w:w="2480" w:type="dxa"/>
          </w:tcPr>
          <w:p w14:paraId="7C77A278"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THETA (4 a 7.9 Hz)</w:t>
            </w:r>
          </w:p>
        </w:tc>
        <w:tc>
          <w:tcPr>
            <w:tcW w:w="1333" w:type="dxa"/>
          </w:tcPr>
          <w:p w14:paraId="14A0D666" w14:textId="77777777" w:rsidR="00B36115" w:rsidRPr="00A97657" w:rsidRDefault="00B36115" w:rsidP="00FC0214">
            <w:pPr>
              <w:spacing w:before="40" w:after="40" w:line="360" w:lineRule="auto"/>
              <w:jc w:val="both"/>
              <w:rPr>
                <w:rFonts w:ascii="Times New Roman" w:hAnsi="Times New Roman" w:cs="Times New Roman"/>
                <w:bCs/>
                <w:sz w:val="24"/>
                <w:szCs w:val="24"/>
              </w:rPr>
            </w:pPr>
            <w:r w:rsidRPr="00A97657">
              <w:rPr>
                <w:rFonts w:ascii="Times New Roman" w:hAnsi="Times New Roman" w:cs="Times New Roman"/>
                <w:bCs/>
                <w:sz w:val="24"/>
                <w:szCs w:val="24"/>
              </w:rPr>
              <w:t>0.926</w:t>
            </w:r>
          </w:p>
        </w:tc>
      </w:tr>
      <w:tr w:rsidR="00B36115" w:rsidRPr="00A97657" w14:paraId="2580B925" w14:textId="77777777" w:rsidTr="006D4D13">
        <w:trPr>
          <w:jc w:val="center"/>
        </w:trPr>
        <w:tc>
          <w:tcPr>
            <w:tcW w:w="2480" w:type="dxa"/>
          </w:tcPr>
          <w:p w14:paraId="375E350B" w14:textId="77777777" w:rsidR="00B36115" w:rsidRPr="00A97657" w:rsidRDefault="00B36115" w:rsidP="00FC0214">
            <w:pPr>
              <w:spacing w:before="40" w:after="40" w:line="360" w:lineRule="auto"/>
              <w:jc w:val="both"/>
              <w:rPr>
                <w:rFonts w:ascii="Times New Roman" w:hAnsi="Times New Roman" w:cs="Times New Roman"/>
                <w:bCs/>
                <w:sz w:val="24"/>
                <w:szCs w:val="24"/>
                <w:lang w:val="en-US"/>
              </w:rPr>
            </w:pPr>
            <w:r w:rsidRPr="00A97657">
              <w:rPr>
                <w:rFonts w:ascii="Times New Roman" w:hAnsi="Times New Roman" w:cs="Times New Roman"/>
                <w:bCs/>
                <w:sz w:val="24"/>
                <w:szCs w:val="24"/>
              </w:rPr>
              <w:t>A</w:t>
            </w:r>
            <w:r w:rsidRPr="00A97657">
              <w:rPr>
                <w:rFonts w:ascii="Times New Roman" w:hAnsi="Times New Roman" w:cs="Times New Roman"/>
                <w:bCs/>
                <w:sz w:val="24"/>
                <w:szCs w:val="24"/>
                <w:lang w:val="en-US"/>
              </w:rPr>
              <w:t>LPHA (8 a 12.9 Hz)</w:t>
            </w:r>
          </w:p>
        </w:tc>
        <w:tc>
          <w:tcPr>
            <w:tcW w:w="1333" w:type="dxa"/>
          </w:tcPr>
          <w:p w14:paraId="3425B440" w14:textId="77777777" w:rsidR="00B36115" w:rsidRPr="00A97657" w:rsidRDefault="00B36115" w:rsidP="00FC0214">
            <w:pPr>
              <w:spacing w:before="40" w:after="40" w:line="360" w:lineRule="auto"/>
              <w:jc w:val="both"/>
              <w:rPr>
                <w:rFonts w:ascii="Times New Roman" w:hAnsi="Times New Roman" w:cs="Times New Roman"/>
                <w:bCs/>
                <w:sz w:val="24"/>
                <w:szCs w:val="24"/>
                <w:lang w:val="en-US"/>
              </w:rPr>
            </w:pPr>
            <w:r w:rsidRPr="00A97657">
              <w:rPr>
                <w:rFonts w:ascii="Times New Roman" w:hAnsi="Times New Roman" w:cs="Times New Roman"/>
                <w:bCs/>
                <w:sz w:val="24"/>
                <w:szCs w:val="24"/>
                <w:lang w:val="en-US"/>
              </w:rPr>
              <w:t>0.930</w:t>
            </w:r>
          </w:p>
        </w:tc>
      </w:tr>
      <w:tr w:rsidR="00B36115" w:rsidRPr="00A97657" w14:paraId="1FEF816B" w14:textId="77777777" w:rsidTr="006D4D13">
        <w:trPr>
          <w:jc w:val="center"/>
        </w:trPr>
        <w:tc>
          <w:tcPr>
            <w:tcW w:w="2480" w:type="dxa"/>
          </w:tcPr>
          <w:p w14:paraId="564B7544" w14:textId="77777777" w:rsidR="00B36115" w:rsidRPr="00A97657" w:rsidRDefault="00B36115" w:rsidP="00FC0214">
            <w:pPr>
              <w:spacing w:before="40" w:after="40" w:line="360" w:lineRule="auto"/>
              <w:jc w:val="both"/>
              <w:rPr>
                <w:rFonts w:ascii="Times New Roman" w:hAnsi="Times New Roman" w:cs="Times New Roman"/>
                <w:bCs/>
                <w:sz w:val="24"/>
                <w:szCs w:val="24"/>
                <w:lang w:val="en-US"/>
              </w:rPr>
            </w:pPr>
            <w:r w:rsidRPr="00A97657">
              <w:rPr>
                <w:rFonts w:ascii="Times New Roman" w:hAnsi="Times New Roman" w:cs="Times New Roman"/>
                <w:bCs/>
                <w:sz w:val="24"/>
                <w:szCs w:val="24"/>
                <w:lang w:val="en-US"/>
              </w:rPr>
              <w:t>BETA LF (13 a 19.9 Hz)</w:t>
            </w:r>
          </w:p>
        </w:tc>
        <w:tc>
          <w:tcPr>
            <w:tcW w:w="1333" w:type="dxa"/>
          </w:tcPr>
          <w:p w14:paraId="27DE8DB8" w14:textId="77777777" w:rsidR="00B36115" w:rsidRPr="00A97657" w:rsidRDefault="00B36115" w:rsidP="00FC0214">
            <w:pPr>
              <w:spacing w:before="40" w:after="40" w:line="360" w:lineRule="auto"/>
              <w:jc w:val="both"/>
              <w:rPr>
                <w:rFonts w:ascii="Times New Roman" w:hAnsi="Times New Roman" w:cs="Times New Roman"/>
                <w:bCs/>
                <w:sz w:val="24"/>
                <w:szCs w:val="24"/>
                <w:lang w:val="en-US"/>
              </w:rPr>
            </w:pPr>
            <w:r w:rsidRPr="00A97657">
              <w:rPr>
                <w:rFonts w:ascii="Times New Roman" w:hAnsi="Times New Roman" w:cs="Times New Roman"/>
                <w:bCs/>
                <w:sz w:val="24"/>
                <w:szCs w:val="24"/>
                <w:lang w:val="en-US"/>
              </w:rPr>
              <w:t>0.867</w:t>
            </w:r>
          </w:p>
        </w:tc>
      </w:tr>
      <w:tr w:rsidR="00B36115" w:rsidRPr="00A97657" w14:paraId="36418DE1" w14:textId="77777777" w:rsidTr="006D4D13">
        <w:trPr>
          <w:jc w:val="center"/>
        </w:trPr>
        <w:tc>
          <w:tcPr>
            <w:tcW w:w="2480" w:type="dxa"/>
          </w:tcPr>
          <w:p w14:paraId="4244BAD7" w14:textId="77777777" w:rsidR="00B36115" w:rsidRPr="00A97657" w:rsidRDefault="00B36115" w:rsidP="00FC0214">
            <w:pPr>
              <w:spacing w:before="40" w:after="40" w:line="360" w:lineRule="auto"/>
              <w:jc w:val="both"/>
              <w:rPr>
                <w:rFonts w:ascii="Times New Roman" w:hAnsi="Times New Roman" w:cs="Times New Roman"/>
                <w:bCs/>
                <w:sz w:val="24"/>
                <w:szCs w:val="24"/>
                <w:lang w:val="en-US"/>
              </w:rPr>
            </w:pPr>
            <w:r w:rsidRPr="00A97657">
              <w:rPr>
                <w:rFonts w:ascii="Times New Roman" w:hAnsi="Times New Roman" w:cs="Times New Roman"/>
                <w:bCs/>
                <w:sz w:val="24"/>
                <w:szCs w:val="24"/>
                <w:lang w:val="en-US"/>
              </w:rPr>
              <w:t>BETA HF (20 a 29.9 Hz)</w:t>
            </w:r>
          </w:p>
        </w:tc>
        <w:tc>
          <w:tcPr>
            <w:tcW w:w="1333" w:type="dxa"/>
          </w:tcPr>
          <w:p w14:paraId="61C0A332" w14:textId="77777777" w:rsidR="00B36115" w:rsidRPr="00A97657" w:rsidRDefault="00B36115" w:rsidP="00FC0214">
            <w:pPr>
              <w:spacing w:before="40" w:after="40" w:line="360" w:lineRule="auto"/>
              <w:jc w:val="both"/>
              <w:rPr>
                <w:rFonts w:ascii="Times New Roman" w:hAnsi="Times New Roman" w:cs="Times New Roman"/>
                <w:bCs/>
                <w:sz w:val="24"/>
                <w:szCs w:val="24"/>
                <w:lang w:val="en-US"/>
              </w:rPr>
            </w:pPr>
            <w:r w:rsidRPr="00A97657">
              <w:rPr>
                <w:rFonts w:ascii="Times New Roman" w:hAnsi="Times New Roman" w:cs="Times New Roman"/>
                <w:bCs/>
                <w:sz w:val="24"/>
                <w:szCs w:val="24"/>
                <w:lang w:val="en-US"/>
              </w:rPr>
              <w:t>0.863</w:t>
            </w:r>
          </w:p>
        </w:tc>
      </w:tr>
    </w:tbl>
    <w:p w14:paraId="0BECCCFA" w14:textId="13D2427A" w:rsidR="00C3717A" w:rsidRPr="00A97657" w:rsidRDefault="00C3717A" w:rsidP="00FC0214">
      <w:pPr>
        <w:spacing w:before="40" w:after="40" w:line="360" w:lineRule="auto"/>
        <w:jc w:val="center"/>
        <w:rPr>
          <w:rFonts w:ascii="Times New Roman" w:hAnsi="Times New Roman" w:cs="Times New Roman"/>
          <w:noProof/>
          <w:sz w:val="24"/>
          <w:szCs w:val="24"/>
        </w:rPr>
      </w:pPr>
      <w:r w:rsidRPr="00A97657">
        <w:rPr>
          <w:rFonts w:ascii="Times New Roman" w:hAnsi="Times New Roman" w:cs="Times New Roman"/>
          <w:sz w:val="24"/>
          <w:szCs w:val="24"/>
        </w:rPr>
        <w:t xml:space="preserve">Fuente: </w:t>
      </w:r>
      <w:r w:rsidR="00873EBF" w:rsidRPr="00A97657">
        <w:rPr>
          <w:rFonts w:ascii="Times New Roman" w:hAnsi="Times New Roman" w:cs="Times New Roman"/>
          <w:sz w:val="24"/>
          <w:szCs w:val="24"/>
        </w:rPr>
        <w:t xml:space="preserve">Elaboración </w:t>
      </w:r>
      <w:r w:rsidRPr="00A97657">
        <w:rPr>
          <w:rFonts w:ascii="Times New Roman" w:hAnsi="Times New Roman" w:cs="Times New Roman"/>
          <w:sz w:val="24"/>
          <w:szCs w:val="24"/>
        </w:rPr>
        <w:t>propia</w:t>
      </w:r>
    </w:p>
    <w:p w14:paraId="16805D4D" w14:textId="72D307FB" w:rsidR="00B36115" w:rsidRDefault="00B36115" w:rsidP="00290453">
      <w:pPr>
        <w:spacing w:before="40" w:after="40" w:line="360" w:lineRule="auto"/>
        <w:ind w:firstLine="709"/>
        <w:jc w:val="both"/>
        <w:rPr>
          <w:rFonts w:ascii="Times New Roman" w:hAnsi="Times New Roman" w:cs="Times New Roman"/>
          <w:noProof/>
          <w:sz w:val="24"/>
          <w:szCs w:val="24"/>
        </w:rPr>
      </w:pPr>
      <w:r w:rsidRPr="00A97657">
        <w:rPr>
          <w:rFonts w:ascii="Times New Roman" w:hAnsi="Times New Roman" w:cs="Times New Roman"/>
          <w:noProof/>
          <w:sz w:val="24"/>
          <w:szCs w:val="24"/>
        </w:rPr>
        <w:t>El promedio escolar previo a EMTr mostr</w:t>
      </w:r>
      <w:r w:rsidR="00873EBF" w:rsidRPr="00A97657">
        <w:rPr>
          <w:rFonts w:ascii="Times New Roman" w:hAnsi="Times New Roman" w:cs="Times New Roman"/>
          <w:noProof/>
          <w:sz w:val="24"/>
          <w:szCs w:val="24"/>
        </w:rPr>
        <w:t>ó</w:t>
      </w:r>
      <w:r w:rsidRPr="00A97657">
        <w:rPr>
          <w:rFonts w:ascii="Times New Roman" w:hAnsi="Times New Roman" w:cs="Times New Roman"/>
          <w:noProof/>
          <w:sz w:val="24"/>
          <w:szCs w:val="24"/>
        </w:rPr>
        <w:t xml:space="preserve"> diferencias con respecto al promedio escolar posterior a EMTr (</w:t>
      </w:r>
      <w:r w:rsidR="004E1644" w:rsidRPr="00A97657">
        <w:rPr>
          <w:rFonts w:ascii="Times New Roman" w:hAnsi="Times New Roman" w:cs="Times New Roman"/>
          <w:noProof/>
          <w:sz w:val="24"/>
          <w:szCs w:val="24"/>
        </w:rPr>
        <w:t>V</w:t>
      </w:r>
      <w:r w:rsidRPr="00A97657">
        <w:rPr>
          <w:rFonts w:ascii="Times New Roman" w:hAnsi="Times New Roman" w:cs="Times New Roman"/>
          <w:noProof/>
          <w:sz w:val="24"/>
          <w:szCs w:val="24"/>
        </w:rPr>
        <w:t xml:space="preserve">er tabla 2) </w:t>
      </w:r>
      <w:r w:rsidR="001E743B" w:rsidRPr="00A97657">
        <w:rPr>
          <w:rFonts w:ascii="Times New Roman" w:hAnsi="Times New Roman" w:cs="Times New Roman"/>
          <w:noProof/>
          <w:sz w:val="24"/>
          <w:szCs w:val="24"/>
        </w:rPr>
        <w:t>al ser analizada mediante la t</w:t>
      </w:r>
      <w:r w:rsidRPr="00A97657">
        <w:rPr>
          <w:rFonts w:ascii="Times New Roman" w:hAnsi="Times New Roman" w:cs="Times New Roman"/>
          <w:noProof/>
          <w:sz w:val="24"/>
          <w:szCs w:val="24"/>
        </w:rPr>
        <w:t xml:space="preserve"> de student mos</w:t>
      </w:r>
      <w:r w:rsidR="001E743B" w:rsidRPr="00A97657">
        <w:rPr>
          <w:rFonts w:ascii="Times New Roman" w:hAnsi="Times New Roman" w:cs="Times New Roman"/>
          <w:noProof/>
          <w:sz w:val="24"/>
          <w:szCs w:val="24"/>
        </w:rPr>
        <w:t>tr</w:t>
      </w:r>
      <w:r w:rsidR="00873EBF" w:rsidRPr="00A97657">
        <w:rPr>
          <w:rFonts w:ascii="Times New Roman" w:hAnsi="Times New Roman" w:cs="Times New Roman"/>
          <w:noProof/>
          <w:sz w:val="24"/>
          <w:szCs w:val="24"/>
        </w:rPr>
        <w:t>ó</w:t>
      </w:r>
      <w:r w:rsidR="001E743B" w:rsidRPr="00A97657">
        <w:rPr>
          <w:rFonts w:ascii="Times New Roman" w:hAnsi="Times New Roman" w:cs="Times New Roman"/>
          <w:noProof/>
          <w:sz w:val="24"/>
          <w:szCs w:val="24"/>
        </w:rPr>
        <w:t xml:space="preserve"> una t=-3.253 con una de p=</w:t>
      </w:r>
      <w:r w:rsidRPr="00A97657">
        <w:rPr>
          <w:rFonts w:ascii="Times New Roman" w:hAnsi="Times New Roman" w:cs="Times New Roman"/>
          <w:noProof/>
          <w:sz w:val="24"/>
          <w:szCs w:val="24"/>
        </w:rPr>
        <w:t xml:space="preserve"> 0.023. </w:t>
      </w:r>
    </w:p>
    <w:p w14:paraId="2D9BE801" w14:textId="77777777" w:rsidR="002C5AB5" w:rsidRPr="00A97657" w:rsidRDefault="002C5AB5" w:rsidP="00290453">
      <w:pPr>
        <w:spacing w:before="40" w:after="40" w:line="360" w:lineRule="auto"/>
        <w:ind w:firstLine="709"/>
        <w:jc w:val="both"/>
        <w:rPr>
          <w:rFonts w:ascii="Times New Roman" w:hAnsi="Times New Roman" w:cs="Times New Roman"/>
          <w:noProof/>
          <w:sz w:val="24"/>
          <w:szCs w:val="24"/>
        </w:rPr>
      </w:pPr>
    </w:p>
    <w:p w14:paraId="55881B94" w14:textId="77777777" w:rsidR="00B36115" w:rsidRPr="00A97657" w:rsidRDefault="00B36115" w:rsidP="00FC0214">
      <w:pPr>
        <w:spacing w:before="40" w:after="40" w:line="360" w:lineRule="auto"/>
        <w:jc w:val="center"/>
        <w:rPr>
          <w:rFonts w:ascii="Times New Roman" w:hAnsi="Times New Roman" w:cs="Times New Roman"/>
          <w:noProof/>
          <w:sz w:val="24"/>
          <w:szCs w:val="24"/>
        </w:rPr>
      </w:pPr>
      <w:r w:rsidRPr="00A97657">
        <w:rPr>
          <w:rFonts w:ascii="Times New Roman" w:hAnsi="Times New Roman" w:cs="Times New Roman"/>
          <w:b/>
          <w:noProof/>
          <w:sz w:val="24"/>
          <w:szCs w:val="24"/>
        </w:rPr>
        <w:t>Tabla 2.</w:t>
      </w:r>
      <w:r w:rsidRPr="00A97657">
        <w:rPr>
          <w:rFonts w:ascii="Times New Roman" w:hAnsi="Times New Roman" w:cs="Times New Roman"/>
          <w:noProof/>
          <w:sz w:val="24"/>
          <w:szCs w:val="24"/>
        </w:rPr>
        <w:t xml:space="preserve"> Promedio escolar.</w:t>
      </w:r>
    </w:p>
    <w:tbl>
      <w:tblPr>
        <w:tblStyle w:val="Tablaconcuadrcula"/>
        <w:tblW w:w="0" w:type="auto"/>
        <w:jc w:val="center"/>
        <w:tblInd w:w="0" w:type="dxa"/>
        <w:tblLook w:val="04A0" w:firstRow="1" w:lastRow="0" w:firstColumn="1" w:lastColumn="0" w:noHBand="0" w:noVBand="1"/>
      </w:tblPr>
      <w:tblGrid>
        <w:gridCol w:w="2480"/>
        <w:gridCol w:w="2410"/>
      </w:tblGrid>
      <w:tr w:rsidR="00B36115" w:rsidRPr="00A97657" w14:paraId="1DB88D07" w14:textId="77777777" w:rsidTr="00C3717A">
        <w:trPr>
          <w:jc w:val="center"/>
        </w:trPr>
        <w:tc>
          <w:tcPr>
            <w:tcW w:w="2480" w:type="dxa"/>
          </w:tcPr>
          <w:p w14:paraId="6196D6FA" w14:textId="77777777" w:rsidR="00B36115" w:rsidRPr="00A97657" w:rsidRDefault="00B36115" w:rsidP="00FC0214">
            <w:pPr>
              <w:spacing w:before="40" w:after="40" w:line="360" w:lineRule="auto"/>
              <w:jc w:val="both"/>
              <w:rPr>
                <w:rFonts w:ascii="Times New Roman" w:hAnsi="Times New Roman" w:cs="Times New Roman"/>
                <w:bCs/>
                <w:noProof/>
                <w:sz w:val="24"/>
                <w:szCs w:val="24"/>
              </w:rPr>
            </w:pPr>
            <w:r w:rsidRPr="00A97657">
              <w:rPr>
                <w:rFonts w:ascii="Times New Roman" w:hAnsi="Times New Roman" w:cs="Times New Roman"/>
                <w:bCs/>
                <w:noProof/>
                <w:sz w:val="24"/>
                <w:szCs w:val="24"/>
              </w:rPr>
              <w:t>Promedio escolar incial</w:t>
            </w:r>
          </w:p>
        </w:tc>
        <w:tc>
          <w:tcPr>
            <w:tcW w:w="2410" w:type="dxa"/>
          </w:tcPr>
          <w:p w14:paraId="72C22955" w14:textId="77777777" w:rsidR="00B36115" w:rsidRPr="00A97657" w:rsidRDefault="00B36115" w:rsidP="00FC0214">
            <w:pPr>
              <w:spacing w:before="40" w:after="40" w:line="360" w:lineRule="auto"/>
              <w:jc w:val="both"/>
              <w:rPr>
                <w:rFonts w:ascii="Times New Roman" w:hAnsi="Times New Roman" w:cs="Times New Roman"/>
                <w:bCs/>
                <w:noProof/>
                <w:sz w:val="24"/>
                <w:szCs w:val="24"/>
              </w:rPr>
            </w:pPr>
            <w:r w:rsidRPr="00A97657">
              <w:rPr>
                <w:rFonts w:ascii="Times New Roman" w:hAnsi="Times New Roman" w:cs="Times New Roman"/>
                <w:bCs/>
                <w:noProof/>
                <w:sz w:val="24"/>
                <w:szCs w:val="24"/>
              </w:rPr>
              <w:t>Promedio escolar final</w:t>
            </w:r>
          </w:p>
        </w:tc>
      </w:tr>
      <w:tr w:rsidR="00B36115" w:rsidRPr="00A97657" w14:paraId="7A8098D0" w14:textId="77777777" w:rsidTr="00C3717A">
        <w:trPr>
          <w:jc w:val="center"/>
        </w:trPr>
        <w:tc>
          <w:tcPr>
            <w:tcW w:w="2480" w:type="dxa"/>
          </w:tcPr>
          <w:p w14:paraId="4C0715CA" w14:textId="77777777" w:rsidR="00B36115" w:rsidRPr="00A97657" w:rsidRDefault="00B36115" w:rsidP="00FC0214">
            <w:pPr>
              <w:tabs>
                <w:tab w:val="right" w:pos="2264"/>
              </w:tabs>
              <w:spacing w:before="40" w:after="40" w:line="360" w:lineRule="auto"/>
              <w:jc w:val="both"/>
              <w:rPr>
                <w:rFonts w:ascii="Times New Roman" w:hAnsi="Times New Roman" w:cs="Times New Roman"/>
                <w:bCs/>
                <w:noProof/>
                <w:sz w:val="24"/>
                <w:szCs w:val="24"/>
              </w:rPr>
            </w:pPr>
            <w:r w:rsidRPr="00A97657">
              <w:rPr>
                <w:rFonts w:ascii="Times New Roman" w:hAnsi="Times New Roman" w:cs="Times New Roman"/>
                <w:bCs/>
                <w:noProof/>
                <w:sz w:val="24"/>
                <w:szCs w:val="24"/>
              </w:rPr>
              <w:t>8.03</w:t>
            </w:r>
            <w:r w:rsidRPr="00A97657">
              <w:rPr>
                <w:rFonts w:ascii="Times New Roman" w:hAnsi="Times New Roman" w:cs="Times New Roman"/>
                <w:bCs/>
                <w:noProof/>
                <w:sz w:val="24"/>
                <w:szCs w:val="24"/>
              </w:rPr>
              <w:tab/>
            </w:r>
          </w:p>
        </w:tc>
        <w:tc>
          <w:tcPr>
            <w:tcW w:w="2410" w:type="dxa"/>
          </w:tcPr>
          <w:p w14:paraId="46DBD4D4" w14:textId="77777777" w:rsidR="00B36115" w:rsidRPr="00A97657" w:rsidRDefault="00B36115" w:rsidP="00FC0214">
            <w:pPr>
              <w:spacing w:before="40" w:after="40" w:line="360" w:lineRule="auto"/>
              <w:jc w:val="both"/>
              <w:rPr>
                <w:rFonts w:ascii="Times New Roman" w:hAnsi="Times New Roman" w:cs="Times New Roman"/>
                <w:bCs/>
                <w:noProof/>
                <w:sz w:val="24"/>
                <w:szCs w:val="24"/>
              </w:rPr>
            </w:pPr>
            <w:r w:rsidRPr="00A97657">
              <w:rPr>
                <w:rFonts w:ascii="Times New Roman" w:hAnsi="Times New Roman" w:cs="Times New Roman"/>
                <w:bCs/>
                <w:noProof/>
                <w:sz w:val="24"/>
                <w:szCs w:val="24"/>
              </w:rPr>
              <w:t>8.55</w:t>
            </w:r>
          </w:p>
        </w:tc>
      </w:tr>
    </w:tbl>
    <w:p w14:paraId="32734E90" w14:textId="0C00BFFF" w:rsidR="00B36115" w:rsidRPr="00A97657" w:rsidRDefault="00C3717A" w:rsidP="00FC0214">
      <w:pPr>
        <w:spacing w:before="40" w:after="40" w:line="360" w:lineRule="auto"/>
        <w:jc w:val="center"/>
        <w:rPr>
          <w:rFonts w:ascii="Times New Roman" w:hAnsi="Times New Roman" w:cs="Times New Roman"/>
          <w:noProof/>
          <w:sz w:val="24"/>
          <w:szCs w:val="24"/>
        </w:rPr>
      </w:pPr>
      <w:r w:rsidRPr="00A97657">
        <w:rPr>
          <w:rFonts w:ascii="Times New Roman" w:hAnsi="Times New Roman" w:cs="Times New Roman"/>
          <w:sz w:val="24"/>
          <w:szCs w:val="24"/>
        </w:rPr>
        <w:t xml:space="preserve">Fuente: </w:t>
      </w:r>
      <w:r w:rsidR="00873EBF" w:rsidRPr="00A97657">
        <w:rPr>
          <w:rFonts w:ascii="Times New Roman" w:hAnsi="Times New Roman" w:cs="Times New Roman"/>
          <w:sz w:val="24"/>
          <w:szCs w:val="24"/>
        </w:rPr>
        <w:t xml:space="preserve">Elaboración </w:t>
      </w:r>
      <w:r w:rsidRPr="00A97657">
        <w:rPr>
          <w:rFonts w:ascii="Times New Roman" w:hAnsi="Times New Roman" w:cs="Times New Roman"/>
          <w:sz w:val="24"/>
          <w:szCs w:val="24"/>
        </w:rPr>
        <w:t>propia</w:t>
      </w:r>
    </w:p>
    <w:p w14:paraId="0C99AC7A" w14:textId="487E7586" w:rsidR="00B36115" w:rsidRPr="00A97657" w:rsidRDefault="00B36115" w:rsidP="00290453">
      <w:pPr>
        <w:spacing w:before="40" w:after="40" w:line="360" w:lineRule="auto"/>
        <w:ind w:firstLine="709"/>
        <w:jc w:val="both"/>
        <w:rPr>
          <w:rFonts w:ascii="Times New Roman" w:hAnsi="Times New Roman" w:cs="Times New Roman"/>
          <w:noProof/>
          <w:sz w:val="24"/>
          <w:szCs w:val="24"/>
        </w:rPr>
      </w:pPr>
      <w:r w:rsidRPr="00A97657">
        <w:rPr>
          <w:rFonts w:ascii="Times New Roman" w:hAnsi="Times New Roman" w:cs="Times New Roman"/>
          <w:noProof/>
          <w:sz w:val="24"/>
          <w:szCs w:val="24"/>
        </w:rPr>
        <w:t>Posterior a la aplicación completa de EMTr (Variables identificadas con una letra B mayuscula al final), se observ</w:t>
      </w:r>
      <w:r w:rsidR="00873EBF" w:rsidRPr="00A97657">
        <w:rPr>
          <w:rFonts w:ascii="Times New Roman" w:hAnsi="Times New Roman" w:cs="Times New Roman"/>
          <w:noProof/>
          <w:sz w:val="24"/>
          <w:szCs w:val="24"/>
        </w:rPr>
        <w:t>ó</w:t>
      </w:r>
      <w:r w:rsidRPr="00A97657">
        <w:rPr>
          <w:rFonts w:ascii="Times New Roman" w:hAnsi="Times New Roman" w:cs="Times New Roman"/>
          <w:noProof/>
          <w:sz w:val="24"/>
          <w:szCs w:val="24"/>
        </w:rPr>
        <w:t xml:space="preserve"> correlacion negativa significativa entre el promedio escolar y en una de las variables de la actividad cerebral; T5HzDB, correspondiente ALL RANGE. </w:t>
      </w:r>
      <w:r w:rsidR="004E1644" w:rsidRPr="00A97657">
        <w:rPr>
          <w:rFonts w:ascii="Times New Roman" w:hAnsi="Times New Roman" w:cs="Times New Roman"/>
          <w:noProof/>
          <w:sz w:val="24"/>
          <w:szCs w:val="24"/>
        </w:rPr>
        <w:t>(</w:t>
      </w:r>
      <w:r w:rsidRPr="00A97657">
        <w:rPr>
          <w:rFonts w:ascii="Times New Roman" w:hAnsi="Times New Roman" w:cs="Times New Roman"/>
          <w:noProof/>
          <w:sz w:val="24"/>
          <w:szCs w:val="24"/>
        </w:rPr>
        <w:t>Ver tabla  3</w:t>
      </w:r>
      <w:r w:rsidR="004E1644" w:rsidRPr="00A97657">
        <w:rPr>
          <w:rFonts w:ascii="Times New Roman" w:hAnsi="Times New Roman" w:cs="Times New Roman"/>
          <w:noProof/>
          <w:sz w:val="24"/>
          <w:szCs w:val="24"/>
        </w:rPr>
        <w:t>)</w:t>
      </w:r>
      <w:r w:rsidRPr="00A97657">
        <w:rPr>
          <w:rFonts w:ascii="Times New Roman" w:hAnsi="Times New Roman" w:cs="Times New Roman"/>
          <w:noProof/>
          <w:sz w:val="24"/>
          <w:szCs w:val="24"/>
        </w:rPr>
        <w:t>.</w:t>
      </w:r>
      <w:r w:rsidRPr="00A97657">
        <w:rPr>
          <w:rFonts w:ascii="Times New Roman" w:hAnsi="Times New Roman" w:cs="Times New Roman"/>
          <w:noProof/>
          <w:color w:val="F79646" w:themeColor="accent6"/>
          <w:sz w:val="24"/>
          <w:szCs w:val="24"/>
        </w:rPr>
        <w:t xml:space="preserve"> </w:t>
      </w:r>
      <w:r w:rsidRPr="00A97657">
        <w:rPr>
          <w:rFonts w:ascii="Times New Roman" w:hAnsi="Times New Roman" w:cs="Times New Roman"/>
          <w:noProof/>
          <w:sz w:val="24"/>
          <w:szCs w:val="24"/>
        </w:rPr>
        <w:t>En este mimo proceso de analisis correlacional entre el promedio escolar y cada uno de los grupo de bandas de frecuencia especifricos se observ</w:t>
      </w:r>
      <w:r w:rsidR="00873EBF" w:rsidRPr="00A97657">
        <w:rPr>
          <w:rFonts w:ascii="Times New Roman" w:hAnsi="Times New Roman" w:cs="Times New Roman"/>
          <w:noProof/>
          <w:sz w:val="24"/>
          <w:szCs w:val="24"/>
        </w:rPr>
        <w:t>ó</w:t>
      </w:r>
      <w:r w:rsidRPr="00A97657">
        <w:rPr>
          <w:rFonts w:ascii="Times New Roman" w:hAnsi="Times New Roman" w:cs="Times New Roman"/>
          <w:noProof/>
          <w:sz w:val="24"/>
          <w:szCs w:val="24"/>
        </w:rPr>
        <w:t xml:space="preserve"> significancia (ver tabla 3)</w:t>
      </w:r>
      <w:r w:rsidR="007A0A69" w:rsidRPr="00A97657">
        <w:rPr>
          <w:rFonts w:ascii="Times New Roman" w:hAnsi="Times New Roman" w:cs="Times New Roman"/>
          <w:noProof/>
          <w:sz w:val="24"/>
          <w:szCs w:val="24"/>
        </w:rPr>
        <w:t>.</w:t>
      </w:r>
    </w:p>
    <w:p w14:paraId="0CED87C4" w14:textId="77777777" w:rsidR="00873EBF" w:rsidRPr="00A97657" w:rsidRDefault="00873EBF">
      <w:pPr>
        <w:rPr>
          <w:rFonts w:ascii="Times New Roman" w:hAnsi="Times New Roman" w:cs="Times New Roman"/>
          <w:b/>
          <w:noProof/>
          <w:sz w:val="24"/>
          <w:szCs w:val="24"/>
        </w:rPr>
      </w:pPr>
      <w:r w:rsidRPr="00A97657">
        <w:rPr>
          <w:rFonts w:ascii="Times New Roman" w:hAnsi="Times New Roman" w:cs="Times New Roman"/>
          <w:b/>
          <w:noProof/>
          <w:sz w:val="24"/>
          <w:szCs w:val="24"/>
        </w:rPr>
        <w:br w:type="page"/>
      </w:r>
    </w:p>
    <w:p w14:paraId="7E7A86B4" w14:textId="2B162DF3" w:rsidR="00B36115" w:rsidRPr="00A97657" w:rsidRDefault="00B36115" w:rsidP="00FC0214">
      <w:pPr>
        <w:spacing w:before="40" w:after="40" w:line="360" w:lineRule="auto"/>
        <w:jc w:val="center"/>
        <w:rPr>
          <w:rFonts w:ascii="Times New Roman" w:hAnsi="Times New Roman" w:cs="Times New Roman"/>
          <w:noProof/>
          <w:sz w:val="24"/>
          <w:szCs w:val="24"/>
        </w:rPr>
      </w:pPr>
      <w:r w:rsidRPr="00A97657">
        <w:rPr>
          <w:rFonts w:ascii="Times New Roman" w:hAnsi="Times New Roman" w:cs="Times New Roman"/>
          <w:b/>
          <w:noProof/>
          <w:sz w:val="24"/>
          <w:szCs w:val="24"/>
        </w:rPr>
        <w:lastRenderedPageBreak/>
        <w:t>Tabla 3</w:t>
      </w:r>
      <w:r w:rsidR="001E743B" w:rsidRPr="00A97657">
        <w:rPr>
          <w:rFonts w:ascii="Times New Roman" w:hAnsi="Times New Roman" w:cs="Times New Roman"/>
          <w:b/>
          <w:noProof/>
          <w:sz w:val="24"/>
          <w:szCs w:val="24"/>
        </w:rPr>
        <w:t>.</w:t>
      </w:r>
      <w:r w:rsidR="001E743B" w:rsidRPr="00A97657">
        <w:rPr>
          <w:rFonts w:ascii="Times New Roman" w:hAnsi="Times New Roman" w:cs="Times New Roman"/>
          <w:noProof/>
          <w:sz w:val="24"/>
          <w:szCs w:val="24"/>
        </w:rPr>
        <w:t xml:space="preserve"> C</w:t>
      </w:r>
      <w:r w:rsidRPr="00A97657">
        <w:rPr>
          <w:rFonts w:ascii="Times New Roman" w:hAnsi="Times New Roman" w:cs="Times New Roman"/>
          <w:noProof/>
          <w:sz w:val="24"/>
          <w:szCs w:val="24"/>
        </w:rPr>
        <w:t xml:space="preserve">orrelacion de Pearson. </w:t>
      </w:r>
    </w:p>
    <w:tbl>
      <w:tblPr>
        <w:tblStyle w:val="Tablaconcuadrcula"/>
        <w:tblW w:w="0" w:type="auto"/>
        <w:jc w:val="center"/>
        <w:tblInd w:w="0" w:type="dxa"/>
        <w:tblLook w:val="04A0" w:firstRow="1" w:lastRow="0" w:firstColumn="1" w:lastColumn="0" w:noHBand="0" w:noVBand="1"/>
      </w:tblPr>
      <w:tblGrid>
        <w:gridCol w:w="1630"/>
        <w:gridCol w:w="1417"/>
        <w:gridCol w:w="1134"/>
        <w:gridCol w:w="992"/>
      </w:tblGrid>
      <w:tr w:rsidR="00B36115" w:rsidRPr="00A97657" w14:paraId="6828FF72" w14:textId="77777777" w:rsidTr="0061507D">
        <w:trPr>
          <w:jc w:val="center"/>
        </w:trPr>
        <w:tc>
          <w:tcPr>
            <w:tcW w:w="1630" w:type="dxa"/>
          </w:tcPr>
          <w:p w14:paraId="3D8EA50C"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 xml:space="preserve">Frecuencia </w:t>
            </w:r>
          </w:p>
        </w:tc>
        <w:tc>
          <w:tcPr>
            <w:tcW w:w="1417" w:type="dxa"/>
          </w:tcPr>
          <w:p w14:paraId="245E885D"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variable</w:t>
            </w:r>
          </w:p>
        </w:tc>
        <w:tc>
          <w:tcPr>
            <w:tcW w:w="1134" w:type="dxa"/>
          </w:tcPr>
          <w:p w14:paraId="59A22ACE"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r</w:t>
            </w:r>
          </w:p>
        </w:tc>
        <w:tc>
          <w:tcPr>
            <w:tcW w:w="992" w:type="dxa"/>
          </w:tcPr>
          <w:p w14:paraId="3D510491"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P</w:t>
            </w:r>
          </w:p>
        </w:tc>
      </w:tr>
      <w:tr w:rsidR="00B36115" w:rsidRPr="00A97657" w14:paraId="02FC2788" w14:textId="77777777" w:rsidTr="0061507D">
        <w:trPr>
          <w:jc w:val="center"/>
        </w:trPr>
        <w:tc>
          <w:tcPr>
            <w:tcW w:w="1630" w:type="dxa"/>
          </w:tcPr>
          <w:p w14:paraId="07DCB147"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ALL RANGE</w:t>
            </w:r>
          </w:p>
        </w:tc>
        <w:tc>
          <w:tcPr>
            <w:tcW w:w="1417" w:type="dxa"/>
          </w:tcPr>
          <w:p w14:paraId="3889A3BF"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T5HzDB</w:t>
            </w:r>
          </w:p>
        </w:tc>
        <w:tc>
          <w:tcPr>
            <w:tcW w:w="1134" w:type="dxa"/>
          </w:tcPr>
          <w:p w14:paraId="135B9DA6"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-0.824</w:t>
            </w:r>
          </w:p>
        </w:tc>
        <w:tc>
          <w:tcPr>
            <w:tcW w:w="992" w:type="dxa"/>
          </w:tcPr>
          <w:p w14:paraId="3CBB92D1"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0.044</w:t>
            </w:r>
          </w:p>
        </w:tc>
      </w:tr>
      <w:tr w:rsidR="00B36115" w:rsidRPr="00A97657" w14:paraId="2A1BDF9D" w14:textId="77777777" w:rsidTr="0061507D">
        <w:trPr>
          <w:jc w:val="center"/>
        </w:trPr>
        <w:tc>
          <w:tcPr>
            <w:tcW w:w="1630" w:type="dxa"/>
          </w:tcPr>
          <w:p w14:paraId="1E854A73"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 xml:space="preserve">DELTA </w:t>
            </w:r>
          </w:p>
        </w:tc>
        <w:tc>
          <w:tcPr>
            <w:tcW w:w="1417" w:type="dxa"/>
          </w:tcPr>
          <w:p w14:paraId="7A85E08A"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T5HzDB</w:t>
            </w:r>
          </w:p>
        </w:tc>
        <w:tc>
          <w:tcPr>
            <w:tcW w:w="1134" w:type="dxa"/>
          </w:tcPr>
          <w:p w14:paraId="7D03F8E7"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-0.825</w:t>
            </w:r>
          </w:p>
        </w:tc>
        <w:tc>
          <w:tcPr>
            <w:tcW w:w="992" w:type="dxa"/>
          </w:tcPr>
          <w:p w14:paraId="1C70AFFB"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0.045</w:t>
            </w:r>
          </w:p>
        </w:tc>
      </w:tr>
      <w:tr w:rsidR="00B36115" w:rsidRPr="00A97657" w14:paraId="34A9B784" w14:textId="77777777" w:rsidTr="0061507D">
        <w:trPr>
          <w:jc w:val="center"/>
        </w:trPr>
        <w:tc>
          <w:tcPr>
            <w:tcW w:w="1630" w:type="dxa"/>
          </w:tcPr>
          <w:p w14:paraId="0A5E630E"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THETA</w:t>
            </w:r>
          </w:p>
        </w:tc>
        <w:tc>
          <w:tcPr>
            <w:tcW w:w="1417" w:type="dxa"/>
          </w:tcPr>
          <w:p w14:paraId="620ABB78"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F3HzDB</w:t>
            </w:r>
          </w:p>
        </w:tc>
        <w:tc>
          <w:tcPr>
            <w:tcW w:w="1134" w:type="dxa"/>
          </w:tcPr>
          <w:p w14:paraId="50C6CAF3"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0.859</w:t>
            </w:r>
          </w:p>
        </w:tc>
        <w:tc>
          <w:tcPr>
            <w:tcW w:w="992" w:type="dxa"/>
          </w:tcPr>
          <w:p w14:paraId="7564BCBE" w14:textId="77777777" w:rsidR="00B36115" w:rsidRPr="00A97657" w:rsidRDefault="00B36115" w:rsidP="00FC0214">
            <w:pPr>
              <w:spacing w:before="40" w:after="40" w:line="360" w:lineRule="auto"/>
              <w:jc w:val="both"/>
              <w:rPr>
                <w:rFonts w:ascii="Times New Roman" w:hAnsi="Times New Roman" w:cs="Times New Roman"/>
                <w:noProof/>
                <w:sz w:val="24"/>
                <w:szCs w:val="24"/>
              </w:rPr>
            </w:pPr>
            <w:r w:rsidRPr="00A97657">
              <w:rPr>
                <w:rFonts w:ascii="Times New Roman" w:hAnsi="Times New Roman" w:cs="Times New Roman"/>
                <w:noProof/>
                <w:sz w:val="24"/>
                <w:szCs w:val="24"/>
              </w:rPr>
              <w:t>0.028</w:t>
            </w:r>
          </w:p>
        </w:tc>
      </w:tr>
    </w:tbl>
    <w:p w14:paraId="6DF20B68" w14:textId="1A1E0030" w:rsidR="0061507D" w:rsidRPr="00A97657" w:rsidRDefault="00C3717A" w:rsidP="00FC0214">
      <w:pPr>
        <w:spacing w:before="40" w:after="40" w:line="360" w:lineRule="auto"/>
        <w:jc w:val="center"/>
        <w:rPr>
          <w:rFonts w:ascii="Times New Roman" w:hAnsi="Times New Roman" w:cs="Times New Roman"/>
          <w:noProof/>
          <w:sz w:val="24"/>
          <w:szCs w:val="24"/>
        </w:rPr>
      </w:pPr>
      <w:r w:rsidRPr="00A97657">
        <w:rPr>
          <w:rFonts w:ascii="Times New Roman" w:hAnsi="Times New Roman" w:cs="Times New Roman"/>
          <w:sz w:val="24"/>
          <w:szCs w:val="24"/>
        </w:rPr>
        <w:t xml:space="preserve">Fuente: </w:t>
      </w:r>
      <w:r w:rsidR="00873EBF" w:rsidRPr="00A97657">
        <w:rPr>
          <w:rFonts w:ascii="Times New Roman" w:hAnsi="Times New Roman" w:cs="Times New Roman"/>
          <w:sz w:val="24"/>
          <w:szCs w:val="24"/>
        </w:rPr>
        <w:t xml:space="preserve">Elaboración </w:t>
      </w:r>
      <w:r w:rsidRPr="00A97657">
        <w:rPr>
          <w:rFonts w:ascii="Times New Roman" w:hAnsi="Times New Roman" w:cs="Times New Roman"/>
          <w:sz w:val="24"/>
          <w:szCs w:val="24"/>
        </w:rPr>
        <w:t>propia</w:t>
      </w:r>
    </w:p>
    <w:p w14:paraId="79AC876B" w14:textId="37FB378F" w:rsidR="00B36115" w:rsidRPr="00A97657" w:rsidRDefault="00B36115" w:rsidP="00290453">
      <w:pPr>
        <w:spacing w:after="0" w:line="360" w:lineRule="auto"/>
        <w:ind w:firstLine="709"/>
        <w:jc w:val="both"/>
        <w:rPr>
          <w:rFonts w:ascii="Times New Roman" w:hAnsi="Times New Roman" w:cs="Times New Roman"/>
          <w:noProof/>
          <w:sz w:val="24"/>
          <w:szCs w:val="24"/>
        </w:rPr>
      </w:pPr>
      <w:r w:rsidRPr="00A97657">
        <w:rPr>
          <w:rFonts w:ascii="Times New Roman" w:hAnsi="Times New Roman" w:cs="Times New Roman"/>
          <w:noProof/>
          <w:sz w:val="24"/>
          <w:szCs w:val="24"/>
        </w:rPr>
        <w:t>Las demas variables de la actividad cerebral tanto de poder absoluto como de frecuencia dominante y frecuencia media no presentaron correlaci</w:t>
      </w:r>
      <w:r w:rsidR="00873EBF" w:rsidRPr="00A97657">
        <w:rPr>
          <w:rFonts w:ascii="Times New Roman" w:hAnsi="Times New Roman" w:cs="Times New Roman"/>
          <w:noProof/>
          <w:sz w:val="24"/>
          <w:szCs w:val="24"/>
        </w:rPr>
        <w:t>ó</w:t>
      </w:r>
      <w:r w:rsidRPr="00A97657">
        <w:rPr>
          <w:rFonts w:ascii="Times New Roman" w:hAnsi="Times New Roman" w:cs="Times New Roman"/>
          <w:noProof/>
          <w:sz w:val="24"/>
          <w:szCs w:val="24"/>
        </w:rPr>
        <w:t>n estad</w:t>
      </w:r>
      <w:r w:rsidR="00873EBF" w:rsidRPr="00A97657">
        <w:rPr>
          <w:rFonts w:ascii="Times New Roman" w:hAnsi="Times New Roman" w:cs="Times New Roman"/>
          <w:noProof/>
          <w:sz w:val="24"/>
          <w:szCs w:val="24"/>
        </w:rPr>
        <w:t>í</w:t>
      </w:r>
      <w:r w:rsidRPr="00A97657">
        <w:rPr>
          <w:rFonts w:ascii="Times New Roman" w:hAnsi="Times New Roman" w:cs="Times New Roman"/>
          <w:noProof/>
          <w:sz w:val="24"/>
          <w:szCs w:val="24"/>
        </w:rPr>
        <w:t>sticamente significativa.</w:t>
      </w:r>
    </w:p>
    <w:p w14:paraId="25FAD4F4" w14:textId="77777777" w:rsidR="00290453" w:rsidRPr="00A97657" w:rsidRDefault="00290453" w:rsidP="00290453">
      <w:pPr>
        <w:spacing w:after="0" w:line="360" w:lineRule="auto"/>
        <w:ind w:firstLine="709"/>
        <w:jc w:val="both"/>
        <w:rPr>
          <w:rFonts w:ascii="Times New Roman" w:hAnsi="Times New Roman" w:cs="Times New Roman"/>
          <w:noProof/>
          <w:sz w:val="24"/>
          <w:szCs w:val="24"/>
        </w:rPr>
      </w:pPr>
    </w:p>
    <w:p w14:paraId="64947456" w14:textId="77777777" w:rsidR="00B36115" w:rsidRPr="00A97657" w:rsidRDefault="00B36115" w:rsidP="00290453">
      <w:pPr>
        <w:spacing w:after="0" w:line="360" w:lineRule="auto"/>
        <w:jc w:val="center"/>
        <w:rPr>
          <w:rFonts w:ascii="Times New Roman" w:hAnsi="Times New Roman" w:cs="Times New Roman"/>
          <w:b/>
          <w:sz w:val="32"/>
          <w:szCs w:val="24"/>
        </w:rPr>
      </w:pPr>
      <w:r w:rsidRPr="00A97657">
        <w:rPr>
          <w:rFonts w:ascii="Times New Roman" w:hAnsi="Times New Roman" w:cs="Times New Roman"/>
          <w:b/>
          <w:sz w:val="32"/>
          <w:szCs w:val="24"/>
        </w:rPr>
        <w:t>Discusión</w:t>
      </w:r>
    </w:p>
    <w:p w14:paraId="2E40038D" w14:textId="7FA66C36" w:rsidR="00B36115" w:rsidRPr="00A97657" w:rsidRDefault="00B36115"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El promedio escolar inicial, del grupo de estudio, mostr</w:t>
      </w:r>
      <w:r w:rsidR="00873EBF" w:rsidRPr="00A97657">
        <w:rPr>
          <w:rFonts w:ascii="Times New Roman" w:hAnsi="Times New Roman" w:cs="Times New Roman"/>
          <w:sz w:val="24"/>
          <w:szCs w:val="24"/>
        </w:rPr>
        <w:t>ó</w:t>
      </w:r>
      <w:r w:rsidRPr="00A97657">
        <w:rPr>
          <w:rFonts w:ascii="Times New Roman" w:hAnsi="Times New Roman" w:cs="Times New Roman"/>
          <w:sz w:val="24"/>
          <w:szCs w:val="24"/>
        </w:rPr>
        <w:t xml:space="preserve"> diferencia estadísticamente significativa al finalizar la aplicación de la </w:t>
      </w:r>
      <w:proofErr w:type="spellStart"/>
      <w:r w:rsidRPr="00A97657">
        <w:rPr>
          <w:rFonts w:ascii="Times New Roman" w:hAnsi="Times New Roman" w:cs="Times New Roman"/>
          <w:sz w:val="24"/>
          <w:szCs w:val="24"/>
        </w:rPr>
        <w:t>EMTr</w:t>
      </w:r>
      <w:proofErr w:type="spellEnd"/>
      <w:r w:rsidRPr="00A97657">
        <w:rPr>
          <w:rFonts w:ascii="Times New Roman" w:hAnsi="Times New Roman" w:cs="Times New Roman"/>
          <w:sz w:val="24"/>
          <w:szCs w:val="24"/>
        </w:rPr>
        <w:t>,</w:t>
      </w:r>
    </w:p>
    <w:p w14:paraId="68D4F8CF" w14:textId="2E924270" w:rsidR="00B36115" w:rsidRPr="00A97657" w:rsidRDefault="00B36115" w:rsidP="00290453">
      <w:pPr>
        <w:spacing w:after="0" w:line="360" w:lineRule="auto"/>
        <w:ind w:firstLine="708"/>
        <w:jc w:val="both"/>
        <w:rPr>
          <w:rFonts w:ascii="Times New Roman" w:hAnsi="Times New Roman" w:cs="Times New Roman"/>
          <w:sz w:val="24"/>
          <w:szCs w:val="24"/>
        </w:rPr>
      </w:pPr>
      <w:r w:rsidRPr="00A97657">
        <w:rPr>
          <w:rFonts w:ascii="Times New Roman" w:hAnsi="Times New Roman" w:cs="Times New Roman"/>
          <w:sz w:val="24"/>
          <w:szCs w:val="24"/>
        </w:rPr>
        <w:t>La correlación negativa fuerte entre el promedio escolar y T5HzDB, considerando que esta área de registro del qEEG está cercana al área de Wernicke y participa en comprensión de los sonidos del</w:t>
      </w:r>
      <w:r w:rsidRPr="00A97657">
        <w:rPr>
          <w:rFonts w:ascii="Times New Roman" w:hAnsi="Times New Roman" w:cs="Times New Roman"/>
          <w:bCs/>
          <w:sz w:val="24"/>
          <w:szCs w:val="24"/>
        </w:rPr>
        <w:t xml:space="preserve"> habla y descodificación fonética que son importantes para el aprendizaje de hábitos, asociativo y cons</w:t>
      </w:r>
      <w:r w:rsidR="00873EBF" w:rsidRPr="00A97657">
        <w:rPr>
          <w:rFonts w:ascii="Times New Roman" w:hAnsi="Times New Roman" w:cs="Times New Roman"/>
          <w:bCs/>
          <w:sz w:val="24"/>
          <w:szCs w:val="24"/>
        </w:rPr>
        <w:t>c</w:t>
      </w:r>
      <w:r w:rsidRPr="00A97657">
        <w:rPr>
          <w:rFonts w:ascii="Times New Roman" w:hAnsi="Times New Roman" w:cs="Times New Roman"/>
          <w:bCs/>
          <w:sz w:val="24"/>
          <w:szCs w:val="24"/>
        </w:rPr>
        <w:t>iente</w:t>
      </w:r>
      <w:r w:rsidR="00057F80" w:rsidRPr="00A97657">
        <w:rPr>
          <w:rFonts w:ascii="Times New Roman" w:hAnsi="Times New Roman" w:cs="Times New Roman"/>
          <w:bCs/>
          <w:sz w:val="24"/>
          <w:szCs w:val="24"/>
        </w:rPr>
        <w:t xml:space="preserve"> (Castaño, 2003</w:t>
      </w:r>
      <w:r w:rsidR="004E1644" w:rsidRPr="00A97657">
        <w:rPr>
          <w:rFonts w:ascii="Times New Roman" w:hAnsi="Times New Roman" w:cs="Times New Roman"/>
          <w:bCs/>
          <w:sz w:val="24"/>
          <w:szCs w:val="24"/>
        </w:rPr>
        <w:t xml:space="preserve">; </w:t>
      </w:r>
      <w:r w:rsidR="00D82541" w:rsidRPr="00A97657">
        <w:rPr>
          <w:rFonts w:ascii="Times New Roman" w:hAnsi="Times New Roman" w:cs="Times New Roman"/>
          <w:bCs/>
          <w:sz w:val="24"/>
          <w:szCs w:val="24"/>
        </w:rPr>
        <w:t>Cano, 2019)</w:t>
      </w:r>
      <w:r w:rsidR="004E1644" w:rsidRPr="00A97657">
        <w:rPr>
          <w:rFonts w:ascii="Times New Roman" w:hAnsi="Times New Roman" w:cs="Times New Roman"/>
          <w:bCs/>
          <w:sz w:val="24"/>
          <w:szCs w:val="24"/>
        </w:rPr>
        <w:t>,</w:t>
      </w:r>
      <w:r w:rsidR="00D82541" w:rsidRPr="00A97657">
        <w:rPr>
          <w:rFonts w:ascii="Times New Roman" w:hAnsi="Times New Roman" w:cs="Times New Roman"/>
          <w:bCs/>
          <w:sz w:val="24"/>
          <w:szCs w:val="24"/>
        </w:rPr>
        <w:t xml:space="preserve"> </w:t>
      </w:r>
      <w:r w:rsidR="004E1644" w:rsidRPr="00A97657">
        <w:rPr>
          <w:rFonts w:ascii="Times New Roman" w:hAnsi="Times New Roman" w:cs="Times New Roman"/>
          <w:bCs/>
          <w:sz w:val="24"/>
          <w:szCs w:val="24"/>
        </w:rPr>
        <w:t>h</w:t>
      </w:r>
      <w:r w:rsidRPr="00A97657">
        <w:rPr>
          <w:rFonts w:ascii="Times New Roman" w:hAnsi="Times New Roman" w:cs="Times New Roman"/>
          <w:bCs/>
          <w:sz w:val="24"/>
          <w:szCs w:val="24"/>
        </w:rPr>
        <w:t>ace destacar que la mejora del promedio escolar pueda ser originada por la EMTr al haber mejor función neurocognitiva.</w:t>
      </w:r>
      <w:r w:rsidRPr="00A97657">
        <w:rPr>
          <w:rFonts w:ascii="Times New Roman" w:hAnsi="Times New Roman" w:cs="Times New Roman"/>
          <w:bCs/>
          <w:color w:val="000000"/>
          <w:sz w:val="24"/>
          <w:szCs w:val="24"/>
        </w:rPr>
        <w:t xml:space="preserve"> </w:t>
      </w:r>
    </w:p>
    <w:p w14:paraId="4D5A0D11" w14:textId="707112D7" w:rsidR="00B36115" w:rsidRPr="00A97657" w:rsidRDefault="00B36115" w:rsidP="00290453">
      <w:pPr>
        <w:spacing w:after="0" w:line="360" w:lineRule="auto"/>
        <w:ind w:firstLine="708"/>
        <w:jc w:val="both"/>
        <w:rPr>
          <w:rFonts w:ascii="Times New Roman" w:hAnsi="Times New Roman" w:cs="Times New Roman"/>
          <w:sz w:val="24"/>
          <w:szCs w:val="24"/>
        </w:rPr>
      </w:pPr>
      <w:r w:rsidRPr="00A97657">
        <w:rPr>
          <w:rFonts w:ascii="Times New Roman" w:hAnsi="Times New Roman" w:cs="Times New Roman"/>
          <w:sz w:val="24"/>
          <w:szCs w:val="24"/>
        </w:rPr>
        <w:t>La correlación con cada una de las bandas frecuencia con el promedio escolar se confirma con ritmos lentos Delta y Theta. Evidenciando que en T5HzDB a menor frecuencia dominante Delta el promedio escolar es mayor (Ver tabla 3)</w:t>
      </w:r>
      <w:r w:rsidR="004E1644" w:rsidRPr="00A97657">
        <w:rPr>
          <w:rFonts w:ascii="Times New Roman" w:hAnsi="Times New Roman" w:cs="Times New Roman"/>
          <w:sz w:val="24"/>
          <w:szCs w:val="24"/>
        </w:rPr>
        <w:t>.</w:t>
      </w:r>
    </w:p>
    <w:p w14:paraId="12B42649" w14:textId="7C2C3555" w:rsidR="00B36115" w:rsidRPr="00A97657" w:rsidRDefault="00B36115" w:rsidP="00290453">
      <w:pPr>
        <w:spacing w:after="0" w:line="360" w:lineRule="auto"/>
        <w:ind w:firstLine="708"/>
        <w:jc w:val="both"/>
        <w:rPr>
          <w:rFonts w:ascii="Times New Roman" w:hAnsi="Times New Roman" w:cs="Times New Roman"/>
          <w:sz w:val="24"/>
          <w:szCs w:val="24"/>
        </w:rPr>
      </w:pPr>
      <w:r w:rsidRPr="00A97657">
        <w:rPr>
          <w:rFonts w:ascii="Times New Roman" w:hAnsi="Times New Roman" w:cs="Times New Roman"/>
          <w:sz w:val="24"/>
          <w:szCs w:val="24"/>
        </w:rPr>
        <w:t>También se observó correlación positiva fuerte entre el ritmo Theta de F3HzDB y promedio escolar, identificándose que a mayor frecuencia Theta dominante en el área descrita el promedio escolar es mayor (Ver tabla 3).</w:t>
      </w:r>
    </w:p>
    <w:p w14:paraId="242D8195" w14:textId="5277FE68" w:rsidR="00B36115" w:rsidRPr="00A97657" w:rsidRDefault="00B36115" w:rsidP="00290453">
      <w:pPr>
        <w:spacing w:after="0" w:line="360" w:lineRule="auto"/>
        <w:ind w:firstLine="708"/>
        <w:jc w:val="both"/>
        <w:rPr>
          <w:rFonts w:ascii="Times New Roman" w:hAnsi="Times New Roman" w:cs="Times New Roman"/>
          <w:color w:val="FF0000"/>
          <w:sz w:val="24"/>
          <w:szCs w:val="24"/>
        </w:rPr>
      </w:pPr>
      <w:r w:rsidRPr="00A97657">
        <w:rPr>
          <w:rFonts w:ascii="Times New Roman" w:hAnsi="Times New Roman" w:cs="Times New Roman"/>
          <w:sz w:val="24"/>
          <w:szCs w:val="24"/>
        </w:rPr>
        <w:t>La actividad theta dominante en áreas cercanas a F3 está relacionada a los procesos de aprendizaje, memoria asociativa, memoria de trabajo, memoria episódica, control cognitivo y de errores</w:t>
      </w:r>
      <w:r w:rsidRPr="00A97657">
        <w:rPr>
          <w:rFonts w:ascii="Times New Roman" w:hAnsi="Times New Roman" w:cs="Times New Roman"/>
          <w:color w:val="222222"/>
          <w:sz w:val="24"/>
          <w:szCs w:val="24"/>
          <w:shd w:val="clear" w:color="auto" w:fill="FFFFFF"/>
        </w:rPr>
        <w:t xml:space="preserve">. </w:t>
      </w:r>
      <w:r w:rsidR="00057F80" w:rsidRPr="00A97657">
        <w:rPr>
          <w:rFonts w:ascii="Times New Roman" w:hAnsi="Times New Roman" w:cs="Times New Roman"/>
          <w:color w:val="222222"/>
          <w:sz w:val="24"/>
          <w:szCs w:val="24"/>
          <w:shd w:val="clear" w:color="auto" w:fill="FFFFFF"/>
        </w:rPr>
        <w:t xml:space="preserve">(Herweg </w:t>
      </w:r>
      <w:r w:rsidR="00FE349F" w:rsidRPr="00A97657">
        <w:rPr>
          <w:rFonts w:ascii="Times New Roman" w:hAnsi="Times New Roman" w:cs="Times New Roman"/>
          <w:color w:val="222222"/>
          <w:sz w:val="24"/>
          <w:szCs w:val="24"/>
          <w:shd w:val="clear" w:color="auto" w:fill="FFFFFF"/>
        </w:rPr>
        <w:t>et al.</w:t>
      </w:r>
      <w:proofErr w:type="gramStart"/>
      <w:r w:rsidR="00FE349F" w:rsidRPr="00A97657">
        <w:rPr>
          <w:rFonts w:ascii="Times New Roman" w:hAnsi="Times New Roman" w:cs="Times New Roman"/>
          <w:color w:val="222222"/>
          <w:sz w:val="24"/>
          <w:szCs w:val="24"/>
          <w:shd w:val="clear" w:color="auto" w:fill="FFFFFF"/>
        </w:rPr>
        <w:t xml:space="preserve">, </w:t>
      </w:r>
      <w:r w:rsidR="00057F80" w:rsidRPr="00A97657">
        <w:rPr>
          <w:rFonts w:ascii="Times New Roman" w:hAnsi="Times New Roman" w:cs="Times New Roman"/>
          <w:color w:val="222222"/>
          <w:sz w:val="24"/>
          <w:szCs w:val="24"/>
          <w:shd w:val="clear" w:color="auto" w:fill="FFFFFF"/>
        </w:rPr>
        <w:t xml:space="preserve"> 2020</w:t>
      </w:r>
      <w:proofErr w:type="gramEnd"/>
      <w:r w:rsidR="00057F80" w:rsidRPr="00A97657">
        <w:rPr>
          <w:rFonts w:ascii="Times New Roman" w:hAnsi="Times New Roman" w:cs="Times New Roman"/>
          <w:color w:val="222222"/>
          <w:sz w:val="24"/>
          <w:szCs w:val="24"/>
          <w:shd w:val="clear" w:color="auto" w:fill="FFFFFF"/>
        </w:rPr>
        <w:t>).</w:t>
      </w:r>
      <w:r w:rsidRPr="00A97657">
        <w:rPr>
          <w:rFonts w:ascii="Times New Roman" w:hAnsi="Times New Roman" w:cs="Times New Roman"/>
          <w:sz w:val="24"/>
          <w:szCs w:val="24"/>
        </w:rPr>
        <w:t xml:space="preserve"> Por lo tanto, la aplicación de EMTr puede ser considerada como una herramienta para propiciar mejor promedio escolar.</w:t>
      </w:r>
      <w:r w:rsidRPr="00A97657">
        <w:rPr>
          <w:rFonts w:ascii="Times New Roman" w:hAnsi="Times New Roman" w:cs="Times New Roman"/>
          <w:color w:val="FF0000"/>
          <w:sz w:val="24"/>
          <w:szCs w:val="24"/>
        </w:rPr>
        <w:t xml:space="preserve"> </w:t>
      </w:r>
    </w:p>
    <w:p w14:paraId="227B4FFF" w14:textId="77777777" w:rsidR="00873EBF" w:rsidRPr="00A97657" w:rsidRDefault="00873EBF">
      <w:pPr>
        <w:rPr>
          <w:rFonts w:ascii="Times New Roman" w:hAnsi="Times New Roman" w:cs="Times New Roman"/>
          <w:b/>
          <w:sz w:val="32"/>
          <w:szCs w:val="24"/>
        </w:rPr>
      </w:pPr>
      <w:r w:rsidRPr="00A97657">
        <w:rPr>
          <w:rFonts w:ascii="Times New Roman" w:hAnsi="Times New Roman" w:cs="Times New Roman"/>
          <w:b/>
          <w:sz w:val="32"/>
          <w:szCs w:val="24"/>
        </w:rPr>
        <w:br w:type="page"/>
      </w:r>
    </w:p>
    <w:p w14:paraId="00D0FA6A" w14:textId="3C0B8F0A" w:rsidR="00B36115" w:rsidRPr="00A97657" w:rsidRDefault="00B36115" w:rsidP="00FC0214">
      <w:pPr>
        <w:spacing w:before="40" w:after="40"/>
        <w:jc w:val="center"/>
        <w:rPr>
          <w:rFonts w:ascii="Times New Roman" w:hAnsi="Times New Roman" w:cs="Times New Roman"/>
          <w:b/>
          <w:sz w:val="32"/>
          <w:szCs w:val="24"/>
        </w:rPr>
      </w:pPr>
      <w:r w:rsidRPr="00A97657">
        <w:rPr>
          <w:rFonts w:ascii="Times New Roman" w:hAnsi="Times New Roman" w:cs="Times New Roman"/>
          <w:b/>
          <w:sz w:val="32"/>
          <w:szCs w:val="24"/>
        </w:rPr>
        <w:lastRenderedPageBreak/>
        <w:t>Conclusión</w:t>
      </w:r>
    </w:p>
    <w:p w14:paraId="6C235A58" w14:textId="044CF593" w:rsidR="00B36115" w:rsidRPr="00A97657" w:rsidRDefault="00DB142D" w:rsidP="00290453">
      <w:pPr>
        <w:spacing w:before="40" w:after="4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Al comparar e</w:t>
      </w:r>
      <w:r w:rsidR="00B36115" w:rsidRPr="00A97657">
        <w:rPr>
          <w:rFonts w:ascii="Times New Roman" w:hAnsi="Times New Roman" w:cs="Times New Roman"/>
          <w:sz w:val="24"/>
          <w:szCs w:val="24"/>
        </w:rPr>
        <w:t xml:space="preserve">l promedio escolar del grupo de estudio </w:t>
      </w:r>
      <w:r w:rsidR="00873EBF" w:rsidRPr="00A97657">
        <w:rPr>
          <w:rFonts w:ascii="Times New Roman" w:hAnsi="Times New Roman" w:cs="Times New Roman"/>
          <w:sz w:val="24"/>
          <w:szCs w:val="24"/>
        </w:rPr>
        <w:t xml:space="preserve">obtenido </w:t>
      </w:r>
      <w:r w:rsidR="00B36115" w:rsidRPr="00A97657">
        <w:rPr>
          <w:rFonts w:ascii="Times New Roman" w:hAnsi="Times New Roman" w:cs="Times New Roman"/>
          <w:sz w:val="24"/>
          <w:szCs w:val="24"/>
        </w:rPr>
        <w:t>al inicio del ciclo escolar</w:t>
      </w:r>
      <w:r w:rsidR="00606253" w:rsidRPr="00A97657">
        <w:rPr>
          <w:rFonts w:ascii="Times New Roman" w:hAnsi="Times New Roman" w:cs="Times New Roman"/>
          <w:sz w:val="24"/>
          <w:szCs w:val="24"/>
        </w:rPr>
        <w:t xml:space="preserve"> </w:t>
      </w:r>
      <w:r w:rsidRPr="00A97657">
        <w:rPr>
          <w:rFonts w:ascii="Times New Roman" w:hAnsi="Times New Roman" w:cs="Times New Roman"/>
          <w:sz w:val="24"/>
          <w:szCs w:val="24"/>
        </w:rPr>
        <w:t>con e</w:t>
      </w:r>
      <w:r w:rsidR="00B36115" w:rsidRPr="00A97657">
        <w:rPr>
          <w:rFonts w:ascii="Times New Roman" w:hAnsi="Times New Roman" w:cs="Times New Roman"/>
          <w:sz w:val="24"/>
          <w:szCs w:val="24"/>
        </w:rPr>
        <w:t xml:space="preserve">l </w:t>
      </w:r>
      <w:r w:rsidRPr="00A97657">
        <w:rPr>
          <w:rFonts w:ascii="Times New Roman" w:hAnsi="Times New Roman" w:cs="Times New Roman"/>
          <w:sz w:val="24"/>
          <w:szCs w:val="24"/>
        </w:rPr>
        <w:t>de</w:t>
      </w:r>
      <w:r w:rsidR="00B36115" w:rsidRPr="00A97657">
        <w:rPr>
          <w:rFonts w:ascii="Times New Roman" w:hAnsi="Times New Roman" w:cs="Times New Roman"/>
          <w:sz w:val="24"/>
          <w:szCs w:val="24"/>
        </w:rPr>
        <w:t>l final de</w:t>
      </w:r>
      <w:r w:rsidRPr="00A97657">
        <w:rPr>
          <w:rFonts w:ascii="Times New Roman" w:hAnsi="Times New Roman" w:cs="Times New Roman"/>
          <w:sz w:val="24"/>
          <w:szCs w:val="24"/>
        </w:rPr>
        <w:t>l mismo y de la</w:t>
      </w:r>
      <w:r w:rsidR="00B36115" w:rsidRPr="00A97657">
        <w:rPr>
          <w:rFonts w:ascii="Times New Roman" w:hAnsi="Times New Roman" w:cs="Times New Roman"/>
          <w:sz w:val="24"/>
          <w:szCs w:val="24"/>
        </w:rPr>
        <w:t xml:space="preserve"> aplicación total de las sesiones de EMTr mostr</w:t>
      </w:r>
      <w:r w:rsidR="00873EBF" w:rsidRPr="00A97657">
        <w:rPr>
          <w:rFonts w:ascii="Times New Roman" w:hAnsi="Times New Roman" w:cs="Times New Roman"/>
          <w:sz w:val="24"/>
          <w:szCs w:val="24"/>
        </w:rPr>
        <w:t>ó</w:t>
      </w:r>
      <w:r w:rsidR="00B36115" w:rsidRPr="00A97657">
        <w:rPr>
          <w:rFonts w:ascii="Times New Roman" w:hAnsi="Times New Roman" w:cs="Times New Roman"/>
          <w:sz w:val="24"/>
          <w:szCs w:val="24"/>
        </w:rPr>
        <w:t xml:space="preserve"> incremento estadísticamente significativo, por lo que es posible hacer la recomendación de la aplicación de EMTr en apoyo y atención para mejorar el desempeño escolar en la educación universitaria.</w:t>
      </w:r>
    </w:p>
    <w:p w14:paraId="3F67CBC0" w14:textId="77777777" w:rsidR="00290453" w:rsidRPr="00A97657" w:rsidRDefault="00290453" w:rsidP="00290453">
      <w:pPr>
        <w:spacing w:after="0" w:line="360" w:lineRule="auto"/>
        <w:ind w:firstLine="709"/>
        <w:jc w:val="both"/>
        <w:rPr>
          <w:rFonts w:ascii="Times New Roman" w:hAnsi="Times New Roman" w:cs="Times New Roman"/>
          <w:sz w:val="24"/>
          <w:szCs w:val="24"/>
        </w:rPr>
      </w:pPr>
    </w:p>
    <w:p w14:paraId="65DE0C24" w14:textId="77777777" w:rsidR="007C38DD" w:rsidRPr="00A97657" w:rsidRDefault="007C38DD" w:rsidP="00290453">
      <w:pPr>
        <w:spacing w:after="0" w:line="360" w:lineRule="auto"/>
        <w:jc w:val="center"/>
        <w:rPr>
          <w:rFonts w:ascii="Times New Roman" w:hAnsi="Times New Roman" w:cs="Times New Roman"/>
          <w:b/>
          <w:bCs/>
          <w:sz w:val="28"/>
          <w:szCs w:val="28"/>
        </w:rPr>
      </w:pPr>
      <w:r w:rsidRPr="00A97657">
        <w:rPr>
          <w:rFonts w:ascii="Times New Roman" w:hAnsi="Times New Roman" w:cs="Times New Roman"/>
          <w:b/>
          <w:bCs/>
          <w:sz w:val="28"/>
          <w:szCs w:val="28"/>
        </w:rPr>
        <w:t>Futuras líneas de investigación</w:t>
      </w:r>
    </w:p>
    <w:p w14:paraId="1284B6B8" w14:textId="1C19E860" w:rsidR="007C38DD" w:rsidRPr="00A97657" w:rsidRDefault="007C38DD" w:rsidP="00290453">
      <w:pPr>
        <w:spacing w:after="0" w:line="360" w:lineRule="auto"/>
        <w:ind w:firstLine="709"/>
        <w:jc w:val="both"/>
        <w:rPr>
          <w:rFonts w:ascii="Times New Roman" w:hAnsi="Times New Roman" w:cs="Times New Roman"/>
          <w:sz w:val="24"/>
          <w:szCs w:val="24"/>
        </w:rPr>
      </w:pPr>
      <w:r w:rsidRPr="00A97657">
        <w:rPr>
          <w:rFonts w:ascii="Times New Roman" w:hAnsi="Times New Roman" w:cs="Times New Roman"/>
          <w:sz w:val="24"/>
          <w:szCs w:val="24"/>
        </w:rPr>
        <w:t>De manera convencional para el ingreso y continuidad de los estudiantes en educación superior, por parte de las instituciones educativas, no se toma en consideración la evaluación del funcionamiento del órgano responsable del aprendizaje, que justamente es el cerebro. Por lo anterior y derivado de los resultados obtenidos en el presente trabajo es pertinente que además de las evaluaciones que ya se emplean para ingresar a la educación universitaria</w:t>
      </w:r>
      <w:r w:rsidR="008713C0" w:rsidRPr="00A97657">
        <w:rPr>
          <w:rFonts w:ascii="Times New Roman" w:hAnsi="Times New Roman" w:cs="Times New Roman"/>
          <w:sz w:val="24"/>
          <w:szCs w:val="24"/>
        </w:rPr>
        <w:t>,</w:t>
      </w:r>
      <w:r w:rsidRPr="00A97657">
        <w:rPr>
          <w:rFonts w:ascii="Times New Roman" w:hAnsi="Times New Roman" w:cs="Times New Roman"/>
          <w:sz w:val="24"/>
          <w:szCs w:val="24"/>
        </w:rPr>
        <w:t xml:space="preserve"> se abran oportunidades de nuevas líneas de investigación que apoyen </w:t>
      </w:r>
      <w:r w:rsidR="008713C0" w:rsidRPr="00A97657">
        <w:rPr>
          <w:rFonts w:ascii="Times New Roman" w:hAnsi="Times New Roman" w:cs="Times New Roman"/>
          <w:sz w:val="24"/>
          <w:szCs w:val="24"/>
        </w:rPr>
        <w:t xml:space="preserve">la posibilidad de </w:t>
      </w:r>
      <w:r w:rsidRPr="00A97657">
        <w:rPr>
          <w:rFonts w:ascii="Times New Roman" w:hAnsi="Times New Roman" w:cs="Times New Roman"/>
          <w:sz w:val="24"/>
          <w:szCs w:val="24"/>
        </w:rPr>
        <w:t xml:space="preserve">propiciar mejoría en el funcionamiento neurocognitivo </w:t>
      </w:r>
      <w:r w:rsidR="00873EBF" w:rsidRPr="00A97657">
        <w:rPr>
          <w:rFonts w:ascii="Times New Roman" w:hAnsi="Times New Roman" w:cs="Times New Roman"/>
          <w:sz w:val="24"/>
          <w:szCs w:val="24"/>
        </w:rPr>
        <w:t xml:space="preserve">con base en </w:t>
      </w:r>
      <w:r w:rsidRPr="00A97657">
        <w:rPr>
          <w:rFonts w:ascii="Times New Roman" w:hAnsi="Times New Roman" w:cs="Times New Roman"/>
          <w:sz w:val="24"/>
          <w:szCs w:val="24"/>
        </w:rPr>
        <w:t>las necesidades que permiten ser identificadas en este tipo de trabajos de investigación como el presente</w:t>
      </w:r>
      <w:r w:rsidR="000A6108" w:rsidRPr="00A97657">
        <w:rPr>
          <w:rFonts w:ascii="Times New Roman" w:hAnsi="Times New Roman" w:cs="Times New Roman"/>
          <w:sz w:val="24"/>
          <w:szCs w:val="24"/>
        </w:rPr>
        <w:t>; de esa manera</w:t>
      </w:r>
      <w:r w:rsidRPr="00A97657">
        <w:rPr>
          <w:rFonts w:ascii="Times New Roman" w:hAnsi="Times New Roman" w:cs="Times New Roman"/>
          <w:sz w:val="24"/>
          <w:szCs w:val="24"/>
        </w:rPr>
        <w:t>, la sugerencia de línea de investigación es evaluación electrofisiológica cerebral y aplicación de EMTr en aquellos alumnos de educación superior que lo pudiesen requerir acorde a los resultados de su evaluación neurofisiológica cognitiva. Por parte de los investigadores del presente trabajo es importante se continúe el proyecto incrementando el número de participantes en estudio para verificar la replicabilidad del fenómeno observado.</w:t>
      </w:r>
    </w:p>
    <w:p w14:paraId="0348371B" w14:textId="77777777" w:rsidR="00290453" w:rsidRPr="00A97657" w:rsidRDefault="00290453" w:rsidP="00290453">
      <w:pPr>
        <w:spacing w:after="0" w:line="360" w:lineRule="auto"/>
        <w:jc w:val="center"/>
        <w:rPr>
          <w:rFonts w:ascii="Times New Roman" w:hAnsi="Times New Roman" w:cs="Times New Roman"/>
          <w:b/>
          <w:sz w:val="28"/>
          <w:szCs w:val="24"/>
        </w:rPr>
      </w:pPr>
    </w:p>
    <w:p w14:paraId="4A48CAB4" w14:textId="396F70D4" w:rsidR="00B36115" w:rsidRPr="00A97657" w:rsidRDefault="00B36115" w:rsidP="00290453">
      <w:pPr>
        <w:spacing w:after="0" w:line="360" w:lineRule="auto"/>
        <w:jc w:val="center"/>
        <w:rPr>
          <w:rFonts w:ascii="Times New Roman" w:hAnsi="Times New Roman" w:cs="Times New Roman"/>
          <w:b/>
          <w:sz w:val="28"/>
          <w:szCs w:val="24"/>
        </w:rPr>
      </w:pPr>
      <w:r w:rsidRPr="00A97657">
        <w:rPr>
          <w:rFonts w:ascii="Times New Roman" w:hAnsi="Times New Roman" w:cs="Times New Roman"/>
          <w:b/>
          <w:sz w:val="28"/>
          <w:szCs w:val="24"/>
        </w:rPr>
        <w:t>Agradecimientos</w:t>
      </w:r>
    </w:p>
    <w:p w14:paraId="65952D6F" w14:textId="51EA9400" w:rsidR="00B36115" w:rsidRPr="00F626E4" w:rsidRDefault="00B36115" w:rsidP="00290453">
      <w:pPr>
        <w:spacing w:after="0" w:line="360" w:lineRule="auto"/>
        <w:ind w:firstLine="708"/>
        <w:jc w:val="both"/>
        <w:rPr>
          <w:rFonts w:ascii="Times New Roman" w:hAnsi="Times New Roman" w:cs="Times New Roman"/>
          <w:sz w:val="24"/>
          <w:szCs w:val="24"/>
        </w:rPr>
      </w:pPr>
      <w:r w:rsidRPr="00A97657">
        <w:rPr>
          <w:rFonts w:ascii="Times New Roman" w:hAnsi="Times New Roman" w:cs="Times New Roman"/>
          <w:sz w:val="24"/>
          <w:szCs w:val="24"/>
        </w:rPr>
        <w:t xml:space="preserve">Para las unidades académicas que dieron oportunidad para desarrollar el presente proyectó que fueron la </w:t>
      </w:r>
      <w:r w:rsidR="000A6108" w:rsidRPr="00A97657">
        <w:rPr>
          <w:rFonts w:ascii="Times New Roman" w:hAnsi="Times New Roman" w:cs="Times New Roman"/>
          <w:sz w:val="24"/>
          <w:szCs w:val="24"/>
        </w:rPr>
        <w:t xml:space="preserve">Facultad de Medicina y Nutrición, el Instituto de </w:t>
      </w:r>
      <w:r w:rsidR="000A6108" w:rsidRPr="00A97657">
        <w:rPr>
          <w:rFonts w:ascii="Times New Roman" w:hAnsi="Times New Roman" w:cs="Times New Roman"/>
          <w:sz w:val="24"/>
          <w:szCs w:val="24"/>
          <w:u w:val="single"/>
        </w:rPr>
        <w:t>I</w:t>
      </w:r>
      <w:r w:rsidR="000A6108" w:rsidRPr="00A97657">
        <w:rPr>
          <w:rFonts w:ascii="Times New Roman" w:hAnsi="Times New Roman" w:cs="Times New Roman"/>
          <w:sz w:val="24"/>
          <w:szCs w:val="24"/>
        </w:rPr>
        <w:t xml:space="preserve">nvestigación </w:t>
      </w:r>
      <w:r w:rsidR="000A6108" w:rsidRPr="00A97657">
        <w:rPr>
          <w:rFonts w:ascii="Times New Roman" w:hAnsi="Times New Roman" w:cs="Times New Roman"/>
          <w:sz w:val="24"/>
          <w:szCs w:val="24"/>
          <w:u w:val="single"/>
        </w:rPr>
        <w:t>C</w:t>
      </w:r>
      <w:r w:rsidR="000A6108" w:rsidRPr="00A97657">
        <w:rPr>
          <w:rFonts w:ascii="Times New Roman" w:hAnsi="Times New Roman" w:cs="Times New Roman"/>
          <w:sz w:val="24"/>
          <w:szCs w:val="24"/>
        </w:rPr>
        <w:t>ientífica,</w:t>
      </w:r>
      <w:r w:rsidRPr="00A97657">
        <w:rPr>
          <w:rFonts w:ascii="Times New Roman" w:hAnsi="Times New Roman" w:cs="Times New Roman"/>
          <w:sz w:val="24"/>
          <w:szCs w:val="24"/>
        </w:rPr>
        <w:t xml:space="preserve"> </w:t>
      </w:r>
      <w:r w:rsidR="004664A7" w:rsidRPr="00A97657">
        <w:rPr>
          <w:rFonts w:ascii="Times New Roman" w:hAnsi="Times New Roman" w:cs="Times New Roman"/>
          <w:sz w:val="24"/>
          <w:szCs w:val="24"/>
        </w:rPr>
        <w:t>(</w:t>
      </w:r>
      <w:r w:rsidRPr="00A97657">
        <w:rPr>
          <w:rFonts w:ascii="Times New Roman" w:hAnsi="Times New Roman" w:cs="Times New Roman"/>
          <w:sz w:val="24"/>
          <w:szCs w:val="24"/>
        </w:rPr>
        <w:t>ambas instituciones de la universidad Juárez del estado de Durango campus Durango</w:t>
      </w:r>
      <w:r w:rsidR="004664A7" w:rsidRPr="00A97657">
        <w:rPr>
          <w:rFonts w:ascii="Times New Roman" w:hAnsi="Times New Roman" w:cs="Times New Roman"/>
          <w:sz w:val="24"/>
          <w:szCs w:val="24"/>
        </w:rPr>
        <w:t>)</w:t>
      </w:r>
      <w:r w:rsidRPr="00A97657">
        <w:rPr>
          <w:rFonts w:ascii="Times New Roman" w:hAnsi="Times New Roman" w:cs="Times New Roman"/>
          <w:sz w:val="24"/>
          <w:szCs w:val="24"/>
        </w:rPr>
        <w:t xml:space="preserve"> y a los alumnos que voluntariamente participaron en el proyecto.</w:t>
      </w:r>
    </w:p>
    <w:p w14:paraId="26FCF78F" w14:textId="77777777" w:rsidR="00B36115" w:rsidRDefault="00B36115" w:rsidP="00FC0214">
      <w:pPr>
        <w:spacing w:before="40" w:after="40" w:line="360" w:lineRule="auto"/>
        <w:jc w:val="both"/>
        <w:rPr>
          <w:rFonts w:ascii="Arial" w:hAnsi="Arial" w:cs="Arial"/>
          <w:noProof/>
          <w:sz w:val="24"/>
          <w:szCs w:val="24"/>
        </w:rPr>
      </w:pPr>
    </w:p>
    <w:p w14:paraId="7D88F33F" w14:textId="77777777" w:rsidR="00290453" w:rsidRDefault="00290453" w:rsidP="00290453">
      <w:pPr>
        <w:spacing w:before="40" w:after="40"/>
        <w:rPr>
          <w:rFonts w:ascii="Times New Roman" w:hAnsi="Times New Roman" w:cs="Times New Roman"/>
          <w:b/>
          <w:sz w:val="32"/>
        </w:rPr>
      </w:pPr>
    </w:p>
    <w:p w14:paraId="418EC939" w14:textId="77777777" w:rsidR="00290453" w:rsidRDefault="00290453" w:rsidP="00290453">
      <w:pPr>
        <w:spacing w:before="40" w:after="40"/>
        <w:rPr>
          <w:rFonts w:ascii="Times New Roman" w:hAnsi="Times New Roman" w:cs="Times New Roman"/>
          <w:b/>
          <w:sz w:val="32"/>
        </w:rPr>
      </w:pPr>
    </w:p>
    <w:p w14:paraId="5E5C461D" w14:textId="77777777" w:rsidR="002C5AB5" w:rsidRDefault="002C5AB5" w:rsidP="00290453">
      <w:pPr>
        <w:spacing w:before="40" w:after="40"/>
        <w:rPr>
          <w:rFonts w:ascii="Times New Roman" w:hAnsi="Times New Roman" w:cs="Times New Roman"/>
          <w:b/>
          <w:sz w:val="32"/>
        </w:rPr>
      </w:pPr>
    </w:p>
    <w:p w14:paraId="6F7F822E" w14:textId="77777777" w:rsidR="002C5AB5" w:rsidRDefault="002C5AB5" w:rsidP="00290453">
      <w:pPr>
        <w:spacing w:before="40" w:after="40"/>
        <w:rPr>
          <w:rFonts w:ascii="Times New Roman" w:hAnsi="Times New Roman" w:cs="Times New Roman"/>
          <w:b/>
          <w:sz w:val="32"/>
        </w:rPr>
      </w:pPr>
    </w:p>
    <w:p w14:paraId="51B1E291" w14:textId="09E8C308" w:rsidR="0061507D" w:rsidRPr="00290453" w:rsidRDefault="0061507D" w:rsidP="00290453">
      <w:pPr>
        <w:spacing w:before="40" w:after="40"/>
        <w:rPr>
          <w:rFonts w:cstheme="minorHAnsi"/>
          <w:b/>
          <w:sz w:val="28"/>
          <w:szCs w:val="20"/>
        </w:rPr>
      </w:pPr>
      <w:r w:rsidRPr="00290453">
        <w:rPr>
          <w:rFonts w:cstheme="minorHAnsi"/>
          <w:b/>
          <w:sz w:val="28"/>
          <w:szCs w:val="20"/>
        </w:rPr>
        <w:t xml:space="preserve">Referencias </w:t>
      </w:r>
    </w:p>
    <w:p w14:paraId="304DC8AB" w14:textId="74F0C575" w:rsidR="00F14A90" w:rsidRPr="007A0A69" w:rsidRDefault="00C635AF" w:rsidP="00290453">
      <w:pPr>
        <w:autoSpaceDE w:val="0"/>
        <w:autoSpaceDN w:val="0"/>
        <w:spacing w:after="0" w:line="360" w:lineRule="auto"/>
        <w:ind w:left="709" w:hanging="709"/>
        <w:jc w:val="both"/>
        <w:rPr>
          <w:rFonts w:ascii="Times New Roman" w:eastAsia="Times New Roman" w:hAnsi="Times New Roman" w:cs="Times New Roman"/>
          <w:sz w:val="28"/>
          <w:szCs w:val="28"/>
          <w:lang w:val="es-ES"/>
        </w:rPr>
      </w:pPr>
      <w:r w:rsidRPr="00290453">
        <w:rPr>
          <w:rFonts w:ascii="Times New Roman" w:eastAsia="Times New Roman" w:hAnsi="Times New Roman" w:cs="Times New Roman"/>
          <w:sz w:val="24"/>
          <w:szCs w:val="24"/>
          <w:lang w:val="es-ES"/>
        </w:rPr>
        <w:t xml:space="preserve">Abdallah, R. T. y Coleman, G. M. (2023). </w:t>
      </w:r>
      <w:r w:rsidR="00FA2CD4" w:rsidRPr="00290453">
        <w:rPr>
          <w:rFonts w:ascii="Times New Roman" w:eastAsia="Times New Roman" w:hAnsi="Times New Roman" w:cs="Times New Roman"/>
          <w:i/>
          <w:iCs/>
          <w:sz w:val="24"/>
          <w:szCs w:val="24"/>
          <w:lang w:val="en-US"/>
        </w:rPr>
        <w:t>Advanced Anesthesia Review</w:t>
      </w:r>
      <w:r w:rsidR="00FA2CD4">
        <w:rPr>
          <w:rFonts w:ascii="Times New Roman" w:eastAsia="Times New Roman" w:hAnsi="Times New Roman" w:cs="Times New Roman"/>
          <w:i/>
          <w:iCs/>
          <w:sz w:val="24"/>
          <w:szCs w:val="24"/>
          <w:lang w:val="en-US"/>
        </w:rPr>
        <w:t>,</w:t>
      </w:r>
      <w:r w:rsidR="00FA2CD4"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sz w:val="24"/>
          <w:szCs w:val="24"/>
          <w:lang w:val="en-US"/>
        </w:rPr>
        <w:t xml:space="preserve">Electroencephalograms, </w:t>
      </w:r>
      <w:r w:rsidR="00EC0ADF" w:rsidRPr="00290453">
        <w:rPr>
          <w:rFonts w:ascii="Times New Roman" w:eastAsia="Times New Roman" w:hAnsi="Times New Roman" w:cs="Times New Roman"/>
          <w:sz w:val="24"/>
          <w:szCs w:val="24"/>
          <w:lang w:val="en-US"/>
        </w:rPr>
        <w:t>In A. Abd-Elsayed (Ed.)</w:t>
      </w:r>
      <w:r w:rsidRPr="00290453">
        <w:rPr>
          <w:rFonts w:ascii="Times New Roman" w:eastAsia="Times New Roman" w:hAnsi="Times New Roman" w:cs="Times New Roman"/>
          <w:sz w:val="24"/>
          <w:szCs w:val="24"/>
          <w:lang w:val="en-US"/>
        </w:rPr>
        <w:t xml:space="preserve"> (pp. 54-C20.S4). Oxford University PressNew York. </w:t>
      </w:r>
      <w:r w:rsidR="000A6108" w:rsidRPr="007A0A69">
        <w:rPr>
          <w:rFonts w:ascii="Times New Roman" w:eastAsia="Times New Roman" w:hAnsi="Times New Roman" w:cs="Times New Roman"/>
          <w:sz w:val="24"/>
          <w:szCs w:val="24"/>
          <w:lang w:val="en-US"/>
        </w:rPr>
        <w:t xml:space="preserve"> </w:t>
      </w:r>
      <w:hyperlink r:id="rId9" w:history="1">
        <w:r w:rsidR="000A6108" w:rsidRPr="007A0A69">
          <w:rPr>
            <w:rStyle w:val="Hipervnculo"/>
            <w:rFonts w:ascii="Times New Roman" w:eastAsia="Times New Roman" w:hAnsi="Times New Roman" w:cs="Times New Roman"/>
            <w:sz w:val="24"/>
            <w:szCs w:val="24"/>
            <w:lang w:val="es-ES"/>
          </w:rPr>
          <w:t>https://doi.org/10.1093/med/9780197584521.003.0020</w:t>
        </w:r>
      </w:hyperlink>
      <w:r w:rsidR="00EC0ADF" w:rsidRPr="007A0A69">
        <w:rPr>
          <w:rFonts w:ascii="Times New Roman" w:eastAsia="Times New Roman" w:hAnsi="Times New Roman" w:cs="Times New Roman"/>
          <w:sz w:val="24"/>
          <w:szCs w:val="24"/>
          <w:lang w:val="es-ES"/>
        </w:rPr>
        <w:t xml:space="preserve"> </w:t>
      </w:r>
    </w:p>
    <w:p w14:paraId="3318027E" w14:textId="0F727A5D" w:rsidR="00F14A90" w:rsidRPr="00290453" w:rsidRDefault="00F14A90"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lang w:val="es-ES"/>
        </w:rPr>
        <w:t xml:space="preserve">Arreola M. G. y Hernandez C. E. (2021). </w:t>
      </w:r>
      <w:r w:rsidRPr="00290453">
        <w:rPr>
          <w:rFonts w:ascii="Times New Roman" w:eastAsia="Times New Roman" w:hAnsi="Times New Roman" w:cs="Times New Roman"/>
          <w:i/>
          <w:iCs/>
          <w:sz w:val="24"/>
          <w:szCs w:val="24"/>
        </w:rPr>
        <w:t xml:space="preserve">El </w:t>
      </w:r>
      <w:r w:rsidR="00AB5D44" w:rsidRPr="00290453">
        <w:rPr>
          <w:rFonts w:ascii="Times New Roman" w:eastAsia="Times New Roman" w:hAnsi="Times New Roman" w:cs="Times New Roman"/>
          <w:i/>
          <w:iCs/>
          <w:sz w:val="24"/>
          <w:szCs w:val="24"/>
        </w:rPr>
        <w:t>rendimiento</w:t>
      </w:r>
      <w:r w:rsidRPr="00290453">
        <w:rPr>
          <w:rFonts w:ascii="Times New Roman" w:eastAsia="Times New Roman" w:hAnsi="Times New Roman" w:cs="Times New Roman"/>
          <w:i/>
          <w:iCs/>
          <w:sz w:val="24"/>
          <w:szCs w:val="24"/>
        </w:rPr>
        <w:t xml:space="preserve"> </w:t>
      </w:r>
      <w:r w:rsidR="00AB5D44" w:rsidRPr="00290453">
        <w:rPr>
          <w:rFonts w:ascii="Times New Roman" w:eastAsia="Times New Roman" w:hAnsi="Times New Roman" w:cs="Times New Roman"/>
          <w:i/>
          <w:iCs/>
          <w:sz w:val="24"/>
          <w:szCs w:val="24"/>
        </w:rPr>
        <w:t>académico</w:t>
      </w:r>
      <w:r w:rsidRPr="00290453">
        <w:rPr>
          <w:rFonts w:ascii="Times New Roman" w:eastAsia="Times New Roman" w:hAnsi="Times New Roman" w:cs="Times New Roman"/>
          <w:i/>
          <w:iCs/>
          <w:sz w:val="24"/>
          <w:szCs w:val="24"/>
        </w:rPr>
        <w:t xml:space="preserve"> y su </w:t>
      </w:r>
      <w:r w:rsidR="00AB5D44" w:rsidRPr="00290453">
        <w:rPr>
          <w:rFonts w:ascii="Times New Roman" w:eastAsia="Times New Roman" w:hAnsi="Times New Roman" w:cs="Times New Roman"/>
          <w:i/>
          <w:iCs/>
          <w:sz w:val="24"/>
          <w:szCs w:val="24"/>
        </w:rPr>
        <w:t>relación</w:t>
      </w:r>
      <w:r w:rsidRPr="00290453">
        <w:rPr>
          <w:rFonts w:ascii="Times New Roman" w:eastAsia="Times New Roman" w:hAnsi="Times New Roman" w:cs="Times New Roman"/>
          <w:i/>
          <w:iCs/>
          <w:sz w:val="24"/>
          <w:szCs w:val="24"/>
        </w:rPr>
        <w:t xml:space="preserve"> con algunos factores asociados al aprendizaje en alumnos de </w:t>
      </w:r>
      <w:r w:rsidR="00AB5D44" w:rsidRPr="00290453">
        <w:rPr>
          <w:rFonts w:ascii="Times New Roman" w:eastAsia="Times New Roman" w:hAnsi="Times New Roman" w:cs="Times New Roman"/>
          <w:i/>
          <w:iCs/>
          <w:sz w:val="24"/>
          <w:szCs w:val="24"/>
        </w:rPr>
        <w:t>educación</w:t>
      </w:r>
      <w:r w:rsidRPr="00290453">
        <w:rPr>
          <w:rFonts w:ascii="Times New Roman" w:eastAsia="Times New Roman" w:hAnsi="Times New Roman" w:cs="Times New Roman"/>
          <w:i/>
          <w:iCs/>
          <w:sz w:val="24"/>
          <w:szCs w:val="24"/>
        </w:rPr>
        <w:t xml:space="preserve"> superior</w:t>
      </w:r>
      <w:r w:rsidR="000A6108"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 (1</w:t>
      </w:r>
      <w:r w:rsidR="00EC0ADF" w:rsidRPr="00290453">
        <w:rPr>
          <w:rFonts w:ascii="Times New Roman" w:eastAsia="Times New Roman" w:hAnsi="Times New Roman" w:cs="Times New Roman"/>
          <w:sz w:val="24"/>
          <w:szCs w:val="24"/>
          <w:vertAlign w:val="superscript"/>
        </w:rPr>
        <w:t>a</w:t>
      </w:r>
      <w:r w:rsidRPr="00290453">
        <w:rPr>
          <w:rFonts w:ascii="Times New Roman" w:eastAsia="Times New Roman" w:hAnsi="Times New Roman" w:cs="Times New Roman"/>
          <w:sz w:val="24"/>
          <w:szCs w:val="24"/>
        </w:rPr>
        <w:t xml:space="preserve"> ed., Vol. 1). Universidad Pedagógica de Durango. </w:t>
      </w:r>
      <w:hyperlink r:id="rId10" w:history="1">
        <w:r w:rsidR="00B94D5B" w:rsidRPr="00290453">
          <w:rPr>
            <w:rStyle w:val="Hipervnculo"/>
            <w:rFonts w:ascii="Times New Roman" w:eastAsia="Times New Roman" w:hAnsi="Times New Roman" w:cs="Times New Roman"/>
            <w:sz w:val="24"/>
            <w:szCs w:val="24"/>
          </w:rPr>
          <w:t>http://www.upd.edu.mx/PDF/Libros/RendimientoAcademico.pdf</w:t>
        </w:r>
      </w:hyperlink>
    </w:p>
    <w:p w14:paraId="3B24625B" w14:textId="148AAA43" w:rsidR="00FE30B6" w:rsidRPr="00290453" w:rsidRDefault="00FE30B6"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Bakulin, I. S., Zabirova, A. Kh., Poydasheva, A. G., Lagoda, D. Yu., Suponeva, N. A. </w:t>
      </w:r>
      <w:r w:rsidR="00EC0ADF" w:rsidRPr="00290453">
        <w:rPr>
          <w:rFonts w:ascii="Times New Roman" w:eastAsia="Times New Roman" w:hAnsi="Times New Roman" w:cs="Times New Roman"/>
          <w:sz w:val="24"/>
          <w:szCs w:val="24"/>
        </w:rPr>
        <w:t>y</w:t>
      </w:r>
      <w:r w:rsidRPr="00290453">
        <w:rPr>
          <w:rFonts w:ascii="Times New Roman" w:eastAsia="Times New Roman" w:hAnsi="Times New Roman" w:cs="Times New Roman"/>
          <w:sz w:val="24"/>
          <w:szCs w:val="24"/>
        </w:rPr>
        <w:t xml:space="preserve"> Piradov, M. A. (2023). </w:t>
      </w:r>
      <w:r w:rsidRPr="00290453">
        <w:rPr>
          <w:rFonts w:ascii="Times New Roman" w:eastAsia="Times New Roman" w:hAnsi="Times New Roman" w:cs="Times New Roman"/>
          <w:sz w:val="24"/>
          <w:szCs w:val="24"/>
          <w:lang w:val="en-US"/>
        </w:rPr>
        <w:t xml:space="preserve">Safety and tolerability of repetitive transcranial magnetic stimulation: an analysis of over 1200 sessions. </w:t>
      </w:r>
      <w:r w:rsidRPr="00290453">
        <w:rPr>
          <w:rFonts w:ascii="Times New Roman" w:eastAsia="Times New Roman" w:hAnsi="Times New Roman" w:cs="Times New Roman"/>
          <w:i/>
          <w:iCs/>
          <w:sz w:val="24"/>
          <w:szCs w:val="24"/>
          <w:lang w:val="es-ES"/>
        </w:rPr>
        <w:t>Neurology, Neuropsychiatry, Psychosomatics</w:t>
      </w:r>
      <w:r w:rsidRPr="00290453">
        <w:rPr>
          <w:rFonts w:ascii="Times New Roman" w:eastAsia="Times New Roman" w:hAnsi="Times New Roman" w:cs="Times New Roman"/>
          <w:sz w:val="24"/>
          <w:szCs w:val="24"/>
          <w:lang w:val="es-ES"/>
        </w:rPr>
        <w:t xml:space="preserve">, </w:t>
      </w:r>
      <w:r w:rsidRPr="00290453">
        <w:rPr>
          <w:rFonts w:ascii="Times New Roman" w:eastAsia="Times New Roman" w:hAnsi="Times New Roman" w:cs="Times New Roman"/>
          <w:i/>
          <w:iCs/>
          <w:sz w:val="24"/>
          <w:szCs w:val="24"/>
          <w:lang w:val="es-ES"/>
        </w:rPr>
        <w:t>15</w:t>
      </w:r>
      <w:r w:rsidRPr="00290453">
        <w:rPr>
          <w:rFonts w:ascii="Times New Roman" w:eastAsia="Times New Roman" w:hAnsi="Times New Roman" w:cs="Times New Roman"/>
          <w:sz w:val="24"/>
          <w:szCs w:val="24"/>
          <w:lang w:val="es-ES"/>
        </w:rPr>
        <w:t>(3), 35</w:t>
      </w:r>
      <w:r w:rsidR="000A6108" w:rsidRPr="00290453">
        <w:rPr>
          <w:rFonts w:ascii="Times New Roman" w:eastAsia="Times New Roman" w:hAnsi="Times New Roman" w:cs="Times New Roman"/>
          <w:sz w:val="24"/>
          <w:szCs w:val="24"/>
          <w:lang w:val="es-ES"/>
        </w:rPr>
        <w:t>-</w:t>
      </w:r>
      <w:r w:rsidRPr="00290453">
        <w:rPr>
          <w:rFonts w:ascii="Times New Roman" w:eastAsia="Times New Roman" w:hAnsi="Times New Roman" w:cs="Times New Roman"/>
          <w:sz w:val="24"/>
          <w:szCs w:val="24"/>
          <w:lang w:val="es-ES"/>
        </w:rPr>
        <w:t xml:space="preserve">40. </w:t>
      </w:r>
      <w:hyperlink r:id="rId11" w:history="1">
        <w:r w:rsidRPr="00290453">
          <w:rPr>
            <w:rStyle w:val="Hipervnculo"/>
            <w:rFonts w:ascii="Times New Roman" w:eastAsia="Times New Roman" w:hAnsi="Times New Roman" w:cs="Times New Roman"/>
            <w:sz w:val="24"/>
            <w:szCs w:val="24"/>
          </w:rPr>
          <w:t>https://doi.org/10.14412/2074-2711-2023-3-35-40</w:t>
        </w:r>
      </w:hyperlink>
    </w:p>
    <w:p w14:paraId="7DDE1AF1" w14:textId="2B3CCB50" w:rsidR="00FE30B6" w:rsidRPr="00290453" w:rsidRDefault="00FE30B6"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Cano Astorga, N. (2019). </w:t>
      </w:r>
      <w:r w:rsidRPr="00290453">
        <w:rPr>
          <w:rFonts w:ascii="Times New Roman" w:eastAsia="Times New Roman" w:hAnsi="Times New Roman" w:cs="Times New Roman"/>
          <w:i/>
          <w:iCs/>
          <w:sz w:val="24"/>
          <w:szCs w:val="24"/>
        </w:rPr>
        <w:t>Microanatomía de la Corteza cerebral Humana: Sinaptología del neuropilo de la capa III del área 21 de Brodmann.</w:t>
      </w:r>
      <w:r w:rsidRPr="00290453">
        <w:rPr>
          <w:rFonts w:ascii="Times New Roman" w:eastAsia="Times New Roman" w:hAnsi="Times New Roman" w:cs="Times New Roman"/>
          <w:sz w:val="24"/>
          <w:szCs w:val="24"/>
        </w:rPr>
        <w:t xml:space="preserve"> Universidad Autónoma de Madrid. </w:t>
      </w:r>
      <w:hyperlink r:id="rId12" w:history="1">
        <w:r w:rsidR="00EC0ADF" w:rsidRPr="00290453">
          <w:rPr>
            <w:rStyle w:val="Hipervnculo"/>
            <w:rFonts w:ascii="Times New Roman" w:eastAsia="Times New Roman" w:hAnsi="Times New Roman" w:cs="Times New Roman"/>
            <w:sz w:val="24"/>
            <w:szCs w:val="24"/>
          </w:rPr>
          <w:t>http://hdl.handle.net/10261/212963</w:t>
        </w:r>
      </w:hyperlink>
      <w:r w:rsidR="00EC0ADF" w:rsidRPr="00290453">
        <w:rPr>
          <w:rFonts w:ascii="Times New Roman" w:eastAsia="Times New Roman" w:hAnsi="Times New Roman" w:cs="Times New Roman"/>
          <w:sz w:val="24"/>
          <w:szCs w:val="24"/>
        </w:rPr>
        <w:t xml:space="preserve"> </w:t>
      </w:r>
    </w:p>
    <w:p w14:paraId="4CBC803E" w14:textId="77777777" w:rsidR="00A36426" w:rsidRPr="00290453" w:rsidRDefault="00A36426"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Castaño J. (2003). Bases neurobiológicas del lenguaje y sus alteraciones. </w:t>
      </w:r>
      <w:r w:rsidRPr="00290453">
        <w:rPr>
          <w:rFonts w:ascii="Times New Roman" w:eastAsia="Times New Roman" w:hAnsi="Times New Roman" w:cs="Times New Roman"/>
          <w:i/>
          <w:iCs/>
          <w:sz w:val="24"/>
          <w:szCs w:val="24"/>
        </w:rPr>
        <w:t>Revista de Neurologia</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36</w:t>
      </w:r>
      <w:r w:rsidRPr="00290453">
        <w:rPr>
          <w:rFonts w:ascii="Times New Roman" w:eastAsia="Times New Roman" w:hAnsi="Times New Roman" w:cs="Times New Roman"/>
          <w:sz w:val="24"/>
          <w:szCs w:val="24"/>
        </w:rPr>
        <w:t xml:space="preserve">(8), </w:t>
      </w:r>
      <w:hyperlink r:id="rId13" w:history="1">
        <w:r w:rsidRPr="00290453">
          <w:rPr>
            <w:rStyle w:val="Hipervnculo"/>
            <w:rFonts w:ascii="Times New Roman" w:eastAsia="Times New Roman" w:hAnsi="Times New Roman" w:cs="Times New Roman"/>
            <w:sz w:val="24"/>
            <w:szCs w:val="24"/>
          </w:rPr>
          <w:t>https://neurologia.com/articulo/2002206</w:t>
        </w:r>
      </w:hyperlink>
      <w:r w:rsidRPr="00290453">
        <w:rPr>
          <w:rFonts w:ascii="Times New Roman" w:eastAsia="Times New Roman" w:hAnsi="Times New Roman" w:cs="Times New Roman"/>
          <w:sz w:val="24"/>
          <w:szCs w:val="24"/>
        </w:rPr>
        <w:t xml:space="preserve"> </w:t>
      </w:r>
    </w:p>
    <w:p w14:paraId="7690AB8D" w14:textId="68AE1D77" w:rsidR="00B94D5B" w:rsidRPr="00290453" w:rsidRDefault="00DA6ED2"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s-ES"/>
        </w:rPr>
        <w:t xml:space="preserve">Clayton, M. S., Yeung, N. y Cohen Kadosh, R. (2018). </w:t>
      </w:r>
      <w:r w:rsidRPr="00290453">
        <w:rPr>
          <w:rFonts w:ascii="Times New Roman" w:eastAsia="Times New Roman" w:hAnsi="Times New Roman" w:cs="Times New Roman"/>
          <w:sz w:val="24"/>
          <w:szCs w:val="24"/>
          <w:lang w:val="en-US"/>
        </w:rPr>
        <w:t xml:space="preserve">The many characters of visual alpha oscillations. </w:t>
      </w:r>
      <w:r w:rsidRPr="00290453">
        <w:rPr>
          <w:rFonts w:ascii="Times New Roman" w:eastAsia="Times New Roman" w:hAnsi="Times New Roman" w:cs="Times New Roman"/>
          <w:i/>
          <w:iCs/>
          <w:sz w:val="24"/>
          <w:szCs w:val="24"/>
          <w:lang w:val="en-US"/>
        </w:rPr>
        <w:t>European Journal of Neuroscience</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48</w:t>
      </w:r>
      <w:r w:rsidRPr="00290453">
        <w:rPr>
          <w:rFonts w:ascii="Times New Roman" w:eastAsia="Times New Roman" w:hAnsi="Times New Roman" w:cs="Times New Roman"/>
          <w:sz w:val="24"/>
          <w:szCs w:val="24"/>
          <w:lang w:val="en-US"/>
        </w:rPr>
        <w:t>(7), 2498</w:t>
      </w:r>
      <w:r w:rsidR="000A61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2508. </w:t>
      </w:r>
      <w:hyperlink r:id="rId14" w:history="1">
        <w:r w:rsidR="004F5397" w:rsidRPr="00290453">
          <w:rPr>
            <w:rStyle w:val="Hipervnculo"/>
            <w:rFonts w:ascii="Times New Roman" w:eastAsia="Times New Roman" w:hAnsi="Times New Roman" w:cs="Times New Roman"/>
            <w:sz w:val="24"/>
            <w:szCs w:val="24"/>
            <w:lang w:val="en-US"/>
          </w:rPr>
          <w:t>https://doi.org/10.1111/ejn.13747</w:t>
        </w:r>
      </w:hyperlink>
    </w:p>
    <w:p w14:paraId="2712490B" w14:textId="63D0EAC0" w:rsidR="004F5397" w:rsidRPr="00290453" w:rsidRDefault="004F5397"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Cohen, S. L., Bikson, M., Badran, B. W. y George, M. S. (2022). A visual and narrative timeline of US FDA milestones for Transcranial Magnetic Stimulation (TMS) devices. </w:t>
      </w:r>
      <w:r w:rsidRPr="00290453">
        <w:rPr>
          <w:rFonts w:ascii="Times New Roman" w:eastAsia="Times New Roman" w:hAnsi="Times New Roman" w:cs="Times New Roman"/>
          <w:i/>
          <w:iCs/>
          <w:sz w:val="24"/>
          <w:szCs w:val="24"/>
          <w:lang w:val="en-US"/>
        </w:rPr>
        <w:t>Brain Stimulation</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15</w:t>
      </w:r>
      <w:r w:rsidRPr="00290453">
        <w:rPr>
          <w:rFonts w:ascii="Times New Roman" w:eastAsia="Times New Roman" w:hAnsi="Times New Roman" w:cs="Times New Roman"/>
          <w:sz w:val="24"/>
          <w:szCs w:val="24"/>
          <w:lang w:val="en-US"/>
        </w:rPr>
        <w:t>(1), 73</w:t>
      </w:r>
      <w:r w:rsidR="000A61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75. </w:t>
      </w:r>
      <w:hyperlink r:id="rId15" w:history="1">
        <w:r w:rsidR="00EC0ADF" w:rsidRPr="00290453">
          <w:rPr>
            <w:rStyle w:val="Hipervnculo"/>
            <w:rFonts w:ascii="Times New Roman" w:eastAsia="Times New Roman" w:hAnsi="Times New Roman" w:cs="Times New Roman"/>
            <w:sz w:val="24"/>
            <w:szCs w:val="24"/>
            <w:lang w:val="en-US"/>
          </w:rPr>
          <w:t>https://doi.org/10.1016/j.brs.2021.11.010</w:t>
        </w:r>
      </w:hyperlink>
      <w:r w:rsidR="00EC0ADF" w:rsidRPr="00290453">
        <w:rPr>
          <w:rFonts w:ascii="Times New Roman" w:eastAsia="Times New Roman" w:hAnsi="Times New Roman" w:cs="Times New Roman"/>
          <w:sz w:val="24"/>
          <w:szCs w:val="24"/>
          <w:lang w:val="en-US"/>
        </w:rPr>
        <w:t xml:space="preserve"> </w:t>
      </w:r>
    </w:p>
    <w:p w14:paraId="0388F88D" w14:textId="5B748F32" w:rsidR="00B94D5B" w:rsidRPr="00290453" w:rsidRDefault="00B94D5B"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Dorian A. y Mandar J. S. (2006). Neuronal spatial learning. </w:t>
      </w:r>
      <w:r w:rsidRPr="00290453">
        <w:rPr>
          <w:rFonts w:ascii="Times New Roman" w:eastAsia="Times New Roman" w:hAnsi="Times New Roman" w:cs="Times New Roman"/>
          <w:i/>
          <w:iCs/>
          <w:sz w:val="24"/>
          <w:szCs w:val="24"/>
          <w:lang w:val="en-US"/>
        </w:rPr>
        <w:t>Neural Processing Letters</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25</w:t>
      </w:r>
      <w:r w:rsidRPr="00290453">
        <w:rPr>
          <w:rFonts w:ascii="Times New Roman" w:eastAsia="Times New Roman" w:hAnsi="Times New Roman" w:cs="Times New Roman"/>
          <w:sz w:val="24"/>
          <w:szCs w:val="24"/>
          <w:lang w:val="en-US"/>
        </w:rPr>
        <w:t>(1), 31</w:t>
      </w:r>
      <w:r w:rsidR="000A61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47. </w:t>
      </w:r>
      <w:hyperlink r:id="rId16" w:history="1">
        <w:r w:rsidRPr="00290453">
          <w:rPr>
            <w:rStyle w:val="Hipervnculo"/>
            <w:rFonts w:ascii="Times New Roman" w:eastAsia="Times New Roman" w:hAnsi="Times New Roman" w:cs="Times New Roman"/>
            <w:sz w:val="24"/>
            <w:szCs w:val="24"/>
            <w:lang w:val="en-US"/>
          </w:rPr>
          <w:t>https://doi.org/10.1007/s11063-006-9029-2</w:t>
        </w:r>
      </w:hyperlink>
    </w:p>
    <w:p w14:paraId="38B3ECA0" w14:textId="045BAE3F" w:rsidR="00B94D5B" w:rsidRPr="00290453" w:rsidRDefault="00A15322"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Eimeren L. V., Grabner R.H., Koschutnig K., Reishofer G., Ebner F. y Ansari D. (2010). Structure-function relationships underlying calculation: A combined diffusion tensor imaging and fMRI study, </w:t>
      </w:r>
      <w:proofErr w:type="gramStart"/>
      <w:r w:rsidRPr="00290453">
        <w:rPr>
          <w:rFonts w:ascii="Times New Roman" w:eastAsia="Times New Roman" w:hAnsi="Times New Roman" w:cs="Times New Roman"/>
          <w:sz w:val="24"/>
          <w:szCs w:val="24"/>
          <w:lang w:val="en-US"/>
        </w:rPr>
        <w:t>NeuroImage,.</w:t>
      </w:r>
      <w:proofErr w:type="gramEnd"/>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ELSEVIER</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52</w:t>
      </w:r>
      <w:r w:rsidRPr="00290453">
        <w:rPr>
          <w:rFonts w:ascii="Times New Roman" w:eastAsia="Times New Roman" w:hAnsi="Times New Roman" w:cs="Times New Roman"/>
          <w:sz w:val="24"/>
          <w:szCs w:val="24"/>
          <w:lang w:val="en-US"/>
        </w:rPr>
        <w:t>(1), 358</w:t>
      </w:r>
      <w:r w:rsidR="000A61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363. </w:t>
      </w:r>
      <w:hyperlink r:id="rId17" w:history="1">
        <w:r w:rsidR="00EC0ADF" w:rsidRPr="00290453">
          <w:rPr>
            <w:rStyle w:val="Hipervnculo"/>
            <w:rFonts w:ascii="Times New Roman" w:eastAsia="Times New Roman" w:hAnsi="Times New Roman" w:cs="Times New Roman"/>
            <w:sz w:val="24"/>
            <w:szCs w:val="24"/>
            <w:lang w:val="en-US"/>
          </w:rPr>
          <w:t>https://doi.org/https://doi.org/10.1016/j.neuroimage.2010.04.001</w:t>
        </w:r>
      </w:hyperlink>
      <w:r w:rsidRPr="00290453">
        <w:rPr>
          <w:rFonts w:ascii="Times New Roman" w:eastAsia="Times New Roman" w:hAnsi="Times New Roman" w:cs="Times New Roman"/>
          <w:sz w:val="24"/>
          <w:szCs w:val="24"/>
          <w:lang w:val="en-US"/>
        </w:rPr>
        <w:t>.</w:t>
      </w:r>
      <w:r w:rsidR="00EC0ADF" w:rsidRPr="00290453">
        <w:rPr>
          <w:rFonts w:ascii="Times New Roman" w:eastAsia="Times New Roman" w:hAnsi="Times New Roman" w:cs="Times New Roman"/>
          <w:sz w:val="24"/>
          <w:szCs w:val="24"/>
          <w:lang w:val="en-US"/>
        </w:rPr>
        <w:t xml:space="preserve"> </w:t>
      </w:r>
    </w:p>
    <w:p w14:paraId="2DC6A848" w14:textId="6417B42F" w:rsidR="00B96DA9" w:rsidRPr="00290453" w:rsidRDefault="00B96DA9"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El-Baba, R.M. y Schury, M. P. (2023, May 29). </w:t>
      </w:r>
      <w:r w:rsidRPr="00290453">
        <w:rPr>
          <w:rFonts w:ascii="Times New Roman" w:eastAsia="Times New Roman" w:hAnsi="Times New Roman" w:cs="Times New Roman"/>
          <w:i/>
          <w:iCs/>
          <w:sz w:val="24"/>
          <w:szCs w:val="24"/>
          <w:lang w:val="en-US"/>
        </w:rPr>
        <w:t>Neuroanatomy, Frontal Cortex.</w:t>
      </w:r>
      <w:r w:rsidRPr="00290453">
        <w:rPr>
          <w:rFonts w:ascii="Times New Roman" w:eastAsia="Times New Roman" w:hAnsi="Times New Roman" w:cs="Times New Roman"/>
          <w:sz w:val="24"/>
          <w:szCs w:val="24"/>
          <w:lang w:val="en-US"/>
        </w:rPr>
        <w:t xml:space="preserve"> StatPearls [Internet]. </w:t>
      </w:r>
      <w:hyperlink r:id="rId18" w:history="1">
        <w:r w:rsidRPr="00290453">
          <w:rPr>
            <w:rStyle w:val="Hipervnculo"/>
            <w:rFonts w:ascii="Times New Roman" w:eastAsia="Times New Roman" w:hAnsi="Times New Roman" w:cs="Times New Roman"/>
            <w:sz w:val="24"/>
            <w:szCs w:val="24"/>
            <w:lang w:val="en-US"/>
          </w:rPr>
          <w:t>https://www.ncbi.nlm.nih.gov/books/NBK554483/</w:t>
        </w:r>
      </w:hyperlink>
      <w:r w:rsidRPr="00290453">
        <w:rPr>
          <w:rFonts w:ascii="Times New Roman" w:eastAsia="Times New Roman" w:hAnsi="Times New Roman" w:cs="Times New Roman"/>
          <w:sz w:val="24"/>
          <w:szCs w:val="24"/>
          <w:lang w:val="en-US"/>
        </w:rPr>
        <w:t xml:space="preserve"> </w:t>
      </w:r>
    </w:p>
    <w:p w14:paraId="0F4851F8" w14:textId="271DC869" w:rsidR="00AB5D44" w:rsidRPr="00290453" w:rsidRDefault="00AB5D44"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lastRenderedPageBreak/>
        <w:t>Fitzgerald, P. B.</w:t>
      </w:r>
      <w:r w:rsidR="00EC0ADF"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sz w:val="24"/>
          <w:szCs w:val="24"/>
          <w:lang w:val="en-US"/>
        </w:rPr>
        <w:t xml:space="preserve">y Daskalakis, Z. J. (2013). rTMS-Associated Adverse Events, Safety and Monitoring. In </w:t>
      </w:r>
      <w:r w:rsidRPr="00290453">
        <w:rPr>
          <w:rFonts w:ascii="Times New Roman" w:eastAsia="Times New Roman" w:hAnsi="Times New Roman" w:cs="Times New Roman"/>
          <w:i/>
          <w:iCs/>
          <w:sz w:val="24"/>
          <w:szCs w:val="24"/>
          <w:lang w:val="en-US"/>
        </w:rPr>
        <w:t>Repetitive Transcranial Magnetic Stimulation Treatment for Depressive Disorders</w:t>
      </w:r>
      <w:r w:rsidRPr="00290453">
        <w:rPr>
          <w:rFonts w:ascii="Times New Roman" w:eastAsia="Times New Roman" w:hAnsi="Times New Roman" w:cs="Times New Roman"/>
          <w:sz w:val="24"/>
          <w:szCs w:val="24"/>
          <w:lang w:val="en-US"/>
        </w:rPr>
        <w:t xml:space="preserve"> (pp. 81</w:t>
      </w:r>
      <w:r w:rsidR="000A61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90). Springer Berlin Heidelberg. </w:t>
      </w:r>
      <w:hyperlink r:id="rId19" w:history="1">
        <w:r w:rsidR="00EC0ADF" w:rsidRPr="00290453">
          <w:rPr>
            <w:rStyle w:val="Hipervnculo"/>
            <w:rFonts w:ascii="Times New Roman" w:eastAsia="Times New Roman" w:hAnsi="Times New Roman" w:cs="Times New Roman"/>
            <w:sz w:val="24"/>
            <w:szCs w:val="24"/>
            <w:lang w:val="en-US"/>
          </w:rPr>
          <w:t>https://doi.org/10.1007/978-3-642-36467-9_7</w:t>
        </w:r>
      </w:hyperlink>
      <w:r w:rsidR="00EC0ADF" w:rsidRPr="00290453">
        <w:rPr>
          <w:rFonts w:ascii="Times New Roman" w:eastAsia="Times New Roman" w:hAnsi="Times New Roman" w:cs="Times New Roman"/>
          <w:sz w:val="24"/>
          <w:szCs w:val="24"/>
          <w:lang w:val="en-US"/>
        </w:rPr>
        <w:t xml:space="preserve"> </w:t>
      </w:r>
    </w:p>
    <w:p w14:paraId="698980D4" w14:textId="1A3BE692" w:rsidR="00B94D5B" w:rsidRPr="00290453" w:rsidRDefault="00B94D5B" w:rsidP="00290453">
      <w:pPr>
        <w:autoSpaceDE w:val="0"/>
        <w:autoSpaceDN w:val="0"/>
        <w:spacing w:after="0" w:line="360" w:lineRule="auto"/>
        <w:ind w:left="709" w:hanging="709"/>
        <w:jc w:val="both"/>
        <w:rPr>
          <w:rFonts w:ascii="Times New Roman" w:eastAsia="Times New Roman" w:hAnsi="Times New Roman" w:cs="Times New Roman"/>
          <w:sz w:val="24"/>
          <w:szCs w:val="24"/>
          <w:lang w:val="es-ES"/>
        </w:rPr>
      </w:pPr>
      <w:r w:rsidRPr="00290453">
        <w:rPr>
          <w:rFonts w:ascii="Times New Roman" w:eastAsia="Times New Roman" w:hAnsi="Times New Roman" w:cs="Times New Roman"/>
          <w:sz w:val="24"/>
          <w:szCs w:val="24"/>
          <w:lang w:val="en-US"/>
        </w:rPr>
        <w:t xml:space="preserve">Ford, B. J. (2009). On Intelligence in Cells: The Case for Whole Cell Biology. </w:t>
      </w:r>
      <w:r w:rsidRPr="00290453">
        <w:rPr>
          <w:rFonts w:ascii="Times New Roman" w:eastAsia="Times New Roman" w:hAnsi="Times New Roman" w:cs="Times New Roman"/>
          <w:i/>
          <w:iCs/>
          <w:sz w:val="24"/>
          <w:szCs w:val="24"/>
          <w:lang w:val="es-ES"/>
        </w:rPr>
        <w:t>Interdisciplinary Science Reviews</w:t>
      </w:r>
      <w:r w:rsidRPr="00290453">
        <w:rPr>
          <w:rFonts w:ascii="Times New Roman" w:eastAsia="Times New Roman" w:hAnsi="Times New Roman" w:cs="Times New Roman"/>
          <w:sz w:val="24"/>
          <w:szCs w:val="24"/>
          <w:lang w:val="es-ES"/>
        </w:rPr>
        <w:t xml:space="preserve">, </w:t>
      </w:r>
      <w:r w:rsidRPr="00290453">
        <w:rPr>
          <w:rFonts w:ascii="Times New Roman" w:eastAsia="Times New Roman" w:hAnsi="Times New Roman" w:cs="Times New Roman"/>
          <w:i/>
          <w:iCs/>
          <w:sz w:val="24"/>
          <w:szCs w:val="24"/>
          <w:lang w:val="es-ES"/>
        </w:rPr>
        <w:t>34</w:t>
      </w:r>
      <w:r w:rsidRPr="00290453">
        <w:rPr>
          <w:rFonts w:ascii="Times New Roman" w:eastAsia="Times New Roman" w:hAnsi="Times New Roman" w:cs="Times New Roman"/>
          <w:sz w:val="24"/>
          <w:szCs w:val="24"/>
          <w:lang w:val="es-ES"/>
        </w:rPr>
        <w:t>(4), 350</w:t>
      </w:r>
      <w:r w:rsidR="000A6108" w:rsidRPr="00290453">
        <w:rPr>
          <w:rFonts w:ascii="Times New Roman" w:eastAsia="Times New Roman" w:hAnsi="Times New Roman" w:cs="Times New Roman"/>
          <w:sz w:val="24"/>
          <w:szCs w:val="24"/>
          <w:lang w:val="es-ES"/>
        </w:rPr>
        <w:t>-</w:t>
      </w:r>
      <w:r w:rsidRPr="00290453">
        <w:rPr>
          <w:rFonts w:ascii="Times New Roman" w:eastAsia="Times New Roman" w:hAnsi="Times New Roman" w:cs="Times New Roman"/>
          <w:sz w:val="24"/>
          <w:szCs w:val="24"/>
          <w:lang w:val="es-ES"/>
        </w:rPr>
        <w:t xml:space="preserve">365. </w:t>
      </w:r>
      <w:hyperlink r:id="rId20" w:history="1">
        <w:r w:rsidR="00656873" w:rsidRPr="00290453">
          <w:rPr>
            <w:rStyle w:val="Hipervnculo"/>
            <w:rFonts w:ascii="Times New Roman" w:eastAsia="Times New Roman" w:hAnsi="Times New Roman" w:cs="Times New Roman"/>
            <w:sz w:val="24"/>
            <w:szCs w:val="24"/>
            <w:lang w:val="es-ES"/>
          </w:rPr>
          <w:t>https://doi.org/10.1179/030801809X12529269201282</w:t>
        </w:r>
      </w:hyperlink>
    </w:p>
    <w:p w14:paraId="7AD962E4" w14:textId="4FF4B94D" w:rsidR="00B5658E" w:rsidRPr="00290453" w:rsidRDefault="00B5658E"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s-ES"/>
        </w:rPr>
        <w:t xml:space="preserve">Franco J. (2004). </w:t>
      </w:r>
      <w:r w:rsidRPr="00290453">
        <w:rPr>
          <w:rFonts w:ascii="Times New Roman" w:eastAsia="Times New Roman" w:hAnsi="Times New Roman" w:cs="Times New Roman"/>
          <w:sz w:val="24"/>
          <w:szCs w:val="24"/>
        </w:rPr>
        <w:t xml:space="preserve">Estimulación magnética transcraneal: su uso actual en neuropsiquiatría. </w:t>
      </w:r>
      <w:r w:rsidRPr="00290453">
        <w:rPr>
          <w:rFonts w:ascii="Times New Roman" w:eastAsia="Times New Roman" w:hAnsi="Times New Roman" w:cs="Times New Roman"/>
          <w:i/>
          <w:iCs/>
          <w:sz w:val="24"/>
          <w:szCs w:val="24"/>
          <w:lang w:val="en-US"/>
        </w:rPr>
        <w:t>MedUNAB</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7</w:t>
      </w:r>
      <w:r w:rsidRPr="00290453">
        <w:rPr>
          <w:rFonts w:ascii="Times New Roman" w:eastAsia="Times New Roman" w:hAnsi="Times New Roman" w:cs="Times New Roman"/>
          <w:sz w:val="24"/>
          <w:szCs w:val="24"/>
          <w:lang w:val="en-US"/>
        </w:rPr>
        <w:t xml:space="preserve">(20). </w:t>
      </w:r>
      <w:hyperlink r:id="rId21" w:history="1">
        <w:r w:rsidR="00EC0ADF" w:rsidRPr="00290453">
          <w:rPr>
            <w:rStyle w:val="Hipervnculo"/>
            <w:rFonts w:ascii="Times New Roman" w:eastAsia="Times New Roman" w:hAnsi="Times New Roman" w:cs="Times New Roman"/>
            <w:sz w:val="24"/>
            <w:szCs w:val="24"/>
            <w:lang w:val="en-US"/>
          </w:rPr>
          <w:t>https://revistas.unab.edu.co/index.php/medunab/article/view/226</w:t>
        </w:r>
      </w:hyperlink>
      <w:r w:rsidR="00EC0ADF" w:rsidRPr="00290453">
        <w:rPr>
          <w:rFonts w:ascii="Times New Roman" w:eastAsia="Times New Roman" w:hAnsi="Times New Roman" w:cs="Times New Roman"/>
          <w:sz w:val="24"/>
          <w:szCs w:val="24"/>
          <w:lang w:val="en-US"/>
        </w:rPr>
        <w:t xml:space="preserve"> </w:t>
      </w:r>
    </w:p>
    <w:p w14:paraId="00B3BA78" w14:textId="3DF8FFC8" w:rsidR="002065C5" w:rsidRPr="00290453" w:rsidRDefault="002065C5"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Frech, A. (2015). Estimulación magnética transcraneal y neuromodulación. Presente y futuro en neurociencias. </w:t>
      </w:r>
      <w:r w:rsidRPr="00290453">
        <w:rPr>
          <w:rFonts w:ascii="Times New Roman" w:eastAsia="Times New Roman" w:hAnsi="Times New Roman" w:cs="Times New Roman"/>
          <w:i/>
          <w:iCs/>
          <w:sz w:val="24"/>
          <w:szCs w:val="24"/>
        </w:rPr>
        <w:t>Neurología</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30</w:t>
      </w:r>
      <w:r w:rsidRPr="00290453">
        <w:rPr>
          <w:rFonts w:ascii="Times New Roman" w:eastAsia="Times New Roman" w:hAnsi="Times New Roman" w:cs="Times New Roman"/>
          <w:sz w:val="24"/>
          <w:szCs w:val="24"/>
        </w:rPr>
        <w:t xml:space="preserve">(4), 256. </w:t>
      </w:r>
      <w:hyperlink r:id="rId22" w:history="1">
        <w:r w:rsidR="00EC0ADF" w:rsidRPr="00290453">
          <w:rPr>
            <w:rStyle w:val="Hipervnculo"/>
            <w:rFonts w:ascii="Times New Roman" w:eastAsia="Times New Roman" w:hAnsi="Times New Roman" w:cs="Times New Roman"/>
            <w:sz w:val="24"/>
            <w:szCs w:val="24"/>
          </w:rPr>
          <w:t>https://doi.org/10.1016/j.nrl.2015.02.001</w:t>
        </w:r>
      </w:hyperlink>
      <w:r w:rsidR="00EC0ADF" w:rsidRPr="00290453">
        <w:rPr>
          <w:rFonts w:ascii="Times New Roman" w:eastAsia="Times New Roman" w:hAnsi="Times New Roman" w:cs="Times New Roman"/>
          <w:sz w:val="24"/>
          <w:szCs w:val="24"/>
        </w:rPr>
        <w:t xml:space="preserve"> </w:t>
      </w:r>
    </w:p>
    <w:p w14:paraId="0A0547F7" w14:textId="07639243" w:rsidR="00F14A90" w:rsidRPr="00290453" w:rsidRDefault="002065C5"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Guse, B., Falkai, P. y Wobrock, T. (2010). Cognitive effects of high-frequency repetitive transcranial magnetic stimulation: a systematic review. </w:t>
      </w:r>
      <w:r w:rsidRPr="00290453">
        <w:rPr>
          <w:rFonts w:ascii="Times New Roman" w:eastAsia="Times New Roman" w:hAnsi="Times New Roman" w:cs="Times New Roman"/>
          <w:i/>
          <w:iCs/>
          <w:sz w:val="24"/>
          <w:szCs w:val="24"/>
          <w:lang w:val="en-US"/>
        </w:rPr>
        <w:t>Journal of Neural Transmission</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117</w:t>
      </w:r>
      <w:r w:rsidRPr="00290453">
        <w:rPr>
          <w:rFonts w:ascii="Times New Roman" w:eastAsia="Times New Roman" w:hAnsi="Times New Roman" w:cs="Times New Roman"/>
          <w:sz w:val="24"/>
          <w:szCs w:val="24"/>
          <w:lang w:val="en-US"/>
        </w:rPr>
        <w:t>(1), 105</w:t>
      </w:r>
      <w:r w:rsidR="000A61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122. </w:t>
      </w:r>
      <w:hyperlink r:id="rId23" w:history="1">
        <w:r w:rsidR="00EC0ADF" w:rsidRPr="00290453">
          <w:rPr>
            <w:rStyle w:val="Hipervnculo"/>
            <w:rFonts w:ascii="Times New Roman" w:eastAsia="Times New Roman" w:hAnsi="Times New Roman" w:cs="Times New Roman"/>
            <w:sz w:val="24"/>
            <w:szCs w:val="24"/>
            <w:lang w:val="en-US"/>
          </w:rPr>
          <w:t>https://doi.org/10.1007/s00702-009-0333-7</w:t>
        </w:r>
      </w:hyperlink>
      <w:r w:rsidR="00EC0ADF" w:rsidRPr="00290453">
        <w:rPr>
          <w:rFonts w:ascii="Times New Roman" w:eastAsia="Times New Roman" w:hAnsi="Times New Roman" w:cs="Times New Roman"/>
          <w:sz w:val="24"/>
          <w:szCs w:val="24"/>
          <w:lang w:val="en-US"/>
        </w:rPr>
        <w:t xml:space="preserve"> </w:t>
      </w:r>
    </w:p>
    <w:p w14:paraId="07A69551" w14:textId="2C45A5AA" w:rsidR="00F14A90" w:rsidRPr="00290453" w:rsidRDefault="00F14A90"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lang w:val="en-US"/>
        </w:rPr>
        <w:t xml:space="preserve">Guyton, A. C. y Hall. John E. (2016). </w:t>
      </w:r>
      <w:r w:rsidRPr="00290453">
        <w:rPr>
          <w:rFonts w:ascii="Times New Roman" w:eastAsia="Times New Roman" w:hAnsi="Times New Roman" w:cs="Times New Roman"/>
          <w:i/>
          <w:iCs/>
          <w:sz w:val="24"/>
          <w:szCs w:val="24"/>
          <w:lang w:val="en-US"/>
        </w:rPr>
        <w:t xml:space="preserve">Guyton y Hall. </w:t>
      </w:r>
      <w:r w:rsidRPr="00290453">
        <w:rPr>
          <w:rFonts w:ascii="Times New Roman" w:eastAsia="Times New Roman" w:hAnsi="Times New Roman" w:cs="Times New Roman"/>
          <w:i/>
          <w:iCs/>
          <w:sz w:val="24"/>
          <w:szCs w:val="24"/>
        </w:rPr>
        <w:t>Tratado de fisiología médica</w:t>
      </w:r>
      <w:r w:rsidR="000A6108" w:rsidRPr="00290453">
        <w:rPr>
          <w:rFonts w:ascii="Times New Roman" w:eastAsia="Times New Roman" w:hAnsi="Times New Roman" w:cs="Times New Roman"/>
          <w:i/>
          <w:iCs/>
          <w:sz w:val="24"/>
          <w:szCs w:val="24"/>
        </w:rPr>
        <w:t>.</w:t>
      </w:r>
      <w:r w:rsidRPr="00290453">
        <w:rPr>
          <w:rFonts w:ascii="Times New Roman" w:eastAsia="Times New Roman" w:hAnsi="Times New Roman" w:cs="Times New Roman"/>
          <w:i/>
          <w:iCs/>
          <w:sz w:val="24"/>
          <w:szCs w:val="24"/>
        </w:rPr>
        <w:t xml:space="preserve"> </w:t>
      </w:r>
      <w:r w:rsidRPr="00290453">
        <w:rPr>
          <w:rFonts w:ascii="Times New Roman" w:eastAsia="Times New Roman" w:hAnsi="Times New Roman" w:cs="Times New Roman"/>
          <w:sz w:val="24"/>
          <w:szCs w:val="24"/>
        </w:rPr>
        <w:t>(13</w:t>
      </w:r>
      <w:r w:rsidR="00B96DA9" w:rsidRPr="00290453">
        <w:rPr>
          <w:rFonts w:ascii="Times New Roman" w:eastAsia="Times New Roman" w:hAnsi="Times New Roman" w:cs="Times New Roman"/>
          <w:sz w:val="24"/>
          <w:szCs w:val="24"/>
          <w:vertAlign w:val="superscript"/>
        </w:rPr>
        <w:t>a</w:t>
      </w:r>
      <w:r w:rsidRPr="00290453">
        <w:rPr>
          <w:rFonts w:ascii="Times New Roman" w:eastAsia="Times New Roman" w:hAnsi="Times New Roman" w:cs="Times New Roman"/>
          <w:sz w:val="24"/>
          <w:szCs w:val="24"/>
          <w:vertAlign w:val="superscript"/>
        </w:rPr>
        <w:t xml:space="preserve"> </w:t>
      </w:r>
      <w:r w:rsidRPr="00290453">
        <w:rPr>
          <w:rFonts w:ascii="Times New Roman" w:eastAsia="Times New Roman" w:hAnsi="Times New Roman" w:cs="Times New Roman"/>
          <w:sz w:val="24"/>
          <w:szCs w:val="24"/>
        </w:rPr>
        <w:t>ed.).</w:t>
      </w:r>
    </w:p>
    <w:p w14:paraId="1CBB0774" w14:textId="67AFDE07" w:rsidR="004F5397" w:rsidRPr="00290453" w:rsidRDefault="004F5397"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s-ES"/>
        </w:rPr>
        <w:t xml:space="preserve">Hamlin, D. y Garman, J. (2023). </w:t>
      </w:r>
      <w:r w:rsidRPr="00290453">
        <w:rPr>
          <w:rFonts w:ascii="Times New Roman" w:eastAsia="Times New Roman" w:hAnsi="Times New Roman" w:cs="Times New Roman"/>
          <w:sz w:val="24"/>
          <w:szCs w:val="24"/>
          <w:lang w:val="en-US"/>
        </w:rPr>
        <w:t xml:space="preserve">A Brief History of Transcranial Magnetic Stimulation. </w:t>
      </w:r>
      <w:r w:rsidRPr="00290453">
        <w:rPr>
          <w:rFonts w:ascii="Times New Roman" w:eastAsia="Times New Roman" w:hAnsi="Times New Roman" w:cs="Times New Roman"/>
          <w:i/>
          <w:iCs/>
          <w:sz w:val="24"/>
          <w:szCs w:val="24"/>
          <w:lang w:val="en-US"/>
        </w:rPr>
        <w:t>American Journal of Psychiatry Residents’ Journal</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18</w:t>
      </w:r>
      <w:r w:rsidRPr="00290453">
        <w:rPr>
          <w:rFonts w:ascii="Times New Roman" w:eastAsia="Times New Roman" w:hAnsi="Times New Roman" w:cs="Times New Roman"/>
          <w:sz w:val="24"/>
          <w:szCs w:val="24"/>
          <w:lang w:val="en-US"/>
        </w:rPr>
        <w:t>(3), 8</w:t>
      </w:r>
      <w:r w:rsidR="004723D1"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10. </w:t>
      </w:r>
      <w:hyperlink r:id="rId24" w:history="1">
        <w:r w:rsidR="00B96DA9" w:rsidRPr="00290453">
          <w:rPr>
            <w:rStyle w:val="Hipervnculo"/>
            <w:rFonts w:ascii="Times New Roman" w:eastAsia="Times New Roman" w:hAnsi="Times New Roman" w:cs="Times New Roman"/>
            <w:sz w:val="24"/>
            <w:szCs w:val="24"/>
            <w:lang w:val="en-US"/>
          </w:rPr>
          <w:t>https://doi.org/10.1176/appi.ajp-rj.2023.180303</w:t>
        </w:r>
      </w:hyperlink>
      <w:r w:rsidR="00B96DA9" w:rsidRPr="00290453">
        <w:rPr>
          <w:rFonts w:ascii="Times New Roman" w:eastAsia="Times New Roman" w:hAnsi="Times New Roman" w:cs="Times New Roman"/>
          <w:sz w:val="24"/>
          <w:szCs w:val="24"/>
          <w:lang w:val="en-US"/>
        </w:rPr>
        <w:t xml:space="preserve"> </w:t>
      </w:r>
    </w:p>
    <w:p w14:paraId="4E199FC1" w14:textId="5B0F11F3" w:rsidR="00B94D5B" w:rsidRPr="00290453" w:rsidRDefault="00B94D5B"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s-ES"/>
        </w:rPr>
        <w:t xml:space="preserve">Herweg, N. A., Solomon, E. A. y Kahana, M. J. (2020). </w:t>
      </w:r>
      <w:r w:rsidRPr="00290453">
        <w:rPr>
          <w:rFonts w:ascii="Times New Roman" w:eastAsia="Times New Roman" w:hAnsi="Times New Roman" w:cs="Times New Roman"/>
          <w:sz w:val="24"/>
          <w:szCs w:val="24"/>
          <w:lang w:val="en-US"/>
        </w:rPr>
        <w:t xml:space="preserve">Theta Oscillations in Human Memory. </w:t>
      </w:r>
      <w:r w:rsidRPr="00290453">
        <w:rPr>
          <w:rFonts w:ascii="Times New Roman" w:eastAsia="Times New Roman" w:hAnsi="Times New Roman" w:cs="Times New Roman"/>
          <w:i/>
          <w:iCs/>
          <w:sz w:val="24"/>
          <w:szCs w:val="24"/>
          <w:lang w:val="en-US"/>
        </w:rPr>
        <w:t>Trends in Cognitive Sciences</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24</w:t>
      </w:r>
      <w:r w:rsidRPr="00290453">
        <w:rPr>
          <w:rFonts w:ascii="Times New Roman" w:eastAsia="Times New Roman" w:hAnsi="Times New Roman" w:cs="Times New Roman"/>
          <w:sz w:val="24"/>
          <w:szCs w:val="24"/>
          <w:lang w:val="en-US"/>
        </w:rPr>
        <w:t>(3), 208</w:t>
      </w:r>
      <w:r w:rsidR="001C6325"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227. </w:t>
      </w:r>
      <w:hyperlink r:id="rId25" w:history="1">
        <w:r w:rsidR="00A15322" w:rsidRPr="00290453">
          <w:rPr>
            <w:rStyle w:val="Hipervnculo"/>
            <w:rFonts w:ascii="Times New Roman" w:eastAsia="Times New Roman" w:hAnsi="Times New Roman" w:cs="Times New Roman"/>
            <w:sz w:val="24"/>
            <w:szCs w:val="24"/>
            <w:lang w:val="en-US"/>
          </w:rPr>
          <w:t>https://doi.org/10.1016/j.tics.2019.12.006</w:t>
        </w:r>
      </w:hyperlink>
    </w:p>
    <w:p w14:paraId="4812908F" w14:textId="138538BB" w:rsidR="004B6B42" w:rsidRPr="00290453" w:rsidRDefault="004B6B42"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Jan, M. M. (2017). Transcranial Magnetic Stimulation and Epilepsy. </w:t>
      </w:r>
      <w:r w:rsidRPr="00290453">
        <w:rPr>
          <w:rFonts w:ascii="Times New Roman" w:eastAsia="Times New Roman" w:hAnsi="Times New Roman" w:cs="Times New Roman"/>
          <w:i/>
          <w:iCs/>
          <w:sz w:val="24"/>
          <w:szCs w:val="24"/>
          <w:lang w:val="en-US"/>
        </w:rPr>
        <w:t xml:space="preserve">International Journal </w:t>
      </w:r>
      <w:proofErr w:type="gramStart"/>
      <w:r w:rsidRPr="00290453">
        <w:rPr>
          <w:rFonts w:ascii="Times New Roman" w:eastAsia="Times New Roman" w:hAnsi="Times New Roman" w:cs="Times New Roman"/>
          <w:i/>
          <w:iCs/>
          <w:sz w:val="24"/>
          <w:szCs w:val="24"/>
          <w:lang w:val="en-US"/>
        </w:rPr>
        <w:t>Of</w:t>
      </w:r>
      <w:proofErr w:type="gramEnd"/>
      <w:r w:rsidRPr="00290453">
        <w:rPr>
          <w:rFonts w:ascii="Times New Roman" w:eastAsia="Times New Roman" w:hAnsi="Times New Roman" w:cs="Times New Roman"/>
          <w:i/>
          <w:iCs/>
          <w:sz w:val="24"/>
          <w:szCs w:val="24"/>
          <w:lang w:val="en-US"/>
        </w:rPr>
        <w:t xml:space="preserve"> Medical Science And Clinical Invention</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4</w:t>
      </w:r>
      <w:r w:rsidRPr="00290453">
        <w:rPr>
          <w:rFonts w:ascii="Times New Roman" w:eastAsia="Times New Roman" w:hAnsi="Times New Roman" w:cs="Times New Roman"/>
          <w:sz w:val="24"/>
          <w:szCs w:val="24"/>
          <w:lang w:val="en-US"/>
        </w:rPr>
        <w:t xml:space="preserve">(10). </w:t>
      </w:r>
      <w:hyperlink r:id="rId26" w:history="1">
        <w:r w:rsidR="00B96DA9" w:rsidRPr="00290453">
          <w:rPr>
            <w:rStyle w:val="Hipervnculo"/>
            <w:rFonts w:ascii="Times New Roman" w:eastAsia="Times New Roman" w:hAnsi="Times New Roman" w:cs="Times New Roman"/>
            <w:sz w:val="24"/>
            <w:szCs w:val="24"/>
            <w:lang w:val="en-US"/>
          </w:rPr>
          <w:t>https://doi.org/10.18535/ijmsci/v4i10.07</w:t>
        </w:r>
      </w:hyperlink>
      <w:r w:rsidR="00B96DA9" w:rsidRPr="00290453">
        <w:rPr>
          <w:rFonts w:ascii="Times New Roman" w:eastAsia="Times New Roman" w:hAnsi="Times New Roman" w:cs="Times New Roman"/>
          <w:sz w:val="24"/>
          <w:szCs w:val="24"/>
          <w:lang w:val="en-US"/>
        </w:rPr>
        <w:t xml:space="preserve"> </w:t>
      </w:r>
    </w:p>
    <w:p w14:paraId="0B408D3A" w14:textId="7F79A16B" w:rsidR="00A15322" w:rsidRPr="00290453" w:rsidRDefault="00A15322"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Javed K., Reddy V., Das J. M. y Wroten M. (2023, July 24). </w:t>
      </w:r>
      <w:r w:rsidRPr="00290453">
        <w:rPr>
          <w:rFonts w:ascii="Times New Roman" w:eastAsia="Times New Roman" w:hAnsi="Times New Roman" w:cs="Times New Roman"/>
          <w:i/>
          <w:iCs/>
          <w:sz w:val="24"/>
          <w:szCs w:val="24"/>
          <w:lang w:val="en-US"/>
        </w:rPr>
        <w:t>Neuroanatomy, Wernicke Area.</w:t>
      </w:r>
      <w:r w:rsidRPr="00290453">
        <w:rPr>
          <w:rFonts w:ascii="Times New Roman" w:eastAsia="Times New Roman" w:hAnsi="Times New Roman" w:cs="Times New Roman"/>
          <w:sz w:val="24"/>
          <w:szCs w:val="24"/>
          <w:lang w:val="en-US"/>
        </w:rPr>
        <w:t xml:space="preserve"> StatPearls [Internet]. Treasure Island. </w:t>
      </w:r>
      <w:hyperlink r:id="rId27" w:history="1">
        <w:r w:rsidR="009E231A" w:rsidRPr="00290453">
          <w:rPr>
            <w:rStyle w:val="Hipervnculo"/>
            <w:rFonts w:ascii="Times New Roman" w:eastAsia="Times New Roman" w:hAnsi="Times New Roman" w:cs="Times New Roman"/>
            <w:sz w:val="24"/>
            <w:szCs w:val="24"/>
            <w:lang w:val="en-US"/>
          </w:rPr>
          <w:t>https://www.ncbi.nlm.nih.gov/books/NBK533001/</w:t>
        </w:r>
      </w:hyperlink>
    </w:p>
    <w:p w14:paraId="1B52F2E9" w14:textId="1DAC0CD1" w:rsidR="009E231A" w:rsidRPr="00290453" w:rsidRDefault="009E231A"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lang w:val="en-US"/>
        </w:rPr>
        <w:t xml:space="preserve">Lamas, H. A. (2015). School Performance. </w:t>
      </w:r>
      <w:r w:rsidRPr="00290453">
        <w:rPr>
          <w:rFonts w:ascii="Times New Roman" w:eastAsia="Times New Roman" w:hAnsi="Times New Roman" w:cs="Times New Roman"/>
          <w:i/>
          <w:iCs/>
          <w:sz w:val="24"/>
          <w:szCs w:val="24"/>
        </w:rPr>
        <w:t>Propósitos y Representaciones</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3</w:t>
      </w:r>
      <w:r w:rsidRPr="00290453">
        <w:rPr>
          <w:rFonts w:ascii="Times New Roman" w:eastAsia="Times New Roman" w:hAnsi="Times New Roman" w:cs="Times New Roman"/>
          <w:sz w:val="24"/>
          <w:szCs w:val="24"/>
        </w:rPr>
        <w:t>(1), 351</w:t>
      </w:r>
      <w:r w:rsidR="001C6325"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386. </w:t>
      </w:r>
      <w:hyperlink r:id="rId28" w:history="1">
        <w:r w:rsidRPr="00290453">
          <w:rPr>
            <w:rStyle w:val="Hipervnculo"/>
            <w:rFonts w:ascii="Times New Roman" w:eastAsia="Times New Roman" w:hAnsi="Times New Roman" w:cs="Times New Roman"/>
            <w:sz w:val="24"/>
            <w:szCs w:val="24"/>
          </w:rPr>
          <w:t>https://doi.org/10.20511/pyr2015.v3n1.74</w:t>
        </w:r>
      </w:hyperlink>
    </w:p>
    <w:p w14:paraId="583D82A6" w14:textId="4A9DDD80" w:rsidR="009E231A" w:rsidRPr="00290453" w:rsidRDefault="009E231A"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León, M., Rodríguez, M. L., Rodríguez, S. L., León, B. J., García E. y Arce, S. (2018). Evidencias actuales sobre la estimulación magnética transcraneal y su utilidad potencial en la neurorrehabilitación postictus: Ampliando horizontes en el tratamiento </w:t>
      </w:r>
      <w:r w:rsidRPr="00290453">
        <w:rPr>
          <w:rFonts w:ascii="Times New Roman" w:eastAsia="Times New Roman" w:hAnsi="Times New Roman" w:cs="Times New Roman"/>
          <w:sz w:val="24"/>
          <w:szCs w:val="24"/>
        </w:rPr>
        <w:lastRenderedPageBreak/>
        <w:t xml:space="preserve">de la enfermedad cerebrovascular. </w:t>
      </w:r>
      <w:r w:rsidRPr="00290453">
        <w:rPr>
          <w:rFonts w:ascii="Times New Roman" w:eastAsia="Times New Roman" w:hAnsi="Times New Roman" w:cs="Times New Roman"/>
          <w:i/>
          <w:iCs/>
          <w:sz w:val="24"/>
          <w:szCs w:val="24"/>
        </w:rPr>
        <w:t>Neurología</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33</w:t>
      </w:r>
      <w:r w:rsidRPr="00290453">
        <w:rPr>
          <w:rFonts w:ascii="Times New Roman" w:eastAsia="Times New Roman" w:hAnsi="Times New Roman" w:cs="Times New Roman"/>
          <w:sz w:val="24"/>
          <w:szCs w:val="24"/>
        </w:rPr>
        <w:t>(7), 459</w:t>
      </w:r>
      <w:r w:rsidR="001C6325"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472. </w:t>
      </w:r>
      <w:hyperlink r:id="rId29" w:history="1">
        <w:r w:rsidR="00B96DA9" w:rsidRPr="00290453">
          <w:rPr>
            <w:rStyle w:val="Hipervnculo"/>
            <w:rFonts w:ascii="Times New Roman" w:eastAsia="Times New Roman" w:hAnsi="Times New Roman" w:cs="Times New Roman"/>
            <w:sz w:val="24"/>
            <w:szCs w:val="24"/>
          </w:rPr>
          <w:t>https://doi.org/10.1016/j.nrl.2016.03.008</w:t>
        </w:r>
      </w:hyperlink>
      <w:r w:rsidR="00B96DA9" w:rsidRPr="00290453">
        <w:rPr>
          <w:rFonts w:ascii="Times New Roman" w:eastAsia="Times New Roman" w:hAnsi="Times New Roman" w:cs="Times New Roman"/>
          <w:sz w:val="24"/>
          <w:szCs w:val="24"/>
        </w:rPr>
        <w:t xml:space="preserve"> </w:t>
      </w:r>
    </w:p>
    <w:p w14:paraId="0E4BB6A7" w14:textId="49461938" w:rsidR="009E231A" w:rsidRPr="00290453" w:rsidRDefault="009E231A"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Lopez</w:t>
      </w:r>
      <w:r w:rsidR="00B96DA9"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 C. L. y Kabar, M. (2023). Historia y principios básicos de la estimulación magnética transcraneal. </w:t>
      </w:r>
      <w:r w:rsidRPr="00290453">
        <w:rPr>
          <w:rFonts w:ascii="Times New Roman" w:eastAsia="Times New Roman" w:hAnsi="Times New Roman" w:cs="Times New Roman"/>
          <w:i/>
          <w:iCs/>
          <w:sz w:val="24"/>
          <w:szCs w:val="24"/>
        </w:rPr>
        <w:t>Horizonte Médico (Lima)</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23</w:t>
      </w:r>
      <w:r w:rsidRPr="00290453">
        <w:rPr>
          <w:rFonts w:ascii="Times New Roman" w:eastAsia="Times New Roman" w:hAnsi="Times New Roman" w:cs="Times New Roman"/>
          <w:sz w:val="24"/>
          <w:szCs w:val="24"/>
        </w:rPr>
        <w:t xml:space="preserve">(3), e2237. </w:t>
      </w:r>
      <w:hyperlink r:id="rId30" w:history="1">
        <w:r w:rsidR="00B96DA9" w:rsidRPr="00290453">
          <w:rPr>
            <w:rStyle w:val="Hipervnculo"/>
            <w:rFonts w:ascii="Times New Roman" w:eastAsia="Times New Roman" w:hAnsi="Times New Roman" w:cs="Times New Roman"/>
            <w:sz w:val="24"/>
            <w:szCs w:val="24"/>
          </w:rPr>
          <w:t>https://doi.org/10.24265/horizmed.2023.v23n3.09</w:t>
        </w:r>
      </w:hyperlink>
      <w:r w:rsidR="00B96DA9" w:rsidRPr="00290453">
        <w:rPr>
          <w:rFonts w:ascii="Times New Roman" w:eastAsia="Times New Roman" w:hAnsi="Times New Roman" w:cs="Times New Roman"/>
          <w:sz w:val="24"/>
          <w:szCs w:val="24"/>
        </w:rPr>
        <w:t xml:space="preserve"> </w:t>
      </w:r>
    </w:p>
    <w:p w14:paraId="4676A44A" w14:textId="3B954D73" w:rsidR="002065C5" w:rsidRPr="00290453" w:rsidRDefault="002065C5"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Malavera, M., Silva, F., García, R., Rueda, L. y Carrillo, S. (2014). Fundamentos y aplicaciones clínicas de la estimulación magnética transcraneal en neuropsiquiatría. </w:t>
      </w:r>
      <w:r w:rsidRPr="00290453">
        <w:rPr>
          <w:rFonts w:ascii="Times New Roman" w:eastAsia="Times New Roman" w:hAnsi="Times New Roman" w:cs="Times New Roman"/>
          <w:i/>
          <w:iCs/>
          <w:sz w:val="24"/>
          <w:szCs w:val="24"/>
        </w:rPr>
        <w:t>Revista Colombiana de Psiquiatría</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43</w:t>
      </w:r>
      <w:r w:rsidRPr="00290453">
        <w:rPr>
          <w:rFonts w:ascii="Times New Roman" w:eastAsia="Times New Roman" w:hAnsi="Times New Roman" w:cs="Times New Roman"/>
          <w:sz w:val="24"/>
          <w:szCs w:val="24"/>
        </w:rPr>
        <w:t>(1), 32</w:t>
      </w:r>
      <w:r w:rsidR="001C6325"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39. </w:t>
      </w:r>
      <w:hyperlink r:id="rId31" w:history="1">
        <w:r w:rsidR="00B96DA9" w:rsidRPr="00290453">
          <w:rPr>
            <w:rStyle w:val="Hipervnculo"/>
            <w:rFonts w:ascii="Times New Roman" w:eastAsia="Times New Roman" w:hAnsi="Times New Roman" w:cs="Times New Roman"/>
            <w:sz w:val="24"/>
            <w:szCs w:val="24"/>
          </w:rPr>
          <w:t>https://doi.org/10.1016/S0034-7450(14)70040-X</w:t>
        </w:r>
      </w:hyperlink>
      <w:r w:rsidR="00B96DA9" w:rsidRPr="00290453">
        <w:rPr>
          <w:rFonts w:ascii="Times New Roman" w:eastAsia="Times New Roman" w:hAnsi="Times New Roman" w:cs="Times New Roman"/>
          <w:sz w:val="24"/>
          <w:szCs w:val="24"/>
        </w:rPr>
        <w:t xml:space="preserve"> </w:t>
      </w:r>
    </w:p>
    <w:p w14:paraId="508989E4" w14:textId="7EE1C123" w:rsidR="001A6779" w:rsidRPr="00290453" w:rsidRDefault="001A6779"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lang w:val="es-ES"/>
        </w:rPr>
        <w:t xml:space="preserve">Mayor L. C., Burneo J. y Ochoa J. </w:t>
      </w:r>
      <w:r w:rsidRPr="00290453">
        <w:rPr>
          <w:rFonts w:ascii="Times New Roman" w:eastAsia="Times New Roman" w:hAnsi="Times New Roman" w:cs="Times New Roman"/>
          <w:sz w:val="24"/>
          <w:szCs w:val="24"/>
        </w:rPr>
        <w:t xml:space="preserve">(2013). </w:t>
      </w:r>
      <w:r w:rsidRPr="00290453">
        <w:rPr>
          <w:rFonts w:ascii="Times New Roman" w:eastAsia="Times New Roman" w:hAnsi="Times New Roman" w:cs="Times New Roman"/>
          <w:i/>
          <w:iCs/>
          <w:sz w:val="24"/>
          <w:szCs w:val="24"/>
        </w:rPr>
        <w:t>Manual de electroencefalografía: Handbook of Electroencephalography</w:t>
      </w:r>
      <w:r w:rsidR="001C6325" w:rsidRPr="00290453">
        <w:rPr>
          <w:rFonts w:ascii="Times New Roman" w:eastAsia="Times New Roman" w:hAnsi="Times New Roman" w:cs="Times New Roman"/>
          <w:i/>
          <w:iCs/>
          <w:sz w:val="24"/>
          <w:szCs w:val="24"/>
        </w:rPr>
        <w:t>.</w:t>
      </w:r>
      <w:r w:rsidRPr="00290453">
        <w:rPr>
          <w:rFonts w:ascii="Times New Roman" w:eastAsia="Times New Roman" w:hAnsi="Times New Roman" w:cs="Times New Roman"/>
          <w:sz w:val="24"/>
          <w:szCs w:val="24"/>
        </w:rPr>
        <w:t xml:space="preserve"> Ediciones Uniandes-Universidad de los Andes. </w:t>
      </w:r>
      <w:hyperlink r:id="rId32" w:anchor="v=onepage&amp;q&amp;f=false" w:history="1">
        <w:r w:rsidR="00B96DA9" w:rsidRPr="00290453">
          <w:rPr>
            <w:rStyle w:val="Hipervnculo"/>
            <w:rFonts w:ascii="Times New Roman" w:eastAsia="Times New Roman" w:hAnsi="Times New Roman" w:cs="Times New Roman"/>
            <w:sz w:val="24"/>
            <w:szCs w:val="24"/>
          </w:rPr>
          <w:t>https://books.google.com.mx/books?id=c8JdDwAAQBAJ&amp;pg=PA79&amp;hl=es&amp;source=gbs_toc_r&amp;cad=2#v=onepage&amp;q&amp;f=false</w:t>
        </w:r>
      </w:hyperlink>
      <w:r w:rsidR="00B96DA9" w:rsidRPr="00290453">
        <w:rPr>
          <w:rFonts w:ascii="Times New Roman" w:eastAsia="Times New Roman" w:hAnsi="Times New Roman" w:cs="Times New Roman"/>
          <w:sz w:val="24"/>
          <w:szCs w:val="24"/>
        </w:rPr>
        <w:t xml:space="preserve"> </w:t>
      </w:r>
    </w:p>
    <w:p w14:paraId="477BD5F5" w14:textId="6E9CE54E" w:rsidR="00307686" w:rsidRPr="00290453" w:rsidRDefault="00307686"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Michel, C. M., Henggeler, B., Brandeis, D. y Lehmann, D. (1993). Localization of sources of brain alpha/theta/delta activity and the influence of the mode of spontaneous mentation. </w:t>
      </w:r>
      <w:r w:rsidRPr="00290453">
        <w:rPr>
          <w:rFonts w:ascii="Times New Roman" w:eastAsia="Times New Roman" w:hAnsi="Times New Roman" w:cs="Times New Roman"/>
          <w:i/>
          <w:iCs/>
          <w:sz w:val="24"/>
          <w:szCs w:val="24"/>
          <w:lang w:val="en-US"/>
        </w:rPr>
        <w:t>Physiological Measurement</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14</w:t>
      </w:r>
      <w:r w:rsidRPr="00290453">
        <w:rPr>
          <w:rFonts w:ascii="Times New Roman" w:eastAsia="Times New Roman" w:hAnsi="Times New Roman" w:cs="Times New Roman"/>
          <w:sz w:val="24"/>
          <w:szCs w:val="24"/>
          <w:lang w:val="en-US"/>
        </w:rPr>
        <w:t>(4A), A21</w:t>
      </w:r>
      <w:r w:rsidR="001C6325"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A26. </w:t>
      </w:r>
      <w:hyperlink r:id="rId33" w:history="1">
        <w:r w:rsidR="00B96DA9" w:rsidRPr="00290453">
          <w:rPr>
            <w:rStyle w:val="Hipervnculo"/>
            <w:rFonts w:ascii="Times New Roman" w:eastAsia="Times New Roman" w:hAnsi="Times New Roman" w:cs="Times New Roman"/>
            <w:sz w:val="24"/>
            <w:szCs w:val="24"/>
            <w:lang w:val="en-US"/>
          </w:rPr>
          <w:t>https://doi.org/10.1088/0967-3334/14/4A/004</w:t>
        </w:r>
      </w:hyperlink>
      <w:r w:rsidR="00B96DA9" w:rsidRPr="00290453">
        <w:rPr>
          <w:rFonts w:ascii="Times New Roman" w:eastAsia="Times New Roman" w:hAnsi="Times New Roman" w:cs="Times New Roman"/>
          <w:sz w:val="24"/>
          <w:szCs w:val="24"/>
          <w:lang w:val="en-US"/>
        </w:rPr>
        <w:t xml:space="preserve"> </w:t>
      </w:r>
    </w:p>
    <w:p w14:paraId="74CBE195" w14:textId="27351466" w:rsidR="00A15322" w:rsidRPr="00290453" w:rsidRDefault="004B6B42"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Mikellides, G., Michael, P., Schuhmann, T. y Sack, A. T. (2021). TMS-Induced Seizure during FDA-Approved Bilateral DMPFC Protocol for Treating OCD: A Case Report. </w:t>
      </w:r>
      <w:r w:rsidRPr="00290453">
        <w:rPr>
          <w:rFonts w:ascii="Times New Roman" w:eastAsia="Times New Roman" w:hAnsi="Times New Roman" w:cs="Times New Roman"/>
          <w:i/>
          <w:iCs/>
          <w:sz w:val="24"/>
          <w:szCs w:val="24"/>
          <w:lang w:val="en-US"/>
        </w:rPr>
        <w:t>Case Reports in Neurology</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13</w:t>
      </w:r>
      <w:r w:rsidRPr="00290453">
        <w:rPr>
          <w:rFonts w:ascii="Times New Roman" w:eastAsia="Times New Roman" w:hAnsi="Times New Roman" w:cs="Times New Roman"/>
          <w:sz w:val="24"/>
          <w:szCs w:val="24"/>
          <w:lang w:val="en-US"/>
        </w:rPr>
        <w:t>(3), 584</w:t>
      </w:r>
      <w:r w:rsidR="001C6325"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590. </w:t>
      </w:r>
      <w:hyperlink r:id="rId34" w:history="1">
        <w:r w:rsidR="00B96DA9" w:rsidRPr="00290453">
          <w:rPr>
            <w:rStyle w:val="Hipervnculo"/>
            <w:rFonts w:ascii="Times New Roman" w:eastAsia="Times New Roman" w:hAnsi="Times New Roman" w:cs="Times New Roman"/>
            <w:sz w:val="24"/>
            <w:szCs w:val="24"/>
            <w:lang w:val="en-US"/>
          </w:rPr>
          <w:t>https://doi.org/10.1159/000518999</w:t>
        </w:r>
      </w:hyperlink>
      <w:r w:rsidR="00B96DA9" w:rsidRPr="00290453">
        <w:rPr>
          <w:rFonts w:ascii="Times New Roman" w:eastAsia="Times New Roman" w:hAnsi="Times New Roman" w:cs="Times New Roman"/>
          <w:sz w:val="24"/>
          <w:szCs w:val="24"/>
          <w:lang w:val="en-US"/>
        </w:rPr>
        <w:t xml:space="preserve"> </w:t>
      </w:r>
    </w:p>
    <w:p w14:paraId="2133137B" w14:textId="05ECD07B" w:rsidR="00F14A90" w:rsidRPr="00290453" w:rsidRDefault="00F14A90"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lang w:val="en-US"/>
        </w:rPr>
        <w:t xml:space="preserve">Reis, H., Guatimosim, C., Paquet, M., Santos, M., Ribeiro, F., Kummer, A., Schenatto, G., Salgado, J., Vieira, L., Teixeira, A. y Palotas, A. (2009). Neuro-Transmitters in the Central Nervous System </w:t>
      </w:r>
      <w:r w:rsidR="00B96DA9" w:rsidRPr="00290453">
        <w:rPr>
          <w:rFonts w:ascii="Times New Roman" w:eastAsia="Times New Roman" w:hAnsi="Times New Roman" w:cs="Times New Roman"/>
          <w:sz w:val="24"/>
          <w:szCs w:val="24"/>
          <w:lang w:val="en-US"/>
        </w:rPr>
        <w:t>and</w:t>
      </w:r>
      <w:r w:rsidRPr="00290453">
        <w:rPr>
          <w:rFonts w:ascii="Times New Roman" w:eastAsia="Times New Roman" w:hAnsi="Times New Roman" w:cs="Times New Roman"/>
          <w:sz w:val="24"/>
          <w:szCs w:val="24"/>
          <w:lang w:val="en-US"/>
        </w:rPr>
        <w:t xml:space="preserve"> their Implication in Learning and Memory Processes. </w:t>
      </w:r>
      <w:r w:rsidRPr="00290453">
        <w:rPr>
          <w:rFonts w:ascii="Times New Roman" w:eastAsia="Times New Roman" w:hAnsi="Times New Roman" w:cs="Times New Roman"/>
          <w:i/>
          <w:iCs/>
          <w:sz w:val="24"/>
          <w:szCs w:val="24"/>
          <w:lang w:val="es-ES"/>
        </w:rPr>
        <w:t>Current Medicinal Chemistry</w:t>
      </w:r>
      <w:r w:rsidRPr="00290453">
        <w:rPr>
          <w:rFonts w:ascii="Times New Roman" w:eastAsia="Times New Roman" w:hAnsi="Times New Roman" w:cs="Times New Roman"/>
          <w:sz w:val="24"/>
          <w:szCs w:val="24"/>
          <w:lang w:val="es-ES"/>
        </w:rPr>
        <w:t xml:space="preserve">, </w:t>
      </w:r>
      <w:r w:rsidRPr="00290453">
        <w:rPr>
          <w:rFonts w:ascii="Times New Roman" w:eastAsia="Times New Roman" w:hAnsi="Times New Roman" w:cs="Times New Roman"/>
          <w:i/>
          <w:iCs/>
          <w:sz w:val="24"/>
          <w:szCs w:val="24"/>
          <w:lang w:val="es-ES"/>
        </w:rPr>
        <w:t>16</w:t>
      </w:r>
      <w:r w:rsidRPr="00290453">
        <w:rPr>
          <w:rFonts w:ascii="Times New Roman" w:eastAsia="Times New Roman" w:hAnsi="Times New Roman" w:cs="Times New Roman"/>
          <w:sz w:val="24"/>
          <w:szCs w:val="24"/>
          <w:lang w:val="es-ES"/>
        </w:rPr>
        <w:t>(7), 796</w:t>
      </w:r>
      <w:r w:rsidR="001C6325" w:rsidRPr="00290453">
        <w:rPr>
          <w:rFonts w:ascii="Times New Roman" w:eastAsia="Times New Roman" w:hAnsi="Times New Roman" w:cs="Times New Roman"/>
          <w:sz w:val="24"/>
          <w:szCs w:val="24"/>
          <w:lang w:val="es-ES"/>
        </w:rPr>
        <w:t>-</w:t>
      </w:r>
      <w:r w:rsidRPr="00290453">
        <w:rPr>
          <w:rFonts w:ascii="Times New Roman" w:eastAsia="Times New Roman" w:hAnsi="Times New Roman" w:cs="Times New Roman"/>
          <w:sz w:val="24"/>
          <w:szCs w:val="24"/>
          <w:lang w:val="es-ES"/>
        </w:rPr>
        <w:t xml:space="preserve">840. </w:t>
      </w:r>
      <w:hyperlink r:id="rId35" w:history="1">
        <w:r w:rsidR="008C1EC8" w:rsidRPr="00290453">
          <w:rPr>
            <w:rStyle w:val="Hipervnculo"/>
            <w:rFonts w:ascii="Times New Roman" w:eastAsia="Times New Roman" w:hAnsi="Times New Roman" w:cs="Times New Roman"/>
            <w:sz w:val="24"/>
            <w:szCs w:val="24"/>
          </w:rPr>
          <w:t>https://doi.org/10.2174/092986709787549271</w:t>
        </w:r>
      </w:hyperlink>
    </w:p>
    <w:p w14:paraId="3F7F1C31" w14:textId="3F0216AE" w:rsidR="008C1EC8" w:rsidRPr="00290453" w:rsidRDefault="008C1EC8"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Ríos J.</w:t>
      </w:r>
      <w:r w:rsidR="004E1644"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 Tinoco H. y Fernández J. (2015). Electroencefalografía y desempeño académico en estudiantes de Medicina UJED Durango. </w:t>
      </w:r>
      <w:r w:rsidRPr="00290453">
        <w:rPr>
          <w:rFonts w:ascii="Times New Roman" w:eastAsia="Times New Roman" w:hAnsi="Times New Roman" w:cs="Times New Roman"/>
          <w:i/>
          <w:iCs/>
          <w:sz w:val="24"/>
          <w:szCs w:val="24"/>
        </w:rPr>
        <w:t xml:space="preserve">Revista Iberoamericana de </w:t>
      </w:r>
      <w:r w:rsidR="00C92874" w:rsidRPr="00290453">
        <w:rPr>
          <w:rFonts w:ascii="Times New Roman" w:eastAsia="Times New Roman" w:hAnsi="Times New Roman" w:cs="Times New Roman"/>
          <w:i/>
          <w:iCs/>
          <w:sz w:val="24"/>
          <w:szCs w:val="24"/>
        </w:rPr>
        <w:t>Producción</w:t>
      </w:r>
      <w:r w:rsidRPr="00290453">
        <w:rPr>
          <w:rFonts w:ascii="Times New Roman" w:eastAsia="Times New Roman" w:hAnsi="Times New Roman" w:cs="Times New Roman"/>
          <w:i/>
          <w:iCs/>
          <w:sz w:val="24"/>
          <w:szCs w:val="24"/>
        </w:rPr>
        <w:t xml:space="preserve"> </w:t>
      </w:r>
      <w:r w:rsidR="00C92874" w:rsidRPr="00290453">
        <w:rPr>
          <w:rFonts w:ascii="Times New Roman" w:eastAsia="Times New Roman" w:hAnsi="Times New Roman" w:cs="Times New Roman"/>
          <w:i/>
          <w:iCs/>
          <w:sz w:val="24"/>
          <w:szCs w:val="24"/>
        </w:rPr>
        <w:t>Académica</w:t>
      </w:r>
      <w:r w:rsidRPr="00290453">
        <w:rPr>
          <w:rFonts w:ascii="Times New Roman" w:eastAsia="Times New Roman" w:hAnsi="Times New Roman" w:cs="Times New Roman"/>
          <w:i/>
          <w:iCs/>
          <w:sz w:val="24"/>
          <w:szCs w:val="24"/>
        </w:rPr>
        <w:t xml:space="preserve"> y </w:t>
      </w:r>
      <w:r w:rsidR="00C92874" w:rsidRPr="00290453">
        <w:rPr>
          <w:rFonts w:ascii="Times New Roman" w:eastAsia="Times New Roman" w:hAnsi="Times New Roman" w:cs="Times New Roman"/>
          <w:i/>
          <w:iCs/>
          <w:sz w:val="24"/>
          <w:szCs w:val="24"/>
        </w:rPr>
        <w:t>Gestión</w:t>
      </w:r>
      <w:r w:rsidRPr="00290453">
        <w:rPr>
          <w:rFonts w:ascii="Times New Roman" w:eastAsia="Times New Roman" w:hAnsi="Times New Roman" w:cs="Times New Roman"/>
          <w:i/>
          <w:iCs/>
          <w:sz w:val="24"/>
          <w:szCs w:val="24"/>
        </w:rPr>
        <w:t xml:space="preserve"> Educativa.</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2</w:t>
      </w:r>
      <w:r w:rsidRPr="00290453">
        <w:rPr>
          <w:rFonts w:ascii="Times New Roman" w:eastAsia="Times New Roman" w:hAnsi="Times New Roman" w:cs="Times New Roman"/>
          <w:sz w:val="24"/>
          <w:szCs w:val="24"/>
        </w:rPr>
        <w:t>(4), 16</w:t>
      </w:r>
      <w:r w:rsidR="001C6325"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17. </w:t>
      </w:r>
      <w:hyperlink r:id="rId36" w:history="1">
        <w:r w:rsidR="00C92874" w:rsidRPr="00290453">
          <w:rPr>
            <w:rStyle w:val="Hipervnculo"/>
            <w:rFonts w:ascii="Times New Roman" w:eastAsia="Times New Roman" w:hAnsi="Times New Roman" w:cs="Times New Roman"/>
            <w:sz w:val="24"/>
            <w:szCs w:val="24"/>
          </w:rPr>
          <w:t>https://www.pag.org.mx/index.php/PAG/article/view/367/0</w:t>
        </w:r>
      </w:hyperlink>
      <w:r w:rsidR="00C92874" w:rsidRPr="00290453">
        <w:rPr>
          <w:rFonts w:ascii="Times New Roman" w:eastAsia="Times New Roman" w:hAnsi="Times New Roman" w:cs="Times New Roman"/>
          <w:sz w:val="24"/>
          <w:szCs w:val="24"/>
        </w:rPr>
        <w:t xml:space="preserve"> </w:t>
      </w:r>
    </w:p>
    <w:p w14:paraId="0A695AB9" w14:textId="3FF0B7D6" w:rsidR="004B6B42" w:rsidRPr="00290453" w:rsidRDefault="004B6B42"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Starnes, K., Britton, J. W., Burkholder, D. B., Suchita, I. A., Gregg, N. M., Klassen, B. T. y Lundstrom, B. N. (2022). Case Report: Prolonged Effects of Short-Term Transcranial Magnetic Stimulation on EEG Biomarkers, Spectral Power, and Seizure Frequency. </w:t>
      </w:r>
      <w:r w:rsidRPr="00290453">
        <w:rPr>
          <w:rFonts w:ascii="Times New Roman" w:eastAsia="Times New Roman" w:hAnsi="Times New Roman" w:cs="Times New Roman"/>
          <w:i/>
          <w:iCs/>
          <w:sz w:val="24"/>
          <w:szCs w:val="24"/>
          <w:lang w:val="en-US"/>
        </w:rPr>
        <w:t>Frontiers in Neuroscience</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16</w:t>
      </w:r>
      <w:r w:rsidRPr="00290453">
        <w:rPr>
          <w:rFonts w:ascii="Times New Roman" w:eastAsia="Times New Roman" w:hAnsi="Times New Roman" w:cs="Times New Roman"/>
          <w:sz w:val="24"/>
          <w:szCs w:val="24"/>
          <w:lang w:val="en-US"/>
        </w:rPr>
        <w:t xml:space="preserve">. </w:t>
      </w:r>
      <w:hyperlink r:id="rId37" w:history="1">
        <w:r w:rsidR="00C92874" w:rsidRPr="00290453">
          <w:rPr>
            <w:rStyle w:val="Hipervnculo"/>
            <w:rFonts w:ascii="Times New Roman" w:eastAsia="Times New Roman" w:hAnsi="Times New Roman" w:cs="Times New Roman"/>
            <w:sz w:val="24"/>
            <w:szCs w:val="24"/>
            <w:lang w:val="en-US"/>
          </w:rPr>
          <w:t>https://doi.org/10.3389/fnins.2022.866212</w:t>
        </w:r>
      </w:hyperlink>
      <w:r w:rsidR="00C92874" w:rsidRPr="00290453">
        <w:rPr>
          <w:rFonts w:ascii="Times New Roman" w:eastAsia="Times New Roman" w:hAnsi="Times New Roman" w:cs="Times New Roman"/>
          <w:sz w:val="24"/>
          <w:szCs w:val="24"/>
          <w:lang w:val="en-US"/>
        </w:rPr>
        <w:t xml:space="preserve"> </w:t>
      </w:r>
    </w:p>
    <w:p w14:paraId="06CA134C" w14:textId="26508FF6" w:rsidR="00656873" w:rsidRPr="00290453" w:rsidRDefault="00656873"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lastRenderedPageBreak/>
        <w:t xml:space="preserve">Stultz, D. J., Osburn, S., Burns, T., Pawlowska-Wajswol, S. y Walton, R. (2020). Transcranial Magnetic Stimulation (TMS) Safety with Respect to Seizures: A Literature Review. </w:t>
      </w:r>
      <w:r w:rsidRPr="00290453">
        <w:rPr>
          <w:rFonts w:ascii="Times New Roman" w:eastAsia="Times New Roman" w:hAnsi="Times New Roman" w:cs="Times New Roman"/>
          <w:i/>
          <w:iCs/>
          <w:sz w:val="24"/>
          <w:szCs w:val="24"/>
          <w:lang w:val="en-US"/>
        </w:rPr>
        <w:t>Neuropsychiatric Disease and Treatment</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Vol</w:t>
      </w:r>
      <w:r w:rsidR="00C92874" w:rsidRPr="00290453">
        <w:rPr>
          <w:rFonts w:ascii="Times New Roman" w:eastAsia="Times New Roman" w:hAnsi="Times New Roman" w:cs="Times New Roman"/>
          <w:i/>
          <w:iCs/>
          <w:sz w:val="24"/>
          <w:szCs w:val="24"/>
          <w:lang w:val="en-US"/>
        </w:rPr>
        <w:t>.</w:t>
      </w:r>
      <w:r w:rsidRPr="00290453">
        <w:rPr>
          <w:rFonts w:ascii="Times New Roman" w:eastAsia="Times New Roman" w:hAnsi="Times New Roman" w:cs="Times New Roman"/>
          <w:i/>
          <w:iCs/>
          <w:sz w:val="24"/>
          <w:szCs w:val="24"/>
          <w:lang w:val="en-US"/>
        </w:rPr>
        <w:t xml:space="preserve"> 16</w:t>
      </w:r>
      <w:r w:rsidRPr="00290453">
        <w:rPr>
          <w:rFonts w:ascii="Times New Roman" w:eastAsia="Times New Roman" w:hAnsi="Times New Roman" w:cs="Times New Roman"/>
          <w:sz w:val="24"/>
          <w:szCs w:val="24"/>
          <w:lang w:val="en-US"/>
        </w:rPr>
        <w:t xml:space="preserve">, 2989–3000. </w:t>
      </w:r>
      <w:hyperlink r:id="rId38" w:history="1">
        <w:r w:rsidR="00C92874" w:rsidRPr="00290453">
          <w:rPr>
            <w:rStyle w:val="Hipervnculo"/>
            <w:rFonts w:ascii="Times New Roman" w:eastAsia="Times New Roman" w:hAnsi="Times New Roman" w:cs="Times New Roman"/>
            <w:sz w:val="24"/>
            <w:szCs w:val="24"/>
            <w:lang w:val="en-US"/>
          </w:rPr>
          <w:t>https://doi.org/10.2147/NDT.S276635</w:t>
        </w:r>
      </w:hyperlink>
      <w:r w:rsidR="00C92874" w:rsidRPr="00290453">
        <w:rPr>
          <w:rFonts w:ascii="Times New Roman" w:eastAsia="Times New Roman" w:hAnsi="Times New Roman" w:cs="Times New Roman"/>
          <w:sz w:val="24"/>
          <w:szCs w:val="24"/>
          <w:lang w:val="en-US"/>
        </w:rPr>
        <w:t xml:space="preserve"> </w:t>
      </w:r>
    </w:p>
    <w:p w14:paraId="115304E8" w14:textId="5BA0F1AD" w:rsidR="00656873" w:rsidRPr="00290453" w:rsidRDefault="00656873"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Tikka, S., Siddiqui, Ma., Garg, S., Pattojoshi, A. y Gautam, M. (2023). Clinical practice guidelines for the therapeutic use of repetitive transcranial magnetic stimulation in neuropsychiatric disorders. </w:t>
      </w:r>
      <w:r w:rsidRPr="00290453">
        <w:rPr>
          <w:rFonts w:ascii="Times New Roman" w:eastAsia="Times New Roman" w:hAnsi="Times New Roman" w:cs="Times New Roman"/>
          <w:i/>
          <w:iCs/>
          <w:sz w:val="24"/>
          <w:szCs w:val="24"/>
          <w:lang w:val="en-US"/>
        </w:rPr>
        <w:t>Indian Journal of Psychiatry</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65</w:t>
      </w:r>
      <w:r w:rsidRPr="00290453">
        <w:rPr>
          <w:rFonts w:ascii="Times New Roman" w:eastAsia="Times New Roman" w:hAnsi="Times New Roman" w:cs="Times New Roman"/>
          <w:sz w:val="24"/>
          <w:szCs w:val="24"/>
          <w:lang w:val="en-US"/>
        </w:rPr>
        <w:t xml:space="preserve">(2), 270. </w:t>
      </w:r>
      <w:hyperlink r:id="rId39" w:history="1">
        <w:r w:rsidR="00C92874" w:rsidRPr="00290453">
          <w:rPr>
            <w:rStyle w:val="Hipervnculo"/>
            <w:rFonts w:ascii="Times New Roman" w:eastAsia="Times New Roman" w:hAnsi="Times New Roman" w:cs="Times New Roman"/>
            <w:sz w:val="24"/>
            <w:szCs w:val="24"/>
            <w:lang w:val="en-US"/>
          </w:rPr>
          <w:t>https://doi.org/10.4103/indianjpsychiatry.indianjpsychiatry_492_22</w:t>
        </w:r>
      </w:hyperlink>
      <w:r w:rsidR="00C92874" w:rsidRPr="00290453">
        <w:rPr>
          <w:rFonts w:ascii="Times New Roman" w:eastAsia="Times New Roman" w:hAnsi="Times New Roman" w:cs="Times New Roman"/>
          <w:sz w:val="24"/>
          <w:szCs w:val="24"/>
          <w:lang w:val="en-US"/>
        </w:rPr>
        <w:t xml:space="preserve"> </w:t>
      </w:r>
    </w:p>
    <w:p w14:paraId="38EFF7E5" w14:textId="586CA404" w:rsidR="00F14A90" w:rsidRPr="00290453" w:rsidRDefault="00C826F9"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lang w:val="en-US"/>
        </w:rPr>
        <w:t>Tulviste, J., Goldberg, E., Podell, K. y Bachmann, T. (2016). Effects of repetitive transcranial magnetic</w:t>
      </w:r>
      <w:r w:rsidR="00AB0A7E"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sz w:val="24"/>
          <w:szCs w:val="24"/>
          <w:lang w:val="en-US"/>
        </w:rPr>
        <w:t xml:space="preserve">stimulation on non-veridical decision making. </w:t>
      </w:r>
      <w:r w:rsidRPr="00290453">
        <w:rPr>
          <w:rFonts w:ascii="Times New Roman" w:eastAsia="Times New Roman" w:hAnsi="Times New Roman" w:cs="Times New Roman"/>
          <w:i/>
          <w:iCs/>
          <w:sz w:val="24"/>
          <w:szCs w:val="24"/>
        </w:rPr>
        <w:t>Acta Neurobiologiae Experimentalis</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76</w:t>
      </w:r>
      <w:r w:rsidRPr="00290453">
        <w:rPr>
          <w:rFonts w:ascii="Times New Roman" w:eastAsia="Times New Roman" w:hAnsi="Times New Roman" w:cs="Times New Roman"/>
          <w:sz w:val="24"/>
          <w:szCs w:val="24"/>
        </w:rPr>
        <w:t>(3), 182</w:t>
      </w:r>
      <w:r w:rsidR="00AB0A7E"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191. </w:t>
      </w:r>
      <w:hyperlink r:id="rId40" w:history="1">
        <w:r w:rsidR="00C92874" w:rsidRPr="00290453">
          <w:rPr>
            <w:rStyle w:val="Hipervnculo"/>
            <w:rFonts w:ascii="Times New Roman" w:eastAsia="Times New Roman" w:hAnsi="Times New Roman" w:cs="Times New Roman"/>
            <w:sz w:val="24"/>
            <w:szCs w:val="24"/>
          </w:rPr>
          <w:t>https://doi.org/10.21307/ane-2017-018</w:t>
        </w:r>
      </w:hyperlink>
      <w:r w:rsidR="00656873" w:rsidRPr="00290453">
        <w:rPr>
          <w:rFonts w:ascii="Times New Roman" w:eastAsia="Times New Roman" w:hAnsi="Times New Roman" w:cs="Times New Roman"/>
          <w:sz w:val="24"/>
          <w:szCs w:val="24"/>
        </w:rPr>
        <w:t>}</w:t>
      </w:r>
      <w:r w:rsidR="00C92874" w:rsidRPr="00290453">
        <w:rPr>
          <w:rFonts w:ascii="Times New Roman" w:eastAsia="Times New Roman" w:hAnsi="Times New Roman" w:cs="Times New Roman"/>
          <w:sz w:val="24"/>
          <w:szCs w:val="24"/>
        </w:rPr>
        <w:t xml:space="preserve"> </w:t>
      </w:r>
    </w:p>
    <w:p w14:paraId="6905EE32" w14:textId="395CCF29" w:rsidR="00F14A90" w:rsidRPr="00290453" w:rsidRDefault="00BF118D" w:rsidP="00290453">
      <w:pPr>
        <w:autoSpaceDE w:val="0"/>
        <w:autoSpaceDN w:val="0"/>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Juárez del Estado de Durango </w:t>
      </w:r>
      <w:r w:rsidR="00F14A90" w:rsidRPr="00290453">
        <w:rPr>
          <w:rFonts w:ascii="Times New Roman" w:eastAsia="Times New Roman" w:hAnsi="Times New Roman" w:cs="Times New Roman"/>
          <w:sz w:val="24"/>
          <w:szCs w:val="24"/>
        </w:rPr>
        <w:t xml:space="preserve">UJED. (2018). </w:t>
      </w:r>
      <w:r w:rsidR="00F14A90" w:rsidRPr="00290453">
        <w:rPr>
          <w:rFonts w:ascii="Times New Roman" w:eastAsia="Times New Roman" w:hAnsi="Times New Roman" w:cs="Times New Roman"/>
          <w:i/>
          <w:iCs/>
          <w:sz w:val="24"/>
          <w:szCs w:val="24"/>
        </w:rPr>
        <w:t xml:space="preserve">Anuario </w:t>
      </w:r>
      <w:r w:rsidR="00C92874" w:rsidRPr="00290453">
        <w:rPr>
          <w:rFonts w:ascii="Times New Roman" w:eastAsia="Times New Roman" w:hAnsi="Times New Roman" w:cs="Times New Roman"/>
          <w:i/>
          <w:iCs/>
          <w:sz w:val="24"/>
          <w:szCs w:val="24"/>
        </w:rPr>
        <w:t>estadístico</w:t>
      </w:r>
      <w:r w:rsidR="00F14A90" w:rsidRPr="00290453">
        <w:rPr>
          <w:rFonts w:ascii="Times New Roman" w:eastAsia="Times New Roman" w:hAnsi="Times New Roman" w:cs="Times New Roman"/>
          <w:i/>
          <w:iCs/>
          <w:sz w:val="24"/>
          <w:szCs w:val="24"/>
        </w:rPr>
        <w:t xml:space="preserve"> UJED 2018</w:t>
      </w:r>
      <w:r w:rsidR="00F14A90" w:rsidRPr="00290453">
        <w:rPr>
          <w:rFonts w:ascii="Times New Roman" w:eastAsia="Times New Roman" w:hAnsi="Times New Roman" w:cs="Times New Roman"/>
          <w:sz w:val="24"/>
          <w:szCs w:val="24"/>
        </w:rPr>
        <w:t xml:space="preserve">. </w:t>
      </w:r>
      <w:hyperlink r:id="rId41" w:history="1">
        <w:r w:rsidR="00C92874" w:rsidRPr="00290453">
          <w:rPr>
            <w:rStyle w:val="Hipervnculo"/>
            <w:rFonts w:ascii="Times New Roman" w:eastAsia="Times New Roman" w:hAnsi="Times New Roman" w:cs="Times New Roman"/>
            <w:sz w:val="24"/>
            <w:szCs w:val="24"/>
          </w:rPr>
          <w:t>https://www.ujed.mx/doc/publicaciones/anuarios-estadisticos/Anuario_estadistico_2018.pdf</w:t>
        </w:r>
      </w:hyperlink>
      <w:r w:rsidR="00C92874" w:rsidRPr="00290453">
        <w:rPr>
          <w:rFonts w:ascii="Times New Roman" w:eastAsia="Times New Roman" w:hAnsi="Times New Roman" w:cs="Times New Roman"/>
          <w:sz w:val="24"/>
          <w:szCs w:val="24"/>
        </w:rPr>
        <w:t xml:space="preserve"> </w:t>
      </w:r>
    </w:p>
    <w:p w14:paraId="238FE47C" w14:textId="21C2659D" w:rsidR="00F14A90" w:rsidRPr="00290453" w:rsidRDefault="00BF118D" w:rsidP="00290453">
      <w:pPr>
        <w:autoSpaceDE w:val="0"/>
        <w:autoSpaceDN w:val="0"/>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Juárez del Estado de Durango </w:t>
      </w:r>
      <w:r w:rsidR="00F14A90" w:rsidRPr="00290453">
        <w:rPr>
          <w:rFonts w:ascii="Times New Roman" w:eastAsia="Times New Roman" w:hAnsi="Times New Roman" w:cs="Times New Roman"/>
          <w:sz w:val="24"/>
          <w:szCs w:val="24"/>
        </w:rPr>
        <w:t>UJED. (</w:t>
      </w:r>
      <w:r w:rsidR="00AB0A7E" w:rsidRPr="00290453">
        <w:rPr>
          <w:rFonts w:ascii="Times New Roman" w:eastAsia="Times New Roman" w:hAnsi="Times New Roman" w:cs="Times New Roman"/>
          <w:sz w:val="24"/>
          <w:szCs w:val="24"/>
        </w:rPr>
        <w:t xml:space="preserve">12 de julio de </w:t>
      </w:r>
      <w:r w:rsidR="00F14A90" w:rsidRPr="00290453">
        <w:rPr>
          <w:rFonts w:ascii="Times New Roman" w:eastAsia="Times New Roman" w:hAnsi="Times New Roman" w:cs="Times New Roman"/>
          <w:sz w:val="24"/>
          <w:szCs w:val="24"/>
        </w:rPr>
        <w:t xml:space="preserve">2019). </w:t>
      </w:r>
      <w:r w:rsidR="00F14A90" w:rsidRPr="00290453">
        <w:rPr>
          <w:rFonts w:ascii="Times New Roman" w:eastAsia="Times New Roman" w:hAnsi="Times New Roman" w:cs="Times New Roman"/>
          <w:i/>
          <w:iCs/>
          <w:sz w:val="24"/>
          <w:szCs w:val="24"/>
        </w:rPr>
        <w:t>Se fortalece la tutoría para evitar la reprobación, deserción y abandono escolar en UJED</w:t>
      </w:r>
      <w:r w:rsidR="00F14A90" w:rsidRPr="00290453">
        <w:rPr>
          <w:rFonts w:ascii="Times New Roman" w:eastAsia="Times New Roman" w:hAnsi="Times New Roman" w:cs="Times New Roman"/>
          <w:sz w:val="24"/>
          <w:szCs w:val="24"/>
        </w:rPr>
        <w:t xml:space="preserve">. Dirección de Comunicación Social. </w:t>
      </w:r>
      <w:hyperlink r:id="rId42" w:history="1">
        <w:r w:rsidR="00C92874" w:rsidRPr="00290453">
          <w:rPr>
            <w:rStyle w:val="Hipervnculo"/>
            <w:rFonts w:ascii="Times New Roman" w:eastAsia="Times New Roman" w:hAnsi="Times New Roman" w:cs="Times New Roman"/>
            <w:sz w:val="24"/>
            <w:szCs w:val="24"/>
          </w:rPr>
          <w:t>https://www.ujed.mx/noticias/2019/07/se-fortalece-la-tutoria-para-evitar-la-reprobacion-desercion-y-abandono-escolar-en-ujed</w:t>
        </w:r>
      </w:hyperlink>
      <w:r w:rsidR="00C92874" w:rsidRPr="00290453">
        <w:rPr>
          <w:rFonts w:ascii="Times New Roman" w:eastAsia="Times New Roman" w:hAnsi="Times New Roman" w:cs="Times New Roman"/>
          <w:sz w:val="24"/>
          <w:szCs w:val="24"/>
        </w:rPr>
        <w:t xml:space="preserve"> </w:t>
      </w:r>
    </w:p>
    <w:p w14:paraId="623D273C" w14:textId="39C0ED4F" w:rsidR="00F14A90" w:rsidRPr="00290453" w:rsidRDefault="00BF118D" w:rsidP="00290453">
      <w:pPr>
        <w:autoSpaceDE w:val="0"/>
        <w:autoSpaceDN w:val="0"/>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Juárez del Estado de Durango </w:t>
      </w:r>
      <w:r w:rsidR="00F14A90" w:rsidRPr="00290453">
        <w:rPr>
          <w:rFonts w:ascii="Times New Roman" w:eastAsia="Times New Roman" w:hAnsi="Times New Roman" w:cs="Times New Roman"/>
          <w:sz w:val="24"/>
          <w:szCs w:val="24"/>
        </w:rPr>
        <w:t>UJED</w:t>
      </w:r>
      <w:r w:rsidR="00AB0A7E" w:rsidRPr="00290453">
        <w:rPr>
          <w:rFonts w:ascii="Times New Roman" w:eastAsia="Times New Roman" w:hAnsi="Times New Roman" w:cs="Times New Roman"/>
          <w:sz w:val="24"/>
          <w:szCs w:val="24"/>
        </w:rPr>
        <w:t xml:space="preserve"> </w:t>
      </w:r>
      <w:r w:rsidR="00F14A90" w:rsidRPr="00290453">
        <w:rPr>
          <w:rFonts w:ascii="Times New Roman" w:eastAsia="Times New Roman" w:hAnsi="Times New Roman" w:cs="Times New Roman"/>
          <w:sz w:val="24"/>
          <w:szCs w:val="24"/>
        </w:rPr>
        <w:t xml:space="preserve">(2021). </w:t>
      </w:r>
      <w:r w:rsidR="00F14A90" w:rsidRPr="00290453">
        <w:rPr>
          <w:rFonts w:ascii="Times New Roman" w:eastAsia="Times New Roman" w:hAnsi="Times New Roman" w:cs="Times New Roman"/>
          <w:i/>
          <w:iCs/>
          <w:sz w:val="24"/>
          <w:szCs w:val="24"/>
        </w:rPr>
        <w:t xml:space="preserve">Anuario </w:t>
      </w:r>
      <w:r w:rsidR="00C92874" w:rsidRPr="00290453">
        <w:rPr>
          <w:rFonts w:ascii="Times New Roman" w:eastAsia="Times New Roman" w:hAnsi="Times New Roman" w:cs="Times New Roman"/>
          <w:i/>
          <w:iCs/>
          <w:sz w:val="24"/>
          <w:szCs w:val="24"/>
        </w:rPr>
        <w:t>estadístico</w:t>
      </w:r>
      <w:r w:rsidR="00F14A90" w:rsidRPr="00290453">
        <w:rPr>
          <w:rFonts w:ascii="Times New Roman" w:eastAsia="Times New Roman" w:hAnsi="Times New Roman" w:cs="Times New Roman"/>
          <w:i/>
          <w:iCs/>
          <w:sz w:val="24"/>
          <w:szCs w:val="24"/>
        </w:rPr>
        <w:t xml:space="preserve"> UJED 2021</w:t>
      </w:r>
      <w:r w:rsidR="00F14A90" w:rsidRPr="00290453">
        <w:rPr>
          <w:rFonts w:ascii="Times New Roman" w:eastAsia="Times New Roman" w:hAnsi="Times New Roman" w:cs="Times New Roman"/>
          <w:sz w:val="24"/>
          <w:szCs w:val="24"/>
        </w:rPr>
        <w:t xml:space="preserve">. </w:t>
      </w:r>
      <w:hyperlink r:id="rId43" w:history="1">
        <w:r w:rsidR="00C92874" w:rsidRPr="00290453">
          <w:rPr>
            <w:rStyle w:val="Hipervnculo"/>
            <w:rFonts w:ascii="Times New Roman" w:eastAsia="Times New Roman" w:hAnsi="Times New Roman" w:cs="Times New Roman"/>
            <w:sz w:val="24"/>
            <w:szCs w:val="24"/>
          </w:rPr>
          <w:t>https://www.ujed.mx/doc/publicaciones/anuarios-estadisticos/Anuario_estadistico_2021.pdf</w:t>
        </w:r>
      </w:hyperlink>
      <w:r w:rsidR="00C92874" w:rsidRPr="00290453">
        <w:rPr>
          <w:rFonts w:ascii="Times New Roman" w:eastAsia="Times New Roman" w:hAnsi="Times New Roman" w:cs="Times New Roman"/>
          <w:sz w:val="24"/>
          <w:szCs w:val="24"/>
        </w:rPr>
        <w:t xml:space="preserve"> </w:t>
      </w:r>
    </w:p>
    <w:p w14:paraId="5F171FDB" w14:textId="30F463DD" w:rsidR="00F14A90" w:rsidRPr="00290453" w:rsidRDefault="00BF118D" w:rsidP="00290453">
      <w:pPr>
        <w:autoSpaceDE w:val="0"/>
        <w:autoSpaceDN w:val="0"/>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Juárez del Estado de Durango </w:t>
      </w:r>
      <w:r w:rsidR="00F14A90" w:rsidRPr="00290453">
        <w:rPr>
          <w:rFonts w:ascii="Times New Roman" w:eastAsia="Times New Roman" w:hAnsi="Times New Roman" w:cs="Times New Roman"/>
          <w:sz w:val="24"/>
          <w:szCs w:val="24"/>
        </w:rPr>
        <w:t xml:space="preserve">UJED. (2022). </w:t>
      </w:r>
      <w:r w:rsidR="00F14A90" w:rsidRPr="00290453">
        <w:rPr>
          <w:rFonts w:ascii="Times New Roman" w:eastAsia="Times New Roman" w:hAnsi="Times New Roman" w:cs="Times New Roman"/>
          <w:i/>
          <w:iCs/>
          <w:sz w:val="24"/>
          <w:szCs w:val="24"/>
        </w:rPr>
        <w:t>Bianuario estadístico UJED 2019-2020</w:t>
      </w:r>
      <w:r w:rsidR="00F14A90" w:rsidRPr="00290453">
        <w:rPr>
          <w:rFonts w:ascii="Times New Roman" w:eastAsia="Times New Roman" w:hAnsi="Times New Roman" w:cs="Times New Roman"/>
          <w:sz w:val="24"/>
          <w:szCs w:val="24"/>
        </w:rPr>
        <w:t xml:space="preserve">. </w:t>
      </w:r>
      <w:hyperlink r:id="rId44" w:history="1">
        <w:r w:rsidR="00B30196" w:rsidRPr="00290453">
          <w:rPr>
            <w:rStyle w:val="Hipervnculo"/>
            <w:rFonts w:ascii="Times New Roman" w:eastAsia="Times New Roman" w:hAnsi="Times New Roman" w:cs="Times New Roman"/>
            <w:sz w:val="24"/>
            <w:szCs w:val="24"/>
          </w:rPr>
          <w:t>https://www.ujed.mx/doc/publicaciones/anuarios-estadisticos/Bianuario_estadistico_2022.pdf</w:t>
        </w:r>
      </w:hyperlink>
    </w:p>
    <w:p w14:paraId="54BBCA50" w14:textId="071E5E46" w:rsidR="002E7B60" w:rsidRPr="00290453" w:rsidRDefault="007A0A69" w:rsidP="00290453">
      <w:pPr>
        <w:autoSpaceDE w:val="0"/>
        <w:autoSpaceDN w:val="0"/>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Nacional Autónoma de México </w:t>
      </w:r>
      <w:r w:rsidR="002E7B60" w:rsidRPr="00290453">
        <w:rPr>
          <w:rFonts w:ascii="Times New Roman" w:eastAsia="Times New Roman" w:hAnsi="Times New Roman" w:cs="Times New Roman"/>
          <w:sz w:val="24"/>
          <w:szCs w:val="24"/>
        </w:rPr>
        <w:t>UNAM</w:t>
      </w:r>
      <w:r w:rsidR="00BF118D">
        <w:rPr>
          <w:rFonts w:ascii="Times New Roman" w:eastAsia="Times New Roman" w:hAnsi="Times New Roman" w:cs="Times New Roman"/>
          <w:sz w:val="24"/>
          <w:szCs w:val="24"/>
        </w:rPr>
        <w:t xml:space="preserve"> </w:t>
      </w:r>
      <w:r w:rsidR="000F3A7D" w:rsidRPr="00290453">
        <w:rPr>
          <w:rFonts w:ascii="Times New Roman" w:eastAsia="Times New Roman" w:hAnsi="Times New Roman" w:cs="Times New Roman"/>
          <w:sz w:val="24"/>
          <w:szCs w:val="24"/>
        </w:rPr>
        <w:t>y</w:t>
      </w:r>
      <w:r w:rsidR="002E7B60" w:rsidRPr="00290453">
        <w:rPr>
          <w:rFonts w:ascii="Times New Roman" w:eastAsia="Times New Roman" w:hAnsi="Times New Roman" w:cs="Times New Roman"/>
          <w:sz w:val="24"/>
          <w:szCs w:val="24"/>
        </w:rPr>
        <w:t xml:space="preserve"> Departamento de fisiología, (2022). Fisiología de la actividad eléctrica del cerebro. En fisiologia.famed.unam.mx [Digital]. https://fisiologia.facmed.unam.mx/wp-content/uploads/2019/09/UTI-pr%C3%A1ctica-7-a.-Electroencefalograma.pdf  </w:t>
      </w:r>
    </w:p>
    <w:p w14:paraId="21BA4737" w14:textId="2359E2B5" w:rsidR="00F14A90" w:rsidRPr="00290453" w:rsidRDefault="00F14A90" w:rsidP="00290453">
      <w:pPr>
        <w:autoSpaceDE w:val="0"/>
        <w:autoSpaceDN w:val="0"/>
        <w:spacing w:after="0" w:line="360" w:lineRule="auto"/>
        <w:ind w:left="709" w:hanging="709"/>
        <w:jc w:val="both"/>
        <w:rPr>
          <w:rFonts w:ascii="Times New Roman" w:eastAsia="Times New Roman" w:hAnsi="Times New Roman" w:cs="Times New Roman"/>
          <w:sz w:val="24"/>
          <w:szCs w:val="24"/>
        </w:rPr>
      </w:pPr>
      <w:r w:rsidRPr="00290453">
        <w:rPr>
          <w:rFonts w:ascii="Times New Roman" w:eastAsia="Times New Roman" w:hAnsi="Times New Roman" w:cs="Times New Roman"/>
          <w:sz w:val="24"/>
          <w:szCs w:val="24"/>
        </w:rPr>
        <w:t xml:space="preserve">Vera J. A., Ramos D. Y., Sotelo M. A., Echeverría S., Serrano D.M. y Vales J. J. (2012). Factores asociados al rezago en estudiantes de una institución de educación superior en México. </w:t>
      </w:r>
      <w:r w:rsidRPr="00290453">
        <w:rPr>
          <w:rFonts w:ascii="Times New Roman" w:eastAsia="Times New Roman" w:hAnsi="Times New Roman" w:cs="Times New Roman"/>
          <w:i/>
          <w:iCs/>
          <w:sz w:val="24"/>
          <w:szCs w:val="24"/>
        </w:rPr>
        <w:t>Revista Iberoamericana de Educación Superior</w:t>
      </w:r>
      <w:r w:rsidRPr="00290453">
        <w:rPr>
          <w:rFonts w:ascii="Times New Roman" w:eastAsia="Times New Roman" w:hAnsi="Times New Roman" w:cs="Times New Roman"/>
          <w:sz w:val="24"/>
          <w:szCs w:val="24"/>
        </w:rPr>
        <w:t xml:space="preserve">, </w:t>
      </w:r>
      <w:r w:rsidRPr="00290453">
        <w:rPr>
          <w:rFonts w:ascii="Times New Roman" w:eastAsia="Times New Roman" w:hAnsi="Times New Roman" w:cs="Times New Roman"/>
          <w:i/>
          <w:iCs/>
          <w:sz w:val="24"/>
          <w:szCs w:val="24"/>
        </w:rPr>
        <w:t>3</w:t>
      </w:r>
      <w:r w:rsidRPr="00290453">
        <w:rPr>
          <w:rFonts w:ascii="Times New Roman" w:eastAsia="Times New Roman" w:hAnsi="Times New Roman" w:cs="Times New Roman"/>
          <w:sz w:val="24"/>
          <w:szCs w:val="24"/>
        </w:rPr>
        <w:t>(7), 41</w:t>
      </w:r>
      <w:r w:rsidR="00A82208" w:rsidRPr="00290453">
        <w:rPr>
          <w:rFonts w:ascii="Times New Roman" w:eastAsia="Times New Roman" w:hAnsi="Times New Roman" w:cs="Times New Roman"/>
          <w:sz w:val="24"/>
          <w:szCs w:val="24"/>
        </w:rPr>
        <w:t>-</w:t>
      </w:r>
      <w:r w:rsidRPr="00290453">
        <w:rPr>
          <w:rFonts w:ascii="Times New Roman" w:eastAsia="Times New Roman" w:hAnsi="Times New Roman" w:cs="Times New Roman"/>
          <w:sz w:val="24"/>
          <w:szCs w:val="24"/>
        </w:rPr>
        <w:t xml:space="preserve">56. </w:t>
      </w:r>
      <w:hyperlink r:id="rId45" w:history="1">
        <w:r w:rsidR="00C92874" w:rsidRPr="00290453">
          <w:rPr>
            <w:rStyle w:val="Hipervnculo"/>
            <w:rFonts w:ascii="Times New Roman" w:eastAsia="Times New Roman" w:hAnsi="Times New Roman" w:cs="Times New Roman"/>
            <w:sz w:val="24"/>
            <w:szCs w:val="24"/>
          </w:rPr>
          <w:t>https://www.scielo.org.mx/scielo.php?script=sci_arttext&amp;pid=S2007-28722012000200003</w:t>
        </w:r>
      </w:hyperlink>
      <w:r w:rsidR="00C92874" w:rsidRPr="00290453">
        <w:rPr>
          <w:rFonts w:ascii="Times New Roman" w:eastAsia="Times New Roman" w:hAnsi="Times New Roman" w:cs="Times New Roman"/>
          <w:sz w:val="24"/>
          <w:szCs w:val="24"/>
        </w:rPr>
        <w:t xml:space="preserve"> </w:t>
      </w:r>
    </w:p>
    <w:p w14:paraId="024ACFDE" w14:textId="4A5B0EA6" w:rsidR="00307686" w:rsidRPr="00290453" w:rsidRDefault="00307686" w:rsidP="00290453">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290453">
        <w:rPr>
          <w:rFonts w:ascii="Times New Roman" w:eastAsia="Times New Roman" w:hAnsi="Times New Roman" w:cs="Times New Roman"/>
          <w:sz w:val="24"/>
          <w:szCs w:val="24"/>
          <w:lang w:val="en-US"/>
        </w:rPr>
        <w:t xml:space="preserve">Wallroth R. y Ohla K. (2018). Delta activity encodes taste information in the human brain. </w:t>
      </w:r>
      <w:r w:rsidRPr="00290453">
        <w:rPr>
          <w:rFonts w:ascii="Times New Roman" w:eastAsia="Times New Roman" w:hAnsi="Times New Roman" w:cs="Times New Roman"/>
          <w:i/>
          <w:iCs/>
          <w:sz w:val="24"/>
          <w:szCs w:val="24"/>
          <w:lang w:val="en-US"/>
        </w:rPr>
        <w:t>BioRxiv (Cold Spring Harbor Laboratory) Neuroimage</w:t>
      </w:r>
      <w:r w:rsidRPr="00290453">
        <w:rPr>
          <w:rFonts w:ascii="Times New Roman" w:eastAsia="Times New Roman" w:hAnsi="Times New Roman" w:cs="Times New Roman"/>
          <w:sz w:val="24"/>
          <w:szCs w:val="24"/>
          <w:lang w:val="en-US"/>
        </w:rPr>
        <w:t xml:space="preserve">. </w:t>
      </w:r>
      <w:hyperlink r:id="rId46" w:history="1">
        <w:r w:rsidR="00C92874" w:rsidRPr="00290453">
          <w:rPr>
            <w:rStyle w:val="Hipervnculo"/>
            <w:rFonts w:ascii="Times New Roman" w:eastAsia="Times New Roman" w:hAnsi="Times New Roman" w:cs="Times New Roman"/>
            <w:sz w:val="24"/>
            <w:szCs w:val="24"/>
            <w:lang w:val="en-US"/>
          </w:rPr>
          <w:t>https://doi.org/https://doi.org/10.1101/300194</w:t>
        </w:r>
      </w:hyperlink>
      <w:r w:rsidR="00C92874" w:rsidRPr="00290453">
        <w:rPr>
          <w:rFonts w:ascii="Times New Roman" w:eastAsia="Times New Roman" w:hAnsi="Times New Roman" w:cs="Times New Roman"/>
          <w:sz w:val="24"/>
          <w:szCs w:val="24"/>
          <w:lang w:val="en-US"/>
        </w:rPr>
        <w:t xml:space="preserve"> </w:t>
      </w:r>
    </w:p>
    <w:p w14:paraId="0B1524AF" w14:textId="4319EF70" w:rsidR="008C1EC8" w:rsidRPr="005733E3" w:rsidRDefault="008C1EC8" w:rsidP="00290453">
      <w:pPr>
        <w:autoSpaceDE w:val="0"/>
        <w:autoSpaceDN w:val="0"/>
        <w:spacing w:after="0" w:line="360" w:lineRule="auto"/>
        <w:ind w:left="709" w:hanging="709"/>
        <w:jc w:val="both"/>
        <w:rPr>
          <w:rFonts w:eastAsia="Times New Roman"/>
          <w:lang w:val="en-US"/>
        </w:rPr>
      </w:pPr>
      <w:r w:rsidRPr="00290453">
        <w:rPr>
          <w:rFonts w:ascii="Times New Roman" w:eastAsia="Times New Roman" w:hAnsi="Times New Roman" w:cs="Times New Roman"/>
          <w:sz w:val="24"/>
          <w:szCs w:val="24"/>
          <w:lang w:val="en-US"/>
        </w:rPr>
        <w:t xml:space="preserve">Wentao H., Rui F., Mingqiang Z., Haijun Z. y Chong D. (2023). Effects of repetitive transcranial magnetic stimulation on neuronal excitability and ion channels in hindlimb unloading mice. </w:t>
      </w:r>
      <w:r w:rsidRPr="00290453">
        <w:rPr>
          <w:rFonts w:ascii="Times New Roman" w:eastAsia="Times New Roman" w:hAnsi="Times New Roman" w:cs="Times New Roman"/>
          <w:i/>
          <w:iCs/>
          <w:sz w:val="24"/>
          <w:szCs w:val="24"/>
          <w:lang w:val="en-US"/>
        </w:rPr>
        <w:t>Journal of Biomedical Engineering</w:t>
      </w:r>
      <w:r w:rsidRPr="00290453">
        <w:rPr>
          <w:rFonts w:ascii="Times New Roman" w:eastAsia="Times New Roman" w:hAnsi="Times New Roman" w:cs="Times New Roman"/>
          <w:sz w:val="24"/>
          <w:szCs w:val="24"/>
          <w:lang w:val="en-US"/>
        </w:rPr>
        <w:t xml:space="preserve">, </w:t>
      </w:r>
      <w:r w:rsidRPr="00290453">
        <w:rPr>
          <w:rFonts w:ascii="Times New Roman" w:eastAsia="Times New Roman" w:hAnsi="Times New Roman" w:cs="Times New Roman"/>
          <w:i/>
          <w:iCs/>
          <w:sz w:val="24"/>
          <w:szCs w:val="24"/>
          <w:lang w:val="en-US"/>
        </w:rPr>
        <w:t>40</w:t>
      </w:r>
      <w:r w:rsidRPr="00290453">
        <w:rPr>
          <w:rFonts w:ascii="Times New Roman" w:eastAsia="Times New Roman" w:hAnsi="Times New Roman" w:cs="Times New Roman"/>
          <w:sz w:val="24"/>
          <w:szCs w:val="24"/>
          <w:lang w:val="en-US"/>
        </w:rPr>
        <w:t>(1), 8</w:t>
      </w:r>
      <w:r w:rsidR="00A82208" w:rsidRPr="00290453">
        <w:rPr>
          <w:rFonts w:ascii="Times New Roman" w:eastAsia="Times New Roman" w:hAnsi="Times New Roman" w:cs="Times New Roman"/>
          <w:sz w:val="24"/>
          <w:szCs w:val="24"/>
          <w:lang w:val="en-US"/>
        </w:rPr>
        <w:t>-</w:t>
      </w:r>
      <w:r w:rsidRPr="00290453">
        <w:rPr>
          <w:rFonts w:ascii="Times New Roman" w:eastAsia="Times New Roman" w:hAnsi="Times New Roman" w:cs="Times New Roman"/>
          <w:sz w:val="24"/>
          <w:szCs w:val="24"/>
          <w:lang w:val="en-US"/>
        </w:rPr>
        <w:t xml:space="preserve">19. </w:t>
      </w:r>
      <w:hyperlink r:id="rId47" w:history="1">
        <w:r w:rsidR="00C92874" w:rsidRPr="00290453">
          <w:rPr>
            <w:rStyle w:val="Hipervnculo"/>
            <w:rFonts w:ascii="Times New Roman" w:eastAsia="Times New Roman" w:hAnsi="Times New Roman" w:cs="Times New Roman"/>
            <w:sz w:val="24"/>
            <w:szCs w:val="24"/>
            <w:lang w:val="en-US"/>
          </w:rPr>
          <w:t>https://doi.org/10.7507/1001-5515.202205008</w:t>
        </w:r>
      </w:hyperlink>
      <w:r w:rsidR="00C92874">
        <w:rPr>
          <w:rFonts w:eastAsia="Times New Roman"/>
          <w:lang w:val="en-US"/>
        </w:rPr>
        <w:t xml:space="preserve"> </w:t>
      </w:r>
    </w:p>
    <w:p w14:paraId="452D076C" w14:textId="77777777" w:rsidR="00F14A90" w:rsidRDefault="00F14A90" w:rsidP="00FC0214">
      <w:pPr>
        <w:spacing w:before="40" w:after="40"/>
        <w:rPr>
          <w:rFonts w:ascii="Times New Roman" w:hAnsi="Times New Roman" w:cs="Times New Roman"/>
          <w:b/>
          <w:sz w:val="32"/>
          <w:lang w:val="en-US"/>
        </w:rPr>
      </w:pPr>
    </w:p>
    <w:p w14:paraId="709EE9DA" w14:textId="77777777" w:rsidR="005A3EE7" w:rsidRDefault="005A3EE7" w:rsidP="00FC0214">
      <w:pPr>
        <w:spacing w:before="40" w:after="40"/>
        <w:rPr>
          <w:rFonts w:ascii="Times New Roman" w:hAnsi="Times New Roman" w:cs="Times New Roman"/>
          <w:b/>
          <w:sz w:val="32"/>
          <w:lang w:val="en-US"/>
        </w:rPr>
      </w:pPr>
    </w:p>
    <w:p w14:paraId="5352FF41" w14:textId="77777777" w:rsidR="005A3EE7" w:rsidRDefault="005A3EE7" w:rsidP="00FC0214">
      <w:pPr>
        <w:spacing w:before="40" w:after="40"/>
        <w:rPr>
          <w:rFonts w:ascii="Times New Roman" w:hAnsi="Times New Roman" w:cs="Times New Roman"/>
          <w:b/>
          <w:sz w:val="32"/>
          <w:lang w:val="en-US"/>
        </w:rPr>
      </w:pPr>
    </w:p>
    <w:p w14:paraId="3F586F41" w14:textId="77777777" w:rsidR="005A3EE7" w:rsidRDefault="005A3EE7" w:rsidP="00FC0214">
      <w:pPr>
        <w:spacing w:before="40" w:after="40"/>
        <w:rPr>
          <w:rFonts w:ascii="Times New Roman" w:hAnsi="Times New Roman" w:cs="Times New Roman"/>
          <w:b/>
          <w:sz w:val="32"/>
          <w:lang w:val="en-US"/>
        </w:rPr>
      </w:pPr>
    </w:p>
    <w:p w14:paraId="23252111" w14:textId="77777777" w:rsidR="005A3EE7" w:rsidRDefault="005A3EE7" w:rsidP="00FC0214">
      <w:pPr>
        <w:spacing w:before="40" w:after="40"/>
        <w:rPr>
          <w:rFonts w:ascii="Times New Roman" w:hAnsi="Times New Roman" w:cs="Times New Roman"/>
          <w:b/>
          <w:sz w:val="32"/>
          <w:lang w:val="en-US"/>
        </w:rPr>
      </w:pPr>
    </w:p>
    <w:p w14:paraId="55792E39" w14:textId="77777777" w:rsidR="005A3EE7" w:rsidRDefault="005A3EE7" w:rsidP="00FC0214">
      <w:pPr>
        <w:spacing w:before="40" w:after="40"/>
        <w:rPr>
          <w:rFonts w:ascii="Times New Roman" w:hAnsi="Times New Roman" w:cs="Times New Roman"/>
          <w:b/>
          <w:sz w:val="32"/>
          <w:lang w:val="en-US"/>
        </w:rPr>
      </w:pPr>
    </w:p>
    <w:p w14:paraId="0769758A" w14:textId="77777777" w:rsidR="005A3EE7" w:rsidRDefault="005A3EE7" w:rsidP="00FC0214">
      <w:pPr>
        <w:spacing w:before="40" w:after="40"/>
        <w:rPr>
          <w:rFonts w:ascii="Times New Roman" w:hAnsi="Times New Roman" w:cs="Times New Roman"/>
          <w:b/>
          <w:sz w:val="32"/>
          <w:lang w:val="en-US"/>
        </w:rPr>
      </w:pPr>
    </w:p>
    <w:p w14:paraId="6279709C" w14:textId="77777777" w:rsidR="005A3EE7" w:rsidRDefault="005A3EE7" w:rsidP="00FC0214">
      <w:pPr>
        <w:spacing w:before="40" w:after="40"/>
        <w:rPr>
          <w:rFonts w:ascii="Times New Roman" w:hAnsi="Times New Roman" w:cs="Times New Roman"/>
          <w:b/>
          <w:sz w:val="32"/>
          <w:lang w:val="en-US"/>
        </w:rPr>
      </w:pPr>
    </w:p>
    <w:p w14:paraId="640211D3" w14:textId="77777777" w:rsidR="005A3EE7" w:rsidRDefault="005A3EE7" w:rsidP="00FC0214">
      <w:pPr>
        <w:spacing w:before="40" w:after="40"/>
        <w:rPr>
          <w:rFonts w:ascii="Times New Roman" w:hAnsi="Times New Roman" w:cs="Times New Roman"/>
          <w:b/>
          <w:sz w:val="32"/>
          <w:lang w:val="en-US"/>
        </w:rPr>
      </w:pPr>
    </w:p>
    <w:p w14:paraId="5273FFB7" w14:textId="77777777" w:rsidR="005A3EE7" w:rsidRDefault="005A3EE7" w:rsidP="00FC0214">
      <w:pPr>
        <w:spacing w:before="40" w:after="40"/>
        <w:rPr>
          <w:rFonts w:ascii="Times New Roman" w:hAnsi="Times New Roman" w:cs="Times New Roman"/>
          <w:b/>
          <w:sz w:val="32"/>
          <w:lang w:val="en-US"/>
        </w:rPr>
      </w:pPr>
    </w:p>
    <w:p w14:paraId="1737E0A6" w14:textId="77777777" w:rsidR="005A3EE7" w:rsidRDefault="005A3EE7" w:rsidP="00FC0214">
      <w:pPr>
        <w:spacing w:before="40" w:after="40"/>
        <w:rPr>
          <w:rFonts w:ascii="Times New Roman" w:hAnsi="Times New Roman" w:cs="Times New Roman"/>
          <w:b/>
          <w:sz w:val="32"/>
          <w:lang w:val="en-US"/>
        </w:rPr>
      </w:pPr>
    </w:p>
    <w:p w14:paraId="2A1DEC15" w14:textId="77777777" w:rsidR="005A3EE7" w:rsidRDefault="005A3EE7" w:rsidP="00FC0214">
      <w:pPr>
        <w:spacing w:before="40" w:after="40"/>
        <w:rPr>
          <w:rFonts w:ascii="Times New Roman" w:hAnsi="Times New Roman" w:cs="Times New Roman"/>
          <w:b/>
          <w:sz w:val="32"/>
          <w:lang w:val="en-US"/>
        </w:rPr>
      </w:pPr>
    </w:p>
    <w:p w14:paraId="0CCD78E8" w14:textId="77777777" w:rsidR="005A3EE7" w:rsidRDefault="005A3EE7" w:rsidP="00FC0214">
      <w:pPr>
        <w:spacing w:before="40" w:after="40"/>
        <w:rPr>
          <w:rFonts w:ascii="Times New Roman" w:hAnsi="Times New Roman" w:cs="Times New Roman"/>
          <w:b/>
          <w:sz w:val="32"/>
          <w:lang w:val="en-US"/>
        </w:rPr>
      </w:pPr>
    </w:p>
    <w:p w14:paraId="4F1CCA37" w14:textId="77777777" w:rsidR="005A3EE7" w:rsidRDefault="005A3EE7" w:rsidP="00FC0214">
      <w:pPr>
        <w:spacing w:before="40" w:after="40"/>
        <w:rPr>
          <w:rFonts w:ascii="Times New Roman" w:hAnsi="Times New Roman" w:cs="Times New Roman"/>
          <w:b/>
          <w:sz w:val="32"/>
          <w:lang w:val="en-US"/>
        </w:rPr>
      </w:pPr>
    </w:p>
    <w:p w14:paraId="29666EAB" w14:textId="77777777" w:rsidR="005A3EE7" w:rsidRDefault="005A3EE7" w:rsidP="00FC0214">
      <w:pPr>
        <w:spacing w:before="40" w:after="40"/>
        <w:rPr>
          <w:rFonts w:ascii="Times New Roman" w:hAnsi="Times New Roman" w:cs="Times New Roman"/>
          <w:b/>
          <w:sz w:val="32"/>
          <w:lang w:val="en-US"/>
        </w:rPr>
      </w:pPr>
    </w:p>
    <w:p w14:paraId="5D9F2640" w14:textId="77777777" w:rsidR="005A3EE7" w:rsidRDefault="005A3EE7" w:rsidP="00FC0214">
      <w:pPr>
        <w:spacing w:before="40" w:after="40"/>
        <w:rPr>
          <w:rFonts w:ascii="Times New Roman" w:hAnsi="Times New Roman" w:cs="Times New Roman"/>
          <w:b/>
          <w:sz w:val="32"/>
          <w:lang w:val="en-US"/>
        </w:rPr>
      </w:pPr>
    </w:p>
    <w:p w14:paraId="2261E2A2" w14:textId="77777777" w:rsidR="005A3EE7" w:rsidRDefault="005A3EE7" w:rsidP="00FC0214">
      <w:pPr>
        <w:spacing w:before="40" w:after="40"/>
        <w:rPr>
          <w:rFonts w:ascii="Times New Roman" w:hAnsi="Times New Roman" w:cs="Times New Roman"/>
          <w:b/>
          <w:sz w:val="32"/>
          <w:lang w:val="en-US"/>
        </w:rPr>
      </w:pPr>
    </w:p>
    <w:p w14:paraId="574715F1" w14:textId="77777777" w:rsidR="005A3EE7" w:rsidRDefault="005A3EE7" w:rsidP="00FC0214">
      <w:pPr>
        <w:spacing w:before="40" w:after="40"/>
        <w:rPr>
          <w:rFonts w:ascii="Times New Roman" w:hAnsi="Times New Roman" w:cs="Times New Roman"/>
          <w:b/>
          <w:sz w:val="32"/>
          <w:lang w:val="en-US"/>
        </w:rPr>
      </w:pPr>
    </w:p>
    <w:p w14:paraId="6FD1241D" w14:textId="77777777" w:rsidR="005A3EE7" w:rsidRDefault="005A3EE7" w:rsidP="00FC0214">
      <w:pPr>
        <w:spacing w:before="40" w:after="40"/>
        <w:rPr>
          <w:rFonts w:ascii="Times New Roman" w:hAnsi="Times New Roman" w:cs="Times New Roman"/>
          <w:b/>
          <w:sz w:val="32"/>
          <w:lang w:val="en-US"/>
        </w:rPr>
      </w:pPr>
    </w:p>
    <w:p w14:paraId="11696AC2" w14:textId="77777777" w:rsidR="005A3EE7" w:rsidRDefault="005A3EE7" w:rsidP="00FC0214">
      <w:pPr>
        <w:spacing w:before="40" w:after="40"/>
        <w:rPr>
          <w:rFonts w:ascii="Times New Roman" w:hAnsi="Times New Roman" w:cs="Times New Roman"/>
          <w:b/>
          <w:sz w:val="32"/>
          <w:lang w:val="en-US"/>
        </w:rPr>
      </w:pPr>
    </w:p>
    <w:p w14:paraId="40465CF6" w14:textId="77777777" w:rsidR="005A3EE7" w:rsidRDefault="005A3EE7" w:rsidP="00FC0214">
      <w:pPr>
        <w:spacing w:before="40" w:after="40"/>
        <w:rPr>
          <w:rFonts w:ascii="Times New Roman" w:hAnsi="Times New Roman" w:cs="Times New Roman"/>
          <w:b/>
          <w:sz w:val="32"/>
          <w:lang w:val="en-US"/>
        </w:rPr>
      </w:pPr>
    </w:p>
    <w:p w14:paraId="6A645AD4" w14:textId="77777777" w:rsidR="005A3EE7" w:rsidRDefault="005A3EE7" w:rsidP="00FC0214">
      <w:pPr>
        <w:spacing w:before="40" w:after="40"/>
        <w:rPr>
          <w:rFonts w:ascii="Times New Roman" w:hAnsi="Times New Roman" w:cs="Times New Roman"/>
          <w:b/>
          <w:sz w:val="32"/>
          <w:lang w:val="en-US"/>
        </w:rPr>
      </w:pPr>
    </w:p>
    <w:p w14:paraId="10563740" w14:textId="77777777" w:rsidR="005A3EE7" w:rsidRDefault="005A3EE7" w:rsidP="00FC0214">
      <w:pPr>
        <w:spacing w:before="40" w:after="40"/>
        <w:rPr>
          <w:rFonts w:ascii="Times New Roman" w:hAnsi="Times New Roman" w:cs="Times New Roman"/>
          <w:b/>
          <w:sz w:val="32"/>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A3EE7" w:rsidRPr="005A3EE7" w14:paraId="25134176" w14:textId="77777777" w:rsidTr="005A3EE7">
        <w:trPr>
          <w:jc w:val="center"/>
        </w:trPr>
        <w:tc>
          <w:tcPr>
            <w:tcW w:w="3045" w:type="dxa"/>
            <w:shd w:val="clear" w:color="auto" w:fill="auto"/>
            <w:tcMar>
              <w:top w:w="100" w:type="dxa"/>
              <w:left w:w="100" w:type="dxa"/>
              <w:bottom w:w="100" w:type="dxa"/>
              <w:right w:w="100" w:type="dxa"/>
            </w:tcMar>
          </w:tcPr>
          <w:p w14:paraId="2B997D43" w14:textId="77777777" w:rsidR="005A3EE7" w:rsidRPr="005A3EE7" w:rsidRDefault="005A3EE7" w:rsidP="00077205">
            <w:pPr>
              <w:pStyle w:val="Ttulo3"/>
              <w:widowControl w:val="0"/>
              <w:spacing w:before="0" w:line="240" w:lineRule="auto"/>
              <w:ind w:left="0"/>
              <w:rPr>
                <w:rFonts w:ascii="Times New Roman" w:hAnsi="Times New Roman" w:cs="Times New Roman"/>
                <w:b w:val="0"/>
                <w:bCs/>
                <w:color w:val="auto"/>
                <w:lang w:val="es-MX"/>
              </w:rPr>
            </w:pPr>
            <w:r w:rsidRPr="005A3EE7">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3A673970" w14:textId="6C02CE32" w:rsidR="005A3EE7" w:rsidRPr="005A3EE7" w:rsidRDefault="005A3EE7" w:rsidP="00077205">
            <w:pPr>
              <w:pStyle w:val="Ttulo3"/>
              <w:widowControl w:val="0"/>
              <w:spacing w:before="0" w:line="240" w:lineRule="auto"/>
              <w:ind w:left="0"/>
              <w:rPr>
                <w:rFonts w:ascii="Times New Roman" w:hAnsi="Times New Roman" w:cs="Times New Roman"/>
                <w:b w:val="0"/>
                <w:bCs/>
                <w:color w:val="auto"/>
                <w:lang w:val="es-MX"/>
              </w:rPr>
            </w:pPr>
            <w:bookmarkStart w:id="2" w:name="_btsjgdfgjwkr" w:colFirst="0" w:colLast="0"/>
            <w:bookmarkEnd w:id="2"/>
            <w:r>
              <w:rPr>
                <w:rFonts w:ascii="Times New Roman" w:hAnsi="Times New Roman" w:cs="Times New Roman"/>
                <w:b w:val="0"/>
                <w:bCs/>
                <w:color w:val="auto"/>
                <w:lang w:val="es-MX"/>
              </w:rPr>
              <w:t>Autor (es)</w:t>
            </w:r>
          </w:p>
        </w:tc>
      </w:tr>
      <w:tr w:rsidR="005A3EE7" w:rsidRPr="005A3EE7" w14:paraId="500D5A8B" w14:textId="77777777" w:rsidTr="005A3EE7">
        <w:trPr>
          <w:jc w:val="center"/>
        </w:trPr>
        <w:tc>
          <w:tcPr>
            <w:tcW w:w="3045" w:type="dxa"/>
            <w:shd w:val="clear" w:color="auto" w:fill="auto"/>
            <w:tcMar>
              <w:top w:w="100" w:type="dxa"/>
              <w:left w:w="100" w:type="dxa"/>
              <w:bottom w:w="100" w:type="dxa"/>
              <w:right w:w="100" w:type="dxa"/>
            </w:tcMar>
          </w:tcPr>
          <w:p w14:paraId="6EC31DD6"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4E5C9001"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(igual),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w:t>
            </w:r>
          </w:p>
        </w:tc>
      </w:tr>
      <w:tr w:rsidR="005A3EE7" w:rsidRPr="005A3EE7" w14:paraId="1F17A89A" w14:textId="77777777" w:rsidTr="005A3EE7">
        <w:trPr>
          <w:jc w:val="center"/>
        </w:trPr>
        <w:tc>
          <w:tcPr>
            <w:tcW w:w="3045" w:type="dxa"/>
            <w:shd w:val="clear" w:color="auto" w:fill="auto"/>
            <w:tcMar>
              <w:top w:w="100" w:type="dxa"/>
              <w:left w:w="100" w:type="dxa"/>
              <w:bottom w:w="100" w:type="dxa"/>
              <w:right w:w="100" w:type="dxa"/>
            </w:tcMar>
          </w:tcPr>
          <w:p w14:paraId="2B575AB8"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513FFE9D"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(apoyo).</w:t>
            </w:r>
          </w:p>
        </w:tc>
      </w:tr>
      <w:tr w:rsidR="005A3EE7" w:rsidRPr="005A3EE7" w14:paraId="427DB2A4" w14:textId="77777777" w:rsidTr="005A3EE7">
        <w:trPr>
          <w:jc w:val="center"/>
        </w:trPr>
        <w:tc>
          <w:tcPr>
            <w:tcW w:w="3045" w:type="dxa"/>
            <w:shd w:val="clear" w:color="auto" w:fill="auto"/>
            <w:tcMar>
              <w:top w:w="100" w:type="dxa"/>
              <w:left w:w="100" w:type="dxa"/>
              <w:bottom w:w="100" w:type="dxa"/>
              <w:right w:w="100" w:type="dxa"/>
            </w:tcMar>
          </w:tcPr>
          <w:p w14:paraId="69ABCE12"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7F0D763B"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Laura Ernestina Barragán Ledesma (igual), José Alejandro Ríos Valles (igual),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(apoyo),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Jesús Abraham Soto Rivera (apoyo), Sagrario Lizeth Salas </w:t>
            </w:r>
            <w:proofErr w:type="spellStart"/>
            <w:r w:rsidRPr="005A3EE7">
              <w:rPr>
                <w:rFonts w:ascii="Times New Roman" w:hAnsi="Times New Roman" w:cs="Times New Roman"/>
                <w:bCs/>
                <w:sz w:val="24"/>
                <w:szCs w:val="24"/>
              </w:rPr>
              <w:t>Name</w:t>
            </w:r>
            <w:proofErr w:type="spellEnd"/>
            <w:r w:rsidRPr="005A3EE7">
              <w:rPr>
                <w:rFonts w:ascii="Times New Roman" w:hAnsi="Times New Roman" w:cs="Times New Roman"/>
                <w:bCs/>
                <w:sz w:val="24"/>
                <w:szCs w:val="24"/>
              </w:rPr>
              <w:t xml:space="preserve"> (apoyo).</w:t>
            </w:r>
          </w:p>
        </w:tc>
      </w:tr>
      <w:tr w:rsidR="005A3EE7" w:rsidRPr="005A3EE7" w14:paraId="1C3C01B7" w14:textId="77777777" w:rsidTr="005A3EE7">
        <w:trPr>
          <w:jc w:val="center"/>
        </w:trPr>
        <w:tc>
          <w:tcPr>
            <w:tcW w:w="3045" w:type="dxa"/>
            <w:shd w:val="clear" w:color="auto" w:fill="auto"/>
            <w:tcMar>
              <w:top w:w="100" w:type="dxa"/>
              <w:left w:w="100" w:type="dxa"/>
              <w:bottom w:w="100" w:type="dxa"/>
              <w:right w:w="100" w:type="dxa"/>
            </w:tcMar>
          </w:tcPr>
          <w:p w14:paraId="6B3B0522"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240D519"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w:t>
            </w:r>
          </w:p>
        </w:tc>
      </w:tr>
      <w:tr w:rsidR="005A3EE7" w:rsidRPr="005A3EE7" w14:paraId="231E124D" w14:textId="77777777" w:rsidTr="005A3EE7">
        <w:trPr>
          <w:jc w:val="center"/>
        </w:trPr>
        <w:tc>
          <w:tcPr>
            <w:tcW w:w="3045" w:type="dxa"/>
            <w:shd w:val="clear" w:color="auto" w:fill="auto"/>
            <w:tcMar>
              <w:top w:w="100" w:type="dxa"/>
              <w:left w:w="100" w:type="dxa"/>
              <w:bottom w:w="100" w:type="dxa"/>
              <w:right w:w="100" w:type="dxa"/>
            </w:tcMar>
          </w:tcPr>
          <w:p w14:paraId="451A96F5"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281E07CD"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Laura Ernestina Barragán Ledesma (apoyo), Jesús Abraham Soto Rivera (apoyo), Sagrario Lizeth Salas </w:t>
            </w:r>
            <w:proofErr w:type="spellStart"/>
            <w:r w:rsidRPr="005A3EE7">
              <w:rPr>
                <w:rFonts w:ascii="Times New Roman" w:hAnsi="Times New Roman" w:cs="Times New Roman"/>
                <w:bCs/>
                <w:sz w:val="24"/>
                <w:szCs w:val="24"/>
              </w:rPr>
              <w:t>Name</w:t>
            </w:r>
            <w:proofErr w:type="spellEnd"/>
            <w:r w:rsidRPr="005A3EE7">
              <w:rPr>
                <w:rFonts w:ascii="Times New Roman" w:hAnsi="Times New Roman" w:cs="Times New Roman"/>
                <w:bCs/>
                <w:sz w:val="24"/>
                <w:szCs w:val="24"/>
              </w:rPr>
              <w:t xml:space="preserve"> (apoyo).</w:t>
            </w:r>
          </w:p>
        </w:tc>
      </w:tr>
      <w:tr w:rsidR="005A3EE7" w:rsidRPr="005A3EE7" w14:paraId="10C8405C" w14:textId="77777777" w:rsidTr="005A3EE7">
        <w:trPr>
          <w:jc w:val="center"/>
        </w:trPr>
        <w:tc>
          <w:tcPr>
            <w:tcW w:w="3045" w:type="dxa"/>
            <w:shd w:val="clear" w:color="auto" w:fill="auto"/>
            <w:tcMar>
              <w:top w:w="100" w:type="dxa"/>
              <w:left w:w="100" w:type="dxa"/>
              <w:bottom w:w="100" w:type="dxa"/>
              <w:right w:w="100" w:type="dxa"/>
            </w:tcMar>
          </w:tcPr>
          <w:p w14:paraId="53B0CABF"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405ED2C2"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Laura Ernestina Barragán Ledesma (apoyo).</w:t>
            </w:r>
          </w:p>
        </w:tc>
      </w:tr>
      <w:tr w:rsidR="005A3EE7" w:rsidRPr="005A3EE7" w14:paraId="5F3A8E6D" w14:textId="77777777" w:rsidTr="005A3EE7">
        <w:trPr>
          <w:jc w:val="center"/>
        </w:trPr>
        <w:tc>
          <w:tcPr>
            <w:tcW w:w="3045" w:type="dxa"/>
            <w:shd w:val="clear" w:color="auto" w:fill="auto"/>
            <w:tcMar>
              <w:top w:w="100" w:type="dxa"/>
              <w:left w:w="100" w:type="dxa"/>
              <w:bottom w:w="100" w:type="dxa"/>
              <w:right w:w="100" w:type="dxa"/>
            </w:tcMar>
          </w:tcPr>
          <w:p w14:paraId="6D59C1C4"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276B6CD2"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(igual), Laura Ernestina Barragán Ledesma (igual),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(apoyo),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Jesús Abraham Soto Rivera (apoyo), Sagrario Lizeth Salas </w:t>
            </w:r>
            <w:proofErr w:type="spellStart"/>
            <w:r w:rsidRPr="005A3EE7">
              <w:rPr>
                <w:rFonts w:ascii="Times New Roman" w:hAnsi="Times New Roman" w:cs="Times New Roman"/>
                <w:bCs/>
                <w:sz w:val="24"/>
                <w:szCs w:val="24"/>
              </w:rPr>
              <w:t>Name</w:t>
            </w:r>
            <w:proofErr w:type="spellEnd"/>
            <w:r w:rsidRPr="005A3EE7">
              <w:rPr>
                <w:rFonts w:ascii="Times New Roman" w:hAnsi="Times New Roman" w:cs="Times New Roman"/>
                <w:bCs/>
                <w:sz w:val="24"/>
                <w:szCs w:val="24"/>
              </w:rPr>
              <w:t xml:space="preserve"> (apoyo).</w:t>
            </w:r>
          </w:p>
        </w:tc>
      </w:tr>
      <w:tr w:rsidR="005A3EE7" w:rsidRPr="005A3EE7" w14:paraId="2FC00B0F" w14:textId="77777777" w:rsidTr="005A3EE7">
        <w:trPr>
          <w:jc w:val="center"/>
        </w:trPr>
        <w:tc>
          <w:tcPr>
            <w:tcW w:w="3045" w:type="dxa"/>
            <w:shd w:val="clear" w:color="auto" w:fill="auto"/>
            <w:tcMar>
              <w:top w:w="100" w:type="dxa"/>
              <w:left w:w="100" w:type="dxa"/>
              <w:bottom w:w="100" w:type="dxa"/>
              <w:right w:w="100" w:type="dxa"/>
            </w:tcMar>
          </w:tcPr>
          <w:p w14:paraId="6476D924"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3E752959"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 Laura Ernestina Barragán Ledesma (apoyo),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Jesús Abraham Soto Rivera (apoyo), Sagrario Lizeth Salas </w:t>
            </w:r>
            <w:proofErr w:type="spellStart"/>
            <w:r w:rsidRPr="005A3EE7">
              <w:rPr>
                <w:rFonts w:ascii="Times New Roman" w:hAnsi="Times New Roman" w:cs="Times New Roman"/>
                <w:bCs/>
                <w:sz w:val="24"/>
                <w:szCs w:val="24"/>
              </w:rPr>
              <w:t>Name</w:t>
            </w:r>
            <w:proofErr w:type="spellEnd"/>
            <w:r w:rsidRPr="005A3EE7">
              <w:rPr>
                <w:rFonts w:ascii="Times New Roman" w:hAnsi="Times New Roman" w:cs="Times New Roman"/>
                <w:bCs/>
                <w:sz w:val="24"/>
                <w:szCs w:val="24"/>
              </w:rPr>
              <w:t xml:space="preserve"> (apoyo).</w:t>
            </w:r>
          </w:p>
        </w:tc>
      </w:tr>
      <w:tr w:rsidR="005A3EE7" w:rsidRPr="005A3EE7" w14:paraId="1B7DBA3D" w14:textId="77777777" w:rsidTr="005A3EE7">
        <w:trPr>
          <w:jc w:val="center"/>
        </w:trPr>
        <w:tc>
          <w:tcPr>
            <w:tcW w:w="3045" w:type="dxa"/>
            <w:shd w:val="clear" w:color="auto" w:fill="auto"/>
            <w:tcMar>
              <w:top w:w="100" w:type="dxa"/>
              <w:left w:w="100" w:type="dxa"/>
              <w:bottom w:w="100" w:type="dxa"/>
              <w:right w:w="100" w:type="dxa"/>
            </w:tcMar>
          </w:tcPr>
          <w:p w14:paraId="7574FC1D"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23F8D12F"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 Laura Ernestina Barragán Ledesma (apoyo),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Jesús Abraham Soto Rivera (apoyo), Sagrario Lizeth Salas </w:t>
            </w:r>
            <w:proofErr w:type="spellStart"/>
            <w:r w:rsidRPr="005A3EE7">
              <w:rPr>
                <w:rFonts w:ascii="Times New Roman" w:hAnsi="Times New Roman" w:cs="Times New Roman"/>
                <w:bCs/>
                <w:sz w:val="24"/>
                <w:szCs w:val="24"/>
              </w:rPr>
              <w:t>Name</w:t>
            </w:r>
            <w:proofErr w:type="spellEnd"/>
            <w:r w:rsidRPr="005A3EE7">
              <w:rPr>
                <w:rFonts w:ascii="Times New Roman" w:hAnsi="Times New Roman" w:cs="Times New Roman"/>
                <w:bCs/>
                <w:sz w:val="24"/>
                <w:szCs w:val="24"/>
              </w:rPr>
              <w:t xml:space="preserve"> (apoyo).</w:t>
            </w:r>
          </w:p>
        </w:tc>
      </w:tr>
      <w:tr w:rsidR="005A3EE7" w:rsidRPr="005A3EE7" w14:paraId="154C2519" w14:textId="77777777" w:rsidTr="005A3EE7">
        <w:trPr>
          <w:jc w:val="center"/>
        </w:trPr>
        <w:tc>
          <w:tcPr>
            <w:tcW w:w="3045" w:type="dxa"/>
            <w:shd w:val="clear" w:color="auto" w:fill="auto"/>
            <w:tcMar>
              <w:top w:w="100" w:type="dxa"/>
              <w:left w:w="100" w:type="dxa"/>
              <w:bottom w:w="100" w:type="dxa"/>
              <w:right w:w="100" w:type="dxa"/>
            </w:tcMar>
          </w:tcPr>
          <w:p w14:paraId="415E788C"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60436A26"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(igual),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w:t>
            </w:r>
          </w:p>
        </w:tc>
      </w:tr>
      <w:tr w:rsidR="005A3EE7" w:rsidRPr="005A3EE7" w14:paraId="2E9F774A" w14:textId="77777777" w:rsidTr="005A3EE7">
        <w:trPr>
          <w:jc w:val="center"/>
        </w:trPr>
        <w:tc>
          <w:tcPr>
            <w:tcW w:w="3045" w:type="dxa"/>
            <w:shd w:val="clear" w:color="auto" w:fill="auto"/>
            <w:tcMar>
              <w:top w:w="100" w:type="dxa"/>
              <w:left w:w="100" w:type="dxa"/>
              <w:bottom w:w="100" w:type="dxa"/>
              <w:right w:w="100" w:type="dxa"/>
            </w:tcMar>
          </w:tcPr>
          <w:p w14:paraId="2537FC23"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6FD08C33"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w:t>
            </w:r>
          </w:p>
        </w:tc>
      </w:tr>
      <w:tr w:rsidR="005A3EE7" w:rsidRPr="005A3EE7" w14:paraId="08B4C799" w14:textId="77777777" w:rsidTr="005A3EE7">
        <w:trPr>
          <w:jc w:val="center"/>
        </w:trPr>
        <w:tc>
          <w:tcPr>
            <w:tcW w:w="3045" w:type="dxa"/>
            <w:shd w:val="clear" w:color="auto" w:fill="auto"/>
            <w:tcMar>
              <w:top w:w="100" w:type="dxa"/>
              <w:left w:w="100" w:type="dxa"/>
              <w:bottom w:w="100" w:type="dxa"/>
              <w:right w:w="100" w:type="dxa"/>
            </w:tcMar>
          </w:tcPr>
          <w:p w14:paraId="36B027FA"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EFA7059"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José Alejandro Ríos Valles (principal).</w:t>
            </w:r>
          </w:p>
        </w:tc>
      </w:tr>
      <w:tr w:rsidR="005A3EE7" w:rsidRPr="005A3EE7" w14:paraId="6B5539F3" w14:textId="77777777" w:rsidTr="005A3EE7">
        <w:trPr>
          <w:jc w:val="center"/>
        </w:trPr>
        <w:tc>
          <w:tcPr>
            <w:tcW w:w="3045" w:type="dxa"/>
            <w:shd w:val="clear" w:color="auto" w:fill="auto"/>
            <w:tcMar>
              <w:top w:w="100" w:type="dxa"/>
              <w:left w:w="100" w:type="dxa"/>
              <w:bottom w:w="100" w:type="dxa"/>
              <w:right w:w="100" w:type="dxa"/>
            </w:tcMar>
          </w:tcPr>
          <w:p w14:paraId="1A59F414"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lastRenderedPageBreak/>
              <w:t>Administración de Proyectos</w:t>
            </w:r>
          </w:p>
        </w:tc>
        <w:tc>
          <w:tcPr>
            <w:tcW w:w="6315" w:type="dxa"/>
            <w:shd w:val="clear" w:color="auto" w:fill="auto"/>
            <w:tcMar>
              <w:top w:w="100" w:type="dxa"/>
              <w:left w:w="100" w:type="dxa"/>
              <w:bottom w:w="100" w:type="dxa"/>
              <w:right w:w="100" w:type="dxa"/>
            </w:tcMar>
          </w:tcPr>
          <w:p w14:paraId="07F55F49"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(igual).</w:t>
            </w:r>
          </w:p>
        </w:tc>
      </w:tr>
      <w:tr w:rsidR="005A3EE7" w:rsidRPr="005A3EE7" w14:paraId="4FE959C0" w14:textId="77777777" w:rsidTr="005A3EE7">
        <w:trPr>
          <w:jc w:val="center"/>
        </w:trPr>
        <w:tc>
          <w:tcPr>
            <w:tcW w:w="3045" w:type="dxa"/>
            <w:shd w:val="clear" w:color="auto" w:fill="auto"/>
            <w:tcMar>
              <w:top w:w="100" w:type="dxa"/>
              <w:left w:w="100" w:type="dxa"/>
              <w:bottom w:w="100" w:type="dxa"/>
              <w:right w:w="100" w:type="dxa"/>
            </w:tcMar>
          </w:tcPr>
          <w:p w14:paraId="3F9D1597"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08521481" w14:textId="77777777" w:rsidR="005A3EE7" w:rsidRPr="005A3EE7" w:rsidRDefault="005A3EE7" w:rsidP="005A3EE7">
            <w:pPr>
              <w:widowControl w:val="0"/>
              <w:spacing w:after="0" w:line="240" w:lineRule="auto"/>
              <w:rPr>
                <w:rFonts w:ascii="Times New Roman" w:hAnsi="Times New Roman" w:cs="Times New Roman"/>
                <w:bCs/>
                <w:sz w:val="24"/>
                <w:szCs w:val="24"/>
              </w:rPr>
            </w:pPr>
            <w:r w:rsidRPr="005A3EE7">
              <w:rPr>
                <w:rFonts w:ascii="Times New Roman" w:hAnsi="Times New Roman" w:cs="Times New Roman"/>
                <w:bCs/>
                <w:sz w:val="24"/>
                <w:szCs w:val="24"/>
              </w:rPr>
              <w:t xml:space="preserve">José Alejandro Ríos Valles (principal), Laura Ernestina Barragán Ledesma (igual), </w:t>
            </w:r>
            <w:proofErr w:type="spellStart"/>
            <w:r w:rsidRPr="005A3EE7">
              <w:rPr>
                <w:rFonts w:ascii="Times New Roman" w:hAnsi="Times New Roman" w:cs="Times New Roman"/>
                <w:bCs/>
                <w:sz w:val="24"/>
                <w:szCs w:val="24"/>
              </w:rPr>
              <w:t>Hiatilic</w:t>
            </w:r>
            <w:proofErr w:type="spellEnd"/>
            <w:r w:rsidRPr="005A3EE7">
              <w:rPr>
                <w:rFonts w:ascii="Times New Roman" w:hAnsi="Times New Roman" w:cs="Times New Roman"/>
                <w:bCs/>
                <w:sz w:val="24"/>
                <w:szCs w:val="24"/>
              </w:rPr>
              <w:t xml:space="preserve"> </w:t>
            </w:r>
            <w:proofErr w:type="spellStart"/>
            <w:r w:rsidRPr="005A3EE7">
              <w:rPr>
                <w:rFonts w:ascii="Times New Roman" w:hAnsi="Times New Roman" w:cs="Times New Roman"/>
                <w:bCs/>
                <w:sz w:val="24"/>
                <w:szCs w:val="24"/>
              </w:rPr>
              <w:t>Dal</w:t>
            </w:r>
            <w:proofErr w:type="spellEnd"/>
            <w:r w:rsidRPr="005A3EE7">
              <w:rPr>
                <w:rFonts w:ascii="Times New Roman" w:hAnsi="Times New Roman" w:cs="Times New Roman"/>
                <w:bCs/>
                <w:sz w:val="24"/>
                <w:szCs w:val="24"/>
              </w:rPr>
              <w:t xml:space="preserve"> Mitzi Aldama Santos (apoyo), </w:t>
            </w:r>
            <w:proofErr w:type="spellStart"/>
            <w:r w:rsidRPr="005A3EE7">
              <w:rPr>
                <w:rFonts w:ascii="Times New Roman" w:hAnsi="Times New Roman" w:cs="Times New Roman"/>
                <w:bCs/>
                <w:sz w:val="24"/>
                <w:szCs w:val="24"/>
              </w:rPr>
              <w:t>Osmel</w:t>
            </w:r>
            <w:proofErr w:type="spellEnd"/>
            <w:r w:rsidRPr="005A3EE7">
              <w:rPr>
                <w:rFonts w:ascii="Times New Roman" w:hAnsi="Times New Roman" w:cs="Times New Roman"/>
                <w:bCs/>
                <w:sz w:val="24"/>
                <w:szCs w:val="24"/>
              </w:rPr>
              <w:t xml:space="preserve"> La Llave León (apoyo), Jesús Abraham Soto Rivera (apoyo), Sagrario Lizeth Salas </w:t>
            </w:r>
            <w:proofErr w:type="spellStart"/>
            <w:r w:rsidRPr="005A3EE7">
              <w:rPr>
                <w:rFonts w:ascii="Times New Roman" w:hAnsi="Times New Roman" w:cs="Times New Roman"/>
                <w:bCs/>
                <w:sz w:val="24"/>
                <w:szCs w:val="24"/>
              </w:rPr>
              <w:t>Name</w:t>
            </w:r>
            <w:proofErr w:type="spellEnd"/>
            <w:r w:rsidRPr="005A3EE7">
              <w:rPr>
                <w:rFonts w:ascii="Times New Roman" w:hAnsi="Times New Roman" w:cs="Times New Roman"/>
                <w:bCs/>
                <w:sz w:val="24"/>
                <w:szCs w:val="24"/>
              </w:rPr>
              <w:t xml:space="preserve"> (apoyo).</w:t>
            </w:r>
          </w:p>
        </w:tc>
      </w:tr>
    </w:tbl>
    <w:p w14:paraId="0BDB8DD0" w14:textId="1722C2D7" w:rsidR="005A3EE7" w:rsidRPr="005A3EE7" w:rsidRDefault="005A3EE7" w:rsidP="005A3EE7">
      <w:pPr>
        <w:tabs>
          <w:tab w:val="left" w:pos="2230"/>
        </w:tabs>
        <w:rPr>
          <w:rFonts w:ascii="Times New Roman" w:hAnsi="Times New Roman" w:cs="Times New Roman"/>
          <w:sz w:val="32"/>
          <w:lang w:val="en-US"/>
        </w:rPr>
      </w:pPr>
    </w:p>
    <w:sectPr w:rsidR="005A3EE7" w:rsidRPr="005A3EE7" w:rsidSect="00290453">
      <w:headerReference w:type="default" r:id="rId48"/>
      <w:footerReference w:type="default" r:id="rId4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05C9B" w14:textId="77777777" w:rsidR="00AC182E" w:rsidRDefault="00AC182E" w:rsidP="00290453">
      <w:pPr>
        <w:spacing w:after="0" w:line="240" w:lineRule="auto"/>
      </w:pPr>
      <w:r>
        <w:separator/>
      </w:r>
    </w:p>
  </w:endnote>
  <w:endnote w:type="continuationSeparator" w:id="0">
    <w:p w14:paraId="1C903973" w14:textId="77777777" w:rsidR="00AC182E" w:rsidRDefault="00AC182E" w:rsidP="0029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1F2D8" w14:textId="3384C320" w:rsidR="00290453" w:rsidRDefault="00290453">
    <w:pPr>
      <w:pStyle w:val="Piedepgina"/>
    </w:pPr>
    <w:r>
      <w:t xml:space="preserve">                </w:t>
    </w:r>
    <w:r w:rsidRPr="002A3D98">
      <w:rPr>
        <w:noProof/>
        <w:lang w:eastAsia="es-MX"/>
      </w:rPr>
      <w:drawing>
        <wp:inline distT="0" distB="0" distL="0" distR="0" wp14:anchorId="67CAB494" wp14:editId="667E90FE">
          <wp:extent cx="1600200" cy="419100"/>
          <wp:effectExtent l="0" t="0" r="0" b="0"/>
          <wp:docPr id="367118899" name="Imagen 36711889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Cs w:val="20"/>
      </w:rPr>
      <w:t xml:space="preserve">Vol. 15 </w:t>
    </w:r>
    <w:proofErr w:type="spellStart"/>
    <w:r w:rsidRPr="00EF1C97">
      <w:rPr>
        <w:rFonts w:ascii="Calibri" w:hAnsi="Calibri" w:cs="Calibri"/>
        <w:b/>
        <w:szCs w:val="20"/>
      </w:rPr>
      <w:t>Num</w:t>
    </w:r>
    <w:proofErr w:type="spellEnd"/>
    <w:r w:rsidRPr="00EF1C97">
      <w:rPr>
        <w:rFonts w:ascii="Calibri" w:hAnsi="Calibri" w:cs="Calibri"/>
        <w:b/>
        <w:szCs w:val="20"/>
      </w:rPr>
      <w:t xml:space="preserve">. 29 Julio - </w:t>
    </w:r>
    <w:proofErr w:type="gramStart"/>
    <w:r w:rsidRPr="00EF1C97">
      <w:rPr>
        <w:rFonts w:ascii="Calibri" w:hAnsi="Calibri" w:cs="Calibri"/>
        <w:b/>
        <w:szCs w:val="20"/>
      </w:rPr>
      <w:t>Diciembre</w:t>
    </w:r>
    <w:proofErr w:type="gramEnd"/>
    <w:r w:rsidRPr="00EF1C97">
      <w:rPr>
        <w:rFonts w:ascii="Calibri" w:hAnsi="Calibri" w:cs="Calibri"/>
        <w:b/>
        <w:szCs w:val="20"/>
      </w:rPr>
      <w:t xml:space="preserve"> 2024, e</w:t>
    </w:r>
    <w:r w:rsidR="002C5AB5">
      <w:rPr>
        <w:rFonts w:ascii="Calibri" w:hAnsi="Calibri" w:cs="Calibri"/>
        <w:b/>
        <w:szCs w:val="20"/>
      </w:rPr>
      <w:t>777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5F47" w14:textId="77777777" w:rsidR="00AC182E" w:rsidRDefault="00AC182E" w:rsidP="00290453">
      <w:pPr>
        <w:spacing w:after="0" w:line="240" w:lineRule="auto"/>
      </w:pPr>
      <w:r>
        <w:separator/>
      </w:r>
    </w:p>
  </w:footnote>
  <w:footnote w:type="continuationSeparator" w:id="0">
    <w:p w14:paraId="2C6CD115" w14:textId="77777777" w:rsidR="00AC182E" w:rsidRDefault="00AC182E" w:rsidP="0029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FF9CA" w14:textId="416754B4" w:rsidR="00290453" w:rsidRDefault="00290453" w:rsidP="00290453">
    <w:pPr>
      <w:pStyle w:val="Encabezado"/>
      <w:jc w:val="center"/>
    </w:pPr>
    <w:r w:rsidRPr="002A3D98">
      <w:rPr>
        <w:noProof/>
        <w:lang w:eastAsia="es-MX"/>
      </w:rPr>
      <w:drawing>
        <wp:inline distT="0" distB="0" distL="0" distR="0" wp14:anchorId="3429634B" wp14:editId="32D30F49">
          <wp:extent cx="5397500" cy="635000"/>
          <wp:effectExtent l="0" t="0" r="0" b="0"/>
          <wp:docPr id="77460453" name="Imagen 7746045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72BFC"/>
    <w:multiLevelType w:val="hybridMultilevel"/>
    <w:tmpl w:val="54F4A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9E52F5"/>
    <w:multiLevelType w:val="hybridMultilevel"/>
    <w:tmpl w:val="94980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DCC5EDF"/>
    <w:multiLevelType w:val="hybridMultilevel"/>
    <w:tmpl w:val="9EE07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169335">
    <w:abstractNumId w:val="1"/>
  </w:num>
  <w:num w:numId="2" w16cid:durableId="1958832065">
    <w:abstractNumId w:val="2"/>
  </w:num>
  <w:num w:numId="3" w16cid:durableId="193744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10"/>
    <w:rsid w:val="0001692D"/>
    <w:rsid w:val="00057F80"/>
    <w:rsid w:val="00091FCA"/>
    <w:rsid w:val="00094351"/>
    <w:rsid w:val="000A6108"/>
    <w:rsid w:val="000F3A7D"/>
    <w:rsid w:val="00100C99"/>
    <w:rsid w:val="00150431"/>
    <w:rsid w:val="00160052"/>
    <w:rsid w:val="001A5E89"/>
    <w:rsid w:val="001A6086"/>
    <w:rsid w:val="001A6779"/>
    <w:rsid w:val="001C6325"/>
    <w:rsid w:val="001C7FD7"/>
    <w:rsid w:val="001E6776"/>
    <w:rsid w:val="001E743B"/>
    <w:rsid w:val="00201ECE"/>
    <w:rsid w:val="002065C5"/>
    <w:rsid w:val="00241BE7"/>
    <w:rsid w:val="00290453"/>
    <w:rsid w:val="00292910"/>
    <w:rsid w:val="00293DFE"/>
    <w:rsid w:val="002C5AB5"/>
    <w:rsid w:val="002C672B"/>
    <w:rsid w:val="002E7B60"/>
    <w:rsid w:val="00307686"/>
    <w:rsid w:val="00360A2C"/>
    <w:rsid w:val="00426066"/>
    <w:rsid w:val="004664A7"/>
    <w:rsid w:val="004723D1"/>
    <w:rsid w:val="004A7D54"/>
    <w:rsid w:val="004B6B42"/>
    <w:rsid w:val="004E1644"/>
    <w:rsid w:val="004E5A9A"/>
    <w:rsid w:val="004F5397"/>
    <w:rsid w:val="00517325"/>
    <w:rsid w:val="005A3EE7"/>
    <w:rsid w:val="00604ED8"/>
    <w:rsid w:val="00606253"/>
    <w:rsid w:val="0061507D"/>
    <w:rsid w:val="006270EC"/>
    <w:rsid w:val="0063098C"/>
    <w:rsid w:val="00647939"/>
    <w:rsid w:val="00656873"/>
    <w:rsid w:val="006D4D13"/>
    <w:rsid w:val="00737F7F"/>
    <w:rsid w:val="00776583"/>
    <w:rsid w:val="007A0A69"/>
    <w:rsid w:val="007B3C50"/>
    <w:rsid w:val="007C38DD"/>
    <w:rsid w:val="0081589A"/>
    <w:rsid w:val="00816AE9"/>
    <w:rsid w:val="0083645D"/>
    <w:rsid w:val="008713C0"/>
    <w:rsid w:val="00873EBF"/>
    <w:rsid w:val="008C1EC8"/>
    <w:rsid w:val="008F0A3D"/>
    <w:rsid w:val="009244D7"/>
    <w:rsid w:val="00960400"/>
    <w:rsid w:val="009636FF"/>
    <w:rsid w:val="009913C3"/>
    <w:rsid w:val="009E231A"/>
    <w:rsid w:val="009E74B8"/>
    <w:rsid w:val="00A00304"/>
    <w:rsid w:val="00A15322"/>
    <w:rsid w:val="00A36426"/>
    <w:rsid w:val="00A6536F"/>
    <w:rsid w:val="00A82208"/>
    <w:rsid w:val="00A96457"/>
    <w:rsid w:val="00A97657"/>
    <w:rsid w:val="00AB0A7E"/>
    <w:rsid w:val="00AB5D44"/>
    <w:rsid w:val="00AC182E"/>
    <w:rsid w:val="00B30196"/>
    <w:rsid w:val="00B36115"/>
    <w:rsid w:val="00B5658E"/>
    <w:rsid w:val="00B82EAA"/>
    <w:rsid w:val="00B92E74"/>
    <w:rsid w:val="00B943BD"/>
    <w:rsid w:val="00B94D5B"/>
    <w:rsid w:val="00B96DA9"/>
    <w:rsid w:val="00BB323C"/>
    <w:rsid w:val="00BC0CC9"/>
    <w:rsid w:val="00BF118D"/>
    <w:rsid w:val="00C14704"/>
    <w:rsid w:val="00C3717A"/>
    <w:rsid w:val="00C635AF"/>
    <w:rsid w:val="00C713D3"/>
    <w:rsid w:val="00C826F9"/>
    <w:rsid w:val="00C92874"/>
    <w:rsid w:val="00CB5FD5"/>
    <w:rsid w:val="00D11D6A"/>
    <w:rsid w:val="00D42C4D"/>
    <w:rsid w:val="00D82541"/>
    <w:rsid w:val="00D96948"/>
    <w:rsid w:val="00DA6ED2"/>
    <w:rsid w:val="00DB142D"/>
    <w:rsid w:val="00DF4511"/>
    <w:rsid w:val="00E97963"/>
    <w:rsid w:val="00EC0ADF"/>
    <w:rsid w:val="00EF19E5"/>
    <w:rsid w:val="00F14A90"/>
    <w:rsid w:val="00F33EE7"/>
    <w:rsid w:val="00F626E4"/>
    <w:rsid w:val="00FA2CD4"/>
    <w:rsid w:val="00FB0597"/>
    <w:rsid w:val="00FC0214"/>
    <w:rsid w:val="00FE30B6"/>
    <w:rsid w:val="00FE349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256A"/>
  <w15:docId w15:val="{0EB85DB0-B7AE-49D8-9A53-66B385DD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5A3EE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1BE7"/>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Hipervnculo">
    <w:name w:val="Hyperlink"/>
    <w:basedOn w:val="Fuentedeprrafopredeter"/>
    <w:uiPriority w:val="99"/>
    <w:unhideWhenUsed/>
    <w:rsid w:val="0063098C"/>
    <w:rPr>
      <w:color w:val="0000FF" w:themeColor="hyperlink"/>
      <w:u w:val="single"/>
    </w:rPr>
  </w:style>
  <w:style w:type="paragraph" w:styleId="Prrafodelista">
    <w:name w:val="List Paragraph"/>
    <w:basedOn w:val="Normal"/>
    <w:uiPriority w:val="34"/>
    <w:qFormat/>
    <w:rsid w:val="00C713D3"/>
    <w:pPr>
      <w:ind w:left="720"/>
      <w:contextualSpacing/>
    </w:pPr>
    <w:rPr>
      <w:rFonts w:eastAsiaTheme="minorEastAsia"/>
      <w:lang w:eastAsia="es-MX"/>
    </w:rPr>
  </w:style>
  <w:style w:type="character" w:customStyle="1" w:styleId="given-name">
    <w:name w:val="given-name"/>
    <w:basedOn w:val="Fuentedeprrafopredeter"/>
    <w:rsid w:val="00C713D3"/>
  </w:style>
  <w:style w:type="character" w:customStyle="1" w:styleId="text">
    <w:name w:val="text"/>
    <w:basedOn w:val="Fuentedeprrafopredeter"/>
    <w:rsid w:val="00C713D3"/>
  </w:style>
  <w:style w:type="paragraph" w:styleId="Textodeglobo">
    <w:name w:val="Balloon Text"/>
    <w:basedOn w:val="Normal"/>
    <w:link w:val="TextodegloboCar"/>
    <w:uiPriority w:val="99"/>
    <w:semiHidden/>
    <w:unhideWhenUsed/>
    <w:rsid w:val="00C713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3D3"/>
    <w:rPr>
      <w:rFonts w:ascii="Tahoma" w:hAnsi="Tahoma" w:cs="Tahoma"/>
      <w:sz w:val="16"/>
      <w:szCs w:val="16"/>
    </w:rPr>
  </w:style>
  <w:style w:type="table" w:styleId="Tablaconcuadrcula">
    <w:name w:val="Table Grid"/>
    <w:basedOn w:val="Tablanormal"/>
    <w:uiPriority w:val="39"/>
    <w:rsid w:val="00B36115"/>
    <w:pPr>
      <w:spacing w:after="0" w:line="240" w:lineRule="auto"/>
    </w:pPr>
    <w:rPr>
      <w:rFonts w:eastAsiaTheme="minorEastAsia"/>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E231A"/>
    <w:rPr>
      <w:color w:val="605E5C"/>
      <w:shd w:val="clear" w:color="auto" w:fill="E1DFDD"/>
    </w:rPr>
  </w:style>
  <w:style w:type="paragraph" w:styleId="Textoindependiente">
    <w:name w:val="Body Text"/>
    <w:basedOn w:val="Normal"/>
    <w:link w:val="TextoindependienteCar"/>
    <w:uiPriority w:val="1"/>
    <w:qFormat/>
    <w:rsid w:val="00B92E74"/>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92E74"/>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290453"/>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290453"/>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2904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453"/>
  </w:style>
  <w:style w:type="paragraph" w:styleId="Piedepgina">
    <w:name w:val="footer"/>
    <w:basedOn w:val="Normal"/>
    <w:link w:val="PiedepginaCar"/>
    <w:uiPriority w:val="99"/>
    <w:unhideWhenUsed/>
    <w:rsid w:val="002904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453"/>
  </w:style>
  <w:style w:type="character" w:customStyle="1" w:styleId="Ttulo3Car">
    <w:name w:val="Título 3 Car"/>
    <w:basedOn w:val="Fuentedeprrafopredeter"/>
    <w:link w:val="Ttulo3"/>
    <w:rsid w:val="005A3EE7"/>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91684">
      <w:bodyDiv w:val="1"/>
      <w:marLeft w:val="0"/>
      <w:marRight w:val="0"/>
      <w:marTop w:val="0"/>
      <w:marBottom w:val="0"/>
      <w:divBdr>
        <w:top w:val="none" w:sz="0" w:space="0" w:color="auto"/>
        <w:left w:val="none" w:sz="0" w:space="0" w:color="auto"/>
        <w:bottom w:val="none" w:sz="0" w:space="0" w:color="auto"/>
        <w:right w:val="none" w:sz="0" w:space="0" w:color="auto"/>
      </w:divBdr>
      <w:divsChild>
        <w:div w:id="991367441">
          <w:marLeft w:val="0"/>
          <w:marRight w:val="0"/>
          <w:marTop w:val="0"/>
          <w:marBottom w:val="0"/>
          <w:divBdr>
            <w:top w:val="single" w:sz="2" w:space="0" w:color="E3E3E3"/>
            <w:left w:val="single" w:sz="2" w:space="0" w:color="E3E3E3"/>
            <w:bottom w:val="single" w:sz="2" w:space="0" w:color="E3E3E3"/>
            <w:right w:val="single" w:sz="2" w:space="0" w:color="E3E3E3"/>
          </w:divBdr>
          <w:divsChild>
            <w:div w:id="599605704">
              <w:marLeft w:val="0"/>
              <w:marRight w:val="0"/>
              <w:marTop w:val="0"/>
              <w:marBottom w:val="0"/>
              <w:divBdr>
                <w:top w:val="single" w:sz="2" w:space="0" w:color="E3E3E3"/>
                <w:left w:val="single" w:sz="2" w:space="0" w:color="E3E3E3"/>
                <w:bottom w:val="single" w:sz="2" w:space="0" w:color="E3E3E3"/>
                <w:right w:val="single" w:sz="2" w:space="0" w:color="E3E3E3"/>
              </w:divBdr>
              <w:divsChild>
                <w:div w:id="1581790166">
                  <w:marLeft w:val="0"/>
                  <w:marRight w:val="0"/>
                  <w:marTop w:val="0"/>
                  <w:marBottom w:val="0"/>
                  <w:divBdr>
                    <w:top w:val="single" w:sz="2" w:space="0" w:color="E3E3E3"/>
                    <w:left w:val="single" w:sz="2" w:space="0" w:color="E3E3E3"/>
                    <w:bottom w:val="single" w:sz="2" w:space="0" w:color="E3E3E3"/>
                    <w:right w:val="single" w:sz="2" w:space="0" w:color="E3E3E3"/>
                  </w:divBdr>
                  <w:divsChild>
                    <w:div w:id="1527519219">
                      <w:marLeft w:val="0"/>
                      <w:marRight w:val="0"/>
                      <w:marTop w:val="0"/>
                      <w:marBottom w:val="0"/>
                      <w:divBdr>
                        <w:top w:val="single" w:sz="2" w:space="0" w:color="E3E3E3"/>
                        <w:left w:val="single" w:sz="2" w:space="0" w:color="E3E3E3"/>
                        <w:bottom w:val="single" w:sz="2" w:space="0" w:color="E3E3E3"/>
                        <w:right w:val="single" w:sz="2" w:space="0" w:color="E3E3E3"/>
                      </w:divBdr>
                      <w:divsChild>
                        <w:div w:id="577132215">
                          <w:marLeft w:val="0"/>
                          <w:marRight w:val="0"/>
                          <w:marTop w:val="0"/>
                          <w:marBottom w:val="0"/>
                          <w:divBdr>
                            <w:top w:val="single" w:sz="2" w:space="0" w:color="E3E3E3"/>
                            <w:left w:val="single" w:sz="2" w:space="0" w:color="E3E3E3"/>
                            <w:bottom w:val="single" w:sz="2" w:space="0" w:color="E3E3E3"/>
                            <w:right w:val="single" w:sz="2" w:space="0" w:color="E3E3E3"/>
                          </w:divBdr>
                          <w:divsChild>
                            <w:div w:id="1088230893">
                              <w:marLeft w:val="0"/>
                              <w:marRight w:val="0"/>
                              <w:marTop w:val="100"/>
                              <w:marBottom w:val="100"/>
                              <w:divBdr>
                                <w:top w:val="single" w:sz="2" w:space="0" w:color="E3E3E3"/>
                                <w:left w:val="single" w:sz="2" w:space="0" w:color="E3E3E3"/>
                                <w:bottom w:val="single" w:sz="2" w:space="0" w:color="E3E3E3"/>
                                <w:right w:val="single" w:sz="2" w:space="0" w:color="E3E3E3"/>
                              </w:divBdr>
                              <w:divsChild>
                                <w:div w:id="368992404">
                                  <w:marLeft w:val="0"/>
                                  <w:marRight w:val="0"/>
                                  <w:marTop w:val="0"/>
                                  <w:marBottom w:val="0"/>
                                  <w:divBdr>
                                    <w:top w:val="single" w:sz="2" w:space="0" w:color="E3E3E3"/>
                                    <w:left w:val="single" w:sz="2" w:space="0" w:color="E3E3E3"/>
                                    <w:bottom w:val="single" w:sz="2" w:space="0" w:color="E3E3E3"/>
                                    <w:right w:val="single" w:sz="2" w:space="0" w:color="E3E3E3"/>
                                  </w:divBdr>
                                  <w:divsChild>
                                    <w:div w:id="598609274">
                                      <w:marLeft w:val="0"/>
                                      <w:marRight w:val="0"/>
                                      <w:marTop w:val="0"/>
                                      <w:marBottom w:val="0"/>
                                      <w:divBdr>
                                        <w:top w:val="single" w:sz="2" w:space="0" w:color="E3E3E3"/>
                                        <w:left w:val="single" w:sz="2" w:space="0" w:color="E3E3E3"/>
                                        <w:bottom w:val="single" w:sz="2" w:space="0" w:color="E3E3E3"/>
                                        <w:right w:val="single" w:sz="2" w:space="0" w:color="E3E3E3"/>
                                      </w:divBdr>
                                      <w:divsChild>
                                        <w:div w:id="1881046786">
                                          <w:marLeft w:val="0"/>
                                          <w:marRight w:val="0"/>
                                          <w:marTop w:val="0"/>
                                          <w:marBottom w:val="0"/>
                                          <w:divBdr>
                                            <w:top w:val="single" w:sz="2" w:space="0" w:color="E3E3E3"/>
                                            <w:left w:val="single" w:sz="2" w:space="0" w:color="E3E3E3"/>
                                            <w:bottom w:val="single" w:sz="2" w:space="0" w:color="E3E3E3"/>
                                            <w:right w:val="single" w:sz="2" w:space="0" w:color="E3E3E3"/>
                                          </w:divBdr>
                                          <w:divsChild>
                                            <w:div w:id="1996452451">
                                              <w:marLeft w:val="0"/>
                                              <w:marRight w:val="0"/>
                                              <w:marTop w:val="0"/>
                                              <w:marBottom w:val="0"/>
                                              <w:divBdr>
                                                <w:top w:val="single" w:sz="2" w:space="0" w:color="E3E3E3"/>
                                                <w:left w:val="single" w:sz="2" w:space="0" w:color="E3E3E3"/>
                                                <w:bottom w:val="single" w:sz="2" w:space="0" w:color="E3E3E3"/>
                                                <w:right w:val="single" w:sz="2" w:space="0" w:color="E3E3E3"/>
                                              </w:divBdr>
                                              <w:divsChild>
                                                <w:div w:id="675808076">
                                                  <w:marLeft w:val="0"/>
                                                  <w:marRight w:val="0"/>
                                                  <w:marTop w:val="0"/>
                                                  <w:marBottom w:val="0"/>
                                                  <w:divBdr>
                                                    <w:top w:val="single" w:sz="2" w:space="0" w:color="E3E3E3"/>
                                                    <w:left w:val="single" w:sz="2" w:space="0" w:color="E3E3E3"/>
                                                    <w:bottom w:val="single" w:sz="2" w:space="0" w:color="E3E3E3"/>
                                                    <w:right w:val="single" w:sz="2" w:space="0" w:color="E3E3E3"/>
                                                  </w:divBdr>
                                                  <w:divsChild>
                                                    <w:div w:id="368648916">
                                                      <w:marLeft w:val="0"/>
                                                      <w:marRight w:val="0"/>
                                                      <w:marTop w:val="0"/>
                                                      <w:marBottom w:val="0"/>
                                                      <w:divBdr>
                                                        <w:top w:val="single" w:sz="2" w:space="2" w:color="E3E3E3"/>
                                                        <w:left w:val="single" w:sz="2" w:space="0" w:color="E3E3E3"/>
                                                        <w:bottom w:val="single" w:sz="2" w:space="0" w:color="E3E3E3"/>
                                                        <w:right w:val="single" w:sz="2" w:space="0" w:color="E3E3E3"/>
                                                      </w:divBdr>
                                                      <w:divsChild>
                                                        <w:div w:id="97023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22805704">
          <w:marLeft w:val="0"/>
          <w:marRight w:val="0"/>
          <w:marTop w:val="0"/>
          <w:marBottom w:val="0"/>
          <w:divBdr>
            <w:top w:val="none" w:sz="0" w:space="0" w:color="auto"/>
            <w:left w:val="none" w:sz="0" w:space="0" w:color="auto"/>
            <w:bottom w:val="none" w:sz="0" w:space="0" w:color="auto"/>
            <w:right w:val="none" w:sz="0" w:space="0" w:color="auto"/>
          </w:divBdr>
          <w:divsChild>
            <w:div w:id="6477828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9005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urologia.com/articulo/2002206" TargetMode="External"/><Relationship Id="rId18" Type="http://schemas.openxmlformats.org/officeDocument/2006/relationships/hyperlink" Target="https://www.ncbi.nlm.nih.gov/books/NBK554483/" TargetMode="External"/><Relationship Id="rId26" Type="http://schemas.openxmlformats.org/officeDocument/2006/relationships/hyperlink" Target="https://doi.org/10.18535/ijmsci/v4i10.07" TargetMode="External"/><Relationship Id="rId39" Type="http://schemas.openxmlformats.org/officeDocument/2006/relationships/hyperlink" Target="https://doi.org/10.4103/indianjpsychiatry.indianjpsychiatry_492_22" TargetMode="External"/><Relationship Id="rId21" Type="http://schemas.openxmlformats.org/officeDocument/2006/relationships/hyperlink" Target="https://revistas.unab.edu.co/index.php/medunab/article/view/226" TargetMode="External"/><Relationship Id="rId34" Type="http://schemas.openxmlformats.org/officeDocument/2006/relationships/hyperlink" Target="https://doi.org/10.1159/000518999" TargetMode="External"/><Relationship Id="rId42" Type="http://schemas.openxmlformats.org/officeDocument/2006/relationships/hyperlink" Target="https://www.ujed.mx/noticias/2019/07/se-fortalece-la-tutoria-para-evitar-la-reprobacion-desercion-y-abandono-escolar-en-ujed" TargetMode="External"/><Relationship Id="rId47" Type="http://schemas.openxmlformats.org/officeDocument/2006/relationships/hyperlink" Target="https://doi.org/10.7507/1001-5515.202205008"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063-006-9029-2" TargetMode="External"/><Relationship Id="rId29" Type="http://schemas.openxmlformats.org/officeDocument/2006/relationships/hyperlink" Target="https://doi.org/10.1016/j.nrl.2016.03.008" TargetMode="External"/><Relationship Id="rId11" Type="http://schemas.openxmlformats.org/officeDocument/2006/relationships/hyperlink" Target="https://doi.org/10.14412/2074-2711-2023-3-35-40" TargetMode="External"/><Relationship Id="rId24" Type="http://schemas.openxmlformats.org/officeDocument/2006/relationships/hyperlink" Target="https://doi.org/10.1176/appi.ajp-rj.2023.180303" TargetMode="External"/><Relationship Id="rId32" Type="http://schemas.openxmlformats.org/officeDocument/2006/relationships/hyperlink" Target="https://books.google.com.mx/books?id=c8JdDwAAQBAJ&amp;pg=PA79&amp;hl=es&amp;source=gbs_toc_r&amp;cad=2" TargetMode="External"/><Relationship Id="rId37" Type="http://schemas.openxmlformats.org/officeDocument/2006/relationships/hyperlink" Target="https://doi.org/10.3389/fnins.2022.866212" TargetMode="External"/><Relationship Id="rId40" Type="http://schemas.openxmlformats.org/officeDocument/2006/relationships/hyperlink" Target="https://doi.org/10.21307/ane-2017-018" TargetMode="External"/><Relationship Id="rId45" Type="http://schemas.openxmlformats.org/officeDocument/2006/relationships/hyperlink" Target="https://www.scielo.org.mx/scielo.php?script=sci_arttext&amp;pid=S2007-28722012000200003" TargetMode="External"/><Relationship Id="rId5" Type="http://schemas.openxmlformats.org/officeDocument/2006/relationships/webSettings" Target="webSettings.xml"/><Relationship Id="rId15" Type="http://schemas.openxmlformats.org/officeDocument/2006/relationships/hyperlink" Target="https://doi.org/10.1016/j.brs.2021.11.010" TargetMode="External"/><Relationship Id="rId23" Type="http://schemas.openxmlformats.org/officeDocument/2006/relationships/hyperlink" Target="https://doi.org/10.1007/s00702-009-0333-7" TargetMode="External"/><Relationship Id="rId28" Type="http://schemas.openxmlformats.org/officeDocument/2006/relationships/hyperlink" Target="https://doi.org/10.20511/pyr2015.v3n1.74" TargetMode="External"/><Relationship Id="rId36" Type="http://schemas.openxmlformats.org/officeDocument/2006/relationships/hyperlink" Target="https://www.pag.org.mx/index.php/PAG/article/view/367/0" TargetMode="External"/><Relationship Id="rId49" Type="http://schemas.openxmlformats.org/officeDocument/2006/relationships/footer" Target="footer1.xml"/><Relationship Id="rId10" Type="http://schemas.openxmlformats.org/officeDocument/2006/relationships/hyperlink" Target="http://www.upd.edu.mx/PDF/Libros/RendimientoAcademico.pdf" TargetMode="External"/><Relationship Id="rId19" Type="http://schemas.openxmlformats.org/officeDocument/2006/relationships/hyperlink" Target="https://doi.org/10.1007/978-3-642-36467-9_7" TargetMode="External"/><Relationship Id="rId31" Type="http://schemas.openxmlformats.org/officeDocument/2006/relationships/hyperlink" Target="https://doi.org/10.1016/S0034-7450(14)70040-X" TargetMode="External"/><Relationship Id="rId44" Type="http://schemas.openxmlformats.org/officeDocument/2006/relationships/hyperlink" Target="https://www.ujed.mx/doc/publicaciones/anuarios-estadisticos/Bianuario_estadistico_2022.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93/med/9780197584521.003.0020" TargetMode="External"/><Relationship Id="rId14" Type="http://schemas.openxmlformats.org/officeDocument/2006/relationships/hyperlink" Target="https://doi.org/10.1111/ejn.13747" TargetMode="External"/><Relationship Id="rId22" Type="http://schemas.openxmlformats.org/officeDocument/2006/relationships/hyperlink" Target="https://doi.org/10.1016/j.nrl.2015.02.001" TargetMode="External"/><Relationship Id="rId27" Type="http://schemas.openxmlformats.org/officeDocument/2006/relationships/hyperlink" Target="https://www.ncbi.nlm.nih.gov/books/NBK533001/" TargetMode="External"/><Relationship Id="rId30" Type="http://schemas.openxmlformats.org/officeDocument/2006/relationships/hyperlink" Target="https://doi.org/10.24265/horizmed.2023.v23n3.09" TargetMode="External"/><Relationship Id="rId35" Type="http://schemas.openxmlformats.org/officeDocument/2006/relationships/hyperlink" Target="https://doi.org/10.2174/092986709787549271" TargetMode="External"/><Relationship Id="rId43" Type="http://schemas.openxmlformats.org/officeDocument/2006/relationships/hyperlink" Target="https://www.ujed.mx/doc/publicaciones/anuarios-estadisticos/Anuario_estadistico_2021.pdf" TargetMode="External"/><Relationship Id="rId48" Type="http://schemas.openxmlformats.org/officeDocument/2006/relationships/header" Target="header1.xml"/><Relationship Id="rId8" Type="http://schemas.openxmlformats.org/officeDocument/2006/relationships/hyperlink" Target="mailto:alejandro.rios@ujed.mx" TargetMode="Externa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hdl.handle.net/10261/212963" TargetMode="External"/><Relationship Id="rId17" Type="http://schemas.openxmlformats.org/officeDocument/2006/relationships/hyperlink" Target="https://doi.org/https://doi.org/10.1016/j.neuroimage.2010.04.001" TargetMode="External"/><Relationship Id="rId25" Type="http://schemas.openxmlformats.org/officeDocument/2006/relationships/hyperlink" Target="https://doi.org/10.1016/j.tics.2019.12.006" TargetMode="External"/><Relationship Id="rId33" Type="http://schemas.openxmlformats.org/officeDocument/2006/relationships/hyperlink" Target="https://doi.org/10.1088/0967-3334/14/4A/004" TargetMode="External"/><Relationship Id="rId38" Type="http://schemas.openxmlformats.org/officeDocument/2006/relationships/hyperlink" Target="https://doi.org/10.2147/NDT.S276635" TargetMode="External"/><Relationship Id="rId46" Type="http://schemas.openxmlformats.org/officeDocument/2006/relationships/hyperlink" Target="https://doi.org/https://doi.org/10.1101/300194" TargetMode="External"/><Relationship Id="rId20" Type="http://schemas.openxmlformats.org/officeDocument/2006/relationships/hyperlink" Target="https://doi.org/10.1179/030801809X12529269201282" TargetMode="External"/><Relationship Id="rId41" Type="http://schemas.openxmlformats.org/officeDocument/2006/relationships/hyperlink" Target="https://www.ujed.mx/doc/publicaciones/anuarios-estadisticos/Anuario_estadistico_2018.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91B66C802C418F9181DE98EB95497A"/>
        <w:category>
          <w:name w:val="General"/>
          <w:gallery w:val="placeholder"/>
        </w:category>
        <w:types>
          <w:type w:val="bbPlcHdr"/>
        </w:types>
        <w:behaviors>
          <w:behavior w:val="content"/>
        </w:behaviors>
        <w:guid w:val="{FCC23776-D510-4B31-853E-E929A9AD599A}"/>
      </w:docPartPr>
      <w:docPartBody>
        <w:p w:rsidR="0055110B" w:rsidRDefault="00CA2326" w:rsidP="00CA2326">
          <w:pPr>
            <w:pStyle w:val="7891B66C802C418F9181DE98EB95497A"/>
          </w:pPr>
          <w:r>
            <w:rPr>
              <w:rStyle w:val="Textodelmarcadordeposicin"/>
            </w:rPr>
            <w:t>Haga clic o pulse aquí para escribir texto.</w:t>
          </w:r>
        </w:p>
      </w:docPartBody>
    </w:docPart>
    <w:docPart>
      <w:docPartPr>
        <w:name w:val="1D14979604DC49E9B36135E72D88D511"/>
        <w:category>
          <w:name w:val="General"/>
          <w:gallery w:val="placeholder"/>
        </w:category>
        <w:types>
          <w:type w:val="bbPlcHdr"/>
        </w:types>
        <w:behaviors>
          <w:behavior w:val="content"/>
        </w:behaviors>
        <w:guid w:val="{4B67C3E3-4708-4FC6-A076-9FC81BC05667}"/>
      </w:docPartPr>
      <w:docPartBody>
        <w:p w:rsidR="0055110B" w:rsidRDefault="00CA2326" w:rsidP="00CA2326">
          <w:pPr>
            <w:pStyle w:val="1D14979604DC49E9B36135E72D88D511"/>
          </w:pPr>
          <w:r w:rsidRPr="00FD5930">
            <w:rPr>
              <w:rStyle w:val="Textodelmarcadordeposicin"/>
            </w:rPr>
            <w:t>Haga clic o pulse aquí para escribir texto.</w:t>
          </w:r>
        </w:p>
      </w:docPartBody>
    </w:docPart>
    <w:docPart>
      <w:docPartPr>
        <w:name w:val="5FC50FFAAC2B4B4F8D889069FB1EA4DD"/>
        <w:category>
          <w:name w:val="General"/>
          <w:gallery w:val="placeholder"/>
        </w:category>
        <w:types>
          <w:type w:val="bbPlcHdr"/>
        </w:types>
        <w:behaviors>
          <w:behavior w:val="content"/>
        </w:behaviors>
        <w:guid w:val="{97E62154-7F7A-4006-B78E-4EDBA245FD01}"/>
      </w:docPartPr>
      <w:docPartBody>
        <w:p w:rsidR="0055110B" w:rsidRDefault="00CA2326" w:rsidP="00CA2326">
          <w:pPr>
            <w:pStyle w:val="5FC50FFAAC2B4B4F8D889069FB1EA4DD"/>
          </w:pPr>
          <w:r>
            <w:rPr>
              <w:rStyle w:val="Textodelmarcadordeposicin"/>
            </w:rPr>
            <w:t>Haga clic o pulse aquí para escribir texto.</w:t>
          </w:r>
        </w:p>
      </w:docPartBody>
    </w:docPart>
    <w:docPart>
      <w:docPartPr>
        <w:name w:val="C4CBBB7F35F94705BBA3E49A23A1D9C4"/>
        <w:category>
          <w:name w:val="General"/>
          <w:gallery w:val="placeholder"/>
        </w:category>
        <w:types>
          <w:type w:val="bbPlcHdr"/>
        </w:types>
        <w:behaviors>
          <w:behavior w:val="content"/>
        </w:behaviors>
        <w:guid w:val="{23D82D37-22CC-4FAF-985E-F81402BA0AB4}"/>
      </w:docPartPr>
      <w:docPartBody>
        <w:p w:rsidR="0055110B" w:rsidRDefault="00CA2326" w:rsidP="00CA2326">
          <w:pPr>
            <w:pStyle w:val="C4CBBB7F35F94705BBA3E49A23A1D9C4"/>
          </w:pPr>
          <w:r>
            <w:rPr>
              <w:rStyle w:val="Textodelmarcadordeposicin"/>
            </w:rPr>
            <w:t>Haga clic o pulse aquí para escribir texto.</w:t>
          </w:r>
        </w:p>
      </w:docPartBody>
    </w:docPart>
    <w:docPart>
      <w:docPartPr>
        <w:name w:val="6C12DB616D9241188EB1566D58C3C21A"/>
        <w:category>
          <w:name w:val="General"/>
          <w:gallery w:val="placeholder"/>
        </w:category>
        <w:types>
          <w:type w:val="bbPlcHdr"/>
        </w:types>
        <w:behaviors>
          <w:behavior w:val="content"/>
        </w:behaviors>
        <w:guid w:val="{24921F1E-FD78-4AD0-AE62-BCC74D28CD6D}"/>
      </w:docPartPr>
      <w:docPartBody>
        <w:p w:rsidR="0055110B" w:rsidRDefault="00CA2326" w:rsidP="00CA2326">
          <w:pPr>
            <w:pStyle w:val="6C12DB616D9241188EB1566D58C3C21A"/>
          </w:pPr>
          <w:r>
            <w:rPr>
              <w:rStyle w:val="Textodelmarcadordeposicin"/>
            </w:rPr>
            <w:t>Haga clic o pulse aquí para escribir texto.</w:t>
          </w:r>
        </w:p>
      </w:docPartBody>
    </w:docPart>
    <w:docPart>
      <w:docPartPr>
        <w:name w:val="4DA3E0690A034C54B6E54FB71AD6523F"/>
        <w:category>
          <w:name w:val="General"/>
          <w:gallery w:val="placeholder"/>
        </w:category>
        <w:types>
          <w:type w:val="bbPlcHdr"/>
        </w:types>
        <w:behaviors>
          <w:behavior w:val="content"/>
        </w:behaviors>
        <w:guid w:val="{DC25B5D6-BDCE-4562-B829-D5D2818D722C}"/>
      </w:docPartPr>
      <w:docPartBody>
        <w:p w:rsidR="0055110B" w:rsidRDefault="00CA2326" w:rsidP="00CA2326">
          <w:pPr>
            <w:pStyle w:val="4DA3E0690A034C54B6E54FB71AD6523F"/>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326"/>
    <w:rsid w:val="0001692D"/>
    <w:rsid w:val="00023DAA"/>
    <w:rsid w:val="00055AC3"/>
    <w:rsid w:val="001475AF"/>
    <w:rsid w:val="001A6086"/>
    <w:rsid w:val="003471D0"/>
    <w:rsid w:val="00360A2C"/>
    <w:rsid w:val="00426066"/>
    <w:rsid w:val="004827DC"/>
    <w:rsid w:val="0055110B"/>
    <w:rsid w:val="008A32B5"/>
    <w:rsid w:val="008F0A3D"/>
    <w:rsid w:val="009244D7"/>
    <w:rsid w:val="009913C3"/>
    <w:rsid w:val="00AE42B3"/>
    <w:rsid w:val="00B7665B"/>
    <w:rsid w:val="00B943BD"/>
    <w:rsid w:val="00B9784D"/>
    <w:rsid w:val="00C55C51"/>
    <w:rsid w:val="00CA2326"/>
    <w:rsid w:val="00D11D6A"/>
    <w:rsid w:val="00E22FDF"/>
    <w:rsid w:val="00F2494D"/>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2326"/>
    <w:rPr>
      <w:color w:val="666666"/>
    </w:rPr>
  </w:style>
  <w:style w:type="paragraph" w:customStyle="1" w:styleId="7891B66C802C418F9181DE98EB95497A">
    <w:name w:val="7891B66C802C418F9181DE98EB95497A"/>
    <w:rsid w:val="00CA2326"/>
  </w:style>
  <w:style w:type="paragraph" w:customStyle="1" w:styleId="1D14979604DC49E9B36135E72D88D511">
    <w:name w:val="1D14979604DC49E9B36135E72D88D511"/>
    <w:rsid w:val="00CA2326"/>
  </w:style>
  <w:style w:type="paragraph" w:customStyle="1" w:styleId="5FC50FFAAC2B4B4F8D889069FB1EA4DD">
    <w:name w:val="5FC50FFAAC2B4B4F8D889069FB1EA4DD"/>
    <w:rsid w:val="00CA2326"/>
  </w:style>
  <w:style w:type="paragraph" w:customStyle="1" w:styleId="C4CBBB7F35F94705BBA3E49A23A1D9C4">
    <w:name w:val="C4CBBB7F35F94705BBA3E49A23A1D9C4"/>
    <w:rsid w:val="00CA2326"/>
  </w:style>
  <w:style w:type="paragraph" w:customStyle="1" w:styleId="6C12DB616D9241188EB1566D58C3C21A">
    <w:name w:val="6C12DB616D9241188EB1566D58C3C21A"/>
    <w:rsid w:val="00CA2326"/>
  </w:style>
  <w:style w:type="paragraph" w:customStyle="1" w:styleId="4DA3E0690A034C54B6E54FB71AD6523F">
    <w:name w:val="4DA3E0690A034C54B6E54FB71AD6523F"/>
    <w:rsid w:val="00CA2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23677-DD6B-4ADC-A621-DD4012F3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6144</Words>
  <Characters>33793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Hia</dc:creator>
  <cp:lastModifiedBy>Gustavo Toledo</cp:lastModifiedBy>
  <cp:revision>14</cp:revision>
  <dcterms:created xsi:type="dcterms:W3CDTF">2024-11-08T04:15:00Z</dcterms:created>
  <dcterms:modified xsi:type="dcterms:W3CDTF">2024-11-26T14:54:00Z</dcterms:modified>
</cp:coreProperties>
</file>