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7393" w14:textId="4D0AE791" w:rsidR="002D3339" w:rsidRPr="00915DA1" w:rsidRDefault="00915DA1" w:rsidP="002D3339">
      <w:pPr>
        <w:pBdr>
          <w:top w:val="nil"/>
          <w:left w:val="nil"/>
          <w:bottom w:val="nil"/>
          <w:right w:val="nil"/>
          <w:between w:val="nil"/>
        </w:pBdr>
        <w:spacing w:before="240" w:after="240" w:line="360" w:lineRule="auto"/>
        <w:jc w:val="right"/>
        <w:rPr>
          <w:b/>
          <w:bCs/>
          <w:i/>
          <w:iCs/>
        </w:rPr>
      </w:pPr>
      <w:r w:rsidRPr="00915DA1">
        <w:rPr>
          <w:b/>
          <w:bCs/>
          <w:i/>
          <w:iCs/>
        </w:rPr>
        <w:t>https://doi.org/10.23913/ride.v16i31.2502</w:t>
      </w:r>
    </w:p>
    <w:p w14:paraId="457AA8CB" w14:textId="7EE4FBDC" w:rsidR="002D3339" w:rsidRDefault="002D3339" w:rsidP="002D3339">
      <w:pPr>
        <w:pBdr>
          <w:top w:val="nil"/>
          <w:left w:val="nil"/>
          <w:bottom w:val="nil"/>
          <w:right w:val="nil"/>
          <w:between w:val="nil"/>
        </w:pBdr>
        <w:spacing w:before="240" w:after="240" w:line="360" w:lineRule="auto"/>
        <w:jc w:val="right"/>
        <w:rPr>
          <w:b/>
          <w:bCs/>
        </w:rPr>
      </w:pPr>
      <w:r w:rsidRPr="00DC50BD">
        <w:rPr>
          <w:b/>
          <w:bCs/>
          <w:i/>
          <w:iCs/>
          <w:color w:val="222222"/>
          <w:shd w:val="clear" w:color="auto" w:fill="FFFFFF"/>
        </w:rPr>
        <w:t>Artículos científicos</w:t>
      </w:r>
    </w:p>
    <w:p w14:paraId="194E89F1" w14:textId="35A9930A" w:rsidR="007E7EBF" w:rsidRPr="002D3339" w:rsidRDefault="009C373D" w:rsidP="002D3339">
      <w:pPr>
        <w:pBdr>
          <w:top w:val="nil"/>
          <w:left w:val="nil"/>
          <w:bottom w:val="nil"/>
          <w:right w:val="nil"/>
          <w:between w:val="nil"/>
        </w:pBdr>
        <w:spacing w:line="276" w:lineRule="auto"/>
        <w:jc w:val="right"/>
        <w:rPr>
          <w:rFonts w:ascii="Calibri" w:eastAsiaTheme="minorHAnsi" w:hAnsi="Calibri" w:cs="Calibri"/>
          <w:b/>
          <w:sz w:val="32"/>
          <w:szCs w:val="32"/>
          <w:lang w:eastAsia="en-US"/>
        </w:rPr>
      </w:pPr>
      <w:r w:rsidRPr="002D3339">
        <w:rPr>
          <w:rFonts w:ascii="Calibri" w:eastAsiaTheme="minorHAnsi" w:hAnsi="Calibri" w:cs="Calibri"/>
          <w:b/>
          <w:sz w:val="32"/>
          <w:szCs w:val="32"/>
          <w:lang w:eastAsia="en-US"/>
        </w:rPr>
        <w:t>Juventudes LGBTIQA+ y Educación Superior: Problemáticas que inciden</w:t>
      </w:r>
      <w:r w:rsidR="00D70177" w:rsidRPr="002D3339">
        <w:rPr>
          <w:rFonts w:ascii="Calibri" w:eastAsiaTheme="minorHAnsi" w:hAnsi="Calibri" w:cs="Calibri"/>
          <w:b/>
          <w:sz w:val="32"/>
          <w:szCs w:val="32"/>
          <w:lang w:eastAsia="en-US"/>
        </w:rPr>
        <w:t xml:space="preserve"> </w:t>
      </w:r>
      <w:r w:rsidRPr="002D3339">
        <w:rPr>
          <w:rFonts w:ascii="Calibri" w:eastAsiaTheme="minorHAnsi" w:hAnsi="Calibri" w:cs="Calibri"/>
          <w:b/>
          <w:sz w:val="32"/>
          <w:szCs w:val="32"/>
          <w:lang w:eastAsia="en-US"/>
        </w:rPr>
        <w:t>en las trayectorias escolares</w:t>
      </w:r>
    </w:p>
    <w:p w14:paraId="3059B7E0" w14:textId="4E5F7D45" w:rsidR="007E7EBF" w:rsidRPr="002D3339" w:rsidRDefault="002D3339" w:rsidP="002D3339">
      <w:pPr>
        <w:pBdr>
          <w:top w:val="nil"/>
          <w:left w:val="nil"/>
          <w:bottom w:val="nil"/>
          <w:right w:val="nil"/>
          <w:between w:val="nil"/>
        </w:pBdr>
        <w:spacing w:line="276" w:lineRule="auto"/>
        <w:jc w:val="right"/>
        <w:rPr>
          <w:rFonts w:ascii="Calibri" w:eastAsiaTheme="minorHAnsi" w:hAnsi="Calibri" w:cs="Calibri"/>
          <w:b/>
          <w:i/>
          <w:iCs/>
          <w:sz w:val="28"/>
          <w:szCs w:val="28"/>
          <w:lang w:eastAsia="en-US"/>
        </w:rPr>
      </w:pPr>
      <w:r>
        <w:rPr>
          <w:rFonts w:ascii="Calibri" w:eastAsiaTheme="minorHAnsi" w:hAnsi="Calibri" w:cs="Calibri"/>
          <w:b/>
          <w:i/>
          <w:iCs/>
          <w:sz w:val="28"/>
          <w:szCs w:val="28"/>
          <w:lang w:eastAsia="en-US"/>
        </w:rPr>
        <w:br/>
      </w:r>
      <w:r w:rsidR="009C373D" w:rsidRPr="002D3339">
        <w:rPr>
          <w:rFonts w:ascii="Calibri" w:eastAsiaTheme="minorHAnsi" w:hAnsi="Calibri" w:cs="Calibri"/>
          <w:b/>
          <w:i/>
          <w:iCs/>
          <w:sz w:val="28"/>
          <w:szCs w:val="28"/>
          <w:lang w:eastAsia="en-US"/>
        </w:rPr>
        <w:t xml:space="preserve">LGBTIQA+ </w:t>
      </w:r>
      <w:proofErr w:type="spellStart"/>
      <w:r w:rsidR="009C373D" w:rsidRPr="002D3339">
        <w:rPr>
          <w:rFonts w:ascii="Calibri" w:eastAsiaTheme="minorHAnsi" w:hAnsi="Calibri" w:cs="Calibri"/>
          <w:b/>
          <w:i/>
          <w:iCs/>
          <w:sz w:val="28"/>
          <w:szCs w:val="28"/>
          <w:lang w:eastAsia="en-US"/>
        </w:rPr>
        <w:t>Youth</w:t>
      </w:r>
      <w:proofErr w:type="spellEnd"/>
      <w:r w:rsidR="009C373D" w:rsidRPr="002D3339">
        <w:rPr>
          <w:rFonts w:ascii="Calibri" w:eastAsiaTheme="minorHAnsi" w:hAnsi="Calibri" w:cs="Calibri"/>
          <w:b/>
          <w:i/>
          <w:iCs/>
          <w:sz w:val="28"/>
          <w:szCs w:val="28"/>
          <w:lang w:eastAsia="en-US"/>
        </w:rPr>
        <w:t xml:space="preserve"> and </w:t>
      </w:r>
      <w:proofErr w:type="spellStart"/>
      <w:r w:rsidR="009C373D" w:rsidRPr="002D3339">
        <w:rPr>
          <w:rFonts w:ascii="Calibri" w:eastAsiaTheme="minorHAnsi" w:hAnsi="Calibri" w:cs="Calibri"/>
          <w:b/>
          <w:i/>
          <w:iCs/>
          <w:sz w:val="28"/>
          <w:szCs w:val="28"/>
          <w:lang w:eastAsia="en-US"/>
        </w:rPr>
        <w:t>Higher</w:t>
      </w:r>
      <w:proofErr w:type="spellEnd"/>
      <w:r w:rsidR="009C373D" w:rsidRPr="002D3339">
        <w:rPr>
          <w:rFonts w:ascii="Calibri" w:eastAsiaTheme="minorHAnsi" w:hAnsi="Calibri" w:cs="Calibri"/>
          <w:b/>
          <w:i/>
          <w:iCs/>
          <w:sz w:val="28"/>
          <w:szCs w:val="28"/>
          <w:lang w:eastAsia="en-US"/>
        </w:rPr>
        <w:t xml:space="preserve"> </w:t>
      </w:r>
      <w:proofErr w:type="spellStart"/>
      <w:r w:rsidR="009C373D" w:rsidRPr="002D3339">
        <w:rPr>
          <w:rFonts w:ascii="Calibri" w:eastAsiaTheme="minorHAnsi" w:hAnsi="Calibri" w:cs="Calibri"/>
          <w:b/>
          <w:i/>
          <w:iCs/>
          <w:sz w:val="28"/>
          <w:szCs w:val="28"/>
          <w:lang w:eastAsia="en-US"/>
        </w:rPr>
        <w:t>Education</w:t>
      </w:r>
      <w:proofErr w:type="spellEnd"/>
      <w:r w:rsidR="009C373D" w:rsidRPr="002D3339">
        <w:rPr>
          <w:rFonts w:ascii="Calibri" w:eastAsiaTheme="minorHAnsi" w:hAnsi="Calibri" w:cs="Calibri"/>
          <w:b/>
          <w:i/>
          <w:iCs/>
          <w:sz w:val="28"/>
          <w:szCs w:val="28"/>
          <w:lang w:eastAsia="en-US"/>
        </w:rPr>
        <w:t xml:space="preserve">: </w:t>
      </w:r>
      <w:proofErr w:type="spellStart"/>
      <w:r w:rsidR="009C373D" w:rsidRPr="002D3339">
        <w:rPr>
          <w:rFonts w:ascii="Calibri" w:eastAsiaTheme="minorHAnsi" w:hAnsi="Calibri" w:cs="Calibri"/>
          <w:b/>
          <w:i/>
          <w:iCs/>
          <w:sz w:val="28"/>
          <w:szCs w:val="28"/>
          <w:lang w:eastAsia="en-US"/>
        </w:rPr>
        <w:t>Problems</w:t>
      </w:r>
      <w:proofErr w:type="spellEnd"/>
      <w:r w:rsidR="009C373D" w:rsidRPr="002D3339">
        <w:rPr>
          <w:rFonts w:ascii="Calibri" w:eastAsiaTheme="minorHAnsi" w:hAnsi="Calibri" w:cs="Calibri"/>
          <w:b/>
          <w:i/>
          <w:iCs/>
          <w:sz w:val="28"/>
          <w:szCs w:val="28"/>
          <w:lang w:eastAsia="en-US"/>
        </w:rPr>
        <w:t xml:space="preserve"> </w:t>
      </w:r>
      <w:proofErr w:type="spellStart"/>
      <w:r w:rsidR="009C373D" w:rsidRPr="002D3339">
        <w:rPr>
          <w:rFonts w:ascii="Calibri" w:eastAsiaTheme="minorHAnsi" w:hAnsi="Calibri" w:cs="Calibri"/>
          <w:b/>
          <w:i/>
          <w:iCs/>
          <w:sz w:val="28"/>
          <w:szCs w:val="28"/>
          <w:lang w:eastAsia="en-US"/>
        </w:rPr>
        <w:t>that</w:t>
      </w:r>
      <w:proofErr w:type="spellEnd"/>
      <w:r w:rsidR="009C373D" w:rsidRPr="002D3339">
        <w:rPr>
          <w:rFonts w:ascii="Calibri" w:eastAsiaTheme="minorHAnsi" w:hAnsi="Calibri" w:cs="Calibri"/>
          <w:b/>
          <w:i/>
          <w:iCs/>
          <w:sz w:val="28"/>
          <w:szCs w:val="28"/>
          <w:lang w:eastAsia="en-US"/>
        </w:rPr>
        <w:t xml:space="preserve"> </w:t>
      </w:r>
      <w:proofErr w:type="spellStart"/>
      <w:r w:rsidR="009C373D" w:rsidRPr="002D3339">
        <w:rPr>
          <w:rFonts w:ascii="Calibri" w:eastAsiaTheme="minorHAnsi" w:hAnsi="Calibri" w:cs="Calibri"/>
          <w:b/>
          <w:i/>
          <w:iCs/>
          <w:sz w:val="28"/>
          <w:szCs w:val="28"/>
          <w:lang w:eastAsia="en-US"/>
        </w:rPr>
        <w:t>affect</w:t>
      </w:r>
      <w:proofErr w:type="spellEnd"/>
      <w:r w:rsidR="009C373D" w:rsidRPr="002D3339">
        <w:rPr>
          <w:rFonts w:ascii="Calibri" w:eastAsiaTheme="minorHAnsi" w:hAnsi="Calibri" w:cs="Calibri"/>
          <w:b/>
          <w:i/>
          <w:iCs/>
          <w:sz w:val="28"/>
          <w:szCs w:val="28"/>
          <w:lang w:eastAsia="en-US"/>
        </w:rPr>
        <w:t xml:space="preserve"> </w:t>
      </w:r>
      <w:proofErr w:type="spellStart"/>
      <w:r w:rsidR="009C373D" w:rsidRPr="002D3339">
        <w:rPr>
          <w:rFonts w:ascii="Calibri" w:eastAsiaTheme="minorHAnsi" w:hAnsi="Calibri" w:cs="Calibri"/>
          <w:b/>
          <w:i/>
          <w:iCs/>
          <w:sz w:val="28"/>
          <w:szCs w:val="28"/>
          <w:lang w:eastAsia="en-US"/>
        </w:rPr>
        <w:t>school</w:t>
      </w:r>
      <w:proofErr w:type="spellEnd"/>
      <w:r w:rsidR="009C373D" w:rsidRPr="002D3339">
        <w:rPr>
          <w:rFonts w:ascii="Calibri" w:eastAsiaTheme="minorHAnsi" w:hAnsi="Calibri" w:cs="Calibri"/>
          <w:b/>
          <w:i/>
          <w:iCs/>
          <w:sz w:val="28"/>
          <w:szCs w:val="28"/>
          <w:lang w:eastAsia="en-US"/>
        </w:rPr>
        <w:t xml:space="preserve"> </w:t>
      </w:r>
      <w:proofErr w:type="spellStart"/>
      <w:r w:rsidR="009C373D" w:rsidRPr="002D3339">
        <w:rPr>
          <w:rFonts w:ascii="Calibri" w:eastAsiaTheme="minorHAnsi" w:hAnsi="Calibri" w:cs="Calibri"/>
          <w:b/>
          <w:i/>
          <w:iCs/>
          <w:sz w:val="28"/>
          <w:szCs w:val="28"/>
          <w:lang w:eastAsia="en-US"/>
        </w:rPr>
        <w:t>trajectories</w:t>
      </w:r>
      <w:proofErr w:type="spellEnd"/>
    </w:p>
    <w:p w14:paraId="77213E77" w14:textId="405592B6" w:rsidR="002D3339" w:rsidRPr="002D3339" w:rsidRDefault="002D3339" w:rsidP="002D3339">
      <w:pPr>
        <w:pBdr>
          <w:top w:val="nil"/>
          <w:left w:val="nil"/>
          <w:bottom w:val="nil"/>
          <w:right w:val="nil"/>
          <w:between w:val="nil"/>
        </w:pBdr>
        <w:spacing w:line="276" w:lineRule="auto"/>
        <w:jc w:val="right"/>
        <w:rPr>
          <w:rFonts w:ascii="Calibri" w:eastAsiaTheme="minorHAnsi" w:hAnsi="Calibri" w:cs="Calibri"/>
          <w:b/>
          <w:i/>
          <w:iCs/>
          <w:sz w:val="28"/>
          <w:szCs w:val="28"/>
          <w:lang w:eastAsia="en-US"/>
        </w:rPr>
      </w:pPr>
      <w:r>
        <w:rPr>
          <w:rFonts w:ascii="Calibri" w:eastAsiaTheme="minorHAnsi" w:hAnsi="Calibri" w:cs="Calibri"/>
          <w:b/>
          <w:i/>
          <w:iCs/>
          <w:sz w:val="28"/>
          <w:szCs w:val="28"/>
          <w:lang w:eastAsia="en-US"/>
        </w:rPr>
        <w:br/>
      </w:r>
      <w:proofErr w:type="spellStart"/>
      <w:r w:rsidRPr="002D3339">
        <w:rPr>
          <w:rFonts w:ascii="Calibri" w:eastAsiaTheme="minorHAnsi" w:hAnsi="Calibri" w:cs="Calibri"/>
          <w:b/>
          <w:i/>
          <w:iCs/>
          <w:sz w:val="28"/>
          <w:szCs w:val="28"/>
          <w:lang w:eastAsia="en-US"/>
        </w:rPr>
        <w:t>Jovens</w:t>
      </w:r>
      <w:proofErr w:type="spellEnd"/>
      <w:r w:rsidRPr="002D3339">
        <w:rPr>
          <w:rFonts w:ascii="Calibri" w:eastAsiaTheme="minorHAnsi" w:hAnsi="Calibri" w:cs="Calibri"/>
          <w:b/>
          <w:i/>
          <w:iCs/>
          <w:sz w:val="28"/>
          <w:szCs w:val="28"/>
          <w:lang w:eastAsia="en-US"/>
        </w:rPr>
        <w:t xml:space="preserve"> LGBTIQA+ e </w:t>
      </w:r>
      <w:proofErr w:type="spellStart"/>
      <w:r w:rsidRPr="002D3339">
        <w:rPr>
          <w:rFonts w:ascii="Calibri" w:eastAsiaTheme="minorHAnsi" w:hAnsi="Calibri" w:cs="Calibri"/>
          <w:b/>
          <w:i/>
          <w:iCs/>
          <w:sz w:val="28"/>
          <w:szCs w:val="28"/>
          <w:lang w:eastAsia="en-US"/>
        </w:rPr>
        <w:t>Educação</w:t>
      </w:r>
      <w:proofErr w:type="spellEnd"/>
      <w:r w:rsidRPr="002D3339">
        <w:rPr>
          <w:rFonts w:ascii="Calibri" w:eastAsiaTheme="minorHAnsi" w:hAnsi="Calibri" w:cs="Calibri"/>
          <w:b/>
          <w:i/>
          <w:iCs/>
          <w:sz w:val="28"/>
          <w:szCs w:val="28"/>
          <w:lang w:eastAsia="en-US"/>
        </w:rPr>
        <w:t xml:space="preserve"> Superior: </w:t>
      </w:r>
      <w:proofErr w:type="spellStart"/>
      <w:r w:rsidRPr="002D3339">
        <w:rPr>
          <w:rFonts w:ascii="Calibri" w:eastAsiaTheme="minorHAnsi" w:hAnsi="Calibri" w:cs="Calibri"/>
          <w:b/>
          <w:i/>
          <w:iCs/>
          <w:sz w:val="28"/>
          <w:szCs w:val="28"/>
          <w:lang w:eastAsia="en-US"/>
        </w:rPr>
        <w:t>Questões</w:t>
      </w:r>
      <w:proofErr w:type="spellEnd"/>
      <w:r w:rsidRPr="002D3339">
        <w:rPr>
          <w:rFonts w:ascii="Calibri" w:eastAsiaTheme="minorHAnsi" w:hAnsi="Calibri" w:cs="Calibri"/>
          <w:b/>
          <w:i/>
          <w:iCs/>
          <w:sz w:val="28"/>
          <w:szCs w:val="28"/>
          <w:lang w:eastAsia="en-US"/>
        </w:rPr>
        <w:t xml:space="preserve"> que </w:t>
      </w:r>
      <w:proofErr w:type="spellStart"/>
      <w:r w:rsidRPr="002D3339">
        <w:rPr>
          <w:rFonts w:ascii="Calibri" w:eastAsiaTheme="minorHAnsi" w:hAnsi="Calibri" w:cs="Calibri"/>
          <w:b/>
          <w:i/>
          <w:iCs/>
          <w:sz w:val="28"/>
          <w:szCs w:val="28"/>
          <w:lang w:eastAsia="en-US"/>
        </w:rPr>
        <w:t>Impactam</w:t>
      </w:r>
      <w:proofErr w:type="spellEnd"/>
      <w:r w:rsidRPr="002D3339">
        <w:rPr>
          <w:rFonts w:ascii="Calibri" w:eastAsiaTheme="minorHAnsi" w:hAnsi="Calibri" w:cs="Calibri"/>
          <w:b/>
          <w:i/>
          <w:iCs/>
          <w:sz w:val="28"/>
          <w:szCs w:val="28"/>
          <w:lang w:eastAsia="en-US"/>
        </w:rPr>
        <w:t xml:space="preserve"> as </w:t>
      </w:r>
      <w:proofErr w:type="spellStart"/>
      <w:r w:rsidRPr="002D3339">
        <w:rPr>
          <w:rFonts w:ascii="Calibri" w:eastAsiaTheme="minorHAnsi" w:hAnsi="Calibri" w:cs="Calibri"/>
          <w:b/>
          <w:i/>
          <w:iCs/>
          <w:sz w:val="28"/>
          <w:szCs w:val="28"/>
          <w:lang w:eastAsia="en-US"/>
        </w:rPr>
        <w:t>Carreiras</w:t>
      </w:r>
      <w:proofErr w:type="spellEnd"/>
      <w:r w:rsidRPr="002D3339">
        <w:rPr>
          <w:rFonts w:ascii="Calibri" w:eastAsiaTheme="minorHAnsi" w:hAnsi="Calibri" w:cs="Calibri"/>
          <w:b/>
          <w:i/>
          <w:iCs/>
          <w:sz w:val="28"/>
          <w:szCs w:val="28"/>
          <w:lang w:eastAsia="en-US"/>
        </w:rPr>
        <w:t xml:space="preserve"> Escolares</w:t>
      </w:r>
    </w:p>
    <w:p w14:paraId="732688B6" w14:textId="77777777" w:rsidR="00DB2B16" w:rsidRPr="00DB2B16" w:rsidRDefault="00DB2B16" w:rsidP="002D3339">
      <w:pPr>
        <w:pBdr>
          <w:top w:val="nil"/>
          <w:left w:val="nil"/>
          <w:bottom w:val="nil"/>
          <w:right w:val="nil"/>
          <w:between w:val="nil"/>
        </w:pBdr>
        <w:spacing w:line="360" w:lineRule="auto"/>
        <w:jc w:val="right"/>
        <w:rPr>
          <w:b/>
          <w:bCs/>
          <w:i/>
          <w:iCs/>
        </w:rPr>
      </w:pPr>
    </w:p>
    <w:p w14:paraId="660D6671" w14:textId="77777777" w:rsidR="00D70177" w:rsidRPr="002D3339" w:rsidRDefault="009C373D" w:rsidP="002D3339">
      <w:pPr>
        <w:pStyle w:val="Prrafodelista"/>
        <w:pBdr>
          <w:top w:val="nil"/>
          <w:left w:val="nil"/>
          <w:bottom w:val="nil"/>
          <w:right w:val="nil"/>
          <w:between w:val="nil"/>
        </w:pBdr>
        <w:spacing w:line="276" w:lineRule="auto"/>
        <w:ind w:left="0"/>
        <w:jc w:val="right"/>
        <w:rPr>
          <w:rFonts w:asciiTheme="minorHAnsi" w:hAnsiTheme="minorHAnsi" w:cstheme="minorHAnsi"/>
          <w:b/>
          <w:bCs/>
          <w:color w:val="000000" w:themeColor="text1"/>
        </w:rPr>
      </w:pPr>
      <w:r w:rsidRPr="002D3339">
        <w:rPr>
          <w:rFonts w:asciiTheme="minorHAnsi" w:hAnsiTheme="minorHAnsi" w:cstheme="minorHAnsi"/>
          <w:b/>
          <w:bCs/>
          <w:color w:val="000000" w:themeColor="text1"/>
        </w:rPr>
        <w:t xml:space="preserve">Marcela Durán Rosado  </w:t>
      </w:r>
    </w:p>
    <w:p w14:paraId="02831574" w14:textId="298CAE23" w:rsidR="009C373D" w:rsidRPr="009C373D" w:rsidRDefault="007E7EBF" w:rsidP="002D3339">
      <w:pPr>
        <w:pStyle w:val="Prrafodelista"/>
        <w:pBdr>
          <w:top w:val="nil"/>
          <w:left w:val="nil"/>
          <w:bottom w:val="nil"/>
          <w:right w:val="nil"/>
          <w:between w:val="nil"/>
        </w:pBdr>
        <w:spacing w:line="276" w:lineRule="auto"/>
        <w:ind w:left="0"/>
        <w:jc w:val="right"/>
        <w:rPr>
          <w:color w:val="000000" w:themeColor="text1"/>
        </w:rPr>
      </w:pPr>
      <w:r>
        <w:rPr>
          <w:color w:val="000000" w:themeColor="text1"/>
        </w:rPr>
        <w:t xml:space="preserve"> </w:t>
      </w:r>
      <w:r w:rsidR="009C373D" w:rsidRPr="009C373D">
        <w:rPr>
          <w:color w:val="000000" w:themeColor="text1"/>
        </w:rPr>
        <w:t>Universidad Autónoma de Yucatán</w:t>
      </w:r>
      <w:r w:rsidR="002D3339">
        <w:rPr>
          <w:color w:val="000000" w:themeColor="text1"/>
        </w:rPr>
        <w:t>, México</w:t>
      </w:r>
    </w:p>
    <w:p w14:paraId="028BD796" w14:textId="5995C26D" w:rsidR="00D70177" w:rsidRPr="002D3339" w:rsidRDefault="00246BA7" w:rsidP="002D3339">
      <w:pPr>
        <w:pStyle w:val="Prrafodelista"/>
        <w:pBdr>
          <w:top w:val="nil"/>
          <w:left w:val="nil"/>
          <w:bottom w:val="nil"/>
          <w:right w:val="nil"/>
          <w:between w:val="nil"/>
        </w:pBdr>
        <w:spacing w:line="276" w:lineRule="auto"/>
        <w:ind w:left="0"/>
        <w:jc w:val="right"/>
        <w:rPr>
          <w:rFonts w:asciiTheme="minorHAnsi" w:hAnsiTheme="minorHAnsi" w:cstheme="minorHAnsi"/>
          <w:color w:val="EE0000"/>
        </w:rPr>
      </w:pPr>
      <w:r w:rsidRPr="002D3339">
        <w:rPr>
          <w:rFonts w:asciiTheme="minorHAnsi" w:hAnsiTheme="minorHAnsi" w:cstheme="minorHAnsi"/>
          <w:color w:val="EE0000"/>
        </w:rPr>
        <w:t>m</w:t>
      </w:r>
      <w:r w:rsidR="009618E4" w:rsidRPr="002D3339">
        <w:rPr>
          <w:rFonts w:asciiTheme="minorHAnsi" w:hAnsiTheme="minorHAnsi" w:cstheme="minorHAnsi"/>
          <w:color w:val="EE0000"/>
        </w:rPr>
        <w:t>duran</w:t>
      </w:r>
      <w:r w:rsidRPr="002D3339">
        <w:rPr>
          <w:rFonts w:asciiTheme="minorHAnsi" w:hAnsiTheme="minorHAnsi" w:cstheme="minorHAnsi"/>
          <w:color w:val="EE0000"/>
        </w:rPr>
        <w:t>ro7</w:t>
      </w:r>
      <w:r w:rsidR="009618E4" w:rsidRPr="002D3339">
        <w:rPr>
          <w:rFonts w:asciiTheme="minorHAnsi" w:hAnsiTheme="minorHAnsi" w:cstheme="minorHAnsi"/>
          <w:color w:val="EE0000"/>
        </w:rPr>
        <w:t>@gmail.com</w:t>
      </w:r>
    </w:p>
    <w:p w14:paraId="416C5FE9" w14:textId="4D5E08CF" w:rsidR="0090154E" w:rsidRPr="009C373D" w:rsidRDefault="002D3339" w:rsidP="002D3339">
      <w:pPr>
        <w:pStyle w:val="Prrafodelista"/>
        <w:pBdr>
          <w:top w:val="nil"/>
          <w:left w:val="nil"/>
          <w:bottom w:val="nil"/>
          <w:right w:val="nil"/>
          <w:between w:val="nil"/>
        </w:pBdr>
        <w:spacing w:line="276" w:lineRule="auto"/>
        <w:ind w:left="0"/>
        <w:jc w:val="right"/>
        <w:rPr>
          <w:color w:val="000000" w:themeColor="text1"/>
        </w:rPr>
      </w:pPr>
      <w:r w:rsidRPr="00974B60">
        <w:t>https://orcid.org/</w:t>
      </w:r>
      <w:r w:rsidR="009C373D" w:rsidRPr="009C373D">
        <w:rPr>
          <w:color w:val="000000" w:themeColor="text1"/>
        </w:rPr>
        <w:t>0000-0002-8391-198X</w:t>
      </w:r>
    </w:p>
    <w:p w14:paraId="49BF5DDB" w14:textId="77777777" w:rsidR="002D3339" w:rsidRPr="002D3339" w:rsidRDefault="002D3339" w:rsidP="002D3339">
      <w:pPr>
        <w:pBdr>
          <w:top w:val="nil"/>
          <w:left w:val="nil"/>
          <w:bottom w:val="nil"/>
          <w:right w:val="nil"/>
          <w:between w:val="nil"/>
        </w:pBdr>
        <w:spacing w:line="360" w:lineRule="auto"/>
        <w:rPr>
          <w:b/>
          <w:bCs/>
        </w:rPr>
      </w:pPr>
    </w:p>
    <w:p w14:paraId="373E0E6B" w14:textId="09A2E888" w:rsidR="00403DAC" w:rsidRPr="002D3339" w:rsidRDefault="00D70177" w:rsidP="002D3339">
      <w:pPr>
        <w:pBdr>
          <w:top w:val="nil"/>
          <w:left w:val="nil"/>
          <w:bottom w:val="nil"/>
          <w:right w:val="nil"/>
          <w:between w:val="nil"/>
        </w:pBdr>
        <w:spacing w:line="360" w:lineRule="auto"/>
        <w:jc w:val="both"/>
        <w:rPr>
          <w:rFonts w:asciiTheme="minorHAnsi" w:hAnsiTheme="minorHAnsi" w:cstheme="minorHAnsi"/>
          <w:b/>
          <w:bCs/>
          <w:sz w:val="28"/>
          <w:szCs w:val="28"/>
        </w:rPr>
      </w:pPr>
      <w:r w:rsidRPr="002D3339">
        <w:rPr>
          <w:rFonts w:asciiTheme="minorHAnsi" w:hAnsiTheme="minorHAnsi" w:cstheme="minorHAnsi"/>
          <w:b/>
          <w:bCs/>
          <w:sz w:val="28"/>
          <w:szCs w:val="28"/>
        </w:rPr>
        <w:t>Resumen</w:t>
      </w:r>
    </w:p>
    <w:p w14:paraId="24434806" w14:textId="63E2E41C" w:rsidR="007007CD" w:rsidRDefault="007007CD" w:rsidP="002D3339">
      <w:pPr>
        <w:pBdr>
          <w:top w:val="nil"/>
          <w:left w:val="nil"/>
          <w:bottom w:val="nil"/>
          <w:right w:val="nil"/>
          <w:between w:val="nil"/>
        </w:pBdr>
        <w:spacing w:line="360" w:lineRule="auto"/>
        <w:jc w:val="both"/>
      </w:pPr>
      <w:r>
        <w:t xml:space="preserve">A pesar de los avances hacia la construcción de ambientes educativos más </w:t>
      </w:r>
      <w:proofErr w:type="spellStart"/>
      <w:r>
        <w:t>inclusvios</w:t>
      </w:r>
      <w:proofErr w:type="spellEnd"/>
      <w:r>
        <w:t xml:space="preserve">, el estudiantado LGBTIQA+ señala que el entorno universitario continúa marcado por barreras como el estigma, la exclusión y la discriminación, las cuales dificultan su tránsito escolar y afectan su desempeño y estabilidad en el sistema educativo, limitando así </w:t>
      </w:r>
      <w:r w:rsidR="00BD3101">
        <w:t>s</w:t>
      </w:r>
      <w:r>
        <w:t>u derecho al acceso a la educación.</w:t>
      </w:r>
    </w:p>
    <w:p w14:paraId="0D041810" w14:textId="4589DD76" w:rsidR="00196802" w:rsidRDefault="00196802" w:rsidP="002D3339">
      <w:pPr>
        <w:spacing w:line="360" w:lineRule="auto"/>
        <w:jc w:val="both"/>
      </w:pPr>
      <w:r>
        <w:t>En este sentido, el objetivo de este trabajo fue conocer las problemáticas que enfrenta el estudiantado LGBTIQA+ relacionadas con la orientación sexual, identidad de género, expresión de género y características sexuales diversas, en una universidad pública del estado de Yucatán, México, a lo largo de su trayectoria académica.</w:t>
      </w:r>
    </w:p>
    <w:p w14:paraId="5501D766" w14:textId="5C4FE596" w:rsidR="00196802" w:rsidRPr="00B92B75" w:rsidRDefault="00196802" w:rsidP="002D3339">
      <w:pPr>
        <w:spacing w:line="360" w:lineRule="auto"/>
        <w:jc w:val="both"/>
      </w:pPr>
      <w:r>
        <w:t>Se empleó una metodología cualitativa de tipo exploratorio, con un diseño interpretativo. Los datos obtenidos fueron analizados mediante la técnica de análisis de contenido.</w:t>
      </w:r>
    </w:p>
    <w:p w14:paraId="053E5985" w14:textId="77777777" w:rsidR="00196802" w:rsidRDefault="00BA5400" w:rsidP="002D3339">
      <w:pPr>
        <w:pBdr>
          <w:top w:val="nil"/>
          <w:left w:val="nil"/>
          <w:bottom w:val="nil"/>
          <w:right w:val="nil"/>
          <w:between w:val="nil"/>
        </w:pBdr>
        <w:spacing w:line="360" w:lineRule="auto"/>
        <w:jc w:val="both"/>
      </w:pPr>
      <w:r w:rsidRPr="009C373D">
        <w:t>Los</w:t>
      </w:r>
      <w:r w:rsidR="009B3427" w:rsidRPr="009C373D">
        <w:t xml:space="preserve"> resultados </w:t>
      </w:r>
      <w:r w:rsidR="00196802">
        <w:t>evidencian que las</w:t>
      </w:r>
      <w:r w:rsidR="00FD6B59" w:rsidRPr="009C373D">
        <w:t xml:space="preserve"> trayectorias académicas </w:t>
      </w:r>
      <w:r w:rsidR="00196802">
        <w:t>suelen estar marcadas por la ocultación o restricción de la apertura respecto a</w:t>
      </w:r>
      <w:r w:rsidR="00F84179" w:rsidRPr="009C373D">
        <w:t xml:space="preserve"> la </w:t>
      </w:r>
      <w:r w:rsidR="00F91BBF" w:rsidRPr="009C373D">
        <w:t>orientación sexual, identidad de género, expresión de género y características sexuales diversas</w:t>
      </w:r>
      <w:r w:rsidR="00F84179" w:rsidRPr="009C373D">
        <w:t xml:space="preserve">, </w:t>
      </w:r>
      <w:r w:rsidR="00196802">
        <w:t>limitada generalmente</w:t>
      </w:r>
      <w:r w:rsidR="00F84179" w:rsidRPr="009C373D">
        <w:t xml:space="preserve"> a espacios selectivos. </w:t>
      </w:r>
      <w:r w:rsidR="00196802">
        <w:t>Estas trayectorias también</w:t>
      </w:r>
      <w:r w:rsidR="00FD6B59" w:rsidRPr="009C373D">
        <w:t xml:space="preserve"> </w:t>
      </w:r>
      <w:r w:rsidR="00196802">
        <w:t>están</w:t>
      </w:r>
      <w:r w:rsidR="00F84179" w:rsidRPr="009C373D">
        <w:t xml:space="preserve"> acompañadas de agresiones </w:t>
      </w:r>
      <w:r w:rsidR="00196802">
        <w:t>principalmente d</w:t>
      </w:r>
      <w:r w:rsidR="00F84179" w:rsidRPr="009C373D">
        <w:t xml:space="preserve">e carácter verbal. </w:t>
      </w:r>
    </w:p>
    <w:p w14:paraId="627AC5F6" w14:textId="653B1BEF" w:rsidR="00196802" w:rsidRDefault="00196802" w:rsidP="002D3339">
      <w:pPr>
        <w:pBdr>
          <w:top w:val="nil"/>
          <w:left w:val="nil"/>
          <w:bottom w:val="nil"/>
          <w:right w:val="nil"/>
          <w:between w:val="nil"/>
        </w:pBdr>
        <w:spacing w:line="360" w:lineRule="auto"/>
        <w:jc w:val="both"/>
      </w:pPr>
      <w:r>
        <w:lastRenderedPageBreak/>
        <w:t>Asimismo,</w:t>
      </w:r>
      <w:r w:rsidR="00175434" w:rsidRPr="009C373D">
        <w:t xml:space="preserve"> el estudiantado LGBTIQ</w:t>
      </w:r>
      <w:r w:rsidR="00AA6FC0" w:rsidRPr="009C373D">
        <w:t>A</w:t>
      </w:r>
      <w:r w:rsidR="00175434" w:rsidRPr="009C373D">
        <w:t>+</w:t>
      </w:r>
      <w:r w:rsidR="00F84179" w:rsidRPr="009C373D">
        <w:t xml:space="preserve"> </w:t>
      </w:r>
      <w:r>
        <w:t>enfrenta</w:t>
      </w:r>
      <w:r w:rsidR="008D041F" w:rsidRPr="009C373D">
        <w:t xml:space="preserve"> riesgos reales que se manifiestan en forma de </w:t>
      </w:r>
      <w:r w:rsidR="00FD6B59" w:rsidRPr="009C373D">
        <w:t>contacto</w:t>
      </w:r>
      <w:r w:rsidR="00AE3B32">
        <w:t>s</w:t>
      </w:r>
      <w:r w:rsidR="00180B30">
        <w:t xml:space="preserve"> </w:t>
      </w:r>
      <w:r w:rsidR="00594383">
        <w:t>sexual</w:t>
      </w:r>
      <w:r w:rsidR="00AE3B32">
        <w:t>es</w:t>
      </w:r>
      <w:r>
        <w:t xml:space="preserve"> no</w:t>
      </w:r>
      <w:r w:rsidR="00FD6B59" w:rsidRPr="009C373D">
        <w:t xml:space="preserve"> consentido</w:t>
      </w:r>
      <w:r w:rsidR="00AE3B32">
        <w:t>s</w:t>
      </w:r>
      <w:r w:rsidR="00FD6B59" w:rsidRPr="009C373D">
        <w:t>,</w:t>
      </w:r>
      <w:r w:rsidR="00F84179" w:rsidRPr="009C373D">
        <w:t xml:space="preserve"> </w:t>
      </w:r>
      <w:r>
        <w:t>así como</w:t>
      </w:r>
      <w:r w:rsidR="00F84179" w:rsidRPr="009C373D">
        <w:t xml:space="preserve"> tratos desfavorables o de desprecio derivados de prejuicios y actitudes negativas o aversivas</w:t>
      </w:r>
      <w:r w:rsidR="00F91BBF" w:rsidRPr="009C373D">
        <w:t>.</w:t>
      </w:r>
      <w:r w:rsidR="008576BA" w:rsidRPr="009C373D">
        <w:t xml:space="preserve"> </w:t>
      </w:r>
    </w:p>
    <w:p w14:paraId="4A45B5C1" w14:textId="3193D5A1" w:rsidR="007E7EBF" w:rsidRPr="009C373D" w:rsidRDefault="00B47150" w:rsidP="002D3339">
      <w:pPr>
        <w:pBdr>
          <w:top w:val="nil"/>
          <w:left w:val="nil"/>
          <w:bottom w:val="nil"/>
          <w:right w:val="nil"/>
          <w:between w:val="nil"/>
        </w:pBdr>
        <w:spacing w:line="360" w:lineRule="auto"/>
        <w:jc w:val="both"/>
      </w:pPr>
      <w:r>
        <w:t>Finalmente</w:t>
      </w:r>
      <w:r w:rsidR="00DE4FD9" w:rsidRPr="009C373D">
        <w:t>, s</w:t>
      </w:r>
      <w:r w:rsidR="00F84179" w:rsidRPr="009C373D">
        <w:t xml:space="preserve">e discute </w:t>
      </w:r>
      <w:r w:rsidR="001F3A64" w:rsidRPr="009C373D">
        <w:t xml:space="preserve">el impacto </w:t>
      </w:r>
      <w:r w:rsidR="00196802">
        <w:t xml:space="preserve">de </w:t>
      </w:r>
      <w:r w:rsidR="001F3A64" w:rsidRPr="009C373D">
        <w:t>estas experiencias vividas durante el trayecto escolar</w:t>
      </w:r>
      <w:r w:rsidR="00196802">
        <w:t xml:space="preserve"> </w:t>
      </w:r>
      <w:r w:rsidR="001F3A64" w:rsidRPr="009C373D">
        <w:t>en las relaciones interpersonales, el uso de los espacios públicos, la formación académica</w:t>
      </w:r>
      <w:r w:rsidR="001E64E1">
        <w:t xml:space="preserve"> y el bienestar emocional.</w:t>
      </w:r>
    </w:p>
    <w:p w14:paraId="5EF35D79" w14:textId="31B5FBCF" w:rsidR="008576BA" w:rsidRPr="00425079" w:rsidRDefault="00491935" w:rsidP="002D3339">
      <w:pPr>
        <w:pBdr>
          <w:top w:val="nil"/>
          <w:left w:val="nil"/>
          <w:bottom w:val="nil"/>
          <w:right w:val="nil"/>
          <w:between w:val="nil"/>
        </w:pBdr>
        <w:spacing w:line="360" w:lineRule="auto"/>
        <w:jc w:val="both"/>
      </w:pPr>
      <w:r w:rsidRPr="002D3339">
        <w:rPr>
          <w:rFonts w:asciiTheme="minorHAnsi" w:hAnsiTheme="minorHAnsi" w:cstheme="minorHAnsi"/>
          <w:b/>
          <w:bCs/>
          <w:sz w:val="28"/>
          <w:szCs w:val="28"/>
        </w:rPr>
        <w:t>Palabras clave</w:t>
      </w:r>
      <w:r w:rsidR="000B3BDC" w:rsidRPr="002D3339">
        <w:rPr>
          <w:rFonts w:asciiTheme="minorHAnsi" w:hAnsiTheme="minorHAnsi" w:cstheme="minorHAnsi"/>
          <w:b/>
          <w:bCs/>
          <w:sz w:val="28"/>
          <w:szCs w:val="28"/>
        </w:rPr>
        <w:t>:</w:t>
      </w:r>
      <w:r w:rsidR="000B3BDC" w:rsidRPr="009C373D">
        <w:t xml:space="preserve"> </w:t>
      </w:r>
      <w:r w:rsidR="004C70CE">
        <w:t>L</w:t>
      </w:r>
      <w:r w:rsidR="00C9054D">
        <w:t>G</w:t>
      </w:r>
      <w:r w:rsidR="004C70CE">
        <w:t xml:space="preserve">BTIQA+. </w:t>
      </w:r>
      <w:r w:rsidR="004C504E">
        <w:t>Discriminación sexual.</w:t>
      </w:r>
      <w:r w:rsidR="00801C4E" w:rsidRPr="009C373D">
        <w:t xml:space="preserve"> </w:t>
      </w:r>
      <w:r w:rsidR="00196802">
        <w:t>Educación Superior</w:t>
      </w:r>
    </w:p>
    <w:p w14:paraId="3F1B7D78" w14:textId="77777777" w:rsidR="002D3339" w:rsidRDefault="002D3339" w:rsidP="002D3339">
      <w:pPr>
        <w:spacing w:line="360" w:lineRule="auto"/>
        <w:jc w:val="both"/>
        <w:rPr>
          <w:b/>
          <w:bCs/>
          <w:sz w:val="32"/>
          <w:szCs w:val="32"/>
        </w:rPr>
      </w:pPr>
    </w:p>
    <w:p w14:paraId="46CA52ED" w14:textId="6938B242" w:rsidR="00917461" w:rsidRPr="002D3339" w:rsidRDefault="00EA40CC" w:rsidP="002D3339">
      <w:pPr>
        <w:spacing w:line="360" w:lineRule="auto"/>
        <w:jc w:val="both"/>
        <w:rPr>
          <w:rFonts w:asciiTheme="minorHAnsi" w:hAnsiTheme="minorHAnsi" w:cstheme="minorHAnsi"/>
          <w:b/>
          <w:bCs/>
          <w:sz w:val="28"/>
          <w:szCs w:val="28"/>
        </w:rPr>
      </w:pPr>
      <w:proofErr w:type="spellStart"/>
      <w:r w:rsidRPr="002D3339">
        <w:rPr>
          <w:rFonts w:asciiTheme="minorHAnsi" w:hAnsiTheme="minorHAnsi" w:cstheme="minorHAnsi"/>
          <w:b/>
          <w:bCs/>
          <w:sz w:val="28"/>
          <w:szCs w:val="28"/>
        </w:rPr>
        <w:t>A</w:t>
      </w:r>
      <w:r w:rsidR="00C204FF" w:rsidRPr="002D3339">
        <w:rPr>
          <w:rFonts w:asciiTheme="minorHAnsi" w:hAnsiTheme="minorHAnsi" w:cstheme="minorHAnsi"/>
          <w:b/>
          <w:bCs/>
          <w:sz w:val="28"/>
          <w:szCs w:val="28"/>
        </w:rPr>
        <w:t>bstract</w:t>
      </w:r>
      <w:proofErr w:type="spellEnd"/>
    </w:p>
    <w:p w14:paraId="6035732A" w14:textId="77777777" w:rsidR="00BD3101" w:rsidRPr="00B92B75" w:rsidRDefault="00BD3101" w:rsidP="002D3339">
      <w:pPr>
        <w:spacing w:line="360" w:lineRule="auto"/>
        <w:jc w:val="both"/>
      </w:pPr>
      <w:proofErr w:type="spellStart"/>
      <w:r w:rsidRPr="00B92B75">
        <w:t>Although</w:t>
      </w:r>
      <w:proofErr w:type="spellEnd"/>
      <w:r w:rsidRPr="00B92B75">
        <w:t xml:space="preserve"> </w:t>
      </w:r>
      <w:proofErr w:type="spellStart"/>
      <w:r w:rsidRPr="00B92B75">
        <w:t>there</w:t>
      </w:r>
      <w:proofErr w:type="spellEnd"/>
      <w:r w:rsidRPr="00B92B75">
        <w:t xml:space="preserve"> </w:t>
      </w:r>
      <w:proofErr w:type="spellStart"/>
      <w:r w:rsidRPr="00B92B75">
        <w:t>have</w:t>
      </w:r>
      <w:proofErr w:type="spellEnd"/>
      <w:r w:rsidRPr="00B92B75">
        <w:t xml:space="preserve"> </w:t>
      </w:r>
      <w:proofErr w:type="spellStart"/>
      <w:r w:rsidRPr="00B92B75">
        <w:t>been</w:t>
      </w:r>
      <w:proofErr w:type="spellEnd"/>
      <w:r w:rsidRPr="00B92B75">
        <w:t xml:space="preserve"> </w:t>
      </w:r>
      <w:proofErr w:type="spellStart"/>
      <w:r w:rsidRPr="00B92B75">
        <w:t>increasing</w:t>
      </w:r>
      <w:proofErr w:type="spellEnd"/>
      <w:r w:rsidRPr="00B92B75">
        <w:t xml:space="preserve"> </w:t>
      </w:r>
      <w:proofErr w:type="spellStart"/>
      <w:r w:rsidRPr="00B92B75">
        <w:t>advances</w:t>
      </w:r>
      <w:proofErr w:type="spellEnd"/>
      <w:r w:rsidRPr="00B92B75">
        <w:t xml:space="preserve"> </w:t>
      </w:r>
      <w:proofErr w:type="spellStart"/>
      <w:r w:rsidRPr="00B92B75">
        <w:t>toward</w:t>
      </w:r>
      <w:proofErr w:type="spellEnd"/>
      <w:r w:rsidRPr="00B92B75">
        <w:t xml:space="preserve"> </w:t>
      </w:r>
      <w:proofErr w:type="spellStart"/>
      <w:r w:rsidRPr="00B92B75">
        <w:t>the</w:t>
      </w:r>
      <w:proofErr w:type="spellEnd"/>
      <w:r w:rsidRPr="00B92B75">
        <w:t xml:space="preserve"> </w:t>
      </w:r>
      <w:proofErr w:type="spellStart"/>
      <w:r w:rsidRPr="00B92B75">
        <w:t>creation</w:t>
      </w:r>
      <w:proofErr w:type="spellEnd"/>
      <w:r w:rsidRPr="00B92B75">
        <w:t xml:space="preserve"> </w:t>
      </w:r>
      <w:proofErr w:type="spellStart"/>
      <w:r w:rsidRPr="00B92B75">
        <w:t>of</w:t>
      </w:r>
      <w:proofErr w:type="spellEnd"/>
      <w:r w:rsidRPr="00B92B75">
        <w:t xml:space="preserve"> more inclusive </w:t>
      </w:r>
      <w:proofErr w:type="spellStart"/>
      <w:r w:rsidRPr="00B92B75">
        <w:t>educational</w:t>
      </w:r>
      <w:proofErr w:type="spellEnd"/>
      <w:r w:rsidRPr="00B92B75">
        <w:t xml:space="preserve"> </w:t>
      </w:r>
      <w:proofErr w:type="spellStart"/>
      <w:r w:rsidRPr="00B92B75">
        <w:t>environments</w:t>
      </w:r>
      <w:proofErr w:type="spellEnd"/>
      <w:r w:rsidRPr="00B92B75">
        <w:t xml:space="preserve">, LGBTIQA+ </w:t>
      </w:r>
      <w:proofErr w:type="spellStart"/>
      <w:r w:rsidRPr="00B92B75">
        <w:t>students</w:t>
      </w:r>
      <w:proofErr w:type="spellEnd"/>
      <w:r w:rsidRPr="00B92B75">
        <w:t xml:space="preserve"> continue </w:t>
      </w:r>
      <w:proofErr w:type="spellStart"/>
      <w:r w:rsidRPr="00B92B75">
        <w:t>to</w:t>
      </w:r>
      <w:proofErr w:type="spellEnd"/>
      <w:r w:rsidRPr="00B92B75">
        <w:t xml:space="preserve"> </w:t>
      </w:r>
      <w:proofErr w:type="spellStart"/>
      <w:r w:rsidRPr="00B92B75">
        <w:t>report</w:t>
      </w:r>
      <w:proofErr w:type="spellEnd"/>
      <w:r w:rsidRPr="00B92B75">
        <w:t xml:space="preserve"> </w:t>
      </w:r>
      <w:proofErr w:type="spellStart"/>
      <w:r w:rsidRPr="00B92B75">
        <w:t>that</w:t>
      </w:r>
      <w:proofErr w:type="spellEnd"/>
      <w:r w:rsidRPr="00B92B75">
        <w:t xml:space="preserve"> </w:t>
      </w:r>
      <w:proofErr w:type="spellStart"/>
      <w:r w:rsidRPr="00B92B75">
        <w:t>the</w:t>
      </w:r>
      <w:proofErr w:type="spellEnd"/>
      <w:r w:rsidRPr="00B92B75">
        <w:t xml:space="preserve"> </w:t>
      </w:r>
      <w:proofErr w:type="spellStart"/>
      <w:r w:rsidRPr="00B92B75">
        <w:t>university</w:t>
      </w:r>
      <w:proofErr w:type="spellEnd"/>
      <w:r w:rsidRPr="00B92B75">
        <w:t xml:space="preserve"> </w:t>
      </w:r>
      <w:proofErr w:type="spellStart"/>
      <w:r w:rsidRPr="00B92B75">
        <w:t>space</w:t>
      </w:r>
      <w:proofErr w:type="spellEnd"/>
      <w:r w:rsidRPr="00B92B75">
        <w:t xml:space="preserve"> </w:t>
      </w:r>
      <w:proofErr w:type="spellStart"/>
      <w:r w:rsidRPr="00B92B75">
        <w:t>is</w:t>
      </w:r>
      <w:proofErr w:type="spellEnd"/>
      <w:r w:rsidRPr="00B92B75">
        <w:t xml:space="preserve"> </w:t>
      </w:r>
      <w:proofErr w:type="spellStart"/>
      <w:r w:rsidRPr="00B92B75">
        <w:t>still</w:t>
      </w:r>
      <w:proofErr w:type="spellEnd"/>
      <w:r w:rsidRPr="00B92B75">
        <w:t xml:space="preserve"> </w:t>
      </w:r>
      <w:proofErr w:type="spellStart"/>
      <w:r w:rsidRPr="00B92B75">
        <w:t>marked</w:t>
      </w:r>
      <w:proofErr w:type="spellEnd"/>
      <w:r w:rsidRPr="00B92B75">
        <w:t xml:space="preserve"> </w:t>
      </w:r>
      <w:proofErr w:type="spellStart"/>
      <w:r w:rsidRPr="00B92B75">
        <w:t>by</w:t>
      </w:r>
      <w:proofErr w:type="spellEnd"/>
      <w:r w:rsidRPr="00B92B75">
        <w:t xml:space="preserve"> </w:t>
      </w:r>
      <w:proofErr w:type="spellStart"/>
      <w:r w:rsidRPr="00B92B75">
        <w:t>barriers</w:t>
      </w:r>
      <w:proofErr w:type="spellEnd"/>
      <w:r w:rsidRPr="00B92B75">
        <w:t xml:space="preserve"> </w:t>
      </w:r>
      <w:proofErr w:type="spellStart"/>
      <w:r w:rsidRPr="00B92B75">
        <w:t>such</w:t>
      </w:r>
      <w:proofErr w:type="spellEnd"/>
      <w:r w:rsidRPr="00B92B75">
        <w:t xml:space="preserve"> as </w:t>
      </w:r>
      <w:proofErr w:type="spellStart"/>
      <w:r w:rsidRPr="00B92B75">
        <w:t>stigma</w:t>
      </w:r>
      <w:proofErr w:type="spellEnd"/>
      <w:r w:rsidRPr="00B92B75">
        <w:t xml:space="preserve">, </w:t>
      </w:r>
      <w:proofErr w:type="spellStart"/>
      <w:r w:rsidRPr="00B92B75">
        <w:t>exclusion</w:t>
      </w:r>
      <w:proofErr w:type="spellEnd"/>
      <w:r w:rsidRPr="00B92B75">
        <w:t xml:space="preserve">, and </w:t>
      </w:r>
      <w:proofErr w:type="spellStart"/>
      <w:r w:rsidRPr="00B92B75">
        <w:t>discrimination</w:t>
      </w:r>
      <w:proofErr w:type="spellEnd"/>
      <w:r w:rsidRPr="00B92B75">
        <w:t xml:space="preserve">, </w:t>
      </w:r>
      <w:proofErr w:type="spellStart"/>
      <w:r w:rsidRPr="00B92B75">
        <w:t>which</w:t>
      </w:r>
      <w:proofErr w:type="spellEnd"/>
      <w:r w:rsidRPr="00B92B75">
        <w:t xml:space="preserve"> </w:t>
      </w:r>
      <w:proofErr w:type="spellStart"/>
      <w:r w:rsidRPr="00B92B75">
        <w:t>hinder</w:t>
      </w:r>
      <w:proofErr w:type="spellEnd"/>
      <w:r w:rsidRPr="00B92B75">
        <w:t xml:space="preserve"> </w:t>
      </w:r>
      <w:proofErr w:type="spellStart"/>
      <w:r w:rsidRPr="00B92B75">
        <w:t>their</w:t>
      </w:r>
      <w:proofErr w:type="spellEnd"/>
      <w:r w:rsidRPr="00B92B75">
        <w:t xml:space="preserve"> </w:t>
      </w:r>
      <w:proofErr w:type="spellStart"/>
      <w:r w:rsidRPr="00B92B75">
        <w:t>educational</w:t>
      </w:r>
      <w:proofErr w:type="spellEnd"/>
      <w:r w:rsidRPr="00B92B75">
        <w:t xml:space="preserve"> </w:t>
      </w:r>
      <w:proofErr w:type="spellStart"/>
      <w:r w:rsidRPr="00B92B75">
        <w:t>progression</w:t>
      </w:r>
      <w:proofErr w:type="spellEnd"/>
      <w:r w:rsidRPr="00B92B75">
        <w:t xml:space="preserve">, </w:t>
      </w:r>
      <w:proofErr w:type="spellStart"/>
      <w:r w:rsidRPr="00B92B75">
        <w:t>affecting</w:t>
      </w:r>
      <w:proofErr w:type="spellEnd"/>
      <w:r w:rsidRPr="00B92B75">
        <w:t xml:space="preserve"> </w:t>
      </w:r>
      <w:proofErr w:type="spellStart"/>
      <w:r w:rsidRPr="00B92B75">
        <w:t>their</w:t>
      </w:r>
      <w:proofErr w:type="spellEnd"/>
      <w:r w:rsidRPr="00B92B75">
        <w:t xml:space="preserve"> performance and </w:t>
      </w:r>
      <w:proofErr w:type="spellStart"/>
      <w:r w:rsidRPr="00B92B75">
        <w:t>stability</w:t>
      </w:r>
      <w:proofErr w:type="spellEnd"/>
      <w:r w:rsidRPr="00B92B75">
        <w:t xml:space="preserve"> in </w:t>
      </w:r>
      <w:proofErr w:type="spellStart"/>
      <w:r w:rsidRPr="00B92B75">
        <w:t>the</w:t>
      </w:r>
      <w:proofErr w:type="spellEnd"/>
      <w:r w:rsidRPr="00B92B75">
        <w:t xml:space="preserve"> </w:t>
      </w:r>
      <w:proofErr w:type="spellStart"/>
      <w:r w:rsidRPr="00B92B75">
        <w:t>system</w:t>
      </w:r>
      <w:proofErr w:type="spellEnd"/>
      <w:r w:rsidRPr="00B92B75">
        <w:t xml:space="preserve"> and </w:t>
      </w:r>
      <w:proofErr w:type="spellStart"/>
      <w:r w:rsidRPr="00B92B75">
        <w:t>ultimately</w:t>
      </w:r>
      <w:proofErr w:type="spellEnd"/>
      <w:r w:rsidRPr="00B92B75">
        <w:t xml:space="preserve"> </w:t>
      </w:r>
      <w:proofErr w:type="spellStart"/>
      <w:r w:rsidRPr="00B92B75">
        <w:t>limiting</w:t>
      </w:r>
      <w:proofErr w:type="spellEnd"/>
      <w:r w:rsidRPr="00B92B75">
        <w:t xml:space="preserve"> </w:t>
      </w:r>
      <w:proofErr w:type="spellStart"/>
      <w:r w:rsidRPr="00B92B75">
        <w:t>their</w:t>
      </w:r>
      <w:proofErr w:type="spellEnd"/>
      <w:r w:rsidRPr="00B92B75">
        <w:t xml:space="preserve"> </w:t>
      </w:r>
      <w:proofErr w:type="spellStart"/>
      <w:r w:rsidRPr="00B92B75">
        <w:t>right</w:t>
      </w:r>
      <w:proofErr w:type="spellEnd"/>
      <w:r w:rsidRPr="00B92B75">
        <w:t xml:space="preserve"> </w:t>
      </w:r>
      <w:proofErr w:type="spellStart"/>
      <w:r w:rsidRPr="00B92B75">
        <w:t>to</w:t>
      </w:r>
      <w:proofErr w:type="spellEnd"/>
      <w:r w:rsidRPr="00B92B75">
        <w:t xml:space="preserve"> </w:t>
      </w:r>
      <w:proofErr w:type="spellStart"/>
      <w:r w:rsidRPr="00B92B75">
        <w:t>access</w:t>
      </w:r>
      <w:proofErr w:type="spellEnd"/>
      <w:r w:rsidRPr="00B92B75">
        <w:t xml:space="preserve"> </w:t>
      </w:r>
      <w:proofErr w:type="spellStart"/>
      <w:r w:rsidRPr="00B92B75">
        <w:t>education</w:t>
      </w:r>
      <w:proofErr w:type="spellEnd"/>
      <w:r w:rsidRPr="00B92B75">
        <w:t>.</w:t>
      </w:r>
    </w:p>
    <w:p w14:paraId="2B182C48" w14:textId="28896D25" w:rsidR="00BD3101" w:rsidRDefault="00BD3101" w:rsidP="002D3339">
      <w:pPr>
        <w:spacing w:line="360" w:lineRule="auto"/>
        <w:jc w:val="both"/>
      </w:pPr>
      <w:r w:rsidRPr="00B92B75">
        <w:t xml:space="preserve">In </w:t>
      </w:r>
      <w:proofErr w:type="spellStart"/>
      <w:r w:rsidRPr="00B92B75">
        <w:t>this</w:t>
      </w:r>
      <w:proofErr w:type="spellEnd"/>
      <w:r w:rsidRPr="00B92B75">
        <w:t xml:space="preserve"> </w:t>
      </w:r>
      <w:proofErr w:type="spellStart"/>
      <w:r w:rsidRPr="00B92B75">
        <w:t>regard</w:t>
      </w:r>
      <w:proofErr w:type="spellEnd"/>
      <w:r w:rsidRPr="00B92B75">
        <w:t xml:space="preserve">, </w:t>
      </w:r>
      <w:proofErr w:type="spellStart"/>
      <w:r w:rsidRPr="00B92B75">
        <w:t>the</w:t>
      </w:r>
      <w:proofErr w:type="spellEnd"/>
      <w:r w:rsidRPr="00B92B75">
        <w:t xml:space="preserve"> </w:t>
      </w:r>
      <w:proofErr w:type="spellStart"/>
      <w:r w:rsidRPr="00B92B75">
        <w:t>objective</w:t>
      </w:r>
      <w:proofErr w:type="spellEnd"/>
      <w:r w:rsidRPr="00B92B75">
        <w:t xml:space="preserve"> </w:t>
      </w:r>
      <w:proofErr w:type="spellStart"/>
      <w:r w:rsidRPr="00B92B75">
        <w:t>of</w:t>
      </w:r>
      <w:proofErr w:type="spellEnd"/>
      <w:r w:rsidRPr="00B92B75">
        <w:t xml:space="preserve"> </w:t>
      </w:r>
      <w:proofErr w:type="spellStart"/>
      <w:r w:rsidRPr="00B92B75">
        <w:t>this</w:t>
      </w:r>
      <w:proofErr w:type="spellEnd"/>
      <w:r w:rsidRPr="00B92B75">
        <w:t xml:space="preserve"> </w:t>
      </w:r>
      <w:proofErr w:type="spellStart"/>
      <w:r w:rsidRPr="00B92B75">
        <w:t>study</w:t>
      </w:r>
      <w:proofErr w:type="spellEnd"/>
      <w:r w:rsidRPr="00B92B75">
        <w:t xml:space="preserve"> </w:t>
      </w:r>
      <w:proofErr w:type="spellStart"/>
      <w:r w:rsidRPr="00B92B75">
        <w:t>was</w:t>
      </w:r>
      <w:proofErr w:type="spellEnd"/>
      <w:r w:rsidRPr="00B92B75">
        <w:t xml:space="preserve"> </w:t>
      </w:r>
      <w:proofErr w:type="spellStart"/>
      <w:r w:rsidRPr="00B92B75">
        <w:t>to</w:t>
      </w:r>
      <w:proofErr w:type="spellEnd"/>
      <w:r w:rsidRPr="00B92B75">
        <w:t xml:space="preserve"> </w:t>
      </w:r>
      <w:proofErr w:type="spellStart"/>
      <w:r w:rsidRPr="00B92B75">
        <w:t>understand</w:t>
      </w:r>
      <w:proofErr w:type="spellEnd"/>
      <w:r w:rsidRPr="00B92B75">
        <w:t xml:space="preserve"> </w:t>
      </w:r>
      <w:proofErr w:type="spellStart"/>
      <w:r w:rsidRPr="00B92B75">
        <w:t>the</w:t>
      </w:r>
      <w:proofErr w:type="spellEnd"/>
      <w:r w:rsidRPr="00B92B75">
        <w:t xml:space="preserve"> </w:t>
      </w:r>
      <w:proofErr w:type="spellStart"/>
      <w:r w:rsidRPr="00B92B75">
        <w:t>problems</w:t>
      </w:r>
      <w:proofErr w:type="spellEnd"/>
      <w:r w:rsidRPr="00B92B75">
        <w:t xml:space="preserve"> </w:t>
      </w:r>
      <w:proofErr w:type="spellStart"/>
      <w:r w:rsidRPr="00B92B75">
        <w:t>faced</w:t>
      </w:r>
      <w:proofErr w:type="spellEnd"/>
      <w:r w:rsidRPr="00B92B75">
        <w:t xml:space="preserve"> </w:t>
      </w:r>
      <w:proofErr w:type="spellStart"/>
      <w:r w:rsidRPr="00B92B75">
        <w:t>by</w:t>
      </w:r>
      <w:proofErr w:type="spellEnd"/>
      <w:r w:rsidRPr="00B92B75">
        <w:t xml:space="preserve"> LGBTIQA+ </w:t>
      </w:r>
      <w:proofErr w:type="spellStart"/>
      <w:r w:rsidRPr="00B92B75">
        <w:t>students</w:t>
      </w:r>
      <w:proofErr w:type="spellEnd"/>
      <w:r w:rsidRPr="00B92B75">
        <w:t xml:space="preserve"> in </w:t>
      </w:r>
      <w:proofErr w:type="spellStart"/>
      <w:r w:rsidRPr="00B92B75">
        <w:t>relation</w:t>
      </w:r>
      <w:proofErr w:type="spellEnd"/>
      <w:r w:rsidRPr="00B92B75">
        <w:t xml:space="preserve"> </w:t>
      </w:r>
      <w:proofErr w:type="spellStart"/>
      <w:r w:rsidRPr="00B92B75">
        <w:t>to</w:t>
      </w:r>
      <w:proofErr w:type="spellEnd"/>
      <w:r w:rsidRPr="00B92B75">
        <w:t xml:space="preserve"> </w:t>
      </w:r>
      <w:proofErr w:type="spellStart"/>
      <w:r w:rsidRPr="00B92B75">
        <w:t>their</w:t>
      </w:r>
      <w:proofErr w:type="spellEnd"/>
      <w:r w:rsidRPr="00B92B75">
        <w:t xml:space="preserve"> sexual </w:t>
      </w:r>
      <w:proofErr w:type="spellStart"/>
      <w:r w:rsidRPr="00B92B75">
        <w:t>orientation</w:t>
      </w:r>
      <w:proofErr w:type="spellEnd"/>
      <w:r w:rsidRPr="00B92B75">
        <w:t xml:space="preserve">, </w:t>
      </w:r>
      <w:proofErr w:type="spellStart"/>
      <w:r w:rsidRPr="00B92B75">
        <w:t>gender</w:t>
      </w:r>
      <w:proofErr w:type="spellEnd"/>
      <w:r w:rsidRPr="00B92B75">
        <w:t xml:space="preserve"> </w:t>
      </w:r>
      <w:proofErr w:type="spellStart"/>
      <w:r w:rsidRPr="00B92B75">
        <w:t>identity</w:t>
      </w:r>
      <w:proofErr w:type="spellEnd"/>
      <w:r w:rsidRPr="00B92B75">
        <w:t xml:space="preserve">, </w:t>
      </w:r>
      <w:proofErr w:type="spellStart"/>
      <w:r w:rsidRPr="00B92B75">
        <w:t>gender</w:t>
      </w:r>
      <w:proofErr w:type="spellEnd"/>
      <w:r w:rsidRPr="00B92B75">
        <w:t xml:space="preserve"> </w:t>
      </w:r>
      <w:proofErr w:type="spellStart"/>
      <w:r w:rsidRPr="00B92B75">
        <w:t>expression</w:t>
      </w:r>
      <w:proofErr w:type="spellEnd"/>
      <w:r w:rsidRPr="00B92B75">
        <w:t xml:space="preserve">, and diverse sexual </w:t>
      </w:r>
      <w:proofErr w:type="spellStart"/>
      <w:r w:rsidRPr="00B92B75">
        <w:t>characteristics</w:t>
      </w:r>
      <w:proofErr w:type="spellEnd"/>
      <w:r w:rsidRPr="00B92B75">
        <w:t xml:space="preserve">, in a </w:t>
      </w:r>
      <w:proofErr w:type="spellStart"/>
      <w:r w:rsidRPr="00B92B75">
        <w:t>public</w:t>
      </w:r>
      <w:proofErr w:type="spellEnd"/>
      <w:r w:rsidRPr="00B92B75">
        <w:t xml:space="preserve"> </w:t>
      </w:r>
      <w:proofErr w:type="spellStart"/>
      <w:r w:rsidRPr="00B92B75">
        <w:t>university</w:t>
      </w:r>
      <w:proofErr w:type="spellEnd"/>
      <w:r w:rsidRPr="00B92B75">
        <w:t xml:space="preserve"> in </w:t>
      </w:r>
      <w:proofErr w:type="spellStart"/>
      <w:r w:rsidRPr="00B92B75">
        <w:t>the</w:t>
      </w:r>
      <w:proofErr w:type="spellEnd"/>
      <w:r w:rsidRPr="00B92B75">
        <w:t xml:space="preserve"> </w:t>
      </w:r>
      <w:proofErr w:type="spellStart"/>
      <w:r w:rsidRPr="00B92B75">
        <w:t>state</w:t>
      </w:r>
      <w:proofErr w:type="spellEnd"/>
      <w:r w:rsidRPr="00B92B75">
        <w:t xml:space="preserve"> </w:t>
      </w:r>
      <w:proofErr w:type="spellStart"/>
      <w:r w:rsidRPr="00B92B75">
        <w:t>of</w:t>
      </w:r>
      <w:proofErr w:type="spellEnd"/>
      <w:r w:rsidRPr="00B92B75">
        <w:t xml:space="preserve"> Yucatán, </w:t>
      </w:r>
      <w:proofErr w:type="spellStart"/>
      <w:r w:rsidRPr="00B92B75">
        <w:t>Mexico</w:t>
      </w:r>
      <w:proofErr w:type="spellEnd"/>
      <w:r w:rsidRPr="00B92B75">
        <w:t xml:space="preserve">, </w:t>
      </w:r>
      <w:proofErr w:type="spellStart"/>
      <w:r w:rsidRPr="00B92B75">
        <w:t>during</w:t>
      </w:r>
      <w:proofErr w:type="spellEnd"/>
      <w:r w:rsidRPr="00B92B75">
        <w:t xml:space="preserve"> </w:t>
      </w:r>
      <w:proofErr w:type="spellStart"/>
      <w:r w:rsidRPr="00B92B75">
        <w:t>their</w:t>
      </w:r>
      <w:proofErr w:type="spellEnd"/>
      <w:r w:rsidRPr="00B92B75">
        <w:t xml:space="preserve"> </w:t>
      </w:r>
      <w:proofErr w:type="spellStart"/>
      <w:r w:rsidRPr="00B92B75">
        <w:t>academic</w:t>
      </w:r>
      <w:proofErr w:type="spellEnd"/>
      <w:r w:rsidRPr="00B92B75">
        <w:t xml:space="preserve"> </w:t>
      </w:r>
      <w:proofErr w:type="spellStart"/>
      <w:r w:rsidRPr="00B92B75">
        <w:t>trajectory</w:t>
      </w:r>
      <w:proofErr w:type="spellEnd"/>
      <w:r w:rsidRPr="00B92B75">
        <w:t>.</w:t>
      </w:r>
    </w:p>
    <w:p w14:paraId="3B2CF6A3" w14:textId="6AB214C5" w:rsidR="00DB2B16" w:rsidRDefault="00DB2B16" w:rsidP="002D3339">
      <w:pPr>
        <w:spacing w:line="360" w:lineRule="auto"/>
        <w:jc w:val="both"/>
      </w:pPr>
      <w:proofErr w:type="spellStart"/>
      <w:r w:rsidRPr="00B92B75">
        <w:t>The</w:t>
      </w:r>
      <w:proofErr w:type="spellEnd"/>
      <w:r w:rsidRPr="00B92B75">
        <w:t xml:space="preserve"> </w:t>
      </w:r>
      <w:proofErr w:type="spellStart"/>
      <w:r w:rsidRPr="00B92B75">
        <w:t>methodology</w:t>
      </w:r>
      <w:proofErr w:type="spellEnd"/>
      <w:r w:rsidRPr="00B92B75">
        <w:t xml:space="preserve"> </w:t>
      </w:r>
      <w:proofErr w:type="spellStart"/>
      <w:r w:rsidRPr="00B92B75">
        <w:t>was</w:t>
      </w:r>
      <w:proofErr w:type="spellEnd"/>
      <w:r w:rsidRPr="00B92B75">
        <w:t xml:space="preserve"> </w:t>
      </w:r>
      <w:proofErr w:type="spellStart"/>
      <w:r w:rsidRPr="00B92B75">
        <w:t>qualitative</w:t>
      </w:r>
      <w:proofErr w:type="spellEnd"/>
      <w:r w:rsidRPr="00B92B75">
        <w:t xml:space="preserve">, </w:t>
      </w:r>
      <w:proofErr w:type="spellStart"/>
      <w:r w:rsidRPr="00B92B75">
        <w:t>exploratory</w:t>
      </w:r>
      <w:proofErr w:type="spellEnd"/>
      <w:r w:rsidRPr="00B92B75">
        <w:t xml:space="preserve">, and </w:t>
      </w:r>
      <w:proofErr w:type="spellStart"/>
      <w:r w:rsidRPr="00B92B75">
        <w:t>interpretive</w:t>
      </w:r>
      <w:proofErr w:type="spellEnd"/>
      <w:r w:rsidRPr="00B92B75">
        <w:t xml:space="preserve">. </w:t>
      </w:r>
      <w:proofErr w:type="spellStart"/>
      <w:r w:rsidRPr="00B92B75">
        <w:t>The</w:t>
      </w:r>
      <w:proofErr w:type="spellEnd"/>
      <w:r w:rsidRPr="00B92B75">
        <w:t xml:space="preserve"> data </w:t>
      </w:r>
      <w:proofErr w:type="spellStart"/>
      <w:r w:rsidRPr="00B92B75">
        <w:t>obtained</w:t>
      </w:r>
      <w:proofErr w:type="spellEnd"/>
      <w:r w:rsidRPr="00B92B75">
        <w:t xml:space="preserve"> </w:t>
      </w:r>
      <w:proofErr w:type="spellStart"/>
      <w:r w:rsidRPr="00B92B75">
        <w:t>were</w:t>
      </w:r>
      <w:proofErr w:type="spellEnd"/>
      <w:r w:rsidRPr="00B92B75">
        <w:t xml:space="preserve"> </w:t>
      </w:r>
      <w:proofErr w:type="spellStart"/>
      <w:r w:rsidRPr="00B92B75">
        <w:t>analyzed</w:t>
      </w:r>
      <w:proofErr w:type="spellEnd"/>
      <w:r w:rsidRPr="00B92B75">
        <w:t xml:space="preserve"> </w:t>
      </w:r>
      <w:proofErr w:type="spellStart"/>
      <w:r w:rsidRPr="00B92B75">
        <w:t>using</w:t>
      </w:r>
      <w:proofErr w:type="spellEnd"/>
      <w:r w:rsidRPr="00B92B75">
        <w:t xml:space="preserve"> </w:t>
      </w:r>
      <w:proofErr w:type="spellStart"/>
      <w:r w:rsidRPr="00B92B75">
        <w:t>content</w:t>
      </w:r>
      <w:proofErr w:type="spellEnd"/>
      <w:r w:rsidRPr="00B92B75">
        <w:t xml:space="preserve"> </w:t>
      </w:r>
      <w:proofErr w:type="spellStart"/>
      <w:r w:rsidRPr="00B92B75">
        <w:t>analysis</w:t>
      </w:r>
      <w:proofErr w:type="spellEnd"/>
      <w:r w:rsidRPr="00B92B75">
        <w:t xml:space="preserve"> </w:t>
      </w:r>
      <w:proofErr w:type="spellStart"/>
      <w:r w:rsidRPr="00B92B75">
        <w:t>techniques</w:t>
      </w:r>
      <w:proofErr w:type="spellEnd"/>
      <w:r w:rsidRPr="00B92B75">
        <w:t>.</w:t>
      </w:r>
    </w:p>
    <w:p w14:paraId="1BC80CC3" w14:textId="77777777" w:rsidR="00DB2B16" w:rsidRPr="00B92B75" w:rsidRDefault="00DB2B16" w:rsidP="002D3339">
      <w:pPr>
        <w:spacing w:line="360" w:lineRule="auto"/>
        <w:jc w:val="both"/>
      </w:pPr>
      <w:proofErr w:type="spellStart"/>
      <w:r w:rsidRPr="00B92B75">
        <w:t>The</w:t>
      </w:r>
      <w:proofErr w:type="spellEnd"/>
      <w:r w:rsidRPr="00B92B75">
        <w:t xml:space="preserve"> </w:t>
      </w:r>
      <w:proofErr w:type="spellStart"/>
      <w:r w:rsidRPr="00B92B75">
        <w:t>results</w:t>
      </w:r>
      <w:proofErr w:type="spellEnd"/>
      <w:r w:rsidRPr="00B92B75">
        <w:t xml:space="preserve"> </w:t>
      </w:r>
      <w:proofErr w:type="spellStart"/>
      <w:r w:rsidRPr="00B92B75">
        <w:t>highlight</w:t>
      </w:r>
      <w:proofErr w:type="spellEnd"/>
      <w:r w:rsidRPr="00B92B75">
        <w:t xml:space="preserve"> </w:t>
      </w:r>
      <w:proofErr w:type="spellStart"/>
      <w:r w:rsidRPr="00B92B75">
        <w:t>academic</w:t>
      </w:r>
      <w:proofErr w:type="spellEnd"/>
      <w:r w:rsidRPr="00B92B75">
        <w:t xml:space="preserve"> </w:t>
      </w:r>
      <w:proofErr w:type="spellStart"/>
      <w:r w:rsidRPr="00B92B75">
        <w:t>trajectories</w:t>
      </w:r>
      <w:proofErr w:type="spellEnd"/>
      <w:r w:rsidRPr="00B92B75">
        <w:t xml:space="preserve"> in </w:t>
      </w:r>
      <w:proofErr w:type="spellStart"/>
      <w:r w:rsidRPr="00B92B75">
        <w:t>which</w:t>
      </w:r>
      <w:proofErr w:type="spellEnd"/>
      <w:r w:rsidRPr="00B92B75">
        <w:t xml:space="preserve"> </w:t>
      </w:r>
      <w:proofErr w:type="spellStart"/>
      <w:r w:rsidRPr="00B92B75">
        <w:t>openness</w:t>
      </w:r>
      <w:proofErr w:type="spellEnd"/>
      <w:r w:rsidRPr="00B92B75">
        <w:t xml:space="preserve"> </w:t>
      </w:r>
      <w:proofErr w:type="spellStart"/>
      <w:r w:rsidRPr="00B92B75">
        <w:t>regarding</w:t>
      </w:r>
      <w:proofErr w:type="spellEnd"/>
      <w:r w:rsidRPr="00B92B75">
        <w:t xml:space="preserve"> sexual </w:t>
      </w:r>
      <w:proofErr w:type="spellStart"/>
      <w:r w:rsidRPr="00B92B75">
        <w:t>orientation</w:t>
      </w:r>
      <w:proofErr w:type="spellEnd"/>
      <w:r w:rsidRPr="00B92B75">
        <w:t xml:space="preserve">, </w:t>
      </w:r>
      <w:proofErr w:type="spellStart"/>
      <w:r w:rsidRPr="00B92B75">
        <w:t>gender</w:t>
      </w:r>
      <w:proofErr w:type="spellEnd"/>
      <w:r w:rsidRPr="00B92B75">
        <w:t xml:space="preserve"> </w:t>
      </w:r>
      <w:proofErr w:type="spellStart"/>
      <w:r w:rsidRPr="00B92B75">
        <w:t>identity</w:t>
      </w:r>
      <w:proofErr w:type="spellEnd"/>
      <w:r w:rsidRPr="00B92B75">
        <w:t xml:space="preserve">, </w:t>
      </w:r>
      <w:proofErr w:type="spellStart"/>
      <w:r w:rsidRPr="00B92B75">
        <w:t>gender</w:t>
      </w:r>
      <w:proofErr w:type="spellEnd"/>
      <w:r w:rsidRPr="00B92B75">
        <w:t xml:space="preserve"> </w:t>
      </w:r>
      <w:proofErr w:type="spellStart"/>
      <w:r w:rsidRPr="00B92B75">
        <w:t>expression</w:t>
      </w:r>
      <w:proofErr w:type="spellEnd"/>
      <w:r w:rsidRPr="00B92B75">
        <w:t xml:space="preserve">, and diverse sexual </w:t>
      </w:r>
      <w:proofErr w:type="spellStart"/>
      <w:r w:rsidRPr="00B92B75">
        <w:t>characteristics</w:t>
      </w:r>
      <w:proofErr w:type="spellEnd"/>
      <w:r w:rsidRPr="00B92B75">
        <w:t xml:space="preserve"> </w:t>
      </w:r>
      <w:proofErr w:type="spellStart"/>
      <w:r w:rsidRPr="00B92B75">
        <w:t>is</w:t>
      </w:r>
      <w:proofErr w:type="spellEnd"/>
      <w:r w:rsidRPr="00B92B75">
        <w:t xml:space="preserve"> </w:t>
      </w:r>
      <w:proofErr w:type="spellStart"/>
      <w:r w:rsidRPr="00B92B75">
        <w:t>usually</w:t>
      </w:r>
      <w:proofErr w:type="spellEnd"/>
      <w:r w:rsidRPr="00B92B75">
        <w:t xml:space="preserve"> </w:t>
      </w:r>
      <w:proofErr w:type="spellStart"/>
      <w:r w:rsidRPr="00B92B75">
        <w:t>hidden</w:t>
      </w:r>
      <w:proofErr w:type="spellEnd"/>
      <w:r w:rsidRPr="00B92B75">
        <w:t xml:space="preserve"> </w:t>
      </w:r>
      <w:proofErr w:type="spellStart"/>
      <w:r w:rsidRPr="00B92B75">
        <w:t>or</w:t>
      </w:r>
      <w:proofErr w:type="spellEnd"/>
      <w:r w:rsidRPr="00B92B75">
        <w:t xml:space="preserve"> </w:t>
      </w:r>
      <w:proofErr w:type="spellStart"/>
      <w:r w:rsidRPr="00B92B75">
        <w:t>confined</w:t>
      </w:r>
      <w:proofErr w:type="spellEnd"/>
      <w:r w:rsidRPr="00B92B75">
        <w:t xml:space="preserve"> </w:t>
      </w:r>
      <w:proofErr w:type="spellStart"/>
      <w:r w:rsidRPr="00B92B75">
        <w:t>to</w:t>
      </w:r>
      <w:proofErr w:type="spellEnd"/>
      <w:r w:rsidRPr="00B92B75">
        <w:t xml:space="preserve"> selective </w:t>
      </w:r>
      <w:proofErr w:type="spellStart"/>
      <w:r w:rsidRPr="00B92B75">
        <w:t>spaces</w:t>
      </w:r>
      <w:proofErr w:type="spellEnd"/>
      <w:r w:rsidRPr="00B92B75">
        <w:t>.</w:t>
      </w:r>
    </w:p>
    <w:p w14:paraId="6D95032D" w14:textId="77777777" w:rsidR="00DB2B16" w:rsidRPr="00B92B75" w:rsidRDefault="00DB2B16" w:rsidP="002D3339">
      <w:pPr>
        <w:spacing w:line="360" w:lineRule="auto"/>
        <w:jc w:val="both"/>
      </w:pPr>
      <w:proofErr w:type="spellStart"/>
      <w:r w:rsidRPr="00B92B75">
        <w:t>These</w:t>
      </w:r>
      <w:proofErr w:type="spellEnd"/>
      <w:r w:rsidRPr="00B92B75">
        <w:t xml:space="preserve"> </w:t>
      </w:r>
      <w:proofErr w:type="spellStart"/>
      <w:r w:rsidRPr="00B92B75">
        <w:t>trajectories</w:t>
      </w:r>
      <w:proofErr w:type="spellEnd"/>
      <w:r w:rsidRPr="00B92B75">
        <w:t xml:space="preserve"> are </w:t>
      </w:r>
      <w:proofErr w:type="spellStart"/>
      <w:r w:rsidRPr="00B92B75">
        <w:t>often</w:t>
      </w:r>
      <w:proofErr w:type="spellEnd"/>
      <w:r w:rsidRPr="00B92B75">
        <w:t xml:space="preserve"> </w:t>
      </w:r>
      <w:proofErr w:type="spellStart"/>
      <w:r w:rsidRPr="00B92B75">
        <w:t>accompanied</w:t>
      </w:r>
      <w:proofErr w:type="spellEnd"/>
      <w:r w:rsidRPr="00B92B75">
        <w:t xml:space="preserve"> </w:t>
      </w:r>
      <w:proofErr w:type="spellStart"/>
      <w:r w:rsidRPr="00B92B75">
        <w:t>by</w:t>
      </w:r>
      <w:proofErr w:type="spellEnd"/>
      <w:r w:rsidRPr="00B92B75">
        <w:t xml:space="preserve"> </w:t>
      </w:r>
      <w:proofErr w:type="spellStart"/>
      <w:r w:rsidRPr="00B92B75">
        <w:t>different</w:t>
      </w:r>
      <w:proofErr w:type="spellEnd"/>
      <w:r w:rsidRPr="00B92B75">
        <w:t xml:space="preserve"> </w:t>
      </w:r>
      <w:proofErr w:type="spellStart"/>
      <w:r w:rsidRPr="00B92B75">
        <w:t>forms</w:t>
      </w:r>
      <w:proofErr w:type="spellEnd"/>
      <w:r w:rsidRPr="00B92B75">
        <w:t xml:space="preserve"> </w:t>
      </w:r>
      <w:proofErr w:type="spellStart"/>
      <w:r w:rsidRPr="00B92B75">
        <w:t>of</w:t>
      </w:r>
      <w:proofErr w:type="spellEnd"/>
      <w:r w:rsidRPr="00B92B75">
        <w:t xml:space="preserve"> </w:t>
      </w:r>
      <w:proofErr w:type="spellStart"/>
      <w:r w:rsidRPr="00B92B75">
        <w:t>aggression</w:t>
      </w:r>
      <w:proofErr w:type="spellEnd"/>
      <w:r w:rsidRPr="00B92B75">
        <w:t xml:space="preserve">, </w:t>
      </w:r>
      <w:proofErr w:type="spellStart"/>
      <w:r w:rsidRPr="00B92B75">
        <w:t>predominantly</w:t>
      </w:r>
      <w:proofErr w:type="spellEnd"/>
      <w:r w:rsidRPr="00B92B75">
        <w:t xml:space="preserve"> verbal.</w:t>
      </w:r>
    </w:p>
    <w:p w14:paraId="1FB11B10" w14:textId="04685DEE" w:rsidR="00DB2B16" w:rsidRPr="00B92B75" w:rsidRDefault="00DB2B16" w:rsidP="002D3339">
      <w:pPr>
        <w:spacing w:line="360" w:lineRule="auto"/>
        <w:jc w:val="both"/>
      </w:pPr>
      <w:proofErr w:type="spellStart"/>
      <w:r w:rsidRPr="00B92B75">
        <w:t>Similarly</w:t>
      </w:r>
      <w:proofErr w:type="spellEnd"/>
      <w:r w:rsidRPr="00B92B75">
        <w:t xml:space="preserve">, LGBTIQA+ </w:t>
      </w:r>
      <w:proofErr w:type="spellStart"/>
      <w:r w:rsidRPr="00B92B75">
        <w:t>students</w:t>
      </w:r>
      <w:proofErr w:type="spellEnd"/>
      <w:r w:rsidRPr="00B92B75">
        <w:t xml:space="preserve"> </w:t>
      </w:r>
      <w:proofErr w:type="spellStart"/>
      <w:r w:rsidRPr="00B92B75">
        <w:t>face</w:t>
      </w:r>
      <w:proofErr w:type="spellEnd"/>
      <w:r w:rsidRPr="00B92B75">
        <w:t xml:space="preserve"> real </w:t>
      </w:r>
      <w:proofErr w:type="spellStart"/>
      <w:r w:rsidRPr="00B92B75">
        <w:t>risks</w:t>
      </w:r>
      <w:proofErr w:type="spellEnd"/>
      <w:r w:rsidRPr="00B92B75">
        <w:t xml:space="preserve"> </w:t>
      </w:r>
      <w:proofErr w:type="spellStart"/>
      <w:r w:rsidRPr="00B92B75">
        <w:t>that</w:t>
      </w:r>
      <w:proofErr w:type="spellEnd"/>
      <w:r w:rsidRPr="00B92B75">
        <w:t xml:space="preserve"> </w:t>
      </w:r>
      <w:proofErr w:type="spellStart"/>
      <w:r w:rsidRPr="00B92B75">
        <w:t>manifest</w:t>
      </w:r>
      <w:proofErr w:type="spellEnd"/>
      <w:r w:rsidRPr="00B92B75">
        <w:t xml:space="preserve"> as non-consensual </w:t>
      </w:r>
      <w:r w:rsidR="00522020">
        <w:t>sexual</w:t>
      </w:r>
      <w:r w:rsidRPr="00B92B75">
        <w:t xml:space="preserve"> </w:t>
      </w:r>
      <w:proofErr w:type="spellStart"/>
      <w:r w:rsidRPr="00B92B75">
        <w:t>contact</w:t>
      </w:r>
      <w:proofErr w:type="spellEnd"/>
      <w:r w:rsidRPr="00B92B75">
        <w:t xml:space="preserve">, as </w:t>
      </w:r>
      <w:proofErr w:type="spellStart"/>
      <w:r w:rsidRPr="00B92B75">
        <w:t>well</w:t>
      </w:r>
      <w:proofErr w:type="spellEnd"/>
      <w:r w:rsidRPr="00B92B75">
        <w:t xml:space="preserve"> as </w:t>
      </w:r>
      <w:proofErr w:type="spellStart"/>
      <w:r w:rsidRPr="00B92B75">
        <w:t>unfavorable</w:t>
      </w:r>
      <w:proofErr w:type="spellEnd"/>
      <w:r w:rsidRPr="00B92B75">
        <w:t xml:space="preserve"> </w:t>
      </w:r>
      <w:proofErr w:type="spellStart"/>
      <w:r w:rsidRPr="00B92B75">
        <w:t>treatment</w:t>
      </w:r>
      <w:proofErr w:type="spellEnd"/>
      <w:r w:rsidRPr="00B92B75">
        <w:t xml:space="preserve"> </w:t>
      </w:r>
      <w:proofErr w:type="spellStart"/>
      <w:r w:rsidRPr="00B92B75">
        <w:t>or</w:t>
      </w:r>
      <w:proofErr w:type="spellEnd"/>
      <w:r w:rsidRPr="00B92B75">
        <w:t xml:space="preserve"> </w:t>
      </w:r>
      <w:proofErr w:type="spellStart"/>
      <w:r w:rsidRPr="00B92B75">
        <w:t>contempt</w:t>
      </w:r>
      <w:proofErr w:type="spellEnd"/>
      <w:r w:rsidRPr="00B92B75">
        <w:t xml:space="preserve"> </w:t>
      </w:r>
      <w:proofErr w:type="spellStart"/>
      <w:r w:rsidRPr="00B92B75">
        <w:t>stemming</w:t>
      </w:r>
      <w:proofErr w:type="spellEnd"/>
      <w:r w:rsidRPr="00B92B75">
        <w:t xml:space="preserve"> </w:t>
      </w:r>
      <w:proofErr w:type="spellStart"/>
      <w:r w:rsidRPr="00B92B75">
        <w:t>from</w:t>
      </w:r>
      <w:proofErr w:type="spellEnd"/>
      <w:r w:rsidRPr="00B92B75">
        <w:t xml:space="preserve"> </w:t>
      </w:r>
      <w:proofErr w:type="spellStart"/>
      <w:r w:rsidRPr="00B92B75">
        <w:t>prejudice</w:t>
      </w:r>
      <w:proofErr w:type="spellEnd"/>
      <w:r w:rsidRPr="00B92B75">
        <w:t xml:space="preserve"> and negative </w:t>
      </w:r>
      <w:proofErr w:type="spellStart"/>
      <w:r w:rsidRPr="00B92B75">
        <w:t>or</w:t>
      </w:r>
      <w:proofErr w:type="spellEnd"/>
      <w:r w:rsidRPr="00B92B75">
        <w:t xml:space="preserve"> aversive </w:t>
      </w:r>
      <w:proofErr w:type="spellStart"/>
      <w:r w:rsidRPr="00B92B75">
        <w:t>attitudes</w:t>
      </w:r>
      <w:proofErr w:type="spellEnd"/>
      <w:r w:rsidRPr="00B92B75">
        <w:t>.</w:t>
      </w:r>
    </w:p>
    <w:p w14:paraId="2001DEBA" w14:textId="22E72321" w:rsidR="007E7EBF" w:rsidRPr="002D3339" w:rsidRDefault="00DB2B16" w:rsidP="002D3339">
      <w:pPr>
        <w:spacing w:line="360" w:lineRule="auto"/>
        <w:jc w:val="both"/>
      </w:pPr>
      <w:proofErr w:type="spellStart"/>
      <w:r w:rsidRPr="00B92B75">
        <w:t>Finally</w:t>
      </w:r>
      <w:proofErr w:type="spellEnd"/>
      <w:r w:rsidRPr="00B92B75">
        <w:t xml:space="preserve">, </w:t>
      </w:r>
      <w:proofErr w:type="spellStart"/>
      <w:r w:rsidRPr="00B92B75">
        <w:t>the</w:t>
      </w:r>
      <w:proofErr w:type="spellEnd"/>
      <w:r w:rsidRPr="00B92B75">
        <w:t xml:space="preserve"> </w:t>
      </w:r>
      <w:proofErr w:type="spellStart"/>
      <w:r w:rsidRPr="00B92B75">
        <w:t>study</w:t>
      </w:r>
      <w:proofErr w:type="spellEnd"/>
      <w:r w:rsidRPr="00B92B75">
        <w:t xml:space="preserve"> </w:t>
      </w:r>
      <w:proofErr w:type="spellStart"/>
      <w:r w:rsidRPr="00B92B75">
        <w:t>discusses</w:t>
      </w:r>
      <w:proofErr w:type="spellEnd"/>
      <w:r w:rsidRPr="00B92B75">
        <w:t xml:space="preserve"> </w:t>
      </w:r>
      <w:proofErr w:type="spellStart"/>
      <w:r w:rsidRPr="00B92B75">
        <w:t>the</w:t>
      </w:r>
      <w:proofErr w:type="spellEnd"/>
      <w:r w:rsidRPr="00B92B75">
        <w:t xml:space="preserve"> </w:t>
      </w:r>
      <w:proofErr w:type="spellStart"/>
      <w:r w:rsidRPr="00B92B75">
        <w:t>impact</w:t>
      </w:r>
      <w:proofErr w:type="spellEnd"/>
      <w:r w:rsidRPr="00B92B75">
        <w:t xml:space="preserve"> </w:t>
      </w:r>
      <w:proofErr w:type="spellStart"/>
      <w:r w:rsidRPr="00B92B75">
        <w:t>of</w:t>
      </w:r>
      <w:proofErr w:type="spellEnd"/>
      <w:r w:rsidRPr="00B92B75">
        <w:t xml:space="preserve"> </w:t>
      </w:r>
      <w:proofErr w:type="spellStart"/>
      <w:r w:rsidRPr="00B92B75">
        <w:t>these</w:t>
      </w:r>
      <w:proofErr w:type="spellEnd"/>
      <w:r w:rsidRPr="00B92B75">
        <w:t xml:space="preserve"> </w:t>
      </w:r>
      <w:proofErr w:type="spellStart"/>
      <w:r w:rsidRPr="00B92B75">
        <w:t>experiences</w:t>
      </w:r>
      <w:proofErr w:type="spellEnd"/>
      <w:r w:rsidRPr="00B92B75">
        <w:t xml:space="preserve"> </w:t>
      </w:r>
      <w:proofErr w:type="spellStart"/>
      <w:r w:rsidRPr="00B92B75">
        <w:t>on</w:t>
      </w:r>
      <w:proofErr w:type="spellEnd"/>
      <w:r w:rsidRPr="00B92B75">
        <w:t xml:space="preserve"> interpersonal </w:t>
      </w:r>
      <w:proofErr w:type="spellStart"/>
      <w:r w:rsidRPr="00B92B75">
        <w:t>relationships</w:t>
      </w:r>
      <w:proofErr w:type="spellEnd"/>
      <w:r w:rsidRPr="00B92B75">
        <w:t xml:space="preserve">, use </w:t>
      </w:r>
      <w:proofErr w:type="spellStart"/>
      <w:r w:rsidRPr="00B92B75">
        <w:t>of</w:t>
      </w:r>
      <w:proofErr w:type="spellEnd"/>
      <w:r w:rsidRPr="00B92B75">
        <w:t xml:space="preserve"> </w:t>
      </w:r>
      <w:proofErr w:type="spellStart"/>
      <w:r w:rsidRPr="00B92B75">
        <w:t>public</w:t>
      </w:r>
      <w:proofErr w:type="spellEnd"/>
      <w:r w:rsidRPr="00B92B75">
        <w:t xml:space="preserve"> </w:t>
      </w:r>
      <w:proofErr w:type="spellStart"/>
      <w:r w:rsidRPr="00B92B75">
        <w:t>spaces</w:t>
      </w:r>
      <w:proofErr w:type="spellEnd"/>
      <w:r w:rsidRPr="00B92B75">
        <w:t xml:space="preserve">, </w:t>
      </w:r>
      <w:proofErr w:type="spellStart"/>
      <w:r w:rsidRPr="00B92B75">
        <w:t>academic</w:t>
      </w:r>
      <w:proofErr w:type="spellEnd"/>
      <w:r w:rsidRPr="00B92B75">
        <w:t xml:space="preserve"> </w:t>
      </w:r>
      <w:proofErr w:type="spellStart"/>
      <w:r w:rsidRPr="00B92B75">
        <w:t>development</w:t>
      </w:r>
      <w:proofErr w:type="spellEnd"/>
      <w:r w:rsidRPr="00B92B75">
        <w:t xml:space="preserve">, and </w:t>
      </w:r>
      <w:proofErr w:type="spellStart"/>
      <w:r w:rsidRPr="00B92B75">
        <w:t>emotional</w:t>
      </w:r>
      <w:proofErr w:type="spellEnd"/>
      <w:r w:rsidRPr="00B92B75">
        <w:t xml:space="preserve"> </w:t>
      </w:r>
      <w:proofErr w:type="spellStart"/>
      <w:r w:rsidRPr="00B92B75">
        <w:t>well-being</w:t>
      </w:r>
      <w:proofErr w:type="spellEnd"/>
      <w:r w:rsidRPr="00B92B75">
        <w:t xml:space="preserve"> </w:t>
      </w:r>
      <w:proofErr w:type="spellStart"/>
      <w:r w:rsidRPr="00B92B75">
        <w:t>within</w:t>
      </w:r>
      <w:proofErr w:type="spellEnd"/>
      <w:r w:rsidRPr="00B92B75">
        <w:t xml:space="preserve"> </w:t>
      </w:r>
      <w:proofErr w:type="spellStart"/>
      <w:r w:rsidRPr="00B92B75">
        <w:t>the</w:t>
      </w:r>
      <w:proofErr w:type="spellEnd"/>
      <w:r w:rsidRPr="00B92B75">
        <w:t xml:space="preserve"> </w:t>
      </w:r>
      <w:proofErr w:type="spellStart"/>
      <w:r w:rsidRPr="00B92B75">
        <w:t>university</w:t>
      </w:r>
      <w:proofErr w:type="spellEnd"/>
      <w:r w:rsidRPr="00B92B75">
        <w:t xml:space="preserve"> </w:t>
      </w:r>
      <w:proofErr w:type="spellStart"/>
      <w:r w:rsidRPr="00B92B75">
        <w:t>context</w:t>
      </w:r>
      <w:proofErr w:type="spellEnd"/>
      <w:r w:rsidRPr="00B92B75">
        <w:t>.</w:t>
      </w:r>
    </w:p>
    <w:p w14:paraId="3EF556BF" w14:textId="6B683BE3" w:rsidR="00D10BD7" w:rsidRDefault="00491935" w:rsidP="002D3339">
      <w:pPr>
        <w:pBdr>
          <w:top w:val="nil"/>
          <w:left w:val="nil"/>
          <w:bottom w:val="nil"/>
          <w:right w:val="nil"/>
          <w:between w:val="nil"/>
        </w:pBdr>
        <w:spacing w:line="360" w:lineRule="auto"/>
        <w:jc w:val="both"/>
        <w:rPr>
          <w:color w:val="000000"/>
        </w:rPr>
      </w:pPr>
      <w:proofErr w:type="spellStart"/>
      <w:r w:rsidRPr="002D3339">
        <w:rPr>
          <w:rFonts w:asciiTheme="minorHAnsi" w:hAnsiTheme="minorHAnsi" w:cstheme="minorHAnsi"/>
          <w:b/>
          <w:bCs/>
          <w:sz w:val="28"/>
          <w:szCs w:val="28"/>
        </w:rPr>
        <w:t>Keywords</w:t>
      </w:r>
      <w:proofErr w:type="spellEnd"/>
      <w:r w:rsidRPr="002D3339">
        <w:rPr>
          <w:rFonts w:asciiTheme="minorHAnsi" w:hAnsiTheme="minorHAnsi" w:cstheme="minorHAnsi"/>
          <w:b/>
          <w:bCs/>
          <w:sz w:val="28"/>
          <w:szCs w:val="28"/>
        </w:rPr>
        <w:t>:</w:t>
      </w:r>
      <w:r>
        <w:rPr>
          <w:b/>
          <w:bCs/>
          <w:shd w:val="clear" w:color="auto" w:fill="FFFFFF"/>
        </w:rPr>
        <w:t xml:space="preserve"> </w:t>
      </w:r>
      <w:r w:rsidR="004C70CE" w:rsidRPr="00C9054D">
        <w:rPr>
          <w:shd w:val="clear" w:color="auto" w:fill="FFFFFF"/>
        </w:rPr>
        <w:t>LGBTIQA+.</w:t>
      </w:r>
      <w:r w:rsidR="004C70CE">
        <w:rPr>
          <w:b/>
          <w:bCs/>
          <w:shd w:val="clear" w:color="auto" w:fill="FFFFFF"/>
        </w:rPr>
        <w:t xml:space="preserve"> </w:t>
      </w:r>
      <w:proofErr w:type="spellStart"/>
      <w:r w:rsidR="004C504E">
        <w:rPr>
          <w:color w:val="000000"/>
        </w:rPr>
        <w:t>Gender</w:t>
      </w:r>
      <w:proofErr w:type="spellEnd"/>
      <w:r w:rsidR="004C504E">
        <w:rPr>
          <w:color w:val="000000"/>
        </w:rPr>
        <w:t xml:space="preserve"> </w:t>
      </w:r>
      <w:proofErr w:type="spellStart"/>
      <w:r w:rsidR="004C504E">
        <w:rPr>
          <w:color w:val="000000"/>
        </w:rPr>
        <w:t>Discrimination</w:t>
      </w:r>
      <w:proofErr w:type="spellEnd"/>
      <w:r w:rsidR="00677901" w:rsidRPr="009C373D">
        <w:rPr>
          <w:color w:val="000000"/>
        </w:rPr>
        <w:t>.</w:t>
      </w:r>
      <w:r w:rsidR="008E49EF" w:rsidRPr="009C373D">
        <w:rPr>
          <w:color w:val="000000"/>
        </w:rPr>
        <w:t xml:space="preserve"> </w:t>
      </w:r>
      <w:proofErr w:type="spellStart"/>
      <w:r w:rsidR="00DB2B16">
        <w:rPr>
          <w:color w:val="000000"/>
        </w:rPr>
        <w:t>Higher</w:t>
      </w:r>
      <w:proofErr w:type="spellEnd"/>
      <w:r w:rsidR="00DB2B16">
        <w:rPr>
          <w:color w:val="000000"/>
        </w:rPr>
        <w:t xml:space="preserve"> </w:t>
      </w:r>
      <w:proofErr w:type="spellStart"/>
      <w:r w:rsidR="00DB2B16">
        <w:rPr>
          <w:color w:val="000000"/>
        </w:rPr>
        <w:t>Education</w:t>
      </w:r>
      <w:proofErr w:type="spellEnd"/>
      <w:r w:rsidR="00DB2B16">
        <w:rPr>
          <w:color w:val="000000"/>
        </w:rPr>
        <w:t>.</w:t>
      </w:r>
    </w:p>
    <w:p w14:paraId="47AA24BB" w14:textId="77777777" w:rsidR="002D3339" w:rsidRDefault="002D3339" w:rsidP="002D3339">
      <w:pPr>
        <w:pBdr>
          <w:top w:val="nil"/>
          <w:left w:val="nil"/>
          <w:bottom w:val="nil"/>
          <w:right w:val="nil"/>
          <w:between w:val="nil"/>
        </w:pBdr>
        <w:spacing w:line="360" w:lineRule="auto"/>
        <w:jc w:val="both"/>
        <w:rPr>
          <w:color w:val="000000"/>
        </w:rPr>
      </w:pPr>
    </w:p>
    <w:p w14:paraId="42A99429" w14:textId="77777777" w:rsidR="00915DA1" w:rsidRDefault="00915DA1" w:rsidP="002D3339">
      <w:pPr>
        <w:pBdr>
          <w:top w:val="nil"/>
          <w:left w:val="nil"/>
          <w:bottom w:val="nil"/>
          <w:right w:val="nil"/>
          <w:between w:val="nil"/>
        </w:pBdr>
        <w:spacing w:line="360" w:lineRule="auto"/>
        <w:jc w:val="both"/>
        <w:rPr>
          <w:color w:val="000000"/>
        </w:rPr>
      </w:pPr>
    </w:p>
    <w:p w14:paraId="364C6D91" w14:textId="77777777" w:rsidR="00915DA1" w:rsidRDefault="00915DA1" w:rsidP="002D3339">
      <w:pPr>
        <w:pBdr>
          <w:top w:val="nil"/>
          <w:left w:val="nil"/>
          <w:bottom w:val="nil"/>
          <w:right w:val="nil"/>
          <w:between w:val="nil"/>
        </w:pBdr>
        <w:spacing w:line="360" w:lineRule="auto"/>
        <w:jc w:val="both"/>
        <w:rPr>
          <w:color w:val="000000"/>
        </w:rPr>
      </w:pPr>
    </w:p>
    <w:p w14:paraId="48F6F134" w14:textId="69E8991C" w:rsidR="002D3339" w:rsidRPr="002D3339" w:rsidRDefault="002D3339" w:rsidP="002D3339">
      <w:pPr>
        <w:pBdr>
          <w:top w:val="nil"/>
          <w:left w:val="nil"/>
          <w:bottom w:val="nil"/>
          <w:right w:val="nil"/>
          <w:between w:val="nil"/>
        </w:pBdr>
        <w:spacing w:line="360" w:lineRule="auto"/>
        <w:jc w:val="both"/>
        <w:rPr>
          <w:rFonts w:asciiTheme="minorHAnsi" w:hAnsiTheme="minorHAnsi" w:cstheme="minorHAnsi"/>
          <w:b/>
          <w:bCs/>
          <w:sz w:val="28"/>
          <w:szCs w:val="28"/>
        </w:rPr>
      </w:pPr>
      <w:r w:rsidRPr="002D3339">
        <w:rPr>
          <w:rFonts w:asciiTheme="minorHAnsi" w:hAnsiTheme="minorHAnsi" w:cstheme="minorHAnsi"/>
          <w:b/>
          <w:bCs/>
          <w:sz w:val="28"/>
          <w:szCs w:val="28"/>
        </w:rPr>
        <w:lastRenderedPageBreak/>
        <w:t>Resumo</w:t>
      </w:r>
    </w:p>
    <w:p w14:paraId="774EBB4A" w14:textId="77777777" w:rsidR="002D3339" w:rsidRDefault="002D3339" w:rsidP="002D3339">
      <w:pPr>
        <w:pBdr>
          <w:top w:val="nil"/>
          <w:left w:val="nil"/>
          <w:bottom w:val="nil"/>
          <w:right w:val="nil"/>
          <w:between w:val="nil"/>
        </w:pBdr>
        <w:spacing w:line="360" w:lineRule="auto"/>
        <w:jc w:val="both"/>
      </w:pPr>
      <w:proofErr w:type="spellStart"/>
      <w:r>
        <w:t>Apesar</w:t>
      </w:r>
      <w:proofErr w:type="spellEnd"/>
      <w:r>
        <w:t xml:space="preserve"> do </w:t>
      </w:r>
      <w:proofErr w:type="spellStart"/>
      <w:r>
        <w:t>progresso</w:t>
      </w:r>
      <w:proofErr w:type="spellEnd"/>
      <w:r>
        <w:t xml:space="preserve"> </w:t>
      </w:r>
      <w:proofErr w:type="spellStart"/>
      <w:r>
        <w:t>na</w:t>
      </w:r>
      <w:proofErr w:type="spellEnd"/>
      <w:r>
        <w:t xml:space="preserve"> </w:t>
      </w:r>
      <w:proofErr w:type="spellStart"/>
      <w:r>
        <w:t>construção</w:t>
      </w:r>
      <w:proofErr w:type="spellEnd"/>
      <w:r>
        <w:t xml:space="preserve"> de ambientes </w:t>
      </w:r>
      <w:proofErr w:type="spellStart"/>
      <w:r>
        <w:t>educacionais</w:t>
      </w:r>
      <w:proofErr w:type="spellEnd"/>
      <w:r>
        <w:t xml:space="preserve"> </w:t>
      </w:r>
      <w:proofErr w:type="spellStart"/>
      <w:r>
        <w:t>mais</w:t>
      </w:r>
      <w:proofErr w:type="spellEnd"/>
      <w:r>
        <w:t xml:space="preserve"> inclusivos, </w:t>
      </w:r>
      <w:proofErr w:type="spellStart"/>
      <w:r>
        <w:t>estudantes</w:t>
      </w:r>
      <w:proofErr w:type="spellEnd"/>
      <w:r>
        <w:t xml:space="preserve"> LGBTIQA+ </w:t>
      </w:r>
      <w:proofErr w:type="spellStart"/>
      <w:r>
        <w:t>relatam</w:t>
      </w:r>
      <w:proofErr w:type="spellEnd"/>
      <w:r>
        <w:t xml:space="preserve"> que o ambiente </w:t>
      </w:r>
      <w:proofErr w:type="spellStart"/>
      <w:r>
        <w:t>universitário</w:t>
      </w:r>
      <w:proofErr w:type="spellEnd"/>
      <w:r>
        <w:t xml:space="preserve"> </w:t>
      </w:r>
      <w:proofErr w:type="gramStart"/>
      <w:r>
        <w:t>continua</w:t>
      </w:r>
      <w:proofErr w:type="gramEnd"/>
      <w:r>
        <w:t xml:space="preserve"> marcado por </w:t>
      </w:r>
      <w:proofErr w:type="spellStart"/>
      <w:r>
        <w:t>barreiras</w:t>
      </w:r>
      <w:proofErr w:type="spellEnd"/>
      <w:r>
        <w:t xml:space="preserve"> como estigma, </w:t>
      </w:r>
      <w:proofErr w:type="spellStart"/>
      <w:r>
        <w:t>exclusão</w:t>
      </w:r>
      <w:proofErr w:type="spellEnd"/>
      <w:r>
        <w:t xml:space="preserve"> e </w:t>
      </w:r>
      <w:proofErr w:type="spellStart"/>
      <w:r>
        <w:t>discriminação</w:t>
      </w:r>
      <w:proofErr w:type="spellEnd"/>
      <w:r>
        <w:t xml:space="preserve">, que </w:t>
      </w:r>
      <w:proofErr w:type="spellStart"/>
      <w:r>
        <w:t>dificultam</w:t>
      </w:r>
      <w:proofErr w:type="spellEnd"/>
      <w:r>
        <w:t xml:space="preserve"> </w:t>
      </w:r>
      <w:proofErr w:type="spellStart"/>
      <w:r>
        <w:t>seu</w:t>
      </w:r>
      <w:proofErr w:type="spellEnd"/>
      <w:r>
        <w:t xml:space="preserve"> </w:t>
      </w:r>
      <w:proofErr w:type="spellStart"/>
      <w:r>
        <w:t>progresso</w:t>
      </w:r>
      <w:proofErr w:type="spellEnd"/>
      <w:r>
        <w:t xml:space="preserve"> </w:t>
      </w:r>
      <w:proofErr w:type="spellStart"/>
      <w:r>
        <w:t>acadêmico</w:t>
      </w:r>
      <w:proofErr w:type="spellEnd"/>
      <w:r>
        <w:t xml:space="preserve"> e </w:t>
      </w:r>
      <w:proofErr w:type="spellStart"/>
      <w:r>
        <w:t>afetam</w:t>
      </w:r>
      <w:proofErr w:type="spellEnd"/>
      <w:r>
        <w:t xml:space="preserve"> </w:t>
      </w:r>
      <w:proofErr w:type="spellStart"/>
      <w:r>
        <w:t>seu</w:t>
      </w:r>
      <w:proofErr w:type="spellEnd"/>
      <w:r>
        <w:t xml:space="preserve"> </w:t>
      </w:r>
      <w:proofErr w:type="spellStart"/>
      <w:r>
        <w:t>desempenho</w:t>
      </w:r>
      <w:proofErr w:type="spellEnd"/>
      <w:r>
        <w:t xml:space="preserve"> e </w:t>
      </w:r>
      <w:proofErr w:type="spellStart"/>
      <w:r>
        <w:t>estabilidade</w:t>
      </w:r>
      <w:proofErr w:type="spellEnd"/>
      <w:r>
        <w:t xml:space="preserve"> no sistema educacional, limitando, </w:t>
      </w:r>
      <w:proofErr w:type="spellStart"/>
      <w:r>
        <w:t>assim</w:t>
      </w:r>
      <w:proofErr w:type="spellEnd"/>
      <w:r>
        <w:t xml:space="preserve">, </w:t>
      </w:r>
      <w:proofErr w:type="spellStart"/>
      <w:r>
        <w:t>seu</w:t>
      </w:r>
      <w:proofErr w:type="spellEnd"/>
      <w:r>
        <w:t xml:space="preserve"> </w:t>
      </w:r>
      <w:proofErr w:type="spellStart"/>
      <w:r>
        <w:t>direito</w:t>
      </w:r>
      <w:proofErr w:type="spellEnd"/>
      <w:r>
        <w:t xml:space="preserve"> de </w:t>
      </w:r>
      <w:proofErr w:type="spellStart"/>
      <w:r>
        <w:t>acesso</w:t>
      </w:r>
      <w:proofErr w:type="spellEnd"/>
      <w:r>
        <w:t xml:space="preserve"> à </w:t>
      </w:r>
      <w:proofErr w:type="spellStart"/>
      <w:r>
        <w:t>educação</w:t>
      </w:r>
      <w:proofErr w:type="spellEnd"/>
      <w:r>
        <w:t>.</w:t>
      </w:r>
    </w:p>
    <w:p w14:paraId="2273FC46" w14:textId="77777777" w:rsidR="002D3339" w:rsidRDefault="002D3339" w:rsidP="002D3339">
      <w:pPr>
        <w:pBdr>
          <w:top w:val="nil"/>
          <w:left w:val="nil"/>
          <w:bottom w:val="nil"/>
          <w:right w:val="nil"/>
          <w:between w:val="nil"/>
        </w:pBdr>
        <w:spacing w:line="360" w:lineRule="auto"/>
        <w:jc w:val="both"/>
      </w:pPr>
      <w:proofErr w:type="spellStart"/>
      <w:r>
        <w:t>Nesse</w:t>
      </w:r>
      <w:proofErr w:type="spellEnd"/>
      <w:r>
        <w:t xml:space="preserve"> sentido, </w:t>
      </w:r>
      <w:proofErr w:type="spellStart"/>
      <w:r>
        <w:t>o</w:t>
      </w:r>
      <w:proofErr w:type="spellEnd"/>
      <w:r>
        <w:t xml:space="preserve"> objetivo </w:t>
      </w:r>
      <w:proofErr w:type="spellStart"/>
      <w:r>
        <w:t>deste</w:t>
      </w:r>
      <w:proofErr w:type="spellEnd"/>
      <w:r>
        <w:t xml:space="preserve"> </w:t>
      </w:r>
      <w:proofErr w:type="spellStart"/>
      <w:r>
        <w:t>estudo</w:t>
      </w:r>
      <w:proofErr w:type="spellEnd"/>
      <w:r>
        <w:t xml:space="preserve"> </w:t>
      </w:r>
      <w:proofErr w:type="spellStart"/>
      <w:r>
        <w:t>foi</w:t>
      </w:r>
      <w:proofErr w:type="spellEnd"/>
      <w:r>
        <w:t xml:space="preserve"> </w:t>
      </w:r>
      <w:proofErr w:type="spellStart"/>
      <w:r>
        <w:t>compreender</w:t>
      </w:r>
      <w:proofErr w:type="spellEnd"/>
      <w:r>
        <w:t xml:space="preserve"> as </w:t>
      </w:r>
      <w:proofErr w:type="spellStart"/>
      <w:r>
        <w:t>questões</w:t>
      </w:r>
      <w:proofErr w:type="spellEnd"/>
      <w:r>
        <w:t xml:space="preserve"> enfrentadas por </w:t>
      </w:r>
      <w:proofErr w:type="spellStart"/>
      <w:r>
        <w:t>estudantes</w:t>
      </w:r>
      <w:proofErr w:type="spellEnd"/>
      <w:r>
        <w:t xml:space="preserve"> LGBTIQA+ relacionadas à </w:t>
      </w:r>
      <w:proofErr w:type="spellStart"/>
      <w:r>
        <w:t>orientação</w:t>
      </w:r>
      <w:proofErr w:type="spellEnd"/>
      <w:r>
        <w:t xml:space="preserve"> sexual, </w:t>
      </w:r>
      <w:proofErr w:type="spellStart"/>
      <w:r>
        <w:t>identidade</w:t>
      </w:r>
      <w:proofErr w:type="spellEnd"/>
      <w:r>
        <w:t xml:space="preserve"> de </w:t>
      </w:r>
      <w:proofErr w:type="spellStart"/>
      <w:r>
        <w:t>gênero</w:t>
      </w:r>
      <w:proofErr w:type="spellEnd"/>
      <w:r>
        <w:t xml:space="preserve">, </w:t>
      </w:r>
      <w:proofErr w:type="spellStart"/>
      <w:r>
        <w:t>expressão</w:t>
      </w:r>
      <w:proofErr w:type="spellEnd"/>
      <w:r>
        <w:t xml:space="preserve"> de </w:t>
      </w:r>
      <w:proofErr w:type="spellStart"/>
      <w:r>
        <w:t>gênero</w:t>
      </w:r>
      <w:proofErr w:type="spellEnd"/>
      <w:r>
        <w:t xml:space="preserve"> e características </w:t>
      </w:r>
      <w:proofErr w:type="spellStart"/>
      <w:r>
        <w:t>sexuais</w:t>
      </w:r>
      <w:proofErr w:type="spellEnd"/>
      <w:r>
        <w:t xml:space="preserve"> diversas em </w:t>
      </w:r>
      <w:proofErr w:type="spellStart"/>
      <w:r>
        <w:t>uma</w:t>
      </w:r>
      <w:proofErr w:type="spellEnd"/>
      <w:r>
        <w:t xml:space="preserve"> </w:t>
      </w:r>
      <w:proofErr w:type="spellStart"/>
      <w:r>
        <w:t>universidade</w:t>
      </w:r>
      <w:proofErr w:type="spellEnd"/>
      <w:r>
        <w:t xml:space="preserve"> pública no estado de Yucatán, México, </w:t>
      </w:r>
      <w:proofErr w:type="spellStart"/>
      <w:r>
        <w:t>ao</w:t>
      </w:r>
      <w:proofErr w:type="spellEnd"/>
      <w:r>
        <w:t xml:space="preserve"> longo de </w:t>
      </w:r>
      <w:proofErr w:type="spellStart"/>
      <w:r>
        <w:t>suas</w:t>
      </w:r>
      <w:proofErr w:type="spellEnd"/>
      <w:r>
        <w:t xml:space="preserve"> </w:t>
      </w:r>
      <w:proofErr w:type="spellStart"/>
      <w:r>
        <w:t>trajetórias</w:t>
      </w:r>
      <w:proofErr w:type="spellEnd"/>
      <w:r>
        <w:t xml:space="preserve"> </w:t>
      </w:r>
      <w:proofErr w:type="spellStart"/>
      <w:r>
        <w:t>acadêmicas</w:t>
      </w:r>
      <w:proofErr w:type="spellEnd"/>
      <w:r>
        <w:t>.</w:t>
      </w:r>
    </w:p>
    <w:p w14:paraId="56A1BC9B" w14:textId="77777777" w:rsidR="002D3339" w:rsidRDefault="002D3339" w:rsidP="002D3339">
      <w:pPr>
        <w:pBdr>
          <w:top w:val="nil"/>
          <w:left w:val="nil"/>
          <w:bottom w:val="nil"/>
          <w:right w:val="nil"/>
          <w:between w:val="nil"/>
        </w:pBdr>
        <w:spacing w:line="360" w:lineRule="auto"/>
        <w:jc w:val="both"/>
      </w:pPr>
      <w:proofErr w:type="spellStart"/>
      <w:r>
        <w:t>Utilizou</w:t>
      </w:r>
      <w:proofErr w:type="spellEnd"/>
      <w:r>
        <w:t xml:space="preserve">-se </w:t>
      </w:r>
      <w:proofErr w:type="spellStart"/>
      <w:r>
        <w:t>uma</w:t>
      </w:r>
      <w:proofErr w:type="spellEnd"/>
      <w:r>
        <w:t xml:space="preserve"> </w:t>
      </w:r>
      <w:proofErr w:type="spellStart"/>
      <w:r>
        <w:t>metodologia</w:t>
      </w:r>
      <w:proofErr w:type="spellEnd"/>
      <w:r>
        <w:t xml:space="preserve"> </w:t>
      </w:r>
      <w:proofErr w:type="spellStart"/>
      <w:r>
        <w:t>qualitativa</w:t>
      </w:r>
      <w:proofErr w:type="spellEnd"/>
      <w:r>
        <w:t xml:space="preserve"> </w:t>
      </w:r>
      <w:proofErr w:type="spellStart"/>
      <w:r>
        <w:t>exploratória</w:t>
      </w:r>
      <w:proofErr w:type="spellEnd"/>
      <w:r>
        <w:t xml:space="preserve"> </w:t>
      </w:r>
      <w:proofErr w:type="spellStart"/>
      <w:r>
        <w:t>com</w:t>
      </w:r>
      <w:proofErr w:type="spellEnd"/>
      <w:r>
        <w:t xml:space="preserve"> delineamento interpretativo. Os dados </w:t>
      </w:r>
      <w:proofErr w:type="spellStart"/>
      <w:r>
        <w:t>obtidos</w:t>
      </w:r>
      <w:proofErr w:type="spellEnd"/>
      <w:r>
        <w:t xml:space="preserve"> </w:t>
      </w:r>
      <w:proofErr w:type="spellStart"/>
      <w:r>
        <w:t>foram</w:t>
      </w:r>
      <w:proofErr w:type="spellEnd"/>
      <w:r>
        <w:t xml:space="preserve"> </w:t>
      </w:r>
      <w:proofErr w:type="spellStart"/>
      <w:r>
        <w:t>analisados</w:t>
      </w:r>
      <w:proofErr w:type="spellEnd"/>
      <w:r>
        <w:t xml:space="preserve"> ​​por </w:t>
      </w:r>
      <w:proofErr w:type="spellStart"/>
      <w:r>
        <w:t>meio</w:t>
      </w:r>
      <w:proofErr w:type="spellEnd"/>
      <w:r>
        <w:t xml:space="preserve"> de </w:t>
      </w:r>
      <w:proofErr w:type="spellStart"/>
      <w:r>
        <w:t>análise</w:t>
      </w:r>
      <w:proofErr w:type="spellEnd"/>
      <w:r>
        <w:t xml:space="preserve"> de </w:t>
      </w:r>
      <w:proofErr w:type="spellStart"/>
      <w:r>
        <w:t>conteúdo</w:t>
      </w:r>
      <w:proofErr w:type="spellEnd"/>
      <w:r>
        <w:t>.</w:t>
      </w:r>
    </w:p>
    <w:p w14:paraId="15CD6279" w14:textId="77777777" w:rsidR="002D3339" w:rsidRDefault="002D3339" w:rsidP="002D3339">
      <w:pPr>
        <w:pBdr>
          <w:top w:val="nil"/>
          <w:left w:val="nil"/>
          <w:bottom w:val="nil"/>
          <w:right w:val="nil"/>
          <w:between w:val="nil"/>
        </w:pBdr>
        <w:spacing w:line="360" w:lineRule="auto"/>
        <w:jc w:val="both"/>
      </w:pPr>
      <w:r>
        <w:t xml:space="preserve">Os resultados </w:t>
      </w:r>
      <w:proofErr w:type="spellStart"/>
      <w:r>
        <w:t>mostram</w:t>
      </w:r>
      <w:proofErr w:type="spellEnd"/>
      <w:r>
        <w:t xml:space="preserve"> que as </w:t>
      </w:r>
      <w:proofErr w:type="spellStart"/>
      <w:r>
        <w:t>trajetórias</w:t>
      </w:r>
      <w:proofErr w:type="spellEnd"/>
      <w:r>
        <w:t xml:space="preserve"> </w:t>
      </w:r>
      <w:proofErr w:type="spellStart"/>
      <w:r>
        <w:t>acadêmicas</w:t>
      </w:r>
      <w:proofErr w:type="spellEnd"/>
      <w:r>
        <w:t xml:space="preserve"> </w:t>
      </w:r>
      <w:proofErr w:type="spellStart"/>
      <w:r>
        <w:t>são</w:t>
      </w:r>
      <w:proofErr w:type="spellEnd"/>
      <w:r>
        <w:t xml:space="preserve"> </w:t>
      </w:r>
      <w:proofErr w:type="spellStart"/>
      <w:r>
        <w:t>frequentemente</w:t>
      </w:r>
      <w:proofErr w:type="spellEnd"/>
      <w:r>
        <w:t xml:space="preserve"> marcadas pela </w:t>
      </w:r>
      <w:proofErr w:type="spellStart"/>
      <w:r>
        <w:t>ocultação</w:t>
      </w:r>
      <w:proofErr w:type="spellEnd"/>
      <w:r>
        <w:t xml:space="preserve"> </w:t>
      </w:r>
      <w:proofErr w:type="spellStart"/>
      <w:r>
        <w:t>ou</w:t>
      </w:r>
      <w:proofErr w:type="spellEnd"/>
      <w:r>
        <w:t xml:space="preserve"> </w:t>
      </w:r>
      <w:proofErr w:type="spellStart"/>
      <w:r>
        <w:t>restrição</w:t>
      </w:r>
      <w:proofErr w:type="spellEnd"/>
      <w:r>
        <w:t xml:space="preserve"> da abertura em </w:t>
      </w:r>
      <w:proofErr w:type="spellStart"/>
      <w:r>
        <w:t>relação</w:t>
      </w:r>
      <w:proofErr w:type="spellEnd"/>
      <w:r>
        <w:t xml:space="preserve"> à </w:t>
      </w:r>
      <w:proofErr w:type="spellStart"/>
      <w:r>
        <w:t>orientação</w:t>
      </w:r>
      <w:proofErr w:type="spellEnd"/>
      <w:r>
        <w:t xml:space="preserve"> sexual, </w:t>
      </w:r>
      <w:proofErr w:type="spellStart"/>
      <w:r>
        <w:t>identidade</w:t>
      </w:r>
      <w:proofErr w:type="spellEnd"/>
      <w:r>
        <w:t xml:space="preserve"> de </w:t>
      </w:r>
      <w:proofErr w:type="spellStart"/>
      <w:r>
        <w:t>gênero</w:t>
      </w:r>
      <w:proofErr w:type="spellEnd"/>
      <w:r>
        <w:t xml:space="preserve">, </w:t>
      </w:r>
      <w:proofErr w:type="spellStart"/>
      <w:r>
        <w:t>expressão</w:t>
      </w:r>
      <w:proofErr w:type="spellEnd"/>
      <w:r>
        <w:t xml:space="preserve"> de </w:t>
      </w:r>
      <w:proofErr w:type="spellStart"/>
      <w:r>
        <w:t>gênero</w:t>
      </w:r>
      <w:proofErr w:type="spellEnd"/>
      <w:r>
        <w:t xml:space="preserve"> e características </w:t>
      </w:r>
      <w:proofErr w:type="spellStart"/>
      <w:r>
        <w:t>sexuais</w:t>
      </w:r>
      <w:proofErr w:type="spellEnd"/>
      <w:r>
        <w:t xml:space="preserve"> diversas, </w:t>
      </w:r>
      <w:proofErr w:type="spellStart"/>
      <w:r>
        <w:t>geralmente</w:t>
      </w:r>
      <w:proofErr w:type="spellEnd"/>
      <w:r>
        <w:t xml:space="preserve"> limitadas a </w:t>
      </w:r>
      <w:proofErr w:type="spellStart"/>
      <w:r>
        <w:t>espaços</w:t>
      </w:r>
      <w:proofErr w:type="spellEnd"/>
      <w:r>
        <w:t xml:space="preserve"> </w:t>
      </w:r>
      <w:proofErr w:type="spellStart"/>
      <w:r>
        <w:t>seletivos</w:t>
      </w:r>
      <w:proofErr w:type="spellEnd"/>
      <w:r>
        <w:t xml:space="preserve">. </w:t>
      </w:r>
      <w:proofErr w:type="spellStart"/>
      <w:r>
        <w:t>Essas</w:t>
      </w:r>
      <w:proofErr w:type="spellEnd"/>
      <w:r>
        <w:t xml:space="preserve"> </w:t>
      </w:r>
      <w:proofErr w:type="spellStart"/>
      <w:r>
        <w:t>trajetórias</w:t>
      </w:r>
      <w:proofErr w:type="spellEnd"/>
      <w:r>
        <w:t xml:space="preserve"> </w:t>
      </w:r>
      <w:proofErr w:type="spellStart"/>
      <w:r>
        <w:t>também</w:t>
      </w:r>
      <w:proofErr w:type="spellEnd"/>
      <w:r>
        <w:t xml:space="preserve"> </w:t>
      </w:r>
      <w:proofErr w:type="spellStart"/>
      <w:r>
        <w:t>são</w:t>
      </w:r>
      <w:proofErr w:type="spellEnd"/>
      <w:r>
        <w:t xml:space="preserve"> </w:t>
      </w:r>
      <w:proofErr w:type="spellStart"/>
      <w:r>
        <w:t>acompanhadas</w:t>
      </w:r>
      <w:proofErr w:type="spellEnd"/>
      <w:r>
        <w:t xml:space="preserve">, principalmente, por </w:t>
      </w:r>
      <w:proofErr w:type="spellStart"/>
      <w:r>
        <w:t>agressões</w:t>
      </w:r>
      <w:proofErr w:type="spellEnd"/>
      <w:r>
        <w:t xml:space="preserve"> </w:t>
      </w:r>
      <w:proofErr w:type="spellStart"/>
      <w:r>
        <w:t>verbais</w:t>
      </w:r>
      <w:proofErr w:type="spellEnd"/>
      <w:r>
        <w:t>.</w:t>
      </w:r>
    </w:p>
    <w:p w14:paraId="03477F79" w14:textId="77777777" w:rsidR="002D3339" w:rsidRDefault="002D3339" w:rsidP="002D3339">
      <w:pPr>
        <w:pBdr>
          <w:top w:val="nil"/>
          <w:left w:val="nil"/>
          <w:bottom w:val="nil"/>
          <w:right w:val="nil"/>
          <w:between w:val="nil"/>
        </w:pBdr>
        <w:spacing w:line="360" w:lineRule="auto"/>
        <w:jc w:val="both"/>
      </w:pPr>
      <w:r>
        <w:t xml:space="preserve">Da mesma forma, </w:t>
      </w:r>
      <w:proofErr w:type="spellStart"/>
      <w:r>
        <w:t>estudantes</w:t>
      </w:r>
      <w:proofErr w:type="spellEnd"/>
      <w:r>
        <w:t xml:space="preserve"> LGBTIQA+ </w:t>
      </w:r>
      <w:proofErr w:type="spellStart"/>
      <w:r>
        <w:t>enfrentam</w:t>
      </w:r>
      <w:proofErr w:type="spellEnd"/>
      <w:r>
        <w:t xml:space="preserve"> riscos </w:t>
      </w:r>
      <w:proofErr w:type="spellStart"/>
      <w:r>
        <w:t>reais</w:t>
      </w:r>
      <w:proofErr w:type="spellEnd"/>
      <w:r>
        <w:t xml:space="preserve"> que se </w:t>
      </w:r>
      <w:proofErr w:type="spellStart"/>
      <w:r>
        <w:t>manifestam</w:t>
      </w:r>
      <w:proofErr w:type="spellEnd"/>
      <w:r>
        <w:t xml:space="preserve"> </w:t>
      </w:r>
      <w:proofErr w:type="spellStart"/>
      <w:r>
        <w:t>na</w:t>
      </w:r>
      <w:proofErr w:type="spellEnd"/>
      <w:r>
        <w:t xml:space="preserve"> forma de </w:t>
      </w:r>
      <w:proofErr w:type="spellStart"/>
      <w:r>
        <w:t>contato</w:t>
      </w:r>
      <w:proofErr w:type="spellEnd"/>
      <w:r>
        <w:t xml:space="preserve"> sexual </w:t>
      </w:r>
      <w:proofErr w:type="spellStart"/>
      <w:r>
        <w:t>não</w:t>
      </w:r>
      <w:proofErr w:type="spellEnd"/>
      <w:r>
        <w:t xml:space="preserve"> consensual, </w:t>
      </w:r>
      <w:proofErr w:type="spellStart"/>
      <w:r>
        <w:t>bem</w:t>
      </w:r>
      <w:proofErr w:type="spellEnd"/>
      <w:r>
        <w:t xml:space="preserve"> como </w:t>
      </w:r>
      <w:proofErr w:type="spellStart"/>
      <w:r>
        <w:t>tratamento</w:t>
      </w:r>
      <w:proofErr w:type="spellEnd"/>
      <w:r>
        <w:t xml:space="preserve"> </w:t>
      </w:r>
      <w:proofErr w:type="spellStart"/>
      <w:r>
        <w:t>desfavorável</w:t>
      </w:r>
      <w:proofErr w:type="spellEnd"/>
      <w:r>
        <w:t xml:space="preserve"> </w:t>
      </w:r>
      <w:proofErr w:type="spellStart"/>
      <w:r>
        <w:t>ou</w:t>
      </w:r>
      <w:proofErr w:type="spellEnd"/>
      <w:r>
        <w:t xml:space="preserve"> </w:t>
      </w:r>
      <w:proofErr w:type="spellStart"/>
      <w:r>
        <w:t>desdenhoso</w:t>
      </w:r>
      <w:proofErr w:type="spellEnd"/>
      <w:r>
        <w:t xml:space="preserve"> </w:t>
      </w:r>
      <w:proofErr w:type="spellStart"/>
      <w:r>
        <w:t>decorrente</w:t>
      </w:r>
      <w:proofErr w:type="spellEnd"/>
      <w:r>
        <w:t xml:space="preserve"> de </w:t>
      </w:r>
      <w:proofErr w:type="spellStart"/>
      <w:r>
        <w:t>preconceito</w:t>
      </w:r>
      <w:proofErr w:type="spellEnd"/>
      <w:r>
        <w:t xml:space="preserve"> e </w:t>
      </w:r>
      <w:proofErr w:type="spellStart"/>
      <w:r>
        <w:t>atitudes</w:t>
      </w:r>
      <w:proofErr w:type="spellEnd"/>
      <w:r>
        <w:t xml:space="preserve"> negativas </w:t>
      </w:r>
      <w:proofErr w:type="spellStart"/>
      <w:r>
        <w:t>ou</w:t>
      </w:r>
      <w:proofErr w:type="spellEnd"/>
      <w:r>
        <w:t xml:space="preserve"> aversivas.</w:t>
      </w:r>
    </w:p>
    <w:p w14:paraId="306BFC46" w14:textId="68F1EB51" w:rsidR="009E3D1C" w:rsidRDefault="002D3339" w:rsidP="002D3339">
      <w:pPr>
        <w:pBdr>
          <w:top w:val="nil"/>
          <w:left w:val="nil"/>
          <w:bottom w:val="nil"/>
          <w:right w:val="nil"/>
          <w:between w:val="nil"/>
        </w:pBdr>
        <w:spacing w:line="360" w:lineRule="auto"/>
        <w:jc w:val="both"/>
      </w:pPr>
      <w:r>
        <w:t xml:space="preserve">Por </w:t>
      </w:r>
      <w:proofErr w:type="spellStart"/>
      <w:r>
        <w:t>fim</w:t>
      </w:r>
      <w:proofErr w:type="spellEnd"/>
      <w:r>
        <w:t xml:space="preserve">, discute-se o impacto </w:t>
      </w:r>
      <w:proofErr w:type="spellStart"/>
      <w:r>
        <w:t>dessas</w:t>
      </w:r>
      <w:proofErr w:type="spellEnd"/>
      <w:r>
        <w:t xml:space="preserve"> </w:t>
      </w:r>
      <w:proofErr w:type="spellStart"/>
      <w:r>
        <w:t>experiências</w:t>
      </w:r>
      <w:proofErr w:type="spellEnd"/>
      <w:r>
        <w:t xml:space="preserve"> durante o ano </w:t>
      </w:r>
      <w:proofErr w:type="spellStart"/>
      <w:r>
        <w:t>letivo</w:t>
      </w:r>
      <w:proofErr w:type="spellEnd"/>
      <w:r>
        <w:t xml:space="preserve"> </w:t>
      </w:r>
      <w:proofErr w:type="spellStart"/>
      <w:r>
        <w:t>nas</w:t>
      </w:r>
      <w:proofErr w:type="spellEnd"/>
      <w:r>
        <w:t xml:space="preserve"> </w:t>
      </w:r>
      <w:proofErr w:type="spellStart"/>
      <w:r>
        <w:t>relações</w:t>
      </w:r>
      <w:proofErr w:type="spellEnd"/>
      <w:r>
        <w:t xml:space="preserve"> </w:t>
      </w:r>
      <w:proofErr w:type="spellStart"/>
      <w:r>
        <w:t>interpessoais</w:t>
      </w:r>
      <w:proofErr w:type="spellEnd"/>
      <w:r>
        <w:t xml:space="preserve">, no uso de </w:t>
      </w:r>
      <w:proofErr w:type="spellStart"/>
      <w:r>
        <w:t>espaços</w:t>
      </w:r>
      <w:proofErr w:type="spellEnd"/>
      <w:r>
        <w:t xml:space="preserve"> públicos, no </w:t>
      </w:r>
      <w:proofErr w:type="spellStart"/>
      <w:r>
        <w:t>desenvolvimento</w:t>
      </w:r>
      <w:proofErr w:type="spellEnd"/>
      <w:r>
        <w:t xml:space="preserve"> </w:t>
      </w:r>
      <w:proofErr w:type="spellStart"/>
      <w:r>
        <w:t>acadêmico</w:t>
      </w:r>
      <w:proofErr w:type="spellEnd"/>
      <w:r>
        <w:t xml:space="preserve"> e no </w:t>
      </w:r>
      <w:proofErr w:type="spellStart"/>
      <w:r>
        <w:t>bem</w:t>
      </w:r>
      <w:proofErr w:type="spellEnd"/>
      <w:r>
        <w:t>-estar emocional.</w:t>
      </w:r>
    </w:p>
    <w:p w14:paraId="020CB970" w14:textId="5B3C7B85" w:rsidR="002D3339" w:rsidRDefault="002D3339" w:rsidP="002D3339">
      <w:pPr>
        <w:pBdr>
          <w:top w:val="nil"/>
          <w:left w:val="nil"/>
          <w:bottom w:val="nil"/>
          <w:right w:val="nil"/>
          <w:between w:val="nil"/>
        </w:pBdr>
        <w:spacing w:line="360" w:lineRule="auto"/>
        <w:jc w:val="both"/>
      </w:pPr>
      <w:proofErr w:type="spellStart"/>
      <w:r w:rsidRPr="002D3339">
        <w:rPr>
          <w:rFonts w:asciiTheme="minorHAnsi" w:hAnsiTheme="minorHAnsi" w:cstheme="minorHAnsi"/>
          <w:b/>
          <w:bCs/>
          <w:sz w:val="28"/>
          <w:szCs w:val="28"/>
        </w:rPr>
        <w:t>Palavras</w:t>
      </w:r>
      <w:proofErr w:type="spellEnd"/>
      <w:r w:rsidRPr="002D3339">
        <w:rPr>
          <w:rFonts w:asciiTheme="minorHAnsi" w:hAnsiTheme="minorHAnsi" w:cstheme="minorHAnsi"/>
          <w:b/>
          <w:bCs/>
          <w:sz w:val="28"/>
          <w:szCs w:val="28"/>
        </w:rPr>
        <w:t>-chave:</w:t>
      </w:r>
      <w:r w:rsidRPr="002D3339">
        <w:t xml:space="preserve"> LGBTIQA+. </w:t>
      </w:r>
      <w:proofErr w:type="spellStart"/>
      <w:r w:rsidRPr="002D3339">
        <w:t>Discriminação</w:t>
      </w:r>
      <w:proofErr w:type="spellEnd"/>
      <w:r w:rsidRPr="002D3339">
        <w:t xml:space="preserve"> sexual. </w:t>
      </w:r>
      <w:proofErr w:type="spellStart"/>
      <w:r w:rsidRPr="002D3339">
        <w:t>Ensino</w:t>
      </w:r>
      <w:proofErr w:type="spellEnd"/>
      <w:r w:rsidRPr="002D3339">
        <w:t xml:space="preserve"> superior.</w:t>
      </w:r>
    </w:p>
    <w:p w14:paraId="04583892" w14:textId="1B54F837" w:rsidR="002D3339" w:rsidRPr="004334EF" w:rsidRDefault="002D3339" w:rsidP="002D3339">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Julio 2025</w:t>
      </w:r>
    </w:p>
    <w:p w14:paraId="3AEF1507" w14:textId="477EEDCA" w:rsidR="002D3339" w:rsidRPr="009C373D" w:rsidRDefault="00000000" w:rsidP="002D3339">
      <w:pPr>
        <w:pBdr>
          <w:top w:val="nil"/>
          <w:left w:val="nil"/>
          <w:bottom w:val="nil"/>
          <w:right w:val="nil"/>
          <w:between w:val="nil"/>
        </w:pBdr>
        <w:spacing w:line="360" w:lineRule="auto"/>
        <w:jc w:val="both"/>
      </w:pPr>
      <w:r>
        <w:rPr>
          <w:noProof/>
        </w:rPr>
        <w:pict w14:anchorId="3406CFA2">
          <v:rect id="_x0000_i1025" style="width:441.9pt;height:.05pt" o:hralign="center" o:hrstd="t" o:hr="t" fillcolor="#a0a0a0" stroked="f"/>
        </w:pict>
      </w:r>
    </w:p>
    <w:p w14:paraId="59B09282" w14:textId="15367D5A" w:rsidR="000B3BDC" w:rsidRPr="00646883" w:rsidRDefault="00491935" w:rsidP="002D3339">
      <w:pPr>
        <w:spacing w:line="360" w:lineRule="auto"/>
        <w:jc w:val="center"/>
        <w:rPr>
          <w:b/>
          <w:bCs/>
          <w:sz w:val="32"/>
          <w:szCs w:val="32"/>
          <w:shd w:val="clear" w:color="auto" w:fill="FFFFFF"/>
        </w:rPr>
      </w:pPr>
      <w:r w:rsidRPr="00646883">
        <w:rPr>
          <w:b/>
          <w:bCs/>
          <w:sz w:val="32"/>
          <w:szCs w:val="32"/>
          <w:shd w:val="clear" w:color="auto" w:fill="FFFFFF"/>
        </w:rPr>
        <w:t>Introducción</w:t>
      </w:r>
    </w:p>
    <w:p w14:paraId="69672E53" w14:textId="5B4227C4" w:rsidR="00E445AB" w:rsidRPr="009C373D" w:rsidRDefault="00687403" w:rsidP="002D3339">
      <w:pPr>
        <w:spacing w:line="360" w:lineRule="auto"/>
        <w:ind w:firstLine="709"/>
        <w:jc w:val="both"/>
      </w:pPr>
      <w:r w:rsidRPr="009C373D">
        <w:t xml:space="preserve">En México, 1 de cada 20 personas de 15 años y más, se reconoce </w:t>
      </w:r>
      <w:r w:rsidR="00B71FAB" w:rsidRPr="009C373D">
        <w:t xml:space="preserve">como </w:t>
      </w:r>
      <w:r w:rsidR="00AB4D4C" w:rsidRPr="009C373D">
        <w:t>lesbiana, gay, bisexual, trans, intersex, queer, asexual</w:t>
      </w:r>
      <w:r w:rsidR="00B71FAB" w:rsidRPr="009C373D">
        <w:t xml:space="preserve">, </w:t>
      </w:r>
      <w:r w:rsidR="00DB2B16">
        <w:t>o con</w:t>
      </w:r>
      <w:r w:rsidR="00B71FAB" w:rsidRPr="009C373D">
        <w:t xml:space="preserve"> una orientación sexual, identidad</w:t>
      </w:r>
      <w:r w:rsidR="00F573AD" w:rsidRPr="009C373D">
        <w:t xml:space="preserve"> de género, </w:t>
      </w:r>
      <w:r w:rsidR="00B71FAB" w:rsidRPr="009C373D">
        <w:t>expresión de género</w:t>
      </w:r>
      <w:r w:rsidR="00F573AD" w:rsidRPr="009C373D">
        <w:t>, y/</w:t>
      </w:r>
      <w:proofErr w:type="gramStart"/>
      <w:r w:rsidR="00F573AD" w:rsidRPr="009C373D">
        <w:t>o  características</w:t>
      </w:r>
      <w:proofErr w:type="gramEnd"/>
      <w:r w:rsidR="00F573AD" w:rsidRPr="009C373D">
        <w:t xml:space="preserve"> sexuales</w:t>
      </w:r>
      <w:r w:rsidR="00B71FAB" w:rsidRPr="009C373D">
        <w:t xml:space="preserve"> diversa</w:t>
      </w:r>
      <w:r w:rsidR="00F573AD" w:rsidRPr="009C373D">
        <w:t>s</w:t>
      </w:r>
      <w:r w:rsidR="00B71FAB" w:rsidRPr="009C373D">
        <w:t xml:space="preserve"> </w:t>
      </w:r>
      <w:r w:rsidR="00AB4D4C" w:rsidRPr="009C373D">
        <w:t xml:space="preserve">(LGBTIQA+), </w:t>
      </w:r>
      <w:r w:rsidRPr="009C373D">
        <w:t>destacando Yucatán entre l</w:t>
      </w:r>
      <w:r w:rsidR="00F4752F" w:rsidRPr="009C373D">
        <w:t xml:space="preserve">os estados </w:t>
      </w:r>
      <w:r w:rsidRPr="009C373D">
        <w:t xml:space="preserve">con mayor porcentaje de estas poblaciones </w:t>
      </w:r>
      <w:r w:rsidRPr="00A85405">
        <w:t>(Encuesta Nacional sobre Diversidad Sexual y de Género</w:t>
      </w:r>
      <w:r w:rsidR="00204A8D" w:rsidRPr="00A85405">
        <w:t xml:space="preserve"> [</w:t>
      </w:r>
      <w:r w:rsidRPr="00A85405">
        <w:t>ENDISEG</w:t>
      </w:r>
      <w:r w:rsidR="003E2E86" w:rsidRPr="00A85405">
        <w:t xml:space="preserve">, </w:t>
      </w:r>
      <w:r w:rsidR="00204A8D" w:rsidRPr="00A85405">
        <w:t>I</w:t>
      </w:r>
      <w:r w:rsidRPr="00A85405">
        <w:t>NEGI</w:t>
      </w:r>
      <w:r w:rsidR="00204A8D" w:rsidRPr="00A85405">
        <w:t>]</w:t>
      </w:r>
      <w:r w:rsidRPr="00A85405">
        <w:t>, 2022).</w:t>
      </w:r>
      <w:r w:rsidRPr="009C373D">
        <w:t xml:space="preserve"> </w:t>
      </w:r>
    </w:p>
    <w:p w14:paraId="4FDBCB27" w14:textId="694F4AED" w:rsidR="00491935" w:rsidRDefault="00DB2B16" w:rsidP="002D3339">
      <w:pPr>
        <w:spacing w:line="360" w:lineRule="auto"/>
        <w:ind w:firstLine="709"/>
        <w:jc w:val="both"/>
      </w:pPr>
      <w:r>
        <w:t>A</w:t>
      </w:r>
      <w:r w:rsidR="00FD2448" w:rsidRPr="009C373D">
        <w:t xml:space="preserve"> pesar de es</w:t>
      </w:r>
      <w:r w:rsidR="0088475D" w:rsidRPr="009C373D">
        <w:t>as cifras</w:t>
      </w:r>
      <w:r w:rsidR="00FD2448" w:rsidRPr="009C373D">
        <w:t>, y considerando que</w:t>
      </w:r>
      <w:r w:rsidR="00E445AB" w:rsidRPr="009C373D">
        <w:t xml:space="preserve"> la discriminación es un tema de derechos y de dignidad humana, </w:t>
      </w:r>
      <w:r w:rsidR="00687403" w:rsidRPr="009C373D">
        <w:t>tanto en el país como en diferentes partes del mundo, a</w:t>
      </w:r>
      <w:r w:rsidR="00B256AD">
        <w:t>ú</w:t>
      </w:r>
      <w:r w:rsidR="00687403" w:rsidRPr="009C373D">
        <w:t xml:space="preserve">n existen numerosos prejuicios que afectan a las juventudes </w:t>
      </w:r>
      <w:r w:rsidR="00801C4E" w:rsidRPr="009C373D">
        <w:t>LGBTIQ</w:t>
      </w:r>
      <w:r w:rsidR="00AA6FC0" w:rsidRPr="009C373D">
        <w:t>A</w:t>
      </w:r>
      <w:r w:rsidR="00801C4E" w:rsidRPr="009C373D">
        <w:t xml:space="preserve">+ </w:t>
      </w:r>
      <w:r w:rsidR="00687403" w:rsidRPr="009C373D">
        <w:t xml:space="preserve">en </w:t>
      </w:r>
      <w:r>
        <w:t>diversos ámbitos</w:t>
      </w:r>
      <w:r w:rsidR="00687403" w:rsidRPr="009C373D">
        <w:t xml:space="preserve"> de su vida</w:t>
      </w:r>
      <w:r w:rsidR="0051766A" w:rsidRPr="009C373D">
        <w:t>.</w:t>
      </w:r>
      <w:r w:rsidR="00F4752F" w:rsidRPr="009C373D">
        <w:t xml:space="preserve"> </w:t>
      </w:r>
    </w:p>
    <w:p w14:paraId="1C822A73" w14:textId="12EA4CD2" w:rsidR="00E46E38" w:rsidRPr="009C373D" w:rsidRDefault="00CF18AB" w:rsidP="002D3339">
      <w:pPr>
        <w:spacing w:line="360" w:lineRule="auto"/>
        <w:ind w:firstLine="709"/>
        <w:jc w:val="both"/>
      </w:pPr>
      <w:r w:rsidRPr="009C373D">
        <w:lastRenderedPageBreak/>
        <w:t>De m</w:t>
      </w:r>
      <w:r w:rsidR="00DB2B16">
        <w:t>anera específica</w:t>
      </w:r>
      <w:r w:rsidRPr="009C373D">
        <w:t xml:space="preserve">, en </w:t>
      </w:r>
      <w:r w:rsidR="00F4752F" w:rsidRPr="009C373D">
        <w:t>México</w:t>
      </w:r>
      <w:r w:rsidRPr="009C373D">
        <w:t xml:space="preserve">, el 92% de </w:t>
      </w:r>
      <w:r w:rsidR="00715F28" w:rsidRPr="009C373D">
        <w:t>estas juventudes,</w:t>
      </w:r>
      <w:r w:rsidRPr="009C373D">
        <w:t xml:space="preserve"> ha sido víctima de insultos debido a su orientación sexual, apariencia física, </w:t>
      </w:r>
      <w:r w:rsidR="00DB2B16">
        <w:t>forma de vestir</w:t>
      </w:r>
      <w:r w:rsidRPr="009C373D">
        <w:t xml:space="preserve"> </w:t>
      </w:r>
      <w:r w:rsidR="00DB2B16">
        <w:t>o</w:t>
      </w:r>
      <w:r w:rsidRPr="009C373D">
        <w:t xml:space="preserve"> </w:t>
      </w:r>
      <w:r w:rsidR="0051766A" w:rsidRPr="009C373D">
        <w:t xml:space="preserve">por </w:t>
      </w:r>
      <w:r w:rsidRPr="009C373D">
        <w:t xml:space="preserve">no </w:t>
      </w:r>
      <w:r w:rsidR="0051766A" w:rsidRPr="009C373D">
        <w:t xml:space="preserve">cumplir con los </w:t>
      </w:r>
      <w:r w:rsidRPr="009C373D">
        <w:t xml:space="preserve">estereotipos de género </w:t>
      </w:r>
      <w:r w:rsidRPr="0055750F">
        <w:t>normativos</w:t>
      </w:r>
      <w:r w:rsidR="00567EC6" w:rsidRPr="0055750F">
        <w:t xml:space="preserve"> (</w:t>
      </w:r>
      <w:r w:rsidRPr="0055750F">
        <w:t>Sistema Nacional de Protección de Niñas, Niños y Adolescentes</w:t>
      </w:r>
      <w:r w:rsidR="00F81F0D" w:rsidRPr="0055750F">
        <w:t xml:space="preserve"> [SIPINNA]</w:t>
      </w:r>
      <w:r w:rsidR="00567EC6" w:rsidRPr="0055750F">
        <w:t>,</w:t>
      </w:r>
      <w:r w:rsidR="00FC43CC" w:rsidRPr="0055750F">
        <w:t xml:space="preserve"> </w:t>
      </w:r>
      <w:r w:rsidRPr="0055750F">
        <w:t>2019).</w:t>
      </w:r>
      <w:r w:rsidR="00567EC6" w:rsidRPr="0055750F">
        <w:t xml:space="preserve"> </w:t>
      </w:r>
      <w:r w:rsidRPr="0055750F">
        <w:t xml:space="preserve">En este sentido, la victimización que </w:t>
      </w:r>
      <w:r w:rsidR="00487FA2">
        <w:t>sufren</w:t>
      </w:r>
      <w:r w:rsidRPr="0055750F">
        <w:t xml:space="preserve"> las personas </w:t>
      </w:r>
      <w:r w:rsidR="00F91BBF" w:rsidRPr="0055750F">
        <w:t xml:space="preserve">con </w:t>
      </w:r>
      <w:r w:rsidR="00C11F85" w:rsidRPr="0055750F">
        <w:t>orientaci</w:t>
      </w:r>
      <w:r w:rsidR="00135C0A" w:rsidRPr="0055750F">
        <w:t>ones</w:t>
      </w:r>
      <w:r w:rsidR="00C11F85" w:rsidRPr="0055750F">
        <w:t xml:space="preserve"> sexual</w:t>
      </w:r>
      <w:r w:rsidR="00135C0A" w:rsidRPr="0055750F">
        <w:t>es</w:t>
      </w:r>
      <w:r w:rsidR="00C11F85" w:rsidRPr="0055750F">
        <w:t>, identidad</w:t>
      </w:r>
      <w:r w:rsidR="00135C0A" w:rsidRPr="0055750F">
        <w:t>es</w:t>
      </w:r>
      <w:r w:rsidR="00C11F85" w:rsidRPr="0055750F">
        <w:t xml:space="preserve"> </w:t>
      </w:r>
      <w:r w:rsidR="005D71C1" w:rsidRPr="0055750F">
        <w:t xml:space="preserve">de género, </w:t>
      </w:r>
      <w:r w:rsidR="00C11F85" w:rsidRPr="0055750F">
        <w:t>expresi</w:t>
      </w:r>
      <w:r w:rsidR="00135C0A" w:rsidRPr="0055750F">
        <w:t>o</w:t>
      </w:r>
      <w:r w:rsidR="00C11F85" w:rsidRPr="0055750F">
        <w:t>n</w:t>
      </w:r>
      <w:r w:rsidR="00135C0A" w:rsidRPr="0055750F">
        <w:t>es</w:t>
      </w:r>
      <w:r w:rsidR="00C11F85" w:rsidRPr="0055750F">
        <w:t xml:space="preserve"> de género</w:t>
      </w:r>
      <w:r w:rsidR="00F91BBF" w:rsidRPr="0055750F">
        <w:t xml:space="preserve"> y/o características sexuales </w:t>
      </w:r>
      <w:r w:rsidR="005D71C1" w:rsidRPr="0055750F">
        <w:rPr>
          <w:color w:val="212121"/>
          <w:shd w:val="clear" w:color="auto" w:fill="FFFFFF"/>
        </w:rPr>
        <w:t>(OSIEG</w:t>
      </w:r>
      <w:r w:rsidR="00F91BBF" w:rsidRPr="0055750F">
        <w:rPr>
          <w:color w:val="212121"/>
          <w:shd w:val="clear" w:color="auto" w:fill="FFFFFF"/>
        </w:rPr>
        <w:t>C</w:t>
      </w:r>
      <w:r w:rsidR="005D71C1" w:rsidRPr="0055750F">
        <w:rPr>
          <w:color w:val="212121"/>
          <w:shd w:val="clear" w:color="auto" w:fill="FFFFFF"/>
        </w:rPr>
        <w:t>S)</w:t>
      </w:r>
      <w:r w:rsidR="00F91BBF" w:rsidRPr="0055750F">
        <w:rPr>
          <w:color w:val="212121"/>
          <w:shd w:val="clear" w:color="auto" w:fill="FFFFFF"/>
        </w:rPr>
        <w:t xml:space="preserve"> diversas</w:t>
      </w:r>
      <w:r w:rsidR="00C11F85" w:rsidRPr="0055750F">
        <w:t>,</w:t>
      </w:r>
      <w:r w:rsidR="00C11F85" w:rsidRPr="009C373D">
        <w:t xml:space="preserve"> </w:t>
      </w:r>
      <w:r w:rsidR="00C43477">
        <w:rPr>
          <w:color w:val="000000"/>
        </w:rPr>
        <w:t xml:space="preserve">desencadena una serie de consecuencias </w:t>
      </w:r>
      <w:r w:rsidRPr="009C373D">
        <w:rPr>
          <w:color w:val="000000"/>
        </w:rPr>
        <w:t xml:space="preserve">que vulnera </w:t>
      </w:r>
      <w:r w:rsidR="00C43477">
        <w:rPr>
          <w:color w:val="000000"/>
        </w:rPr>
        <w:t xml:space="preserve">su </w:t>
      </w:r>
      <w:r w:rsidR="002D41E1" w:rsidRPr="009C373D">
        <w:rPr>
          <w:color w:val="000000"/>
        </w:rPr>
        <w:t xml:space="preserve">derecho </w:t>
      </w:r>
      <w:r w:rsidR="00687403" w:rsidRPr="009C373D">
        <w:t xml:space="preserve">a la identidad, a la libertad de expresión, al libre desarrollo de la personalidad, a la igualdad y no discriminación, </w:t>
      </w:r>
      <w:r w:rsidR="0051766A" w:rsidRPr="009C373D">
        <w:t xml:space="preserve">así como </w:t>
      </w:r>
      <w:r w:rsidR="00687403" w:rsidRPr="009C373D">
        <w:t>a</w:t>
      </w:r>
      <w:r w:rsidR="002D41E1" w:rsidRPr="009C373D">
        <w:t xml:space="preserve"> una </w:t>
      </w:r>
      <w:r w:rsidR="00687403" w:rsidRPr="009C373D">
        <w:t xml:space="preserve">vida libre de violencia en el ámbito público y privado </w:t>
      </w:r>
      <w:r w:rsidR="00687403" w:rsidRPr="00DF5CC4">
        <w:t>(Comisión Interamericana de Derechos Humanos [CIDH], 2015)</w:t>
      </w:r>
      <w:r w:rsidR="00175434" w:rsidRPr="00DF5CC4">
        <w:t>.</w:t>
      </w:r>
    </w:p>
    <w:p w14:paraId="29AA045E" w14:textId="34422C45" w:rsidR="00636754" w:rsidRPr="009C373D" w:rsidRDefault="00C43477" w:rsidP="002D3339">
      <w:pPr>
        <w:spacing w:line="360" w:lineRule="auto"/>
        <w:ind w:firstLine="709"/>
        <w:jc w:val="both"/>
      </w:pPr>
      <w:r>
        <w:t>Por otra parte</w:t>
      </w:r>
      <w:r w:rsidR="00491935">
        <w:t>, esto repercute</w:t>
      </w:r>
      <w:r w:rsidR="00715F28" w:rsidRPr="009C373D">
        <w:t xml:space="preserve"> </w:t>
      </w:r>
      <w:r w:rsidR="00CF18AB" w:rsidRPr="009C373D">
        <w:t xml:space="preserve">en el </w:t>
      </w:r>
      <w:r w:rsidR="00636754" w:rsidRPr="009C373D">
        <w:t xml:space="preserve">derecho a la educación, en la medida </w:t>
      </w:r>
      <w:r>
        <w:t xml:space="preserve">en </w:t>
      </w:r>
      <w:r w:rsidR="00636754" w:rsidRPr="009C373D">
        <w:t xml:space="preserve">que </w:t>
      </w:r>
      <w:r w:rsidR="00CF18AB" w:rsidRPr="009C373D">
        <w:t xml:space="preserve">los ambientes escolares se han convertido en </w:t>
      </w:r>
      <w:r w:rsidR="00636754" w:rsidRPr="009C373D">
        <w:t xml:space="preserve">uno de los espacios en los cuales se viven </w:t>
      </w:r>
      <w:r w:rsidR="0051766A" w:rsidRPr="009C373D">
        <w:t>gran parte de las</w:t>
      </w:r>
      <w:r w:rsidR="00636754" w:rsidRPr="009C373D">
        <w:t xml:space="preserve"> experiencias de discriminación, (</w:t>
      </w:r>
      <w:bookmarkStart w:id="0" w:name="_Hlk142566861"/>
      <w:r w:rsidR="00636754" w:rsidRPr="009C373D">
        <w:t>Comisión Ejecutiva de Atención a Víctimas</w:t>
      </w:r>
      <w:r w:rsidR="00FA7E24">
        <w:t xml:space="preserve"> [CEAV],</w:t>
      </w:r>
      <w:r w:rsidR="00636754" w:rsidRPr="009C373D">
        <w:t xml:space="preserve"> 2018</w:t>
      </w:r>
      <w:bookmarkEnd w:id="0"/>
      <w:r w:rsidR="00636754" w:rsidRPr="009C373D">
        <w:t xml:space="preserve">), </w:t>
      </w:r>
      <w:r w:rsidR="00DF5CC4">
        <w:t>“</w:t>
      </w:r>
      <w:r w:rsidR="00E46E38" w:rsidRPr="009C373D">
        <w:t xml:space="preserve">teniendo un impacto adverso en el aprendizaje del estudiantado </w:t>
      </w:r>
      <w:r w:rsidR="00801C4E" w:rsidRPr="009C373D">
        <w:t>LGBTI</w:t>
      </w:r>
      <w:r w:rsidR="00F91BBF" w:rsidRPr="009C373D">
        <w:t>Q</w:t>
      </w:r>
      <w:r w:rsidR="00AA6FC0" w:rsidRPr="009C373D">
        <w:t>A</w:t>
      </w:r>
      <w:r w:rsidR="00801C4E" w:rsidRPr="009C373D">
        <w:t xml:space="preserve">+, </w:t>
      </w:r>
      <w:r w:rsidR="00E46E38" w:rsidRPr="009C373D">
        <w:t xml:space="preserve">y </w:t>
      </w:r>
      <w:r w:rsidR="0051766A" w:rsidRPr="009C373D">
        <w:t>en la</w:t>
      </w:r>
      <w:r w:rsidR="00E46E38" w:rsidRPr="009C373D">
        <w:t xml:space="preserve"> salud y bienestar de quienes son sujetos de ese tipo de violencias</w:t>
      </w:r>
      <w:r w:rsidR="00DF5CC4">
        <w:t>”</w:t>
      </w:r>
      <w:r w:rsidR="00E46E38" w:rsidRPr="009C373D">
        <w:t xml:space="preserve"> (Organización de las Naciones Unidas</w:t>
      </w:r>
      <w:r w:rsidR="00AA08E0">
        <w:t xml:space="preserve"> para la Educación, la Ciencia y la Cultura</w:t>
      </w:r>
      <w:r w:rsidR="00E46E38" w:rsidRPr="009C373D">
        <w:t xml:space="preserve"> [UNESCO], 2016, p. 38)</w:t>
      </w:r>
      <w:r w:rsidR="0088475D" w:rsidRPr="009C373D">
        <w:t>;</w:t>
      </w:r>
      <w:r w:rsidR="0051766A" w:rsidRPr="009C373D">
        <w:t xml:space="preserve"> lo cual </w:t>
      </w:r>
      <w:r w:rsidR="0051766A" w:rsidRPr="009C373D">
        <w:rPr>
          <w:rStyle w:val="normaltextrun"/>
          <w:color w:val="000000"/>
          <w:shd w:val="clear" w:color="auto" w:fill="FFFFFF"/>
        </w:rPr>
        <w:t xml:space="preserve">resalta </w:t>
      </w:r>
      <w:r w:rsidR="00636754" w:rsidRPr="009C373D">
        <w:rPr>
          <w:rStyle w:val="normaltextrun"/>
          <w:color w:val="000000"/>
          <w:shd w:val="clear" w:color="auto" w:fill="FFFFFF"/>
        </w:rPr>
        <w:t xml:space="preserve">la necesidad de construir espacios educativos que promuevan la diferencia desde la </w:t>
      </w:r>
      <w:proofErr w:type="spellStart"/>
      <w:r w:rsidR="00636754" w:rsidRPr="009C373D">
        <w:rPr>
          <w:rStyle w:val="normaltextrun"/>
          <w:color w:val="000000"/>
          <w:shd w:val="clear" w:color="auto" w:fill="FFFFFF"/>
        </w:rPr>
        <w:t>heterogenidad</w:t>
      </w:r>
      <w:proofErr w:type="spellEnd"/>
      <w:r w:rsidR="00636754" w:rsidRPr="009C373D">
        <w:rPr>
          <w:rStyle w:val="normaltextrun"/>
          <w:color w:val="000000"/>
          <w:shd w:val="clear" w:color="auto" w:fill="FFFFFF"/>
        </w:rPr>
        <w:t xml:space="preserve"> y la equidad (López, 2022</w:t>
      </w:r>
      <w:r w:rsidR="007C2DEC" w:rsidRPr="009C373D">
        <w:rPr>
          <w:rStyle w:val="normaltextrun"/>
          <w:color w:val="000000"/>
          <w:shd w:val="clear" w:color="auto" w:fill="FFFFFF"/>
        </w:rPr>
        <w:t xml:space="preserve">, </w:t>
      </w:r>
      <w:r w:rsidR="00FA7E24">
        <w:rPr>
          <w:rStyle w:val="normaltextrun"/>
          <w:color w:val="000000"/>
          <w:shd w:val="clear" w:color="auto" w:fill="FFFFFF"/>
        </w:rPr>
        <w:t>como se cit</w:t>
      </w:r>
      <w:r w:rsidR="00DF5CC4">
        <w:rPr>
          <w:rStyle w:val="normaltextrun"/>
          <w:color w:val="000000"/>
          <w:shd w:val="clear" w:color="auto" w:fill="FFFFFF"/>
        </w:rPr>
        <w:t>ó</w:t>
      </w:r>
      <w:r w:rsidR="00FA7E24">
        <w:rPr>
          <w:rStyle w:val="normaltextrun"/>
          <w:color w:val="000000"/>
          <w:shd w:val="clear" w:color="auto" w:fill="FFFFFF"/>
        </w:rPr>
        <w:t xml:space="preserve"> en</w:t>
      </w:r>
      <w:r w:rsidR="00636754" w:rsidRPr="009C373D">
        <w:rPr>
          <w:rStyle w:val="normaltextrun"/>
          <w:color w:val="000000"/>
          <w:shd w:val="clear" w:color="auto" w:fill="FFFFFF"/>
        </w:rPr>
        <w:t xml:space="preserve"> Amaya</w:t>
      </w:r>
      <w:r w:rsidR="00487FA2">
        <w:rPr>
          <w:rStyle w:val="normaltextrun"/>
          <w:color w:val="000000"/>
          <w:shd w:val="clear" w:color="auto" w:fill="FFFFFF"/>
        </w:rPr>
        <w:t>-</w:t>
      </w:r>
      <w:r w:rsidR="00FA7E24">
        <w:rPr>
          <w:rStyle w:val="normaltextrun"/>
          <w:color w:val="000000"/>
          <w:shd w:val="clear" w:color="auto" w:fill="FFFFFF"/>
        </w:rPr>
        <w:t>Ramírez</w:t>
      </w:r>
      <w:r w:rsidR="00636754" w:rsidRPr="009C373D">
        <w:rPr>
          <w:rStyle w:val="normaltextrun"/>
          <w:color w:val="000000"/>
          <w:shd w:val="clear" w:color="auto" w:fill="FFFFFF"/>
        </w:rPr>
        <w:t xml:space="preserve"> </w:t>
      </w:r>
      <w:r w:rsidR="00487FA2">
        <w:rPr>
          <w:rStyle w:val="normaltextrun"/>
          <w:color w:val="000000"/>
          <w:shd w:val="clear" w:color="auto" w:fill="FFFFFF"/>
        </w:rPr>
        <w:t>et al.,</w:t>
      </w:r>
      <w:r w:rsidR="00636754" w:rsidRPr="009C373D">
        <w:rPr>
          <w:rStyle w:val="normaltextrun"/>
          <w:color w:val="000000"/>
          <w:shd w:val="clear" w:color="auto" w:fill="FFFFFF"/>
        </w:rPr>
        <w:t xml:space="preserve"> 2023).</w:t>
      </w:r>
    </w:p>
    <w:p w14:paraId="642A5E01" w14:textId="79C373A4" w:rsidR="00D925DC" w:rsidRPr="009C373D" w:rsidRDefault="00D624DF" w:rsidP="002D3339">
      <w:pPr>
        <w:spacing w:line="360" w:lineRule="auto"/>
        <w:ind w:firstLine="709"/>
        <w:jc w:val="both"/>
      </w:pPr>
      <w:r>
        <w:t>En relación con esto</w:t>
      </w:r>
      <w:r w:rsidR="00E46E38" w:rsidRPr="009C373D">
        <w:t>,</w:t>
      </w:r>
      <w:r w:rsidR="002D41E1" w:rsidRPr="009C373D">
        <w:t xml:space="preserve"> el alumnado </w:t>
      </w:r>
      <w:r w:rsidR="00F573AD" w:rsidRPr="009C373D">
        <w:t>LGBTIQA+</w:t>
      </w:r>
      <w:r w:rsidR="00456D09" w:rsidRPr="009C373D">
        <w:t xml:space="preserve"> </w:t>
      </w:r>
      <w:r w:rsidR="002D41E1" w:rsidRPr="009C373D">
        <w:t>suele experimentar un estrés constante causado por la estigmatización y</w:t>
      </w:r>
      <w:r w:rsidR="008576BA" w:rsidRPr="009C373D">
        <w:t xml:space="preserve"> </w:t>
      </w:r>
      <w:r w:rsidR="002D41E1" w:rsidRPr="009C373D">
        <w:t xml:space="preserve">discriminación en su entorno, </w:t>
      </w:r>
      <w:r w:rsidR="00951642" w:rsidRPr="009C373D">
        <w:t>lo</w:t>
      </w:r>
      <w:r w:rsidR="002D41E1" w:rsidRPr="009C373D">
        <w:t xml:space="preserve"> cual desencadena una reacción negativa para poder mantener </w:t>
      </w:r>
      <w:r w:rsidR="0051766A" w:rsidRPr="009C373D">
        <w:t xml:space="preserve">la </w:t>
      </w:r>
      <w:r w:rsidR="002D41E1" w:rsidRPr="009C373D">
        <w:t>concentración en su vida académica</w:t>
      </w:r>
      <w:r w:rsidR="00642419" w:rsidRPr="009C373D">
        <w:t xml:space="preserve"> </w:t>
      </w:r>
      <w:r w:rsidR="008576BA" w:rsidRPr="009C373D">
        <w:t>(</w:t>
      </w:r>
      <w:r w:rsidR="00642419" w:rsidRPr="009C373D">
        <w:t>Ortiz</w:t>
      </w:r>
      <w:r w:rsidR="00DF5CC4">
        <w:t>-</w:t>
      </w:r>
      <w:r w:rsidR="00FA7E24">
        <w:t>López</w:t>
      </w:r>
      <w:r w:rsidR="007801F4">
        <w:t xml:space="preserve"> et al.,</w:t>
      </w:r>
      <w:r w:rsidR="00642419" w:rsidRPr="009C373D">
        <w:t>2021)</w:t>
      </w:r>
      <w:r w:rsidR="0051766A" w:rsidRPr="009C373D">
        <w:t xml:space="preserve">. </w:t>
      </w:r>
    </w:p>
    <w:p w14:paraId="2FAAE42F" w14:textId="72D70748" w:rsidR="005A1667" w:rsidRDefault="00271B1C" w:rsidP="002D3339">
      <w:pPr>
        <w:spacing w:line="360" w:lineRule="auto"/>
        <w:ind w:firstLine="709"/>
        <w:jc w:val="both"/>
      </w:pPr>
      <w:r w:rsidRPr="009C373D">
        <w:t xml:space="preserve">De </w:t>
      </w:r>
      <w:r w:rsidR="0097686B">
        <w:t xml:space="preserve">este modo, </w:t>
      </w:r>
      <w:r w:rsidRPr="009C373D">
        <w:t xml:space="preserve">si bien la mayor parte de las investigaciones </w:t>
      </w:r>
      <w:r w:rsidR="0097686B">
        <w:t xml:space="preserve">referidas al estudiantado LGBTIQA+ </w:t>
      </w:r>
      <w:r w:rsidRPr="009C373D">
        <w:t xml:space="preserve">dan cuenta de las experiencias de </w:t>
      </w:r>
      <w:r w:rsidR="00DD20FF" w:rsidRPr="009C373D">
        <w:t>maltrato</w:t>
      </w:r>
      <w:r w:rsidRPr="009C373D">
        <w:t xml:space="preserve"> vividas </w:t>
      </w:r>
      <w:r w:rsidR="00AD3D80">
        <w:t xml:space="preserve">en su trayectoria académica, </w:t>
      </w:r>
      <w:r w:rsidRPr="009C373D">
        <w:t xml:space="preserve">éstas se encuentran focalizadas </w:t>
      </w:r>
      <w:r w:rsidR="0097686B">
        <w:t>en</w:t>
      </w:r>
      <w:r w:rsidRPr="009C373D">
        <w:t xml:space="preserve"> la educación media y media superior</w:t>
      </w:r>
      <w:r w:rsidR="0097686B">
        <w:t xml:space="preserve">, </w:t>
      </w:r>
      <w:r w:rsidR="0089721E" w:rsidRPr="009C373D">
        <w:t>motivo que sustenta la importancia del presente estudio</w:t>
      </w:r>
      <w:r w:rsidR="0097686B">
        <w:t xml:space="preserve"> dentro del contexto de la Educación Superior en Yucatán.</w:t>
      </w:r>
    </w:p>
    <w:p w14:paraId="16EBC46A" w14:textId="77777777" w:rsidR="00E1272B" w:rsidRDefault="00E1272B" w:rsidP="002D3339">
      <w:pPr>
        <w:spacing w:line="360" w:lineRule="auto"/>
        <w:jc w:val="both"/>
      </w:pPr>
    </w:p>
    <w:p w14:paraId="677E8A0A" w14:textId="6FF9A09F" w:rsidR="00E1272B" w:rsidRPr="002D3339" w:rsidRDefault="00E1272B" w:rsidP="002D3339">
      <w:pPr>
        <w:spacing w:line="360" w:lineRule="auto"/>
        <w:jc w:val="center"/>
        <w:rPr>
          <w:b/>
          <w:bCs/>
          <w:sz w:val="28"/>
          <w:szCs w:val="28"/>
        </w:rPr>
      </w:pPr>
      <w:r w:rsidRPr="002D3339">
        <w:rPr>
          <w:b/>
          <w:bCs/>
          <w:sz w:val="28"/>
          <w:szCs w:val="28"/>
        </w:rPr>
        <w:t>Antecedentes</w:t>
      </w:r>
    </w:p>
    <w:p w14:paraId="10398A9F" w14:textId="77777777" w:rsidR="00A272EB" w:rsidRPr="0050768E" w:rsidRDefault="00E1272B" w:rsidP="002D3339">
      <w:pPr>
        <w:spacing w:line="360" w:lineRule="auto"/>
        <w:ind w:firstLine="709"/>
        <w:jc w:val="both"/>
      </w:pPr>
      <w:r w:rsidRPr="0050768E">
        <w:t>H</w:t>
      </w:r>
      <w:r w:rsidR="00FE7C6A" w:rsidRPr="0050768E">
        <w:t>istóricamente</w:t>
      </w:r>
      <w:r w:rsidR="00A272EB" w:rsidRPr="0050768E">
        <w:t>,</w:t>
      </w:r>
      <w:r w:rsidR="00FE7C6A" w:rsidRPr="0050768E">
        <w:t xml:space="preserve"> </w:t>
      </w:r>
      <w:proofErr w:type="gramStart"/>
      <w:r w:rsidR="00491935" w:rsidRPr="0050768E">
        <w:t>la  educación</w:t>
      </w:r>
      <w:proofErr w:type="gramEnd"/>
      <w:r w:rsidR="00491935" w:rsidRPr="0050768E">
        <w:t xml:space="preserve"> superior se ha encontrado impregnada de un sistema de creencias </w:t>
      </w:r>
      <w:proofErr w:type="spellStart"/>
      <w:r w:rsidR="00491935" w:rsidRPr="0050768E">
        <w:t>heterocisnormativo</w:t>
      </w:r>
      <w:proofErr w:type="spellEnd"/>
      <w:r w:rsidR="00491935" w:rsidRPr="0050768E">
        <w:t xml:space="preserve"> que deriva en </w:t>
      </w:r>
      <w:r w:rsidR="00491935" w:rsidRPr="0050768E">
        <w:rPr>
          <w:color w:val="000000" w:themeColor="text1"/>
          <w:shd w:val="clear" w:color="auto" w:fill="FFFFFF"/>
        </w:rPr>
        <w:t xml:space="preserve">desigualdades estructurales que afectan el desarrollo de los estudiantes </w:t>
      </w:r>
      <w:r w:rsidR="00491935" w:rsidRPr="0050768E">
        <w:t xml:space="preserve">LGBTIQA+. </w:t>
      </w:r>
    </w:p>
    <w:p w14:paraId="662E660E" w14:textId="5A38554F" w:rsidR="00665E67" w:rsidRPr="0050768E" w:rsidRDefault="00A272EB" w:rsidP="002D3339">
      <w:pPr>
        <w:spacing w:line="360" w:lineRule="auto"/>
        <w:ind w:firstLine="709"/>
        <w:jc w:val="both"/>
      </w:pPr>
      <w:r w:rsidRPr="0050768E">
        <w:t>A este respecto</w:t>
      </w:r>
      <w:r w:rsidR="00292E3F" w:rsidRPr="0050768E">
        <w:t xml:space="preserve">, </w:t>
      </w:r>
      <w:r w:rsidR="00665E67" w:rsidRPr="0050768E">
        <w:t>Ceballos (</w:t>
      </w:r>
      <w:r w:rsidR="007C2DEC" w:rsidRPr="0050768E">
        <w:t>2013; como se cit</w:t>
      </w:r>
      <w:r w:rsidR="00DF5CC4" w:rsidRPr="0050768E">
        <w:t>ó</w:t>
      </w:r>
      <w:r w:rsidR="007C2DEC" w:rsidRPr="0050768E">
        <w:t xml:space="preserve"> </w:t>
      </w:r>
      <w:r w:rsidR="00665E67" w:rsidRPr="0050768E">
        <w:t>en Piña</w:t>
      </w:r>
      <w:r w:rsidR="00DF5CC4" w:rsidRPr="0050768E">
        <w:t>-</w:t>
      </w:r>
      <w:r w:rsidR="00FA7E24" w:rsidRPr="0050768E">
        <w:t xml:space="preserve">Osorio </w:t>
      </w:r>
      <w:r w:rsidR="00CA1FA1" w:rsidRPr="0050768E">
        <w:t>y Aguayo</w:t>
      </w:r>
      <w:r w:rsidR="00DF5CC4" w:rsidRPr="0050768E">
        <w:t>-</w:t>
      </w:r>
      <w:r w:rsidR="00FA7E24" w:rsidRPr="0050768E">
        <w:t>Rousell</w:t>
      </w:r>
      <w:r w:rsidR="00665E67" w:rsidRPr="0050768E">
        <w:t xml:space="preserve">,2015), </w:t>
      </w:r>
      <w:r w:rsidR="00292E3F" w:rsidRPr="0050768E">
        <w:t>reporta</w:t>
      </w:r>
      <w:r w:rsidR="00D624DF">
        <w:t>n</w:t>
      </w:r>
      <w:r w:rsidR="00292E3F" w:rsidRPr="0050768E">
        <w:t xml:space="preserve"> </w:t>
      </w:r>
      <w:r w:rsidR="00C30183" w:rsidRPr="0050768E">
        <w:t>que</w:t>
      </w:r>
      <w:r w:rsidRPr="0050768E">
        <w:t xml:space="preserve"> </w:t>
      </w:r>
      <w:r w:rsidR="00B9712F" w:rsidRPr="0050768E">
        <w:t xml:space="preserve">en España </w:t>
      </w:r>
      <w:r w:rsidR="00C47137" w:rsidRPr="0050768E">
        <w:t>“</w:t>
      </w:r>
      <w:r w:rsidR="00665E67" w:rsidRPr="0050768E">
        <w:t xml:space="preserve">la homofobia le permite al estudiantado mantener su </w:t>
      </w:r>
      <w:proofErr w:type="gramStart"/>
      <w:r w:rsidR="00665E67" w:rsidRPr="0050768E">
        <w:t>masculinidad</w:t>
      </w:r>
      <w:r w:rsidRPr="0050768E">
        <w:t xml:space="preserve"> </w:t>
      </w:r>
      <w:r w:rsidR="00665E67" w:rsidRPr="0050768E">
        <w:t xml:space="preserve"> y</w:t>
      </w:r>
      <w:proofErr w:type="gramEnd"/>
      <w:r w:rsidR="00665E67" w:rsidRPr="0050768E">
        <w:t xml:space="preserve"> con ello, </w:t>
      </w:r>
      <w:r w:rsidR="005C6373" w:rsidRPr="0050768E">
        <w:t xml:space="preserve">reforzar </w:t>
      </w:r>
      <w:r w:rsidR="00665E67" w:rsidRPr="0050768E">
        <w:t>su condición de heterosexualidad</w:t>
      </w:r>
      <w:r w:rsidR="00C47137" w:rsidRPr="0050768E">
        <w:t>” (p.11)</w:t>
      </w:r>
      <w:r w:rsidR="00CE2478" w:rsidRPr="0050768E">
        <w:t>.</w:t>
      </w:r>
      <w:r w:rsidR="00C47137" w:rsidRPr="0050768E">
        <w:t xml:space="preserve"> </w:t>
      </w:r>
    </w:p>
    <w:p w14:paraId="4A53BEFD" w14:textId="3313FADE" w:rsidR="00232227" w:rsidRPr="0050768E" w:rsidRDefault="00030AE7" w:rsidP="002D3339">
      <w:pPr>
        <w:spacing w:line="360" w:lineRule="auto"/>
        <w:ind w:firstLine="709"/>
        <w:jc w:val="both"/>
      </w:pPr>
      <w:r w:rsidRPr="0050768E">
        <w:lastRenderedPageBreak/>
        <w:t>En esta línea,</w:t>
      </w:r>
      <w:r w:rsidR="00232227" w:rsidRPr="0050768E">
        <w:t xml:space="preserve"> </w:t>
      </w:r>
      <w:r w:rsidRPr="0050768E">
        <w:t xml:space="preserve">estudios realizados en los </w:t>
      </w:r>
      <w:r w:rsidR="00232227" w:rsidRPr="0050768E">
        <w:t>Estados Unidos</w:t>
      </w:r>
      <w:r w:rsidR="00FE7C6A" w:rsidRPr="0050768E">
        <w:t xml:space="preserve"> </w:t>
      </w:r>
      <w:r w:rsidR="005C6373" w:rsidRPr="0050768E">
        <w:t>visibiliza</w:t>
      </w:r>
      <w:r w:rsidR="007E22BE" w:rsidRPr="0050768E">
        <w:t>n</w:t>
      </w:r>
      <w:r w:rsidR="005C6373" w:rsidRPr="0050768E">
        <w:t xml:space="preserve"> la presencia de mayores </w:t>
      </w:r>
      <w:r w:rsidR="00232227" w:rsidRPr="0050768E">
        <w:t>nivel</w:t>
      </w:r>
      <w:r w:rsidR="005C6373" w:rsidRPr="0050768E">
        <w:t>es</w:t>
      </w:r>
      <w:r w:rsidR="00232227" w:rsidRPr="0050768E">
        <w:t xml:space="preserve"> de homofobia y </w:t>
      </w:r>
      <w:proofErr w:type="spellStart"/>
      <w:r w:rsidR="00232227" w:rsidRPr="0050768E">
        <w:t>homonegatividad</w:t>
      </w:r>
      <w:proofErr w:type="spellEnd"/>
      <w:r w:rsidR="00232227" w:rsidRPr="0050768E">
        <w:t xml:space="preserve"> entre estudiantes varones afroamericanos y blancos, que entre mujeres</w:t>
      </w:r>
      <w:r w:rsidRPr="0050768E">
        <w:t xml:space="preserve"> </w:t>
      </w:r>
      <w:r w:rsidR="005C6373" w:rsidRPr="0050768E">
        <w:t>con las mismas características</w:t>
      </w:r>
      <w:r w:rsidR="007E22BE" w:rsidRPr="0050768E">
        <w:t>.</w:t>
      </w:r>
      <w:r w:rsidR="005C6373" w:rsidRPr="0050768E">
        <w:t xml:space="preserve"> </w:t>
      </w:r>
      <w:r w:rsidR="007E22BE" w:rsidRPr="0050768E">
        <w:t>De este modo</w:t>
      </w:r>
      <w:r w:rsidR="00A272EB" w:rsidRPr="0050768E">
        <w:t>,</w:t>
      </w:r>
      <w:r w:rsidR="007E22BE" w:rsidRPr="0050768E">
        <w:t xml:space="preserve"> se </w:t>
      </w:r>
      <w:proofErr w:type="spellStart"/>
      <w:r w:rsidR="007E22BE" w:rsidRPr="0050768E">
        <w:t>evidencía</w:t>
      </w:r>
      <w:proofErr w:type="spellEnd"/>
      <w:r w:rsidR="007E22BE" w:rsidRPr="0050768E">
        <w:t xml:space="preserve"> </w:t>
      </w:r>
      <w:r w:rsidR="005C6373" w:rsidRPr="0050768E">
        <w:t xml:space="preserve">el factor sexo </w:t>
      </w:r>
      <w:r w:rsidR="007E22BE" w:rsidRPr="0050768E">
        <w:t>como</w:t>
      </w:r>
      <w:r w:rsidR="005C6373" w:rsidRPr="0050768E">
        <w:t xml:space="preserve"> variable que incide en la representación de la homosexualidad. </w:t>
      </w:r>
      <w:r w:rsidRPr="0050768E">
        <w:t>(</w:t>
      </w:r>
      <w:proofErr w:type="spellStart"/>
      <w:r w:rsidRPr="0050768E">
        <w:t>Negy</w:t>
      </w:r>
      <w:proofErr w:type="spellEnd"/>
      <w:r w:rsidRPr="0050768E">
        <w:t xml:space="preserve"> </w:t>
      </w:r>
      <w:r w:rsidR="00CA1FA1" w:rsidRPr="0050768E">
        <w:t xml:space="preserve">y </w:t>
      </w:r>
      <w:proofErr w:type="spellStart"/>
      <w:r w:rsidR="00CA1FA1" w:rsidRPr="0050768E">
        <w:t>Eisenman</w:t>
      </w:r>
      <w:proofErr w:type="spellEnd"/>
      <w:r w:rsidRPr="0050768E">
        <w:t>, 2005).</w:t>
      </w:r>
    </w:p>
    <w:p w14:paraId="1B6F72C5" w14:textId="7E32F7B7" w:rsidR="00086668" w:rsidRPr="0050768E" w:rsidRDefault="008E676F" w:rsidP="002D3339">
      <w:pPr>
        <w:spacing w:line="360" w:lineRule="auto"/>
        <w:ind w:firstLine="709"/>
        <w:jc w:val="both"/>
      </w:pPr>
      <w:r w:rsidRPr="0050768E">
        <w:t>Adicionalmente, d</w:t>
      </w:r>
      <w:r w:rsidR="00030AE7" w:rsidRPr="0050768E">
        <w:t>e</w:t>
      </w:r>
      <w:r w:rsidR="005B4889" w:rsidRPr="0050768E">
        <w:t xml:space="preserve">ntro del </w:t>
      </w:r>
      <w:r w:rsidR="00881403" w:rsidRPr="0050768E">
        <w:t>ámbito</w:t>
      </w:r>
      <w:r w:rsidR="00491935" w:rsidRPr="0050768E">
        <w:t xml:space="preserve"> latinoamericano</w:t>
      </w:r>
      <w:r w:rsidR="004A0437" w:rsidRPr="0050768E">
        <w:t>,</w:t>
      </w:r>
      <w:r w:rsidR="005C6373" w:rsidRPr="0050768E">
        <w:t xml:space="preserve"> </w:t>
      </w:r>
      <w:r w:rsidR="00C1255D" w:rsidRPr="0050768E">
        <w:t>Campo</w:t>
      </w:r>
      <w:r w:rsidR="00DF5CC4" w:rsidRPr="0050768E">
        <w:t>-</w:t>
      </w:r>
      <w:r w:rsidR="00FA7E24" w:rsidRPr="0050768E">
        <w:t>Cantore</w:t>
      </w:r>
      <w:r w:rsidR="00D624DF">
        <w:t xml:space="preserve"> et al.</w:t>
      </w:r>
      <w:r w:rsidR="00FE7C6A" w:rsidRPr="0050768E">
        <w:t xml:space="preserve"> </w:t>
      </w:r>
      <w:r w:rsidR="00C1255D" w:rsidRPr="0050768E">
        <w:t>(2008)</w:t>
      </w:r>
      <w:r w:rsidR="0097007A" w:rsidRPr="0050768E">
        <w:t>,</w:t>
      </w:r>
      <w:r w:rsidR="00FE7C6A" w:rsidRPr="0050768E">
        <w:t xml:space="preserve"> refiere </w:t>
      </w:r>
      <w:proofErr w:type="gramStart"/>
      <w:r w:rsidR="00FE7C6A" w:rsidRPr="0050768E">
        <w:t xml:space="preserve">que </w:t>
      </w:r>
      <w:r w:rsidR="0097007A" w:rsidRPr="0050768E">
        <w:t xml:space="preserve"> </w:t>
      </w:r>
      <w:r w:rsidR="00FA7E24" w:rsidRPr="0050768E">
        <w:t>en</w:t>
      </w:r>
      <w:proofErr w:type="gramEnd"/>
      <w:r w:rsidR="00FA7E24" w:rsidRPr="0050768E">
        <w:t xml:space="preserve"> Venezuela</w:t>
      </w:r>
      <w:r w:rsidR="00FE7C6A" w:rsidRPr="0050768E">
        <w:t>,</w:t>
      </w:r>
      <w:r w:rsidR="00FA7E24" w:rsidRPr="0050768E">
        <w:t xml:space="preserve"> </w:t>
      </w:r>
      <w:r w:rsidR="00C1255D" w:rsidRPr="0050768E">
        <w:t xml:space="preserve">el nivel de aceptación o rechazo del estudiantado hacia personas </w:t>
      </w:r>
      <w:r w:rsidR="00456D09" w:rsidRPr="0050768E">
        <w:t>LGBTI</w:t>
      </w:r>
      <w:r w:rsidR="00F91BBF" w:rsidRPr="0050768E">
        <w:t>Q</w:t>
      </w:r>
      <w:r w:rsidR="00AA6FC0" w:rsidRPr="0050768E">
        <w:t>A</w:t>
      </w:r>
      <w:r w:rsidR="00456D09" w:rsidRPr="0050768E">
        <w:t xml:space="preserve">+ </w:t>
      </w:r>
      <w:r w:rsidR="00C1255D" w:rsidRPr="0050768E">
        <w:t xml:space="preserve">varía en función de la licenciatura que </w:t>
      </w:r>
      <w:r w:rsidR="00FA7E24" w:rsidRPr="0050768E">
        <w:t>se encuentran cursando.</w:t>
      </w:r>
      <w:r w:rsidR="0097007A" w:rsidRPr="0050768E">
        <w:t xml:space="preserve"> </w:t>
      </w:r>
    </w:p>
    <w:p w14:paraId="11AE39D2" w14:textId="76A7E8A1" w:rsidR="00EA0692" w:rsidRPr="00026581" w:rsidRDefault="0097007A" w:rsidP="002D3339">
      <w:pPr>
        <w:spacing w:line="360" w:lineRule="auto"/>
        <w:ind w:firstLine="709"/>
        <w:jc w:val="both"/>
      </w:pPr>
      <w:r w:rsidRPr="0050768E">
        <w:t>Por su parte Velásquez</w:t>
      </w:r>
      <w:r w:rsidR="00DF5CC4" w:rsidRPr="0050768E">
        <w:t>-</w:t>
      </w:r>
      <w:r w:rsidR="00FA7E24" w:rsidRPr="0050768E">
        <w:t xml:space="preserve">Fernández </w:t>
      </w:r>
      <w:r w:rsidR="00D624DF">
        <w:t xml:space="preserve">et al. </w:t>
      </w:r>
      <w:r w:rsidRPr="0050768E">
        <w:t xml:space="preserve">(2013), </w:t>
      </w:r>
      <w:r w:rsidR="00AA08E0" w:rsidRPr="0050768E">
        <w:t xml:space="preserve">informan </w:t>
      </w:r>
      <w:proofErr w:type="gramStart"/>
      <w:r w:rsidRPr="0050768E">
        <w:t>que</w:t>
      </w:r>
      <w:proofErr w:type="gramEnd"/>
      <w:r w:rsidRPr="0050768E">
        <w:t xml:space="preserve"> en Colombia, e</w:t>
      </w:r>
      <w:r w:rsidR="00715F28" w:rsidRPr="0050768E">
        <w:t xml:space="preserve">studiantes </w:t>
      </w:r>
      <w:r w:rsidRPr="0050768E">
        <w:t xml:space="preserve">de </w:t>
      </w:r>
      <w:r w:rsidR="003F629C" w:rsidRPr="0050768E">
        <w:t>p</w:t>
      </w:r>
      <w:r w:rsidRPr="0050768E">
        <w:t xml:space="preserve">sicología y </w:t>
      </w:r>
      <w:r w:rsidR="003F629C" w:rsidRPr="0050768E">
        <w:t>b</w:t>
      </w:r>
      <w:r w:rsidR="00C30183" w:rsidRPr="0050768E">
        <w:t>iología</w:t>
      </w:r>
      <w:r w:rsidRPr="0050768E">
        <w:t xml:space="preserve"> refleja</w:t>
      </w:r>
      <w:r w:rsidR="00135C0A" w:rsidRPr="0050768E">
        <w:t>n</w:t>
      </w:r>
      <w:r w:rsidRPr="0050768E">
        <w:t xml:space="preserve"> una intolerancia explícita con relación al ejercicio de los derechos de las personas homosexuales en paridad con las heterosexuales.</w:t>
      </w:r>
      <w:r w:rsidR="00BC7BB1" w:rsidRPr="0050768E">
        <w:t xml:space="preserve"> </w:t>
      </w:r>
      <w:r w:rsidR="00086668" w:rsidRPr="0050768E">
        <w:t>De igual m</w:t>
      </w:r>
      <w:r w:rsidR="008E676F" w:rsidRPr="0050768E">
        <w:t>odo</w:t>
      </w:r>
      <w:r w:rsidR="00B045B1" w:rsidRPr="0050768E">
        <w:t>,</w:t>
      </w:r>
      <w:r w:rsidR="00BC7BB1" w:rsidRPr="0050768E">
        <w:t xml:space="preserve"> Barreto</w:t>
      </w:r>
      <w:r w:rsidR="00DF5CC4" w:rsidRPr="0050768E">
        <w:t>-</w:t>
      </w:r>
      <w:r w:rsidR="00E02120" w:rsidRPr="0050768E">
        <w:t>Plaza</w:t>
      </w:r>
      <w:r w:rsidR="000F12BA" w:rsidRPr="0050768E">
        <w:t xml:space="preserve"> </w:t>
      </w:r>
      <w:r w:rsidR="00CA1C7E" w:rsidRPr="0050768E">
        <w:t>y</w:t>
      </w:r>
      <w:r w:rsidR="00D624DF">
        <w:t xml:space="preserve"> </w:t>
      </w:r>
      <w:r w:rsidR="00CA1C7E" w:rsidRPr="0050768E">
        <w:t>Villalobos</w:t>
      </w:r>
      <w:r w:rsidR="00DF5CC4" w:rsidRPr="0050768E">
        <w:t>-</w:t>
      </w:r>
      <w:r w:rsidR="00E02120" w:rsidRPr="0050768E">
        <w:t>Cruz</w:t>
      </w:r>
      <w:r w:rsidR="00135C0A" w:rsidRPr="0050768E">
        <w:t xml:space="preserve"> </w:t>
      </w:r>
      <w:r w:rsidR="00BC7BB1" w:rsidRPr="0050768E">
        <w:t xml:space="preserve">(2020), reportan que </w:t>
      </w:r>
      <w:r w:rsidR="00086668" w:rsidRPr="0050768E">
        <w:t xml:space="preserve">en las universidades de ese </w:t>
      </w:r>
      <w:proofErr w:type="spellStart"/>
      <w:r w:rsidR="00086668" w:rsidRPr="0050768E">
        <w:t>pais</w:t>
      </w:r>
      <w:proofErr w:type="spellEnd"/>
      <w:r w:rsidR="00086668" w:rsidRPr="0050768E">
        <w:t xml:space="preserve"> se siguen reproduciendo prejuicios a través de </w:t>
      </w:r>
      <w:r w:rsidR="00BC7BB1" w:rsidRPr="0050768E">
        <w:t xml:space="preserve">discursos religiosos </w:t>
      </w:r>
      <w:r w:rsidR="00086668" w:rsidRPr="0050768E">
        <w:t xml:space="preserve">dirigidos a las personas </w:t>
      </w:r>
      <w:r w:rsidR="00086668" w:rsidRPr="00026581">
        <w:t xml:space="preserve">LGBTIQA+, lo </w:t>
      </w:r>
      <w:r w:rsidR="00B045B1" w:rsidRPr="00026581">
        <w:t xml:space="preserve">cual </w:t>
      </w:r>
      <w:r w:rsidR="0009767F" w:rsidRPr="00026581">
        <w:t>obstaculi</w:t>
      </w:r>
      <w:r w:rsidR="00086668" w:rsidRPr="00026581">
        <w:t>za</w:t>
      </w:r>
      <w:r w:rsidR="0009767F" w:rsidRPr="00026581">
        <w:t xml:space="preserve"> la labor de profesionales de la salud</w:t>
      </w:r>
      <w:r w:rsidR="00661D7D" w:rsidRPr="00026581">
        <w:t>.</w:t>
      </w:r>
    </w:p>
    <w:p w14:paraId="0A9BBB0A" w14:textId="41956F1C" w:rsidR="00B045B1" w:rsidRPr="0050768E" w:rsidRDefault="00B045B1" w:rsidP="002D3339">
      <w:pPr>
        <w:spacing w:line="360" w:lineRule="auto"/>
        <w:ind w:firstLine="709"/>
        <w:jc w:val="both"/>
      </w:pPr>
      <w:r w:rsidRPr="00026581">
        <w:t>En este mismo sentido, Sere</w:t>
      </w:r>
      <w:r w:rsidR="00D624DF" w:rsidRPr="00026581">
        <w:t>y</w:t>
      </w:r>
      <w:r w:rsidRPr="00026581">
        <w:t>-Aran</w:t>
      </w:r>
      <w:r w:rsidR="00026581" w:rsidRPr="00026581">
        <w:t>ed</w:t>
      </w:r>
      <w:r w:rsidRPr="00026581">
        <w:t>a y Zúñiga-Rocamora</w:t>
      </w:r>
      <w:r w:rsidR="00026581">
        <w:t xml:space="preserve"> </w:t>
      </w:r>
      <w:r w:rsidRPr="00026581">
        <w:t>(202</w:t>
      </w:r>
      <w:r w:rsidR="00026581" w:rsidRPr="00026581">
        <w:t>5</w:t>
      </w:r>
      <w:r w:rsidRPr="00026581">
        <w:t>), refieren</w:t>
      </w:r>
      <w:r w:rsidRPr="0050768E">
        <w:t xml:space="preserve"> que</w:t>
      </w:r>
      <w:r w:rsidR="007E4CF2">
        <w:t xml:space="preserve"> en</w:t>
      </w:r>
      <w:r w:rsidRPr="0050768E">
        <w:t xml:space="preserve"> </w:t>
      </w:r>
      <w:r w:rsidR="000449BA" w:rsidRPr="0050768E">
        <w:t>Chile</w:t>
      </w:r>
      <w:r w:rsidRPr="0050768E">
        <w:t xml:space="preserve"> </w:t>
      </w:r>
      <w:proofErr w:type="spellStart"/>
      <w:r w:rsidRPr="0050768E">
        <w:t>aun</w:t>
      </w:r>
      <w:proofErr w:type="spellEnd"/>
      <w:r w:rsidRPr="0050768E">
        <w:t xml:space="preserve"> existen actitudes </w:t>
      </w:r>
      <w:r w:rsidR="000449BA" w:rsidRPr="0050768E">
        <w:t xml:space="preserve">homofóbicas hacia el </w:t>
      </w:r>
      <w:r w:rsidRPr="0050768E">
        <w:t xml:space="preserve">estudiantado universitario </w:t>
      </w:r>
      <w:r w:rsidR="000449BA" w:rsidRPr="0050768E">
        <w:t xml:space="preserve">LGBTIQA+, las cuales se manifiestan a través del lenguaje y el currículum oculto. Por su parte, Ortiz-López </w:t>
      </w:r>
      <w:r w:rsidR="00026581">
        <w:t xml:space="preserve">et al. </w:t>
      </w:r>
      <w:r w:rsidR="000449BA" w:rsidRPr="0050768E">
        <w:t>(2021), añade</w:t>
      </w:r>
      <w:r w:rsidR="00026581">
        <w:t>n</w:t>
      </w:r>
      <w:r w:rsidR="000449BA" w:rsidRPr="0050768E">
        <w:t xml:space="preserve"> que la discriminación dirigida al alumnado de medicina, deriva en altos niveles de estrés.</w:t>
      </w:r>
    </w:p>
    <w:p w14:paraId="790B54A9" w14:textId="2A4424F2" w:rsidR="00881403" w:rsidRPr="0050768E" w:rsidRDefault="008E676F" w:rsidP="002D3339">
      <w:pPr>
        <w:spacing w:line="360" w:lineRule="auto"/>
        <w:ind w:firstLine="709"/>
        <w:jc w:val="both"/>
      </w:pPr>
      <w:r w:rsidRPr="0050768E">
        <w:t>D</w:t>
      </w:r>
      <w:r w:rsidR="00271B1C" w:rsidRPr="0050768E">
        <w:t xml:space="preserve">entro del </w:t>
      </w:r>
      <w:r w:rsidR="00881403" w:rsidRPr="0050768E">
        <w:t>contexto mexicano</w:t>
      </w:r>
      <w:r w:rsidRPr="0050768E">
        <w:t xml:space="preserve">, </w:t>
      </w:r>
      <w:r w:rsidR="004A3E55" w:rsidRPr="0050768E">
        <w:t>Moral</w:t>
      </w:r>
      <w:r w:rsidRPr="0050768E">
        <w:t xml:space="preserve"> </w:t>
      </w:r>
      <w:r w:rsidR="00E02120" w:rsidRPr="0050768E">
        <w:t>de la Rubia</w:t>
      </w:r>
      <w:r w:rsidR="00026581">
        <w:t xml:space="preserve"> et al.</w:t>
      </w:r>
      <w:r w:rsidRPr="0050768E">
        <w:t xml:space="preserve"> </w:t>
      </w:r>
      <w:r w:rsidR="004A3E55" w:rsidRPr="0050768E">
        <w:t xml:space="preserve">(2013), </w:t>
      </w:r>
      <w:r w:rsidR="00881403" w:rsidRPr="0050768E">
        <w:t>refiere</w:t>
      </w:r>
      <w:r w:rsidR="007E4CF2">
        <w:t>n</w:t>
      </w:r>
      <w:r w:rsidR="00881403" w:rsidRPr="0050768E">
        <w:t xml:space="preserve"> que </w:t>
      </w:r>
      <w:r w:rsidR="00E406C0" w:rsidRPr="0050768E">
        <w:t>estudiantes</w:t>
      </w:r>
      <w:r w:rsidR="004A3E55" w:rsidRPr="0050768E">
        <w:t xml:space="preserve"> de medicina y psicología </w:t>
      </w:r>
      <w:r w:rsidR="009012DB">
        <w:t>están en</w:t>
      </w:r>
      <w:r w:rsidRPr="0050768E">
        <w:t xml:space="preserve"> </w:t>
      </w:r>
      <w:r w:rsidR="004A3E55" w:rsidRPr="0050768E">
        <w:t>desacuerdo con la discriminación hacia las personas homosexuales</w:t>
      </w:r>
      <w:r w:rsidRPr="0050768E">
        <w:t>;</w:t>
      </w:r>
      <w:r w:rsidR="004A3E55" w:rsidRPr="0050768E">
        <w:t xml:space="preserve"> sin embargo</w:t>
      </w:r>
      <w:r w:rsidRPr="0050768E">
        <w:t>,</w:t>
      </w:r>
      <w:r w:rsidR="004A3E55" w:rsidRPr="0050768E">
        <w:t xml:space="preserve"> s</w:t>
      </w:r>
      <w:r w:rsidR="00881403" w:rsidRPr="0050768E">
        <w:t>uele</w:t>
      </w:r>
      <w:r w:rsidR="004A3E55" w:rsidRPr="0050768E">
        <w:t xml:space="preserve"> </w:t>
      </w:r>
      <w:r w:rsidR="00881403" w:rsidRPr="0050768E">
        <w:t>existir</w:t>
      </w:r>
      <w:r w:rsidR="004A3E55" w:rsidRPr="0050768E">
        <w:t xml:space="preserve"> un rechazo de modo en</w:t>
      </w:r>
      <w:r w:rsidR="00881403" w:rsidRPr="0050768E">
        <w:t xml:space="preserve">cubierto. Esto coincide con los estudios de </w:t>
      </w:r>
      <w:r w:rsidR="00036171" w:rsidRPr="0050768E">
        <w:t>Luján</w:t>
      </w:r>
      <w:r w:rsidR="008025DF" w:rsidRPr="0050768E">
        <w:t>-</w:t>
      </w:r>
      <w:r w:rsidR="00E02120" w:rsidRPr="0050768E">
        <w:t>Ponce</w:t>
      </w:r>
      <w:r w:rsidR="009C2AFF" w:rsidRPr="0050768E">
        <w:t xml:space="preserve"> </w:t>
      </w:r>
      <w:r w:rsidR="00CA1FA1" w:rsidRPr="0050768E">
        <w:t>y García</w:t>
      </w:r>
      <w:r w:rsidR="008025DF" w:rsidRPr="0050768E">
        <w:t>-</w:t>
      </w:r>
      <w:r w:rsidR="00E02120" w:rsidRPr="0050768E">
        <w:t xml:space="preserve">Villanueva </w:t>
      </w:r>
      <w:r w:rsidR="00A87760" w:rsidRPr="0050768E">
        <w:t xml:space="preserve">(2017), </w:t>
      </w:r>
      <w:r w:rsidR="00881403" w:rsidRPr="0050768E">
        <w:t xml:space="preserve">quienes </w:t>
      </w:r>
      <w:r w:rsidR="002F7485" w:rsidRPr="0050768E">
        <w:t>re</w:t>
      </w:r>
      <w:r w:rsidR="00881403" w:rsidRPr="0050768E">
        <w:t>portan</w:t>
      </w:r>
      <w:r w:rsidR="00A87760" w:rsidRPr="0050768E">
        <w:t xml:space="preserve"> </w:t>
      </w:r>
      <w:proofErr w:type="gramStart"/>
      <w:r w:rsidR="00A87760" w:rsidRPr="0050768E">
        <w:t>que</w:t>
      </w:r>
      <w:proofErr w:type="gramEnd"/>
      <w:r w:rsidR="00A87760" w:rsidRPr="0050768E">
        <w:t xml:space="preserve"> </w:t>
      </w:r>
      <w:r w:rsidR="00881403" w:rsidRPr="0050768E">
        <w:t>en México</w:t>
      </w:r>
      <w:r w:rsidR="007E4CF2">
        <w:t>,</w:t>
      </w:r>
      <w:r w:rsidRPr="0050768E">
        <w:t xml:space="preserve"> </w:t>
      </w:r>
      <w:r w:rsidR="00A87760" w:rsidRPr="0050768E">
        <w:t xml:space="preserve">el alumnado </w:t>
      </w:r>
      <w:r w:rsidR="00881403" w:rsidRPr="0050768E">
        <w:t xml:space="preserve">universitario </w:t>
      </w:r>
      <w:r w:rsidR="00456D09" w:rsidRPr="0050768E">
        <w:t>LGBTI</w:t>
      </w:r>
      <w:r w:rsidR="00AA6FC0" w:rsidRPr="0050768E">
        <w:t>QA</w:t>
      </w:r>
      <w:r w:rsidR="00456D09" w:rsidRPr="0050768E">
        <w:t xml:space="preserve">+ </w:t>
      </w:r>
      <w:r w:rsidR="00A87760" w:rsidRPr="0050768E">
        <w:t>percibe que la discriminación se manifiesta por medio de acciones sutiles</w:t>
      </w:r>
      <w:r w:rsidR="00881403" w:rsidRPr="0050768E">
        <w:t>, normalizadas y minimizadas por la comunidad educativa</w:t>
      </w:r>
      <w:r w:rsidR="007E4CF2">
        <w:t>,</w:t>
      </w:r>
      <w:r w:rsidRPr="0050768E">
        <w:t xml:space="preserve"> </w:t>
      </w:r>
      <w:r w:rsidR="00881403" w:rsidRPr="0050768E">
        <w:t xml:space="preserve">tales </w:t>
      </w:r>
      <w:r w:rsidR="00A87760" w:rsidRPr="0050768E">
        <w:t>como burlas y comentarios pasivo-agresivos</w:t>
      </w:r>
      <w:r w:rsidR="00881403" w:rsidRPr="0050768E">
        <w:t>.</w:t>
      </w:r>
    </w:p>
    <w:p w14:paraId="5830A50A" w14:textId="4E756765" w:rsidR="005C0DCE" w:rsidRPr="0050768E" w:rsidRDefault="00CC15F4" w:rsidP="002D3339">
      <w:pPr>
        <w:spacing w:line="360" w:lineRule="auto"/>
        <w:ind w:firstLine="709"/>
        <w:jc w:val="both"/>
      </w:pPr>
      <w:r w:rsidRPr="0050768E">
        <w:t xml:space="preserve">En este contexto nacional, </w:t>
      </w:r>
      <w:r w:rsidR="009438B8" w:rsidRPr="0050768E">
        <w:t>Martínez</w:t>
      </w:r>
      <w:r w:rsidR="008025DF" w:rsidRPr="0050768E">
        <w:t>-</w:t>
      </w:r>
      <w:r w:rsidR="00E02120" w:rsidRPr="0050768E">
        <w:t>Guzmán</w:t>
      </w:r>
      <w:r w:rsidR="009438B8" w:rsidRPr="0050768E">
        <w:t xml:space="preserve"> e Íñiguez</w:t>
      </w:r>
      <w:r w:rsidR="008025DF" w:rsidRPr="0050768E">
        <w:t>-</w:t>
      </w:r>
      <w:r w:rsidR="00E02120" w:rsidRPr="0050768E">
        <w:t>Rueda</w:t>
      </w:r>
      <w:r w:rsidR="009C2AFF" w:rsidRPr="0050768E">
        <w:t xml:space="preserve"> </w:t>
      </w:r>
      <w:r w:rsidR="009438B8" w:rsidRPr="0050768E">
        <w:t>(2017),</w:t>
      </w:r>
      <w:r w:rsidRPr="0050768E">
        <w:t xml:space="preserve"> </w:t>
      </w:r>
      <w:r w:rsidR="009438B8" w:rsidRPr="0050768E">
        <w:t>enfatizan qu</w:t>
      </w:r>
      <w:r w:rsidRPr="0050768E">
        <w:t xml:space="preserve">e </w:t>
      </w:r>
      <w:r w:rsidR="009438B8" w:rsidRPr="0050768E">
        <w:t xml:space="preserve">en </w:t>
      </w:r>
      <w:r w:rsidR="00E406C0" w:rsidRPr="0050768E">
        <w:t>las universidades</w:t>
      </w:r>
      <w:r w:rsidRPr="0050768E">
        <w:t xml:space="preserve"> </w:t>
      </w:r>
      <w:r w:rsidR="009438B8" w:rsidRPr="0050768E">
        <w:t>las prácticas discursivas contribuyen al mantenimiento de ideas discriminatorias, las cuales</w:t>
      </w:r>
      <w:r w:rsidR="007E4CF2">
        <w:t>, a través de</w:t>
      </w:r>
      <w:r w:rsidR="009438B8" w:rsidRPr="0050768E">
        <w:t xml:space="preserve"> elementos como los estereotipos de género y las comprensiones biologicistas</w:t>
      </w:r>
      <w:r w:rsidR="007E4CF2">
        <w:t>,</w:t>
      </w:r>
      <w:r w:rsidRPr="0050768E">
        <w:t xml:space="preserve"> </w:t>
      </w:r>
      <w:r w:rsidR="009438B8" w:rsidRPr="0050768E">
        <w:t xml:space="preserve">excluyen al alumnado </w:t>
      </w:r>
      <w:r w:rsidR="00456D09" w:rsidRPr="0050768E">
        <w:t>LGBTIQ</w:t>
      </w:r>
      <w:r w:rsidR="00AA6FC0" w:rsidRPr="0050768E">
        <w:t>A</w:t>
      </w:r>
      <w:r w:rsidR="00456D09" w:rsidRPr="0050768E">
        <w:t xml:space="preserve">+ </w:t>
      </w:r>
      <w:r w:rsidR="009438B8" w:rsidRPr="0050768E">
        <w:t>de manifestar libremente su identidad no normativa</w:t>
      </w:r>
      <w:r w:rsidR="005C0DCE" w:rsidRPr="0050768E">
        <w:t>.</w:t>
      </w:r>
    </w:p>
    <w:p w14:paraId="68B19460" w14:textId="373BE194" w:rsidR="00C94A79" w:rsidRPr="0050768E" w:rsidRDefault="0070029E" w:rsidP="002D3339">
      <w:pPr>
        <w:spacing w:line="360" w:lineRule="auto"/>
        <w:ind w:firstLine="709"/>
        <w:jc w:val="both"/>
      </w:pPr>
      <w:r w:rsidRPr="0050768E">
        <w:t xml:space="preserve">Asimismo, </w:t>
      </w:r>
      <w:r w:rsidR="005C0DCE" w:rsidRPr="0050768E">
        <w:t xml:space="preserve">el personal docente </w:t>
      </w:r>
      <w:r w:rsidR="00265194" w:rsidRPr="0050768E">
        <w:t xml:space="preserve">suele </w:t>
      </w:r>
      <w:r w:rsidR="005C0DCE" w:rsidRPr="0050768E">
        <w:t>abusa</w:t>
      </w:r>
      <w:r w:rsidR="00265194" w:rsidRPr="0050768E">
        <w:t>r</w:t>
      </w:r>
      <w:r w:rsidR="005C0DCE" w:rsidRPr="0050768E">
        <w:t xml:space="preserve"> de su poder</w:t>
      </w:r>
      <w:r w:rsidRPr="0050768E">
        <w:t xml:space="preserve"> al ejercer </w:t>
      </w:r>
      <w:r w:rsidR="005C0DCE" w:rsidRPr="0050768E">
        <w:t>un liderazgo</w:t>
      </w:r>
      <w:r w:rsidR="00265194" w:rsidRPr="0050768E">
        <w:t xml:space="preserve"> </w:t>
      </w:r>
      <w:r w:rsidR="005C0DCE" w:rsidRPr="0050768E">
        <w:t>académico negativo</w:t>
      </w:r>
      <w:r w:rsidR="00866447">
        <w:t xml:space="preserve"> y al imponer</w:t>
      </w:r>
      <w:r w:rsidR="005C0DCE" w:rsidRPr="0050768E">
        <w:t xml:space="preserve"> relaciones </w:t>
      </w:r>
      <w:proofErr w:type="spellStart"/>
      <w:r w:rsidR="005C0DCE" w:rsidRPr="0050768E">
        <w:t>hetero</w:t>
      </w:r>
      <w:r w:rsidR="008A3F9C" w:rsidRPr="0050768E">
        <w:t>cis</w:t>
      </w:r>
      <w:r w:rsidR="005C0DCE" w:rsidRPr="0050768E">
        <w:t>normativas</w:t>
      </w:r>
      <w:proofErr w:type="spellEnd"/>
      <w:r w:rsidR="00265194" w:rsidRPr="0050768E">
        <w:t xml:space="preserve"> </w:t>
      </w:r>
      <w:r w:rsidR="00866447">
        <w:t>en el</w:t>
      </w:r>
      <w:r w:rsidR="00265194" w:rsidRPr="0050768E">
        <w:t xml:space="preserve"> aula</w:t>
      </w:r>
      <w:r w:rsidR="005C0DCE" w:rsidRPr="0050768E">
        <w:t xml:space="preserve">, </w:t>
      </w:r>
      <w:r w:rsidR="00866447">
        <w:t xml:space="preserve">lo que trae </w:t>
      </w:r>
      <w:r w:rsidR="005C0DCE" w:rsidRPr="0050768E">
        <w:t>como consecuencia afectaciones de índole académica y emocional en el estudiantado</w:t>
      </w:r>
      <w:r w:rsidR="00CC15F4" w:rsidRPr="0050768E">
        <w:t xml:space="preserve"> </w:t>
      </w:r>
      <w:r w:rsidRPr="0050768E">
        <w:t>de la diversidad sexual y de género (Rodríguez-Otero, 2018).</w:t>
      </w:r>
    </w:p>
    <w:p w14:paraId="6E5926CB" w14:textId="3B5830FF" w:rsidR="0070029E" w:rsidRPr="0050768E" w:rsidRDefault="0070029E" w:rsidP="002D3339">
      <w:pPr>
        <w:spacing w:line="360" w:lineRule="auto"/>
        <w:ind w:firstLine="709"/>
        <w:jc w:val="both"/>
      </w:pPr>
      <w:proofErr w:type="gramStart"/>
      <w:r w:rsidRPr="0050768E">
        <w:lastRenderedPageBreak/>
        <w:t>Finalmente</w:t>
      </w:r>
      <w:proofErr w:type="gramEnd"/>
      <w:r w:rsidRPr="0050768E">
        <w:t xml:space="preserve"> </w:t>
      </w:r>
      <w:r w:rsidR="00866447">
        <w:t>en</w:t>
      </w:r>
      <w:r w:rsidRPr="0050768E">
        <w:t xml:space="preserve"> los estudios realizados en el pa</w:t>
      </w:r>
      <w:r w:rsidR="00866447">
        <w:t>í</w:t>
      </w:r>
      <w:r w:rsidRPr="0050768E">
        <w:t xml:space="preserve">s, </w:t>
      </w:r>
      <w:r w:rsidR="001069B9" w:rsidRPr="0050768E">
        <w:t>Ruiz</w:t>
      </w:r>
      <w:r w:rsidR="004F5A05" w:rsidRPr="0050768E">
        <w:t>-</w:t>
      </w:r>
      <w:r w:rsidR="00E02120" w:rsidRPr="0050768E">
        <w:t xml:space="preserve">Utrilla </w:t>
      </w:r>
      <w:r w:rsidR="00933BB6" w:rsidRPr="0050768E">
        <w:t>y Evangelista</w:t>
      </w:r>
      <w:r w:rsidR="004F5A05" w:rsidRPr="0050768E">
        <w:t>-</w:t>
      </w:r>
      <w:r w:rsidR="00E02120" w:rsidRPr="0050768E">
        <w:t>García</w:t>
      </w:r>
      <w:r w:rsidR="00644CBB" w:rsidRPr="0050768E">
        <w:t xml:space="preserve"> </w:t>
      </w:r>
      <w:r w:rsidR="001069B9" w:rsidRPr="0050768E">
        <w:t>(202</w:t>
      </w:r>
      <w:r w:rsidR="0091460C" w:rsidRPr="0050768E">
        <w:t>0</w:t>
      </w:r>
      <w:r w:rsidR="001069B9" w:rsidRPr="0050768E">
        <w:t xml:space="preserve">), </w:t>
      </w:r>
      <w:r w:rsidRPr="0050768E">
        <w:t>refieren</w:t>
      </w:r>
      <w:r w:rsidR="00645B77">
        <w:t xml:space="preserve"> que los centros escolares no cuestionan la hegemonía de la </w:t>
      </w:r>
      <w:proofErr w:type="spellStart"/>
      <w:r w:rsidR="00645B77">
        <w:t>heterocisnormatividad</w:t>
      </w:r>
      <w:proofErr w:type="spellEnd"/>
      <w:r w:rsidRPr="0050768E">
        <w:t xml:space="preserve"> en su</w:t>
      </w:r>
      <w:r w:rsidR="00866447">
        <w:t xml:space="preserve"> </w:t>
      </w:r>
      <w:r w:rsidRPr="0050768E">
        <w:t>quehacer educativo</w:t>
      </w:r>
      <w:r w:rsidR="00866447">
        <w:t>,</w:t>
      </w:r>
      <w:r w:rsidR="00DA3543">
        <w:t xml:space="preserve"> </w:t>
      </w:r>
      <w:r w:rsidRPr="0050768E">
        <w:t>en la medida que se encuentran inmersos en una red que vigila y regula el género</w:t>
      </w:r>
      <w:r w:rsidR="00DA3543">
        <w:t>. Adicional</w:t>
      </w:r>
      <w:r w:rsidR="00866447">
        <w:t>mente</w:t>
      </w:r>
      <w:r w:rsidR="00DA3543">
        <w:t xml:space="preserve">, </w:t>
      </w:r>
      <w:r w:rsidR="000C63DA" w:rsidRPr="0050768E">
        <w:t>Prieto-Quezada y Carr</w:t>
      </w:r>
      <w:r w:rsidR="009012DB">
        <w:t>i</w:t>
      </w:r>
      <w:r w:rsidR="000C63DA" w:rsidRPr="0050768E">
        <w:t xml:space="preserve">llo-Navarro (2023), </w:t>
      </w:r>
      <w:r w:rsidR="00DA3543">
        <w:t>señalan</w:t>
      </w:r>
      <w:r w:rsidR="000C63DA" w:rsidRPr="0050768E">
        <w:t xml:space="preserve"> que los niveles de violencia y discriminación</w:t>
      </w:r>
      <w:r w:rsidR="00866447">
        <w:t>,</w:t>
      </w:r>
      <w:r w:rsidR="000C63DA" w:rsidRPr="0050768E">
        <w:t xml:space="preserve"> particularmente entre estudiantes varones, desmitifican la idea de que la homofobia es un fenómeno particular de personas con niveles sociales no escolarizados.</w:t>
      </w:r>
    </w:p>
    <w:p w14:paraId="77BEF68B" w14:textId="63E9304E" w:rsidR="0050768E" w:rsidRDefault="0050768E" w:rsidP="002D3339">
      <w:pPr>
        <w:spacing w:line="360" w:lineRule="auto"/>
        <w:ind w:firstLine="709"/>
        <w:jc w:val="both"/>
      </w:pPr>
      <w:r w:rsidRPr="0050768E">
        <w:t xml:space="preserve">De este modo, y en coincidencia con Cornejo-Espejo (2018), quien enfatiza que la educación trasciende la mera adquisición de conocimientos académicos para abarcar la formación de ciudadanos comprometidos con la promoción de valores universales y derechos humanos, se hace imperativo visibilizar la trayectoria del estudiantado de la diversidad sexual y de género en los espacios universitarios. Este enfoque es crucial para incidir en la construcción de comunidades educativas que se alineen con los objetivos de la Agenda 2030 para el Desarrollo Sostenible. Al hacerlo, se generarán las condiciones necesarias para garantizar una </w:t>
      </w:r>
      <w:r w:rsidR="00866447">
        <w:t>educación superior</w:t>
      </w:r>
      <w:r w:rsidRPr="0050768E">
        <w:t xml:space="preserve"> inclusiva, equitativa y de calidad, que asegure el bienestar y la plena participación de todas las juventudes.</w:t>
      </w:r>
    </w:p>
    <w:p w14:paraId="6B0AF0D6" w14:textId="205CB44B" w:rsidR="00265194" w:rsidRPr="00B23ECD" w:rsidRDefault="00646883" w:rsidP="002D3339">
      <w:pPr>
        <w:spacing w:line="360" w:lineRule="auto"/>
        <w:ind w:firstLine="709"/>
        <w:jc w:val="both"/>
      </w:pPr>
      <w:r>
        <w:t xml:space="preserve">En función de </w:t>
      </w:r>
      <w:r w:rsidR="00AD3D80">
        <w:t>lo anterior,</w:t>
      </w:r>
      <w:r>
        <w:t xml:space="preserve"> el </w:t>
      </w:r>
      <w:r w:rsidR="00AD3D80">
        <w:t xml:space="preserve">propósito de este </w:t>
      </w:r>
      <w:r>
        <w:t xml:space="preserve">estudio </w:t>
      </w:r>
      <w:r w:rsidR="00AD3D80">
        <w:t xml:space="preserve">fue responder </w:t>
      </w:r>
      <w:r w:rsidR="00B23ECD">
        <w:t xml:space="preserve">a la siguiente pregunta de investigación: ¿Cuáles son </w:t>
      </w:r>
      <w:r w:rsidRPr="009C373D">
        <w:t xml:space="preserve">las problemáticas que afronta el estudiantado LGBTIQA+ por motivos de la orientación sexual, identidad de género, expresión de género y características sexuales diversas, en una </w:t>
      </w:r>
      <w:r w:rsidR="009012DB">
        <w:t>u</w:t>
      </w:r>
      <w:r w:rsidRPr="009C373D">
        <w:t xml:space="preserve">niversidad </w:t>
      </w:r>
      <w:r w:rsidR="00CF2F62">
        <w:t>p</w:t>
      </w:r>
      <w:r w:rsidRPr="009C373D">
        <w:t xml:space="preserve">ública del </w:t>
      </w:r>
      <w:r w:rsidR="00CF2F62">
        <w:t>estado de Yucatán,</w:t>
      </w:r>
      <w:r w:rsidRPr="009C373D">
        <w:t xml:space="preserve"> México, durante su trayectoria académica</w:t>
      </w:r>
      <w:r w:rsidR="00A92CE3">
        <w:t>?</w:t>
      </w:r>
    </w:p>
    <w:p w14:paraId="567376BC" w14:textId="77777777" w:rsidR="002D3339" w:rsidRPr="002D3339" w:rsidRDefault="002D3339" w:rsidP="002D3339">
      <w:pPr>
        <w:spacing w:line="360" w:lineRule="auto"/>
        <w:jc w:val="center"/>
        <w:rPr>
          <w:b/>
          <w:bCs/>
        </w:rPr>
      </w:pPr>
    </w:p>
    <w:p w14:paraId="727AE465" w14:textId="43E8D656" w:rsidR="00F80E19" w:rsidRDefault="00B23ECD" w:rsidP="002D3339">
      <w:pPr>
        <w:spacing w:line="360" w:lineRule="auto"/>
        <w:jc w:val="center"/>
        <w:rPr>
          <w:b/>
          <w:bCs/>
          <w:sz w:val="32"/>
          <w:szCs w:val="32"/>
        </w:rPr>
      </w:pPr>
      <w:r>
        <w:rPr>
          <w:b/>
          <w:bCs/>
          <w:sz w:val="32"/>
          <w:szCs w:val="32"/>
        </w:rPr>
        <w:t>Materiales y métodos</w:t>
      </w:r>
    </w:p>
    <w:p w14:paraId="34659859" w14:textId="65A730E1" w:rsidR="00A900D6" w:rsidRDefault="00A900D6" w:rsidP="002D3339">
      <w:pPr>
        <w:spacing w:line="360" w:lineRule="auto"/>
        <w:ind w:firstLine="709"/>
      </w:pPr>
      <w:r w:rsidRPr="000C4094">
        <w:t xml:space="preserve">Este trabajo tuvo como </w:t>
      </w:r>
      <w:r>
        <w:t>propósito</w:t>
      </w:r>
      <w:r>
        <w:rPr>
          <w:b/>
          <w:bCs/>
        </w:rPr>
        <w:t xml:space="preserve"> </w:t>
      </w:r>
      <w:r>
        <w:t>conocer</w:t>
      </w:r>
      <w:r w:rsidRPr="009C373D">
        <w:t xml:space="preserve"> las problemáticas que afronta el estudiantado LGBTIQA+ </w:t>
      </w:r>
      <w:r w:rsidR="003B2E74">
        <w:t xml:space="preserve">en una universidad pública del estado de Yucatán, México, derivadas de su </w:t>
      </w:r>
      <w:r w:rsidRPr="009C373D">
        <w:t>orientación sexual, identidad de género, expresión de género y</w:t>
      </w:r>
      <w:r w:rsidR="00FA4BCA">
        <w:t>/o</w:t>
      </w:r>
      <w:r w:rsidRPr="009C373D">
        <w:t xml:space="preserve"> características sexuales diversas, durante su trayectoria académica.</w:t>
      </w:r>
      <w:r>
        <w:t xml:space="preserve"> </w:t>
      </w:r>
    </w:p>
    <w:p w14:paraId="38925A16" w14:textId="2C5E1460" w:rsidR="00A900D6" w:rsidRDefault="00A900D6" w:rsidP="002D3339">
      <w:pPr>
        <w:spacing w:line="360" w:lineRule="auto"/>
        <w:ind w:firstLine="709"/>
      </w:pPr>
      <w:r>
        <w:t xml:space="preserve">Cabe señalar que </w:t>
      </w:r>
      <w:r w:rsidR="00F72B61">
        <w:t>este estudio</w:t>
      </w:r>
      <w:r>
        <w:t xml:space="preserve"> surge de un</w:t>
      </w:r>
      <w:r w:rsidR="00F72B61">
        <w:t>a investigación</w:t>
      </w:r>
      <w:r>
        <w:t xml:space="preserve"> más ampli</w:t>
      </w:r>
      <w:r w:rsidR="00F72B61">
        <w:t>a</w:t>
      </w:r>
      <w:r>
        <w:t>, enfocad</w:t>
      </w:r>
      <w:r w:rsidR="00342064">
        <w:t>a</w:t>
      </w:r>
      <w:r>
        <w:t xml:space="preserve"> en analizar las vivencias del estudiantado LGBTIQA+ en el contexto universitario</w:t>
      </w:r>
      <w:r w:rsidR="003B2E74">
        <w:t>;</w:t>
      </w:r>
      <w:r>
        <w:t xml:space="preserve"> sin </w:t>
      </w:r>
      <w:proofErr w:type="gramStart"/>
      <w:r>
        <w:t>embargo</w:t>
      </w:r>
      <w:proofErr w:type="gramEnd"/>
      <w:r w:rsidR="003B2E74">
        <w:t xml:space="preserve"> debido a su amplitud</w:t>
      </w:r>
      <w:r>
        <w:t xml:space="preserve">, en el presente artículo se </w:t>
      </w:r>
      <w:r w:rsidR="00F72B61">
        <w:t>reportan</w:t>
      </w:r>
      <w:r>
        <w:t xml:space="preserve"> </w:t>
      </w:r>
      <w:r w:rsidR="003B2E74">
        <w:t xml:space="preserve">únicamente </w:t>
      </w:r>
      <w:r>
        <w:t xml:space="preserve">los resultados </w:t>
      </w:r>
      <w:r w:rsidR="003B2E74">
        <w:t>relacionados</w:t>
      </w:r>
      <w:r>
        <w:t xml:space="preserve"> </w:t>
      </w:r>
      <w:r w:rsidR="003B2E74">
        <w:t xml:space="preserve">con el </w:t>
      </w:r>
      <w:r>
        <w:t xml:space="preserve">objetivo previamente señalado. </w:t>
      </w:r>
    </w:p>
    <w:p w14:paraId="70CF0FF9" w14:textId="03EEFB27" w:rsidR="00A900D6" w:rsidRPr="00A900D6" w:rsidRDefault="00342064" w:rsidP="002D3339">
      <w:pPr>
        <w:spacing w:line="360" w:lineRule="auto"/>
        <w:ind w:firstLine="709"/>
      </w:pPr>
      <w:r>
        <w:t>S</w:t>
      </w:r>
      <w:r w:rsidR="00A900D6">
        <w:t xml:space="preserve">e optó por un estudio </w:t>
      </w:r>
      <w:r w:rsidR="00A900D6" w:rsidRPr="009C373D">
        <w:t>cualitativ</w:t>
      </w:r>
      <w:r w:rsidR="00A900D6">
        <w:t>o</w:t>
      </w:r>
      <w:r w:rsidR="00A900D6" w:rsidRPr="009C373D">
        <w:t xml:space="preserve"> de tipo</w:t>
      </w:r>
      <w:r w:rsidR="00A900D6">
        <w:t xml:space="preserve"> </w:t>
      </w:r>
      <w:r w:rsidR="00A900D6" w:rsidRPr="009C373D">
        <w:t xml:space="preserve">exploratorio con diseño interpretativo (Vásquez, </w:t>
      </w:r>
      <w:r w:rsidR="00DA5385">
        <w:t>et al.,</w:t>
      </w:r>
      <w:r w:rsidR="00A900D6" w:rsidRPr="009C373D">
        <w:t>2011)</w:t>
      </w:r>
      <w:r w:rsidR="00A900D6">
        <w:t xml:space="preserve">, </w:t>
      </w:r>
      <w:r>
        <w:t>con el fin de</w:t>
      </w:r>
      <w:r w:rsidR="00A900D6">
        <w:t xml:space="preserve"> profundizar en los motivos, significa</w:t>
      </w:r>
      <w:r>
        <w:t>dos</w:t>
      </w:r>
      <w:r w:rsidR="00A900D6">
        <w:t xml:space="preserve"> y sentido</w:t>
      </w:r>
      <w:r>
        <w:t>s atribuidos</w:t>
      </w:r>
      <w:r w:rsidR="00A900D6">
        <w:t xml:space="preserve"> </w:t>
      </w:r>
      <w:r>
        <w:t xml:space="preserve">a </w:t>
      </w:r>
      <w:r w:rsidR="00A900D6">
        <w:t xml:space="preserve">las conductas desde </w:t>
      </w:r>
      <w:r>
        <w:t>la perspectiva</w:t>
      </w:r>
      <w:r w:rsidR="00A900D6">
        <w:t xml:space="preserve"> del informante clave, así como </w:t>
      </w:r>
      <w:r>
        <w:t>identificar</w:t>
      </w:r>
      <w:r w:rsidR="00A900D6">
        <w:t xml:space="preserve"> elementos comunes </w:t>
      </w:r>
      <w:r>
        <w:t>en sus</w:t>
      </w:r>
      <w:r w:rsidR="00A900D6">
        <w:t xml:space="preserve"> opiniones y vivencias.</w:t>
      </w:r>
    </w:p>
    <w:p w14:paraId="298279C1" w14:textId="77777777" w:rsidR="002D3339" w:rsidRDefault="002D3339" w:rsidP="002D3339">
      <w:pPr>
        <w:spacing w:line="360" w:lineRule="auto"/>
        <w:jc w:val="center"/>
        <w:rPr>
          <w:b/>
          <w:bCs/>
          <w:sz w:val="28"/>
          <w:szCs w:val="28"/>
        </w:rPr>
      </w:pPr>
    </w:p>
    <w:p w14:paraId="52A4BE57" w14:textId="1CD4C47C" w:rsidR="00A900D6" w:rsidRPr="00090561" w:rsidRDefault="00A900D6" w:rsidP="002D3339">
      <w:pPr>
        <w:spacing w:line="360" w:lineRule="auto"/>
        <w:jc w:val="center"/>
        <w:rPr>
          <w:b/>
          <w:bCs/>
          <w:sz w:val="28"/>
          <w:szCs w:val="28"/>
        </w:rPr>
      </w:pPr>
      <w:r w:rsidRPr="00090561">
        <w:rPr>
          <w:b/>
          <w:bCs/>
          <w:sz w:val="28"/>
          <w:szCs w:val="28"/>
        </w:rPr>
        <w:lastRenderedPageBreak/>
        <w:t>Población</w:t>
      </w:r>
    </w:p>
    <w:p w14:paraId="593DE6D1" w14:textId="7D8D6F07" w:rsidR="00DA5385" w:rsidRDefault="00A900D6" w:rsidP="002D3339">
      <w:pPr>
        <w:spacing w:line="360" w:lineRule="auto"/>
        <w:ind w:firstLine="709"/>
        <w:jc w:val="both"/>
      </w:pPr>
      <w:r>
        <w:t xml:space="preserve">La población </w:t>
      </w:r>
      <w:r w:rsidR="00342064">
        <w:t>constó de</w:t>
      </w:r>
      <w:r>
        <w:t xml:space="preserve"> 18 participantes, </w:t>
      </w:r>
      <w:r w:rsidR="00342064">
        <w:t xml:space="preserve">la cual </w:t>
      </w:r>
      <w:r>
        <w:t xml:space="preserve">se reunió </w:t>
      </w:r>
      <w:r w:rsidRPr="009C373D">
        <w:t>a partir de un muestreo no probabilístico en cadena o por redes, de modo que se rastreó la red de un</w:t>
      </w:r>
      <w:r w:rsidR="00C328AB">
        <w:t xml:space="preserve"> primer </w:t>
      </w:r>
      <w:proofErr w:type="spellStart"/>
      <w:r w:rsidR="00C328AB">
        <w:t>partricipante</w:t>
      </w:r>
      <w:proofErr w:type="spellEnd"/>
      <w:r w:rsidRPr="009C373D">
        <w:t xml:space="preserve"> seleccionado (Morgan, 2008</w:t>
      </w:r>
      <w:r w:rsidR="00DA5385">
        <w:t>,</w:t>
      </w:r>
      <w:r w:rsidRPr="009C373D">
        <w:t xml:space="preserve"> como se cit</w:t>
      </w:r>
      <w:r w:rsidR="00342064">
        <w:t>ó</w:t>
      </w:r>
      <w:r w:rsidRPr="009C373D">
        <w:t xml:space="preserve"> en Hernández</w:t>
      </w:r>
      <w:r w:rsidR="002A675D">
        <w:t>-</w:t>
      </w:r>
      <w:r>
        <w:t>Sampieri</w:t>
      </w:r>
      <w:r w:rsidR="00DA5385">
        <w:t xml:space="preserve"> et al.,</w:t>
      </w:r>
      <w:r w:rsidRPr="009C373D">
        <w:t xml:space="preserve"> 2014), siendo el criterio para la muestra, la saturación teórica alcanzada.</w:t>
      </w:r>
      <w:r>
        <w:t xml:space="preserve"> </w:t>
      </w:r>
    </w:p>
    <w:p w14:paraId="10359355" w14:textId="1C66F867" w:rsidR="00A900D6" w:rsidRPr="00FF7C10" w:rsidRDefault="00A900D6" w:rsidP="002D3339">
      <w:pPr>
        <w:spacing w:line="360" w:lineRule="auto"/>
        <w:ind w:firstLine="709"/>
        <w:jc w:val="both"/>
        <w:rPr>
          <w:color w:val="000000"/>
          <w:shd w:val="clear" w:color="auto" w:fill="FFFFFF"/>
        </w:rPr>
      </w:pPr>
      <w:r>
        <w:t>L</w:t>
      </w:r>
      <w:r w:rsidRPr="009C373D">
        <w:t>os criterios de inclusión</w:t>
      </w:r>
      <w:r>
        <w:t xml:space="preserve"> fueron: Participación voluntaria </w:t>
      </w:r>
      <w:r w:rsidR="00DA5385">
        <w:t>mediante</w:t>
      </w:r>
      <w:r>
        <w:t xml:space="preserve"> el consentimiento informado</w:t>
      </w:r>
      <w:r w:rsidR="00DA5385">
        <w:t xml:space="preserve"> </w:t>
      </w:r>
      <w:r>
        <w:t>de e</w:t>
      </w:r>
      <w:r w:rsidRPr="009C373D">
        <w:t>studiantes que se autoidentifican como LGBTIQA+</w:t>
      </w:r>
      <w:r w:rsidR="00DA5385">
        <w:t xml:space="preserve">, </w:t>
      </w:r>
      <w:r>
        <w:t>m</w:t>
      </w:r>
      <w:r w:rsidRPr="009C373D">
        <w:t>a</w:t>
      </w:r>
      <w:r w:rsidR="00342064">
        <w:t>t</w:t>
      </w:r>
      <w:r w:rsidRPr="009C373D">
        <w:t xml:space="preserve">riculados </w:t>
      </w:r>
      <w:r w:rsidR="00DA5385">
        <w:t>en el</w:t>
      </w:r>
      <w:r w:rsidRPr="009C373D">
        <w:t xml:space="preserve"> período escolar 2023-2024, en alguna de las facultades pertenecientes al campus de una </w:t>
      </w:r>
      <w:r w:rsidR="00DA5385">
        <w:t>u</w:t>
      </w:r>
      <w:r w:rsidRPr="009C373D">
        <w:t xml:space="preserve">niversidad pública </w:t>
      </w:r>
      <w:r>
        <w:t>del estado de Yucatán,</w:t>
      </w:r>
      <w:r w:rsidRPr="009C373D">
        <w:t xml:space="preserve"> México. </w:t>
      </w:r>
      <w:r w:rsidRPr="009C373D">
        <w:rPr>
          <w:color w:val="000000"/>
          <w:shd w:val="clear" w:color="auto" w:fill="FFFFFF"/>
        </w:rPr>
        <w:t>Finalmente, se destaca que únicamente fue considerada la información narrada en el marco de la trayectoria universitaria.</w:t>
      </w:r>
    </w:p>
    <w:p w14:paraId="28683983" w14:textId="7D5093C8" w:rsidR="00DA5385" w:rsidRDefault="00DA5385" w:rsidP="002D3339">
      <w:pPr>
        <w:spacing w:line="360" w:lineRule="auto"/>
        <w:ind w:firstLine="709"/>
      </w:pPr>
      <w:r>
        <w:t>P</w:t>
      </w:r>
      <w:r w:rsidR="00A900D6">
        <w:t xml:space="preserve">ara </w:t>
      </w:r>
      <w:r w:rsidR="00342064">
        <w:t xml:space="preserve">los fines </w:t>
      </w:r>
      <w:r w:rsidR="00A900D6">
        <w:t xml:space="preserve">del presente artículo </w:t>
      </w:r>
      <w:r>
        <w:t xml:space="preserve">y con el objetivo de </w:t>
      </w:r>
      <w:r w:rsidR="00A900D6" w:rsidRPr="009C373D">
        <w:t xml:space="preserve">profundizar en los resultados, se </w:t>
      </w:r>
      <w:r>
        <w:t>presentan los</w:t>
      </w:r>
      <w:r w:rsidR="00A900D6" w:rsidRPr="009C373D">
        <w:t xml:space="preserve"> datos </w:t>
      </w:r>
      <w:r>
        <w:t xml:space="preserve">textuales obtenidos </w:t>
      </w:r>
      <w:r w:rsidR="00A900D6">
        <w:t>de</w:t>
      </w:r>
      <w:r w:rsidR="00A900D6" w:rsidRPr="009C373D">
        <w:t xml:space="preserve"> </w:t>
      </w:r>
      <w:r w:rsidR="00A900D6">
        <w:t xml:space="preserve">un informante por cada una de las cinco facultades que conforman el campus universitario </w:t>
      </w:r>
      <w:r w:rsidR="00A900D6" w:rsidRPr="009C373D">
        <w:t xml:space="preserve">(Ver Tabla </w:t>
      </w:r>
      <w:r w:rsidR="00A900D6">
        <w:t>1</w:t>
      </w:r>
      <w:r w:rsidR="00A900D6" w:rsidRPr="009C373D">
        <w:t>).</w:t>
      </w:r>
    </w:p>
    <w:p w14:paraId="1B4FCC10" w14:textId="5F54409A" w:rsidR="0088598A" w:rsidRDefault="0088598A" w:rsidP="002D3339">
      <w:pPr>
        <w:spacing w:line="360" w:lineRule="auto"/>
      </w:pPr>
    </w:p>
    <w:p w14:paraId="79BB7747" w14:textId="77777777" w:rsidR="00915DA1" w:rsidRDefault="00915DA1" w:rsidP="002D3339">
      <w:pPr>
        <w:spacing w:line="360" w:lineRule="auto"/>
      </w:pPr>
    </w:p>
    <w:p w14:paraId="3831F7F4" w14:textId="77777777" w:rsidR="00915DA1" w:rsidRDefault="00915DA1" w:rsidP="002D3339">
      <w:pPr>
        <w:spacing w:line="360" w:lineRule="auto"/>
      </w:pPr>
    </w:p>
    <w:p w14:paraId="1E140978" w14:textId="77777777" w:rsidR="00915DA1" w:rsidRDefault="00915DA1" w:rsidP="002D3339">
      <w:pPr>
        <w:spacing w:line="360" w:lineRule="auto"/>
      </w:pPr>
    </w:p>
    <w:p w14:paraId="25130B3E" w14:textId="77777777" w:rsidR="00915DA1" w:rsidRDefault="00915DA1" w:rsidP="002D3339">
      <w:pPr>
        <w:spacing w:line="360" w:lineRule="auto"/>
      </w:pPr>
    </w:p>
    <w:p w14:paraId="1B235460" w14:textId="77777777" w:rsidR="00915DA1" w:rsidRDefault="00915DA1" w:rsidP="002D3339">
      <w:pPr>
        <w:spacing w:line="360" w:lineRule="auto"/>
      </w:pPr>
    </w:p>
    <w:p w14:paraId="0DC1A926" w14:textId="77777777" w:rsidR="00915DA1" w:rsidRDefault="00915DA1" w:rsidP="002D3339">
      <w:pPr>
        <w:spacing w:line="360" w:lineRule="auto"/>
      </w:pPr>
    </w:p>
    <w:p w14:paraId="0A4655F1" w14:textId="77777777" w:rsidR="00915DA1" w:rsidRDefault="00915DA1" w:rsidP="002D3339">
      <w:pPr>
        <w:spacing w:line="360" w:lineRule="auto"/>
      </w:pPr>
    </w:p>
    <w:p w14:paraId="264A8B61" w14:textId="77777777" w:rsidR="00915DA1" w:rsidRDefault="00915DA1" w:rsidP="002D3339">
      <w:pPr>
        <w:spacing w:line="360" w:lineRule="auto"/>
      </w:pPr>
    </w:p>
    <w:p w14:paraId="4D4C0AF4" w14:textId="77777777" w:rsidR="00915DA1" w:rsidRDefault="00915DA1" w:rsidP="002D3339">
      <w:pPr>
        <w:spacing w:line="360" w:lineRule="auto"/>
      </w:pPr>
    </w:p>
    <w:p w14:paraId="1CD331A0" w14:textId="77777777" w:rsidR="00915DA1" w:rsidRDefault="00915DA1" w:rsidP="002D3339">
      <w:pPr>
        <w:spacing w:line="360" w:lineRule="auto"/>
      </w:pPr>
    </w:p>
    <w:p w14:paraId="059072B5" w14:textId="77777777" w:rsidR="00915DA1" w:rsidRDefault="00915DA1" w:rsidP="002D3339">
      <w:pPr>
        <w:spacing w:line="360" w:lineRule="auto"/>
      </w:pPr>
    </w:p>
    <w:p w14:paraId="71E8D84F" w14:textId="77777777" w:rsidR="00915DA1" w:rsidRDefault="00915DA1" w:rsidP="002D3339">
      <w:pPr>
        <w:spacing w:line="360" w:lineRule="auto"/>
      </w:pPr>
    </w:p>
    <w:p w14:paraId="23177C19" w14:textId="77777777" w:rsidR="00915DA1" w:rsidRDefault="00915DA1" w:rsidP="002D3339">
      <w:pPr>
        <w:spacing w:line="360" w:lineRule="auto"/>
      </w:pPr>
    </w:p>
    <w:p w14:paraId="4A48D702" w14:textId="77777777" w:rsidR="00915DA1" w:rsidRDefault="00915DA1" w:rsidP="002D3339">
      <w:pPr>
        <w:spacing w:line="360" w:lineRule="auto"/>
      </w:pPr>
    </w:p>
    <w:p w14:paraId="649BD34E" w14:textId="77777777" w:rsidR="00915DA1" w:rsidRDefault="00915DA1" w:rsidP="002D3339">
      <w:pPr>
        <w:spacing w:line="360" w:lineRule="auto"/>
      </w:pPr>
    </w:p>
    <w:p w14:paraId="0F17ABD3" w14:textId="77777777" w:rsidR="00915DA1" w:rsidRDefault="00915DA1" w:rsidP="002D3339">
      <w:pPr>
        <w:spacing w:line="360" w:lineRule="auto"/>
      </w:pPr>
    </w:p>
    <w:p w14:paraId="74740472" w14:textId="77777777" w:rsidR="00915DA1" w:rsidRDefault="00915DA1" w:rsidP="002D3339">
      <w:pPr>
        <w:spacing w:line="360" w:lineRule="auto"/>
      </w:pPr>
    </w:p>
    <w:p w14:paraId="7AEB4A38" w14:textId="77777777" w:rsidR="00915DA1" w:rsidRDefault="00915DA1" w:rsidP="002D3339">
      <w:pPr>
        <w:spacing w:line="360" w:lineRule="auto"/>
      </w:pPr>
    </w:p>
    <w:p w14:paraId="0B43F006" w14:textId="77777777" w:rsidR="00915DA1" w:rsidRDefault="00915DA1" w:rsidP="002D3339">
      <w:pPr>
        <w:spacing w:line="360" w:lineRule="auto"/>
      </w:pPr>
    </w:p>
    <w:p w14:paraId="04C41EAA" w14:textId="77777777" w:rsidR="00915DA1" w:rsidRDefault="00915DA1" w:rsidP="002D3339">
      <w:pPr>
        <w:spacing w:line="360" w:lineRule="auto"/>
      </w:pPr>
    </w:p>
    <w:p w14:paraId="023416C3" w14:textId="77777777" w:rsidR="00915DA1" w:rsidRDefault="00915DA1" w:rsidP="002D3339">
      <w:pPr>
        <w:spacing w:line="360" w:lineRule="auto"/>
      </w:pPr>
    </w:p>
    <w:p w14:paraId="0FF74B54" w14:textId="1CA713D4" w:rsidR="006425F8" w:rsidRPr="002D3339" w:rsidRDefault="00A900D6" w:rsidP="002D3339">
      <w:pPr>
        <w:spacing w:line="360" w:lineRule="auto"/>
        <w:jc w:val="center"/>
      </w:pPr>
      <w:r w:rsidRPr="006425F8">
        <w:rPr>
          <w:b/>
          <w:bCs/>
        </w:rPr>
        <w:lastRenderedPageBreak/>
        <w:t>Tabla 1.</w:t>
      </w:r>
      <w:r w:rsidRPr="00810AC1">
        <w:rPr>
          <w:b/>
          <w:bCs/>
        </w:rPr>
        <w:t xml:space="preserve"> </w:t>
      </w:r>
      <w:r w:rsidRPr="002D3339">
        <w:t>Características del estudiantado participante. Yucatán, 2023-2024</w:t>
      </w:r>
    </w:p>
    <w:tbl>
      <w:tblPr>
        <w:tblStyle w:val="Tablaconcuadrcula"/>
        <w:tblW w:w="0" w:type="auto"/>
        <w:tblInd w:w="1410" w:type="dxa"/>
        <w:tblLook w:val="04A0" w:firstRow="1" w:lastRow="0" w:firstColumn="1" w:lastColumn="0" w:noHBand="0" w:noVBand="1"/>
      </w:tblPr>
      <w:tblGrid>
        <w:gridCol w:w="1698"/>
        <w:gridCol w:w="1274"/>
        <w:gridCol w:w="2693"/>
      </w:tblGrid>
      <w:tr w:rsidR="007D0895" w:rsidRPr="002D3339" w14:paraId="62E13D8A" w14:textId="77777777" w:rsidTr="002D3339">
        <w:tc>
          <w:tcPr>
            <w:tcW w:w="1698" w:type="dxa"/>
          </w:tcPr>
          <w:p w14:paraId="5F9EB22C" w14:textId="77777777" w:rsidR="007D0895" w:rsidRPr="002D3339" w:rsidRDefault="007D0895" w:rsidP="002D3339">
            <w:pPr>
              <w:spacing w:line="360" w:lineRule="auto"/>
              <w:jc w:val="center"/>
            </w:pPr>
            <w:r w:rsidRPr="002D3339">
              <w:t>Facultad</w:t>
            </w:r>
          </w:p>
        </w:tc>
        <w:tc>
          <w:tcPr>
            <w:tcW w:w="1274" w:type="dxa"/>
          </w:tcPr>
          <w:p w14:paraId="66262736" w14:textId="77777777" w:rsidR="007D0895" w:rsidRPr="002D3339" w:rsidRDefault="007D0895" w:rsidP="002D3339">
            <w:pPr>
              <w:spacing w:line="360" w:lineRule="auto"/>
              <w:jc w:val="center"/>
            </w:pPr>
            <w:r w:rsidRPr="002D3339">
              <w:t>Edad</w:t>
            </w:r>
          </w:p>
        </w:tc>
        <w:tc>
          <w:tcPr>
            <w:tcW w:w="2693" w:type="dxa"/>
          </w:tcPr>
          <w:p w14:paraId="60BB2BAA" w14:textId="777C1B91" w:rsidR="00C328AB" w:rsidRPr="002D3339" w:rsidRDefault="00C328AB" w:rsidP="002D3339">
            <w:pPr>
              <w:jc w:val="center"/>
            </w:pPr>
            <w:r w:rsidRPr="002D3339">
              <w:t>Orientación sexual, identidad de género, expresión de género y/o características sexuales (</w:t>
            </w:r>
            <w:r w:rsidR="007D0895" w:rsidRPr="002D3339">
              <w:t>OSIEGCS</w:t>
            </w:r>
            <w:r w:rsidRPr="002D3339">
              <w:t>)</w:t>
            </w:r>
          </w:p>
        </w:tc>
      </w:tr>
      <w:tr w:rsidR="007D0895" w:rsidRPr="002D3339" w14:paraId="608C912C" w14:textId="77777777" w:rsidTr="002D3339">
        <w:tc>
          <w:tcPr>
            <w:tcW w:w="1698" w:type="dxa"/>
          </w:tcPr>
          <w:p w14:paraId="7602CB0B" w14:textId="77777777" w:rsidR="007D0895" w:rsidRPr="002D3339" w:rsidRDefault="007D0895" w:rsidP="002D3339">
            <w:pPr>
              <w:spacing w:line="360" w:lineRule="auto"/>
              <w:jc w:val="center"/>
            </w:pPr>
            <w:r w:rsidRPr="002D3339">
              <w:t>Antropología</w:t>
            </w:r>
          </w:p>
        </w:tc>
        <w:tc>
          <w:tcPr>
            <w:tcW w:w="1274" w:type="dxa"/>
          </w:tcPr>
          <w:p w14:paraId="6434651F" w14:textId="77777777" w:rsidR="007D0895" w:rsidRPr="002D3339" w:rsidRDefault="007D0895" w:rsidP="002D3339">
            <w:pPr>
              <w:spacing w:line="360" w:lineRule="auto"/>
              <w:jc w:val="center"/>
            </w:pPr>
            <w:r w:rsidRPr="002D3339">
              <w:t>20 años</w:t>
            </w:r>
          </w:p>
        </w:tc>
        <w:tc>
          <w:tcPr>
            <w:tcW w:w="2693" w:type="dxa"/>
          </w:tcPr>
          <w:p w14:paraId="4918477A" w14:textId="5F9FA082" w:rsidR="007D0895" w:rsidRPr="002D3339" w:rsidRDefault="007D0895" w:rsidP="002D3339">
            <w:pPr>
              <w:spacing w:line="360" w:lineRule="auto"/>
              <w:jc w:val="center"/>
            </w:pPr>
            <w:r w:rsidRPr="002D3339">
              <w:t>Trans</w:t>
            </w:r>
            <w:r w:rsidR="00C328AB" w:rsidRPr="002D3339">
              <w:t>exual</w:t>
            </w:r>
          </w:p>
        </w:tc>
      </w:tr>
      <w:tr w:rsidR="007D0895" w:rsidRPr="002D3339" w14:paraId="01DEE58D" w14:textId="77777777" w:rsidTr="002D3339">
        <w:tc>
          <w:tcPr>
            <w:tcW w:w="1698" w:type="dxa"/>
          </w:tcPr>
          <w:p w14:paraId="0BAA3B60" w14:textId="77777777" w:rsidR="007D0895" w:rsidRPr="002D3339" w:rsidRDefault="007D0895" w:rsidP="002D3339">
            <w:pPr>
              <w:spacing w:line="360" w:lineRule="auto"/>
              <w:jc w:val="center"/>
            </w:pPr>
            <w:r w:rsidRPr="002D3339">
              <w:t>Antropología</w:t>
            </w:r>
          </w:p>
        </w:tc>
        <w:tc>
          <w:tcPr>
            <w:tcW w:w="1274" w:type="dxa"/>
          </w:tcPr>
          <w:p w14:paraId="1CB4850E" w14:textId="77777777" w:rsidR="007D0895" w:rsidRPr="002D3339" w:rsidRDefault="007D0895" w:rsidP="002D3339">
            <w:pPr>
              <w:spacing w:line="360" w:lineRule="auto"/>
              <w:jc w:val="center"/>
            </w:pPr>
            <w:r w:rsidRPr="002D3339">
              <w:t>21 años</w:t>
            </w:r>
          </w:p>
        </w:tc>
        <w:tc>
          <w:tcPr>
            <w:tcW w:w="2693" w:type="dxa"/>
          </w:tcPr>
          <w:p w14:paraId="54611FE2" w14:textId="77777777" w:rsidR="007D0895" w:rsidRPr="002D3339" w:rsidRDefault="007D0895" w:rsidP="002D3339">
            <w:pPr>
              <w:spacing w:line="360" w:lineRule="auto"/>
              <w:jc w:val="center"/>
            </w:pPr>
            <w:r w:rsidRPr="002D3339">
              <w:t>Homosexual</w:t>
            </w:r>
          </w:p>
        </w:tc>
      </w:tr>
      <w:tr w:rsidR="007D0895" w:rsidRPr="002D3339" w14:paraId="6B5DF744" w14:textId="77777777" w:rsidTr="002D3339">
        <w:tc>
          <w:tcPr>
            <w:tcW w:w="1698" w:type="dxa"/>
          </w:tcPr>
          <w:p w14:paraId="5F1905B2" w14:textId="77777777" w:rsidR="007D0895" w:rsidRPr="002D3339" w:rsidRDefault="007D0895" w:rsidP="002D3339">
            <w:pPr>
              <w:spacing w:line="360" w:lineRule="auto"/>
              <w:jc w:val="center"/>
            </w:pPr>
            <w:r w:rsidRPr="002D3339">
              <w:t>Antropología</w:t>
            </w:r>
          </w:p>
        </w:tc>
        <w:tc>
          <w:tcPr>
            <w:tcW w:w="1274" w:type="dxa"/>
          </w:tcPr>
          <w:p w14:paraId="5DFC75B3" w14:textId="77777777" w:rsidR="007D0895" w:rsidRPr="002D3339" w:rsidRDefault="007D0895" w:rsidP="002D3339">
            <w:pPr>
              <w:spacing w:line="360" w:lineRule="auto"/>
              <w:jc w:val="center"/>
            </w:pPr>
            <w:r w:rsidRPr="002D3339">
              <w:t>20 años</w:t>
            </w:r>
          </w:p>
        </w:tc>
        <w:tc>
          <w:tcPr>
            <w:tcW w:w="2693" w:type="dxa"/>
          </w:tcPr>
          <w:p w14:paraId="393C446C" w14:textId="77777777" w:rsidR="007D0895" w:rsidRPr="002D3339" w:rsidRDefault="007D0895" w:rsidP="002D3339">
            <w:pPr>
              <w:spacing w:line="360" w:lineRule="auto"/>
              <w:jc w:val="center"/>
            </w:pPr>
            <w:r w:rsidRPr="002D3339">
              <w:t>Homosexual</w:t>
            </w:r>
          </w:p>
        </w:tc>
      </w:tr>
      <w:tr w:rsidR="007D0895" w:rsidRPr="002D3339" w14:paraId="5FC214AC" w14:textId="77777777" w:rsidTr="002D3339">
        <w:tc>
          <w:tcPr>
            <w:tcW w:w="1698" w:type="dxa"/>
          </w:tcPr>
          <w:p w14:paraId="0EE3DDF9" w14:textId="77777777" w:rsidR="007D0895" w:rsidRPr="002D3339" w:rsidRDefault="007D0895" w:rsidP="002D3339">
            <w:pPr>
              <w:spacing w:line="360" w:lineRule="auto"/>
              <w:jc w:val="center"/>
            </w:pPr>
            <w:r w:rsidRPr="002D3339">
              <w:t>Antropología</w:t>
            </w:r>
          </w:p>
        </w:tc>
        <w:tc>
          <w:tcPr>
            <w:tcW w:w="1274" w:type="dxa"/>
          </w:tcPr>
          <w:p w14:paraId="56C74D15" w14:textId="77777777" w:rsidR="007D0895" w:rsidRPr="002D3339" w:rsidRDefault="007D0895" w:rsidP="002D3339">
            <w:pPr>
              <w:spacing w:line="360" w:lineRule="auto"/>
              <w:jc w:val="center"/>
            </w:pPr>
            <w:r w:rsidRPr="002D3339">
              <w:t>22 años</w:t>
            </w:r>
          </w:p>
        </w:tc>
        <w:tc>
          <w:tcPr>
            <w:tcW w:w="2693" w:type="dxa"/>
          </w:tcPr>
          <w:p w14:paraId="36E4FE3D" w14:textId="25F247AD" w:rsidR="007D0895" w:rsidRPr="002D3339" w:rsidRDefault="007D0895" w:rsidP="002D3339">
            <w:pPr>
              <w:spacing w:line="360" w:lineRule="auto"/>
              <w:jc w:val="center"/>
            </w:pPr>
            <w:r w:rsidRPr="002D3339">
              <w:t>No binari</w:t>
            </w:r>
            <w:r w:rsidR="00494E94" w:rsidRPr="002D3339">
              <w:t>a</w:t>
            </w:r>
          </w:p>
        </w:tc>
      </w:tr>
      <w:tr w:rsidR="007D0895" w:rsidRPr="002D3339" w14:paraId="0B1C9A7B" w14:textId="77777777" w:rsidTr="002D3339">
        <w:tc>
          <w:tcPr>
            <w:tcW w:w="1698" w:type="dxa"/>
          </w:tcPr>
          <w:p w14:paraId="339FF58F" w14:textId="77777777" w:rsidR="007D0895" w:rsidRPr="002D3339" w:rsidRDefault="007D0895" w:rsidP="002D3339">
            <w:pPr>
              <w:spacing w:line="360" w:lineRule="auto"/>
              <w:jc w:val="center"/>
            </w:pPr>
            <w:r w:rsidRPr="002D3339">
              <w:t>Derecho</w:t>
            </w:r>
          </w:p>
        </w:tc>
        <w:tc>
          <w:tcPr>
            <w:tcW w:w="1274" w:type="dxa"/>
          </w:tcPr>
          <w:p w14:paraId="1A9C3815" w14:textId="77777777" w:rsidR="007D0895" w:rsidRPr="002D3339" w:rsidRDefault="007D0895" w:rsidP="002D3339">
            <w:pPr>
              <w:spacing w:line="360" w:lineRule="auto"/>
              <w:jc w:val="center"/>
            </w:pPr>
            <w:r w:rsidRPr="002D3339">
              <w:t>22 años</w:t>
            </w:r>
          </w:p>
        </w:tc>
        <w:tc>
          <w:tcPr>
            <w:tcW w:w="2693" w:type="dxa"/>
          </w:tcPr>
          <w:p w14:paraId="76203BE4" w14:textId="77777777" w:rsidR="007D0895" w:rsidRPr="002D3339" w:rsidRDefault="007D0895" w:rsidP="002D3339">
            <w:pPr>
              <w:spacing w:line="360" w:lineRule="auto"/>
              <w:jc w:val="center"/>
            </w:pPr>
            <w:r w:rsidRPr="002D3339">
              <w:t>Bisexual/Asexual</w:t>
            </w:r>
          </w:p>
        </w:tc>
      </w:tr>
      <w:tr w:rsidR="007D0895" w:rsidRPr="002D3339" w14:paraId="23D9545D" w14:textId="77777777" w:rsidTr="002D3339">
        <w:tc>
          <w:tcPr>
            <w:tcW w:w="1698" w:type="dxa"/>
          </w:tcPr>
          <w:p w14:paraId="635F2611" w14:textId="77777777" w:rsidR="007D0895" w:rsidRPr="002D3339" w:rsidRDefault="007D0895" w:rsidP="002D3339">
            <w:pPr>
              <w:spacing w:line="360" w:lineRule="auto"/>
              <w:jc w:val="center"/>
            </w:pPr>
            <w:r w:rsidRPr="002D3339">
              <w:t>Derecho</w:t>
            </w:r>
          </w:p>
        </w:tc>
        <w:tc>
          <w:tcPr>
            <w:tcW w:w="1274" w:type="dxa"/>
          </w:tcPr>
          <w:p w14:paraId="54443BA8" w14:textId="77777777" w:rsidR="007D0895" w:rsidRPr="002D3339" w:rsidRDefault="007D0895" w:rsidP="002D3339">
            <w:pPr>
              <w:spacing w:line="360" w:lineRule="auto"/>
              <w:jc w:val="center"/>
            </w:pPr>
            <w:r w:rsidRPr="002D3339">
              <w:t>21 años</w:t>
            </w:r>
          </w:p>
        </w:tc>
        <w:tc>
          <w:tcPr>
            <w:tcW w:w="2693" w:type="dxa"/>
          </w:tcPr>
          <w:p w14:paraId="58B181EF" w14:textId="77777777" w:rsidR="007D0895" w:rsidRPr="002D3339" w:rsidRDefault="007D0895" w:rsidP="002D3339">
            <w:pPr>
              <w:spacing w:line="360" w:lineRule="auto"/>
              <w:jc w:val="center"/>
            </w:pPr>
            <w:r w:rsidRPr="002D3339">
              <w:t>Homosexual</w:t>
            </w:r>
          </w:p>
        </w:tc>
      </w:tr>
      <w:tr w:rsidR="007D0895" w:rsidRPr="002D3339" w14:paraId="3F3A6A52" w14:textId="77777777" w:rsidTr="002D3339">
        <w:tc>
          <w:tcPr>
            <w:tcW w:w="1698" w:type="dxa"/>
          </w:tcPr>
          <w:p w14:paraId="63863199" w14:textId="77777777" w:rsidR="007D0895" w:rsidRPr="002D3339" w:rsidRDefault="007D0895" w:rsidP="002D3339">
            <w:pPr>
              <w:spacing w:line="360" w:lineRule="auto"/>
              <w:jc w:val="center"/>
            </w:pPr>
            <w:r w:rsidRPr="002D3339">
              <w:t>Derecho</w:t>
            </w:r>
          </w:p>
        </w:tc>
        <w:tc>
          <w:tcPr>
            <w:tcW w:w="1274" w:type="dxa"/>
          </w:tcPr>
          <w:p w14:paraId="2E29B52B" w14:textId="77777777" w:rsidR="007D0895" w:rsidRPr="002D3339" w:rsidRDefault="007D0895" w:rsidP="002D3339">
            <w:pPr>
              <w:spacing w:line="360" w:lineRule="auto"/>
              <w:jc w:val="center"/>
            </w:pPr>
            <w:r w:rsidRPr="002D3339">
              <w:t>23 años</w:t>
            </w:r>
          </w:p>
        </w:tc>
        <w:tc>
          <w:tcPr>
            <w:tcW w:w="2693" w:type="dxa"/>
          </w:tcPr>
          <w:p w14:paraId="1117EC65" w14:textId="77777777" w:rsidR="007D0895" w:rsidRPr="002D3339" w:rsidRDefault="007D0895" w:rsidP="002D3339">
            <w:pPr>
              <w:spacing w:line="360" w:lineRule="auto"/>
              <w:jc w:val="center"/>
            </w:pPr>
            <w:r w:rsidRPr="002D3339">
              <w:t>Bisexual</w:t>
            </w:r>
          </w:p>
        </w:tc>
      </w:tr>
      <w:tr w:rsidR="007D0895" w:rsidRPr="002D3339" w14:paraId="4F8C81FF" w14:textId="77777777" w:rsidTr="002D3339">
        <w:tc>
          <w:tcPr>
            <w:tcW w:w="1698" w:type="dxa"/>
          </w:tcPr>
          <w:p w14:paraId="3F0D931F" w14:textId="77777777" w:rsidR="007D0895" w:rsidRPr="002D3339" w:rsidRDefault="007D0895" w:rsidP="002D3339">
            <w:pPr>
              <w:spacing w:line="360" w:lineRule="auto"/>
              <w:jc w:val="center"/>
            </w:pPr>
            <w:r w:rsidRPr="002D3339">
              <w:t>Economía</w:t>
            </w:r>
          </w:p>
        </w:tc>
        <w:tc>
          <w:tcPr>
            <w:tcW w:w="1274" w:type="dxa"/>
          </w:tcPr>
          <w:p w14:paraId="06D1E31C" w14:textId="77777777" w:rsidR="007D0895" w:rsidRPr="002D3339" w:rsidRDefault="007D0895" w:rsidP="002D3339">
            <w:pPr>
              <w:spacing w:line="360" w:lineRule="auto"/>
              <w:jc w:val="center"/>
            </w:pPr>
            <w:r w:rsidRPr="002D3339">
              <w:t>20 años</w:t>
            </w:r>
          </w:p>
        </w:tc>
        <w:tc>
          <w:tcPr>
            <w:tcW w:w="2693" w:type="dxa"/>
          </w:tcPr>
          <w:p w14:paraId="3D024A4A" w14:textId="77777777" w:rsidR="007D0895" w:rsidRPr="002D3339" w:rsidRDefault="007D0895" w:rsidP="002D3339">
            <w:pPr>
              <w:spacing w:line="360" w:lineRule="auto"/>
              <w:jc w:val="center"/>
            </w:pPr>
            <w:r w:rsidRPr="002D3339">
              <w:t>Bisexual</w:t>
            </w:r>
          </w:p>
        </w:tc>
      </w:tr>
      <w:tr w:rsidR="007D0895" w:rsidRPr="002D3339" w14:paraId="28B899DE" w14:textId="77777777" w:rsidTr="002D3339">
        <w:tc>
          <w:tcPr>
            <w:tcW w:w="1698" w:type="dxa"/>
          </w:tcPr>
          <w:p w14:paraId="5C63F92A" w14:textId="77777777" w:rsidR="007D0895" w:rsidRPr="002D3339" w:rsidRDefault="007D0895" w:rsidP="002D3339">
            <w:pPr>
              <w:spacing w:line="360" w:lineRule="auto"/>
              <w:jc w:val="center"/>
            </w:pPr>
            <w:r w:rsidRPr="002D3339">
              <w:t>Economía</w:t>
            </w:r>
          </w:p>
        </w:tc>
        <w:tc>
          <w:tcPr>
            <w:tcW w:w="1274" w:type="dxa"/>
          </w:tcPr>
          <w:p w14:paraId="025A9ED2" w14:textId="77777777" w:rsidR="007D0895" w:rsidRPr="002D3339" w:rsidRDefault="007D0895" w:rsidP="002D3339">
            <w:pPr>
              <w:spacing w:line="360" w:lineRule="auto"/>
              <w:jc w:val="center"/>
            </w:pPr>
            <w:r w:rsidRPr="002D3339">
              <w:t>22 años</w:t>
            </w:r>
          </w:p>
        </w:tc>
        <w:tc>
          <w:tcPr>
            <w:tcW w:w="2693" w:type="dxa"/>
          </w:tcPr>
          <w:p w14:paraId="698B9A9B" w14:textId="77777777" w:rsidR="007D0895" w:rsidRPr="002D3339" w:rsidRDefault="007D0895" w:rsidP="002D3339">
            <w:pPr>
              <w:spacing w:line="360" w:lineRule="auto"/>
              <w:jc w:val="center"/>
            </w:pPr>
            <w:r w:rsidRPr="002D3339">
              <w:t>Homosexual</w:t>
            </w:r>
          </w:p>
        </w:tc>
      </w:tr>
      <w:tr w:rsidR="007D0895" w:rsidRPr="002D3339" w14:paraId="463A8FB0" w14:textId="77777777" w:rsidTr="002D3339">
        <w:tc>
          <w:tcPr>
            <w:tcW w:w="1698" w:type="dxa"/>
          </w:tcPr>
          <w:p w14:paraId="4CF3A4A7" w14:textId="77777777" w:rsidR="007D0895" w:rsidRPr="002D3339" w:rsidRDefault="007D0895" w:rsidP="002D3339">
            <w:pPr>
              <w:spacing w:line="360" w:lineRule="auto"/>
              <w:jc w:val="center"/>
            </w:pPr>
            <w:r w:rsidRPr="002D3339">
              <w:t>Economía</w:t>
            </w:r>
          </w:p>
        </w:tc>
        <w:tc>
          <w:tcPr>
            <w:tcW w:w="1274" w:type="dxa"/>
          </w:tcPr>
          <w:p w14:paraId="3A006DB0" w14:textId="77777777" w:rsidR="007D0895" w:rsidRPr="002D3339" w:rsidRDefault="007D0895" w:rsidP="002D3339">
            <w:pPr>
              <w:spacing w:line="360" w:lineRule="auto"/>
              <w:jc w:val="center"/>
            </w:pPr>
            <w:r w:rsidRPr="002D3339">
              <w:t>21 años</w:t>
            </w:r>
          </w:p>
        </w:tc>
        <w:tc>
          <w:tcPr>
            <w:tcW w:w="2693" w:type="dxa"/>
          </w:tcPr>
          <w:p w14:paraId="3D7CDCAB" w14:textId="77777777" w:rsidR="007D0895" w:rsidRPr="002D3339" w:rsidRDefault="007D0895" w:rsidP="002D3339">
            <w:pPr>
              <w:spacing w:line="360" w:lineRule="auto"/>
              <w:jc w:val="center"/>
            </w:pPr>
            <w:r w:rsidRPr="002D3339">
              <w:t>Homosexual</w:t>
            </w:r>
          </w:p>
        </w:tc>
      </w:tr>
      <w:tr w:rsidR="007D0895" w:rsidRPr="002D3339" w14:paraId="676EE1F3" w14:textId="77777777" w:rsidTr="002D3339">
        <w:tc>
          <w:tcPr>
            <w:tcW w:w="1698" w:type="dxa"/>
          </w:tcPr>
          <w:p w14:paraId="4FA72C54" w14:textId="77777777" w:rsidR="007D0895" w:rsidRPr="002D3339" w:rsidRDefault="007D0895" w:rsidP="002D3339">
            <w:pPr>
              <w:spacing w:line="360" w:lineRule="auto"/>
              <w:jc w:val="center"/>
            </w:pPr>
            <w:r w:rsidRPr="002D3339">
              <w:t>Educación</w:t>
            </w:r>
          </w:p>
        </w:tc>
        <w:tc>
          <w:tcPr>
            <w:tcW w:w="1274" w:type="dxa"/>
          </w:tcPr>
          <w:p w14:paraId="5B5C60BD" w14:textId="77777777" w:rsidR="007D0895" w:rsidRPr="002D3339" w:rsidRDefault="007D0895" w:rsidP="002D3339">
            <w:pPr>
              <w:spacing w:line="360" w:lineRule="auto"/>
              <w:jc w:val="center"/>
            </w:pPr>
            <w:r w:rsidRPr="002D3339">
              <w:t>30 años</w:t>
            </w:r>
          </w:p>
        </w:tc>
        <w:tc>
          <w:tcPr>
            <w:tcW w:w="2693" w:type="dxa"/>
          </w:tcPr>
          <w:p w14:paraId="01F824C8" w14:textId="77777777" w:rsidR="007D0895" w:rsidRPr="002D3339" w:rsidRDefault="007D0895" w:rsidP="002D3339">
            <w:pPr>
              <w:spacing w:line="360" w:lineRule="auto"/>
              <w:jc w:val="center"/>
            </w:pPr>
            <w:r w:rsidRPr="002D3339">
              <w:t>Homosexual</w:t>
            </w:r>
          </w:p>
        </w:tc>
      </w:tr>
      <w:tr w:rsidR="007D0895" w:rsidRPr="002D3339" w14:paraId="41DDD546" w14:textId="77777777" w:rsidTr="002D3339">
        <w:tc>
          <w:tcPr>
            <w:tcW w:w="1698" w:type="dxa"/>
          </w:tcPr>
          <w:p w14:paraId="23DF12CD" w14:textId="77777777" w:rsidR="007D0895" w:rsidRPr="002D3339" w:rsidRDefault="007D0895" w:rsidP="002D3339">
            <w:pPr>
              <w:spacing w:line="360" w:lineRule="auto"/>
              <w:jc w:val="center"/>
            </w:pPr>
            <w:r w:rsidRPr="002D3339">
              <w:t>Educación</w:t>
            </w:r>
          </w:p>
        </w:tc>
        <w:tc>
          <w:tcPr>
            <w:tcW w:w="1274" w:type="dxa"/>
          </w:tcPr>
          <w:p w14:paraId="3FE10F0D" w14:textId="77777777" w:rsidR="007D0895" w:rsidRPr="002D3339" w:rsidRDefault="007D0895" w:rsidP="002D3339">
            <w:pPr>
              <w:spacing w:line="360" w:lineRule="auto"/>
              <w:jc w:val="center"/>
            </w:pPr>
            <w:r w:rsidRPr="002D3339">
              <w:t>22 años</w:t>
            </w:r>
          </w:p>
        </w:tc>
        <w:tc>
          <w:tcPr>
            <w:tcW w:w="2693" w:type="dxa"/>
          </w:tcPr>
          <w:p w14:paraId="380B31A0" w14:textId="77777777" w:rsidR="007D0895" w:rsidRPr="002D3339" w:rsidRDefault="007D0895" w:rsidP="002D3339">
            <w:pPr>
              <w:spacing w:line="360" w:lineRule="auto"/>
              <w:jc w:val="center"/>
            </w:pPr>
            <w:r w:rsidRPr="002D3339">
              <w:t>Homosexual</w:t>
            </w:r>
          </w:p>
        </w:tc>
      </w:tr>
      <w:tr w:rsidR="007D0895" w:rsidRPr="002D3339" w14:paraId="285C9A6A" w14:textId="77777777" w:rsidTr="002D3339">
        <w:tc>
          <w:tcPr>
            <w:tcW w:w="1698" w:type="dxa"/>
          </w:tcPr>
          <w:p w14:paraId="764BB3B2" w14:textId="77777777" w:rsidR="007D0895" w:rsidRPr="002D3339" w:rsidRDefault="007D0895" w:rsidP="002D3339">
            <w:pPr>
              <w:spacing w:line="360" w:lineRule="auto"/>
              <w:jc w:val="center"/>
            </w:pPr>
            <w:r w:rsidRPr="002D3339">
              <w:t>Educación</w:t>
            </w:r>
          </w:p>
        </w:tc>
        <w:tc>
          <w:tcPr>
            <w:tcW w:w="1274" w:type="dxa"/>
          </w:tcPr>
          <w:p w14:paraId="5139A8A0" w14:textId="77777777" w:rsidR="007D0895" w:rsidRPr="002D3339" w:rsidRDefault="007D0895" w:rsidP="002D3339">
            <w:pPr>
              <w:spacing w:line="360" w:lineRule="auto"/>
              <w:jc w:val="center"/>
            </w:pPr>
            <w:r w:rsidRPr="002D3339">
              <w:t>20 años</w:t>
            </w:r>
          </w:p>
        </w:tc>
        <w:tc>
          <w:tcPr>
            <w:tcW w:w="2693" w:type="dxa"/>
          </w:tcPr>
          <w:p w14:paraId="2C06F0CC" w14:textId="77777777" w:rsidR="007D0895" w:rsidRPr="002D3339" w:rsidRDefault="007D0895" w:rsidP="002D3339">
            <w:pPr>
              <w:spacing w:line="360" w:lineRule="auto"/>
              <w:jc w:val="center"/>
            </w:pPr>
            <w:r w:rsidRPr="002D3339">
              <w:t>Homosexual</w:t>
            </w:r>
          </w:p>
        </w:tc>
      </w:tr>
      <w:tr w:rsidR="007D0895" w:rsidRPr="002D3339" w14:paraId="21E73A4B" w14:textId="77777777" w:rsidTr="002D3339">
        <w:tc>
          <w:tcPr>
            <w:tcW w:w="1698" w:type="dxa"/>
          </w:tcPr>
          <w:p w14:paraId="039C97CC" w14:textId="77777777" w:rsidR="007D0895" w:rsidRPr="002D3339" w:rsidRDefault="007D0895" w:rsidP="002D3339">
            <w:pPr>
              <w:spacing w:line="360" w:lineRule="auto"/>
              <w:jc w:val="center"/>
            </w:pPr>
            <w:r w:rsidRPr="002D3339">
              <w:t>Educación</w:t>
            </w:r>
          </w:p>
        </w:tc>
        <w:tc>
          <w:tcPr>
            <w:tcW w:w="1274" w:type="dxa"/>
          </w:tcPr>
          <w:p w14:paraId="297824EF" w14:textId="77777777" w:rsidR="007D0895" w:rsidRPr="002D3339" w:rsidRDefault="007D0895" w:rsidP="002D3339">
            <w:pPr>
              <w:spacing w:line="360" w:lineRule="auto"/>
              <w:jc w:val="center"/>
            </w:pPr>
            <w:r w:rsidRPr="002D3339">
              <w:t>23 años</w:t>
            </w:r>
          </w:p>
        </w:tc>
        <w:tc>
          <w:tcPr>
            <w:tcW w:w="2693" w:type="dxa"/>
          </w:tcPr>
          <w:p w14:paraId="012DA4AB" w14:textId="77777777" w:rsidR="007D0895" w:rsidRPr="002D3339" w:rsidRDefault="007D0895" w:rsidP="002D3339">
            <w:pPr>
              <w:spacing w:line="360" w:lineRule="auto"/>
              <w:jc w:val="center"/>
            </w:pPr>
            <w:r w:rsidRPr="002D3339">
              <w:t>Transexual</w:t>
            </w:r>
          </w:p>
        </w:tc>
      </w:tr>
      <w:tr w:rsidR="007D0895" w:rsidRPr="002D3339" w14:paraId="57689A7D" w14:textId="77777777" w:rsidTr="002D3339">
        <w:tc>
          <w:tcPr>
            <w:tcW w:w="1698" w:type="dxa"/>
          </w:tcPr>
          <w:p w14:paraId="3EB41A06" w14:textId="77777777" w:rsidR="007D0895" w:rsidRPr="002D3339" w:rsidRDefault="007D0895" w:rsidP="002D3339">
            <w:pPr>
              <w:spacing w:line="360" w:lineRule="auto"/>
              <w:jc w:val="center"/>
            </w:pPr>
            <w:r w:rsidRPr="002D3339">
              <w:t>Psicología</w:t>
            </w:r>
          </w:p>
        </w:tc>
        <w:tc>
          <w:tcPr>
            <w:tcW w:w="1274" w:type="dxa"/>
          </w:tcPr>
          <w:p w14:paraId="1E573CA9" w14:textId="77777777" w:rsidR="007D0895" w:rsidRPr="002D3339" w:rsidRDefault="007D0895" w:rsidP="002D3339">
            <w:pPr>
              <w:spacing w:line="360" w:lineRule="auto"/>
              <w:jc w:val="center"/>
            </w:pPr>
            <w:r w:rsidRPr="002D3339">
              <w:t>19 años</w:t>
            </w:r>
          </w:p>
        </w:tc>
        <w:tc>
          <w:tcPr>
            <w:tcW w:w="2693" w:type="dxa"/>
          </w:tcPr>
          <w:p w14:paraId="13BEE921" w14:textId="77777777" w:rsidR="007D0895" w:rsidRPr="002D3339" w:rsidRDefault="007D0895" w:rsidP="002D3339">
            <w:pPr>
              <w:spacing w:line="360" w:lineRule="auto"/>
              <w:jc w:val="center"/>
            </w:pPr>
            <w:r w:rsidRPr="002D3339">
              <w:t>Homosexual</w:t>
            </w:r>
          </w:p>
        </w:tc>
      </w:tr>
      <w:tr w:rsidR="007D0895" w:rsidRPr="002D3339" w14:paraId="1759E8DD" w14:textId="77777777" w:rsidTr="002D3339">
        <w:tc>
          <w:tcPr>
            <w:tcW w:w="1698" w:type="dxa"/>
          </w:tcPr>
          <w:p w14:paraId="62FB9E2D" w14:textId="77777777" w:rsidR="007D0895" w:rsidRPr="002D3339" w:rsidRDefault="007D0895" w:rsidP="002D3339">
            <w:pPr>
              <w:spacing w:line="360" w:lineRule="auto"/>
              <w:jc w:val="center"/>
            </w:pPr>
            <w:r w:rsidRPr="002D3339">
              <w:t xml:space="preserve">Psicología </w:t>
            </w:r>
          </w:p>
        </w:tc>
        <w:tc>
          <w:tcPr>
            <w:tcW w:w="1274" w:type="dxa"/>
          </w:tcPr>
          <w:p w14:paraId="69F00C59" w14:textId="77777777" w:rsidR="007D0895" w:rsidRPr="002D3339" w:rsidRDefault="007D0895" w:rsidP="002D3339">
            <w:pPr>
              <w:spacing w:line="360" w:lineRule="auto"/>
              <w:jc w:val="center"/>
            </w:pPr>
            <w:r w:rsidRPr="002D3339">
              <w:t>19 años</w:t>
            </w:r>
          </w:p>
        </w:tc>
        <w:tc>
          <w:tcPr>
            <w:tcW w:w="2693" w:type="dxa"/>
          </w:tcPr>
          <w:p w14:paraId="391690AB" w14:textId="77777777" w:rsidR="007D0895" w:rsidRPr="002D3339" w:rsidRDefault="007D0895" w:rsidP="002D3339">
            <w:pPr>
              <w:spacing w:line="360" w:lineRule="auto"/>
              <w:jc w:val="center"/>
            </w:pPr>
            <w:r w:rsidRPr="002D3339">
              <w:t>Homosexual</w:t>
            </w:r>
          </w:p>
        </w:tc>
      </w:tr>
      <w:tr w:rsidR="007D0895" w:rsidRPr="002D3339" w14:paraId="25FE324B" w14:textId="77777777" w:rsidTr="002D3339">
        <w:tc>
          <w:tcPr>
            <w:tcW w:w="1698" w:type="dxa"/>
          </w:tcPr>
          <w:p w14:paraId="6F47249F" w14:textId="77777777" w:rsidR="007D0895" w:rsidRPr="002D3339" w:rsidRDefault="007D0895" w:rsidP="002D3339">
            <w:pPr>
              <w:spacing w:line="360" w:lineRule="auto"/>
              <w:jc w:val="center"/>
            </w:pPr>
            <w:r w:rsidRPr="002D3339">
              <w:t>Psicología</w:t>
            </w:r>
          </w:p>
        </w:tc>
        <w:tc>
          <w:tcPr>
            <w:tcW w:w="1274" w:type="dxa"/>
          </w:tcPr>
          <w:p w14:paraId="1754ECC3" w14:textId="77777777" w:rsidR="007D0895" w:rsidRPr="002D3339" w:rsidRDefault="007D0895" w:rsidP="002D3339">
            <w:pPr>
              <w:spacing w:line="360" w:lineRule="auto"/>
              <w:jc w:val="center"/>
            </w:pPr>
            <w:r w:rsidRPr="002D3339">
              <w:t>22 años</w:t>
            </w:r>
          </w:p>
        </w:tc>
        <w:tc>
          <w:tcPr>
            <w:tcW w:w="2693" w:type="dxa"/>
          </w:tcPr>
          <w:p w14:paraId="300BB834" w14:textId="77777777" w:rsidR="007D0895" w:rsidRPr="002D3339" w:rsidRDefault="007D0895" w:rsidP="002D3339">
            <w:pPr>
              <w:spacing w:line="360" w:lineRule="auto"/>
              <w:jc w:val="center"/>
            </w:pPr>
            <w:r w:rsidRPr="002D3339">
              <w:t>Transexual</w:t>
            </w:r>
          </w:p>
        </w:tc>
      </w:tr>
      <w:tr w:rsidR="007D0895" w:rsidRPr="002D3339" w14:paraId="2E512EC0" w14:textId="77777777" w:rsidTr="002D3339">
        <w:tc>
          <w:tcPr>
            <w:tcW w:w="1698" w:type="dxa"/>
          </w:tcPr>
          <w:p w14:paraId="23DC382C" w14:textId="77777777" w:rsidR="007D0895" w:rsidRPr="002D3339" w:rsidRDefault="007D0895" w:rsidP="002D3339">
            <w:pPr>
              <w:spacing w:line="360" w:lineRule="auto"/>
              <w:jc w:val="center"/>
            </w:pPr>
            <w:r w:rsidRPr="002D3339">
              <w:t>Psicología</w:t>
            </w:r>
          </w:p>
        </w:tc>
        <w:tc>
          <w:tcPr>
            <w:tcW w:w="1274" w:type="dxa"/>
          </w:tcPr>
          <w:p w14:paraId="5263AA0E" w14:textId="77777777" w:rsidR="007D0895" w:rsidRPr="002D3339" w:rsidRDefault="007D0895" w:rsidP="002D3339">
            <w:pPr>
              <w:spacing w:line="360" w:lineRule="auto"/>
              <w:jc w:val="center"/>
            </w:pPr>
            <w:r w:rsidRPr="002D3339">
              <w:t>21 años</w:t>
            </w:r>
          </w:p>
        </w:tc>
        <w:tc>
          <w:tcPr>
            <w:tcW w:w="2693" w:type="dxa"/>
          </w:tcPr>
          <w:p w14:paraId="547FAC28" w14:textId="77777777" w:rsidR="007D0895" w:rsidRPr="002D3339" w:rsidRDefault="007D0895" w:rsidP="002D3339">
            <w:pPr>
              <w:spacing w:line="360" w:lineRule="auto"/>
              <w:jc w:val="center"/>
            </w:pPr>
            <w:r w:rsidRPr="002D3339">
              <w:t>Bisexual</w:t>
            </w:r>
          </w:p>
        </w:tc>
      </w:tr>
    </w:tbl>
    <w:p w14:paraId="7B7B4481" w14:textId="06F71102" w:rsidR="00A900D6" w:rsidRPr="006425F8" w:rsidRDefault="00A900D6" w:rsidP="002D3339">
      <w:pPr>
        <w:spacing w:line="360" w:lineRule="auto"/>
        <w:jc w:val="center"/>
      </w:pPr>
      <w:r w:rsidRPr="006425F8">
        <w:t>Fuente: Elaboración propia</w:t>
      </w:r>
    </w:p>
    <w:p w14:paraId="42FFF104" w14:textId="77777777" w:rsidR="00A900D6" w:rsidRPr="0073436D" w:rsidRDefault="00A900D6" w:rsidP="002D3339">
      <w:pPr>
        <w:spacing w:line="360" w:lineRule="auto"/>
        <w:rPr>
          <w:b/>
          <w:bCs/>
        </w:rPr>
      </w:pPr>
    </w:p>
    <w:p w14:paraId="6FCDEC82" w14:textId="77777777" w:rsidR="00A900D6" w:rsidRPr="00090561" w:rsidRDefault="00A900D6" w:rsidP="002D3339">
      <w:pPr>
        <w:spacing w:line="360" w:lineRule="auto"/>
        <w:jc w:val="center"/>
        <w:rPr>
          <w:b/>
          <w:bCs/>
          <w:sz w:val="28"/>
          <w:szCs w:val="28"/>
        </w:rPr>
      </w:pPr>
      <w:r w:rsidRPr="00090561">
        <w:rPr>
          <w:b/>
          <w:bCs/>
          <w:sz w:val="28"/>
          <w:szCs w:val="28"/>
        </w:rPr>
        <w:t>Procedimiento</w:t>
      </w:r>
    </w:p>
    <w:p w14:paraId="49F7310F" w14:textId="2834C2AC" w:rsidR="00A900D6" w:rsidRDefault="00A900D6" w:rsidP="002D3339">
      <w:pPr>
        <w:spacing w:line="360" w:lineRule="auto"/>
        <w:ind w:firstLine="709"/>
        <w:jc w:val="both"/>
      </w:pPr>
      <w:r w:rsidRPr="009C373D">
        <w:t>La recolec</w:t>
      </w:r>
      <w:r w:rsidR="00955192">
        <w:t>ción</w:t>
      </w:r>
      <w:r w:rsidRPr="009C373D">
        <w:t xml:space="preserve"> de datos se llevó a cabo</w:t>
      </w:r>
      <w:r>
        <w:t xml:space="preserve"> </w:t>
      </w:r>
      <w:r w:rsidRPr="009C373D">
        <w:t xml:space="preserve">en un primer momento a partir de la técnica de encuesta, utilizando como instrumento un cuestionario en línea, el cual </w:t>
      </w:r>
      <w:r w:rsidR="00955192">
        <w:t xml:space="preserve">constó de </w:t>
      </w:r>
      <w:r w:rsidRPr="009C373D">
        <w:t>10 preguntas abiertas</w:t>
      </w:r>
      <w:r>
        <w:t>.</w:t>
      </w:r>
    </w:p>
    <w:p w14:paraId="2B21F3C7" w14:textId="78099EE0" w:rsidR="00A900D6" w:rsidRDefault="00A900D6" w:rsidP="002D3339">
      <w:pPr>
        <w:spacing w:line="360" w:lineRule="auto"/>
        <w:ind w:firstLine="709"/>
        <w:jc w:val="both"/>
      </w:pPr>
      <w:r w:rsidRPr="007F529A">
        <w:t xml:space="preserve">Derivado de ello, y con el objetivo de profundizar en los resultados, se llevaron a cabo entrevistas individuales semiestructuradas, ya que </w:t>
      </w:r>
      <w:r w:rsidR="007F529A" w:rsidRPr="007F529A">
        <w:t>“</w:t>
      </w:r>
      <w:r w:rsidR="008D26AA">
        <w:t xml:space="preserve">ofrecen un grado de flexibilidad aceptable, a la vez que mantienen la suficiente uniformidad para alcanzar interpretaciones acordes con los propósitos del estudio” (Díaz-Bravo et al., 2013, p.163). </w:t>
      </w:r>
      <w:r w:rsidRPr="007F529A">
        <w:t>Dichas entrevistas fueron grabadas en audio y posteriormente transcritas</w:t>
      </w:r>
      <w:r w:rsidR="00443FB3" w:rsidRPr="007F529A">
        <w:t>.</w:t>
      </w:r>
    </w:p>
    <w:p w14:paraId="03C43400" w14:textId="42E74B38" w:rsidR="00F147E9" w:rsidRDefault="00A900D6" w:rsidP="002D3339">
      <w:pPr>
        <w:spacing w:line="360" w:lineRule="auto"/>
        <w:ind w:firstLine="709"/>
        <w:jc w:val="both"/>
      </w:pPr>
      <w:r>
        <w:t xml:space="preserve">Cabe señalar </w:t>
      </w:r>
      <w:proofErr w:type="gramStart"/>
      <w:r>
        <w:t>que</w:t>
      </w:r>
      <w:proofErr w:type="gramEnd"/>
      <w:r>
        <w:t xml:space="preserve"> d</w:t>
      </w:r>
      <w:r w:rsidRPr="009C373D">
        <w:t xml:space="preserve">urante </w:t>
      </w:r>
      <w:r>
        <w:t xml:space="preserve">todo el </w:t>
      </w:r>
      <w:r w:rsidRPr="009C373D">
        <w:t>proceso</w:t>
      </w:r>
      <w:r w:rsidR="0088598A">
        <w:t>,</w:t>
      </w:r>
      <w:r w:rsidRPr="009C373D">
        <w:t xml:space="preserve"> se garantizó la confidencialidad de la información obtenida</w:t>
      </w:r>
      <w:r w:rsidR="00F147E9">
        <w:t xml:space="preserve"> por medio de </w:t>
      </w:r>
      <w:r w:rsidRPr="009C373D">
        <w:t xml:space="preserve">un consentimiento informado con los objetivos del </w:t>
      </w:r>
      <w:r w:rsidRPr="009C373D">
        <w:lastRenderedPageBreak/>
        <w:t>estudio, en el cual se especificaba el derecho a participar</w:t>
      </w:r>
      <w:r w:rsidR="00F147E9">
        <w:t xml:space="preserve"> o declinar</w:t>
      </w:r>
      <w:r w:rsidRPr="009C373D">
        <w:t xml:space="preserve"> </w:t>
      </w:r>
      <w:r w:rsidR="00F147E9">
        <w:t>su participación</w:t>
      </w:r>
      <w:r w:rsidRPr="009C373D">
        <w:t xml:space="preserve"> (American </w:t>
      </w:r>
      <w:proofErr w:type="spellStart"/>
      <w:r w:rsidRPr="009C373D">
        <w:t>Educational</w:t>
      </w:r>
      <w:proofErr w:type="spellEnd"/>
      <w:r w:rsidRPr="009C373D">
        <w:t xml:space="preserve"> </w:t>
      </w:r>
      <w:proofErr w:type="spellStart"/>
      <w:r w:rsidRPr="009C373D">
        <w:t>Research</w:t>
      </w:r>
      <w:proofErr w:type="spellEnd"/>
      <w:r w:rsidRPr="009C373D">
        <w:t xml:space="preserve"> [AERA], 2011).</w:t>
      </w:r>
      <w:r>
        <w:t xml:space="preserve"> </w:t>
      </w:r>
    </w:p>
    <w:p w14:paraId="040BE237" w14:textId="001FE804" w:rsidR="00F147E9" w:rsidRDefault="00A900D6" w:rsidP="002D3339">
      <w:pPr>
        <w:spacing w:line="360" w:lineRule="auto"/>
        <w:ind w:firstLine="709"/>
        <w:jc w:val="both"/>
      </w:pPr>
      <w:r>
        <w:t>Una vez recabada y transcrita la información, el proceso de análisis implicó la organización de los datos</w:t>
      </w:r>
      <w:r w:rsidR="0088598A">
        <w:t xml:space="preserve"> </w:t>
      </w:r>
      <w:r w:rsidR="00F147E9">
        <w:t xml:space="preserve">con el fin de interpretarlos a partir de los significados </w:t>
      </w:r>
      <w:proofErr w:type="spellStart"/>
      <w:r w:rsidR="00F147E9">
        <w:t>atruibuidos</w:t>
      </w:r>
      <w:proofErr w:type="spellEnd"/>
      <w:r w:rsidR="00F147E9">
        <w:t xml:space="preserve"> por los informantes clave.</w:t>
      </w:r>
    </w:p>
    <w:p w14:paraId="072F734C" w14:textId="654C0D3E" w:rsidR="00A900D6" w:rsidRDefault="00A900D6" w:rsidP="002D3339">
      <w:pPr>
        <w:spacing w:line="360" w:lineRule="auto"/>
        <w:ind w:firstLine="709"/>
        <w:jc w:val="both"/>
      </w:pPr>
      <w:r>
        <w:t xml:space="preserve">Para este </w:t>
      </w:r>
      <w:r w:rsidR="0088598A">
        <w:t>propósito</w:t>
      </w:r>
      <w:r>
        <w:t xml:space="preserve">, las transcripciones </w:t>
      </w:r>
      <w:r w:rsidR="0088598A">
        <w:t>se añadieron</w:t>
      </w:r>
      <w:r>
        <w:t xml:space="preserve"> a una base de datos</w:t>
      </w:r>
      <w:r w:rsidR="0088598A">
        <w:t>.</w:t>
      </w:r>
      <w:r>
        <w:t xml:space="preserve"> </w:t>
      </w:r>
      <w:r w:rsidR="0088598A">
        <w:t>Posteriormente, se</w:t>
      </w:r>
      <w:r>
        <w:t xml:space="preserve"> establecieron unidades de análisis con apoyo </w:t>
      </w:r>
      <w:r w:rsidR="0088598A">
        <w:t xml:space="preserve">de </w:t>
      </w:r>
      <w:proofErr w:type="spellStart"/>
      <w:r>
        <w:t>Atlas.ti</w:t>
      </w:r>
      <w:proofErr w:type="spellEnd"/>
      <w:r w:rsidR="00353E14">
        <w:t xml:space="preserve"> </w:t>
      </w:r>
      <w:r>
        <w:t>8.1.0</w:t>
      </w:r>
      <w:proofErr w:type="gramStart"/>
      <w:r>
        <w:t xml:space="preserve">, </w:t>
      </w:r>
      <w:r w:rsidR="00353E14">
        <w:t xml:space="preserve"> un</w:t>
      </w:r>
      <w:proofErr w:type="gramEnd"/>
      <w:r w:rsidR="00353E14">
        <w:t xml:space="preserve"> software </w:t>
      </w:r>
      <w:r w:rsidR="0088598A">
        <w:t xml:space="preserve">especializado en análisis cualitativo, </w:t>
      </w:r>
      <w:r>
        <w:t>tomando como base el objetivo central del estudio. Derivado de e</w:t>
      </w:r>
      <w:r w:rsidR="0088598A">
        <w:t>ste proceso,</w:t>
      </w:r>
      <w:r>
        <w:t xml:space="preserve"> se generaron las categorías y familias a través del análisis de los textos </w:t>
      </w:r>
      <w:r w:rsidR="0088598A">
        <w:t xml:space="preserve">obtenidos </w:t>
      </w:r>
      <w:r>
        <w:t>de las narrativas de las personas participantes.</w:t>
      </w:r>
    </w:p>
    <w:p w14:paraId="4266EF8B" w14:textId="1CA83A42" w:rsidR="00A900D6" w:rsidRDefault="00A900D6" w:rsidP="002D3339">
      <w:pPr>
        <w:spacing w:line="360" w:lineRule="auto"/>
        <w:ind w:firstLine="709"/>
        <w:jc w:val="both"/>
      </w:pPr>
      <w:r w:rsidRPr="009C373D">
        <w:t>Finalmente, la confiabilidad y la validez de la información se garantiz</w:t>
      </w:r>
      <w:r w:rsidR="00D322B3">
        <w:t>aron</w:t>
      </w:r>
      <w:r w:rsidRPr="009C373D">
        <w:t xml:space="preserve"> mediante el uso de la triangulación</w:t>
      </w:r>
      <w:r w:rsidR="00F75FBB">
        <w:t xml:space="preserve">, </w:t>
      </w:r>
      <w:r w:rsidRPr="009C373D">
        <w:t>como estrategia para incrementar la fortaleza y calidad del estudio (</w:t>
      </w:r>
      <w:proofErr w:type="spellStart"/>
      <w:r w:rsidRPr="009C373D">
        <w:t>Okuda</w:t>
      </w:r>
      <w:proofErr w:type="spellEnd"/>
      <w:r w:rsidRPr="009C373D">
        <w:t xml:space="preserve"> y Gómez, 2005)</w:t>
      </w:r>
      <w:r w:rsidR="00F75FBB">
        <w:t>. De este modo, l</w:t>
      </w:r>
      <w:r w:rsidRPr="009C373D">
        <w:t xml:space="preserve">os resultados se </w:t>
      </w:r>
      <w:r w:rsidR="00F75FBB">
        <w:t>focalizan</w:t>
      </w:r>
      <w:r w:rsidRPr="009C373D">
        <w:t xml:space="preserve"> en las aportaciones centrales de las personas informantes clave en cada una de las categorías de análisis</w:t>
      </w:r>
      <w:r w:rsidR="00F75FBB">
        <w:t xml:space="preserve">, </w:t>
      </w:r>
      <w:r w:rsidRPr="009C373D">
        <w:t xml:space="preserve">las cuales se complementan con </w:t>
      </w:r>
      <w:r w:rsidR="001E6B62">
        <w:t>los aportes</w:t>
      </w:r>
      <w:r w:rsidRPr="009C373D">
        <w:t xml:space="preserve"> teórico</w:t>
      </w:r>
      <w:r w:rsidR="001E6B62">
        <w:t>s derivados de otras investigaciones.</w:t>
      </w:r>
    </w:p>
    <w:p w14:paraId="5399FA09" w14:textId="77777777" w:rsidR="00F75FBB" w:rsidRPr="009C373D" w:rsidRDefault="00F75FBB" w:rsidP="002D3339">
      <w:pPr>
        <w:spacing w:line="360" w:lineRule="auto"/>
        <w:jc w:val="both"/>
      </w:pPr>
    </w:p>
    <w:p w14:paraId="25774B48" w14:textId="783C0673" w:rsidR="008D008F" w:rsidRDefault="00C204FF" w:rsidP="002D3339">
      <w:pPr>
        <w:spacing w:line="360" w:lineRule="auto"/>
        <w:jc w:val="center"/>
        <w:rPr>
          <w:b/>
          <w:bCs/>
          <w:sz w:val="32"/>
          <w:szCs w:val="32"/>
        </w:rPr>
      </w:pPr>
      <w:r w:rsidRPr="00646883">
        <w:rPr>
          <w:b/>
          <w:bCs/>
          <w:sz w:val="32"/>
          <w:szCs w:val="32"/>
        </w:rPr>
        <w:t>Resultados</w:t>
      </w:r>
    </w:p>
    <w:p w14:paraId="64932823" w14:textId="2CA4D9CA" w:rsidR="00A900D6" w:rsidRDefault="00452977" w:rsidP="002D3339">
      <w:pPr>
        <w:spacing w:line="360" w:lineRule="auto"/>
        <w:ind w:firstLine="709"/>
        <w:jc w:val="both"/>
      </w:pPr>
      <w:r>
        <w:t>En la primera fase de la investigación</w:t>
      </w:r>
      <w:r w:rsidR="00A900D6">
        <w:t xml:space="preserve">, el estudiantado fue </w:t>
      </w:r>
      <w:r w:rsidR="00D322B3">
        <w:t>consultado</w:t>
      </w:r>
      <w:r w:rsidR="00A900D6">
        <w:t xml:space="preserve"> sobre las diferentes vivencias que tienen como personas que se autoidentifican como LGBTIQA+</w:t>
      </w:r>
      <w:r w:rsidR="0027209F">
        <w:t>,</w:t>
      </w:r>
      <w:r w:rsidR="00A900D6">
        <w:t xml:space="preserve"> a lo largo de su trayectoria académica. Así fue posible identificar tres ejes de análisis principales: Las problemáticas que afrontan; las estrategias de afrontamiento que utilizan, y las demandas que tienen como personas LGBTIQA+, cada uno con sus respectivas categ</w:t>
      </w:r>
      <w:r>
        <w:t>o</w:t>
      </w:r>
      <w:r w:rsidR="00A900D6">
        <w:t>rías (</w:t>
      </w:r>
      <w:r w:rsidR="00D322B3">
        <w:t>véase</w:t>
      </w:r>
      <w:r w:rsidR="00A900D6">
        <w:t xml:space="preserve"> Figura 1).</w:t>
      </w:r>
    </w:p>
    <w:p w14:paraId="1DF6CC5D" w14:textId="77777777" w:rsidR="0027209F" w:rsidRDefault="0027209F" w:rsidP="002D3339">
      <w:pPr>
        <w:spacing w:line="360" w:lineRule="auto"/>
        <w:jc w:val="both"/>
      </w:pPr>
    </w:p>
    <w:p w14:paraId="4B67F822" w14:textId="77777777" w:rsidR="00915DA1" w:rsidRDefault="00915DA1" w:rsidP="002D3339">
      <w:pPr>
        <w:spacing w:line="360" w:lineRule="auto"/>
        <w:jc w:val="both"/>
      </w:pPr>
    </w:p>
    <w:p w14:paraId="1BD10DDC" w14:textId="77777777" w:rsidR="00915DA1" w:rsidRDefault="00915DA1" w:rsidP="002D3339">
      <w:pPr>
        <w:spacing w:line="360" w:lineRule="auto"/>
        <w:jc w:val="both"/>
      </w:pPr>
    </w:p>
    <w:p w14:paraId="251054DD" w14:textId="77777777" w:rsidR="00915DA1" w:rsidRDefault="00915DA1" w:rsidP="002D3339">
      <w:pPr>
        <w:spacing w:line="360" w:lineRule="auto"/>
        <w:jc w:val="both"/>
      </w:pPr>
    </w:p>
    <w:p w14:paraId="1E908A26" w14:textId="77777777" w:rsidR="00915DA1" w:rsidRDefault="00915DA1" w:rsidP="002D3339">
      <w:pPr>
        <w:spacing w:line="360" w:lineRule="auto"/>
        <w:jc w:val="both"/>
      </w:pPr>
    </w:p>
    <w:p w14:paraId="58B514B9" w14:textId="77777777" w:rsidR="00915DA1" w:rsidRDefault="00915DA1" w:rsidP="002D3339">
      <w:pPr>
        <w:spacing w:line="360" w:lineRule="auto"/>
        <w:jc w:val="both"/>
      </w:pPr>
    </w:p>
    <w:p w14:paraId="4043FC65" w14:textId="77777777" w:rsidR="00915DA1" w:rsidRDefault="00915DA1" w:rsidP="002D3339">
      <w:pPr>
        <w:spacing w:line="360" w:lineRule="auto"/>
        <w:jc w:val="both"/>
      </w:pPr>
    </w:p>
    <w:p w14:paraId="44DEA990" w14:textId="77777777" w:rsidR="00915DA1" w:rsidRDefault="00915DA1" w:rsidP="002D3339">
      <w:pPr>
        <w:spacing w:line="360" w:lineRule="auto"/>
        <w:jc w:val="both"/>
      </w:pPr>
    </w:p>
    <w:p w14:paraId="1F9D0F8D" w14:textId="77777777" w:rsidR="00915DA1" w:rsidRDefault="00915DA1" w:rsidP="002D3339">
      <w:pPr>
        <w:spacing w:line="360" w:lineRule="auto"/>
        <w:jc w:val="both"/>
      </w:pPr>
    </w:p>
    <w:p w14:paraId="72CEF563" w14:textId="77777777" w:rsidR="00915DA1" w:rsidRDefault="00915DA1" w:rsidP="002D3339">
      <w:pPr>
        <w:spacing w:line="360" w:lineRule="auto"/>
        <w:jc w:val="both"/>
      </w:pPr>
    </w:p>
    <w:p w14:paraId="4EAFB140" w14:textId="77777777" w:rsidR="00915DA1" w:rsidRDefault="00915DA1" w:rsidP="002D3339">
      <w:pPr>
        <w:spacing w:line="360" w:lineRule="auto"/>
        <w:jc w:val="both"/>
      </w:pPr>
    </w:p>
    <w:p w14:paraId="52C4B3BA" w14:textId="77777777" w:rsidR="00915DA1" w:rsidRDefault="00915DA1" w:rsidP="002D3339">
      <w:pPr>
        <w:spacing w:line="360" w:lineRule="auto"/>
        <w:jc w:val="both"/>
      </w:pPr>
    </w:p>
    <w:p w14:paraId="4F66B211" w14:textId="620F4FEB" w:rsidR="00A900D6" w:rsidRDefault="00A900D6" w:rsidP="002D3339">
      <w:pPr>
        <w:spacing w:line="360" w:lineRule="auto"/>
        <w:jc w:val="center"/>
      </w:pPr>
      <w:r w:rsidRPr="0027209F">
        <w:rPr>
          <w:b/>
          <w:bCs/>
        </w:rPr>
        <w:lastRenderedPageBreak/>
        <w:t>Figura 1.</w:t>
      </w:r>
      <w:r>
        <w:t xml:space="preserve"> </w:t>
      </w:r>
      <w:r w:rsidRPr="002D3339">
        <w:t>Familias y categorías derivadas del análisis cualitativo del discurso</w:t>
      </w:r>
    </w:p>
    <w:p w14:paraId="31D05CA5" w14:textId="084C3D2E" w:rsidR="00A900D6" w:rsidRDefault="00A900D6" w:rsidP="002D3339">
      <w:pPr>
        <w:spacing w:line="360" w:lineRule="auto"/>
        <w:jc w:val="center"/>
        <w:rPr>
          <w:b/>
          <w:bCs/>
          <w:sz w:val="32"/>
          <w:szCs w:val="32"/>
        </w:rPr>
      </w:pPr>
      <w:r>
        <w:rPr>
          <w:noProof/>
        </w:rPr>
        <w:drawing>
          <wp:inline distT="0" distB="0" distL="0" distR="0" wp14:anchorId="6FD3BC2A" wp14:editId="6B7ED3CD">
            <wp:extent cx="5400040" cy="7375525"/>
            <wp:effectExtent l="0" t="0" r="10160" b="1587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8308885" w14:textId="0079D3A6" w:rsidR="00A900D6" w:rsidRPr="006425F8" w:rsidRDefault="00A900D6" w:rsidP="002D3339">
      <w:pPr>
        <w:spacing w:line="360" w:lineRule="auto"/>
        <w:jc w:val="center"/>
      </w:pPr>
      <w:r w:rsidRPr="006425F8">
        <w:t>Fuente</w:t>
      </w:r>
      <w:r w:rsidR="00D322B3" w:rsidRPr="006425F8">
        <w:t>:</w:t>
      </w:r>
      <w:r w:rsidRPr="006425F8">
        <w:t xml:space="preserve"> Elaboración propia</w:t>
      </w:r>
    </w:p>
    <w:p w14:paraId="3D820164" w14:textId="7E6EE562" w:rsidR="00A900D6" w:rsidRPr="00391A1B" w:rsidRDefault="00A900D6" w:rsidP="002D3339">
      <w:pPr>
        <w:spacing w:line="360" w:lineRule="auto"/>
        <w:ind w:firstLine="709"/>
        <w:rPr>
          <w:sz w:val="36"/>
          <w:szCs w:val="36"/>
        </w:rPr>
      </w:pPr>
      <w:r>
        <w:t>Derivado de dicho análisis</w:t>
      </w:r>
      <w:r w:rsidR="00A23A54">
        <w:t xml:space="preserve"> </w:t>
      </w:r>
      <w:r w:rsidR="008D26AA">
        <w:t xml:space="preserve">y </w:t>
      </w:r>
      <w:r>
        <w:t xml:space="preserve">para </w:t>
      </w:r>
      <w:r w:rsidR="00A23A54">
        <w:t>fines</w:t>
      </w:r>
      <w:r>
        <w:t xml:space="preserve"> del presente artículo, los resultados se </w:t>
      </w:r>
      <w:r>
        <w:tab/>
        <w:t xml:space="preserve"> centran </w:t>
      </w:r>
      <w:r w:rsidR="00452977">
        <w:t xml:space="preserve">de manera específica </w:t>
      </w:r>
      <w:r>
        <w:t xml:space="preserve">en el eje: Problemáticas que afronta el estudiantado LGBTIQA+ en </w:t>
      </w:r>
      <w:r w:rsidR="00452977">
        <w:t>la trayectoria universitaria</w:t>
      </w:r>
      <w:r>
        <w:t xml:space="preserve">, a partir del cual se pudieron identificar las categorías: 1) </w:t>
      </w:r>
      <w:r w:rsidRPr="00391A1B">
        <w:rPr>
          <w:color w:val="000000" w:themeColor="text1"/>
        </w:rPr>
        <w:t>Encubrimiento de la OSIEG</w:t>
      </w:r>
      <w:r w:rsidR="00100C0A">
        <w:rPr>
          <w:color w:val="000000" w:themeColor="text1"/>
        </w:rPr>
        <w:t>C</w:t>
      </w:r>
      <w:r w:rsidRPr="00391A1B">
        <w:rPr>
          <w:color w:val="000000" w:themeColor="text1"/>
        </w:rPr>
        <w:t>S</w:t>
      </w:r>
      <w:r>
        <w:rPr>
          <w:color w:val="000000" w:themeColor="text1"/>
        </w:rPr>
        <w:t xml:space="preserve"> 2) Agresiones</w:t>
      </w:r>
      <w:r w:rsidR="00452977">
        <w:rPr>
          <w:color w:val="000000" w:themeColor="text1"/>
        </w:rPr>
        <w:t xml:space="preserve"> 3) </w:t>
      </w:r>
      <w:r w:rsidR="00771CD6">
        <w:rPr>
          <w:color w:val="000000" w:themeColor="text1"/>
        </w:rPr>
        <w:t>Contacto físico no consentido</w:t>
      </w:r>
      <w:r w:rsidR="00452977">
        <w:rPr>
          <w:color w:val="000000" w:themeColor="text1"/>
        </w:rPr>
        <w:t xml:space="preserve"> 4) Trato diferenciado</w:t>
      </w:r>
      <w:r>
        <w:rPr>
          <w:color w:val="000000" w:themeColor="text1"/>
        </w:rPr>
        <w:t xml:space="preserve"> (Ver tabla </w:t>
      </w:r>
      <w:r w:rsidR="00030D94">
        <w:rPr>
          <w:color w:val="000000" w:themeColor="text1"/>
        </w:rPr>
        <w:t>2</w:t>
      </w:r>
      <w:r>
        <w:rPr>
          <w:color w:val="000000" w:themeColor="text1"/>
        </w:rPr>
        <w:t>).</w:t>
      </w:r>
    </w:p>
    <w:p w14:paraId="1859C61A" w14:textId="77777777" w:rsidR="00A900D6" w:rsidRDefault="00A900D6" w:rsidP="002D3339">
      <w:pPr>
        <w:spacing w:line="360" w:lineRule="auto"/>
      </w:pPr>
    </w:p>
    <w:p w14:paraId="06ED77D9" w14:textId="08443944" w:rsidR="00A900D6" w:rsidRDefault="00A900D6" w:rsidP="002D3339">
      <w:pPr>
        <w:spacing w:line="360" w:lineRule="auto"/>
        <w:jc w:val="center"/>
      </w:pPr>
      <w:r w:rsidRPr="006425F8">
        <w:rPr>
          <w:b/>
          <w:bCs/>
        </w:rPr>
        <w:lastRenderedPageBreak/>
        <w:t xml:space="preserve">Tabla </w:t>
      </w:r>
      <w:r w:rsidR="00030D94" w:rsidRPr="006425F8">
        <w:rPr>
          <w:b/>
          <w:bCs/>
        </w:rPr>
        <w:t>2</w:t>
      </w:r>
      <w:r w:rsidRPr="006425F8">
        <w:rPr>
          <w:b/>
          <w:bCs/>
        </w:rPr>
        <w:t>.</w:t>
      </w:r>
      <w:r>
        <w:t xml:space="preserve">  </w:t>
      </w:r>
      <w:r w:rsidRPr="002D3339">
        <w:t>Problemáticas que afronta el estudiantado LGBTIQA+</w:t>
      </w:r>
      <w:r w:rsidR="00452977" w:rsidRPr="002D3339">
        <w:t xml:space="preserve"> en la trayectoria universitaria</w:t>
      </w:r>
      <w:r w:rsidRPr="002D3339">
        <w:t xml:space="preserve">. Categorías y definiciones </w:t>
      </w:r>
    </w:p>
    <w:tbl>
      <w:tblPr>
        <w:tblStyle w:val="Tablaconcuadrcula"/>
        <w:tblW w:w="0" w:type="auto"/>
        <w:tblLook w:val="04A0" w:firstRow="1" w:lastRow="0" w:firstColumn="1" w:lastColumn="0" w:noHBand="0" w:noVBand="1"/>
      </w:tblPr>
      <w:tblGrid>
        <w:gridCol w:w="1683"/>
        <w:gridCol w:w="2423"/>
        <w:gridCol w:w="4381"/>
      </w:tblGrid>
      <w:tr w:rsidR="00A900D6" w:rsidRPr="006012CF" w14:paraId="51406A77" w14:textId="77777777" w:rsidTr="002D3339">
        <w:tc>
          <w:tcPr>
            <w:tcW w:w="1683" w:type="dxa"/>
          </w:tcPr>
          <w:p w14:paraId="5F1B8178" w14:textId="77777777" w:rsidR="00A900D6" w:rsidRPr="006012CF" w:rsidRDefault="00A900D6" w:rsidP="002D3339">
            <w:pPr>
              <w:jc w:val="center"/>
            </w:pPr>
            <w:r w:rsidRPr="006012CF">
              <w:t>Eje</w:t>
            </w:r>
          </w:p>
        </w:tc>
        <w:tc>
          <w:tcPr>
            <w:tcW w:w="2423" w:type="dxa"/>
          </w:tcPr>
          <w:p w14:paraId="3D42B6EE" w14:textId="77777777" w:rsidR="00A900D6" w:rsidRPr="006012CF" w:rsidRDefault="00A900D6" w:rsidP="002D3339">
            <w:pPr>
              <w:jc w:val="center"/>
            </w:pPr>
            <w:r w:rsidRPr="006012CF">
              <w:t>Categorías</w:t>
            </w:r>
          </w:p>
        </w:tc>
        <w:tc>
          <w:tcPr>
            <w:tcW w:w="4381" w:type="dxa"/>
          </w:tcPr>
          <w:p w14:paraId="4370963D" w14:textId="77777777" w:rsidR="00A900D6" w:rsidRPr="006012CF" w:rsidRDefault="00A900D6" w:rsidP="002D3339">
            <w:pPr>
              <w:jc w:val="center"/>
            </w:pPr>
            <w:r w:rsidRPr="006012CF">
              <w:t>Definiciones</w:t>
            </w:r>
          </w:p>
        </w:tc>
      </w:tr>
      <w:tr w:rsidR="00335C31" w:rsidRPr="006012CF" w14:paraId="29A7F588" w14:textId="77777777" w:rsidTr="002D3339">
        <w:trPr>
          <w:trHeight w:val="1656"/>
        </w:trPr>
        <w:tc>
          <w:tcPr>
            <w:tcW w:w="1683" w:type="dxa"/>
            <w:vMerge w:val="restart"/>
          </w:tcPr>
          <w:p w14:paraId="2F413BEF" w14:textId="77777777" w:rsidR="00335C31" w:rsidRPr="006012CF" w:rsidRDefault="00335C31" w:rsidP="002D3339"/>
          <w:p w14:paraId="74A51E75" w14:textId="77777777" w:rsidR="00335C31" w:rsidRPr="006012CF" w:rsidRDefault="00335C31" w:rsidP="002D3339">
            <w:pPr>
              <w:jc w:val="center"/>
            </w:pPr>
          </w:p>
          <w:p w14:paraId="7D8E5826" w14:textId="77777777" w:rsidR="00335C31" w:rsidRPr="006012CF" w:rsidRDefault="00335C31" w:rsidP="002D3339">
            <w:pPr>
              <w:jc w:val="center"/>
            </w:pPr>
          </w:p>
          <w:p w14:paraId="58D8AE80" w14:textId="77777777" w:rsidR="00335C31" w:rsidRPr="00335C31" w:rsidRDefault="00335C31" w:rsidP="002D3339">
            <w:pPr>
              <w:jc w:val="center"/>
            </w:pPr>
          </w:p>
          <w:p w14:paraId="0BAB58B8" w14:textId="34AF5244" w:rsidR="00335C31" w:rsidRDefault="00335C31" w:rsidP="002D3339">
            <w:pPr>
              <w:jc w:val="center"/>
            </w:pPr>
          </w:p>
          <w:p w14:paraId="44F3BBE4" w14:textId="557BF4B7" w:rsidR="00335C31" w:rsidRDefault="00335C31" w:rsidP="002D3339">
            <w:pPr>
              <w:jc w:val="center"/>
            </w:pPr>
          </w:p>
          <w:p w14:paraId="6013F8C7" w14:textId="77777777" w:rsidR="00335C31" w:rsidRPr="00335C31" w:rsidRDefault="00335C31" w:rsidP="002D3339"/>
          <w:p w14:paraId="1B302DAE" w14:textId="77777777" w:rsidR="00335C31" w:rsidRPr="00335C31" w:rsidRDefault="00335C31" w:rsidP="002D3339">
            <w:pPr>
              <w:jc w:val="center"/>
            </w:pPr>
          </w:p>
          <w:p w14:paraId="65EE051C" w14:textId="5BA9A8E8" w:rsidR="00335C31" w:rsidRPr="00335C31" w:rsidRDefault="00335C31" w:rsidP="002D3339">
            <w:pPr>
              <w:jc w:val="center"/>
            </w:pPr>
            <w:r w:rsidRPr="00335C31">
              <w:t xml:space="preserve">Problemáticas que afronta el estudiantado LGBTIQA+ en </w:t>
            </w:r>
            <w:r w:rsidR="00452977">
              <w:t>la trayectoria</w:t>
            </w:r>
            <w:r w:rsidRPr="00335C31">
              <w:t xml:space="preserve"> universitari</w:t>
            </w:r>
            <w:r w:rsidR="00452977">
              <w:t>a</w:t>
            </w:r>
            <w:r w:rsidRPr="00335C31">
              <w:t>.</w:t>
            </w:r>
          </w:p>
          <w:p w14:paraId="7746E88C" w14:textId="77777777" w:rsidR="00335C31" w:rsidRPr="006012CF" w:rsidRDefault="00335C31" w:rsidP="002D3339">
            <w:pPr>
              <w:jc w:val="center"/>
            </w:pPr>
          </w:p>
        </w:tc>
        <w:tc>
          <w:tcPr>
            <w:tcW w:w="2423" w:type="dxa"/>
          </w:tcPr>
          <w:p w14:paraId="765439D8" w14:textId="77777777" w:rsidR="00335C31" w:rsidRPr="006012CF" w:rsidRDefault="00335C31" w:rsidP="002D3339">
            <w:pPr>
              <w:jc w:val="center"/>
              <w:rPr>
                <w:color w:val="000000" w:themeColor="text1"/>
              </w:rPr>
            </w:pPr>
          </w:p>
          <w:p w14:paraId="183BFE65" w14:textId="4A9708F0" w:rsidR="00335C31" w:rsidRPr="006012CF" w:rsidRDefault="00335C31" w:rsidP="002D3339">
            <w:pPr>
              <w:jc w:val="center"/>
              <w:rPr>
                <w:color w:val="000000" w:themeColor="text1"/>
              </w:rPr>
            </w:pPr>
            <w:r w:rsidRPr="006012CF">
              <w:rPr>
                <w:color w:val="000000" w:themeColor="text1"/>
              </w:rPr>
              <w:t xml:space="preserve">Encubrimiento de la </w:t>
            </w:r>
            <w:r w:rsidR="00D27F1B">
              <w:rPr>
                <w:color w:val="000000" w:themeColor="text1"/>
              </w:rPr>
              <w:t>OSIEG</w:t>
            </w:r>
            <w:r w:rsidR="00D322B3">
              <w:rPr>
                <w:color w:val="000000" w:themeColor="text1"/>
              </w:rPr>
              <w:t>C</w:t>
            </w:r>
            <w:r w:rsidR="00D27F1B">
              <w:rPr>
                <w:color w:val="000000" w:themeColor="text1"/>
              </w:rPr>
              <w:t>S</w:t>
            </w:r>
          </w:p>
        </w:tc>
        <w:tc>
          <w:tcPr>
            <w:tcW w:w="4381" w:type="dxa"/>
          </w:tcPr>
          <w:p w14:paraId="509B23F6" w14:textId="3416456E" w:rsidR="00335C31" w:rsidRPr="006012CF" w:rsidRDefault="00335C31" w:rsidP="002D3339">
            <w:pPr>
              <w:jc w:val="both"/>
              <w:rPr>
                <w:color w:val="000000" w:themeColor="text1"/>
              </w:rPr>
            </w:pPr>
            <w:r>
              <w:t>V</w:t>
            </w:r>
            <w:r w:rsidRPr="009C373D">
              <w:t>ivencias que las personas participantes han tenido a lo largo de su trayecto</w:t>
            </w:r>
            <w:r w:rsidR="00D27F1B">
              <w:t>ria</w:t>
            </w:r>
            <w:r w:rsidRPr="009C373D">
              <w:t xml:space="preserve"> universitari</w:t>
            </w:r>
            <w:r w:rsidR="00D27F1B">
              <w:t>a</w:t>
            </w:r>
            <w:r w:rsidRPr="009C373D">
              <w:t xml:space="preserve">, en las cuales han elegido ocultar su </w:t>
            </w:r>
            <w:r w:rsidR="00100C0A">
              <w:t>OSIEGCS</w:t>
            </w:r>
            <w:r w:rsidRPr="009C373D">
              <w:t>, limitándola al aspecto privado.</w:t>
            </w:r>
          </w:p>
          <w:p w14:paraId="4B196E44" w14:textId="585862FC" w:rsidR="00335C31" w:rsidRPr="006012CF" w:rsidRDefault="00335C31" w:rsidP="002D3339">
            <w:pPr>
              <w:jc w:val="both"/>
              <w:rPr>
                <w:color w:val="000000" w:themeColor="text1"/>
              </w:rPr>
            </w:pPr>
          </w:p>
        </w:tc>
      </w:tr>
      <w:tr w:rsidR="00335C31" w:rsidRPr="006012CF" w14:paraId="0BE79CFA" w14:textId="77777777" w:rsidTr="002D3339">
        <w:trPr>
          <w:trHeight w:val="702"/>
        </w:trPr>
        <w:tc>
          <w:tcPr>
            <w:tcW w:w="1683" w:type="dxa"/>
            <w:vMerge/>
          </w:tcPr>
          <w:p w14:paraId="650C1E71" w14:textId="77777777" w:rsidR="00335C31" w:rsidRPr="006012CF" w:rsidRDefault="00335C31" w:rsidP="002D3339">
            <w:pPr>
              <w:jc w:val="center"/>
            </w:pPr>
          </w:p>
        </w:tc>
        <w:tc>
          <w:tcPr>
            <w:tcW w:w="2423" w:type="dxa"/>
          </w:tcPr>
          <w:p w14:paraId="69236F8F" w14:textId="77777777" w:rsidR="00335C31" w:rsidRPr="006012CF" w:rsidRDefault="00335C31" w:rsidP="002D3339">
            <w:pPr>
              <w:jc w:val="center"/>
            </w:pPr>
          </w:p>
          <w:p w14:paraId="0F7BB6AA" w14:textId="77777777" w:rsidR="00335C31" w:rsidRPr="006012CF" w:rsidRDefault="00335C31" w:rsidP="002D3339">
            <w:pPr>
              <w:jc w:val="center"/>
            </w:pPr>
            <w:r w:rsidRPr="006012CF">
              <w:t>Agresiones</w:t>
            </w:r>
          </w:p>
        </w:tc>
        <w:tc>
          <w:tcPr>
            <w:tcW w:w="4381" w:type="dxa"/>
          </w:tcPr>
          <w:p w14:paraId="6C3016CD" w14:textId="1B5FD78E" w:rsidR="00335C31" w:rsidRPr="006012CF" w:rsidRDefault="00335C31" w:rsidP="002D3339">
            <w:pPr>
              <w:jc w:val="both"/>
            </w:pPr>
            <w:r>
              <w:t>S</w:t>
            </w:r>
            <w:r w:rsidRPr="009C373D">
              <w:t xml:space="preserve">ituaciones en las </w:t>
            </w:r>
            <w:proofErr w:type="gramStart"/>
            <w:r w:rsidRPr="009C373D">
              <w:t>cuales</w:t>
            </w:r>
            <w:proofErr w:type="gramEnd"/>
            <w:r w:rsidRPr="009C373D">
              <w:t xml:space="preserve"> por motivo de </w:t>
            </w:r>
            <w:r w:rsidR="00100C0A">
              <w:t>su</w:t>
            </w:r>
            <w:r w:rsidRPr="009C373D">
              <w:t xml:space="preserve"> OSIEGCS, el estudiantado LGBTIQA+ ha sido víctima de cualquier tipo de daño, ya sea a través de los golpes, mensajes, discursos, </w:t>
            </w:r>
            <w:r w:rsidR="00D322B3">
              <w:t>o</w:t>
            </w:r>
            <w:r w:rsidRPr="009C373D">
              <w:t xml:space="preserve"> cualquier acto o conducta intencionada que haya derivado en desvalorización y/o sufrimiento</w:t>
            </w:r>
            <w:r w:rsidR="00D27F1B">
              <w:t>, a lo largo de su trayectoria universitaria.</w:t>
            </w:r>
          </w:p>
        </w:tc>
      </w:tr>
      <w:tr w:rsidR="00335C31" w:rsidRPr="006012CF" w14:paraId="258AE5C9" w14:textId="77777777" w:rsidTr="002D3339">
        <w:trPr>
          <w:trHeight w:val="967"/>
        </w:trPr>
        <w:tc>
          <w:tcPr>
            <w:tcW w:w="1683" w:type="dxa"/>
            <w:vMerge/>
          </w:tcPr>
          <w:p w14:paraId="3B459794" w14:textId="77777777" w:rsidR="00335C31" w:rsidRPr="006012CF" w:rsidRDefault="00335C31" w:rsidP="002D3339">
            <w:pPr>
              <w:jc w:val="center"/>
            </w:pPr>
          </w:p>
        </w:tc>
        <w:tc>
          <w:tcPr>
            <w:tcW w:w="2423" w:type="dxa"/>
          </w:tcPr>
          <w:p w14:paraId="300B04C2" w14:textId="77777777" w:rsidR="00335C31" w:rsidRPr="006012CF" w:rsidRDefault="00335C31" w:rsidP="002D3339"/>
          <w:p w14:paraId="31C24352" w14:textId="186DB0CD" w:rsidR="00335C31" w:rsidRPr="006012CF" w:rsidRDefault="00771CD6" w:rsidP="002D3339">
            <w:pPr>
              <w:jc w:val="center"/>
            </w:pPr>
            <w:r>
              <w:t xml:space="preserve">Contacto </w:t>
            </w:r>
            <w:r w:rsidR="00594383">
              <w:t>sexual</w:t>
            </w:r>
            <w:r>
              <w:t xml:space="preserve"> no consentido</w:t>
            </w:r>
          </w:p>
        </w:tc>
        <w:tc>
          <w:tcPr>
            <w:tcW w:w="4381" w:type="dxa"/>
          </w:tcPr>
          <w:p w14:paraId="049D6727" w14:textId="3E67F1B9" w:rsidR="00335C31" w:rsidRPr="006012CF" w:rsidRDefault="00335C31" w:rsidP="002D3339">
            <w:pPr>
              <w:jc w:val="both"/>
            </w:pPr>
            <w:r>
              <w:t>I</w:t>
            </w:r>
            <w:r w:rsidRPr="009C373D">
              <w:t>nvasión explícita y no consentida al espacio físico y personal del estudiantado</w:t>
            </w:r>
            <w:r w:rsidR="00D27F1B">
              <w:t xml:space="preserve"> </w:t>
            </w:r>
            <w:r w:rsidRPr="009C373D">
              <w:t>LGBTIQA+</w:t>
            </w:r>
            <w:r w:rsidR="00D27F1B">
              <w:t>, a lo largo de su trayectoria universitaria.</w:t>
            </w:r>
          </w:p>
        </w:tc>
      </w:tr>
      <w:tr w:rsidR="00335C31" w:rsidRPr="006012CF" w14:paraId="1FC56DF7" w14:textId="77777777" w:rsidTr="002D3339">
        <w:trPr>
          <w:trHeight w:val="1279"/>
        </w:trPr>
        <w:tc>
          <w:tcPr>
            <w:tcW w:w="1683" w:type="dxa"/>
            <w:vMerge/>
          </w:tcPr>
          <w:p w14:paraId="565F547A" w14:textId="77777777" w:rsidR="00335C31" w:rsidRPr="006012CF" w:rsidRDefault="00335C31" w:rsidP="002D3339">
            <w:pPr>
              <w:jc w:val="center"/>
            </w:pPr>
          </w:p>
        </w:tc>
        <w:tc>
          <w:tcPr>
            <w:tcW w:w="2423" w:type="dxa"/>
          </w:tcPr>
          <w:p w14:paraId="73D7F2B7" w14:textId="555ADCC5" w:rsidR="00335C31" w:rsidRDefault="00335C31" w:rsidP="002D3339">
            <w:pPr>
              <w:jc w:val="center"/>
            </w:pPr>
          </w:p>
          <w:p w14:paraId="19D45034" w14:textId="37DD55E7" w:rsidR="00335C31" w:rsidRPr="006012CF" w:rsidRDefault="00335C31" w:rsidP="002D3339">
            <w:pPr>
              <w:jc w:val="center"/>
            </w:pPr>
            <w:r>
              <w:t>Trato desfavorable</w:t>
            </w:r>
          </w:p>
          <w:p w14:paraId="3E875CFA" w14:textId="2F15C85F" w:rsidR="00335C31" w:rsidRPr="006012CF" w:rsidRDefault="00335C31" w:rsidP="002D3339">
            <w:pPr>
              <w:jc w:val="center"/>
            </w:pPr>
          </w:p>
        </w:tc>
        <w:tc>
          <w:tcPr>
            <w:tcW w:w="4381" w:type="dxa"/>
          </w:tcPr>
          <w:p w14:paraId="6A06BE75" w14:textId="3B5C82E5" w:rsidR="00335C31" w:rsidRPr="006012CF" w:rsidRDefault="00D27F1B" w:rsidP="002D3339">
            <w:pPr>
              <w:jc w:val="both"/>
            </w:pPr>
            <w:r>
              <w:rPr>
                <w:color w:val="000000"/>
              </w:rPr>
              <w:t>T</w:t>
            </w:r>
            <w:r w:rsidR="00335C31" w:rsidRPr="009C373D">
              <w:rPr>
                <w:color w:val="000000"/>
              </w:rPr>
              <w:t xml:space="preserve">rato </w:t>
            </w:r>
            <w:r w:rsidR="0041498A">
              <w:rPr>
                <w:color w:val="000000"/>
              </w:rPr>
              <w:t>despectivo o de desprecio</w:t>
            </w:r>
            <w:r w:rsidR="00335C31" w:rsidRPr="009C373D">
              <w:rPr>
                <w:color w:val="000000"/>
              </w:rPr>
              <w:t xml:space="preserve"> vivido por el estudiantado LGBTIQA+ </w:t>
            </w:r>
            <w:r w:rsidR="00335C31" w:rsidRPr="009C373D">
              <w:t xml:space="preserve">por motivos de su OSIEGCS, </w:t>
            </w:r>
            <w:r>
              <w:t>a lo largo de su trayectoria universitaria.</w:t>
            </w:r>
          </w:p>
        </w:tc>
      </w:tr>
    </w:tbl>
    <w:p w14:paraId="0FAE046D" w14:textId="1A9DE771" w:rsidR="00A900D6" w:rsidRPr="002D3339" w:rsidRDefault="00A900D6" w:rsidP="002D3339">
      <w:pPr>
        <w:spacing w:line="360" w:lineRule="auto"/>
        <w:jc w:val="center"/>
      </w:pPr>
      <w:r w:rsidRPr="00A900D6">
        <w:t>Fuente</w:t>
      </w:r>
      <w:r w:rsidR="00D322B3">
        <w:t xml:space="preserve">: </w:t>
      </w:r>
      <w:r w:rsidRPr="00A900D6">
        <w:t>Elaboración propia</w:t>
      </w:r>
    </w:p>
    <w:p w14:paraId="164BE0D7" w14:textId="5B8D9D95" w:rsidR="00A900D6" w:rsidRDefault="00A900D6" w:rsidP="002D3339">
      <w:pPr>
        <w:spacing w:line="360" w:lineRule="auto"/>
        <w:ind w:firstLine="709"/>
        <w:jc w:val="both"/>
      </w:pPr>
      <w:r w:rsidRPr="009C373D">
        <w:t>A continuación se presentan los resultados obtenidos del análisis de los datos recolectados desde la perspectiva, vivencias y experiencias de</w:t>
      </w:r>
      <w:r>
        <w:t xml:space="preserve"> cinco informantes clave (representativos de cada facultad), mismos que pueden ser identificados a partir de la codificación asignada: ANT: Antropología, </w:t>
      </w:r>
      <w:proofErr w:type="spellStart"/>
      <w:r>
        <w:t>DER:Derecho</w:t>
      </w:r>
      <w:proofErr w:type="spellEnd"/>
      <w:r>
        <w:t xml:space="preserve">, </w:t>
      </w:r>
      <w:proofErr w:type="spellStart"/>
      <w:r>
        <w:t>Eco:Economía</w:t>
      </w:r>
      <w:proofErr w:type="spellEnd"/>
      <w:r>
        <w:t xml:space="preserve">, </w:t>
      </w:r>
      <w:proofErr w:type="spellStart"/>
      <w:r>
        <w:t>EDU:Educación</w:t>
      </w:r>
      <w:proofErr w:type="spellEnd"/>
      <w:r>
        <w:t xml:space="preserve">, </w:t>
      </w:r>
      <w:proofErr w:type="spellStart"/>
      <w:r>
        <w:t>PSI:Psicología</w:t>
      </w:r>
      <w:proofErr w:type="spellEnd"/>
      <w:r>
        <w:t>, a lo cual se le añaden las letras correspondientes a la OSIEGCS: TRA: Trans</w:t>
      </w:r>
      <w:r w:rsidR="000C772E">
        <w:t>exual</w:t>
      </w:r>
      <w:r>
        <w:t xml:space="preserve">, HOM: Homosexual, NBI: No Binario, </w:t>
      </w:r>
      <w:proofErr w:type="spellStart"/>
      <w:r>
        <w:t>BIS:Bisexual</w:t>
      </w:r>
      <w:proofErr w:type="spellEnd"/>
      <w:r>
        <w:t xml:space="preserve">, </w:t>
      </w:r>
      <w:proofErr w:type="spellStart"/>
      <w:r>
        <w:t>ASE:Asexual</w:t>
      </w:r>
      <w:proofErr w:type="spellEnd"/>
      <w:r>
        <w:t>, y los datos de la fecha de realización de la entrevista individual, a fin de facilitar su identificación.</w:t>
      </w:r>
    </w:p>
    <w:p w14:paraId="1BC70CFB" w14:textId="77777777" w:rsidR="00335C31" w:rsidRPr="009C373D" w:rsidRDefault="00335C31" w:rsidP="002D3339">
      <w:pPr>
        <w:widowControl w:val="0"/>
        <w:pBdr>
          <w:top w:val="nil"/>
          <w:left w:val="nil"/>
          <w:bottom w:val="nil"/>
          <w:right w:val="nil"/>
          <w:between w:val="nil"/>
        </w:pBdr>
        <w:spacing w:line="360" w:lineRule="auto"/>
      </w:pPr>
    </w:p>
    <w:p w14:paraId="54742C14" w14:textId="04F76244" w:rsidR="002157F7" w:rsidRDefault="00D01725" w:rsidP="002D3339">
      <w:pPr>
        <w:widowControl w:val="0"/>
        <w:pBdr>
          <w:top w:val="nil"/>
          <w:left w:val="nil"/>
          <w:bottom w:val="nil"/>
          <w:right w:val="nil"/>
          <w:between w:val="nil"/>
        </w:pBdr>
        <w:spacing w:line="360" w:lineRule="auto"/>
        <w:jc w:val="center"/>
        <w:rPr>
          <w:b/>
          <w:bCs/>
          <w:sz w:val="28"/>
          <w:szCs w:val="28"/>
        </w:rPr>
      </w:pPr>
      <w:r w:rsidRPr="00646883">
        <w:rPr>
          <w:b/>
          <w:bCs/>
          <w:sz w:val="28"/>
          <w:szCs w:val="28"/>
        </w:rPr>
        <w:t xml:space="preserve">Encubrimiento de la </w:t>
      </w:r>
      <w:r w:rsidR="001D57A3">
        <w:rPr>
          <w:b/>
          <w:bCs/>
          <w:sz w:val="28"/>
          <w:szCs w:val="28"/>
        </w:rPr>
        <w:t>OSIEGCS</w:t>
      </w:r>
    </w:p>
    <w:p w14:paraId="60690B97" w14:textId="47092DAC" w:rsidR="00B761A4" w:rsidRPr="002D3339" w:rsidRDefault="00D01725" w:rsidP="002D3339">
      <w:pPr>
        <w:widowControl w:val="0"/>
        <w:pBdr>
          <w:top w:val="nil"/>
          <w:left w:val="nil"/>
          <w:bottom w:val="nil"/>
          <w:right w:val="nil"/>
          <w:between w:val="nil"/>
        </w:pBdr>
        <w:spacing w:line="360" w:lineRule="auto"/>
        <w:ind w:firstLine="709"/>
        <w:jc w:val="both"/>
      </w:pPr>
      <w:r w:rsidRPr="009C373D">
        <w:t xml:space="preserve">En </w:t>
      </w:r>
      <w:r w:rsidR="00A900D6">
        <w:t>est</w:t>
      </w:r>
      <w:r w:rsidR="00335C31">
        <w:t>e</w:t>
      </w:r>
      <w:r w:rsidR="00A900D6">
        <w:t xml:space="preserve"> punto,</w:t>
      </w:r>
      <w:r w:rsidRPr="009C373D">
        <w:t xml:space="preserve"> las personas participantes hacen referencia que</w:t>
      </w:r>
      <w:r w:rsidRPr="009C373D">
        <w:rPr>
          <w:b/>
          <w:bCs/>
        </w:rPr>
        <w:t xml:space="preserve"> </w:t>
      </w:r>
      <w:r w:rsidRPr="009C373D">
        <w:t>m</w:t>
      </w:r>
      <w:r w:rsidR="00717C4F" w:rsidRPr="009C373D">
        <w:t xml:space="preserve">ientras las personas </w:t>
      </w:r>
      <w:proofErr w:type="spellStart"/>
      <w:r w:rsidR="00717C4F" w:rsidRPr="009C373D">
        <w:t>heterocisexuales</w:t>
      </w:r>
      <w:proofErr w:type="spellEnd"/>
      <w:r w:rsidR="00717C4F" w:rsidRPr="009C373D">
        <w:t xml:space="preserve"> </w:t>
      </w:r>
      <w:r w:rsidR="00CF0D29" w:rsidRPr="009C373D">
        <w:t>suelen expresar libremente su sexualidad</w:t>
      </w:r>
      <w:r w:rsidR="00E1714B" w:rsidRPr="009C373D">
        <w:t xml:space="preserve"> en los diferentes espacios en los que se desenvuelven</w:t>
      </w:r>
      <w:r w:rsidR="00CF0D29" w:rsidRPr="009C373D">
        <w:t xml:space="preserve">, </w:t>
      </w:r>
      <w:r w:rsidR="009973BD" w:rsidRPr="009C373D">
        <w:t>quienes</w:t>
      </w:r>
      <w:r w:rsidR="00717C4F" w:rsidRPr="009C373D">
        <w:t xml:space="preserve"> se autoidentifican como </w:t>
      </w:r>
      <w:proofErr w:type="spellStart"/>
      <w:r w:rsidR="00717C4F" w:rsidRPr="009C373D">
        <w:t>LGB</w:t>
      </w:r>
      <w:r w:rsidR="00FD6B59" w:rsidRPr="009C373D">
        <w:t>TIQ</w:t>
      </w:r>
      <w:r w:rsidR="00AA6FC0" w:rsidRPr="009C373D">
        <w:t>A</w:t>
      </w:r>
      <w:proofErr w:type="gramStart"/>
      <w:r w:rsidR="00717C4F" w:rsidRPr="009C373D">
        <w:t>+,se</w:t>
      </w:r>
      <w:proofErr w:type="spellEnd"/>
      <w:proofErr w:type="gramEnd"/>
      <w:r w:rsidR="00717C4F" w:rsidRPr="009C373D">
        <w:t xml:space="preserve"> enfrentan a la decisión constante de visibilizarse</w:t>
      </w:r>
      <w:r w:rsidR="00E1714B" w:rsidRPr="009C373D">
        <w:t xml:space="preserve"> o no</w:t>
      </w:r>
      <w:r w:rsidR="00717C4F" w:rsidRPr="009C373D">
        <w:t xml:space="preserve">, reduciendo con ello la diversidad sexo-genérica a la estricta esfera de lo privado: </w:t>
      </w:r>
    </w:p>
    <w:p w14:paraId="3057CC7C" w14:textId="4629EB29" w:rsidR="00B761A4" w:rsidRPr="009C373D" w:rsidRDefault="009973BD" w:rsidP="002D3339">
      <w:pPr>
        <w:spacing w:line="360" w:lineRule="auto"/>
        <w:ind w:firstLine="709"/>
        <w:jc w:val="both"/>
        <w:rPr>
          <w:iCs/>
        </w:rPr>
      </w:pPr>
      <w:r w:rsidRPr="009C373D">
        <w:rPr>
          <w:iCs/>
        </w:rPr>
        <w:t xml:space="preserve">Cuando empezamos las clases sí escondí mi expresión física fluida por un tiempo porque iba a empezar mi tratamiento de reemplazo hormonal (TRH) y pensé que en la </w:t>
      </w:r>
      <w:r w:rsidRPr="009C373D">
        <w:rPr>
          <w:iCs/>
        </w:rPr>
        <w:lastRenderedPageBreak/>
        <w:t xml:space="preserve">escuela debía limitar mi expresión de género para que se me respetase mi identidad </w:t>
      </w:r>
      <w:r w:rsidR="00A900D6" w:rsidRPr="009C373D">
        <w:rPr>
          <w:iCs/>
        </w:rPr>
        <w:t>(</w:t>
      </w:r>
      <w:r w:rsidR="00A900D6">
        <w:rPr>
          <w:iCs/>
        </w:rPr>
        <w:t>ANT-TRA</w:t>
      </w:r>
      <w:r w:rsidR="00A900D6" w:rsidRPr="009C373D">
        <w:rPr>
          <w:iCs/>
        </w:rPr>
        <w:t>, 17</w:t>
      </w:r>
      <w:r w:rsidR="00A23A54">
        <w:rPr>
          <w:iCs/>
        </w:rPr>
        <w:t xml:space="preserve"> de abril de </w:t>
      </w:r>
      <w:r w:rsidR="00A900D6" w:rsidRPr="009C373D">
        <w:rPr>
          <w:iCs/>
        </w:rPr>
        <w:t>2023).</w:t>
      </w:r>
    </w:p>
    <w:p w14:paraId="166B46D4" w14:textId="512F6F44" w:rsidR="00B761A4" w:rsidRPr="009C373D" w:rsidRDefault="00DF57AB" w:rsidP="002D3339">
      <w:pPr>
        <w:spacing w:line="360" w:lineRule="auto"/>
        <w:ind w:firstLine="709"/>
        <w:jc w:val="both"/>
        <w:rPr>
          <w:iCs/>
        </w:rPr>
      </w:pPr>
      <w:r w:rsidRPr="009C373D">
        <w:t>Como se observa en el comentario,</w:t>
      </w:r>
      <w:r w:rsidR="00296B20" w:rsidRPr="009C373D">
        <w:t xml:space="preserve"> </w:t>
      </w:r>
      <w:r w:rsidR="00200EBA" w:rsidRPr="009C373D">
        <w:t xml:space="preserve">si bien cada </w:t>
      </w:r>
      <w:r w:rsidR="00DC7E52" w:rsidRPr="009C373D">
        <w:t>persona</w:t>
      </w:r>
      <w:r w:rsidR="00200EBA" w:rsidRPr="009C373D">
        <w:t xml:space="preserve"> construye su sexualidad, los </w:t>
      </w:r>
      <w:r w:rsidR="00DC7E52" w:rsidRPr="009C373D">
        <w:t>lugares</w:t>
      </w:r>
      <w:r w:rsidR="00200EBA" w:rsidRPr="009C373D">
        <w:t xml:space="preserve"> en los que se desenvuelve</w:t>
      </w:r>
      <w:r w:rsidR="00440681">
        <w:t>n</w:t>
      </w:r>
      <w:r w:rsidR="00200EBA" w:rsidRPr="009C373D">
        <w:t xml:space="preserve"> </w:t>
      </w:r>
      <w:r w:rsidRPr="009C373D">
        <w:t>como el</w:t>
      </w:r>
      <w:r w:rsidR="00DC7E52" w:rsidRPr="009C373D">
        <w:t xml:space="preserve"> espacio educativo</w:t>
      </w:r>
      <w:r w:rsidR="00440681">
        <w:t>,</w:t>
      </w:r>
      <w:r w:rsidR="00200EBA" w:rsidRPr="009C373D">
        <w:t xml:space="preserve"> pueden </w:t>
      </w:r>
      <w:r w:rsidR="00DC7E52" w:rsidRPr="009C373D">
        <w:t>incidir</w:t>
      </w:r>
      <w:r w:rsidR="00200EBA" w:rsidRPr="009C373D">
        <w:t xml:space="preserve"> en su identidad </w:t>
      </w:r>
      <w:r w:rsidR="00DC7E52" w:rsidRPr="009C373D">
        <w:t>genérica</w:t>
      </w:r>
      <w:r w:rsidR="00200EBA" w:rsidRPr="009C373D">
        <w:t>, incluso modificando su comportamiento</w:t>
      </w:r>
      <w:r w:rsidR="00DC7E52" w:rsidRPr="009C373D">
        <w:t xml:space="preserve"> para adaptarse al contexto social.</w:t>
      </w:r>
      <w:r w:rsidRPr="009C373D">
        <w:t xml:space="preserve"> Además, </w:t>
      </w:r>
      <w:r w:rsidR="009973BD" w:rsidRPr="009C373D">
        <w:rPr>
          <w:iCs/>
        </w:rPr>
        <w:t>el sentimiento de sentirse juzgado suele ser una constante</w:t>
      </w:r>
      <w:r w:rsidR="00B86E9E" w:rsidRPr="009C373D">
        <w:rPr>
          <w:iCs/>
        </w:rPr>
        <w:t xml:space="preserve"> </w:t>
      </w:r>
      <w:r w:rsidR="009973BD" w:rsidRPr="009C373D">
        <w:rPr>
          <w:iCs/>
        </w:rPr>
        <w:t>al momento de visibilizarse como una persona que se sale de la cisheteronorma</w:t>
      </w:r>
      <w:r w:rsidRPr="009C373D">
        <w:rPr>
          <w:iCs/>
        </w:rPr>
        <w:t>, tal como se lee en el siguiente párrafo:</w:t>
      </w:r>
    </w:p>
    <w:p w14:paraId="19A930D6" w14:textId="23CC68B5" w:rsidR="00B761A4" w:rsidRPr="009C373D" w:rsidRDefault="009973BD" w:rsidP="002D3339">
      <w:pPr>
        <w:spacing w:line="360" w:lineRule="auto"/>
        <w:ind w:firstLine="709"/>
        <w:jc w:val="both"/>
        <w:rPr>
          <w:iCs/>
        </w:rPr>
      </w:pPr>
      <w:r w:rsidRPr="009C373D">
        <w:rPr>
          <w:iCs/>
        </w:rPr>
        <w:t xml:space="preserve">Esto ha sido más común cuando he estado en eventos de la </w:t>
      </w:r>
      <w:r w:rsidR="008D26AA">
        <w:rPr>
          <w:iCs/>
        </w:rPr>
        <w:t>u</w:t>
      </w:r>
      <w:r w:rsidRPr="009C373D">
        <w:rPr>
          <w:iCs/>
        </w:rPr>
        <w:t xml:space="preserve">niversidad. En cierto punto </w:t>
      </w:r>
      <w:r w:rsidR="00E46432" w:rsidRPr="009C373D">
        <w:rPr>
          <w:iCs/>
        </w:rPr>
        <w:t>h</w:t>
      </w:r>
      <w:r w:rsidR="00DF57AB" w:rsidRPr="009C373D">
        <w:rPr>
          <w:iCs/>
        </w:rPr>
        <w:t>e sentido</w:t>
      </w:r>
      <w:r w:rsidRPr="009C373D">
        <w:rPr>
          <w:iCs/>
        </w:rPr>
        <w:t xml:space="preserve"> que deb</w:t>
      </w:r>
      <w:r w:rsidR="00DF57AB" w:rsidRPr="009C373D">
        <w:rPr>
          <w:iCs/>
        </w:rPr>
        <w:t>o</w:t>
      </w:r>
      <w:r w:rsidRPr="009C373D">
        <w:rPr>
          <w:iCs/>
        </w:rPr>
        <w:t xml:space="preserve"> ocultar mi identidad p</w:t>
      </w:r>
      <w:r w:rsidR="00DF57AB" w:rsidRPr="009C373D">
        <w:rPr>
          <w:iCs/>
        </w:rPr>
        <w:t xml:space="preserve">ara no ser </w:t>
      </w:r>
      <w:r w:rsidRPr="009C373D">
        <w:rPr>
          <w:iCs/>
        </w:rPr>
        <w:t>juzgado. Siento que me expongo</w:t>
      </w:r>
      <w:r w:rsidR="00DF57AB" w:rsidRPr="009C373D">
        <w:rPr>
          <w:iCs/>
        </w:rPr>
        <w:t xml:space="preserve"> y </w:t>
      </w:r>
      <w:r w:rsidRPr="009C373D">
        <w:rPr>
          <w:iCs/>
        </w:rPr>
        <w:t xml:space="preserve">quedo muy vulnerable al ser quien soy. Existe ese sentimiento de que en cualquier momento </w:t>
      </w:r>
      <w:r w:rsidR="00DF57AB" w:rsidRPr="009C373D">
        <w:rPr>
          <w:iCs/>
        </w:rPr>
        <w:t xml:space="preserve">me </w:t>
      </w:r>
      <w:r w:rsidRPr="009C373D">
        <w:rPr>
          <w:iCs/>
        </w:rPr>
        <w:t>va</w:t>
      </w:r>
      <w:r w:rsidR="00DF57AB" w:rsidRPr="009C373D">
        <w:rPr>
          <w:iCs/>
        </w:rPr>
        <w:t>n</w:t>
      </w:r>
      <w:r w:rsidRPr="009C373D">
        <w:rPr>
          <w:iCs/>
        </w:rPr>
        <w:t xml:space="preserve"> a criticar, juzgar o decir que me veo o estoy mal </w:t>
      </w:r>
      <w:r w:rsidR="00A900D6" w:rsidRPr="009C373D">
        <w:rPr>
          <w:iCs/>
        </w:rPr>
        <w:t>(</w:t>
      </w:r>
      <w:r w:rsidR="00A900D6">
        <w:rPr>
          <w:iCs/>
        </w:rPr>
        <w:t>ECO-BI</w:t>
      </w:r>
      <w:r w:rsidR="00A900D6" w:rsidRPr="009C373D">
        <w:rPr>
          <w:iCs/>
        </w:rPr>
        <w:t>, 26</w:t>
      </w:r>
      <w:r w:rsidR="00A23A54">
        <w:rPr>
          <w:iCs/>
        </w:rPr>
        <w:t xml:space="preserve"> de abril de </w:t>
      </w:r>
      <w:r w:rsidR="00A900D6" w:rsidRPr="009C373D">
        <w:rPr>
          <w:iCs/>
        </w:rPr>
        <w:t>2023).</w:t>
      </w:r>
    </w:p>
    <w:p w14:paraId="024CE3F0" w14:textId="73D9BBE5" w:rsidR="00B761A4" w:rsidRPr="009C373D" w:rsidRDefault="00D01725" w:rsidP="002D3339">
      <w:pPr>
        <w:spacing w:line="360" w:lineRule="auto"/>
        <w:ind w:firstLine="709"/>
        <w:jc w:val="both"/>
      </w:pPr>
      <w:r w:rsidRPr="009C373D">
        <w:t xml:space="preserve">De igual manera </w:t>
      </w:r>
      <w:r w:rsidR="00DF57AB" w:rsidRPr="009C373D">
        <w:t>hacen</w:t>
      </w:r>
      <w:r w:rsidRPr="009C373D">
        <w:t xml:space="preserve"> referencia a que</w:t>
      </w:r>
      <w:r w:rsidR="009973BD" w:rsidRPr="009C373D">
        <w:t xml:space="preserve"> si bien </w:t>
      </w:r>
      <w:r w:rsidR="00AB6C88" w:rsidRPr="009C373D">
        <w:t xml:space="preserve">el hacer pública la orientación sexual o la identidad de género debería de ser un proceso personal y elegido, en ocasiones existen prácticas en las </w:t>
      </w:r>
      <w:r w:rsidR="00DF57AB" w:rsidRPr="009C373D">
        <w:t xml:space="preserve">que </w:t>
      </w:r>
      <w:r w:rsidR="00AB6C88" w:rsidRPr="009C373D">
        <w:t xml:space="preserve">otras personas </w:t>
      </w:r>
      <w:r w:rsidR="00DF73D4" w:rsidRPr="009C373D">
        <w:t>laceran</w:t>
      </w:r>
      <w:r w:rsidR="0008787B" w:rsidRPr="009C373D">
        <w:t xml:space="preserve"> a quienes se autoidentifican como LGBT</w:t>
      </w:r>
      <w:r w:rsidR="00FD6B59" w:rsidRPr="009C373D">
        <w:t>IQ</w:t>
      </w:r>
      <w:r w:rsidR="00AA6FC0" w:rsidRPr="009C373D">
        <w:t>A</w:t>
      </w:r>
      <w:r w:rsidR="0008787B" w:rsidRPr="009C373D">
        <w:t xml:space="preserve">+ al revelar su sexualidad </w:t>
      </w:r>
      <w:r w:rsidR="00AB6C88" w:rsidRPr="009C373D">
        <w:t>sin su consentimiento</w:t>
      </w:r>
      <w:r w:rsidR="0008787B" w:rsidRPr="009C373D">
        <w:t>, poniéndoles en una situación de alta vulnerabilidad</w:t>
      </w:r>
      <w:r w:rsidR="00DF57AB" w:rsidRPr="009C373D">
        <w:t>:</w:t>
      </w:r>
    </w:p>
    <w:p w14:paraId="6F7D60E7" w14:textId="05CE6C93" w:rsidR="002157F7" w:rsidRPr="009C373D" w:rsidRDefault="00717C4F" w:rsidP="002D3339">
      <w:pPr>
        <w:spacing w:line="360" w:lineRule="auto"/>
        <w:ind w:right="-1" w:firstLine="709"/>
        <w:jc w:val="both"/>
      </w:pPr>
      <w:r w:rsidRPr="009C373D">
        <w:t xml:space="preserve">Cuando empecé la carrera no era tan abierto </w:t>
      </w:r>
      <w:r w:rsidR="00574F58" w:rsidRPr="009C373D">
        <w:t>con</w:t>
      </w:r>
      <w:r w:rsidRPr="009C373D">
        <w:t xml:space="preserve"> mi sexualidad. De </w:t>
      </w:r>
      <w:proofErr w:type="gramStart"/>
      <w:r w:rsidRPr="009C373D">
        <w:t>hecho</w:t>
      </w:r>
      <w:proofErr w:type="gramEnd"/>
      <w:r w:rsidRPr="009C373D">
        <w:t xml:space="preserve"> empezando la carrera comen</w:t>
      </w:r>
      <w:r w:rsidR="00DF57AB" w:rsidRPr="009C373D">
        <w:t>cé</w:t>
      </w:r>
      <w:r w:rsidRPr="009C373D">
        <w:t xml:space="preserve"> a aceptarme como </w:t>
      </w:r>
      <w:proofErr w:type="gramStart"/>
      <w:r w:rsidRPr="009C373D">
        <w:t>soy</w:t>
      </w:r>
      <w:proofErr w:type="gramEnd"/>
      <w:r w:rsidRPr="009C373D">
        <w:t xml:space="preserve"> pero </w:t>
      </w:r>
      <w:r w:rsidR="002157F7" w:rsidRPr="009C373D">
        <w:t xml:space="preserve">no era </w:t>
      </w:r>
      <w:r w:rsidRPr="009C373D">
        <w:t>tan abierto a decirlo, s</w:t>
      </w:r>
      <w:r w:rsidR="00895C92">
        <w:t>ó</w:t>
      </w:r>
      <w:r w:rsidRPr="009C373D">
        <w:t>l</w:t>
      </w:r>
      <w:r w:rsidR="002157F7" w:rsidRPr="009C373D">
        <w:t>o</w:t>
      </w:r>
      <w:r w:rsidRPr="009C373D">
        <w:t xml:space="preserve"> yo</w:t>
      </w:r>
      <w:r w:rsidR="00DF57AB" w:rsidRPr="009C373D">
        <w:t xml:space="preserve"> lo sabía</w:t>
      </w:r>
      <w:r w:rsidRPr="009C373D">
        <w:t xml:space="preserve">. </w:t>
      </w:r>
      <w:r w:rsidR="002157F7" w:rsidRPr="009C373D">
        <w:t>H</w:t>
      </w:r>
      <w:r w:rsidRPr="009C373D">
        <w:t>asta después del segundo semestre tuve unas experiencias difíciles con compañeros quienes me obligaron a que sea más abierto con mi orientación</w:t>
      </w:r>
      <w:r w:rsidR="002157F7" w:rsidRPr="009C373D">
        <w:t xml:space="preserve">, que era algo </w:t>
      </w:r>
      <w:r w:rsidRPr="009C373D">
        <w:t>que yo no quería. Y no se debe forzar a los miembros de la comunidad a hacer pública su expresión,</w:t>
      </w:r>
      <w:r w:rsidR="00DF57AB" w:rsidRPr="009C373D">
        <w:t xml:space="preserve"> su </w:t>
      </w:r>
      <w:r w:rsidRPr="009C373D">
        <w:t>sexualidad. A veces no quieres hacerlo público en ese momento</w:t>
      </w:r>
      <w:r w:rsidR="00630792" w:rsidRPr="009C373D">
        <w:t>,</w:t>
      </w:r>
      <w:r w:rsidRPr="009C373D">
        <w:t xml:space="preserve"> o no necesitas que todos lo sepan</w:t>
      </w:r>
      <w:r w:rsidR="002157F7" w:rsidRPr="009C373D">
        <w:t>. C</w:t>
      </w:r>
      <w:r w:rsidRPr="009C373D">
        <w:t>on esa situación detonante sí recibí varios comentarios durante y</w:t>
      </w:r>
      <w:r w:rsidR="002157F7" w:rsidRPr="009C373D">
        <w:t xml:space="preserve"> </w:t>
      </w:r>
      <w:r w:rsidRPr="009C373D">
        <w:t xml:space="preserve">después de hacerlo público. Básicamente lo que recibí fue como verbal, emocional y con las redes sociales </w:t>
      </w:r>
      <w:r w:rsidR="00A900D6" w:rsidRPr="009C373D">
        <w:t>(</w:t>
      </w:r>
      <w:r w:rsidR="00A900D6">
        <w:t>PSI-HOM</w:t>
      </w:r>
      <w:r w:rsidR="00A900D6" w:rsidRPr="009C373D">
        <w:t>, 23</w:t>
      </w:r>
      <w:r w:rsidR="000C772E">
        <w:t xml:space="preserve"> de mayo de </w:t>
      </w:r>
      <w:r w:rsidR="00A900D6" w:rsidRPr="009C373D">
        <w:t>2023).</w:t>
      </w:r>
    </w:p>
    <w:p w14:paraId="4C750E30" w14:textId="030A3FB9" w:rsidR="00B761A4" w:rsidRDefault="00DC7E52" w:rsidP="002D3339">
      <w:pPr>
        <w:spacing w:line="360" w:lineRule="auto"/>
        <w:ind w:firstLine="709"/>
        <w:jc w:val="both"/>
        <w:rPr>
          <w:color w:val="000000"/>
        </w:rPr>
      </w:pPr>
      <w:r w:rsidRPr="009C373D">
        <w:rPr>
          <w:iCs/>
        </w:rPr>
        <w:t xml:space="preserve">Lo presentado en este apartado demuestra </w:t>
      </w:r>
      <w:r w:rsidR="00440681">
        <w:rPr>
          <w:iCs/>
        </w:rPr>
        <w:t>cómo la universidad</w:t>
      </w:r>
      <w:r w:rsidR="00200EBA" w:rsidRPr="009C373D">
        <w:rPr>
          <w:iCs/>
        </w:rPr>
        <w:t xml:space="preserve"> puede fun</w:t>
      </w:r>
      <w:r w:rsidR="00440681">
        <w:rPr>
          <w:iCs/>
        </w:rPr>
        <w:t>cionar</w:t>
      </w:r>
      <w:r w:rsidR="00B86E9E" w:rsidRPr="009C373D">
        <w:rPr>
          <w:iCs/>
        </w:rPr>
        <w:t xml:space="preserve"> </w:t>
      </w:r>
      <w:r w:rsidR="00200EBA" w:rsidRPr="009C373D">
        <w:rPr>
          <w:iCs/>
        </w:rPr>
        <w:t xml:space="preserve">como un </w:t>
      </w:r>
      <w:r w:rsidR="00B86E9E" w:rsidRPr="009C373D">
        <w:rPr>
          <w:iCs/>
        </w:rPr>
        <w:t xml:space="preserve">espacio reproductor de sistemas de dominación, en la medida que la </w:t>
      </w:r>
      <w:proofErr w:type="spellStart"/>
      <w:r w:rsidR="00B86E9E" w:rsidRPr="009C373D">
        <w:rPr>
          <w:iCs/>
        </w:rPr>
        <w:t>heterocisnorma</w:t>
      </w:r>
      <w:proofErr w:type="spellEnd"/>
      <w:r w:rsidR="00B86E9E" w:rsidRPr="009C373D">
        <w:rPr>
          <w:iCs/>
        </w:rPr>
        <w:t xml:space="preserve"> perpetúa la </w:t>
      </w:r>
      <w:proofErr w:type="spellStart"/>
      <w:r w:rsidR="00B86E9E" w:rsidRPr="009C373D">
        <w:rPr>
          <w:iCs/>
        </w:rPr>
        <w:t>invisibilización</w:t>
      </w:r>
      <w:proofErr w:type="spellEnd"/>
      <w:r w:rsidR="00B86E9E" w:rsidRPr="009C373D">
        <w:rPr>
          <w:iCs/>
        </w:rPr>
        <w:t xml:space="preserve"> de las personas LGBT</w:t>
      </w:r>
      <w:r w:rsidR="00FD6B59" w:rsidRPr="009C373D">
        <w:rPr>
          <w:iCs/>
        </w:rPr>
        <w:t>IQ</w:t>
      </w:r>
      <w:r w:rsidR="00AA6FC0" w:rsidRPr="009C373D">
        <w:rPr>
          <w:iCs/>
        </w:rPr>
        <w:t>A</w:t>
      </w:r>
      <w:r w:rsidR="00B86E9E" w:rsidRPr="009C373D">
        <w:rPr>
          <w:iCs/>
        </w:rPr>
        <w:t xml:space="preserve">+, </w:t>
      </w:r>
      <w:r w:rsidR="00200EBA" w:rsidRPr="009C373D">
        <w:rPr>
          <w:iCs/>
        </w:rPr>
        <w:t>haciéndol</w:t>
      </w:r>
      <w:r w:rsidR="00440681">
        <w:rPr>
          <w:iCs/>
        </w:rPr>
        <w:t>a</w:t>
      </w:r>
      <w:r w:rsidR="00200EBA" w:rsidRPr="009C373D">
        <w:rPr>
          <w:iCs/>
        </w:rPr>
        <w:t>s a su vez</w:t>
      </w:r>
      <w:r w:rsidR="00440681">
        <w:rPr>
          <w:iCs/>
        </w:rPr>
        <w:t xml:space="preserve"> </w:t>
      </w:r>
      <w:r w:rsidR="00200EBA" w:rsidRPr="009C373D">
        <w:rPr>
          <w:iCs/>
        </w:rPr>
        <w:t xml:space="preserve">vulnerables a diferentes tipos de violencia. </w:t>
      </w:r>
      <w:r w:rsidR="00007C43" w:rsidRPr="009C373D">
        <w:rPr>
          <w:color w:val="000000"/>
        </w:rPr>
        <w:t>De este modo</w:t>
      </w:r>
      <w:r w:rsidR="00200EBA" w:rsidRPr="009C373D">
        <w:rPr>
          <w:color w:val="000000"/>
        </w:rPr>
        <w:t>,</w:t>
      </w:r>
      <w:r w:rsidR="00007C43" w:rsidRPr="009C373D">
        <w:rPr>
          <w:color w:val="000000"/>
        </w:rPr>
        <w:t xml:space="preserve"> </w:t>
      </w:r>
      <w:r w:rsidRPr="009C373D">
        <w:rPr>
          <w:color w:val="000000"/>
        </w:rPr>
        <w:t>como seña</w:t>
      </w:r>
      <w:r w:rsidR="00A257BB">
        <w:rPr>
          <w:color w:val="000000"/>
        </w:rPr>
        <w:t>l</w:t>
      </w:r>
      <w:r w:rsidRPr="009C373D">
        <w:rPr>
          <w:color w:val="000000"/>
        </w:rPr>
        <w:t>an Pichardo y Puche</w:t>
      </w:r>
      <w:r w:rsidR="004F5A05">
        <w:rPr>
          <w:color w:val="000000"/>
        </w:rPr>
        <w:t>-</w:t>
      </w:r>
      <w:r w:rsidR="00976B1D">
        <w:rPr>
          <w:color w:val="000000"/>
        </w:rPr>
        <w:t>Cabezas</w:t>
      </w:r>
      <w:r w:rsidR="00630792" w:rsidRPr="009C373D">
        <w:rPr>
          <w:color w:val="000000"/>
        </w:rPr>
        <w:t xml:space="preserve"> </w:t>
      </w:r>
      <w:r w:rsidRPr="009C373D">
        <w:rPr>
          <w:color w:val="000000"/>
        </w:rPr>
        <w:t xml:space="preserve">(2019), </w:t>
      </w:r>
      <w:r w:rsidR="00007C43" w:rsidRPr="009C373D">
        <w:rPr>
          <w:color w:val="000000"/>
        </w:rPr>
        <w:t xml:space="preserve">se </w:t>
      </w:r>
      <w:proofErr w:type="spellStart"/>
      <w:r w:rsidR="00007C43" w:rsidRPr="009C373D">
        <w:rPr>
          <w:color w:val="000000"/>
        </w:rPr>
        <w:t>evidencía</w:t>
      </w:r>
      <w:proofErr w:type="spellEnd"/>
      <w:r w:rsidR="00007C43" w:rsidRPr="009C373D">
        <w:rPr>
          <w:color w:val="000000"/>
        </w:rPr>
        <w:t xml:space="preserve"> c</w:t>
      </w:r>
      <w:r w:rsidR="00187DB3" w:rsidRPr="009C373D">
        <w:rPr>
          <w:color w:val="000000"/>
        </w:rPr>
        <w:t>ó</w:t>
      </w:r>
      <w:r w:rsidR="00007C43" w:rsidRPr="009C373D">
        <w:rPr>
          <w:color w:val="000000"/>
        </w:rPr>
        <w:t xml:space="preserve">mo la invisibilidad y el nulo reconocimiento hacia las diversas formas como el alumnado vive y expresa su sexualidad, actúan como barreras simbólicas palpables dentro del contexto </w:t>
      </w:r>
      <w:r w:rsidR="00CA1FA1" w:rsidRPr="009C373D">
        <w:rPr>
          <w:color w:val="000000"/>
        </w:rPr>
        <w:t>universitario</w:t>
      </w:r>
      <w:r w:rsidRPr="009C373D">
        <w:rPr>
          <w:color w:val="000000"/>
        </w:rPr>
        <w:t>.</w:t>
      </w:r>
    </w:p>
    <w:p w14:paraId="46376AD8" w14:textId="77777777" w:rsidR="00915DA1" w:rsidRPr="002D3339" w:rsidRDefault="00915DA1" w:rsidP="002D3339">
      <w:pPr>
        <w:spacing w:line="360" w:lineRule="auto"/>
        <w:ind w:firstLine="709"/>
        <w:jc w:val="both"/>
        <w:rPr>
          <w:color w:val="000000"/>
        </w:rPr>
      </w:pPr>
    </w:p>
    <w:p w14:paraId="19DFD705" w14:textId="24BD6077" w:rsidR="00766EC6" w:rsidRPr="009C373D" w:rsidRDefault="00442C36" w:rsidP="002D3339">
      <w:pPr>
        <w:spacing w:line="360" w:lineRule="auto"/>
        <w:ind w:firstLine="709"/>
        <w:jc w:val="both"/>
      </w:pPr>
      <w:r w:rsidRPr="009C373D">
        <w:lastRenderedPageBreak/>
        <w:t xml:space="preserve">Ahora bien, para una mayor claridad </w:t>
      </w:r>
      <w:r w:rsidR="007E57A6" w:rsidRPr="009C373D">
        <w:t xml:space="preserve">en la lectura </w:t>
      </w:r>
      <w:r w:rsidRPr="009C373D">
        <w:t xml:space="preserve">de los resultados, los siguientes apartados se presentan en función de las categorías asignadas y descritas previamente, </w:t>
      </w:r>
      <w:r w:rsidR="00133D10">
        <w:t xml:space="preserve">así </w:t>
      </w:r>
      <w:r w:rsidRPr="009C373D">
        <w:t xml:space="preserve">como en relación </w:t>
      </w:r>
      <w:r w:rsidR="00133D10">
        <w:t xml:space="preserve">con </w:t>
      </w:r>
      <w:r w:rsidRPr="009C373D">
        <w:t>quienes perpetran dichas situaciones</w:t>
      </w:r>
      <w:r w:rsidR="00133D10">
        <w:t xml:space="preserve"> (</w:t>
      </w:r>
      <w:r w:rsidRPr="009C373D">
        <w:t>es decir, estudiantado y personal universitario.</w:t>
      </w:r>
    </w:p>
    <w:p w14:paraId="3B5DD4B7" w14:textId="77777777" w:rsidR="005341D1" w:rsidRPr="009C373D" w:rsidRDefault="005341D1" w:rsidP="002D3339">
      <w:pPr>
        <w:spacing w:line="360" w:lineRule="auto"/>
        <w:jc w:val="both"/>
      </w:pPr>
    </w:p>
    <w:p w14:paraId="045570FD" w14:textId="585986A7" w:rsidR="00717C4F" w:rsidRDefault="00C30183" w:rsidP="002D3339">
      <w:pPr>
        <w:spacing w:line="360" w:lineRule="auto"/>
        <w:jc w:val="center"/>
        <w:rPr>
          <w:b/>
          <w:bCs/>
          <w:sz w:val="28"/>
          <w:szCs w:val="28"/>
        </w:rPr>
      </w:pPr>
      <w:r w:rsidRPr="00646883">
        <w:rPr>
          <w:b/>
          <w:bCs/>
          <w:sz w:val="28"/>
          <w:szCs w:val="28"/>
        </w:rPr>
        <w:t>A</w:t>
      </w:r>
      <w:r w:rsidR="00841ED5" w:rsidRPr="00646883">
        <w:rPr>
          <w:b/>
          <w:bCs/>
          <w:sz w:val="28"/>
          <w:szCs w:val="28"/>
        </w:rPr>
        <w:t>gresi</w:t>
      </w:r>
      <w:r w:rsidR="00B92192" w:rsidRPr="00646883">
        <w:rPr>
          <w:b/>
          <w:bCs/>
          <w:sz w:val="28"/>
          <w:szCs w:val="28"/>
        </w:rPr>
        <w:t>ones</w:t>
      </w:r>
    </w:p>
    <w:p w14:paraId="0681F36E" w14:textId="3C0F696D" w:rsidR="00976B1D" w:rsidRDefault="00346A12" w:rsidP="002D3339">
      <w:pPr>
        <w:spacing w:line="360" w:lineRule="auto"/>
        <w:ind w:firstLine="709"/>
        <w:jc w:val="both"/>
      </w:pPr>
      <w:r w:rsidRPr="009C373D">
        <w:t>Esta categ</w:t>
      </w:r>
      <w:r w:rsidR="00DC7E52" w:rsidRPr="009C373D">
        <w:t>o</w:t>
      </w:r>
      <w:r w:rsidRPr="009C373D">
        <w:t xml:space="preserve">ría de análisis permitió detectar trayectorias universitarias </w:t>
      </w:r>
      <w:r w:rsidR="00000D5B" w:rsidRPr="009C373D">
        <w:t>impregnada</w:t>
      </w:r>
      <w:r w:rsidR="00035F16">
        <w:t>s</w:t>
      </w:r>
      <w:r w:rsidR="00000D5B" w:rsidRPr="009C373D">
        <w:t xml:space="preserve"> de agresiones de diversa índole</w:t>
      </w:r>
      <w:r w:rsidR="00602252" w:rsidRPr="009C373D">
        <w:t xml:space="preserve">. </w:t>
      </w:r>
      <w:r w:rsidR="00035F16">
        <w:t xml:space="preserve">Los siguientes testimonios revelan que, </w:t>
      </w:r>
      <w:r w:rsidR="00000D5B" w:rsidRPr="009C373D">
        <w:t>los comentarios ofensivos, de desprecio, burlas y diversos tipos de violencias ejercidas a través del lenguaje</w:t>
      </w:r>
      <w:r w:rsidR="002357C7" w:rsidRPr="009C373D">
        <w:t xml:space="preserve"> </w:t>
      </w:r>
      <w:r w:rsidR="00E1714B" w:rsidRPr="009C373D">
        <w:t xml:space="preserve">que </w:t>
      </w:r>
      <w:r w:rsidR="00602252" w:rsidRPr="009C373D">
        <w:t>derivan en</w:t>
      </w:r>
      <w:r w:rsidR="002357C7" w:rsidRPr="009C373D">
        <w:t xml:space="preserve"> daño emocional</w:t>
      </w:r>
      <w:r w:rsidR="00000D5B" w:rsidRPr="009C373D">
        <w:t xml:space="preserve">, </w:t>
      </w:r>
      <w:r w:rsidR="00602252" w:rsidRPr="009C373D">
        <w:t xml:space="preserve">suelen ser </w:t>
      </w:r>
      <w:r w:rsidR="00000D5B" w:rsidRPr="009C373D">
        <w:t>l</w:t>
      </w:r>
      <w:r w:rsidR="00E1714B" w:rsidRPr="009C373D">
        <w:t>a</w:t>
      </w:r>
      <w:r w:rsidR="00000D5B" w:rsidRPr="009C373D">
        <w:t>s</w:t>
      </w:r>
      <w:r w:rsidR="00E1714B" w:rsidRPr="009C373D">
        <w:t xml:space="preserve"> m</w:t>
      </w:r>
      <w:r w:rsidR="00602252" w:rsidRPr="009C373D">
        <w:t>odalidades</w:t>
      </w:r>
      <w:r w:rsidR="00E1714B" w:rsidRPr="009C373D">
        <w:t xml:space="preserve"> </w:t>
      </w:r>
      <w:r w:rsidR="00525A59" w:rsidRPr="009C373D">
        <w:t xml:space="preserve">de agresión </w:t>
      </w:r>
      <w:r w:rsidR="00E1714B" w:rsidRPr="009C373D">
        <w:t xml:space="preserve">más comunes, </w:t>
      </w:r>
      <w:r w:rsidR="00000D5B" w:rsidRPr="009C373D">
        <w:t xml:space="preserve">tal como puede notarse a continuación: </w:t>
      </w:r>
    </w:p>
    <w:p w14:paraId="5313D1E0" w14:textId="364C4707" w:rsidR="00B761A4" w:rsidRPr="009C373D" w:rsidRDefault="00442C36" w:rsidP="002D3339">
      <w:pPr>
        <w:spacing w:line="360" w:lineRule="auto"/>
        <w:ind w:firstLine="709"/>
        <w:jc w:val="both"/>
      </w:pPr>
      <w:r w:rsidRPr="009C373D">
        <w:t>Por parte del estudiantado:</w:t>
      </w:r>
    </w:p>
    <w:p w14:paraId="29374D16" w14:textId="274D9583" w:rsidR="00B761A4" w:rsidRPr="009C373D" w:rsidRDefault="00000D5B" w:rsidP="002D3339">
      <w:pPr>
        <w:spacing w:line="360" w:lineRule="auto"/>
        <w:ind w:right="-1" w:firstLine="709"/>
        <w:jc w:val="both"/>
        <w:rPr>
          <w:color w:val="000000" w:themeColor="text1"/>
        </w:rPr>
      </w:pPr>
      <w:r w:rsidRPr="009C373D">
        <w:rPr>
          <w:color w:val="000000" w:themeColor="text1"/>
        </w:rPr>
        <w:t xml:space="preserve">Tenía un compañero que habitualmente me decía que era muy amanerado, muy </w:t>
      </w:r>
      <w:proofErr w:type="spellStart"/>
      <w:r w:rsidRPr="009C373D">
        <w:rPr>
          <w:color w:val="000000" w:themeColor="text1"/>
        </w:rPr>
        <w:t>afloreado</w:t>
      </w:r>
      <w:proofErr w:type="spellEnd"/>
      <w:r w:rsidR="00133D10">
        <w:rPr>
          <w:color w:val="000000" w:themeColor="text1"/>
        </w:rPr>
        <w:t>. C</w:t>
      </w:r>
      <w:r w:rsidRPr="009C373D">
        <w:rPr>
          <w:color w:val="000000" w:themeColor="text1"/>
        </w:rPr>
        <w:t xml:space="preserve">onstantemente </w:t>
      </w:r>
      <w:r w:rsidR="002157F7" w:rsidRPr="009C373D">
        <w:rPr>
          <w:color w:val="000000" w:themeColor="text1"/>
        </w:rPr>
        <w:t>un</w:t>
      </w:r>
      <w:r w:rsidRPr="009C373D">
        <w:rPr>
          <w:color w:val="000000" w:themeColor="text1"/>
        </w:rPr>
        <w:t xml:space="preserve"> año se quedó así todos los días, diciéndome cosas</w:t>
      </w:r>
      <w:r w:rsidR="00FE0637">
        <w:rPr>
          <w:color w:val="000000" w:themeColor="text1"/>
        </w:rPr>
        <w:t xml:space="preserve">, y eso te </w:t>
      </w:r>
      <w:r w:rsidR="00895C92">
        <w:rPr>
          <w:color w:val="000000" w:themeColor="text1"/>
        </w:rPr>
        <w:t>daña a nivel emocional</w:t>
      </w:r>
      <w:r w:rsidRPr="009C373D">
        <w:rPr>
          <w:color w:val="000000" w:themeColor="text1"/>
        </w:rPr>
        <w:t xml:space="preserve"> </w:t>
      </w:r>
      <w:r w:rsidR="00A900D6" w:rsidRPr="009C373D">
        <w:rPr>
          <w:color w:val="000000" w:themeColor="text1"/>
        </w:rPr>
        <w:t>(</w:t>
      </w:r>
      <w:r w:rsidR="00A900D6">
        <w:rPr>
          <w:color w:val="000000" w:themeColor="text1"/>
        </w:rPr>
        <w:t>EDU-HOM</w:t>
      </w:r>
      <w:r w:rsidR="00A900D6" w:rsidRPr="009C373D">
        <w:rPr>
          <w:color w:val="000000" w:themeColor="text1"/>
        </w:rPr>
        <w:t>, 16</w:t>
      </w:r>
      <w:r w:rsidR="000C772E">
        <w:rPr>
          <w:color w:val="000000" w:themeColor="text1"/>
        </w:rPr>
        <w:t xml:space="preserve"> de mayo de </w:t>
      </w:r>
      <w:r w:rsidR="00A900D6" w:rsidRPr="009C373D">
        <w:rPr>
          <w:color w:val="000000" w:themeColor="text1"/>
        </w:rPr>
        <w:t>2023).</w:t>
      </w:r>
    </w:p>
    <w:p w14:paraId="3A5DC9B7" w14:textId="666D7E61" w:rsidR="00035F16" w:rsidRPr="009C373D" w:rsidRDefault="002357C7" w:rsidP="002D3339">
      <w:pPr>
        <w:spacing w:line="360" w:lineRule="auto"/>
        <w:ind w:right="-1" w:firstLine="709"/>
        <w:jc w:val="both"/>
        <w:rPr>
          <w:iCs/>
        </w:rPr>
      </w:pPr>
      <w:r w:rsidRPr="009C373D">
        <w:rPr>
          <w:iCs/>
        </w:rPr>
        <w:t>Recibí varios comentarios</w:t>
      </w:r>
      <w:r w:rsidR="00007C43" w:rsidRPr="009C373D">
        <w:rPr>
          <w:iCs/>
        </w:rPr>
        <w:t xml:space="preserve"> de los compañeros</w:t>
      </w:r>
      <w:r w:rsidR="00223C40" w:rsidRPr="009C373D">
        <w:rPr>
          <w:iCs/>
        </w:rPr>
        <w:t>.</w:t>
      </w:r>
      <w:r w:rsidRPr="009C373D">
        <w:rPr>
          <w:iCs/>
        </w:rPr>
        <w:t xml:space="preserve"> </w:t>
      </w:r>
      <w:r w:rsidR="00223C40" w:rsidRPr="009C373D">
        <w:rPr>
          <w:iCs/>
        </w:rPr>
        <w:t>I</w:t>
      </w:r>
      <w:r w:rsidRPr="009C373D">
        <w:rPr>
          <w:iCs/>
        </w:rPr>
        <w:t>ncluso antes de que yo</w:t>
      </w:r>
      <w:r w:rsidR="00133D10">
        <w:rPr>
          <w:iCs/>
        </w:rPr>
        <w:t xml:space="preserve"> lo</w:t>
      </w:r>
      <w:r w:rsidRPr="009C373D">
        <w:rPr>
          <w:iCs/>
        </w:rPr>
        <w:t xml:space="preserve"> hiciera público</w:t>
      </w:r>
      <w:r w:rsidR="00133D10">
        <w:rPr>
          <w:iCs/>
        </w:rPr>
        <w:t>,</w:t>
      </w:r>
      <w:r w:rsidRPr="009C373D">
        <w:rPr>
          <w:iCs/>
        </w:rPr>
        <w:t xml:space="preserve"> así muy abiertamente mi orientación sexual</w:t>
      </w:r>
      <w:r w:rsidR="00AB05AA" w:rsidRPr="009C373D">
        <w:rPr>
          <w:iCs/>
        </w:rPr>
        <w:t>.</w:t>
      </w:r>
      <w:r w:rsidRPr="009C373D">
        <w:rPr>
          <w:iCs/>
        </w:rPr>
        <w:t xml:space="preserve"> </w:t>
      </w:r>
      <w:r w:rsidR="00AB05AA" w:rsidRPr="009C373D">
        <w:rPr>
          <w:iCs/>
        </w:rPr>
        <w:t>R</w:t>
      </w:r>
      <w:r w:rsidRPr="009C373D">
        <w:rPr>
          <w:iCs/>
        </w:rPr>
        <w:t>ecibí varios comentarios que me afectaban emocionalmente</w:t>
      </w:r>
      <w:r w:rsidR="00A900D6">
        <w:rPr>
          <w:iCs/>
        </w:rPr>
        <w:t xml:space="preserve"> </w:t>
      </w:r>
      <w:r w:rsidR="00A900D6" w:rsidRPr="009C373D">
        <w:rPr>
          <w:iCs/>
        </w:rPr>
        <w:t>(</w:t>
      </w:r>
      <w:r w:rsidR="00A900D6">
        <w:rPr>
          <w:iCs/>
        </w:rPr>
        <w:t>PSI-HOM</w:t>
      </w:r>
      <w:r w:rsidR="00A900D6" w:rsidRPr="009C373D">
        <w:rPr>
          <w:iCs/>
        </w:rPr>
        <w:t>, 23</w:t>
      </w:r>
      <w:r w:rsidR="000C772E">
        <w:rPr>
          <w:iCs/>
        </w:rPr>
        <w:t xml:space="preserve"> de mayo de </w:t>
      </w:r>
      <w:r w:rsidR="00A900D6" w:rsidRPr="009C373D">
        <w:rPr>
          <w:iCs/>
        </w:rPr>
        <w:t>2023).</w:t>
      </w:r>
    </w:p>
    <w:p w14:paraId="75ECC428" w14:textId="11964D7F" w:rsidR="00B761A4" w:rsidRPr="009C373D" w:rsidRDefault="00895C92" w:rsidP="002D3339">
      <w:pPr>
        <w:spacing w:line="360" w:lineRule="auto"/>
        <w:ind w:right="-1" w:firstLine="709"/>
        <w:jc w:val="both"/>
      </w:pPr>
      <w:r>
        <w:t xml:space="preserve">Como puede identificarse en los relatos, las agresiones de carácter verbal ejercidas hacia </w:t>
      </w:r>
      <w:r w:rsidR="00133D10">
        <w:t xml:space="preserve">la </w:t>
      </w:r>
      <w:r>
        <w:t>persona</w:t>
      </w:r>
      <w:r w:rsidR="00133D10">
        <w:t xml:space="preserve"> </w:t>
      </w:r>
      <w:r>
        <w:t>afecta</w:t>
      </w:r>
      <w:r w:rsidR="00133D10">
        <w:t>n</w:t>
      </w:r>
      <w:r>
        <w:t xml:space="preserve"> de manera directa </w:t>
      </w:r>
      <w:r w:rsidR="00133D10">
        <w:t>el</w:t>
      </w:r>
      <w:r>
        <w:t xml:space="preserve"> bienestar emocional. </w:t>
      </w:r>
      <w:r w:rsidR="00133D10">
        <w:t xml:space="preserve">Tal como señalan </w:t>
      </w:r>
      <w:r w:rsidR="00DC7E52" w:rsidRPr="009C373D">
        <w:t>Martínez</w:t>
      </w:r>
      <w:r w:rsidR="00D41156">
        <w:t xml:space="preserve"> et al.</w:t>
      </w:r>
      <w:r w:rsidR="00DC7E52" w:rsidRPr="009C373D">
        <w:t xml:space="preserve"> (2023), la reproducción de conductas discriminatorias ya sea a través de acciones </w:t>
      </w:r>
      <w:r w:rsidR="00035F16">
        <w:t>u</w:t>
      </w:r>
      <w:r w:rsidR="00DC7E52" w:rsidRPr="009C373D">
        <w:t xml:space="preserve"> omisiones en la práctica diaria por parte del propio alumnado, de las autoridades escolares, o del personal docente y/o administrativo, obstaculizan el libre desarrollo integral del alumnado LGBTIQA+.</w:t>
      </w:r>
    </w:p>
    <w:p w14:paraId="20ABD7A4" w14:textId="2BEF2EDC" w:rsidR="00007C43" w:rsidRPr="009C373D" w:rsidRDefault="00442C36" w:rsidP="002D3339">
      <w:pPr>
        <w:spacing w:line="360" w:lineRule="auto"/>
        <w:ind w:right="-1" w:firstLine="709"/>
        <w:jc w:val="both"/>
      </w:pPr>
      <w:r w:rsidRPr="009C373D">
        <w:t>D</w:t>
      </w:r>
      <w:r w:rsidR="00D440C3" w:rsidRPr="009C373D">
        <w:t>e manera paralela, s</w:t>
      </w:r>
      <w:r w:rsidR="00007C43" w:rsidRPr="009C373D">
        <w:t xml:space="preserve">i bien en algunos casos las agresiones de carácter verbal no se realizan de manera directa, </w:t>
      </w:r>
      <w:r w:rsidR="00D440C3" w:rsidRPr="009C373D">
        <w:t xml:space="preserve">los </w:t>
      </w:r>
      <w:proofErr w:type="gramStart"/>
      <w:r w:rsidR="00007C43" w:rsidRPr="009C373D">
        <w:t>siguiente testimonio</w:t>
      </w:r>
      <w:r w:rsidR="00D440C3" w:rsidRPr="009C373D">
        <w:t>s</w:t>
      </w:r>
      <w:proofErr w:type="gramEnd"/>
      <w:r w:rsidR="00007C43" w:rsidRPr="009C373D">
        <w:t xml:space="preserve"> revela</w:t>
      </w:r>
      <w:r w:rsidR="004E0642" w:rsidRPr="009C373D">
        <w:t>n</w:t>
      </w:r>
      <w:r w:rsidR="00007C43" w:rsidRPr="009C373D">
        <w:t xml:space="preserve"> la naturaleza encubierta de expresiones </w:t>
      </w:r>
      <w:proofErr w:type="spellStart"/>
      <w:r w:rsidR="00007C43" w:rsidRPr="009C373D">
        <w:t>homo</w:t>
      </w:r>
      <w:r w:rsidR="00DB3A07" w:rsidRPr="009C373D">
        <w:t>trans</w:t>
      </w:r>
      <w:r w:rsidR="00007C43" w:rsidRPr="009C373D">
        <w:t>fóbicas</w:t>
      </w:r>
      <w:proofErr w:type="spellEnd"/>
      <w:r w:rsidR="00007C43" w:rsidRPr="009C373D">
        <w:t xml:space="preserve"> que el estudiantado realiza en ausencia de las y los compañeros que se autoidentifican como LGBT</w:t>
      </w:r>
      <w:r w:rsidR="00FD6B59" w:rsidRPr="009C373D">
        <w:t>IQ</w:t>
      </w:r>
      <w:r w:rsidR="00AA6FC0" w:rsidRPr="009C373D">
        <w:t>A</w:t>
      </w:r>
      <w:r w:rsidR="00007C43" w:rsidRPr="009C373D">
        <w:t>+</w:t>
      </w:r>
      <w:r w:rsidR="006D0FFE" w:rsidRPr="009C373D">
        <w:t>:</w:t>
      </w:r>
    </w:p>
    <w:p w14:paraId="5F6C09ED" w14:textId="00D36AA9" w:rsidR="00B761A4" w:rsidRPr="009C373D" w:rsidRDefault="002357C7" w:rsidP="002D3339">
      <w:pPr>
        <w:spacing w:line="360" w:lineRule="auto"/>
        <w:ind w:right="-1" w:firstLine="709"/>
        <w:jc w:val="both"/>
      </w:pPr>
      <w:r w:rsidRPr="009C373D">
        <w:t>Ese grupo de personas con las que me llevaba al inicio</w:t>
      </w:r>
      <w:r w:rsidR="000C772E">
        <w:t xml:space="preserve"> </w:t>
      </w:r>
      <w:r w:rsidRPr="009C373D">
        <w:t xml:space="preserve">como que hace bromas por así decirlo. Comparten </w:t>
      </w:r>
      <w:proofErr w:type="spellStart"/>
      <w:r w:rsidRPr="009C373D">
        <w:t>stickers</w:t>
      </w:r>
      <w:proofErr w:type="spellEnd"/>
      <w:r w:rsidRPr="009C373D">
        <w:t xml:space="preserve">, memes, algo relacionado a la comunidad. </w:t>
      </w:r>
      <w:r w:rsidR="004E0642" w:rsidRPr="009C373D">
        <w:t>E</w:t>
      </w:r>
      <w:r w:rsidRPr="009C373D">
        <w:t xml:space="preserve">n una materia, un chico mandó en un salón un </w:t>
      </w:r>
      <w:proofErr w:type="spellStart"/>
      <w:r w:rsidRPr="009C373D">
        <w:t>sticker</w:t>
      </w:r>
      <w:proofErr w:type="spellEnd"/>
      <w:r w:rsidRPr="009C373D">
        <w:t xml:space="preserve"> que decía</w:t>
      </w:r>
      <w:r w:rsidR="00133D10">
        <w:t xml:space="preserve">: </w:t>
      </w:r>
      <w:r w:rsidRPr="009C373D">
        <w:t xml:space="preserve">jueves de racismo y viernes de homofobia </w:t>
      </w:r>
      <w:r w:rsidR="00A900D6" w:rsidRPr="009C373D">
        <w:t>(</w:t>
      </w:r>
      <w:r w:rsidR="00A900D6">
        <w:t>PSI-HOM</w:t>
      </w:r>
      <w:r w:rsidR="00A900D6" w:rsidRPr="009C373D">
        <w:t>, 23</w:t>
      </w:r>
      <w:r w:rsidR="000C772E">
        <w:t xml:space="preserve"> de mayo de </w:t>
      </w:r>
      <w:r w:rsidR="00A900D6" w:rsidRPr="009C373D">
        <w:t>2023).</w:t>
      </w:r>
    </w:p>
    <w:p w14:paraId="1BDD7529" w14:textId="49AF77C9" w:rsidR="00182114" w:rsidRPr="009C373D" w:rsidRDefault="00DB3A07" w:rsidP="002D3339">
      <w:pPr>
        <w:spacing w:line="360" w:lineRule="auto"/>
        <w:ind w:firstLine="709"/>
        <w:jc w:val="both"/>
        <w:rPr>
          <w:iCs/>
        </w:rPr>
      </w:pPr>
      <w:r w:rsidRPr="009C373D">
        <w:rPr>
          <w:iCs/>
        </w:rPr>
        <w:t>Estos comentarios eran realizados a mis espaldas, no usaban mis pronombres. Nunca iba directamente a mí. Han dicho cosas como</w:t>
      </w:r>
      <w:r w:rsidR="007E57A6" w:rsidRPr="009C373D">
        <w:rPr>
          <w:iCs/>
        </w:rPr>
        <w:t xml:space="preserve">: </w:t>
      </w:r>
      <w:r w:rsidRPr="009C373D">
        <w:rPr>
          <w:iCs/>
        </w:rPr>
        <w:t>Ese niño-niña (</w:t>
      </w:r>
      <w:r w:rsidR="00182114">
        <w:rPr>
          <w:iCs/>
        </w:rPr>
        <w:t>ANT-TRA</w:t>
      </w:r>
      <w:r w:rsidR="00182114" w:rsidRPr="009C373D">
        <w:rPr>
          <w:iCs/>
        </w:rPr>
        <w:t>, 17</w:t>
      </w:r>
      <w:r w:rsidR="000C772E">
        <w:rPr>
          <w:iCs/>
        </w:rPr>
        <w:t xml:space="preserve"> de abril de </w:t>
      </w:r>
      <w:r w:rsidR="00182114" w:rsidRPr="009C373D">
        <w:rPr>
          <w:iCs/>
        </w:rPr>
        <w:t>2023).</w:t>
      </w:r>
    </w:p>
    <w:p w14:paraId="66235AEE" w14:textId="6B93422B" w:rsidR="00B761A4" w:rsidRPr="009C373D" w:rsidRDefault="00CF0D29" w:rsidP="002D3339">
      <w:pPr>
        <w:spacing w:line="360" w:lineRule="auto"/>
        <w:ind w:right="-1" w:firstLine="709"/>
        <w:jc w:val="both"/>
      </w:pPr>
      <w:r w:rsidRPr="009C373D">
        <w:lastRenderedPageBreak/>
        <w:t xml:space="preserve">Relacionado con lo anterior, puede notarse </w:t>
      </w:r>
      <w:r w:rsidR="00525A59" w:rsidRPr="009C373D">
        <w:t xml:space="preserve">que </w:t>
      </w:r>
      <w:r w:rsidR="00C41199" w:rsidRPr="009C373D">
        <w:t xml:space="preserve">en ocasiones </w:t>
      </w:r>
      <w:r w:rsidR="00133D10">
        <w:t>las observaciones no</w:t>
      </w:r>
      <w:r w:rsidR="00A77862" w:rsidRPr="009C373D">
        <w:t xml:space="preserve"> desead</w:t>
      </w:r>
      <w:r w:rsidR="00133D10">
        <w:t>a</w:t>
      </w:r>
      <w:r w:rsidR="00A77862" w:rsidRPr="009C373D">
        <w:t xml:space="preserve">s </w:t>
      </w:r>
      <w:r w:rsidR="00133D10">
        <w:t xml:space="preserve">o </w:t>
      </w:r>
      <w:r w:rsidR="00A77862" w:rsidRPr="009C373D">
        <w:t xml:space="preserve">las bromas vinculadas a </w:t>
      </w:r>
      <w:r w:rsidR="005C52E8" w:rsidRPr="009C373D">
        <w:t>las OSIEGS</w:t>
      </w:r>
      <w:r w:rsidR="00525A59" w:rsidRPr="009C373D">
        <w:t xml:space="preserve"> no </w:t>
      </w:r>
      <w:r w:rsidR="00A77862" w:rsidRPr="009C373D">
        <w:t xml:space="preserve">se realizan de manera directa </w:t>
      </w:r>
      <w:r w:rsidR="00525A59" w:rsidRPr="009C373D">
        <w:t>hacia</w:t>
      </w:r>
      <w:r w:rsidR="00A77862" w:rsidRPr="009C373D">
        <w:t xml:space="preserve"> la persona</w:t>
      </w:r>
      <w:r w:rsidR="00133D10">
        <w:t>,</w:t>
      </w:r>
      <w:r w:rsidR="00A77862" w:rsidRPr="009C373D">
        <w:t xml:space="preserve"> </w:t>
      </w:r>
      <w:r w:rsidR="00927793" w:rsidRPr="009C373D">
        <w:t xml:space="preserve">sino </w:t>
      </w:r>
      <w:r w:rsidR="00133D10">
        <w:t>a través de alusión a</w:t>
      </w:r>
      <w:r w:rsidR="00927793" w:rsidRPr="009C373D">
        <w:t xml:space="preserve"> tercer</w:t>
      </w:r>
      <w:r w:rsidR="00525A59" w:rsidRPr="009C373D">
        <w:t>os</w:t>
      </w:r>
      <w:r w:rsidR="00927793" w:rsidRPr="009C373D">
        <w:t xml:space="preserve"> o</w:t>
      </w:r>
      <w:r w:rsidR="00525A59" w:rsidRPr="009C373D">
        <w:t xml:space="preserve"> </w:t>
      </w:r>
      <w:r w:rsidR="00133D10">
        <w:t>mediante</w:t>
      </w:r>
      <w:r w:rsidR="00927793" w:rsidRPr="009C373D">
        <w:t xml:space="preserve"> indirectas:</w:t>
      </w:r>
    </w:p>
    <w:p w14:paraId="1CDF8FAD" w14:textId="0B5E635C" w:rsidR="00182114" w:rsidRPr="009C373D" w:rsidRDefault="000C772E" w:rsidP="002D3339">
      <w:pPr>
        <w:pStyle w:val="NormalWeb"/>
        <w:spacing w:before="0" w:beforeAutospacing="0" w:after="0" w:afterAutospacing="0" w:line="360" w:lineRule="auto"/>
        <w:ind w:firstLine="709"/>
        <w:jc w:val="both"/>
        <w:rPr>
          <w:color w:val="000000"/>
        </w:rPr>
      </w:pPr>
      <w:r>
        <w:rPr>
          <w:color w:val="000000"/>
        </w:rPr>
        <w:t>No</w:t>
      </w:r>
      <w:r w:rsidR="00CF0D29" w:rsidRPr="009C373D">
        <w:rPr>
          <w:color w:val="000000"/>
        </w:rPr>
        <w:t xml:space="preserve"> es algo directo, </w:t>
      </w:r>
      <w:r w:rsidR="005C52E8" w:rsidRPr="009C373D">
        <w:rPr>
          <w:color w:val="000000"/>
        </w:rPr>
        <w:t xml:space="preserve">son </w:t>
      </w:r>
      <w:r w:rsidR="00CF0D29" w:rsidRPr="009C373D">
        <w:rPr>
          <w:color w:val="000000"/>
        </w:rPr>
        <w:t xml:space="preserve">comentarios al aire que probablemente no se están refiriendo a mí, pero estoy pasando, estoy caminando y escucho que están hablando </w:t>
      </w:r>
      <w:r w:rsidR="005C52E8" w:rsidRPr="009C373D">
        <w:rPr>
          <w:color w:val="000000"/>
        </w:rPr>
        <w:t xml:space="preserve">de </w:t>
      </w:r>
      <w:r w:rsidR="00CF0D29" w:rsidRPr="009C373D">
        <w:rPr>
          <w:color w:val="000000"/>
        </w:rPr>
        <w:t xml:space="preserve">alguien como a manera de broma, muchas veces de la </w:t>
      </w:r>
      <w:r w:rsidR="00E720F8" w:rsidRPr="009C373D">
        <w:rPr>
          <w:color w:val="000000"/>
        </w:rPr>
        <w:t>c</w:t>
      </w:r>
      <w:r w:rsidR="00CF0D29" w:rsidRPr="009C373D">
        <w:rPr>
          <w:color w:val="000000"/>
        </w:rPr>
        <w:t xml:space="preserve">omunidad LGBT. Yo sé y he escuchado que hacen esto. </w:t>
      </w:r>
      <w:r w:rsidR="005C52E8" w:rsidRPr="009C373D">
        <w:rPr>
          <w:color w:val="000000"/>
        </w:rPr>
        <w:t>H</w:t>
      </w:r>
      <w:r w:rsidR="00CF0D29" w:rsidRPr="009C373D">
        <w:rPr>
          <w:color w:val="000000"/>
        </w:rPr>
        <w:t xml:space="preserve">e vivido </w:t>
      </w:r>
      <w:r w:rsidR="005C52E8" w:rsidRPr="009C373D">
        <w:rPr>
          <w:color w:val="000000"/>
        </w:rPr>
        <w:t xml:space="preserve">y </w:t>
      </w:r>
      <w:r w:rsidR="00CF0D29" w:rsidRPr="009C373D">
        <w:rPr>
          <w:color w:val="000000"/>
        </w:rPr>
        <w:t xml:space="preserve">experimentado esas sensaciones </w:t>
      </w:r>
      <w:r w:rsidR="00182114" w:rsidRPr="009C373D">
        <w:rPr>
          <w:color w:val="000000"/>
        </w:rPr>
        <w:t>(E</w:t>
      </w:r>
      <w:r w:rsidR="00182114">
        <w:rPr>
          <w:color w:val="000000"/>
        </w:rPr>
        <w:t>CO-BI</w:t>
      </w:r>
      <w:r w:rsidR="00182114" w:rsidRPr="009C373D">
        <w:rPr>
          <w:color w:val="000000"/>
        </w:rPr>
        <w:t>, 26</w:t>
      </w:r>
      <w:r>
        <w:rPr>
          <w:color w:val="000000"/>
        </w:rPr>
        <w:t xml:space="preserve"> de abril </w:t>
      </w:r>
      <w:r w:rsidR="00182114" w:rsidRPr="009C373D">
        <w:rPr>
          <w:color w:val="000000"/>
        </w:rPr>
        <w:t>2023).</w:t>
      </w:r>
    </w:p>
    <w:p w14:paraId="256C2122" w14:textId="412F96C4" w:rsidR="00B761A4" w:rsidRPr="009C373D" w:rsidRDefault="00B075FE" w:rsidP="002D3339">
      <w:pPr>
        <w:spacing w:line="360" w:lineRule="auto"/>
        <w:ind w:right="-1" w:firstLine="709"/>
        <w:jc w:val="both"/>
      </w:pPr>
      <w:r w:rsidRPr="009C373D">
        <w:t>Sin embargo</w:t>
      </w:r>
      <w:r w:rsidR="00CF0D29" w:rsidRPr="009C373D">
        <w:t xml:space="preserve">, </w:t>
      </w:r>
      <w:r w:rsidRPr="009C373D">
        <w:t xml:space="preserve">también </w:t>
      </w:r>
      <w:r w:rsidR="00CF0D29" w:rsidRPr="009C373D">
        <w:t xml:space="preserve">existen relatos en los </w:t>
      </w:r>
      <w:r w:rsidR="00574EE3">
        <w:t>que se</w:t>
      </w:r>
      <w:r w:rsidR="005C52E8" w:rsidRPr="009C373D">
        <w:t xml:space="preserve"> </w:t>
      </w:r>
      <w:r w:rsidR="00CF0D29" w:rsidRPr="009C373D">
        <w:t>identifica</w:t>
      </w:r>
      <w:r w:rsidR="00574EE3">
        <w:t>n</w:t>
      </w:r>
      <w:r w:rsidR="00CF0D29" w:rsidRPr="009C373D">
        <w:t xml:space="preserve"> cuestionamientos, burlas, bromas y comentarios vinculados a la idea de la heterosexual</w:t>
      </w:r>
      <w:r w:rsidR="00574EE3">
        <w:t>i</w:t>
      </w:r>
      <w:r w:rsidR="00CF0D29" w:rsidRPr="009C373D">
        <w:t>dad</w:t>
      </w:r>
      <w:r w:rsidR="00574EE3">
        <w:t xml:space="preserve">. En éstos </w:t>
      </w:r>
      <w:proofErr w:type="gramStart"/>
      <w:r w:rsidR="00574EE3">
        <w:t xml:space="preserve">se </w:t>
      </w:r>
      <w:r w:rsidRPr="009C373D">
        <w:t xml:space="preserve"> </w:t>
      </w:r>
      <w:r w:rsidR="00082D50" w:rsidRPr="009C373D">
        <w:t>visibiliza</w:t>
      </w:r>
      <w:proofErr w:type="gramEnd"/>
      <w:r w:rsidR="00082D50" w:rsidRPr="009C373D">
        <w:t xml:space="preserve"> la </w:t>
      </w:r>
      <w:r w:rsidR="000F3175" w:rsidRPr="009C373D">
        <w:t>creencia</w:t>
      </w:r>
      <w:r w:rsidR="00082D50" w:rsidRPr="009C373D">
        <w:t xml:space="preserve"> </w:t>
      </w:r>
      <w:r w:rsidRPr="009C373D">
        <w:t>de que existe una necesidad in</w:t>
      </w:r>
      <w:r w:rsidR="00962246" w:rsidRPr="009C373D">
        <w:t>nat</w:t>
      </w:r>
      <w:r w:rsidR="000F3175" w:rsidRPr="009C373D">
        <w:t>a</w:t>
      </w:r>
      <w:r w:rsidRPr="009C373D">
        <w:t xml:space="preserve"> </w:t>
      </w:r>
      <w:r w:rsidR="00082D50" w:rsidRPr="009C373D">
        <w:t xml:space="preserve">en los varones </w:t>
      </w:r>
      <w:r w:rsidRPr="009C373D">
        <w:t>de querer mantener relaciones sexuales</w:t>
      </w:r>
      <w:r w:rsidR="00082D50" w:rsidRPr="009C373D">
        <w:t xml:space="preserve"> </w:t>
      </w:r>
      <w:r w:rsidR="00065028" w:rsidRPr="009C373D">
        <w:t>con mujeres</w:t>
      </w:r>
      <w:r w:rsidR="00574EE3">
        <w:t xml:space="preserve"> </w:t>
      </w:r>
      <w:r w:rsidR="00065028" w:rsidRPr="009C373D">
        <w:t xml:space="preserve">de manera </w:t>
      </w:r>
      <w:r w:rsidR="00C61F13" w:rsidRPr="009C373D">
        <w:t>constan</w:t>
      </w:r>
      <w:r w:rsidR="00065028" w:rsidRPr="009C373D">
        <w:t>te</w:t>
      </w:r>
      <w:r w:rsidR="00082D50" w:rsidRPr="009C373D">
        <w:t>,</w:t>
      </w:r>
      <w:r w:rsidRPr="009C373D">
        <w:t xml:space="preserve"> </w:t>
      </w:r>
      <w:r w:rsidR="00CF0D29" w:rsidRPr="009C373D">
        <w:t xml:space="preserve">como </w:t>
      </w:r>
      <w:r w:rsidR="00962246" w:rsidRPr="009C373D">
        <w:t xml:space="preserve">un </w:t>
      </w:r>
      <w:r w:rsidRPr="009C373D">
        <w:t xml:space="preserve">elemento </w:t>
      </w:r>
      <w:r w:rsidR="00962246" w:rsidRPr="009C373D">
        <w:t>inhe</w:t>
      </w:r>
      <w:r w:rsidR="00C61F13" w:rsidRPr="009C373D">
        <w:t>re</w:t>
      </w:r>
      <w:r w:rsidR="00962246" w:rsidRPr="009C373D">
        <w:t xml:space="preserve">nte </w:t>
      </w:r>
      <w:r w:rsidR="00DB3A07" w:rsidRPr="009C373D">
        <w:t>a</w:t>
      </w:r>
      <w:r w:rsidR="00962246" w:rsidRPr="009C373D">
        <w:t xml:space="preserve"> la </w:t>
      </w:r>
      <w:r w:rsidRPr="009C373D">
        <w:t>masculinidad</w:t>
      </w:r>
      <w:r w:rsidR="00DB3A07" w:rsidRPr="009C373D">
        <w:t xml:space="preserve"> hegemónica</w:t>
      </w:r>
      <w:r w:rsidRPr="009C373D">
        <w:t>.</w:t>
      </w:r>
    </w:p>
    <w:p w14:paraId="6A4D3B95" w14:textId="59B7BA30" w:rsidR="00B761A4" w:rsidRPr="009C373D" w:rsidRDefault="00007C43" w:rsidP="002D3339">
      <w:pPr>
        <w:spacing w:line="360" w:lineRule="auto"/>
        <w:ind w:right="282" w:firstLine="709"/>
        <w:jc w:val="both"/>
        <w:rPr>
          <w:color w:val="000000"/>
        </w:rPr>
      </w:pPr>
      <w:r w:rsidRPr="009C373D">
        <w:rPr>
          <w:color w:val="000000"/>
        </w:rPr>
        <w:t xml:space="preserve">Los hombres de </w:t>
      </w:r>
      <w:r w:rsidR="00E47F47" w:rsidRPr="009C373D">
        <w:rPr>
          <w:color w:val="000000"/>
        </w:rPr>
        <w:t xml:space="preserve">Derecho, </w:t>
      </w:r>
      <w:r w:rsidRPr="009C373D">
        <w:rPr>
          <w:color w:val="000000"/>
        </w:rPr>
        <w:t>son agresivos con la idea de la sexualidad. Como soy hombre, se supone que debía “perder la virginidad”</w:t>
      </w:r>
      <w:r w:rsidR="000042A2" w:rsidRPr="009C373D">
        <w:rPr>
          <w:color w:val="000000"/>
        </w:rPr>
        <w:t xml:space="preserve"> </w:t>
      </w:r>
      <w:r w:rsidRPr="009C373D">
        <w:rPr>
          <w:color w:val="000000"/>
        </w:rPr>
        <w:t>con una chava</w:t>
      </w:r>
      <w:r w:rsidR="0018192A" w:rsidRPr="009C373D">
        <w:rPr>
          <w:color w:val="000000"/>
        </w:rPr>
        <w:t>.</w:t>
      </w:r>
      <w:r w:rsidRPr="009C373D">
        <w:rPr>
          <w:color w:val="000000"/>
        </w:rPr>
        <w:t xml:space="preserve"> </w:t>
      </w:r>
      <w:r w:rsidR="0018192A" w:rsidRPr="009C373D">
        <w:rPr>
          <w:color w:val="000000"/>
        </w:rPr>
        <w:t>P</w:t>
      </w:r>
      <w:r w:rsidRPr="009C373D">
        <w:rPr>
          <w:color w:val="000000"/>
        </w:rPr>
        <w:t xml:space="preserve">ero también </w:t>
      </w:r>
      <w:r w:rsidR="0018192A" w:rsidRPr="009C373D">
        <w:rPr>
          <w:color w:val="000000"/>
        </w:rPr>
        <w:t xml:space="preserve">por </w:t>
      </w:r>
      <w:r w:rsidRPr="009C373D">
        <w:rPr>
          <w:color w:val="000000"/>
        </w:rPr>
        <w:t xml:space="preserve">el hecho de ser asexual, no tengo deseos de mantener relaciones. </w:t>
      </w:r>
      <w:proofErr w:type="gramStart"/>
      <w:r w:rsidRPr="009C373D">
        <w:rPr>
          <w:color w:val="000000"/>
        </w:rPr>
        <w:t>Me  preguntaban</w:t>
      </w:r>
      <w:proofErr w:type="gramEnd"/>
      <w:r w:rsidRPr="009C373D">
        <w:rPr>
          <w:color w:val="000000"/>
        </w:rPr>
        <w:t xml:space="preserve"> si era una enfermedad, </w:t>
      </w:r>
      <w:r w:rsidR="000042A2" w:rsidRPr="009C373D">
        <w:rPr>
          <w:color w:val="000000"/>
        </w:rPr>
        <w:t xml:space="preserve">que </w:t>
      </w:r>
      <w:r w:rsidRPr="009C373D">
        <w:rPr>
          <w:color w:val="000000"/>
        </w:rPr>
        <w:t xml:space="preserve">si no era hombre, </w:t>
      </w:r>
      <w:r w:rsidR="000042A2" w:rsidRPr="009C373D">
        <w:rPr>
          <w:color w:val="000000"/>
        </w:rPr>
        <w:t xml:space="preserve">que </w:t>
      </w:r>
      <w:r w:rsidRPr="009C373D">
        <w:rPr>
          <w:color w:val="000000"/>
        </w:rPr>
        <w:t xml:space="preserve">si era un maricón, me insultaban constantemente, sacaban mucho ese tema </w:t>
      </w:r>
      <w:r w:rsidR="00182114" w:rsidRPr="009C373D">
        <w:rPr>
          <w:color w:val="000000"/>
        </w:rPr>
        <w:t>(</w:t>
      </w:r>
      <w:r w:rsidR="00182114">
        <w:rPr>
          <w:color w:val="000000"/>
        </w:rPr>
        <w:t>DER-BIS/ASE</w:t>
      </w:r>
      <w:r w:rsidR="00182114" w:rsidRPr="009C373D">
        <w:rPr>
          <w:color w:val="000000"/>
        </w:rPr>
        <w:t>, 23</w:t>
      </w:r>
      <w:r w:rsidR="000C772E">
        <w:rPr>
          <w:color w:val="000000"/>
        </w:rPr>
        <w:t xml:space="preserve"> de abril </w:t>
      </w:r>
      <w:r w:rsidR="00182114" w:rsidRPr="009C373D">
        <w:rPr>
          <w:color w:val="000000"/>
        </w:rPr>
        <w:t>2023).</w:t>
      </w:r>
    </w:p>
    <w:p w14:paraId="32354C9C" w14:textId="786EAD3C" w:rsidR="00B761A4" w:rsidRPr="009C373D" w:rsidRDefault="00CF0D29" w:rsidP="002D3339">
      <w:pPr>
        <w:spacing w:line="360" w:lineRule="auto"/>
        <w:ind w:firstLine="709"/>
        <w:jc w:val="both"/>
      </w:pPr>
      <w:r w:rsidRPr="009C373D">
        <w:t xml:space="preserve">Y es que, en coincidencia con lo que señalan </w:t>
      </w:r>
      <w:proofErr w:type="spellStart"/>
      <w:r w:rsidRPr="009C373D">
        <w:t>Kosciw</w:t>
      </w:r>
      <w:proofErr w:type="spellEnd"/>
      <w:r w:rsidRPr="009C373D">
        <w:t xml:space="preserve"> </w:t>
      </w:r>
      <w:r w:rsidR="00BD733B" w:rsidRPr="009C373D">
        <w:t xml:space="preserve">y </w:t>
      </w:r>
      <w:proofErr w:type="spellStart"/>
      <w:r w:rsidR="00BD733B" w:rsidRPr="009C373D">
        <w:t>Zongrone</w:t>
      </w:r>
      <w:proofErr w:type="spellEnd"/>
      <w:r w:rsidRPr="009C373D">
        <w:t xml:space="preserve"> (2019), la persistencia de comentarios anti-LGBT</w:t>
      </w:r>
      <w:r w:rsidR="00FD6B59" w:rsidRPr="009C373D">
        <w:t>IQ</w:t>
      </w:r>
      <w:r w:rsidR="00AA6FC0" w:rsidRPr="009C373D">
        <w:t>A</w:t>
      </w:r>
      <w:r w:rsidRPr="009C373D">
        <w:t>+ como un tipo de violencia realizada en su mayoría por parte de la comunidad escolar, puede ser un factor determinante para crear ambientes hostiles dentro de los espacios educativos. De esta forma, los discursos discriminatorios se convierten en una práctica común dentro de los ambientes escolares, propiciando la normalización de la violencia.</w:t>
      </w:r>
    </w:p>
    <w:p w14:paraId="0DA39102" w14:textId="48F8C2EB" w:rsidR="00182114" w:rsidRPr="009C373D" w:rsidRDefault="000042A2" w:rsidP="002D3339">
      <w:pPr>
        <w:spacing w:line="360" w:lineRule="auto"/>
        <w:ind w:right="-1" w:firstLine="709"/>
        <w:jc w:val="both"/>
      </w:pPr>
      <w:r w:rsidRPr="009C373D">
        <w:t>M</w:t>
      </w:r>
      <w:r w:rsidR="00007C43" w:rsidRPr="009C373D">
        <w:t>e dejó una crisis nerviosa</w:t>
      </w:r>
      <w:r w:rsidR="00574EE3">
        <w:t>. M</w:t>
      </w:r>
      <w:r w:rsidR="00007C43" w:rsidRPr="009C373D">
        <w:t>e sentí mal,</w:t>
      </w:r>
      <w:r w:rsidR="005C52E8" w:rsidRPr="009C373D">
        <w:t xml:space="preserve"> </w:t>
      </w:r>
      <w:r w:rsidR="00007C43" w:rsidRPr="009C373D">
        <w:t xml:space="preserve">me dio insomnio, </w:t>
      </w:r>
      <w:r w:rsidR="00607348">
        <w:t xml:space="preserve">no podía dormir, </w:t>
      </w:r>
      <w:r w:rsidR="00007C43" w:rsidRPr="009C373D">
        <w:t>es</w:t>
      </w:r>
      <w:r w:rsidRPr="009C373D">
        <w:t>tuve</w:t>
      </w:r>
      <w:r w:rsidR="00007C43" w:rsidRPr="009C373D">
        <w:t xml:space="preserve"> muy decaído esa semana.</w:t>
      </w:r>
      <w:r w:rsidRPr="009C373D">
        <w:t xml:space="preserve"> C</w:t>
      </w:r>
      <w:r w:rsidR="00007C43" w:rsidRPr="009C373D">
        <w:t>uando empezó el acoso en el salón, los comentarios entre compañeros</w:t>
      </w:r>
      <w:r w:rsidR="00574EE3">
        <w:t xml:space="preserve"> y </w:t>
      </w:r>
      <w:r w:rsidR="00007C43" w:rsidRPr="009C373D">
        <w:t>las indirectas</w:t>
      </w:r>
      <w:r w:rsidRPr="009C373D">
        <w:t xml:space="preserve"> eran </w:t>
      </w:r>
      <w:r w:rsidR="00007C43" w:rsidRPr="009C373D">
        <w:t>un ataque directo hacia mí</w:t>
      </w:r>
      <w:r w:rsidR="00574EE3">
        <w:t xml:space="preserve"> </w:t>
      </w:r>
      <w:r w:rsidR="00051160" w:rsidRPr="009C373D">
        <w:t xml:space="preserve">y </w:t>
      </w:r>
      <w:r w:rsidRPr="009C373D">
        <w:t>traté</w:t>
      </w:r>
      <w:r w:rsidR="00007C43" w:rsidRPr="009C373D">
        <w:t xml:space="preserve"> de ignorarlo.</w:t>
      </w:r>
      <w:r w:rsidRPr="009C373D">
        <w:t xml:space="preserve"> E</w:t>
      </w:r>
      <w:r w:rsidR="00007C43" w:rsidRPr="009C373D">
        <w:t>ra importante no mostrarlo para que no vieran cómo reaccionaría</w:t>
      </w:r>
      <w:r w:rsidR="00574EE3">
        <w:t>,</w:t>
      </w:r>
      <w:r w:rsidR="00007C43" w:rsidRPr="009C373D">
        <w:t xml:space="preserve"> porque después vi que no iban a parar. El agresor principal</w:t>
      </w:r>
      <w:r w:rsidRPr="009C373D">
        <w:t xml:space="preserve"> </w:t>
      </w:r>
      <w:r w:rsidR="00007C43" w:rsidRPr="009C373D">
        <w:t xml:space="preserve">ya no </w:t>
      </w:r>
      <w:r w:rsidRPr="009C373D">
        <w:t>está</w:t>
      </w:r>
      <w:r w:rsidR="00007C43" w:rsidRPr="009C373D">
        <w:t xml:space="preserve">, </w:t>
      </w:r>
      <w:r w:rsidRPr="009C373D">
        <w:t xml:space="preserve">aunque sí </w:t>
      </w:r>
      <w:r w:rsidR="00007C43" w:rsidRPr="009C373D">
        <w:t>las demás personas involucradas</w:t>
      </w:r>
      <w:r w:rsidRPr="009C373D">
        <w:t xml:space="preserve">. Ya </w:t>
      </w:r>
      <w:r w:rsidR="00007C43" w:rsidRPr="009C373D">
        <w:t>no me han dicho más</w:t>
      </w:r>
      <w:r w:rsidR="00574EE3">
        <w:t xml:space="preserve"> </w:t>
      </w:r>
      <w:r w:rsidR="00007C43" w:rsidRPr="009C373D">
        <w:t xml:space="preserve">pero sí me queda esa </w:t>
      </w:r>
      <w:proofErr w:type="spellStart"/>
      <w:r w:rsidR="00007C43" w:rsidRPr="009C373D">
        <w:t>sensaclón</w:t>
      </w:r>
      <w:proofErr w:type="spellEnd"/>
      <w:r w:rsidR="00007C43" w:rsidRPr="009C373D">
        <w:t xml:space="preserve"> de alerta de que en cualquier momento puede volver a pasar</w:t>
      </w:r>
      <w:r w:rsidR="00E47F47" w:rsidRPr="009C373D">
        <w:t xml:space="preserve"> </w:t>
      </w:r>
      <w:r w:rsidR="00182114" w:rsidRPr="009C373D">
        <w:t>(</w:t>
      </w:r>
      <w:r w:rsidR="00182114">
        <w:t>PSI-HOM</w:t>
      </w:r>
      <w:r w:rsidR="00182114" w:rsidRPr="009C373D">
        <w:t>,2</w:t>
      </w:r>
      <w:r w:rsidR="00182114">
        <w:t>3</w:t>
      </w:r>
      <w:r w:rsidR="000C772E">
        <w:t xml:space="preserve"> de mayo de </w:t>
      </w:r>
      <w:r w:rsidR="00182114" w:rsidRPr="009C373D">
        <w:t>2023).</w:t>
      </w:r>
    </w:p>
    <w:p w14:paraId="54A35066" w14:textId="4CDAE377" w:rsidR="004F44F6" w:rsidRPr="009C373D" w:rsidRDefault="00442C36" w:rsidP="002D3339">
      <w:pPr>
        <w:spacing w:line="360" w:lineRule="auto"/>
        <w:ind w:firstLine="709"/>
        <w:jc w:val="both"/>
      </w:pPr>
      <w:r w:rsidRPr="009C373D">
        <w:t>El comentario muestra que,</w:t>
      </w:r>
      <w:r w:rsidR="005C52E8" w:rsidRPr="009C373D">
        <w:t xml:space="preserve"> </w:t>
      </w:r>
      <w:r w:rsidR="00D440C3" w:rsidRPr="009C373D">
        <w:t>aun cuando</w:t>
      </w:r>
      <w:r w:rsidR="004F44F6" w:rsidRPr="009C373D">
        <w:t xml:space="preserve"> estas problemáticas en los contextos académicos han ganado visibilidad en los últimos años, </w:t>
      </w:r>
      <w:r w:rsidR="0093627E" w:rsidRPr="009C373D">
        <w:t xml:space="preserve">todavía es </w:t>
      </w:r>
      <w:r w:rsidR="004F44F6" w:rsidRPr="009C373D">
        <w:t>común identificar</w:t>
      </w:r>
      <w:r w:rsidR="00574EE3">
        <w:t xml:space="preserve"> </w:t>
      </w:r>
      <w:r w:rsidR="004F44F6" w:rsidRPr="009C373D">
        <w:t xml:space="preserve">situaciones en las cuales las múltiples agresiones vulneran la estabilidad emocional, </w:t>
      </w:r>
      <w:proofErr w:type="gramStart"/>
      <w:r w:rsidR="00FB5C2A" w:rsidRPr="009C373D">
        <w:t>y</w:t>
      </w:r>
      <w:proofErr w:type="gramEnd"/>
      <w:r w:rsidR="004F44F6" w:rsidRPr="009C373D">
        <w:t xml:space="preserve"> por ende, la salud mental de las víctimas.</w:t>
      </w:r>
    </w:p>
    <w:p w14:paraId="70D9F6E6" w14:textId="0A5A8F69" w:rsidR="000F294A" w:rsidRPr="009C373D" w:rsidRDefault="002357C7" w:rsidP="002D3339">
      <w:pPr>
        <w:spacing w:line="360" w:lineRule="auto"/>
        <w:ind w:firstLine="709"/>
        <w:jc w:val="both"/>
      </w:pPr>
      <w:r w:rsidRPr="009C373D">
        <w:lastRenderedPageBreak/>
        <w:t xml:space="preserve">Por otra </w:t>
      </w:r>
      <w:proofErr w:type="gramStart"/>
      <w:r w:rsidRPr="009C373D">
        <w:t>parte</w:t>
      </w:r>
      <w:proofErr w:type="gramEnd"/>
      <w:r w:rsidR="000042A2" w:rsidRPr="009C373D">
        <w:t xml:space="preserve"> y </w:t>
      </w:r>
      <w:r w:rsidR="00574EE3">
        <w:t xml:space="preserve">en </w:t>
      </w:r>
      <w:r w:rsidR="00541545" w:rsidRPr="009C373D">
        <w:t xml:space="preserve">relación </w:t>
      </w:r>
      <w:r w:rsidR="00574EE3">
        <w:t xml:space="preserve">con </w:t>
      </w:r>
      <w:r w:rsidR="00A8055D" w:rsidRPr="009C373D">
        <w:t>esta categoría, s</w:t>
      </w:r>
      <w:r w:rsidR="00442C36" w:rsidRPr="009C373D">
        <w:t xml:space="preserve">e </w:t>
      </w:r>
      <w:r w:rsidR="00A8055D" w:rsidRPr="009C373D">
        <w:t>identific</w:t>
      </w:r>
      <w:r w:rsidR="00442C36" w:rsidRPr="009C373D">
        <w:t>ó una única</w:t>
      </w:r>
      <w:r w:rsidR="00A8055D" w:rsidRPr="009C373D">
        <w:t xml:space="preserve"> situación </w:t>
      </w:r>
      <w:r w:rsidR="004C4E8F" w:rsidRPr="009C373D">
        <w:t xml:space="preserve">dentro del </w:t>
      </w:r>
      <w:r w:rsidR="0002505E">
        <w:t>entorno</w:t>
      </w:r>
      <w:r w:rsidR="004C4E8F" w:rsidRPr="009C373D">
        <w:t xml:space="preserve"> </w:t>
      </w:r>
      <w:proofErr w:type="gramStart"/>
      <w:r w:rsidR="004C4E8F" w:rsidRPr="009C373D">
        <w:t>universitario</w:t>
      </w:r>
      <w:r w:rsidR="00574EE3">
        <w:t xml:space="preserve"> </w:t>
      </w:r>
      <w:r w:rsidR="004C4E8F" w:rsidRPr="009C373D">
        <w:t xml:space="preserve"> </w:t>
      </w:r>
      <w:r w:rsidR="00442C36" w:rsidRPr="009C373D">
        <w:t>en</w:t>
      </w:r>
      <w:proofErr w:type="gramEnd"/>
      <w:r w:rsidR="00442C36" w:rsidRPr="009C373D">
        <w:t xml:space="preserve"> la cual </w:t>
      </w:r>
      <w:r w:rsidR="00541545" w:rsidRPr="009C373D">
        <w:t>se evidenc</w:t>
      </w:r>
      <w:r w:rsidR="00574EE3">
        <w:t>ió</w:t>
      </w:r>
      <w:r w:rsidR="00541545" w:rsidRPr="009C373D">
        <w:t xml:space="preserve"> un daño físico dirigido a una tercera persona, en función de su orientación sexual</w:t>
      </w:r>
      <w:r w:rsidR="00FE78E3" w:rsidRPr="009C373D">
        <w:t xml:space="preserve">, y ejercido por </w:t>
      </w:r>
      <w:r w:rsidR="009B153F" w:rsidRPr="009C373D">
        <w:t xml:space="preserve">el </w:t>
      </w:r>
      <w:r w:rsidR="00FE78E3" w:rsidRPr="009C373D">
        <w:t xml:space="preserve">mismo </w:t>
      </w:r>
      <w:r w:rsidR="009B153F" w:rsidRPr="009C373D">
        <w:t>estudiantado</w:t>
      </w:r>
      <w:r w:rsidR="00223C40" w:rsidRPr="009C373D">
        <w:t>,</w:t>
      </w:r>
      <w:r w:rsidR="004C4E8F" w:rsidRPr="009C373D">
        <w:t xml:space="preserve"> tal como puede notarse </w:t>
      </w:r>
      <w:r w:rsidR="00442C36" w:rsidRPr="009C373D">
        <w:t>a continuación:</w:t>
      </w:r>
    </w:p>
    <w:p w14:paraId="0CE2A043" w14:textId="4F3C610C" w:rsidR="00BC566A" w:rsidRPr="009C373D" w:rsidRDefault="000042A2" w:rsidP="002D3339">
      <w:pPr>
        <w:spacing w:line="360" w:lineRule="auto"/>
        <w:ind w:firstLine="709"/>
        <w:jc w:val="both"/>
        <w:rPr>
          <w:iCs/>
        </w:rPr>
      </w:pPr>
      <w:r w:rsidRPr="009C373D">
        <w:rPr>
          <w:iCs/>
        </w:rPr>
        <w:t>U</w:t>
      </w:r>
      <w:r w:rsidR="009B153F" w:rsidRPr="009C373D">
        <w:rPr>
          <w:iCs/>
        </w:rPr>
        <w:t>na de mis amiga</w:t>
      </w:r>
      <w:r w:rsidR="00005577" w:rsidRPr="009C373D">
        <w:rPr>
          <w:iCs/>
        </w:rPr>
        <w:t>s</w:t>
      </w:r>
      <w:r w:rsidR="009B153F" w:rsidRPr="009C373D">
        <w:rPr>
          <w:iCs/>
        </w:rPr>
        <w:t xml:space="preserve"> </w:t>
      </w:r>
      <w:r w:rsidR="00E47F47" w:rsidRPr="009C373D">
        <w:rPr>
          <w:iCs/>
        </w:rPr>
        <w:t xml:space="preserve">que </w:t>
      </w:r>
      <w:r w:rsidR="009B153F" w:rsidRPr="009C373D">
        <w:rPr>
          <w:iCs/>
        </w:rPr>
        <w:t>es lesbiana</w:t>
      </w:r>
      <w:r w:rsidR="00574EE3">
        <w:rPr>
          <w:iCs/>
        </w:rPr>
        <w:t xml:space="preserve"> </w:t>
      </w:r>
      <w:r w:rsidR="009B153F" w:rsidRPr="009C373D">
        <w:rPr>
          <w:iCs/>
        </w:rPr>
        <w:t>estaba con su pareja</w:t>
      </w:r>
      <w:r w:rsidR="00574EE3">
        <w:rPr>
          <w:iCs/>
        </w:rPr>
        <w:t>,</w:t>
      </w:r>
      <w:r w:rsidR="009B153F" w:rsidRPr="009C373D">
        <w:rPr>
          <w:iCs/>
        </w:rPr>
        <w:t xml:space="preserve"> y una chica un poco más grande, más alta, empezó a hacerle </w:t>
      </w:r>
      <w:proofErr w:type="spellStart"/>
      <w:r w:rsidR="009B153F" w:rsidRPr="009C373D">
        <w:rPr>
          <w:iCs/>
        </w:rPr>
        <w:t>bullying</w:t>
      </w:r>
      <w:proofErr w:type="spellEnd"/>
      <w:r w:rsidR="009B153F" w:rsidRPr="009C373D">
        <w:rPr>
          <w:iCs/>
        </w:rPr>
        <w:t xml:space="preserve"> </w:t>
      </w:r>
      <w:r w:rsidR="00EB319C" w:rsidRPr="009C373D">
        <w:rPr>
          <w:iCs/>
        </w:rPr>
        <w:t>por su orientación</w:t>
      </w:r>
      <w:r w:rsidR="000C772E">
        <w:rPr>
          <w:iCs/>
        </w:rPr>
        <w:t xml:space="preserve"> hasta </w:t>
      </w:r>
      <w:r w:rsidR="009B153F" w:rsidRPr="009C373D">
        <w:rPr>
          <w:iCs/>
        </w:rPr>
        <w:t>empuj</w:t>
      </w:r>
      <w:r w:rsidR="000C772E">
        <w:rPr>
          <w:iCs/>
        </w:rPr>
        <w:t>ar</w:t>
      </w:r>
      <w:r w:rsidR="009B153F" w:rsidRPr="009C373D">
        <w:rPr>
          <w:iCs/>
        </w:rPr>
        <w:t xml:space="preserve"> a mi amiga, al punto de que sus amigas la agarraron </w:t>
      </w:r>
      <w:r w:rsidR="00182114" w:rsidRPr="009C373D">
        <w:rPr>
          <w:iCs/>
        </w:rPr>
        <w:t>(</w:t>
      </w:r>
      <w:r w:rsidR="00182114">
        <w:rPr>
          <w:iCs/>
        </w:rPr>
        <w:t>DER-BIS/ASE</w:t>
      </w:r>
      <w:r w:rsidR="00182114" w:rsidRPr="009C373D">
        <w:rPr>
          <w:iCs/>
        </w:rPr>
        <w:t>, 23</w:t>
      </w:r>
      <w:r w:rsidR="000C772E">
        <w:rPr>
          <w:iCs/>
        </w:rPr>
        <w:t xml:space="preserve"> de abril de </w:t>
      </w:r>
      <w:r w:rsidR="00182114" w:rsidRPr="009C373D">
        <w:rPr>
          <w:iCs/>
        </w:rPr>
        <w:t>2023).</w:t>
      </w:r>
    </w:p>
    <w:p w14:paraId="14656129" w14:textId="5A63E226" w:rsidR="000F294A" w:rsidRPr="002D3339" w:rsidRDefault="00BC566A" w:rsidP="002D3339">
      <w:pPr>
        <w:spacing w:line="360" w:lineRule="auto"/>
        <w:ind w:firstLine="709"/>
        <w:jc w:val="both"/>
      </w:pPr>
      <w:r w:rsidRPr="00FA4510">
        <w:t>A partir de estos relatos puede notarse que, a pesar de los cambios en el discurso, las instituciones educativas</w:t>
      </w:r>
      <w:r w:rsidR="00E87EDE">
        <w:t xml:space="preserve">, </w:t>
      </w:r>
      <w:r w:rsidR="00574EE3">
        <w:t xml:space="preserve">incluso a </w:t>
      </w:r>
      <w:r w:rsidR="00E87EDE">
        <w:t xml:space="preserve">nivel superior, </w:t>
      </w:r>
      <w:r w:rsidRPr="00FA4510">
        <w:t>siguen siendo espacios hostiles para el estudiantado LGBTIQA+</w:t>
      </w:r>
      <w:r w:rsidR="00574EE3">
        <w:t>. En ellas,</w:t>
      </w:r>
      <w:r w:rsidRPr="00FA4510">
        <w:t xml:space="preserve"> el acoso verbal, los comentarios negativos, las ofensas, bromas o incluso agresiones físicas por parte de los pares, continúan siendo una constante que pone en riesgo su seguridad e incrementa la marginación.</w:t>
      </w:r>
    </w:p>
    <w:p w14:paraId="7A61965A" w14:textId="44E7AF03" w:rsidR="000F294A" w:rsidRPr="009C373D" w:rsidRDefault="00442C36" w:rsidP="002D3339">
      <w:pPr>
        <w:spacing w:line="360" w:lineRule="auto"/>
        <w:ind w:firstLine="709"/>
        <w:jc w:val="both"/>
      </w:pPr>
      <w:r w:rsidRPr="009C373D">
        <w:t>Ahora bien, con relación a</w:t>
      </w:r>
      <w:r w:rsidR="00CF1022" w:rsidRPr="009C373D">
        <w:t xml:space="preserve"> esta categoría</w:t>
      </w:r>
      <w:r w:rsidR="00BC566A">
        <w:t xml:space="preserve"> y</w:t>
      </w:r>
      <w:r w:rsidR="000135A4">
        <w:t>,</w:t>
      </w:r>
      <w:r w:rsidR="00BC566A">
        <w:t xml:space="preserve"> tal como se evidencia en el siguiente relato</w:t>
      </w:r>
      <w:r w:rsidR="00CF1022" w:rsidRPr="009C373D">
        <w:t xml:space="preserve">, se identificaron </w:t>
      </w:r>
      <w:r w:rsidR="00900DA5" w:rsidRPr="009C373D">
        <w:t xml:space="preserve">situaciones en las cuales </w:t>
      </w:r>
      <w:r w:rsidR="007704FA">
        <w:t>el personal docente</w:t>
      </w:r>
      <w:r w:rsidR="00905219" w:rsidRPr="009C373D">
        <w:t xml:space="preserve"> </w:t>
      </w:r>
      <w:r w:rsidR="00900DA5" w:rsidRPr="009C373D">
        <w:t xml:space="preserve">utiliza el contexto </w:t>
      </w:r>
      <w:proofErr w:type="spellStart"/>
      <w:r w:rsidR="00900DA5" w:rsidRPr="009C373D">
        <w:t>aúlico</w:t>
      </w:r>
      <w:proofErr w:type="spellEnd"/>
      <w:r w:rsidR="00900DA5" w:rsidRPr="009C373D">
        <w:t xml:space="preserve"> para realizar </w:t>
      </w:r>
      <w:r w:rsidR="00CF1022" w:rsidRPr="009C373D">
        <w:t>agresiones de carácter verbal</w:t>
      </w:r>
      <w:r w:rsidR="00900DA5" w:rsidRPr="009C373D">
        <w:t xml:space="preserve"> hacia e</w:t>
      </w:r>
      <w:r w:rsidR="00CF1022" w:rsidRPr="009C373D">
        <w:t>l estudiantado LGBTQA+</w:t>
      </w:r>
      <w:r w:rsidR="00BC566A">
        <w:t>. De este modo, y como señalan Pulido</w:t>
      </w:r>
      <w:r w:rsidR="002A675D">
        <w:t>-</w:t>
      </w:r>
      <w:r w:rsidR="00BC566A">
        <w:t>Rull</w:t>
      </w:r>
      <w:r w:rsidR="002A675D">
        <w:t xml:space="preserve"> et al.</w:t>
      </w:r>
      <w:r w:rsidR="00035F16">
        <w:t xml:space="preserve"> </w:t>
      </w:r>
      <w:r w:rsidR="00BC566A">
        <w:t>(2013), s</w:t>
      </w:r>
      <w:r w:rsidR="00BC566A" w:rsidRPr="00FA4510">
        <w:t xml:space="preserve">i bien la </w:t>
      </w:r>
      <w:r w:rsidR="000135A4">
        <w:t>u</w:t>
      </w:r>
      <w:r w:rsidR="00BC566A" w:rsidRPr="00FA4510">
        <w:t xml:space="preserve">niversidad es un espacio donde se desarrolla la autonomía del estudiante, las variables que definen actitudes discriminatorias hacia la población LGBTIQA+ </w:t>
      </w:r>
      <w:r w:rsidR="00BC566A">
        <w:t>se ven influenciadas por</w:t>
      </w:r>
      <w:r w:rsidR="00BC566A" w:rsidRPr="00FA4510">
        <w:t xml:space="preserve"> las </w:t>
      </w:r>
      <w:proofErr w:type="gramStart"/>
      <w:r w:rsidR="00BC566A" w:rsidRPr="00FA4510">
        <w:t>creencias  con</w:t>
      </w:r>
      <w:proofErr w:type="gramEnd"/>
      <w:r w:rsidR="00BC566A" w:rsidRPr="00FA4510">
        <w:t xml:space="preserve"> las cuales ha sido criada la persona que las ejerce, lo cual</w:t>
      </w:r>
      <w:r w:rsidR="000135A4">
        <w:t>,</w:t>
      </w:r>
      <w:r w:rsidR="00BC566A" w:rsidRPr="00FA4510">
        <w:t xml:space="preserve"> como</w:t>
      </w:r>
      <w:r w:rsidR="00BC566A">
        <w:t xml:space="preserve"> se identifica a continuación</w:t>
      </w:r>
      <w:r w:rsidR="00BC566A" w:rsidRPr="00FA4510">
        <w:t xml:space="preserve">, permea a su vez en la formación docente: </w:t>
      </w:r>
    </w:p>
    <w:p w14:paraId="555FBF38" w14:textId="0731CC74" w:rsidR="00182114" w:rsidRPr="00FB0548" w:rsidRDefault="00BC566A" w:rsidP="002D3339">
      <w:pPr>
        <w:spacing w:line="360" w:lineRule="auto"/>
        <w:ind w:right="-1" w:firstLine="709"/>
        <w:jc w:val="both"/>
        <w:rPr>
          <w:color w:val="000000"/>
        </w:rPr>
      </w:pPr>
      <w:r>
        <w:rPr>
          <w:color w:val="000000"/>
        </w:rPr>
        <w:t xml:space="preserve">Sí me pasó con un profesor en particular. </w:t>
      </w:r>
      <w:r w:rsidR="00905219" w:rsidRPr="009C373D">
        <w:rPr>
          <w:color w:val="000000"/>
        </w:rPr>
        <w:t>E</w:t>
      </w:r>
      <w:r w:rsidR="00E41AA1" w:rsidRPr="009C373D">
        <w:rPr>
          <w:color w:val="000000"/>
        </w:rPr>
        <w:t>n</w:t>
      </w:r>
      <w:r w:rsidR="005C52E8" w:rsidRPr="009C373D">
        <w:rPr>
          <w:color w:val="000000"/>
        </w:rPr>
        <w:t xml:space="preserve"> clase</w:t>
      </w:r>
      <w:r w:rsidR="00905219" w:rsidRPr="009C373D">
        <w:rPr>
          <w:color w:val="000000"/>
        </w:rPr>
        <w:t xml:space="preserve"> </w:t>
      </w:r>
      <w:r w:rsidR="00E41AA1" w:rsidRPr="009C373D">
        <w:rPr>
          <w:color w:val="000000"/>
        </w:rPr>
        <w:t>empezamos a hablar del tema LGBT</w:t>
      </w:r>
      <w:r>
        <w:rPr>
          <w:color w:val="000000"/>
        </w:rPr>
        <w:t xml:space="preserve"> dentro del mundo del derecho. </w:t>
      </w:r>
      <w:r w:rsidR="000135A4">
        <w:rPr>
          <w:color w:val="000000"/>
        </w:rPr>
        <w:t xml:space="preserve">Él </w:t>
      </w:r>
      <w:r w:rsidR="00E41AA1" w:rsidRPr="009C373D">
        <w:rPr>
          <w:color w:val="000000"/>
        </w:rPr>
        <w:t>preguntó si había alguien</w:t>
      </w:r>
      <w:r w:rsidR="00E47F47" w:rsidRPr="009C373D">
        <w:rPr>
          <w:color w:val="000000"/>
        </w:rPr>
        <w:t xml:space="preserve"> </w:t>
      </w:r>
      <w:r w:rsidR="00E41AA1" w:rsidRPr="009C373D">
        <w:rPr>
          <w:color w:val="000000"/>
        </w:rPr>
        <w:t xml:space="preserve">de la </w:t>
      </w:r>
      <w:r w:rsidR="00EF4C90" w:rsidRPr="009C373D">
        <w:rPr>
          <w:color w:val="000000"/>
        </w:rPr>
        <w:t>c</w:t>
      </w:r>
      <w:r w:rsidR="00E41AA1" w:rsidRPr="009C373D">
        <w:rPr>
          <w:color w:val="000000"/>
        </w:rPr>
        <w:t>omunidad porque iba a soltar un comentario</w:t>
      </w:r>
      <w:r>
        <w:rPr>
          <w:color w:val="000000"/>
        </w:rPr>
        <w:t xml:space="preserve"> un poco</w:t>
      </w:r>
      <w:r w:rsidR="00E41AA1" w:rsidRPr="009C373D">
        <w:rPr>
          <w:color w:val="000000"/>
        </w:rPr>
        <w:t xml:space="preserve"> fuerte</w:t>
      </w:r>
      <w:r w:rsidR="00E47F47" w:rsidRPr="009C373D">
        <w:rPr>
          <w:color w:val="000000"/>
        </w:rPr>
        <w:t>.</w:t>
      </w:r>
      <w:r w:rsidR="00D84334" w:rsidRPr="009C373D">
        <w:rPr>
          <w:color w:val="000000"/>
        </w:rPr>
        <w:t xml:space="preserve"> </w:t>
      </w:r>
      <w:r w:rsidR="00E47F47" w:rsidRPr="009C373D">
        <w:rPr>
          <w:color w:val="000000"/>
        </w:rPr>
        <w:t>E</w:t>
      </w:r>
      <w:r w:rsidR="00D84334" w:rsidRPr="009C373D">
        <w:rPr>
          <w:color w:val="000000"/>
        </w:rPr>
        <w:t xml:space="preserve">ntonces dijo </w:t>
      </w:r>
      <w:r w:rsidR="00E41AA1" w:rsidRPr="009C373D">
        <w:rPr>
          <w:color w:val="000000"/>
        </w:rPr>
        <w:t xml:space="preserve">que </w:t>
      </w:r>
      <w:r w:rsidR="00E41AA1" w:rsidRPr="00FB0548">
        <w:rPr>
          <w:color w:val="000000"/>
        </w:rPr>
        <w:t xml:space="preserve">no creía en los bisexuales, </w:t>
      </w:r>
      <w:proofErr w:type="spellStart"/>
      <w:r w:rsidR="00E41AA1" w:rsidRPr="00FB0548">
        <w:rPr>
          <w:color w:val="000000"/>
        </w:rPr>
        <w:t>gays</w:t>
      </w:r>
      <w:proofErr w:type="spellEnd"/>
      <w:r w:rsidR="00E41AA1" w:rsidRPr="00FB0548">
        <w:rPr>
          <w:color w:val="000000"/>
        </w:rPr>
        <w:t xml:space="preserve"> y lesbianas. </w:t>
      </w:r>
      <w:r w:rsidR="000135A4">
        <w:rPr>
          <w:color w:val="000000"/>
        </w:rPr>
        <w:t>Dijo que t</w:t>
      </w:r>
      <w:r w:rsidR="00E41AA1" w:rsidRPr="00FB0548">
        <w:rPr>
          <w:color w:val="000000"/>
        </w:rPr>
        <w:t>odo eso no debería entrar en el mundo de las leyes. Que las leyes feminista</w:t>
      </w:r>
      <w:r w:rsidR="000135A4">
        <w:rPr>
          <w:color w:val="000000"/>
        </w:rPr>
        <w:t xml:space="preserve">s y </w:t>
      </w:r>
      <w:proofErr w:type="gramStart"/>
      <w:r w:rsidR="000135A4">
        <w:rPr>
          <w:color w:val="000000"/>
        </w:rPr>
        <w:t xml:space="preserve">trans, </w:t>
      </w:r>
      <w:r w:rsidR="00E41AA1" w:rsidRPr="00FB0548">
        <w:rPr>
          <w:color w:val="000000"/>
        </w:rPr>
        <w:t xml:space="preserve"> no</w:t>
      </w:r>
      <w:proofErr w:type="gramEnd"/>
      <w:r w:rsidR="00E41AA1" w:rsidRPr="00FB0548">
        <w:rPr>
          <w:color w:val="000000"/>
        </w:rPr>
        <w:t xml:space="preserve"> deberían avanzar como leyes</w:t>
      </w:r>
      <w:r w:rsidR="00905219" w:rsidRPr="00FB0548">
        <w:rPr>
          <w:color w:val="000000"/>
        </w:rPr>
        <w:t>.</w:t>
      </w:r>
      <w:r w:rsidR="00E41AA1" w:rsidRPr="00FB0548">
        <w:rPr>
          <w:color w:val="000000"/>
        </w:rPr>
        <w:t xml:space="preserve"> </w:t>
      </w:r>
      <w:r w:rsidR="00905219" w:rsidRPr="00FB0548">
        <w:rPr>
          <w:color w:val="000000"/>
        </w:rPr>
        <w:t xml:space="preserve">Muchos profesores hacen comentarios </w:t>
      </w:r>
      <w:r w:rsidR="00E47F47" w:rsidRPr="00FB0548">
        <w:rPr>
          <w:color w:val="000000"/>
        </w:rPr>
        <w:t xml:space="preserve">de </w:t>
      </w:r>
      <w:r w:rsidR="00905219" w:rsidRPr="00FB0548">
        <w:rPr>
          <w:color w:val="000000"/>
        </w:rPr>
        <w:t>que la comunidad LGBTQ está mal, enfermitos,</w:t>
      </w:r>
      <w:r w:rsidR="000135A4">
        <w:rPr>
          <w:color w:val="000000"/>
        </w:rPr>
        <w:t xml:space="preserve"> </w:t>
      </w:r>
      <w:r w:rsidR="00E47F47" w:rsidRPr="00FB0548">
        <w:rPr>
          <w:color w:val="000000"/>
        </w:rPr>
        <w:t xml:space="preserve">que </w:t>
      </w:r>
      <w:r w:rsidR="00905219" w:rsidRPr="00FB0548">
        <w:rPr>
          <w:color w:val="000000"/>
        </w:rPr>
        <w:t>no deberían ejercer derecho porque e</w:t>
      </w:r>
      <w:r w:rsidR="00E47F47" w:rsidRPr="00FB0548">
        <w:rPr>
          <w:color w:val="000000"/>
        </w:rPr>
        <w:t>stán</w:t>
      </w:r>
      <w:r w:rsidR="00905219" w:rsidRPr="00FB0548">
        <w:rPr>
          <w:color w:val="000000"/>
        </w:rPr>
        <w:t xml:space="preserve"> enfermos de la cabeza </w:t>
      </w:r>
      <w:r w:rsidR="00182114" w:rsidRPr="009C373D">
        <w:rPr>
          <w:color w:val="000000"/>
        </w:rPr>
        <w:t>(</w:t>
      </w:r>
      <w:r w:rsidR="00182114">
        <w:rPr>
          <w:color w:val="000000"/>
        </w:rPr>
        <w:t>DER-BIS/ASE</w:t>
      </w:r>
      <w:r w:rsidR="00182114" w:rsidRPr="009C373D">
        <w:rPr>
          <w:color w:val="000000"/>
        </w:rPr>
        <w:t>, 23</w:t>
      </w:r>
      <w:r w:rsidR="000C772E">
        <w:rPr>
          <w:color w:val="000000"/>
        </w:rPr>
        <w:t xml:space="preserve"> de abril de </w:t>
      </w:r>
      <w:r w:rsidR="00182114" w:rsidRPr="009C373D">
        <w:rPr>
          <w:color w:val="000000"/>
        </w:rPr>
        <w:t>2023).</w:t>
      </w:r>
    </w:p>
    <w:p w14:paraId="4622F777" w14:textId="5DAB0D13" w:rsidR="0062065C" w:rsidRPr="009C373D" w:rsidRDefault="00905219" w:rsidP="002D3339">
      <w:pPr>
        <w:pStyle w:val="NormalWeb"/>
        <w:spacing w:before="0" w:beforeAutospacing="0" w:after="0" w:afterAutospacing="0" w:line="360" w:lineRule="auto"/>
        <w:ind w:firstLine="709"/>
        <w:jc w:val="both"/>
      </w:pPr>
      <w:r w:rsidRPr="00FB0548">
        <w:rPr>
          <w:color w:val="000000"/>
        </w:rPr>
        <w:t>C</w:t>
      </w:r>
      <w:r w:rsidR="003B10C9" w:rsidRPr="00FB0548">
        <w:rPr>
          <w:color w:val="000000"/>
        </w:rPr>
        <w:t>omo puede notarse</w:t>
      </w:r>
      <w:r w:rsidR="003B6B7F" w:rsidRPr="00FB0548">
        <w:rPr>
          <w:color w:val="000000"/>
        </w:rPr>
        <w:t xml:space="preserve"> </w:t>
      </w:r>
      <w:r w:rsidR="003B10C9" w:rsidRPr="00FB0548">
        <w:rPr>
          <w:color w:val="000000"/>
        </w:rPr>
        <w:t>en los relatos</w:t>
      </w:r>
      <w:r w:rsidRPr="00FB0548">
        <w:rPr>
          <w:color w:val="000000"/>
        </w:rPr>
        <w:t xml:space="preserve">, </w:t>
      </w:r>
      <w:r w:rsidR="008718CF" w:rsidRPr="00FB0548">
        <w:rPr>
          <w:color w:val="000000"/>
        </w:rPr>
        <w:t>se evidenc</w:t>
      </w:r>
      <w:r w:rsidR="000135A4">
        <w:rPr>
          <w:color w:val="000000"/>
        </w:rPr>
        <w:t>i</w:t>
      </w:r>
      <w:r w:rsidR="008718CF" w:rsidRPr="00FB0548">
        <w:rPr>
          <w:color w:val="000000"/>
        </w:rPr>
        <w:t>a un trato despectivo del personal académico al alumnado</w:t>
      </w:r>
      <w:r w:rsidR="003B10C9" w:rsidRPr="00FB0548">
        <w:rPr>
          <w:color w:val="000000"/>
        </w:rPr>
        <w:t xml:space="preserve"> LGBTIQ</w:t>
      </w:r>
      <w:r w:rsidR="00AA6FC0" w:rsidRPr="00FB0548">
        <w:rPr>
          <w:color w:val="000000"/>
        </w:rPr>
        <w:t>A</w:t>
      </w:r>
      <w:r w:rsidR="003B10C9" w:rsidRPr="00FB0548">
        <w:rPr>
          <w:color w:val="000000"/>
        </w:rPr>
        <w:t>+</w:t>
      </w:r>
      <w:r w:rsidR="00CF1022" w:rsidRPr="00FB0548">
        <w:rPr>
          <w:color w:val="000000"/>
        </w:rPr>
        <w:t xml:space="preserve">, particularmente en la </w:t>
      </w:r>
      <w:r w:rsidRPr="00FB0548">
        <w:rPr>
          <w:color w:val="000000"/>
        </w:rPr>
        <w:t>carrera de</w:t>
      </w:r>
      <w:r w:rsidR="00CF1022" w:rsidRPr="00FB0548">
        <w:rPr>
          <w:color w:val="000000"/>
        </w:rPr>
        <w:t xml:space="preserve"> </w:t>
      </w:r>
      <w:r w:rsidR="000135A4">
        <w:rPr>
          <w:color w:val="000000"/>
        </w:rPr>
        <w:t>D</w:t>
      </w:r>
      <w:r w:rsidR="00CF1022" w:rsidRPr="00FB0548">
        <w:rPr>
          <w:color w:val="000000"/>
        </w:rPr>
        <w:t>erecho</w:t>
      </w:r>
      <w:r w:rsidR="003B10C9" w:rsidRPr="00FB0548">
        <w:rPr>
          <w:color w:val="000000"/>
        </w:rPr>
        <w:t>. Esto, como señala</w:t>
      </w:r>
      <w:r w:rsidR="000E49BB" w:rsidRPr="00FB0548">
        <w:rPr>
          <w:color w:val="000000"/>
        </w:rPr>
        <w:t>n</w:t>
      </w:r>
      <w:r w:rsidR="003B10C9" w:rsidRPr="00FB0548">
        <w:rPr>
          <w:color w:val="000000"/>
        </w:rPr>
        <w:t xml:space="preserve"> Arzuza</w:t>
      </w:r>
      <w:r w:rsidR="004F5A05">
        <w:rPr>
          <w:color w:val="000000"/>
        </w:rPr>
        <w:t>-</w:t>
      </w:r>
      <w:r w:rsidR="00BC566A" w:rsidRPr="00FB0548">
        <w:rPr>
          <w:color w:val="000000"/>
        </w:rPr>
        <w:t>Buelvas</w:t>
      </w:r>
      <w:r w:rsidR="00E47F47" w:rsidRPr="00FB0548">
        <w:rPr>
          <w:color w:val="000000"/>
        </w:rPr>
        <w:t xml:space="preserve"> </w:t>
      </w:r>
      <w:r w:rsidR="00BC566A" w:rsidRPr="00FB0548">
        <w:rPr>
          <w:color w:val="000000"/>
        </w:rPr>
        <w:t>(2018),</w:t>
      </w:r>
      <w:r w:rsidR="003B10C9" w:rsidRPr="00FB0548">
        <w:rPr>
          <w:color w:val="000000"/>
        </w:rPr>
        <w:t xml:space="preserve"> visibiliza</w:t>
      </w:r>
      <w:r w:rsidR="00223C40" w:rsidRPr="00FB0548">
        <w:rPr>
          <w:color w:val="000000"/>
        </w:rPr>
        <w:t xml:space="preserve"> la n</w:t>
      </w:r>
      <w:r w:rsidR="008718CF" w:rsidRPr="00FB0548">
        <w:rPr>
          <w:color w:val="000000"/>
        </w:rPr>
        <w:t>ecesidad</w:t>
      </w:r>
      <w:r w:rsidR="0062065C" w:rsidRPr="00FB0548">
        <w:rPr>
          <w:color w:val="000000"/>
        </w:rPr>
        <w:t xml:space="preserve"> </w:t>
      </w:r>
      <w:r w:rsidR="008718CF" w:rsidRPr="00FB0548">
        <w:rPr>
          <w:color w:val="000000"/>
        </w:rPr>
        <w:t>vigente</w:t>
      </w:r>
      <w:r w:rsidR="003B10C9" w:rsidRPr="00FB0548">
        <w:rPr>
          <w:color w:val="000000"/>
        </w:rPr>
        <w:t xml:space="preserve"> en el contexto escolar</w:t>
      </w:r>
      <w:r w:rsidR="000135A4">
        <w:rPr>
          <w:color w:val="000000"/>
        </w:rPr>
        <w:t xml:space="preserve"> de </w:t>
      </w:r>
      <w:r w:rsidR="0062065C" w:rsidRPr="00FB0548">
        <w:t>anexar a los códigos de convivencia y ética de las instituciones</w:t>
      </w:r>
      <w:r w:rsidR="000135A4">
        <w:t xml:space="preserve"> </w:t>
      </w:r>
      <w:r w:rsidR="0062065C" w:rsidRPr="00FB0548">
        <w:t xml:space="preserve">normas de </w:t>
      </w:r>
      <w:proofErr w:type="gramStart"/>
      <w:r w:rsidR="0062065C" w:rsidRPr="00FB0548">
        <w:t>cero tolerancia</w:t>
      </w:r>
      <w:proofErr w:type="gramEnd"/>
      <w:r w:rsidR="000135A4">
        <w:t xml:space="preserve"> </w:t>
      </w:r>
      <w:r w:rsidR="0062065C" w:rsidRPr="00FB0548">
        <w:t>a la violencia por razón de la orientación sexual, identidad y/o expresión de género</w:t>
      </w:r>
      <w:r w:rsidR="00BC566A" w:rsidRPr="00FB0548">
        <w:t>.</w:t>
      </w:r>
    </w:p>
    <w:p w14:paraId="7DBF3704" w14:textId="498046C5" w:rsidR="00B761A4" w:rsidRPr="009C373D" w:rsidRDefault="00900DA5" w:rsidP="002D3339">
      <w:pPr>
        <w:pStyle w:val="NormalWeb"/>
        <w:spacing w:before="0" w:beforeAutospacing="0" w:after="0" w:afterAutospacing="0" w:line="360" w:lineRule="auto"/>
        <w:ind w:firstLine="709"/>
        <w:jc w:val="both"/>
        <w:rPr>
          <w:color w:val="000000"/>
        </w:rPr>
      </w:pPr>
      <w:r w:rsidRPr="009C373D">
        <w:rPr>
          <w:color w:val="000000"/>
        </w:rPr>
        <w:t>Adicional</w:t>
      </w:r>
      <w:r w:rsidR="000135A4">
        <w:rPr>
          <w:color w:val="000000"/>
        </w:rPr>
        <w:t xml:space="preserve">mente, </w:t>
      </w:r>
      <w:r w:rsidR="00CF1022" w:rsidRPr="009C373D">
        <w:rPr>
          <w:color w:val="000000"/>
        </w:rPr>
        <w:t>se identificaron agresiones verbal</w:t>
      </w:r>
      <w:r w:rsidR="00905219" w:rsidRPr="009C373D">
        <w:rPr>
          <w:color w:val="000000"/>
        </w:rPr>
        <w:t>es</w:t>
      </w:r>
      <w:r w:rsidRPr="009C373D">
        <w:rPr>
          <w:color w:val="000000"/>
        </w:rPr>
        <w:t xml:space="preserve"> por parte de autoridades académicas,</w:t>
      </w:r>
      <w:r w:rsidR="00CF1022" w:rsidRPr="009C373D">
        <w:rPr>
          <w:color w:val="000000"/>
        </w:rPr>
        <w:t xml:space="preserve"> dirigidas de manera puntual </w:t>
      </w:r>
      <w:r w:rsidRPr="009C373D">
        <w:rPr>
          <w:color w:val="000000"/>
        </w:rPr>
        <w:t>hacia estudiantes por motivos de su orientación sexual</w:t>
      </w:r>
      <w:r w:rsidR="003F2522">
        <w:rPr>
          <w:color w:val="000000"/>
        </w:rPr>
        <w:t>, tal como puede notarse en los siguientes testimonios:</w:t>
      </w:r>
    </w:p>
    <w:p w14:paraId="2CF0342E" w14:textId="41CF6847" w:rsidR="00DB779A" w:rsidRPr="006660BA" w:rsidRDefault="00BC566A" w:rsidP="002D3339">
      <w:pPr>
        <w:pStyle w:val="NormalWeb"/>
        <w:spacing w:before="0" w:beforeAutospacing="0" w:after="0" w:afterAutospacing="0" w:line="360" w:lineRule="auto"/>
        <w:ind w:firstLine="709"/>
        <w:jc w:val="both"/>
        <w:rPr>
          <w:iCs/>
          <w:color w:val="000000"/>
        </w:rPr>
      </w:pPr>
      <w:r>
        <w:rPr>
          <w:iCs/>
        </w:rPr>
        <w:lastRenderedPageBreak/>
        <w:t xml:space="preserve">Aquí en la facultad de inicio </w:t>
      </w:r>
      <w:r w:rsidR="002545B8" w:rsidRPr="009C373D">
        <w:rPr>
          <w:iCs/>
        </w:rPr>
        <w:t>fui muy abierto y eso me trajo malas experiencias.</w:t>
      </w:r>
      <w:r w:rsidR="00003E3F" w:rsidRPr="009C373D">
        <w:rPr>
          <w:iCs/>
        </w:rPr>
        <w:t xml:space="preserve"> </w:t>
      </w:r>
      <w:r w:rsidR="000C772E">
        <w:rPr>
          <w:iCs/>
          <w:color w:val="000000"/>
        </w:rPr>
        <w:t>P</w:t>
      </w:r>
      <w:r w:rsidR="006511C1" w:rsidRPr="009C373D">
        <w:rPr>
          <w:iCs/>
          <w:color w:val="000000"/>
        </w:rPr>
        <w:t>ara conocer más a los estudiantes</w:t>
      </w:r>
      <w:r w:rsidR="000C772E">
        <w:rPr>
          <w:iCs/>
          <w:color w:val="000000"/>
        </w:rPr>
        <w:t xml:space="preserve"> la coordinadora</w:t>
      </w:r>
      <w:r w:rsidR="006511C1" w:rsidRPr="009C373D">
        <w:rPr>
          <w:iCs/>
          <w:color w:val="000000"/>
        </w:rPr>
        <w:t xml:space="preserve"> </w:t>
      </w:r>
      <w:r>
        <w:rPr>
          <w:iCs/>
          <w:color w:val="000000"/>
        </w:rPr>
        <w:t xml:space="preserve">me preguntó qué hago aquí (en la facultad). Me pidió que le cuente la historia, y </w:t>
      </w:r>
      <w:r w:rsidR="006511C1" w:rsidRPr="009C373D">
        <w:rPr>
          <w:iCs/>
          <w:color w:val="000000"/>
        </w:rPr>
        <w:t>yo dije</w:t>
      </w:r>
      <w:r w:rsidR="00C22849" w:rsidRPr="009C373D">
        <w:rPr>
          <w:iCs/>
          <w:color w:val="000000"/>
        </w:rPr>
        <w:t xml:space="preserve">: </w:t>
      </w:r>
      <w:r w:rsidR="006511C1" w:rsidRPr="009C373D">
        <w:rPr>
          <w:iCs/>
          <w:color w:val="000000"/>
        </w:rPr>
        <w:t xml:space="preserve">Estoy en </w:t>
      </w:r>
      <w:r w:rsidR="00D532C7" w:rsidRPr="009C373D">
        <w:rPr>
          <w:iCs/>
          <w:color w:val="000000"/>
        </w:rPr>
        <w:t>[ciudad]</w:t>
      </w:r>
      <w:r w:rsidR="006511C1" w:rsidRPr="009C373D">
        <w:rPr>
          <w:iCs/>
          <w:color w:val="000000"/>
        </w:rPr>
        <w:t>, vine a vivir con mi novio,</w:t>
      </w:r>
      <w:r w:rsidR="00905219" w:rsidRPr="009C373D">
        <w:rPr>
          <w:iCs/>
          <w:color w:val="000000"/>
        </w:rPr>
        <w:t xml:space="preserve"> </w:t>
      </w:r>
      <w:r w:rsidR="006511C1" w:rsidRPr="009C373D">
        <w:rPr>
          <w:iCs/>
          <w:color w:val="000000"/>
        </w:rPr>
        <w:t>etc. Me interrumpe,</w:t>
      </w:r>
      <w:r w:rsidR="00905219" w:rsidRPr="009C373D">
        <w:rPr>
          <w:iCs/>
          <w:color w:val="000000"/>
        </w:rPr>
        <w:t xml:space="preserve"> </w:t>
      </w:r>
      <w:r>
        <w:rPr>
          <w:iCs/>
          <w:color w:val="000000"/>
        </w:rPr>
        <w:t xml:space="preserve">me </w:t>
      </w:r>
      <w:r w:rsidR="006511C1" w:rsidRPr="009C373D">
        <w:rPr>
          <w:iCs/>
          <w:color w:val="000000"/>
        </w:rPr>
        <w:t xml:space="preserve">hace un semblante de desagrado y </w:t>
      </w:r>
      <w:r>
        <w:rPr>
          <w:iCs/>
          <w:color w:val="000000"/>
        </w:rPr>
        <w:t xml:space="preserve">me </w:t>
      </w:r>
      <w:r w:rsidR="006511C1" w:rsidRPr="009C373D">
        <w:rPr>
          <w:iCs/>
          <w:color w:val="000000"/>
        </w:rPr>
        <w:t>dice</w:t>
      </w:r>
      <w:r w:rsidR="00EE2675" w:rsidRPr="009C373D">
        <w:rPr>
          <w:iCs/>
          <w:color w:val="000000"/>
        </w:rPr>
        <w:t xml:space="preserve">: </w:t>
      </w:r>
      <w:r w:rsidR="006511C1" w:rsidRPr="009C373D">
        <w:rPr>
          <w:iCs/>
          <w:color w:val="000000"/>
        </w:rPr>
        <w:t>No quiero saber sobre tu vida</w:t>
      </w:r>
      <w:r w:rsidR="00905219" w:rsidRPr="009C373D">
        <w:rPr>
          <w:iCs/>
          <w:color w:val="000000"/>
        </w:rPr>
        <w:t>. S</w:t>
      </w:r>
      <w:r w:rsidR="006511C1" w:rsidRPr="009C373D">
        <w:rPr>
          <w:iCs/>
          <w:color w:val="000000"/>
        </w:rPr>
        <w:t xml:space="preserve">i eres puto o no, no me importa </w:t>
      </w:r>
      <w:r w:rsidR="00182114" w:rsidRPr="009C373D">
        <w:rPr>
          <w:iCs/>
          <w:color w:val="000000"/>
        </w:rPr>
        <w:t>(</w:t>
      </w:r>
      <w:r w:rsidR="00182114">
        <w:rPr>
          <w:iCs/>
          <w:color w:val="000000"/>
        </w:rPr>
        <w:t>EDU-HOM</w:t>
      </w:r>
      <w:r w:rsidR="00182114" w:rsidRPr="009C373D">
        <w:rPr>
          <w:iCs/>
          <w:color w:val="000000"/>
        </w:rPr>
        <w:t>, 16</w:t>
      </w:r>
      <w:r w:rsidR="000C772E">
        <w:rPr>
          <w:iCs/>
          <w:color w:val="000000"/>
        </w:rPr>
        <w:t xml:space="preserve"> de mayo de </w:t>
      </w:r>
      <w:r w:rsidR="00182114" w:rsidRPr="009C373D">
        <w:rPr>
          <w:iCs/>
          <w:color w:val="000000"/>
        </w:rPr>
        <w:t>2023).</w:t>
      </w:r>
    </w:p>
    <w:p w14:paraId="6AEA0576" w14:textId="1C7D20C3" w:rsidR="000F294A" w:rsidRPr="009C373D" w:rsidRDefault="00905219" w:rsidP="002D3339">
      <w:pPr>
        <w:spacing w:line="360" w:lineRule="auto"/>
        <w:ind w:right="282" w:firstLine="709"/>
        <w:jc w:val="both"/>
        <w:rPr>
          <w:color w:val="000000" w:themeColor="text1"/>
        </w:rPr>
      </w:pPr>
      <w:r w:rsidRPr="009C373D">
        <w:rPr>
          <w:color w:val="000000" w:themeColor="text1"/>
        </w:rPr>
        <w:t>U</w:t>
      </w:r>
      <w:r w:rsidR="00CF1022" w:rsidRPr="009C373D">
        <w:rPr>
          <w:color w:val="000000" w:themeColor="text1"/>
        </w:rPr>
        <w:t xml:space="preserve">n profesor </w:t>
      </w:r>
      <w:r w:rsidR="00C15B3B" w:rsidRPr="009C373D">
        <w:rPr>
          <w:color w:val="000000" w:themeColor="text1"/>
        </w:rPr>
        <w:t xml:space="preserve">fue muy </w:t>
      </w:r>
      <w:r w:rsidR="00CF1022" w:rsidRPr="009C373D">
        <w:rPr>
          <w:color w:val="000000" w:themeColor="text1"/>
        </w:rPr>
        <w:t>agresivo conmigo</w:t>
      </w:r>
      <w:r w:rsidR="00C15B3B" w:rsidRPr="009C373D">
        <w:rPr>
          <w:color w:val="000000" w:themeColor="text1"/>
        </w:rPr>
        <w:t xml:space="preserve"> cuando supo que era bisexual:</w:t>
      </w:r>
      <w:r w:rsidR="00CF1022" w:rsidRPr="009C373D">
        <w:rPr>
          <w:color w:val="000000" w:themeColor="text1"/>
        </w:rPr>
        <w:t xml:space="preserve"> me alzaba mucho la voz, me trataba como cosa. En clase le dije</w:t>
      </w:r>
      <w:r w:rsidR="00FB7CBA" w:rsidRPr="009C373D">
        <w:rPr>
          <w:color w:val="000000" w:themeColor="text1"/>
        </w:rPr>
        <w:t xml:space="preserve">: </w:t>
      </w:r>
      <w:r w:rsidR="00CF1022" w:rsidRPr="009C373D">
        <w:rPr>
          <w:color w:val="000000" w:themeColor="text1"/>
        </w:rPr>
        <w:t xml:space="preserve">Quiero un poco de respeto como estudiante que soy, </w:t>
      </w:r>
      <w:r w:rsidR="00C15B3B" w:rsidRPr="009C373D">
        <w:rPr>
          <w:color w:val="000000" w:themeColor="text1"/>
        </w:rPr>
        <w:t xml:space="preserve">y </w:t>
      </w:r>
      <w:r w:rsidR="00CF1022" w:rsidRPr="009C373D">
        <w:rPr>
          <w:color w:val="000000" w:themeColor="text1"/>
        </w:rPr>
        <w:t>el futuro abogado que voy a hacer. </w:t>
      </w:r>
      <w:r w:rsidR="00C15B3B" w:rsidRPr="009C373D">
        <w:rPr>
          <w:color w:val="000000" w:themeColor="text1"/>
        </w:rPr>
        <w:t xml:space="preserve">Sólo </w:t>
      </w:r>
      <w:r w:rsidR="00CF1022" w:rsidRPr="009C373D">
        <w:rPr>
          <w:color w:val="000000" w:themeColor="text1"/>
        </w:rPr>
        <w:t xml:space="preserve">respondió: La verdad, no eres hombre. No sé qué eres. Dicen que eres bisexual, pero bueno </w:t>
      </w:r>
      <w:r w:rsidR="00182114" w:rsidRPr="009C373D">
        <w:rPr>
          <w:color w:val="000000" w:themeColor="text1"/>
        </w:rPr>
        <w:t>(</w:t>
      </w:r>
      <w:r w:rsidR="00182114">
        <w:rPr>
          <w:color w:val="000000" w:themeColor="text1"/>
        </w:rPr>
        <w:t>DER-BIS/ASE</w:t>
      </w:r>
      <w:r w:rsidR="00182114" w:rsidRPr="009C373D">
        <w:rPr>
          <w:color w:val="000000" w:themeColor="text1"/>
        </w:rPr>
        <w:t>, 23</w:t>
      </w:r>
      <w:r w:rsidR="000C772E">
        <w:rPr>
          <w:color w:val="000000" w:themeColor="text1"/>
        </w:rPr>
        <w:t xml:space="preserve"> de abril de </w:t>
      </w:r>
      <w:r w:rsidR="00182114" w:rsidRPr="009C373D">
        <w:rPr>
          <w:color w:val="000000" w:themeColor="text1"/>
        </w:rPr>
        <w:t>2023).</w:t>
      </w:r>
    </w:p>
    <w:p w14:paraId="70F519E1" w14:textId="075E892C" w:rsidR="000F294A" w:rsidRPr="009C373D" w:rsidRDefault="003460E2" w:rsidP="002D3339">
      <w:pPr>
        <w:spacing w:line="360" w:lineRule="auto"/>
        <w:ind w:right="424" w:firstLine="709"/>
        <w:jc w:val="both"/>
        <w:rPr>
          <w:color w:val="000000"/>
        </w:rPr>
      </w:pPr>
      <w:r w:rsidRPr="009C373D">
        <w:rPr>
          <w:color w:val="000000"/>
        </w:rPr>
        <w:t>U</w:t>
      </w:r>
      <w:r w:rsidR="00D532C7" w:rsidRPr="009C373D">
        <w:rPr>
          <w:color w:val="000000"/>
        </w:rPr>
        <w:t>na maestra</w:t>
      </w:r>
      <w:r w:rsidR="00346A12" w:rsidRPr="009C373D">
        <w:rPr>
          <w:color w:val="000000"/>
        </w:rPr>
        <w:t xml:space="preserve"> </w:t>
      </w:r>
      <w:r w:rsidR="00C15B3B" w:rsidRPr="009C373D">
        <w:rPr>
          <w:color w:val="000000"/>
        </w:rPr>
        <w:t xml:space="preserve">me </w:t>
      </w:r>
      <w:r w:rsidR="006511C1" w:rsidRPr="009C373D">
        <w:rPr>
          <w:color w:val="000000"/>
        </w:rPr>
        <w:t xml:space="preserve">hacía comentarios sobre </w:t>
      </w:r>
      <w:r w:rsidR="00FB74A2" w:rsidRPr="009C373D">
        <w:rPr>
          <w:color w:val="000000"/>
        </w:rPr>
        <w:t xml:space="preserve">mi </w:t>
      </w:r>
      <w:r w:rsidRPr="009C373D">
        <w:rPr>
          <w:color w:val="000000"/>
        </w:rPr>
        <w:t>ropa</w:t>
      </w:r>
      <w:r w:rsidR="006511C1" w:rsidRPr="009C373D">
        <w:rPr>
          <w:color w:val="000000"/>
        </w:rPr>
        <w:t>,</w:t>
      </w:r>
      <w:r w:rsidR="00C15B3B" w:rsidRPr="009C373D">
        <w:rPr>
          <w:color w:val="000000"/>
        </w:rPr>
        <w:t xml:space="preserve"> si </w:t>
      </w:r>
      <w:r w:rsidR="00346A12" w:rsidRPr="009C373D">
        <w:rPr>
          <w:color w:val="000000"/>
        </w:rPr>
        <w:t xml:space="preserve">en mi </w:t>
      </w:r>
      <w:r w:rsidR="006511C1" w:rsidRPr="009C373D">
        <w:rPr>
          <w:color w:val="000000"/>
        </w:rPr>
        <w:t xml:space="preserve">laptop </w:t>
      </w:r>
      <w:r w:rsidRPr="009C373D">
        <w:rPr>
          <w:color w:val="000000"/>
        </w:rPr>
        <w:t xml:space="preserve">o celular </w:t>
      </w:r>
      <w:r w:rsidR="006511C1" w:rsidRPr="009C373D">
        <w:rPr>
          <w:color w:val="000000"/>
        </w:rPr>
        <w:t xml:space="preserve">se veía la imagen de mi novio, </w:t>
      </w:r>
      <w:r w:rsidR="003B10C9" w:rsidRPr="009C373D">
        <w:rPr>
          <w:color w:val="000000"/>
        </w:rPr>
        <w:t xml:space="preserve">o si </w:t>
      </w:r>
      <w:r w:rsidR="006511C1" w:rsidRPr="009C373D">
        <w:rPr>
          <w:color w:val="000000"/>
        </w:rPr>
        <w:t>mi pantalla tenía algo, era como de</w:t>
      </w:r>
      <w:r w:rsidR="00FB7CBA" w:rsidRPr="009C373D">
        <w:rPr>
          <w:color w:val="000000"/>
        </w:rPr>
        <w:t xml:space="preserve">: </w:t>
      </w:r>
      <w:r w:rsidR="003B10C9" w:rsidRPr="009C373D">
        <w:rPr>
          <w:color w:val="000000"/>
        </w:rPr>
        <w:t>N</w:t>
      </w:r>
      <w:r w:rsidR="006511C1" w:rsidRPr="009C373D">
        <w:rPr>
          <w:color w:val="000000"/>
        </w:rPr>
        <w:t>o es apropiado, debe</w:t>
      </w:r>
      <w:r w:rsidR="003B10C9" w:rsidRPr="009C373D">
        <w:rPr>
          <w:color w:val="000000"/>
        </w:rPr>
        <w:t>s</w:t>
      </w:r>
      <w:r w:rsidR="006511C1" w:rsidRPr="009C373D">
        <w:rPr>
          <w:color w:val="000000"/>
        </w:rPr>
        <w:t xml:space="preserve"> de ser más profesional</w:t>
      </w:r>
      <w:r w:rsidR="003B10C9" w:rsidRPr="009C373D">
        <w:rPr>
          <w:color w:val="000000"/>
        </w:rPr>
        <w:t>.</w:t>
      </w:r>
      <w:r w:rsidR="006511C1" w:rsidRPr="009C373D">
        <w:rPr>
          <w:color w:val="000000"/>
        </w:rPr>
        <w:t xml:space="preserve"> Eran mis cosas, usted está viendo </w:t>
      </w:r>
      <w:r w:rsidR="003B10C9" w:rsidRPr="009C373D">
        <w:rPr>
          <w:color w:val="000000"/>
        </w:rPr>
        <w:t>mi</w:t>
      </w:r>
      <w:r w:rsidR="006511C1" w:rsidRPr="009C373D">
        <w:rPr>
          <w:color w:val="000000"/>
        </w:rPr>
        <w:t xml:space="preserve"> pantalla, entonces no le debería de molestar. </w:t>
      </w:r>
      <w:r w:rsidRPr="009C373D">
        <w:rPr>
          <w:color w:val="000000"/>
        </w:rPr>
        <w:t>P</w:t>
      </w:r>
      <w:r w:rsidR="006511C1" w:rsidRPr="009C373D">
        <w:rPr>
          <w:color w:val="000000"/>
        </w:rPr>
        <w:t>asaba seguido</w:t>
      </w:r>
      <w:r w:rsidR="0018386E" w:rsidRPr="009C373D">
        <w:rPr>
          <w:color w:val="000000"/>
        </w:rPr>
        <w:t>, t</w:t>
      </w:r>
      <w:r w:rsidR="006511C1" w:rsidRPr="009C373D">
        <w:rPr>
          <w:color w:val="000000"/>
        </w:rPr>
        <w:t xml:space="preserve">oda </w:t>
      </w:r>
      <w:r w:rsidR="00346A12" w:rsidRPr="009C373D">
        <w:rPr>
          <w:color w:val="000000"/>
        </w:rPr>
        <w:t xml:space="preserve">la </w:t>
      </w:r>
      <w:r w:rsidR="006511C1" w:rsidRPr="009C373D">
        <w:rPr>
          <w:color w:val="000000"/>
        </w:rPr>
        <w:t>semana</w:t>
      </w:r>
      <w:r w:rsidR="00182114">
        <w:rPr>
          <w:color w:val="000000"/>
        </w:rPr>
        <w:t xml:space="preserve"> </w:t>
      </w:r>
      <w:r w:rsidR="00182114" w:rsidRPr="009C373D">
        <w:rPr>
          <w:color w:val="000000"/>
        </w:rPr>
        <w:t>(</w:t>
      </w:r>
      <w:r w:rsidR="00182114">
        <w:rPr>
          <w:color w:val="000000"/>
        </w:rPr>
        <w:t>EDU-HOM</w:t>
      </w:r>
      <w:r w:rsidR="00182114" w:rsidRPr="009C373D">
        <w:rPr>
          <w:color w:val="000000"/>
        </w:rPr>
        <w:t>, 16</w:t>
      </w:r>
      <w:r w:rsidR="000C772E">
        <w:rPr>
          <w:color w:val="000000"/>
        </w:rPr>
        <w:t xml:space="preserve"> de mayo de </w:t>
      </w:r>
      <w:r w:rsidR="00182114" w:rsidRPr="009C373D">
        <w:rPr>
          <w:color w:val="000000"/>
        </w:rPr>
        <w:t>2023).</w:t>
      </w:r>
    </w:p>
    <w:p w14:paraId="479EEE00" w14:textId="12D51032" w:rsidR="00DB779A" w:rsidRPr="00DD3361" w:rsidRDefault="006660BA" w:rsidP="002D3339">
      <w:pPr>
        <w:pStyle w:val="NormalWeb"/>
        <w:spacing w:before="0" w:beforeAutospacing="0" w:after="0" w:afterAutospacing="0" w:line="360" w:lineRule="auto"/>
        <w:ind w:firstLine="709"/>
        <w:jc w:val="both"/>
        <w:rPr>
          <w:color w:val="000000"/>
        </w:rPr>
      </w:pPr>
      <w:r>
        <w:rPr>
          <w:color w:val="000000"/>
        </w:rPr>
        <w:t>Pasa el curso que son como 3 semanas y l</w:t>
      </w:r>
      <w:r w:rsidR="00C15B3B" w:rsidRPr="009C373D">
        <w:rPr>
          <w:color w:val="000000"/>
        </w:rPr>
        <w:t xml:space="preserve">a </w:t>
      </w:r>
      <w:r w:rsidR="003460E2" w:rsidRPr="009C373D">
        <w:rPr>
          <w:color w:val="000000"/>
        </w:rPr>
        <w:t>profesora</w:t>
      </w:r>
      <w:r w:rsidR="00A00686" w:rsidRPr="009C373D">
        <w:rPr>
          <w:color w:val="000000"/>
        </w:rPr>
        <w:t xml:space="preserve"> desaparece como</w:t>
      </w:r>
      <w:r w:rsidR="003460E2" w:rsidRPr="009C373D">
        <w:rPr>
          <w:color w:val="000000"/>
        </w:rPr>
        <w:t xml:space="preserve"> </w:t>
      </w:r>
      <w:r w:rsidR="00A00686" w:rsidRPr="009C373D">
        <w:rPr>
          <w:color w:val="000000"/>
        </w:rPr>
        <w:t xml:space="preserve">semana y media y </w:t>
      </w:r>
      <w:r>
        <w:rPr>
          <w:color w:val="000000"/>
        </w:rPr>
        <w:t>cuando regresa</w:t>
      </w:r>
      <w:r w:rsidR="00C15B3B" w:rsidRPr="009C373D">
        <w:rPr>
          <w:color w:val="000000"/>
        </w:rPr>
        <w:t xml:space="preserve"> </w:t>
      </w:r>
      <w:r w:rsidR="00A00686" w:rsidRPr="009C373D">
        <w:rPr>
          <w:color w:val="000000"/>
        </w:rPr>
        <w:t>me dice “¿</w:t>
      </w:r>
      <w:r>
        <w:rPr>
          <w:color w:val="000000"/>
        </w:rPr>
        <w:t>Tú s</w:t>
      </w:r>
      <w:r w:rsidR="00A00686" w:rsidRPr="009C373D">
        <w:rPr>
          <w:color w:val="000000"/>
        </w:rPr>
        <w:t xml:space="preserve">igues aquí? </w:t>
      </w:r>
      <w:r w:rsidR="000135A4">
        <w:rPr>
          <w:color w:val="000000"/>
        </w:rPr>
        <w:t>n</w:t>
      </w:r>
      <w:r w:rsidR="00A00686" w:rsidRPr="009C373D">
        <w:rPr>
          <w:color w:val="000000"/>
        </w:rPr>
        <w:t>o deberías de estar</w:t>
      </w:r>
      <w:r w:rsidR="000135A4">
        <w:rPr>
          <w:color w:val="000000"/>
        </w:rPr>
        <w:t xml:space="preserve"> </w:t>
      </w:r>
      <w:r w:rsidR="00A00686" w:rsidRPr="009C373D">
        <w:rPr>
          <w:color w:val="000000"/>
        </w:rPr>
        <w:t>ya sabes porqué</w:t>
      </w:r>
      <w:r w:rsidR="003460E2" w:rsidRPr="009C373D">
        <w:rPr>
          <w:color w:val="000000"/>
        </w:rPr>
        <w:t>,</w:t>
      </w:r>
      <w:r w:rsidR="00A00686" w:rsidRPr="009C373D">
        <w:rPr>
          <w:color w:val="000000"/>
        </w:rPr>
        <w:t xml:space="preserve"> haciendo referencia a que soy </w:t>
      </w:r>
      <w:proofErr w:type="spellStart"/>
      <w:proofErr w:type="gramStart"/>
      <w:r w:rsidR="00A00686" w:rsidRPr="009C373D">
        <w:rPr>
          <w:color w:val="000000"/>
        </w:rPr>
        <w:t>gay.Cada</w:t>
      </w:r>
      <w:proofErr w:type="spellEnd"/>
      <w:proofErr w:type="gramEnd"/>
      <w:r w:rsidR="00A00686" w:rsidRPr="009C373D">
        <w:rPr>
          <w:color w:val="000000"/>
        </w:rPr>
        <w:t xml:space="preserve"> vez que me veía, me hacía comentarios </w:t>
      </w:r>
      <w:r w:rsidR="003460E2" w:rsidRPr="009C373D">
        <w:rPr>
          <w:color w:val="000000"/>
        </w:rPr>
        <w:t>como:</w:t>
      </w:r>
      <w:r w:rsidR="00FB7CBA" w:rsidRPr="009C373D">
        <w:rPr>
          <w:color w:val="000000"/>
        </w:rPr>
        <w:t xml:space="preserve"> </w:t>
      </w:r>
      <w:r w:rsidR="00A00686" w:rsidRPr="009C373D">
        <w:rPr>
          <w:color w:val="000000"/>
        </w:rPr>
        <w:t xml:space="preserve">¿Sigues aquí?,¿Sigues siendo </w:t>
      </w:r>
      <w:proofErr w:type="gramStart"/>
      <w:r w:rsidR="00A00686" w:rsidRPr="009C373D">
        <w:rPr>
          <w:color w:val="000000"/>
        </w:rPr>
        <w:t>puto?</w:t>
      </w:r>
      <w:r>
        <w:rPr>
          <w:color w:val="000000"/>
        </w:rPr>
        <w:t>.</w:t>
      </w:r>
      <w:proofErr w:type="gramEnd"/>
      <w:r>
        <w:rPr>
          <w:color w:val="000000"/>
        </w:rPr>
        <w:t xml:space="preserve"> Así, palabras textuales</w:t>
      </w:r>
      <w:r w:rsidR="00FB7CBA" w:rsidRPr="009C373D">
        <w:rPr>
          <w:color w:val="000000"/>
        </w:rPr>
        <w:t xml:space="preserve"> </w:t>
      </w:r>
      <w:r w:rsidR="00182114" w:rsidRPr="009C373D">
        <w:rPr>
          <w:color w:val="000000"/>
        </w:rPr>
        <w:t>(</w:t>
      </w:r>
      <w:r w:rsidR="00182114">
        <w:rPr>
          <w:color w:val="000000"/>
        </w:rPr>
        <w:t>EDU-HOM</w:t>
      </w:r>
      <w:r w:rsidR="00182114" w:rsidRPr="009C373D">
        <w:rPr>
          <w:color w:val="000000"/>
        </w:rPr>
        <w:t>,16</w:t>
      </w:r>
      <w:r w:rsidR="000C772E">
        <w:rPr>
          <w:color w:val="000000"/>
        </w:rPr>
        <w:t xml:space="preserve"> de mayo de </w:t>
      </w:r>
      <w:r w:rsidR="00182114" w:rsidRPr="009C373D">
        <w:rPr>
          <w:color w:val="000000"/>
        </w:rPr>
        <w:t>2023).</w:t>
      </w:r>
    </w:p>
    <w:p w14:paraId="264519EB" w14:textId="2774D4EE" w:rsidR="00B761A4" w:rsidRDefault="00F453E1" w:rsidP="002D3339">
      <w:pPr>
        <w:spacing w:line="360" w:lineRule="auto"/>
        <w:ind w:right="-1" w:firstLine="709"/>
        <w:jc w:val="both"/>
      </w:pPr>
      <w:r>
        <w:t>De este modo, l</w:t>
      </w:r>
      <w:r w:rsidR="003460E2" w:rsidRPr="009C373D">
        <w:t>o</w:t>
      </w:r>
      <w:r>
        <w:t xml:space="preserve">s resultados presentados en este apartado, </w:t>
      </w:r>
      <w:r w:rsidRPr="009C373D">
        <w:t xml:space="preserve">visibilizan que las agresiones, implícitas o explícitas, no son exclusivas de la comunidad estudiantil, sino que el </w:t>
      </w:r>
      <w:r w:rsidR="000135A4">
        <w:t xml:space="preserve">propio </w:t>
      </w:r>
      <w:r w:rsidRPr="009C373D">
        <w:t xml:space="preserve">profesorado y autoridades universitarias, ya sea de manera consciente o inconsciente, pueden obstaculizar el tránsito efectivo del estudiantado LGBTIQA+, en la medida que este tipo de actos repercuten en </w:t>
      </w:r>
      <w:r w:rsidR="000135A4">
        <w:t xml:space="preserve">su bienestar y permanencia </w:t>
      </w:r>
      <w:r w:rsidRPr="009C373D">
        <w:t>dentro del sistema educativo.</w:t>
      </w:r>
      <w:r w:rsidR="00DD3361">
        <w:t xml:space="preserve"> </w:t>
      </w:r>
      <w:r>
        <w:t xml:space="preserve">Esto, en </w:t>
      </w:r>
      <w:r w:rsidR="003460E2" w:rsidRPr="009C373D">
        <w:t xml:space="preserve">coincidencia con </w:t>
      </w:r>
      <w:r>
        <w:t xml:space="preserve">lo señalado por </w:t>
      </w:r>
      <w:r w:rsidR="0059300C" w:rsidRPr="009C373D">
        <w:t xml:space="preserve">Anderson y Mc </w:t>
      </w:r>
      <w:proofErr w:type="spellStart"/>
      <w:r w:rsidR="0059300C" w:rsidRPr="009C373D">
        <w:t>Cormack</w:t>
      </w:r>
      <w:proofErr w:type="spellEnd"/>
      <w:r w:rsidR="0059300C" w:rsidRPr="009C373D">
        <w:t xml:space="preserve"> (2015), </w:t>
      </w:r>
      <w:r>
        <w:t>como se cit</w:t>
      </w:r>
      <w:r w:rsidR="004F5A05">
        <w:t>ó</w:t>
      </w:r>
      <w:r>
        <w:t xml:space="preserve"> en</w:t>
      </w:r>
      <w:r w:rsidR="0059300C" w:rsidRPr="009C373D">
        <w:t xml:space="preserve"> </w:t>
      </w:r>
      <w:r w:rsidR="00E1714B" w:rsidRPr="009C373D">
        <w:t>Martínez</w:t>
      </w:r>
      <w:r w:rsidR="004F5A05">
        <w:t>-</w:t>
      </w:r>
      <w:r w:rsidR="006660BA">
        <w:t xml:space="preserve">Guzmán </w:t>
      </w:r>
      <w:r w:rsidR="00E1714B" w:rsidRPr="009C373D">
        <w:t>e</w:t>
      </w:r>
      <w:r w:rsidR="002A675D">
        <w:t xml:space="preserve"> </w:t>
      </w:r>
      <w:r w:rsidR="00E1714B" w:rsidRPr="009C373D">
        <w:t>Íñiguez</w:t>
      </w:r>
      <w:r w:rsidR="004F5A05">
        <w:t>-</w:t>
      </w:r>
      <w:r w:rsidR="006660BA">
        <w:t xml:space="preserve">Rueda </w:t>
      </w:r>
      <w:r w:rsidR="00D110D6" w:rsidRPr="009C373D">
        <w:t>(</w:t>
      </w:r>
      <w:r w:rsidR="00E1714B" w:rsidRPr="009C373D">
        <w:t>2017</w:t>
      </w:r>
      <w:r w:rsidR="00D110D6" w:rsidRPr="009C373D">
        <w:t>)</w:t>
      </w:r>
      <w:r w:rsidR="00E1714B" w:rsidRPr="009C373D">
        <w:t>,</w:t>
      </w:r>
      <w:r w:rsidR="0059300C" w:rsidRPr="009C373D">
        <w:t xml:space="preserve"> </w:t>
      </w:r>
      <w:r w:rsidR="003460E2" w:rsidRPr="009C373D">
        <w:t>refleja</w:t>
      </w:r>
      <w:r w:rsidR="0059300C" w:rsidRPr="009C373D">
        <w:t xml:space="preserve"> </w:t>
      </w:r>
      <w:r w:rsidR="0065019C" w:rsidRPr="009C373D">
        <w:t xml:space="preserve">la manera </w:t>
      </w:r>
      <w:r w:rsidR="003460E2" w:rsidRPr="009C373D">
        <w:t>c</w:t>
      </w:r>
      <w:r w:rsidR="000135A4">
        <w:t>ó</w:t>
      </w:r>
      <w:r w:rsidR="003460E2" w:rsidRPr="009C373D">
        <w:t xml:space="preserve">mo </w:t>
      </w:r>
      <w:r w:rsidR="0059300C" w:rsidRPr="009C373D">
        <w:t xml:space="preserve">la cultura </w:t>
      </w:r>
      <w:proofErr w:type="spellStart"/>
      <w:r w:rsidR="0059300C" w:rsidRPr="009C373D">
        <w:t>heterocentrada</w:t>
      </w:r>
      <w:proofErr w:type="spellEnd"/>
      <w:r w:rsidR="0065019C" w:rsidRPr="009C373D">
        <w:t>, regula</w:t>
      </w:r>
      <w:r w:rsidR="0059300C" w:rsidRPr="009C373D">
        <w:t xml:space="preserve"> las relaciones socioafectivas dentro del contexto educativo, </w:t>
      </w:r>
      <w:r w:rsidR="0065019C" w:rsidRPr="009C373D">
        <w:t xml:space="preserve">invisibilizando, excluyendo y estigmatizando cualquier otro tipo de </w:t>
      </w:r>
      <w:r w:rsidR="0059300C" w:rsidRPr="009C373D">
        <w:t>expresi</w:t>
      </w:r>
      <w:r w:rsidR="0065019C" w:rsidRPr="009C373D">
        <w:t>ón</w:t>
      </w:r>
      <w:r w:rsidR="0059300C" w:rsidRPr="009C373D">
        <w:t xml:space="preserve"> </w:t>
      </w:r>
      <w:proofErr w:type="spellStart"/>
      <w:r w:rsidR="0059300C" w:rsidRPr="009C373D">
        <w:t>homo-erótica</w:t>
      </w:r>
      <w:proofErr w:type="spellEnd"/>
      <w:r w:rsidR="0065019C" w:rsidRPr="009C373D">
        <w:t>.</w:t>
      </w:r>
      <w:r w:rsidR="00C15B3B" w:rsidRPr="009C373D">
        <w:t xml:space="preserve"> </w:t>
      </w:r>
    </w:p>
    <w:p w14:paraId="4ED43A50" w14:textId="77777777" w:rsidR="00915DA1" w:rsidRDefault="00915DA1" w:rsidP="002D3339">
      <w:pPr>
        <w:spacing w:line="360" w:lineRule="auto"/>
        <w:ind w:right="-1" w:firstLine="709"/>
        <w:jc w:val="both"/>
      </w:pPr>
    </w:p>
    <w:p w14:paraId="39644C9F" w14:textId="7E52A0D7" w:rsidR="00F453E1" w:rsidRPr="00DD3361" w:rsidRDefault="00180B30" w:rsidP="002D3339">
      <w:pPr>
        <w:spacing w:line="360" w:lineRule="auto"/>
        <w:jc w:val="center"/>
        <w:rPr>
          <w:b/>
          <w:bCs/>
          <w:iCs/>
          <w:sz w:val="28"/>
          <w:szCs w:val="28"/>
        </w:rPr>
      </w:pPr>
      <w:r>
        <w:rPr>
          <w:b/>
          <w:bCs/>
          <w:iCs/>
          <w:sz w:val="28"/>
          <w:szCs w:val="28"/>
        </w:rPr>
        <w:t xml:space="preserve">Contacto </w:t>
      </w:r>
      <w:r w:rsidR="00594383">
        <w:rPr>
          <w:b/>
          <w:bCs/>
          <w:iCs/>
          <w:sz w:val="28"/>
          <w:szCs w:val="28"/>
        </w:rPr>
        <w:t>sexual</w:t>
      </w:r>
      <w:r>
        <w:rPr>
          <w:b/>
          <w:bCs/>
          <w:iCs/>
          <w:sz w:val="28"/>
          <w:szCs w:val="28"/>
        </w:rPr>
        <w:t xml:space="preserve"> no consentido</w:t>
      </w:r>
    </w:p>
    <w:p w14:paraId="32BDC7F4" w14:textId="1103A7DF" w:rsidR="000F294A" w:rsidRPr="009C373D" w:rsidRDefault="00362097" w:rsidP="00C66FEC">
      <w:pPr>
        <w:spacing w:line="360" w:lineRule="auto"/>
        <w:ind w:firstLine="709"/>
        <w:jc w:val="both"/>
      </w:pPr>
      <w:r w:rsidRPr="009C373D">
        <w:rPr>
          <w:iCs/>
        </w:rPr>
        <w:t>E</w:t>
      </w:r>
      <w:r w:rsidR="00346A12" w:rsidRPr="009C373D">
        <w:rPr>
          <w:iCs/>
        </w:rPr>
        <w:t>sta categ</w:t>
      </w:r>
      <w:r w:rsidR="00900DA5" w:rsidRPr="009C373D">
        <w:rPr>
          <w:iCs/>
        </w:rPr>
        <w:t>o</w:t>
      </w:r>
      <w:r w:rsidR="00346A12" w:rsidRPr="009C373D">
        <w:rPr>
          <w:iCs/>
        </w:rPr>
        <w:t>ría da muestra</w:t>
      </w:r>
      <w:r w:rsidR="00F453E1">
        <w:rPr>
          <w:iCs/>
        </w:rPr>
        <w:t xml:space="preserve"> de</w:t>
      </w:r>
      <w:r w:rsidR="00346A12" w:rsidRPr="009C373D">
        <w:rPr>
          <w:iCs/>
        </w:rPr>
        <w:t xml:space="preserve"> </w:t>
      </w:r>
      <w:r w:rsidRPr="009C373D">
        <w:rPr>
          <w:iCs/>
        </w:rPr>
        <w:t>la</w:t>
      </w:r>
      <w:r w:rsidR="00EE3D48" w:rsidRPr="009C373D">
        <w:rPr>
          <w:iCs/>
        </w:rPr>
        <w:t xml:space="preserve"> </w:t>
      </w:r>
      <w:r w:rsidR="000E7B1F" w:rsidRPr="009C373D">
        <w:t>invasi</w:t>
      </w:r>
      <w:r w:rsidR="00EE3D48" w:rsidRPr="009C373D">
        <w:t>ón</w:t>
      </w:r>
      <w:r w:rsidR="000E7B1F" w:rsidRPr="009C373D">
        <w:t xml:space="preserve"> </w:t>
      </w:r>
      <w:r w:rsidR="00B02A8A" w:rsidRPr="009C373D">
        <w:t xml:space="preserve">explícita y no consentida </w:t>
      </w:r>
      <w:r w:rsidR="000E7B1F" w:rsidRPr="009C373D">
        <w:t>al espacio físico y personal</w:t>
      </w:r>
      <w:r w:rsidR="00B02A8A" w:rsidRPr="009C373D">
        <w:t xml:space="preserve"> del estudiantado LGBTIQA+</w:t>
      </w:r>
      <w:r w:rsidR="00DD3361">
        <w:t xml:space="preserve"> por parte de sus pares</w:t>
      </w:r>
      <w:r w:rsidR="00B02A8A" w:rsidRPr="009C373D">
        <w:t>, como se identifica a continuación</w:t>
      </w:r>
      <w:r w:rsidR="006660BA">
        <w:t xml:space="preserve"> en los siguientes relatos</w:t>
      </w:r>
      <w:r w:rsidR="00B02A8A" w:rsidRPr="009C373D">
        <w:t>:</w:t>
      </w:r>
    </w:p>
    <w:p w14:paraId="3E421B47" w14:textId="544BC464" w:rsidR="000F294A" w:rsidRPr="009C373D" w:rsidRDefault="00EE3D48" w:rsidP="00C66FEC">
      <w:pPr>
        <w:spacing w:line="360" w:lineRule="auto"/>
        <w:ind w:firstLine="709"/>
        <w:jc w:val="both"/>
        <w:rPr>
          <w:iCs/>
        </w:rPr>
      </w:pPr>
      <w:r w:rsidRPr="009C373D">
        <w:rPr>
          <w:iCs/>
        </w:rPr>
        <w:lastRenderedPageBreak/>
        <w:t xml:space="preserve">A un amigo </w:t>
      </w:r>
      <w:r w:rsidR="006B2B4D" w:rsidRPr="009C373D">
        <w:rPr>
          <w:iCs/>
        </w:rPr>
        <w:t>lo intentaron tocar, hacerle quién sabe qué cosa en el estacionamiento de la facultad</w:t>
      </w:r>
      <w:r w:rsidRPr="009C373D">
        <w:rPr>
          <w:iCs/>
        </w:rPr>
        <w:t xml:space="preserve">. </w:t>
      </w:r>
      <w:r w:rsidR="006B2B4D" w:rsidRPr="009C373D">
        <w:rPr>
          <w:iCs/>
        </w:rPr>
        <w:t xml:space="preserve">Era de noche y se lo están llevando al monte, por las </w:t>
      </w:r>
      <w:proofErr w:type="gramStart"/>
      <w:r w:rsidR="006B2B4D" w:rsidRPr="009C373D">
        <w:rPr>
          <w:iCs/>
        </w:rPr>
        <w:t>canchas</w:t>
      </w:r>
      <w:r w:rsidR="000C772E">
        <w:rPr>
          <w:iCs/>
        </w:rPr>
        <w:t xml:space="preserve"> </w:t>
      </w:r>
      <w:r w:rsidR="005668FA" w:rsidRPr="009C373D">
        <w:rPr>
          <w:iCs/>
        </w:rPr>
        <w:t xml:space="preserve"> </w:t>
      </w:r>
      <w:r w:rsidR="00182114" w:rsidRPr="009C373D">
        <w:rPr>
          <w:iCs/>
        </w:rPr>
        <w:t>(</w:t>
      </w:r>
      <w:proofErr w:type="gramEnd"/>
      <w:r w:rsidR="00182114">
        <w:rPr>
          <w:iCs/>
        </w:rPr>
        <w:t>DER-BIS/ASE</w:t>
      </w:r>
      <w:r w:rsidR="00182114" w:rsidRPr="009C373D">
        <w:rPr>
          <w:iCs/>
        </w:rPr>
        <w:t>, 23</w:t>
      </w:r>
      <w:r w:rsidR="000C772E">
        <w:rPr>
          <w:iCs/>
        </w:rPr>
        <w:t xml:space="preserve"> de abril de </w:t>
      </w:r>
      <w:r w:rsidR="00182114" w:rsidRPr="009C373D">
        <w:rPr>
          <w:iCs/>
        </w:rPr>
        <w:t>2023).</w:t>
      </w:r>
    </w:p>
    <w:p w14:paraId="43B89888" w14:textId="79BA1ADF" w:rsidR="000F294A" w:rsidRPr="009C373D" w:rsidRDefault="006B2B4D" w:rsidP="00C66FEC">
      <w:pPr>
        <w:spacing w:line="360" w:lineRule="auto"/>
        <w:ind w:firstLine="709"/>
        <w:jc w:val="both"/>
        <w:rPr>
          <w:iCs/>
        </w:rPr>
      </w:pPr>
      <w:r w:rsidRPr="009C373D">
        <w:rPr>
          <w:iCs/>
        </w:rPr>
        <w:t xml:space="preserve">En mi fiesta de bienvenida </w:t>
      </w:r>
      <w:proofErr w:type="gramStart"/>
      <w:r w:rsidRPr="009C373D">
        <w:rPr>
          <w:iCs/>
        </w:rPr>
        <w:t>habían</w:t>
      </w:r>
      <w:proofErr w:type="gramEnd"/>
      <w:r w:rsidRPr="009C373D">
        <w:rPr>
          <w:iCs/>
        </w:rPr>
        <w:t xml:space="preserve"> otras facultades y </w:t>
      </w:r>
      <w:r w:rsidR="00DD259A" w:rsidRPr="009C373D">
        <w:rPr>
          <w:iCs/>
        </w:rPr>
        <w:t>había</w:t>
      </w:r>
      <w:r w:rsidRPr="009C373D">
        <w:rPr>
          <w:iCs/>
        </w:rPr>
        <w:t xml:space="preserve"> un chavo de ingeniería</w:t>
      </w:r>
      <w:r w:rsidR="00DD259A" w:rsidRPr="009C373D">
        <w:rPr>
          <w:iCs/>
        </w:rPr>
        <w:t xml:space="preserve">. Cuando </w:t>
      </w:r>
      <w:r w:rsidRPr="009C373D">
        <w:rPr>
          <w:iCs/>
        </w:rPr>
        <w:t>voy al baño me agarra por atrás, me mete a uno de los baños y me empieza a besar sin mi consentimiento. Uno de mis amigo</w:t>
      </w:r>
      <w:r w:rsidR="00DD259A" w:rsidRPr="009C373D">
        <w:rPr>
          <w:iCs/>
        </w:rPr>
        <w:t>s lo escucha,</w:t>
      </w:r>
      <w:r w:rsidRPr="009C373D">
        <w:rPr>
          <w:iCs/>
        </w:rPr>
        <w:t xml:space="preserve"> toca, lo sacan y me voy </w:t>
      </w:r>
      <w:r w:rsidR="00182114" w:rsidRPr="009C373D">
        <w:rPr>
          <w:iCs/>
        </w:rPr>
        <w:t>(</w:t>
      </w:r>
      <w:r w:rsidR="00182114">
        <w:rPr>
          <w:iCs/>
        </w:rPr>
        <w:t>EDU-HOM</w:t>
      </w:r>
      <w:r w:rsidR="00182114" w:rsidRPr="009C373D">
        <w:rPr>
          <w:iCs/>
        </w:rPr>
        <w:t>, 16</w:t>
      </w:r>
      <w:r w:rsidR="000C772E">
        <w:rPr>
          <w:iCs/>
        </w:rPr>
        <w:t xml:space="preserve"> de mayo de </w:t>
      </w:r>
      <w:r w:rsidR="00182114" w:rsidRPr="009C373D">
        <w:rPr>
          <w:iCs/>
        </w:rPr>
        <w:t>2023).</w:t>
      </w:r>
    </w:p>
    <w:p w14:paraId="11F0DA29" w14:textId="79725074" w:rsidR="006660BA" w:rsidRPr="009C373D" w:rsidRDefault="00DD259A" w:rsidP="00C66FEC">
      <w:pPr>
        <w:pStyle w:val="NormalWeb"/>
        <w:spacing w:before="0" w:beforeAutospacing="0" w:after="0" w:afterAutospacing="0" w:line="360" w:lineRule="auto"/>
        <w:ind w:firstLine="709"/>
        <w:jc w:val="both"/>
        <w:rPr>
          <w:color w:val="000000"/>
        </w:rPr>
      </w:pPr>
      <w:r w:rsidRPr="009C373D">
        <w:rPr>
          <w:color w:val="000000"/>
        </w:rPr>
        <w:t>M</w:t>
      </w:r>
      <w:r w:rsidR="00B90508" w:rsidRPr="009C373D">
        <w:rPr>
          <w:color w:val="000000"/>
        </w:rPr>
        <w:t xml:space="preserve">e ha pasado y lo he normalizado. Por </w:t>
      </w:r>
      <w:r w:rsidRPr="009C373D">
        <w:rPr>
          <w:color w:val="000000"/>
        </w:rPr>
        <w:t>ser</w:t>
      </w:r>
      <w:r w:rsidR="00B90508" w:rsidRPr="009C373D">
        <w:rPr>
          <w:color w:val="000000"/>
        </w:rPr>
        <w:t xml:space="preserve"> de la comunidad LGBT de algún modo </w:t>
      </w:r>
      <w:r w:rsidR="000C772E">
        <w:rPr>
          <w:color w:val="000000"/>
        </w:rPr>
        <w:t>piensan</w:t>
      </w:r>
      <w:r w:rsidR="00B90508" w:rsidRPr="009C373D">
        <w:rPr>
          <w:color w:val="000000"/>
        </w:rPr>
        <w:t xml:space="preserve"> que pueden acosarte o tocarte sin consentimiento, creyendo que es una broma o divertido</w:t>
      </w:r>
      <w:r w:rsidR="000C772E">
        <w:rPr>
          <w:color w:val="000000"/>
        </w:rPr>
        <w:t xml:space="preserve">. </w:t>
      </w:r>
      <w:r w:rsidRPr="009C373D">
        <w:rPr>
          <w:color w:val="000000"/>
        </w:rPr>
        <w:t>H</w:t>
      </w:r>
      <w:r w:rsidR="00B90508" w:rsidRPr="009C373D">
        <w:rPr>
          <w:color w:val="000000"/>
        </w:rPr>
        <w:t xml:space="preserve">e vivido eso de que te pellizcan o te rozan el pezón. </w:t>
      </w:r>
      <w:r w:rsidR="00945D7F" w:rsidRPr="009C373D">
        <w:rPr>
          <w:color w:val="000000"/>
        </w:rPr>
        <w:t>N</w:t>
      </w:r>
      <w:r w:rsidR="00B90508" w:rsidRPr="009C373D">
        <w:rPr>
          <w:color w:val="000000"/>
        </w:rPr>
        <w:t>o</w:t>
      </w:r>
      <w:r w:rsidR="007474E9" w:rsidRPr="009C373D">
        <w:rPr>
          <w:color w:val="000000"/>
        </w:rPr>
        <w:t xml:space="preserve"> </w:t>
      </w:r>
      <w:r w:rsidR="00B90508" w:rsidRPr="009C373D">
        <w:rPr>
          <w:color w:val="000000"/>
        </w:rPr>
        <w:t>me gusta</w:t>
      </w:r>
      <w:r w:rsidR="00945D7F" w:rsidRPr="009C373D">
        <w:rPr>
          <w:color w:val="000000"/>
        </w:rPr>
        <w:t>,</w:t>
      </w:r>
      <w:r w:rsidR="00B90508" w:rsidRPr="009C373D">
        <w:rPr>
          <w:color w:val="000000"/>
        </w:rPr>
        <w:t xml:space="preserve"> pero esas actitudes están tan normalizadas que a veces me cuesta trabajo entender que no están bien</w:t>
      </w:r>
      <w:r w:rsidR="007317A8" w:rsidRPr="009C373D">
        <w:rPr>
          <w:color w:val="000000"/>
        </w:rPr>
        <w:t>”</w:t>
      </w:r>
      <w:r w:rsidR="00B90508" w:rsidRPr="009C373D">
        <w:rPr>
          <w:color w:val="000000"/>
        </w:rPr>
        <w:t xml:space="preserve"> </w:t>
      </w:r>
      <w:r w:rsidR="00182114" w:rsidRPr="009C373D">
        <w:rPr>
          <w:color w:val="000000"/>
        </w:rPr>
        <w:t>(E</w:t>
      </w:r>
      <w:r w:rsidR="00DD3361">
        <w:rPr>
          <w:color w:val="000000"/>
        </w:rPr>
        <w:t>CO-BI</w:t>
      </w:r>
      <w:r w:rsidR="00182114" w:rsidRPr="009C373D">
        <w:rPr>
          <w:color w:val="000000"/>
        </w:rPr>
        <w:t>, 26</w:t>
      </w:r>
      <w:r w:rsidR="000C772E">
        <w:rPr>
          <w:color w:val="000000"/>
        </w:rPr>
        <w:t xml:space="preserve"> de abril de </w:t>
      </w:r>
      <w:r w:rsidR="00182114" w:rsidRPr="009C373D">
        <w:rPr>
          <w:color w:val="000000"/>
        </w:rPr>
        <w:t>2023).</w:t>
      </w:r>
    </w:p>
    <w:p w14:paraId="2B2734BF" w14:textId="3F402B42" w:rsidR="00A10B16" w:rsidRDefault="007474E9" w:rsidP="00C66FEC">
      <w:pPr>
        <w:pStyle w:val="NormalWeb"/>
        <w:spacing w:before="0" w:beforeAutospacing="0" w:after="0" w:afterAutospacing="0" w:line="360" w:lineRule="auto"/>
        <w:ind w:firstLine="709"/>
        <w:jc w:val="both"/>
      </w:pPr>
      <w:r w:rsidRPr="009C373D">
        <w:t xml:space="preserve">De este modo </w:t>
      </w:r>
      <w:r w:rsidR="00A10B16">
        <w:t xml:space="preserve">a partir de estos resultados </w:t>
      </w:r>
      <w:r w:rsidRPr="009C373D">
        <w:t>es posible identificar que no sólo existen casos de estudiantes</w:t>
      </w:r>
      <w:r w:rsidR="00945D7F" w:rsidRPr="009C373D">
        <w:t xml:space="preserve"> LGBTIQA+</w:t>
      </w:r>
      <w:r w:rsidRPr="009C373D">
        <w:t xml:space="preserve"> que ha</w:t>
      </w:r>
      <w:r w:rsidR="00484BFD">
        <w:t>n</w:t>
      </w:r>
      <w:r w:rsidR="00594383">
        <w:t xml:space="preserve"> </w:t>
      </w:r>
      <w:r w:rsidR="00B911A6">
        <w:t xml:space="preserve">experimentado contacto </w:t>
      </w:r>
      <w:r w:rsidR="00594383">
        <w:t>sexual</w:t>
      </w:r>
      <w:r w:rsidR="00B911A6">
        <w:t xml:space="preserve"> </w:t>
      </w:r>
      <w:r w:rsidRPr="009C373D">
        <w:t>en contra de su voluntad</w:t>
      </w:r>
      <w:r w:rsidR="00484BFD">
        <w:t xml:space="preserve"> -</w:t>
      </w:r>
      <w:r w:rsidR="00D675F9">
        <w:t>lo cual resulta sign</w:t>
      </w:r>
      <w:r w:rsidR="00A81B41">
        <w:t>i</w:t>
      </w:r>
      <w:r w:rsidR="00D675F9">
        <w:t xml:space="preserve">ficativo en la medida que se encuadran dentro del contexto de la </w:t>
      </w:r>
      <w:r w:rsidR="007A5C6F">
        <w:t>u</w:t>
      </w:r>
      <w:r w:rsidR="00D675F9">
        <w:t>niversidad</w:t>
      </w:r>
      <w:r w:rsidR="00484BFD">
        <w:t>-,</w:t>
      </w:r>
      <w:r w:rsidR="00D675F9">
        <w:t xml:space="preserve"> </w:t>
      </w:r>
      <w:r w:rsidRPr="009C373D">
        <w:t xml:space="preserve">sino </w:t>
      </w:r>
      <w:proofErr w:type="gramStart"/>
      <w:r w:rsidRPr="009C373D">
        <w:t>que</w:t>
      </w:r>
      <w:proofErr w:type="gramEnd"/>
      <w:r w:rsidRPr="009C373D">
        <w:t xml:space="preserve"> además, como señalan García</w:t>
      </w:r>
      <w:r w:rsidR="004F5A05">
        <w:t>-</w:t>
      </w:r>
      <w:r w:rsidR="006660BA">
        <w:t>Villanueva</w:t>
      </w:r>
      <w:r w:rsidRPr="009C373D">
        <w:t xml:space="preserve"> y Luján</w:t>
      </w:r>
      <w:r w:rsidR="004F5A05">
        <w:t>-</w:t>
      </w:r>
      <w:r w:rsidR="006660BA">
        <w:t>Ponce</w:t>
      </w:r>
      <w:r w:rsidRPr="009C373D">
        <w:t xml:space="preserve"> (2018), </w:t>
      </w:r>
      <w:r w:rsidR="00945D7F" w:rsidRPr="009C373D">
        <w:t>termina</w:t>
      </w:r>
      <w:r w:rsidRPr="009C373D">
        <w:t>n</w:t>
      </w:r>
      <w:r w:rsidR="00945D7F" w:rsidRPr="009C373D">
        <w:t xml:space="preserve"> internalizando y normalizando estos actos violentos</w:t>
      </w:r>
      <w:r w:rsidR="00484BFD">
        <w:t>.</w:t>
      </w:r>
    </w:p>
    <w:p w14:paraId="2BC1CA35" w14:textId="77777777" w:rsidR="00C66FEC" w:rsidRPr="00A10B16" w:rsidRDefault="00C66FEC" w:rsidP="00C66FEC">
      <w:pPr>
        <w:pStyle w:val="NormalWeb"/>
        <w:spacing w:before="0" w:beforeAutospacing="0" w:after="0" w:afterAutospacing="0" w:line="360" w:lineRule="auto"/>
        <w:jc w:val="both"/>
      </w:pPr>
    </w:p>
    <w:p w14:paraId="76DEEC70" w14:textId="6121693D" w:rsidR="007E7EBF" w:rsidRPr="00646883" w:rsidRDefault="00E41AA1" w:rsidP="002D3339">
      <w:pPr>
        <w:spacing w:line="360" w:lineRule="auto"/>
        <w:jc w:val="center"/>
        <w:rPr>
          <w:b/>
          <w:bCs/>
          <w:color w:val="000000"/>
          <w:sz w:val="28"/>
          <w:szCs w:val="28"/>
        </w:rPr>
      </w:pPr>
      <w:r w:rsidRPr="00646883">
        <w:rPr>
          <w:b/>
          <w:bCs/>
          <w:color w:val="000000"/>
          <w:sz w:val="28"/>
          <w:szCs w:val="28"/>
        </w:rPr>
        <w:t>Trato diferenciado</w:t>
      </w:r>
    </w:p>
    <w:p w14:paraId="22DAF885" w14:textId="45E79017" w:rsidR="000F294A" w:rsidRPr="00C66FEC" w:rsidRDefault="00F76BFE" w:rsidP="00C66FEC">
      <w:pPr>
        <w:spacing w:line="360" w:lineRule="auto"/>
        <w:ind w:firstLine="709"/>
        <w:jc w:val="both"/>
      </w:pPr>
      <w:r w:rsidRPr="009C373D">
        <w:rPr>
          <w:color w:val="000000"/>
        </w:rPr>
        <w:t xml:space="preserve">La </w:t>
      </w:r>
      <w:r w:rsidR="00DB0262">
        <w:rPr>
          <w:color w:val="000000"/>
        </w:rPr>
        <w:t>cuarta</w:t>
      </w:r>
      <w:r w:rsidRPr="009C373D">
        <w:rPr>
          <w:color w:val="000000"/>
        </w:rPr>
        <w:t xml:space="preserve"> categ</w:t>
      </w:r>
      <w:r w:rsidR="009F0CE4" w:rsidRPr="009C373D">
        <w:rPr>
          <w:color w:val="000000"/>
        </w:rPr>
        <w:t>o</w:t>
      </w:r>
      <w:r w:rsidRPr="009C373D">
        <w:rPr>
          <w:color w:val="000000"/>
        </w:rPr>
        <w:t xml:space="preserve">ría de análisis, se relaciona directamente con </w:t>
      </w:r>
      <w:r w:rsidR="009F0CE4" w:rsidRPr="009C373D">
        <w:rPr>
          <w:color w:val="000000"/>
        </w:rPr>
        <w:t>el trato desfavorable o de desprecio vivido por el estudiantado LGBTIQA+</w:t>
      </w:r>
      <w:r w:rsidR="00B761A4" w:rsidRPr="009C373D">
        <w:rPr>
          <w:color w:val="000000"/>
        </w:rPr>
        <w:t xml:space="preserve"> </w:t>
      </w:r>
      <w:r w:rsidRPr="009C373D">
        <w:t>por motivos de su OSIEGCS</w:t>
      </w:r>
      <w:r w:rsidR="009F0CE4" w:rsidRPr="009C373D">
        <w:t xml:space="preserve">, el cual </w:t>
      </w:r>
      <w:r w:rsidR="00BA125A" w:rsidRPr="009C373D">
        <w:t>impacta directa</w:t>
      </w:r>
      <w:r w:rsidR="009F0CE4" w:rsidRPr="009C373D">
        <w:t>mente</w:t>
      </w:r>
      <w:r w:rsidR="00BA125A" w:rsidRPr="009C373D">
        <w:t xml:space="preserve"> tanto en </w:t>
      </w:r>
      <w:r w:rsidR="009F0CE4" w:rsidRPr="009C373D">
        <w:t>su</w:t>
      </w:r>
      <w:r w:rsidR="00BA125A" w:rsidRPr="009C373D">
        <w:t xml:space="preserve"> formación escolar, como en </w:t>
      </w:r>
      <w:r w:rsidRPr="009C373D">
        <w:t>sus relaciones sociales:</w:t>
      </w:r>
    </w:p>
    <w:p w14:paraId="7382EDCD" w14:textId="2CFBFAB7" w:rsidR="00BA125A" w:rsidRPr="009C373D" w:rsidRDefault="00BA125A" w:rsidP="00C66FEC">
      <w:pPr>
        <w:pStyle w:val="NormalWeb"/>
        <w:spacing w:before="0" w:beforeAutospacing="0" w:after="0" w:afterAutospacing="0" w:line="360" w:lineRule="auto"/>
        <w:ind w:firstLine="709"/>
        <w:jc w:val="both"/>
      </w:pPr>
      <w:r w:rsidRPr="009C373D">
        <w:t xml:space="preserve">Por parte del alumnado:  </w:t>
      </w:r>
    </w:p>
    <w:p w14:paraId="7CACE39E" w14:textId="314B8E4B" w:rsidR="008E2DC2" w:rsidRDefault="00F76BFE" w:rsidP="00915DA1">
      <w:pPr>
        <w:pStyle w:val="NormalWeb"/>
        <w:spacing w:before="0" w:beforeAutospacing="0" w:after="0" w:afterAutospacing="0" w:line="360" w:lineRule="auto"/>
        <w:ind w:firstLine="709"/>
        <w:jc w:val="both"/>
        <w:rPr>
          <w:color w:val="000000"/>
        </w:rPr>
      </w:pPr>
      <w:r w:rsidRPr="009C373D">
        <w:rPr>
          <w:color w:val="000000"/>
        </w:rPr>
        <w:t>E</w:t>
      </w:r>
      <w:r w:rsidR="00BA125A" w:rsidRPr="009C373D">
        <w:rPr>
          <w:color w:val="000000"/>
        </w:rPr>
        <w:t>s incómod</w:t>
      </w:r>
      <w:r w:rsidR="009F0CE4" w:rsidRPr="009C373D">
        <w:rPr>
          <w:color w:val="000000"/>
        </w:rPr>
        <w:t xml:space="preserve">o. No sabes </w:t>
      </w:r>
      <w:r w:rsidR="00BA125A" w:rsidRPr="009C373D">
        <w:rPr>
          <w:color w:val="000000"/>
        </w:rPr>
        <w:t>cómo actuar porque te tratan diferente cuando eres gay</w:t>
      </w:r>
      <w:r w:rsidR="000C772E">
        <w:rPr>
          <w:color w:val="000000"/>
        </w:rPr>
        <w:t>.</w:t>
      </w:r>
      <w:r w:rsidR="00BA125A" w:rsidRPr="009C373D">
        <w:rPr>
          <w:color w:val="000000"/>
        </w:rPr>
        <w:t xml:space="preserve"> </w:t>
      </w:r>
      <w:r w:rsidR="000C772E">
        <w:rPr>
          <w:color w:val="000000"/>
        </w:rPr>
        <w:t>E</w:t>
      </w:r>
      <w:r w:rsidR="00BA125A" w:rsidRPr="009C373D">
        <w:rPr>
          <w:color w:val="000000"/>
        </w:rPr>
        <w:t>stás viendo la relación entre hombres heteros</w:t>
      </w:r>
      <w:r w:rsidR="00F0159F" w:rsidRPr="009C373D">
        <w:rPr>
          <w:color w:val="000000"/>
        </w:rPr>
        <w:t>exuales</w:t>
      </w:r>
      <w:r w:rsidR="00BA125A" w:rsidRPr="009C373D">
        <w:rPr>
          <w:color w:val="000000"/>
        </w:rPr>
        <w:t xml:space="preserve"> que </w:t>
      </w:r>
      <w:r w:rsidR="009F0CE4" w:rsidRPr="009C373D">
        <w:rPr>
          <w:color w:val="000000"/>
        </w:rPr>
        <w:t xml:space="preserve">puede ser </w:t>
      </w:r>
      <w:r w:rsidR="00BA125A" w:rsidRPr="009C373D">
        <w:rPr>
          <w:color w:val="000000"/>
        </w:rPr>
        <w:t xml:space="preserve">muy amorosa, física </w:t>
      </w:r>
      <w:r w:rsidR="009F0CE4" w:rsidRPr="009C373D">
        <w:rPr>
          <w:color w:val="000000"/>
        </w:rPr>
        <w:t>o</w:t>
      </w:r>
      <w:r w:rsidR="00BA125A" w:rsidRPr="009C373D">
        <w:rPr>
          <w:color w:val="000000"/>
        </w:rPr>
        <w:t xml:space="preserve"> verbal, pero cuando es alguien gay</w:t>
      </w:r>
      <w:r w:rsidR="00484BFD">
        <w:rPr>
          <w:color w:val="000000"/>
        </w:rPr>
        <w:t xml:space="preserve"> </w:t>
      </w:r>
      <w:r w:rsidR="00BA125A" w:rsidRPr="009C373D">
        <w:rPr>
          <w:color w:val="000000"/>
        </w:rPr>
        <w:t xml:space="preserve">la relación se vuelve rara. </w:t>
      </w:r>
      <w:r w:rsidR="00D805CC">
        <w:rPr>
          <w:color w:val="000000"/>
        </w:rPr>
        <w:t xml:space="preserve">Parece </w:t>
      </w:r>
      <w:r w:rsidR="00BA125A" w:rsidRPr="009C373D">
        <w:rPr>
          <w:color w:val="000000"/>
        </w:rPr>
        <w:t>que demostrar tu amor o cariño como hombre gay</w:t>
      </w:r>
      <w:r w:rsidR="006660BA">
        <w:rPr>
          <w:color w:val="000000"/>
        </w:rPr>
        <w:t xml:space="preserve"> a los hombres heterosexuales</w:t>
      </w:r>
      <w:r w:rsidR="00BA125A" w:rsidRPr="009C373D">
        <w:rPr>
          <w:color w:val="000000"/>
        </w:rPr>
        <w:t xml:space="preserve">, no puede ser porque los están acosando. </w:t>
      </w:r>
      <w:proofErr w:type="gramStart"/>
      <w:r w:rsidR="008E2DC2">
        <w:rPr>
          <w:color w:val="000000"/>
        </w:rPr>
        <w:t>S</w:t>
      </w:r>
      <w:r w:rsidR="00BA125A" w:rsidRPr="009C373D">
        <w:rPr>
          <w:color w:val="000000"/>
        </w:rPr>
        <w:t>iguen</w:t>
      </w:r>
      <w:proofErr w:type="gramEnd"/>
      <w:r w:rsidR="00BA125A" w:rsidRPr="009C373D">
        <w:rPr>
          <w:color w:val="000000"/>
        </w:rPr>
        <w:t xml:space="preserve"> habiendo muchos estigmas </w:t>
      </w:r>
      <w:r w:rsidR="00D805CC">
        <w:rPr>
          <w:color w:val="000000"/>
        </w:rPr>
        <w:t>como</w:t>
      </w:r>
      <w:r w:rsidR="009F0CE4" w:rsidRPr="009C373D">
        <w:rPr>
          <w:color w:val="000000"/>
        </w:rPr>
        <w:t xml:space="preserve">: No </w:t>
      </w:r>
      <w:r w:rsidR="00BA125A" w:rsidRPr="009C373D">
        <w:rPr>
          <w:color w:val="000000"/>
        </w:rPr>
        <w:t xml:space="preserve">me toques porque eres gay. Muy implícitamente siguen existiendo, pero existen </w:t>
      </w:r>
      <w:r w:rsidR="00182114" w:rsidRPr="009C373D">
        <w:rPr>
          <w:color w:val="000000"/>
        </w:rPr>
        <w:t>(E</w:t>
      </w:r>
      <w:r w:rsidR="00182114">
        <w:rPr>
          <w:color w:val="000000"/>
        </w:rPr>
        <w:t>CO-BI</w:t>
      </w:r>
      <w:r w:rsidR="00182114" w:rsidRPr="009C373D">
        <w:rPr>
          <w:color w:val="000000"/>
        </w:rPr>
        <w:t>, 26</w:t>
      </w:r>
      <w:r w:rsidR="000C772E">
        <w:rPr>
          <w:color w:val="000000"/>
        </w:rPr>
        <w:t xml:space="preserve"> de abril de </w:t>
      </w:r>
      <w:r w:rsidR="00182114" w:rsidRPr="009C373D">
        <w:rPr>
          <w:color w:val="000000"/>
        </w:rPr>
        <w:t>2023).</w:t>
      </w:r>
    </w:p>
    <w:p w14:paraId="15ADA87B" w14:textId="0FA53251" w:rsidR="00182114" w:rsidRDefault="00BA125A" w:rsidP="00C66FEC">
      <w:pPr>
        <w:pStyle w:val="NormalWeb"/>
        <w:spacing w:before="0" w:beforeAutospacing="0" w:after="0" w:afterAutospacing="0" w:line="360" w:lineRule="auto"/>
        <w:ind w:firstLine="709"/>
        <w:jc w:val="both"/>
        <w:rPr>
          <w:color w:val="000000"/>
        </w:rPr>
      </w:pPr>
      <w:r w:rsidRPr="009C373D">
        <w:rPr>
          <w:color w:val="000000"/>
        </w:rPr>
        <w:t xml:space="preserve">Me tratan de una manera </w:t>
      </w:r>
      <w:r w:rsidR="00F0159F" w:rsidRPr="009C373D">
        <w:rPr>
          <w:color w:val="000000"/>
        </w:rPr>
        <w:t xml:space="preserve">muy </w:t>
      </w:r>
      <w:r w:rsidRPr="009C373D">
        <w:rPr>
          <w:color w:val="000000"/>
        </w:rPr>
        <w:t>especial, con pincitas, como si me fuera a ofender por cualquier cosa</w:t>
      </w:r>
      <w:r w:rsidR="00F0159F" w:rsidRPr="009C373D">
        <w:rPr>
          <w:color w:val="000000"/>
        </w:rPr>
        <w:t>. S</w:t>
      </w:r>
      <w:r w:rsidRPr="009C373D">
        <w:rPr>
          <w:color w:val="000000"/>
        </w:rPr>
        <w:t>iempre he sentido más que miradas</w:t>
      </w:r>
      <w:r w:rsidR="00D805CC">
        <w:rPr>
          <w:color w:val="000000"/>
        </w:rPr>
        <w:t>.</w:t>
      </w:r>
      <w:r w:rsidRPr="009C373D">
        <w:rPr>
          <w:color w:val="000000"/>
        </w:rPr>
        <w:t xml:space="preserve"> </w:t>
      </w:r>
      <w:r w:rsidR="00D805CC">
        <w:rPr>
          <w:color w:val="000000"/>
        </w:rPr>
        <w:t>P</w:t>
      </w:r>
      <w:r w:rsidRPr="009C373D">
        <w:rPr>
          <w:color w:val="000000"/>
        </w:rPr>
        <w:t>or ejemplo, a veces se me cruza alguien de Derecho y miradas, al igual que el trat</w:t>
      </w:r>
      <w:r w:rsidR="0036529A" w:rsidRPr="009C373D">
        <w:rPr>
          <w:color w:val="000000"/>
        </w:rPr>
        <w:t>o</w:t>
      </w:r>
      <w:r w:rsidR="00D805CC">
        <w:rPr>
          <w:color w:val="000000"/>
        </w:rPr>
        <w:t xml:space="preserve">. Parece </w:t>
      </w:r>
      <w:r w:rsidRPr="009C373D">
        <w:rPr>
          <w:color w:val="000000"/>
        </w:rPr>
        <w:t xml:space="preserve">que preguntar les incomoda más </w:t>
      </w:r>
      <w:r w:rsidR="00182114" w:rsidRPr="009C373D">
        <w:rPr>
          <w:color w:val="000000"/>
        </w:rPr>
        <w:t>(</w:t>
      </w:r>
      <w:r w:rsidR="00182114">
        <w:rPr>
          <w:color w:val="000000"/>
        </w:rPr>
        <w:t>ANT-TRA</w:t>
      </w:r>
      <w:r w:rsidR="00182114" w:rsidRPr="009C373D">
        <w:rPr>
          <w:color w:val="000000"/>
        </w:rPr>
        <w:t>, 17</w:t>
      </w:r>
      <w:r w:rsidR="000C772E">
        <w:rPr>
          <w:color w:val="000000"/>
        </w:rPr>
        <w:t xml:space="preserve"> de abril de </w:t>
      </w:r>
      <w:r w:rsidR="00182114" w:rsidRPr="009C373D">
        <w:rPr>
          <w:color w:val="000000"/>
        </w:rPr>
        <w:t>2023).</w:t>
      </w:r>
    </w:p>
    <w:p w14:paraId="27194A38" w14:textId="3CEEBE2D" w:rsidR="00652383" w:rsidRPr="00C66FEC" w:rsidRDefault="00A85A9F" w:rsidP="00C66FEC">
      <w:pPr>
        <w:pStyle w:val="NormalWeb"/>
        <w:spacing w:before="0" w:beforeAutospacing="0" w:after="0" w:afterAutospacing="0" w:line="360" w:lineRule="auto"/>
        <w:ind w:firstLine="709"/>
        <w:jc w:val="both"/>
        <w:rPr>
          <w:color w:val="000000"/>
        </w:rPr>
      </w:pPr>
      <w:r>
        <w:rPr>
          <w:color w:val="000000"/>
        </w:rPr>
        <w:t>Sumado a esto</w:t>
      </w:r>
      <w:r w:rsidR="00A81B41">
        <w:rPr>
          <w:color w:val="000000"/>
        </w:rPr>
        <w:t xml:space="preserve">, las </w:t>
      </w:r>
      <w:r w:rsidR="006660BA" w:rsidRPr="00FA4510">
        <w:rPr>
          <w:color w:val="000000"/>
        </w:rPr>
        <w:t>personas con identidades trans suelen afrontar</w:t>
      </w:r>
      <w:r w:rsidR="00652383">
        <w:rPr>
          <w:color w:val="000000"/>
        </w:rPr>
        <w:t xml:space="preserve"> </w:t>
      </w:r>
      <w:r>
        <w:rPr>
          <w:color w:val="000000"/>
        </w:rPr>
        <w:t>cuestionamientos incómodos con relación a sus órganos sexuales, los cuales</w:t>
      </w:r>
      <w:r w:rsidR="00484BFD">
        <w:rPr>
          <w:color w:val="000000"/>
        </w:rPr>
        <w:t>,</w:t>
      </w:r>
      <w:r>
        <w:rPr>
          <w:color w:val="000000"/>
        </w:rPr>
        <w:t xml:space="preserve"> en un contexto </w:t>
      </w:r>
      <w:proofErr w:type="spellStart"/>
      <w:r>
        <w:rPr>
          <w:color w:val="000000"/>
        </w:rPr>
        <w:t>cisheteronormado</w:t>
      </w:r>
      <w:proofErr w:type="spellEnd"/>
      <w:r w:rsidR="00484BFD">
        <w:rPr>
          <w:color w:val="000000"/>
        </w:rPr>
        <w:t>,</w:t>
      </w:r>
      <w:r>
        <w:rPr>
          <w:color w:val="000000"/>
        </w:rPr>
        <w:t xml:space="preserve"> resultarían </w:t>
      </w:r>
      <w:r w:rsidR="00A81B41">
        <w:rPr>
          <w:color w:val="000000"/>
        </w:rPr>
        <w:t>inapropiad</w:t>
      </w:r>
      <w:r>
        <w:rPr>
          <w:color w:val="000000"/>
        </w:rPr>
        <w:t>o</w:t>
      </w:r>
      <w:r w:rsidR="00A81B41">
        <w:rPr>
          <w:color w:val="000000"/>
        </w:rPr>
        <w:t>s</w:t>
      </w:r>
      <w:r>
        <w:rPr>
          <w:color w:val="000000"/>
        </w:rPr>
        <w:t>.</w:t>
      </w:r>
    </w:p>
    <w:p w14:paraId="29B3C855" w14:textId="436EACDD" w:rsidR="00652383" w:rsidRPr="009C373D" w:rsidRDefault="00F0159F" w:rsidP="00C66FEC">
      <w:pPr>
        <w:pStyle w:val="NormalWeb"/>
        <w:spacing w:before="0" w:beforeAutospacing="0" w:after="0" w:afterAutospacing="0" w:line="360" w:lineRule="auto"/>
        <w:ind w:firstLine="709"/>
        <w:jc w:val="both"/>
        <w:rPr>
          <w:color w:val="000000"/>
        </w:rPr>
      </w:pPr>
      <w:r w:rsidRPr="009C373D">
        <w:rPr>
          <w:color w:val="000000"/>
        </w:rPr>
        <w:lastRenderedPageBreak/>
        <w:t>D</w:t>
      </w:r>
      <w:r w:rsidR="00BA125A" w:rsidRPr="009C373D">
        <w:rPr>
          <w:color w:val="000000"/>
        </w:rPr>
        <w:t xml:space="preserve">e repente algunos compañeros de salón, a mí o a otras personas </w:t>
      </w:r>
      <w:proofErr w:type="gramStart"/>
      <w:r w:rsidR="00BA125A" w:rsidRPr="009C373D">
        <w:rPr>
          <w:color w:val="000000"/>
        </w:rPr>
        <w:t xml:space="preserve">trans  </w:t>
      </w:r>
      <w:r w:rsidR="00D805CC">
        <w:rPr>
          <w:color w:val="000000"/>
        </w:rPr>
        <w:t>nos</w:t>
      </w:r>
      <w:proofErr w:type="gramEnd"/>
      <w:r w:rsidR="00D805CC">
        <w:rPr>
          <w:color w:val="000000"/>
        </w:rPr>
        <w:t xml:space="preserve"> </w:t>
      </w:r>
      <w:r w:rsidR="00BA125A" w:rsidRPr="009C373D">
        <w:rPr>
          <w:color w:val="000000"/>
        </w:rPr>
        <w:t>preguntan</w:t>
      </w:r>
      <w:r w:rsidR="008D655F" w:rsidRPr="009C373D">
        <w:rPr>
          <w:color w:val="000000"/>
        </w:rPr>
        <w:t>:</w:t>
      </w:r>
      <w:r w:rsidR="00D805CC">
        <w:rPr>
          <w:color w:val="000000"/>
        </w:rPr>
        <w:t xml:space="preserve"> </w:t>
      </w:r>
      <w:r w:rsidR="00BA125A" w:rsidRPr="009C373D">
        <w:rPr>
          <w:color w:val="000000"/>
        </w:rPr>
        <w:t xml:space="preserve">¿Y tú qué tienes allá </w:t>
      </w:r>
      <w:proofErr w:type="gramStart"/>
      <w:r w:rsidR="00BA125A" w:rsidRPr="009C373D">
        <w:rPr>
          <w:color w:val="000000"/>
        </w:rPr>
        <w:t>abajo?</w:t>
      </w:r>
      <w:r w:rsidR="008D655F" w:rsidRPr="009C373D">
        <w:rPr>
          <w:color w:val="000000"/>
        </w:rPr>
        <w:t>.</w:t>
      </w:r>
      <w:proofErr w:type="gramEnd"/>
      <w:r w:rsidR="00BA125A" w:rsidRPr="009C373D">
        <w:rPr>
          <w:color w:val="000000"/>
        </w:rPr>
        <w:t xml:space="preserve"> O sea</w:t>
      </w:r>
      <w:r w:rsidR="00D805CC">
        <w:rPr>
          <w:color w:val="000000"/>
        </w:rPr>
        <w:t>,</w:t>
      </w:r>
      <w:r w:rsidR="00BA125A" w:rsidRPr="009C373D">
        <w:rPr>
          <w:color w:val="000000"/>
        </w:rPr>
        <w:t xml:space="preserve"> ¿Me vas a </w:t>
      </w:r>
      <w:proofErr w:type="gramStart"/>
      <w:r w:rsidR="00BA125A" w:rsidRPr="009C373D">
        <w:rPr>
          <w:color w:val="000000"/>
        </w:rPr>
        <w:t>coger?</w:t>
      </w:r>
      <w:r w:rsidR="00D805CC">
        <w:rPr>
          <w:color w:val="000000"/>
        </w:rPr>
        <w:t>.</w:t>
      </w:r>
      <w:proofErr w:type="gramEnd"/>
      <w:r w:rsidR="00BA125A" w:rsidRPr="009C373D">
        <w:rPr>
          <w:color w:val="000000"/>
        </w:rPr>
        <w:t xml:space="preserve"> Este tipo de comentarios o los de invalidar. Les falta capacitar más a nivel facultades</w:t>
      </w:r>
      <w:r w:rsidR="00D805CC">
        <w:rPr>
          <w:color w:val="000000"/>
        </w:rPr>
        <w:t>.</w:t>
      </w:r>
      <w:r w:rsidR="00BA125A" w:rsidRPr="009C373D">
        <w:rPr>
          <w:color w:val="000000"/>
        </w:rPr>
        <w:t xml:space="preserve"> </w:t>
      </w:r>
      <w:r w:rsidR="00D805CC">
        <w:rPr>
          <w:color w:val="000000"/>
        </w:rPr>
        <w:t>L</w:t>
      </w:r>
      <w:r w:rsidR="00BA125A" w:rsidRPr="009C373D">
        <w:rPr>
          <w:color w:val="000000"/>
        </w:rPr>
        <w:t xml:space="preserve">as juventudes LGBTIQ+ somos un grupo de riesgo </w:t>
      </w:r>
      <w:r w:rsidRPr="009C373D">
        <w:rPr>
          <w:color w:val="000000"/>
        </w:rPr>
        <w:t xml:space="preserve">y </w:t>
      </w:r>
      <w:r w:rsidR="00BA125A" w:rsidRPr="009C373D">
        <w:rPr>
          <w:color w:val="000000"/>
        </w:rPr>
        <w:t xml:space="preserve">más las personas trans </w:t>
      </w:r>
      <w:r w:rsidR="00182114" w:rsidRPr="009C373D">
        <w:rPr>
          <w:color w:val="000000"/>
        </w:rPr>
        <w:t>(</w:t>
      </w:r>
      <w:r w:rsidR="00182114">
        <w:rPr>
          <w:color w:val="000000"/>
        </w:rPr>
        <w:t>ANT-TRA</w:t>
      </w:r>
      <w:r w:rsidR="00182114" w:rsidRPr="009C373D">
        <w:rPr>
          <w:color w:val="000000"/>
        </w:rPr>
        <w:t xml:space="preserve"> 17</w:t>
      </w:r>
      <w:r w:rsidR="000C772E">
        <w:rPr>
          <w:color w:val="000000"/>
        </w:rPr>
        <w:t xml:space="preserve"> de abril de </w:t>
      </w:r>
      <w:r w:rsidR="00182114" w:rsidRPr="009C373D">
        <w:rPr>
          <w:color w:val="000000"/>
        </w:rPr>
        <w:t>2023).</w:t>
      </w:r>
    </w:p>
    <w:p w14:paraId="290FE1B5" w14:textId="21FDA8A2" w:rsidR="00B45952" w:rsidRPr="009C373D" w:rsidRDefault="00154573" w:rsidP="00C66FEC">
      <w:pPr>
        <w:pStyle w:val="NormalWeb"/>
        <w:spacing w:before="0" w:beforeAutospacing="0" w:after="0" w:afterAutospacing="0" w:line="360" w:lineRule="auto"/>
        <w:ind w:firstLine="709"/>
        <w:jc w:val="both"/>
      </w:pPr>
      <w:r w:rsidRPr="009C373D">
        <w:t xml:space="preserve">Asimismo, </w:t>
      </w:r>
      <w:r w:rsidR="00205FFA">
        <w:t xml:space="preserve">los resultados refieren que </w:t>
      </w:r>
      <w:r w:rsidRPr="009C373D">
        <w:t xml:space="preserve">las prácticas discriminatorias normalizadas entre la comunidad escolar exacerban la sensación de exclusión que experimenta el estudiantado LGBTIQA+: </w:t>
      </w:r>
    </w:p>
    <w:p w14:paraId="28082AE3" w14:textId="11407D8B" w:rsidR="00A85A9F" w:rsidRDefault="00790658" w:rsidP="00C66FEC">
      <w:pPr>
        <w:spacing w:line="360" w:lineRule="auto"/>
        <w:ind w:firstLine="709"/>
        <w:jc w:val="both"/>
      </w:pPr>
      <w:r>
        <w:t>A mí me pasó eso del trato excluyente. S</w:t>
      </w:r>
      <w:r w:rsidR="00BA125A" w:rsidRPr="009C373D">
        <w:t>í</w:t>
      </w:r>
      <w:r w:rsidR="00154573" w:rsidRPr="009C373D">
        <w:t xml:space="preserve"> </w:t>
      </w:r>
      <w:r w:rsidR="00BA125A" w:rsidRPr="009C373D">
        <w:t xml:space="preserve">sentí </w:t>
      </w:r>
      <w:r>
        <w:t xml:space="preserve">que fuera </w:t>
      </w:r>
      <w:r w:rsidR="00BA125A" w:rsidRPr="009C373D">
        <w:t>diferente con un grupo de la escuela en específico</w:t>
      </w:r>
      <w:r w:rsidR="00484BFD">
        <w:t xml:space="preserve"> </w:t>
      </w:r>
      <w:r>
        <w:t>por ser parte de la comunidad</w:t>
      </w:r>
      <w:r w:rsidR="00BA125A" w:rsidRPr="009C373D">
        <w:t>. Yo salí con ellos una vez</w:t>
      </w:r>
      <w:r w:rsidR="00154573" w:rsidRPr="009C373D">
        <w:t xml:space="preserve"> </w:t>
      </w:r>
      <w:r w:rsidR="00BA125A" w:rsidRPr="009C373D">
        <w:t>en plan de fiesta, amigos</w:t>
      </w:r>
      <w:r w:rsidR="00484BFD">
        <w:t xml:space="preserve"> </w:t>
      </w:r>
      <w:r w:rsidR="00BA125A" w:rsidRPr="009C373D">
        <w:t>y</w:t>
      </w:r>
      <w:r w:rsidR="00154573" w:rsidRPr="009C373D">
        <w:t xml:space="preserve"> </w:t>
      </w:r>
      <w:r w:rsidR="00BA125A" w:rsidRPr="009C373D">
        <w:t>nunca imaginé que</w:t>
      </w:r>
      <w:r w:rsidR="00154573" w:rsidRPr="009C373D">
        <w:t xml:space="preserve"> </w:t>
      </w:r>
      <w:r w:rsidR="00BA125A" w:rsidRPr="009C373D">
        <w:t xml:space="preserve">iban a ser los que detonarían una situación que me </w:t>
      </w:r>
      <w:proofErr w:type="gramStart"/>
      <w:r w:rsidR="00BA125A" w:rsidRPr="009C373D">
        <w:t>afecte</w:t>
      </w:r>
      <w:proofErr w:type="gramEnd"/>
      <w:r w:rsidR="00BA125A" w:rsidRPr="009C373D">
        <w:t xml:space="preserve"> emocionalmente</w:t>
      </w:r>
      <w:r w:rsidR="00154573" w:rsidRPr="009C373D">
        <w:t>.</w:t>
      </w:r>
      <w:r w:rsidR="009953BF">
        <w:t xml:space="preserve"> </w:t>
      </w:r>
    </w:p>
    <w:p w14:paraId="7CABB160" w14:textId="2E028FA7" w:rsidR="000F294A" w:rsidRPr="009C373D" w:rsidRDefault="00154573" w:rsidP="00C66FEC">
      <w:pPr>
        <w:spacing w:line="360" w:lineRule="auto"/>
        <w:ind w:firstLine="709"/>
        <w:jc w:val="both"/>
      </w:pPr>
      <w:r w:rsidRPr="009C373D">
        <w:t xml:space="preserve">También he escuchado que se excluya o discrimine a alguien por ser parte de la comunidad </w:t>
      </w:r>
      <w:r w:rsidR="000F294A" w:rsidRPr="009C373D">
        <w:t xml:space="preserve">aquí </w:t>
      </w:r>
      <w:r w:rsidRPr="009C373D">
        <w:t>en la facultad</w:t>
      </w:r>
      <w:r w:rsidR="00BA125A" w:rsidRPr="009C373D">
        <w:t xml:space="preserve"> </w:t>
      </w:r>
      <w:r w:rsidR="008D08C0" w:rsidRPr="009C373D">
        <w:t>(</w:t>
      </w:r>
      <w:r w:rsidR="008D08C0">
        <w:t>PSI-HOM,23</w:t>
      </w:r>
      <w:r w:rsidR="000C772E">
        <w:t xml:space="preserve"> de mayo de </w:t>
      </w:r>
      <w:r w:rsidR="008D08C0">
        <w:t>25).</w:t>
      </w:r>
    </w:p>
    <w:p w14:paraId="5359A4B9" w14:textId="334DC233" w:rsidR="0066788D" w:rsidRPr="00C66FEC" w:rsidRDefault="000F294A" w:rsidP="00C66FEC">
      <w:pPr>
        <w:spacing w:line="360" w:lineRule="auto"/>
        <w:ind w:firstLine="709"/>
        <w:jc w:val="both"/>
      </w:pPr>
      <w:r w:rsidRPr="009C373D">
        <w:rPr>
          <w:color w:val="000000"/>
        </w:rPr>
        <w:t>Como se observa</w:t>
      </w:r>
      <w:r w:rsidR="006660BA">
        <w:rPr>
          <w:color w:val="000000"/>
        </w:rPr>
        <w:t xml:space="preserve"> en las narraciones</w:t>
      </w:r>
      <w:r w:rsidRPr="009C373D">
        <w:rPr>
          <w:color w:val="000000"/>
        </w:rPr>
        <w:t xml:space="preserve">, </w:t>
      </w:r>
      <w:r w:rsidRPr="009C373D">
        <w:t>existe un trato diferenciado, el cual impacta tanto en la</w:t>
      </w:r>
      <w:r w:rsidR="008D0F1D">
        <w:t xml:space="preserve"> </w:t>
      </w:r>
      <w:r w:rsidR="00154573" w:rsidRPr="009C373D">
        <w:t xml:space="preserve">formación escolar, como en las maneras de interactuar con los demás, lo </w:t>
      </w:r>
      <w:r w:rsidR="00A85A9F">
        <w:t>que</w:t>
      </w:r>
      <w:r w:rsidR="00154573" w:rsidRPr="009C373D">
        <w:t xml:space="preserve"> coincide con</w:t>
      </w:r>
      <w:r w:rsidR="00154573" w:rsidRPr="009C373D">
        <w:rPr>
          <w:color w:val="000000"/>
        </w:rPr>
        <w:t xml:space="preserve"> lo señalado por </w:t>
      </w:r>
      <w:r w:rsidR="00154573" w:rsidRPr="009C373D">
        <w:t>Ruiz</w:t>
      </w:r>
      <w:r w:rsidR="000C78E5">
        <w:t>-</w:t>
      </w:r>
      <w:r w:rsidR="006660BA">
        <w:t>Utrilla</w:t>
      </w:r>
      <w:r w:rsidR="00154573" w:rsidRPr="009C373D">
        <w:t xml:space="preserve"> y Evangelista</w:t>
      </w:r>
      <w:r w:rsidR="000C78E5">
        <w:t>-</w:t>
      </w:r>
      <w:r w:rsidR="006660BA">
        <w:t>García</w:t>
      </w:r>
      <w:r w:rsidR="00154573" w:rsidRPr="009C373D">
        <w:t xml:space="preserve"> (2020), en el sentido de </w:t>
      </w:r>
      <w:r w:rsidR="00154573" w:rsidRPr="009C373D">
        <w:rPr>
          <w:color w:val="000000"/>
        </w:rPr>
        <w:t xml:space="preserve">que gran </w:t>
      </w:r>
      <w:r w:rsidR="00154573" w:rsidRPr="00707464">
        <w:rPr>
          <w:color w:val="000000"/>
        </w:rPr>
        <w:t>parte de la violencia ejercida en los escenarios escolares de todos los niveles, segrega y excluye a las juventudes que no forman parte de la cisheteronorma.</w:t>
      </w:r>
      <w:r w:rsidR="00154573" w:rsidRPr="00707464">
        <w:t xml:space="preserve"> </w:t>
      </w:r>
    </w:p>
    <w:p w14:paraId="5AD6D2DE" w14:textId="0ADCCAB8" w:rsidR="00EC15F6" w:rsidRPr="00707464" w:rsidRDefault="00BA125A" w:rsidP="00C66FEC">
      <w:pPr>
        <w:pStyle w:val="NormalWeb"/>
        <w:spacing w:before="0" w:beforeAutospacing="0" w:after="0" w:afterAutospacing="0" w:line="360" w:lineRule="auto"/>
        <w:ind w:firstLine="709"/>
        <w:jc w:val="both"/>
        <w:rPr>
          <w:color w:val="000000"/>
        </w:rPr>
      </w:pPr>
      <w:r w:rsidRPr="00707464">
        <w:rPr>
          <w:color w:val="000000"/>
        </w:rPr>
        <w:t xml:space="preserve">Por parte del </w:t>
      </w:r>
      <w:r w:rsidR="00164AC9" w:rsidRPr="00707464">
        <w:rPr>
          <w:color w:val="000000"/>
        </w:rPr>
        <w:t>personal universitario</w:t>
      </w:r>
      <w:r w:rsidR="0036710E" w:rsidRPr="00707464">
        <w:rPr>
          <w:color w:val="000000"/>
        </w:rPr>
        <w:t>:</w:t>
      </w:r>
    </w:p>
    <w:p w14:paraId="288B4C13" w14:textId="77777777" w:rsidR="008E2DC2" w:rsidRDefault="004C3CC5" w:rsidP="00C66FEC">
      <w:pPr>
        <w:pStyle w:val="NormalWeb"/>
        <w:spacing w:before="0" w:beforeAutospacing="0" w:after="0" w:afterAutospacing="0" w:line="360" w:lineRule="auto"/>
        <w:ind w:firstLine="709"/>
        <w:jc w:val="both"/>
      </w:pPr>
      <w:r w:rsidRPr="00707464">
        <w:rPr>
          <w:color w:val="000000"/>
        </w:rPr>
        <w:t>En este último apartado</w:t>
      </w:r>
      <w:r w:rsidR="0066788D" w:rsidRPr="00707464">
        <w:rPr>
          <w:color w:val="000000"/>
        </w:rPr>
        <w:t xml:space="preserve"> </w:t>
      </w:r>
      <w:r w:rsidRPr="00707464">
        <w:rPr>
          <w:color w:val="000000"/>
        </w:rPr>
        <w:t xml:space="preserve">se </w:t>
      </w:r>
      <w:r w:rsidR="00357ECE" w:rsidRPr="00707464">
        <w:rPr>
          <w:color w:val="000000"/>
        </w:rPr>
        <w:t>ubican experiencias</w:t>
      </w:r>
      <w:r w:rsidR="00D220E7" w:rsidRPr="00707464">
        <w:rPr>
          <w:color w:val="000000"/>
        </w:rPr>
        <w:t xml:space="preserve"> </w:t>
      </w:r>
      <w:r w:rsidR="000C0E96" w:rsidRPr="00707464">
        <w:rPr>
          <w:color w:val="000000"/>
        </w:rPr>
        <w:t>en donde</w:t>
      </w:r>
      <w:r w:rsidR="00707464">
        <w:rPr>
          <w:color w:val="000000"/>
        </w:rPr>
        <w:t>, ya sea de modo explícito o implícito,</w:t>
      </w:r>
      <w:r w:rsidR="000C0E96" w:rsidRPr="00707464">
        <w:rPr>
          <w:color w:val="000000"/>
        </w:rPr>
        <w:t xml:space="preserve"> </w:t>
      </w:r>
      <w:r w:rsidR="00605AF1" w:rsidRPr="00707464">
        <w:t>el</w:t>
      </w:r>
      <w:r w:rsidR="000C0E96" w:rsidRPr="00707464">
        <w:t xml:space="preserve"> personal docente t</w:t>
      </w:r>
      <w:r w:rsidR="00707464">
        <w:t>rata de manera</w:t>
      </w:r>
      <w:r w:rsidR="000C0E96" w:rsidRPr="00707464">
        <w:t xml:space="preserve"> diferen</w:t>
      </w:r>
      <w:r w:rsidR="00605AF1" w:rsidRPr="00707464">
        <w:t>ciad</w:t>
      </w:r>
      <w:r w:rsidR="00707464">
        <w:t>a</w:t>
      </w:r>
      <w:r w:rsidR="000C0E96" w:rsidRPr="00707464">
        <w:t xml:space="preserve"> al alumnado</w:t>
      </w:r>
      <w:r w:rsidR="00605AF1" w:rsidRPr="00707464">
        <w:t xml:space="preserve"> LGBTIQA+, </w:t>
      </w:r>
      <w:r w:rsidR="000C0E96" w:rsidRPr="00707464">
        <w:t>aunque esto</w:t>
      </w:r>
      <w:r w:rsidR="000C0E96" w:rsidRPr="009C373D">
        <w:t xml:space="preserve"> conlleve efectos adversos en su formación académica</w:t>
      </w:r>
      <w:r w:rsidR="0066788D">
        <w:t xml:space="preserve">. </w:t>
      </w:r>
    </w:p>
    <w:p w14:paraId="6A4F667A" w14:textId="28643D2A" w:rsidR="00205FFA" w:rsidRPr="00205FFA" w:rsidRDefault="0066788D" w:rsidP="00C66FEC">
      <w:pPr>
        <w:pStyle w:val="NormalWeb"/>
        <w:spacing w:before="0" w:beforeAutospacing="0" w:after="0" w:afterAutospacing="0" w:line="360" w:lineRule="auto"/>
        <w:ind w:firstLine="709"/>
        <w:jc w:val="both"/>
      </w:pPr>
      <w:r>
        <w:t xml:space="preserve">Y en este sentido, </w:t>
      </w:r>
      <w:r w:rsidRPr="00FA4510">
        <w:rPr>
          <w:color w:val="000000"/>
        </w:rPr>
        <w:t xml:space="preserve">un punto que destaca </w:t>
      </w:r>
      <w:r>
        <w:t>l</w:t>
      </w:r>
      <w:r w:rsidRPr="00FA4510">
        <w:t xml:space="preserve">a </w:t>
      </w:r>
      <w:r>
        <w:t>UNESCO (2016)</w:t>
      </w:r>
      <w:r w:rsidRPr="00FA4510">
        <w:t>,</w:t>
      </w:r>
      <w:r>
        <w:t xml:space="preserve"> es que</w:t>
      </w:r>
      <w:r w:rsidRPr="00FA4510">
        <w:t xml:space="preserve"> la violencia hacia las juventudes LGBTIQA+ “tiene un impacto adverso en el aprendizaje de todos los estudiantes y sobre la salud y el bienestar de aquellos que son sujetos de esa violencia” (p. 38).</w:t>
      </w:r>
    </w:p>
    <w:p w14:paraId="025507FA" w14:textId="29FE68F0" w:rsidR="008E2DC2" w:rsidRDefault="00B81509" w:rsidP="00C66FEC">
      <w:pPr>
        <w:pStyle w:val="NormalWeb"/>
        <w:spacing w:before="0" w:beforeAutospacing="0" w:after="0" w:afterAutospacing="0" w:line="360" w:lineRule="auto"/>
        <w:ind w:firstLine="709"/>
        <w:jc w:val="both"/>
        <w:rPr>
          <w:color w:val="000000"/>
        </w:rPr>
      </w:pPr>
      <w:r w:rsidRPr="009C373D">
        <w:rPr>
          <w:color w:val="000000"/>
        </w:rPr>
        <w:t xml:space="preserve">La profesora llevaba un programa para los de inglés donde nos manda con los gringos para </w:t>
      </w:r>
      <w:r w:rsidR="006A369F" w:rsidRPr="009C373D">
        <w:rPr>
          <w:color w:val="000000"/>
        </w:rPr>
        <w:t>que</w:t>
      </w:r>
      <w:r w:rsidR="000F294A" w:rsidRPr="009C373D">
        <w:rPr>
          <w:color w:val="000000"/>
        </w:rPr>
        <w:t xml:space="preserve"> </w:t>
      </w:r>
      <w:r w:rsidR="00E547F0">
        <w:rPr>
          <w:color w:val="000000"/>
        </w:rPr>
        <w:t>tú l</w:t>
      </w:r>
      <w:r w:rsidRPr="009C373D">
        <w:rPr>
          <w:color w:val="000000"/>
        </w:rPr>
        <w:t>es enseñes español y ellos inglés. Ella lo llevaba y cuando yo me quise inscribir no me aceptaba. Eso también pasa con las chicas</w:t>
      </w:r>
      <w:r w:rsidR="006A369F" w:rsidRPr="009C373D">
        <w:rPr>
          <w:color w:val="000000"/>
        </w:rPr>
        <w:t xml:space="preserve"> </w:t>
      </w:r>
      <w:r w:rsidRPr="009C373D">
        <w:rPr>
          <w:color w:val="000000"/>
        </w:rPr>
        <w:t>lesbianas. Los maestros hacen comentarios.  Es como que s</w:t>
      </w:r>
      <w:r w:rsidR="00D805CC">
        <w:rPr>
          <w:color w:val="000000"/>
        </w:rPr>
        <w:t>i</w:t>
      </w:r>
      <w:r w:rsidRPr="009C373D">
        <w:rPr>
          <w:color w:val="000000"/>
        </w:rPr>
        <w:t xml:space="preserve"> </w:t>
      </w:r>
      <w:proofErr w:type="gramStart"/>
      <w:r w:rsidRPr="009C373D">
        <w:rPr>
          <w:color w:val="000000"/>
        </w:rPr>
        <w:t>existiera  un</w:t>
      </w:r>
      <w:proofErr w:type="gramEnd"/>
      <w:r w:rsidRPr="009C373D">
        <w:rPr>
          <w:color w:val="000000"/>
        </w:rPr>
        <w:t xml:space="preserve"> trato diferente a como trata</w:t>
      </w:r>
      <w:r w:rsidR="006A369F" w:rsidRPr="009C373D">
        <w:rPr>
          <w:color w:val="000000"/>
        </w:rPr>
        <w:t>n</w:t>
      </w:r>
      <w:r w:rsidRPr="009C373D">
        <w:rPr>
          <w:color w:val="000000"/>
        </w:rPr>
        <w:t xml:space="preserve"> a mis compañeros</w:t>
      </w:r>
      <w:r w:rsidR="0036529A" w:rsidRPr="009C373D">
        <w:rPr>
          <w:color w:val="000000"/>
        </w:rPr>
        <w:t>.</w:t>
      </w:r>
      <w:r w:rsidRPr="009C373D">
        <w:rPr>
          <w:color w:val="000000"/>
        </w:rPr>
        <w:t xml:space="preserve"> </w:t>
      </w:r>
      <w:r w:rsidR="0036529A" w:rsidRPr="009C373D">
        <w:rPr>
          <w:color w:val="000000"/>
        </w:rPr>
        <w:t>N</w:t>
      </w:r>
      <w:r w:rsidRPr="009C373D">
        <w:rPr>
          <w:color w:val="000000"/>
        </w:rPr>
        <w:t>o hay más factores, sol</w:t>
      </w:r>
      <w:r w:rsidR="006A369F" w:rsidRPr="009C373D">
        <w:rPr>
          <w:color w:val="000000"/>
        </w:rPr>
        <w:t>o</w:t>
      </w:r>
      <w:r w:rsidRPr="009C373D">
        <w:rPr>
          <w:color w:val="000000"/>
        </w:rPr>
        <w:t xml:space="preserve"> el hecho de </w:t>
      </w:r>
      <w:r w:rsidR="00D805CC">
        <w:rPr>
          <w:color w:val="000000"/>
        </w:rPr>
        <w:t>que seas</w:t>
      </w:r>
      <w:r w:rsidRPr="009C373D">
        <w:rPr>
          <w:color w:val="000000"/>
        </w:rPr>
        <w:t xml:space="preserve"> homosexual, lesbiana, </w:t>
      </w:r>
      <w:proofErr w:type="spellStart"/>
      <w:r w:rsidRPr="009C373D">
        <w:rPr>
          <w:color w:val="000000"/>
        </w:rPr>
        <w:t>bi</w:t>
      </w:r>
      <w:proofErr w:type="spellEnd"/>
      <w:r w:rsidRPr="009C373D">
        <w:rPr>
          <w:color w:val="000000"/>
        </w:rPr>
        <w:t xml:space="preserve">, trans, </w:t>
      </w:r>
      <w:proofErr w:type="spellStart"/>
      <w:proofErr w:type="gramStart"/>
      <w:r w:rsidR="006A369F" w:rsidRPr="009C373D">
        <w:rPr>
          <w:color w:val="000000"/>
        </w:rPr>
        <w:t>etc</w:t>
      </w:r>
      <w:r w:rsidRPr="009C373D">
        <w:rPr>
          <w:color w:val="000000"/>
        </w:rPr>
        <w:t>.</w:t>
      </w:r>
      <w:r w:rsidR="006A369F" w:rsidRPr="009C373D">
        <w:rPr>
          <w:color w:val="000000"/>
        </w:rPr>
        <w:t>T</w:t>
      </w:r>
      <w:r w:rsidRPr="009C373D">
        <w:rPr>
          <w:color w:val="000000"/>
        </w:rPr>
        <w:t>e</w:t>
      </w:r>
      <w:proofErr w:type="spellEnd"/>
      <w:proofErr w:type="gramEnd"/>
      <w:r w:rsidRPr="009C373D">
        <w:rPr>
          <w:color w:val="000000"/>
        </w:rPr>
        <w:t xml:space="preserve"> tratan diferente pero no van a decir que es por eso</w:t>
      </w:r>
      <w:r w:rsidR="00D805CC">
        <w:rPr>
          <w:color w:val="000000"/>
        </w:rPr>
        <w:t>. D</w:t>
      </w:r>
      <w:r w:rsidRPr="009C373D">
        <w:rPr>
          <w:color w:val="000000"/>
        </w:rPr>
        <w:t>isfrazan el trato</w:t>
      </w:r>
      <w:r w:rsidRPr="009C373D">
        <w:t xml:space="preserve"> </w:t>
      </w:r>
      <w:r w:rsidR="008D08C0" w:rsidRPr="009C373D">
        <w:rPr>
          <w:color w:val="000000"/>
        </w:rPr>
        <w:t>(E</w:t>
      </w:r>
      <w:r w:rsidR="00E22585">
        <w:rPr>
          <w:color w:val="000000"/>
        </w:rPr>
        <w:t>DU-HOM</w:t>
      </w:r>
      <w:r w:rsidR="008D08C0" w:rsidRPr="009C373D">
        <w:rPr>
          <w:color w:val="000000"/>
        </w:rPr>
        <w:t>, 16</w:t>
      </w:r>
      <w:r w:rsidR="000C772E">
        <w:rPr>
          <w:color w:val="000000"/>
        </w:rPr>
        <w:t xml:space="preserve"> de mayo de </w:t>
      </w:r>
      <w:r w:rsidR="008D08C0" w:rsidRPr="009C373D">
        <w:rPr>
          <w:color w:val="000000"/>
        </w:rPr>
        <w:t>2023)</w:t>
      </w:r>
      <w:r w:rsidR="008E2DC2">
        <w:rPr>
          <w:color w:val="000000"/>
        </w:rPr>
        <w:t>.</w:t>
      </w:r>
    </w:p>
    <w:p w14:paraId="77B48B77" w14:textId="5087AC3B" w:rsidR="0066788D" w:rsidRPr="009C373D" w:rsidRDefault="008E2DC2" w:rsidP="00C66FEC">
      <w:pPr>
        <w:pStyle w:val="NormalWeb"/>
        <w:spacing w:before="0" w:beforeAutospacing="0" w:after="0" w:afterAutospacing="0" w:line="360" w:lineRule="auto"/>
        <w:ind w:firstLine="709"/>
        <w:jc w:val="both"/>
        <w:rPr>
          <w:color w:val="000000"/>
        </w:rPr>
      </w:pPr>
      <w:r>
        <w:rPr>
          <w:color w:val="000000"/>
        </w:rPr>
        <w:t>H</w:t>
      </w:r>
      <w:r w:rsidR="00BA125A" w:rsidRPr="009C373D">
        <w:rPr>
          <w:color w:val="000000"/>
        </w:rPr>
        <w:t xml:space="preserve">ay maestras que cuando tocan temas de género yo no puedo participar. Por ejemplo, </w:t>
      </w:r>
      <w:r w:rsidR="00E547F0">
        <w:rPr>
          <w:color w:val="000000"/>
        </w:rPr>
        <w:t xml:space="preserve">el </w:t>
      </w:r>
      <w:r w:rsidR="00BA125A" w:rsidRPr="009C373D">
        <w:rPr>
          <w:color w:val="000000"/>
        </w:rPr>
        <w:t>aborto</w:t>
      </w:r>
      <w:r w:rsidR="00E547F0">
        <w:rPr>
          <w:color w:val="000000"/>
        </w:rPr>
        <w:t xml:space="preserve">, </w:t>
      </w:r>
      <w:r w:rsidR="00BA125A" w:rsidRPr="009C373D">
        <w:rPr>
          <w:color w:val="000000"/>
        </w:rPr>
        <w:t>personas que pueden gestar, personas que menstruamos</w:t>
      </w:r>
      <w:r w:rsidR="00E547F0">
        <w:rPr>
          <w:color w:val="000000"/>
        </w:rPr>
        <w:t>,</w:t>
      </w:r>
      <w:r w:rsidR="00BA125A" w:rsidRPr="009C373D">
        <w:rPr>
          <w:color w:val="000000"/>
        </w:rPr>
        <w:t xml:space="preserve"> personas que </w:t>
      </w:r>
      <w:r w:rsidR="00BA125A" w:rsidRPr="009C373D">
        <w:rPr>
          <w:color w:val="000000"/>
        </w:rPr>
        <w:lastRenderedPageBreak/>
        <w:t>podemos tener hijos</w:t>
      </w:r>
      <w:r w:rsidR="00331145" w:rsidRPr="009C373D">
        <w:rPr>
          <w:color w:val="000000"/>
        </w:rPr>
        <w:t>.</w:t>
      </w:r>
      <w:r w:rsidR="00BA125A" w:rsidRPr="009C373D">
        <w:rPr>
          <w:color w:val="000000"/>
        </w:rPr>
        <w:t xml:space="preserve"> </w:t>
      </w:r>
      <w:r w:rsidR="00D805CC">
        <w:rPr>
          <w:color w:val="000000"/>
        </w:rPr>
        <w:t>S</w:t>
      </w:r>
      <w:r w:rsidR="00BA125A" w:rsidRPr="009C373D">
        <w:rPr>
          <w:color w:val="000000"/>
        </w:rPr>
        <w:t xml:space="preserve">iento que no puedo aportar incluso cumpliendo con las características de esas poblaciones </w:t>
      </w:r>
      <w:r w:rsidR="008D08C0" w:rsidRPr="009C373D">
        <w:rPr>
          <w:color w:val="000000"/>
        </w:rPr>
        <w:t>(</w:t>
      </w:r>
      <w:r w:rsidR="008D08C0">
        <w:rPr>
          <w:color w:val="000000"/>
        </w:rPr>
        <w:t>ANT-TRA</w:t>
      </w:r>
      <w:r w:rsidR="008D08C0" w:rsidRPr="009C373D">
        <w:rPr>
          <w:color w:val="000000"/>
        </w:rPr>
        <w:t>, 17</w:t>
      </w:r>
      <w:r w:rsidR="000C772E">
        <w:rPr>
          <w:color w:val="000000"/>
        </w:rPr>
        <w:t xml:space="preserve"> de abril de </w:t>
      </w:r>
      <w:r w:rsidR="008D08C0" w:rsidRPr="009C373D">
        <w:rPr>
          <w:color w:val="000000"/>
        </w:rPr>
        <w:t>2023).</w:t>
      </w:r>
    </w:p>
    <w:p w14:paraId="31CF54E0" w14:textId="46C89024" w:rsidR="00DC5A67" w:rsidRPr="009C373D" w:rsidRDefault="00DC5A67" w:rsidP="00C66FEC">
      <w:pPr>
        <w:pStyle w:val="NormalWeb"/>
        <w:spacing w:before="0" w:beforeAutospacing="0" w:after="0" w:afterAutospacing="0" w:line="360" w:lineRule="auto"/>
        <w:ind w:firstLine="709"/>
        <w:jc w:val="both"/>
        <w:rPr>
          <w:color w:val="000000"/>
        </w:rPr>
      </w:pPr>
      <w:r w:rsidRPr="009C373D">
        <w:rPr>
          <w:color w:val="000000"/>
        </w:rPr>
        <w:t xml:space="preserve">Y </w:t>
      </w:r>
      <w:r w:rsidR="00D45FB1" w:rsidRPr="009C373D">
        <w:rPr>
          <w:color w:val="000000"/>
        </w:rPr>
        <w:t>como se nota en l</w:t>
      </w:r>
      <w:r w:rsidR="00707464">
        <w:rPr>
          <w:color w:val="000000"/>
        </w:rPr>
        <w:t>os</w:t>
      </w:r>
      <w:r w:rsidR="00D45FB1" w:rsidRPr="009C373D">
        <w:rPr>
          <w:color w:val="000000"/>
        </w:rPr>
        <w:t xml:space="preserve"> siguiente</w:t>
      </w:r>
      <w:r w:rsidR="00707464">
        <w:rPr>
          <w:color w:val="000000"/>
        </w:rPr>
        <w:t>s</w:t>
      </w:r>
      <w:r w:rsidR="00D45FB1" w:rsidRPr="009C373D">
        <w:rPr>
          <w:color w:val="000000"/>
        </w:rPr>
        <w:t xml:space="preserve"> relato</w:t>
      </w:r>
      <w:r w:rsidR="00707464">
        <w:rPr>
          <w:color w:val="000000"/>
        </w:rPr>
        <w:t>s</w:t>
      </w:r>
      <w:r w:rsidR="00D45FB1" w:rsidRPr="009C373D">
        <w:rPr>
          <w:color w:val="000000"/>
        </w:rPr>
        <w:t xml:space="preserve">, </w:t>
      </w:r>
      <w:r w:rsidRPr="009C373D">
        <w:rPr>
          <w:color w:val="000000"/>
        </w:rPr>
        <w:t>este trato es percibido no sólo dentro del contexto académico, sino también como parte de la cultura organizacional</w:t>
      </w:r>
      <w:r w:rsidR="00D2644C" w:rsidRPr="009C373D">
        <w:rPr>
          <w:color w:val="000000"/>
        </w:rPr>
        <w:t>:</w:t>
      </w:r>
    </w:p>
    <w:p w14:paraId="7A0AC196" w14:textId="491FF1C6" w:rsidR="008E2DC2" w:rsidRPr="009C373D" w:rsidRDefault="00DC5A67" w:rsidP="00C66FEC">
      <w:pPr>
        <w:pStyle w:val="NormalWeb"/>
        <w:spacing w:before="0" w:beforeAutospacing="0" w:after="0" w:afterAutospacing="0" w:line="360" w:lineRule="auto"/>
        <w:ind w:firstLine="709"/>
        <w:jc w:val="both"/>
        <w:rPr>
          <w:color w:val="000000"/>
        </w:rPr>
      </w:pPr>
      <w:r w:rsidRPr="009C373D">
        <w:rPr>
          <w:color w:val="000000"/>
        </w:rPr>
        <w:t>A veces mandan a otr</w:t>
      </w:r>
      <w:r w:rsidR="00D2644C" w:rsidRPr="009C373D">
        <w:rPr>
          <w:color w:val="000000"/>
        </w:rPr>
        <w:t xml:space="preserve">os a </w:t>
      </w:r>
      <w:r w:rsidRPr="009C373D">
        <w:rPr>
          <w:color w:val="000000"/>
        </w:rPr>
        <w:t xml:space="preserve">preguntarme sobre todo cosas de la </w:t>
      </w:r>
      <w:r w:rsidR="00E547F0">
        <w:rPr>
          <w:color w:val="000000"/>
        </w:rPr>
        <w:t>u</w:t>
      </w:r>
      <w:r w:rsidRPr="009C373D">
        <w:rPr>
          <w:color w:val="000000"/>
        </w:rPr>
        <w:t>niversidad</w:t>
      </w:r>
      <w:r w:rsidR="00D2644C" w:rsidRPr="009C373D">
        <w:rPr>
          <w:color w:val="000000"/>
        </w:rPr>
        <w:t>.</w:t>
      </w:r>
      <w:r w:rsidRPr="009C373D">
        <w:rPr>
          <w:color w:val="000000"/>
        </w:rPr>
        <w:t xml:space="preserve"> </w:t>
      </w:r>
      <w:r w:rsidR="00D2644C" w:rsidRPr="009C373D">
        <w:rPr>
          <w:color w:val="000000"/>
        </w:rPr>
        <w:t>E</w:t>
      </w:r>
      <w:r w:rsidRPr="009C373D">
        <w:rPr>
          <w:color w:val="000000"/>
        </w:rPr>
        <w:t xml:space="preserve">n vez de venir </w:t>
      </w:r>
      <w:r w:rsidR="00D2644C" w:rsidRPr="009C373D">
        <w:rPr>
          <w:color w:val="000000"/>
        </w:rPr>
        <w:t>directamente conmigo</w:t>
      </w:r>
      <w:r w:rsidRPr="009C373D">
        <w:rPr>
          <w:color w:val="000000"/>
        </w:rPr>
        <w:t xml:space="preserve"> le d</w:t>
      </w:r>
      <w:r w:rsidR="00D45FB1" w:rsidRPr="009C373D">
        <w:rPr>
          <w:color w:val="000000"/>
        </w:rPr>
        <w:t>icen</w:t>
      </w:r>
      <w:r w:rsidRPr="009C373D">
        <w:rPr>
          <w:color w:val="000000"/>
        </w:rPr>
        <w:t xml:space="preserve"> a </w:t>
      </w:r>
      <w:r w:rsidR="00D2644C" w:rsidRPr="009C373D">
        <w:rPr>
          <w:color w:val="000000"/>
        </w:rPr>
        <w:t>mi amigo</w:t>
      </w:r>
      <w:r w:rsidR="00D45FB1" w:rsidRPr="009C373D">
        <w:rPr>
          <w:color w:val="000000"/>
        </w:rPr>
        <w:t xml:space="preserve"> </w:t>
      </w:r>
      <w:r w:rsidR="006B3857" w:rsidRPr="009C373D">
        <w:rPr>
          <w:color w:val="000000"/>
        </w:rPr>
        <w:t xml:space="preserve">pregúntale </w:t>
      </w:r>
      <w:r w:rsidRPr="009C373D">
        <w:rPr>
          <w:color w:val="000000"/>
        </w:rPr>
        <w:t>tal cosa</w:t>
      </w:r>
      <w:r w:rsidR="00D2644C" w:rsidRPr="009C373D">
        <w:rPr>
          <w:color w:val="000000"/>
        </w:rPr>
        <w:t xml:space="preserve">. </w:t>
      </w:r>
      <w:r w:rsidRPr="009C373D">
        <w:rPr>
          <w:color w:val="000000"/>
        </w:rPr>
        <w:t>¿Por qué no me preguntan d</w:t>
      </w:r>
      <w:r w:rsidR="00D2644C" w:rsidRPr="009C373D">
        <w:rPr>
          <w:color w:val="000000"/>
        </w:rPr>
        <w:t>irectamente</w:t>
      </w:r>
      <w:r w:rsidRPr="009C373D">
        <w:rPr>
          <w:color w:val="000000"/>
        </w:rPr>
        <w:t xml:space="preserve">? </w:t>
      </w:r>
      <w:r w:rsidR="008D08C0" w:rsidRPr="009C373D">
        <w:rPr>
          <w:color w:val="000000"/>
        </w:rPr>
        <w:t>(</w:t>
      </w:r>
      <w:r w:rsidR="008D08C0">
        <w:rPr>
          <w:color w:val="000000"/>
        </w:rPr>
        <w:t>ANT-TRA</w:t>
      </w:r>
      <w:r w:rsidR="008D08C0" w:rsidRPr="009C373D">
        <w:rPr>
          <w:color w:val="000000"/>
        </w:rPr>
        <w:t>, 17</w:t>
      </w:r>
      <w:r w:rsidR="000C772E">
        <w:rPr>
          <w:color w:val="000000"/>
        </w:rPr>
        <w:t xml:space="preserve"> de abril de </w:t>
      </w:r>
      <w:r w:rsidR="008D08C0" w:rsidRPr="009C373D">
        <w:rPr>
          <w:color w:val="000000"/>
        </w:rPr>
        <w:t>2023).</w:t>
      </w:r>
    </w:p>
    <w:p w14:paraId="143FAF7B" w14:textId="698B0B33" w:rsidR="00E22585" w:rsidRPr="009C373D" w:rsidRDefault="00BA125A" w:rsidP="00C66FEC">
      <w:pPr>
        <w:pStyle w:val="NormalWeb"/>
        <w:spacing w:before="0" w:beforeAutospacing="0" w:after="0" w:afterAutospacing="0" w:line="360" w:lineRule="auto"/>
        <w:ind w:firstLine="709"/>
        <w:jc w:val="both"/>
        <w:rPr>
          <w:color w:val="000000"/>
        </w:rPr>
      </w:pPr>
      <w:r w:rsidRPr="009C373D">
        <w:rPr>
          <w:color w:val="000000"/>
        </w:rPr>
        <w:t>Más que nada siento que existe cierta preferencia. Sí he sentido que tanto profesores como administrativos tienen mayor preferencia, por ejemplo, si van a hablar con alguien de algún grupo o equipo, prefieren hablar con el hombre cisgénero</w:t>
      </w:r>
      <w:r w:rsidR="00E547F0">
        <w:rPr>
          <w:color w:val="000000"/>
        </w:rPr>
        <w:t>.</w:t>
      </w:r>
      <w:r w:rsidRPr="009C373D">
        <w:rPr>
          <w:color w:val="000000"/>
        </w:rPr>
        <w:t xml:space="preserve"> </w:t>
      </w:r>
      <w:r w:rsidR="00E547F0">
        <w:rPr>
          <w:color w:val="000000"/>
        </w:rPr>
        <w:t>Y</w:t>
      </w:r>
      <w:r w:rsidRPr="009C373D">
        <w:rPr>
          <w:color w:val="000000"/>
        </w:rPr>
        <w:t xml:space="preserve"> es curioso porque quizás el líder podría ser yo que soy un hombre de la Comunidad LGBT</w:t>
      </w:r>
      <w:r w:rsidR="00D2644C" w:rsidRPr="009C373D">
        <w:rPr>
          <w:color w:val="000000"/>
        </w:rPr>
        <w:t xml:space="preserve"> </w:t>
      </w:r>
      <w:r w:rsidR="008D08C0" w:rsidRPr="009C373D">
        <w:rPr>
          <w:color w:val="000000"/>
        </w:rPr>
        <w:t>(E</w:t>
      </w:r>
      <w:r w:rsidR="008D08C0">
        <w:rPr>
          <w:color w:val="000000"/>
        </w:rPr>
        <w:t>CO-BI, 26</w:t>
      </w:r>
      <w:r w:rsidR="000C772E">
        <w:rPr>
          <w:color w:val="000000"/>
        </w:rPr>
        <w:t xml:space="preserve"> de abril de </w:t>
      </w:r>
      <w:r w:rsidR="008D08C0" w:rsidRPr="009C373D">
        <w:rPr>
          <w:color w:val="000000"/>
        </w:rPr>
        <w:t>2023).</w:t>
      </w:r>
    </w:p>
    <w:p w14:paraId="5E0A5095" w14:textId="756BC5F8" w:rsidR="009953BF" w:rsidRPr="009C373D" w:rsidRDefault="00D2644C" w:rsidP="00C66FEC">
      <w:pPr>
        <w:pStyle w:val="NormalWeb"/>
        <w:spacing w:before="0" w:beforeAutospacing="0" w:after="0" w:afterAutospacing="0" w:line="360" w:lineRule="auto"/>
        <w:ind w:firstLine="709"/>
        <w:jc w:val="both"/>
        <w:rPr>
          <w:color w:val="000000"/>
        </w:rPr>
      </w:pPr>
      <w:r w:rsidRPr="009C373D">
        <w:rPr>
          <w:color w:val="000000"/>
        </w:rPr>
        <w:t>Asimismo</w:t>
      </w:r>
      <w:r w:rsidR="00E547F0">
        <w:rPr>
          <w:color w:val="000000"/>
        </w:rPr>
        <w:t xml:space="preserve">, </w:t>
      </w:r>
      <w:r w:rsidRPr="009C373D">
        <w:rPr>
          <w:color w:val="000000"/>
        </w:rPr>
        <w:t>los comentarios</w:t>
      </w:r>
      <w:r w:rsidR="00E547F0">
        <w:rPr>
          <w:color w:val="000000"/>
        </w:rPr>
        <w:t xml:space="preserve"> permiten identificar que </w:t>
      </w:r>
      <w:r w:rsidRPr="009C373D">
        <w:rPr>
          <w:color w:val="000000"/>
        </w:rPr>
        <w:t xml:space="preserve">los </w:t>
      </w:r>
      <w:r w:rsidR="0093627E" w:rsidRPr="009C373D">
        <w:rPr>
          <w:color w:val="000000"/>
        </w:rPr>
        <w:t>estigmas y estereotipos</w:t>
      </w:r>
      <w:r w:rsidR="00E547F0">
        <w:rPr>
          <w:color w:val="000000"/>
        </w:rPr>
        <w:t xml:space="preserve"> </w:t>
      </w:r>
      <w:r w:rsidR="0093627E" w:rsidRPr="009C373D">
        <w:rPr>
          <w:color w:val="000000"/>
        </w:rPr>
        <w:t xml:space="preserve">conducen también a la </w:t>
      </w:r>
      <w:proofErr w:type="spellStart"/>
      <w:r w:rsidR="0093627E" w:rsidRPr="009C373D">
        <w:rPr>
          <w:color w:val="000000"/>
        </w:rPr>
        <w:t>invisibilización</w:t>
      </w:r>
      <w:proofErr w:type="spellEnd"/>
      <w:r w:rsidR="0093627E" w:rsidRPr="009C373D">
        <w:rPr>
          <w:color w:val="000000"/>
        </w:rPr>
        <w:t xml:space="preserve">, </w:t>
      </w:r>
      <w:r w:rsidR="00E547F0">
        <w:rPr>
          <w:color w:val="000000"/>
        </w:rPr>
        <w:t xml:space="preserve">lo que manda un mensaje de desaprobación </w:t>
      </w:r>
      <w:r w:rsidR="00916DFA" w:rsidRPr="009C373D">
        <w:rPr>
          <w:color w:val="000000"/>
        </w:rPr>
        <w:t xml:space="preserve">hacia quienes mantienen relaciones sentimentales con personas de su mismo sexo, </w:t>
      </w:r>
      <w:r w:rsidR="0093627E" w:rsidRPr="009C373D">
        <w:rPr>
          <w:color w:val="000000"/>
        </w:rPr>
        <w:t xml:space="preserve">tal como puede notarse en el siguiente relato: </w:t>
      </w:r>
    </w:p>
    <w:p w14:paraId="1758E10F" w14:textId="16398E4E" w:rsidR="00A13838" w:rsidRPr="009C373D" w:rsidRDefault="0093627E" w:rsidP="00C66FEC">
      <w:pPr>
        <w:pStyle w:val="NormalWeb"/>
        <w:spacing w:before="0" w:beforeAutospacing="0" w:after="0" w:afterAutospacing="0" w:line="360" w:lineRule="auto"/>
        <w:ind w:firstLine="709"/>
        <w:jc w:val="both"/>
        <w:rPr>
          <w:color w:val="000000"/>
        </w:rPr>
      </w:pPr>
      <w:r w:rsidRPr="009C373D">
        <w:rPr>
          <w:color w:val="000000"/>
        </w:rPr>
        <w:t xml:space="preserve">En la biblioteca había una señora. En una ocasión llegué ahí con mi novio y me ignoró completamente. </w:t>
      </w:r>
      <w:r w:rsidR="00D2644C" w:rsidRPr="009C373D">
        <w:rPr>
          <w:color w:val="000000"/>
        </w:rPr>
        <w:t>L</w:t>
      </w:r>
      <w:r w:rsidRPr="009C373D">
        <w:rPr>
          <w:color w:val="000000"/>
        </w:rPr>
        <w:t>levé</w:t>
      </w:r>
      <w:r w:rsidR="00D2644C" w:rsidRPr="009C373D">
        <w:rPr>
          <w:color w:val="000000"/>
        </w:rPr>
        <w:t xml:space="preserve"> el libro para devolver, lo</w:t>
      </w:r>
      <w:r w:rsidRPr="009C373D">
        <w:rPr>
          <w:color w:val="000000"/>
        </w:rPr>
        <w:t xml:space="preserve"> agarró</w:t>
      </w:r>
      <w:r w:rsidR="00D2644C" w:rsidRPr="009C373D">
        <w:rPr>
          <w:color w:val="000000"/>
        </w:rPr>
        <w:t xml:space="preserve"> </w:t>
      </w:r>
      <w:r w:rsidRPr="009C373D">
        <w:rPr>
          <w:color w:val="000000"/>
        </w:rPr>
        <w:t xml:space="preserve">y lo guardó. Me ignoró por completo como si no hubiera nadie frente a ella </w:t>
      </w:r>
      <w:r w:rsidR="00D2644C" w:rsidRPr="009C373D">
        <w:rPr>
          <w:color w:val="000000"/>
        </w:rPr>
        <w:t xml:space="preserve">o como </w:t>
      </w:r>
      <w:r w:rsidRPr="009C373D">
        <w:rPr>
          <w:color w:val="000000"/>
        </w:rPr>
        <w:t xml:space="preserve">si el libro hubiera llegado solo </w:t>
      </w:r>
      <w:r w:rsidR="008D08C0" w:rsidRPr="009C373D">
        <w:rPr>
          <w:color w:val="000000"/>
        </w:rPr>
        <w:t>(E</w:t>
      </w:r>
      <w:r w:rsidR="008D08C0">
        <w:rPr>
          <w:color w:val="000000"/>
        </w:rPr>
        <w:t>DU/HOM,</w:t>
      </w:r>
      <w:r w:rsidR="000C772E">
        <w:rPr>
          <w:color w:val="000000"/>
        </w:rPr>
        <w:t xml:space="preserve"> </w:t>
      </w:r>
      <w:r w:rsidR="008D08C0">
        <w:rPr>
          <w:color w:val="000000"/>
        </w:rPr>
        <w:t>23</w:t>
      </w:r>
      <w:r w:rsidR="000C772E">
        <w:rPr>
          <w:color w:val="000000"/>
        </w:rPr>
        <w:t xml:space="preserve"> de mayo de </w:t>
      </w:r>
      <w:r w:rsidR="008D08C0" w:rsidRPr="009C373D">
        <w:rPr>
          <w:color w:val="000000"/>
        </w:rPr>
        <w:t>2023).</w:t>
      </w:r>
    </w:p>
    <w:p w14:paraId="40799B6E" w14:textId="73D1DCF7" w:rsidR="00DA183A" w:rsidRPr="009C373D" w:rsidRDefault="00DC5A67" w:rsidP="00C66FEC">
      <w:pPr>
        <w:spacing w:line="360" w:lineRule="auto"/>
        <w:ind w:firstLine="709"/>
        <w:jc w:val="both"/>
      </w:pPr>
      <w:r w:rsidRPr="009C373D">
        <w:t xml:space="preserve">Por otra parte, </w:t>
      </w:r>
      <w:r w:rsidR="00B6708C" w:rsidRPr="009C373D">
        <w:t>se presentan relatos en los cuales existe discriminación en función de la vestimenta, lo cual coincide por lo señalado por SIPINNA (2019)</w:t>
      </w:r>
      <w:r w:rsidR="00E547F0">
        <w:t xml:space="preserve">, quien señala </w:t>
      </w:r>
      <w:proofErr w:type="gramStart"/>
      <w:r w:rsidR="00E547F0">
        <w:t>que</w:t>
      </w:r>
      <w:proofErr w:type="gramEnd"/>
      <w:r w:rsidR="00E547F0">
        <w:t xml:space="preserve"> en </w:t>
      </w:r>
      <w:r w:rsidR="00B6708C" w:rsidRPr="009C373D">
        <w:t xml:space="preserve">México, </w:t>
      </w:r>
      <w:r w:rsidR="00B81509" w:rsidRPr="009C373D">
        <w:t>las juventudes LGBT</w:t>
      </w:r>
      <w:r w:rsidR="00FD6B59" w:rsidRPr="009C373D">
        <w:t>IQ</w:t>
      </w:r>
      <w:r w:rsidR="00AA6FC0" w:rsidRPr="009C373D">
        <w:t>A</w:t>
      </w:r>
      <w:r w:rsidR="00B81509" w:rsidRPr="009C373D">
        <w:t xml:space="preserve">+ </w:t>
      </w:r>
      <w:r w:rsidR="00C23D6A" w:rsidRPr="009C373D">
        <w:t>suelen ser</w:t>
      </w:r>
      <w:r w:rsidR="00B81509" w:rsidRPr="009C373D">
        <w:t xml:space="preserve"> discriminad</w:t>
      </w:r>
      <w:r w:rsidR="00C23D6A" w:rsidRPr="009C373D">
        <w:t>a</w:t>
      </w:r>
      <w:r w:rsidR="00B81509" w:rsidRPr="009C373D">
        <w:t>s entre otras cosas, por su</w:t>
      </w:r>
      <w:r w:rsidR="00DA183A" w:rsidRPr="009C373D">
        <w:t xml:space="preserve"> indumentaria</w:t>
      </w:r>
      <w:r w:rsidR="00B81509" w:rsidRPr="009C373D">
        <w:t xml:space="preserve"> </w:t>
      </w:r>
      <w:proofErr w:type="gramStart"/>
      <w:r w:rsidR="00B81509" w:rsidRPr="009C373D">
        <w:t>y</w:t>
      </w:r>
      <w:proofErr w:type="gramEnd"/>
      <w:r w:rsidR="00B81509" w:rsidRPr="009C373D">
        <w:t xml:space="preserve"> por ende, por no encajar en los estereotipos de género normativos</w:t>
      </w:r>
      <w:r w:rsidR="00B6708C" w:rsidRPr="009C373D">
        <w:t>:</w:t>
      </w:r>
    </w:p>
    <w:p w14:paraId="18CC21F4" w14:textId="3914F398" w:rsidR="00605AF1" w:rsidRPr="009C373D" w:rsidRDefault="00B6708C" w:rsidP="00C66FEC">
      <w:pPr>
        <w:spacing w:line="360" w:lineRule="auto"/>
        <w:ind w:right="-1" w:firstLine="709"/>
        <w:jc w:val="both"/>
        <w:rPr>
          <w:color w:val="000000"/>
        </w:rPr>
      </w:pPr>
      <w:r w:rsidRPr="009C373D">
        <w:rPr>
          <w:color w:val="000000"/>
        </w:rPr>
        <w:t>U</w:t>
      </w:r>
      <w:r w:rsidR="00605AF1" w:rsidRPr="009C373D">
        <w:rPr>
          <w:color w:val="000000"/>
        </w:rPr>
        <w:t xml:space="preserve">so </w:t>
      </w:r>
      <w:r w:rsidR="006511C1" w:rsidRPr="009C373D">
        <w:rPr>
          <w:color w:val="000000"/>
        </w:rPr>
        <w:t>shorts y pantalones tipo marroquí</w:t>
      </w:r>
      <w:r w:rsidR="00605AF1" w:rsidRPr="009C373D">
        <w:rPr>
          <w:color w:val="000000"/>
        </w:rPr>
        <w:t xml:space="preserve"> </w:t>
      </w:r>
      <w:r w:rsidR="006511C1" w:rsidRPr="009C373D">
        <w:rPr>
          <w:color w:val="000000"/>
        </w:rPr>
        <w:t>muy abiertos</w:t>
      </w:r>
      <w:r w:rsidR="00605AF1" w:rsidRPr="009C373D">
        <w:rPr>
          <w:color w:val="000000"/>
        </w:rPr>
        <w:t>,</w:t>
      </w:r>
      <w:r w:rsidR="006511C1" w:rsidRPr="009C373D">
        <w:rPr>
          <w:color w:val="000000"/>
        </w:rPr>
        <w:t xml:space="preserve"> </w:t>
      </w:r>
      <w:proofErr w:type="gramStart"/>
      <w:r w:rsidR="00605AF1" w:rsidRPr="009C373D">
        <w:rPr>
          <w:color w:val="000000"/>
        </w:rPr>
        <w:t>que</w:t>
      </w:r>
      <w:proofErr w:type="gramEnd"/>
      <w:r w:rsidR="00605AF1" w:rsidRPr="009C373D">
        <w:rPr>
          <w:color w:val="000000"/>
        </w:rPr>
        <w:t xml:space="preserve"> </w:t>
      </w:r>
      <w:r w:rsidR="006511C1" w:rsidRPr="009C373D">
        <w:rPr>
          <w:color w:val="000000"/>
        </w:rPr>
        <w:t xml:space="preserve">si subes las piernas del pantalón, parece falda. Esa vez estaba haciendo </w:t>
      </w:r>
      <w:r w:rsidR="00605AF1" w:rsidRPr="009C373D">
        <w:rPr>
          <w:color w:val="000000"/>
        </w:rPr>
        <w:t xml:space="preserve">mucho </w:t>
      </w:r>
      <w:r w:rsidR="006511C1" w:rsidRPr="009C373D">
        <w:rPr>
          <w:color w:val="000000"/>
        </w:rPr>
        <w:t>calor y enrollé mi pantalón</w:t>
      </w:r>
      <w:r w:rsidR="00605AF1" w:rsidRPr="009C373D">
        <w:rPr>
          <w:color w:val="000000"/>
        </w:rPr>
        <w:t xml:space="preserve"> y </w:t>
      </w:r>
      <w:r w:rsidR="006511C1" w:rsidRPr="009C373D">
        <w:rPr>
          <w:color w:val="000000"/>
        </w:rPr>
        <w:t xml:space="preserve">parecía falda. Pasa </w:t>
      </w:r>
      <w:r w:rsidR="00605AF1" w:rsidRPr="009C373D">
        <w:rPr>
          <w:color w:val="000000"/>
        </w:rPr>
        <w:t xml:space="preserve">la profesora </w:t>
      </w:r>
      <w:r w:rsidR="006511C1" w:rsidRPr="009C373D">
        <w:rPr>
          <w:color w:val="000000"/>
        </w:rPr>
        <w:t>a</w:t>
      </w:r>
      <w:r w:rsidRPr="009C373D">
        <w:rPr>
          <w:color w:val="000000"/>
        </w:rPr>
        <w:t xml:space="preserve">l </w:t>
      </w:r>
      <w:r w:rsidR="006511C1" w:rsidRPr="009C373D">
        <w:rPr>
          <w:color w:val="000000"/>
        </w:rPr>
        <w:t>aula y me empieza a regañar</w:t>
      </w:r>
      <w:r w:rsidR="00605AF1" w:rsidRPr="009C373D">
        <w:rPr>
          <w:color w:val="000000"/>
        </w:rPr>
        <w:t xml:space="preserve"> </w:t>
      </w:r>
      <w:r w:rsidR="006511C1" w:rsidRPr="009C373D">
        <w:rPr>
          <w:color w:val="000000"/>
        </w:rPr>
        <w:t>que esa ropa no es apropiada, que no</w:t>
      </w:r>
      <w:r w:rsidRPr="009C373D">
        <w:rPr>
          <w:color w:val="000000"/>
        </w:rPr>
        <w:t xml:space="preserve"> es </w:t>
      </w:r>
      <w:r w:rsidR="006511C1" w:rsidRPr="009C373D">
        <w:rPr>
          <w:color w:val="000000"/>
        </w:rPr>
        <w:t xml:space="preserve">de hombre, que </w:t>
      </w:r>
      <w:r w:rsidRPr="009C373D">
        <w:rPr>
          <w:color w:val="000000"/>
        </w:rPr>
        <w:t xml:space="preserve">es </w:t>
      </w:r>
      <w:r w:rsidR="00605AF1" w:rsidRPr="009C373D">
        <w:rPr>
          <w:color w:val="000000"/>
        </w:rPr>
        <w:t>de</w:t>
      </w:r>
      <w:r w:rsidR="006511C1" w:rsidRPr="009C373D">
        <w:rPr>
          <w:color w:val="000000"/>
        </w:rPr>
        <w:t xml:space="preserve"> mujer. Su punto era el reglamento</w:t>
      </w:r>
      <w:r w:rsidR="00605AF1" w:rsidRPr="009C373D">
        <w:rPr>
          <w:color w:val="000000"/>
        </w:rPr>
        <w:t>, el cual</w:t>
      </w:r>
      <w:r w:rsidR="006511C1" w:rsidRPr="009C373D">
        <w:rPr>
          <w:color w:val="000000"/>
        </w:rPr>
        <w:t xml:space="preserve"> no dice nada de eso</w:t>
      </w:r>
      <w:r w:rsidR="00605AF1" w:rsidRPr="009C373D">
        <w:rPr>
          <w:color w:val="000000"/>
        </w:rPr>
        <w:t xml:space="preserve">. </w:t>
      </w:r>
      <w:proofErr w:type="gramStart"/>
      <w:r w:rsidR="00605AF1" w:rsidRPr="009C373D">
        <w:rPr>
          <w:color w:val="000000"/>
        </w:rPr>
        <w:t>Éste</w:t>
      </w:r>
      <w:r w:rsidR="006511C1" w:rsidRPr="009C373D">
        <w:rPr>
          <w:color w:val="000000"/>
        </w:rPr>
        <w:t xml:space="preserve"> </w:t>
      </w:r>
      <w:r w:rsidR="00605AF1" w:rsidRPr="009C373D">
        <w:rPr>
          <w:color w:val="000000"/>
        </w:rPr>
        <w:t xml:space="preserve"> </w:t>
      </w:r>
      <w:r w:rsidR="006511C1" w:rsidRPr="009C373D">
        <w:rPr>
          <w:color w:val="000000"/>
        </w:rPr>
        <w:t>dice</w:t>
      </w:r>
      <w:proofErr w:type="gramEnd"/>
      <w:r w:rsidR="00605AF1" w:rsidRPr="009C373D">
        <w:rPr>
          <w:color w:val="000000"/>
        </w:rPr>
        <w:t xml:space="preserve"> </w:t>
      </w:r>
      <w:r w:rsidR="006511C1" w:rsidRPr="009C373D">
        <w:rPr>
          <w:color w:val="000000"/>
        </w:rPr>
        <w:t xml:space="preserve"> </w:t>
      </w:r>
      <w:r w:rsidR="00E547F0">
        <w:rPr>
          <w:color w:val="000000"/>
        </w:rPr>
        <w:t xml:space="preserve">que </w:t>
      </w:r>
      <w:r w:rsidR="00605AF1" w:rsidRPr="009C373D">
        <w:rPr>
          <w:color w:val="000000"/>
        </w:rPr>
        <w:t>d</w:t>
      </w:r>
      <w:r w:rsidR="006511C1" w:rsidRPr="009C373D">
        <w:rPr>
          <w:color w:val="000000"/>
        </w:rPr>
        <w:t>ebes de venir con ropa apropiada, pero n</w:t>
      </w:r>
      <w:r w:rsidR="00605AF1" w:rsidRPr="009C373D">
        <w:rPr>
          <w:color w:val="000000"/>
        </w:rPr>
        <w:t>o que n</w:t>
      </w:r>
      <w:r w:rsidR="006511C1" w:rsidRPr="009C373D">
        <w:rPr>
          <w:color w:val="000000"/>
        </w:rPr>
        <w:t>o puedo traer ropa de lino</w:t>
      </w:r>
      <w:r w:rsidR="00605AF1" w:rsidRPr="009C373D">
        <w:rPr>
          <w:color w:val="000000"/>
        </w:rPr>
        <w:t xml:space="preserve"> o </w:t>
      </w:r>
      <w:r w:rsidR="006511C1" w:rsidRPr="009C373D">
        <w:rPr>
          <w:color w:val="000000"/>
        </w:rPr>
        <w:t>esta ropa</w:t>
      </w:r>
      <w:r w:rsidR="00A00686" w:rsidRPr="009C373D">
        <w:rPr>
          <w:color w:val="000000"/>
        </w:rPr>
        <w:t xml:space="preserve">. </w:t>
      </w:r>
      <w:r w:rsidR="006511C1" w:rsidRPr="009C373D">
        <w:rPr>
          <w:color w:val="000000"/>
        </w:rPr>
        <w:t>También mi pulserita de la bandera</w:t>
      </w:r>
      <w:r w:rsidR="00605AF1" w:rsidRPr="009C373D">
        <w:rPr>
          <w:color w:val="000000"/>
        </w:rPr>
        <w:t xml:space="preserve"> </w:t>
      </w:r>
      <w:r w:rsidR="006511C1" w:rsidRPr="009C373D">
        <w:rPr>
          <w:color w:val="000000"/>
        </w:rPr>
        <w:t>hizo que me la quitara</w:t>
      </w:r>
      <w:r w:rsidR="00605AF1" w:rsidRPr="009C373D">
        <w:rPr>
          <w:color w:val="000000"/>
        </w:rPr>
        <w:t xml:space="preserve"> en su </w:t>
      </w:r>
      <w:r w:rsidR="006511C1" w:rsidRPr="009C373D">
        <w:rPr>
          <w:color w:val="000000"/>
        </w:rPr>
        <w:t>oficina</w:t>
      </w:r>
      <w:r w:rsidR="00DA1096" w:rsidRPr="009C373D">
        <w:rPr>
          <w:color w:val="000000"/>
        </w:rPr>
        <w:t xml:space="preserve"> </w:t>
      </w:r>
      <w:r w:rsidR="008D08C0" w:rsidRPr="009C373D">
        <w:rPr>
          <w:color w:val="000000"/>
        </w:rPr>
        <w:t>(E</w:t>
      </w:r>
      <w:r w:rsidR="008D08C0">
        <w:rPr>
          <w:color w:val="000000"/>
        </w:rPr>
        <w:t>DU/HOM, 23</w:t>
      </w:r>
      <w:r w:rsidR="000C772E">
        <w:rPr>
          <w:color w:val="000000"/>
        </w:rPr>
        <w:t xml:space="preserve"> de mayo de </w:t>
      </w:r>
      <w:r w:rsidR="008D08C0" w:rsidRPr="009C373D">
        <w:rPr>
          <w:color w:val="000000"/>
        </w:rPr>
        <w:t>2023).</w:t>
      </w:r>
    </w:p>
    <w:p w14:paraId="6C4D4447" w14:textId="0426C622" w:rsidR="00C72F18" w:rsidRPr="009C373D" w:rsidRDefault="00050710" w:rsidP="00C66FEC">
      <w:pPr>
        <w:pStyle w:val="NormalWeb"/>
        <w:spacing w:before="0" w:beforeAutospacing="0" w:after="0" w:afterAutospacing="0" w:line="360" w:lineRule="auto"/>
        <w:ind w:firstLine="709"/>
        <w:jc w:val="both"/>
        <w:rPr>
          <w:color w:val="000000"/>
        </w:rPr>
      </w:pPr>
      <w:r w:rsidRPr="009C373D">
        <w:rPr>
          <w:color w:val="000000"/>
        </w:rPr>
        <w:t>Como se observa,</w:t>
      </w:r>
      <w:r w:rsidR="00D220E7" w:rsidRPr="009C373D">
        <w:rPr>
          <w:color w:val="000000"/>
        </w:rPr>
        <w:t xml:space="preserve"> </w:t>
      </w:r>
      <w:r w:rsidR="00357ECE" w:rsidRPr="009C373D">
        <w:rPr>
          <w:color w:val="000000"/>
        </w:rPr>
        <w:t>los resultados visibilizan</w:t>
      </w:r>
      <w:r w:rsidR="00D220E7" w:rsidRPr="009C373D">
        <w:rPr>
          <w:color w:val="000000"/>
        </w:rPr>
        <w:t xml:space="preserve"> cómo las costumbres que </w:t>
      </w:r>
      <w:r w:rsidR="00C21A04" w:rsidRPr="009C373D">
        <w:rPr>
          <w:color w:val="000000"/>
        </w:rPr>
        <w:t>traspasan las barreras d</w:t>
      </w:r>
      <w:r w:rsidR="00D220E7" w:rsidRPr="009C373D">
        <w:rPr>
          <w:color w:val="000000"/>
        </w:rPr>
        <w:t xml:space="preserve">el </w:t>
      </w:r>
      <w:r w:rsidR="00C21A04" w:rsidRPr="009C373D">
        <w:rPr>
          <w:color w:val="000000"/>
        </w:rPr>
        <w:t>contexto</w:t>
      </w:r>
      <w:r w:rsidR="00D220E7" w:rsidRPr="009C373D">
        <w:rPr>
          <w:color w:val="000000"/>
        </w:rPr>
        <w:t xml:space="preserve"> universitario</w:t>
      </w:r>
      <w:r w:rsidR="008E2DC2">
        <w:rPr>
          <w:color w:val="000000"/>
        </w:rPr>
        <w:t>,</w:t>
      </w:r>
      <w:r w:rsidR="00D220E7" w:rsidRPr="009C373D">
        <w:rPr>
          <w:color w:val="000000"/>
        </w:rPr>
        <w:t xml:space="preserve"> </w:t>
      </w:r>
      <w:r w:rsidR="00C21A04" w:rsidRPr="009C373D">
        <w:rPr>
          <w:color w:val="000000"/>
        </w:rPr>
        <w:t>a</w:t>
      </w:r>
      <w:r w:rsidR="0050427B">
        <w:rPr>
          <w:color w:val="000000"/>
        </w:rPr>
        <w:t>ú</w:t>
      </w:r>
      <w:r w:rsidR="00C21A04" w:rsidRPr="009C373D">
        <w:rPr>
          <w:color w:val="000000"/>
        </w:rPr>
        <w:t>n permean</w:t>
      </w:r>
      <w:r w:rsidR="00D220E7" w:rsidRPr="009C373D">
        <w:rPr>
          <w:color w:val="000000"/>
        </w:rPr>
        <w:t xml:space="preserve"> en la construcción de espacios </w:t>
      </w:r>
      <w:r w:rsidR="0050427B">
        <w:rPr>
          <w:color w:val="000000"/>
        </w:rPr>
        <w:t xml:space="preserve">donde </w:t>
      </w:r>
      <w:r w:rsidR="00D220E7" w:rsidRPr="009C373D">
        <w:rPr>
          <w:color w:val="000000"/>
        </w:rPr>
        <w:t>las personas LGBT</w:t>
      </w:r>
      <w:r w:rsidR="00FD6B59" w:rsidRPr="009C373D">
        <w:rPr>
          <w:color w:val="000000"/>
        </w:rPr>
        <w:t>IQ</w:t>
      </w:r>
      <w:r w:rsidR="00AA6FC0" w:rsidRPr="009C373D">
        <w:rPr>
          <w:color w:val="000000"/>
        </w:rPr>
        <w:t>A</w:t>
      </w:r>
      <w:r w:rsidR="00D220E7" w:rsidRPr="009C373D">
        <w:rPr>
          <w:color w:val="000000"/>
        </w:rPr>
        <w:t>+</w:t>
      </w:r>
      <w:r w:rsidR="00357ECE" w:rsidRPr="009C373D">
        <w:rPr>
          <w:color w:val="000000"/>
        </w:rPr>
        <w:t xml:space="preserve"> </w:t>
      </w:r>
      <w:r w:rsidR="00D220E7" w:rsidRPr="009C373D">
        <w:rPr>
          <w:color w:val="000000"/>
        </w:rPr>
        <w:t>continúan en clara desventaja</w:t>
      </w:r>
      <w:r w:rsidR="008E2DC2">
        <w:rPr>
          <w:color w:val="000000"/>
        </w:rPr>
        <w:t>,</w:t>
      </w:r>
      <w:r w:rsidR="00C21A04" w:rsidRPr="009C373D">
        <w:rPr>
          <w:color w:val="000000"/>
        </w:rPr>
        <w:t xml:space="preserve"> </w:t>
      </w:r>
      <w:r w:rsidR="0050427B">
        <w:rPr>
          <w:color w:val="000000"/>
        </w:rPr>
        <w:t xml:space="preserve">lo </w:t>
      </w:r>
      <w:r w:rsidR="00C21A04" w:rsidRPr="009C373D">
        <w:rPr>
          <w:color w:val="000000"/>
        </w:rPr>
        <w:t>que l</w:t>
      </w:r>
      <w:r w:rsidR="0050427B">
        <w:rPr>
          <w:color w:val="000000"/>
        </w:rPr>
        <w:t>a</w:t>
      </w:r>
      <w:r w:rsidR="00C21A04" w:rsidRPr="009C373D">
        <w:rPr>
          <w:color w:val="000000"/>
        </w:rPr>
        <w:t xml:space="preserve">s lleva a tener que ocultar su </w:t>
      </w:r>
      <w:r w:rsidR="008F2B43" w:rsidRPr="009C373D">
        <w:rPr>
          <w:color w:val="000000"/>
        </w:rPr>
        <w:t>OSIEGCS</w:t>
      </w:r>
      <w:r w:rsidR="00C21A04" w:rsidRPr="009C373D">
        <w:rPr>
          <w:color w:val="000000"/>
        </w:rPr>
        <w:t xml:space="preserve"> a fin de evitar ser víctimas de algún tipo de violencia</w:t>
      </w:r>
      <w:r w:rsidR="0098027C">
        <w:rPr>
          <w:color w:val="000000"/>
        </w:rPr>
        <w:t xml:space="preserve"> </w:t>
      </w:r>
      <w:r w:rsidR="0050427B">
        <w:rPr>
          <w:color w:val="000000"/>
        </w:rPr>
        <w:t>en el</w:t>
      </w:r>
      <w:r w:rsidR="0098027C">
        <w:rPr>
          <w:color w:val="000000"/>
        </w:rPr>
        <w:t xml:space="preserve"> contexto escolar.</w:t>
      </w:r>
    </w:p>
    <w:p w14:paraId="45C5188A" w14:textId="3B1EE47A" w:rsidR="007E7EBF" w:rsidRDefault="00C21A04" w:rsidP="00C66FEC">
      <w:pPr>
        <w:pStyle w:val="NormalWeb"/>
        <w:spacing w:before="0" w:beforeAutospacing="0" w:after="0" w:afterAutospacing="0" w:line="360" w:lineRule="auto"/>
        <w:ind w:firstLine="709"/>
        <w:jc w:val="both"/>
        <w:rPr>
          <w:color w:val="000000"/>
        </w:rPr>
      </w:pPr>
      <w:r w:rsidRPr="009C373D">
        <w:rPr>
          <w:color w:val="000000"/>
        </w:rPr>
        <w:lastRenderedPageBreak/>
        <w:t xml:space="preserve">Asimismo, </w:t>
      </w:r>
      <w:r w:rsidR="00357ECE" w:rsidRPr="009C373D">
        <w:rPr>
          <w:color w:val="000000"/>
        </w:rPr>
        <w:t xml:space="preserve">estos hallazgos denotan </w:t>
      </w:r>
      <w:r w:rsidR="00E547F0">
        <w:rPr>
          <w:color w:val="000000"/>
        </w:rPr>
        <w:t>cómo los</w:t>
      </w:r>
      <w:r w:rsidRPr="009C373D">
        <w:rPr>
          <w:color w:val="000000"/>
        </w:rPr>
        <w:t xml:space="preserve"> prejuicios y estigmas arraigados a la considerada sexualidad legítima</w:t>
      </w:r>
      <w:r w:rsidR="0050427B">
        <w:rPr>
          <w:color w:val="000000"/>
        </w:rPr>
        <w:t xml:space="preserve"> </w:t>
      </w:r>
      <w:r w:rsidRPr="009C373D">
        <w:rPr>
          <w:color w:val="000000"/>
        </w:rPr>
        <w:t>continúan alimentando mentalidades discriminatorias y represivas que</w:t>
      </w:r>
      <w:r w:rsidR="00357ECE" w:rsidRPr="009C373D">
        <w:rPr>
          <w:color w:val="000000"/>
        </w:rPr>
        <w:t>, dentro del escenario educativo,</w:t>
      </w:r>
      <w:r w:rsidRPr="009C373D">
        <w:rPr>
          <w:color w:val="000000"/>
        </w:rPr>
        <w:t xml:space="preserve"> l</w:t>
      </w:r>
      <w:r w:rsidR="0050427B">
        <w:rPr>
          <w:color w:val="000000"/>
        </w:rPr>
        <w:t>a</w:t>
      </w:r>
      <w:r w:rsidRPr="009C373D">
        <w:rPr>
          <w:color w:val="000000"/>
        </w:rPr>
        <w:t>s lleva a ser víctimas de tratos desiguales,</w:t>
      </w:r>
      <w:r w:rsidR="00A543CC" w:rsidRPr="009C373D">
        <w:rPr>
          <w:color w:val="000000"/>
        </w:rPr>
        <w:t xml:space="preserve"> </w:t>
      </w:r>
      <w:r w:rsidR="000A31BE">
        <w:rPr>
          <w:color w:val="000000"/>
        </w:rPr>
        <w:t>contacto físico no consensuado</w:t>
      </w:r>
      <w:r w:rsidR="00A543CC" w:rsidRPr="009C373D">
        <w:rPr>
          <w:color w:val="000000"/>
        </w:rPr>
        <w:t>, así como agresiones en sus diferentes manifestaciones</w:t>
      </w:r>
      <w:r w:rsidR="0050427B">
        <w:rPr>
          <w:color w:val="000000"/>
        </w:rPr>
        <w:t xml:space="preserve">. Esto, a su vez, </w:t>
      </w:r>
      <w:r w:rsidR="00916DFA" w:rsidRPr="009C373D">
        <w:rPr>
          <w:color w:val="000000"/>
        </w:rPr>
        <w:t xml:space="preserve">va en sentido contrario a la construcción de espacios escolares en los </w:t>
      </w:r>
      <w:r w:rsidR="00AF05AC" w:rsidRPr="009C373D">
        <w:rPr>
          <w:color w:val="000000"/>
        </w:rPr>
        <w:t>que</w:t>
      </w:r>
      <w:r w:rsidR="00916DFA" w:rsidRPr="009C373D">
        <w:rPr>
          <w:color w:val="000000"/>
        </w:rPr>
        <w:t xml:space="preserve"> se garantice </w:t>
      </w:r>
      <w:r w:rsidR="005B685A" w:rsidRPr="009C373D">
        <w:rPr>
          <w:color w:val="000000"/>
        </w:rPr>
        <w:t>el derecho a una educación inclusiva e igualitaria en un entorno libre de discriminación y violencia.</w:t>
      </w:r>
    </w:p>
    <w:p w14:paraId="76F80A45" w14:textId="77777777" w:rsidR="00C66FEC" w:rsidRPr="009C373D" w:rsidRDefault="00C66FEC" w:rsidP="00C66FEC">
      <w:pPr>
        <w:pStyle w:val="NormalWeb"/>
        <w:spacing w:before="0" w:beforeAutospacing="0" w:after="0" w:afterAutospacing="0" w:line="360" w:lineRule="auto"/>
        <w:jc w:val="both"/>
        <w:rPr>
          <w:color w:val="000000"/>
        </w:rPr>
      </w:pPr>
    </w:p>
    <w:p w14:paraId="24976CFE" w14:textId="0DA723CD" w:rsidR="0036710E" w:rsidRPr="00646883" w:rsidRDefault="00C204FF" w:rsidP="002D3339">
      <w:pPr>
        <w:spacing w:line="360" w:lineRule="auto"/>
        <w:jc w:val="center"/>
        <w:rPr>
          <w:b/>
          <w:bCs/>
          <w:iCs/>
          <w:sz w:val="32"/>
          <w:szCs w:val="32"/>
        </w:rPr>
      </w:pPr>
      <w:r w:rsidRPr="00646883">
        <w:rPr>
          <w:b/>
          <w:bCs/>
          <w:iCs/>
          <w:sz w:val="32"/>
          <w:szCs w:val="32"/>
        </w:rPr>
        <w:t xml:space="preserve">Discusión </w:t>
      </w:r>
    </w:p>
    <w:p w14:paraId="5432A4A8" w14:textId="271394B7" w:rsidR="00841ED5" w:rsidRPr="009C373D" w:rsidRDefault="00034138" w:rsidP="00C66FEC">
      <w:pPr>
        <w:spacing w:line="360" w:lineRule="auto"/>
        <w:ind w:firstLine="709"/>
        <w:jc w:val="both"/>
      </w:pPr>
      <w:r w:rsidRPr="009C373D">
        <w:rPr>
          <w:iCs/>
        </w:rPr>
        <w:t>Si bien</w:t>
      </w:r>
      <w:r w:rsidR="003115B0" w:rsidRPr="009C373D">
        <w:rPr>
          <w:iCs/>
        </w:rPr>
        <w:t xml:space="preserve"> es cierto que</w:t>
      </w:r>
      <w:r w:rsidRPr="009C373D">
        <w:rPr>
          <w:iCs/>
        </w:rPr>
        <w:t xml:space="preserve"> la educación es concebida como la principal herramienta para compensar desigualdades sociales e incid</w:t>
      </w:r>
      <w:r w:rsidR="0023454C" w:rsidRPr="009C373D">
        <w:rPr>
          <w:iCs/>
        </w:rPr>
        <w:t>i</w:t>
      </w:r>
      <w:r w:rsidRPr="009C373D">
        <w:rPr>
          <w:iCs/>
        </w:rPr>
        <w:t>r en la construcción de sociedades más justas, respetuosas e igualitarias, l</w:t>
      </w:r>
      <w:r w:rsidR="00A543CC" w:rsidRPr="009C373D">
        <w:rPr>
          <w:iCs/>
        </w:rPr>
        <w:t>os hallazgos aquí descritos dan cuenta de la complejidad inherente que vive el estudiantado un</w:t>
      </w:r>
      <w:r w:rsidR="00AA6FC0" w:rsidRPr="009C373D">
        <w:rPr>
          <w:iCs/>
        </w:rPr>
        <w:t>i</w:t>
      </w:r>
      <w:r w:rsidR="00A543CC" w:rsidRPr="009C373D">
        <w:rPr>
          <w:iCs/>
        </w:rPr>
        <w:t>versitario LGBT</w:t>
      </w:r>
      <w:r w:rsidR="00FD6B59" w:rsidRPr="009C373D">
        <w:rPr>
          <w:iCs/>
        </w:rPr>
        <w:t>IQ</w:t>
      </w:r>
      <w:r w:rsidR="00AA6FC0" w:rsidRPr="009C373D">
        <w:rPr>
          <w:iCs/>
        </w:rPr>
        <w:t>A</w:t>
      </w:r>
      <w:r w:rsidR="00A543CC" w:rsidRPr="009C373D">
        <w:rPr>
          <w:iCs/>
        </w:rPr>
        <w:t xml:space="preserve">+ durante su trayectoria </w:t>
      </w:r>
      <w:r w:rsidR="000A31BE">
        <w:rPr>
          <w:iCs/>
        </w:rPr>
        <w:t>universitaria</w:t>
      </w:r>
      <w:r w:rsidR="00A543CC" w:rsidRPr="009C373D">
        <w:rPr>
          <w:iCs/>
        </w:rPr>
        <w:t xml:space="preserve">. </w:t>
      </w:r>
      <w:r w:rsidR="000A31BE">
        <w:rPr>
          <w:iCs/>
        </w:rPr>
        <w:t>Esto se refuerza con lo señalado por</w:t>
      </w:r>
      <w:r w:rsidR="00A543CC" w:rsidRPr="009C373D">
        <w:rPr>
          <w:iCs/>
        </w:rPr>
        <w:t xml:space="preserve"> </w:t>
      </w:r>
      <w:r w:rsidR="00C30E33" w:rsidRPr="009C373D">
        <w:rPr>
          <w:iCs/>
        </w:rPr>
        <w:t>Fernández</w:t>
      </w:r>
      <w:r w:rsidR="008D5D83">
        <w:rPr>
          <w:iCs/>
        </w:rPr>
        <w:t>-</w:t>
      </w:r>
      <w:r w:rsidR="00CB4825">
        <w:rPr>
          <w:iCs/>
        </w:rPr>
        <w:t>Tolosa</w:t>
      </w:r>
      <w:r w:rsidR="00C43A09" w:rsidRPr="009C373D">
        <w:rPr>
          <w:iCs/>
        </w:rPr>
        <w:t xml:space="preserve"> </w:t>
      </w:r>
      <w:r w:rsidR="00004336" w:rsidRPr="009C373D">
        <w:rPr>
          <w:iCs/>
        </w:rPr>
        <w:t>y Plata</w:t>
      </w:r>
      <w:r w:rsidR="008D5D83">
        <w:rPr>
          <w:iCs/>
        </w:rPr>
        <w:t>-</w:t>
      </w:r>
      <w:r w:rsidR="00CB4825">
        <w:rPr>
          <w:iCs/>
        </w:rPr>
        <w:t>González</w:t>
      </w:r>
      <w:r w:rsidR="00C43A09" w:rsidRPr="009C373D">
        <w:rPr>
          <w:iCs/>
        </w:rPr>
        <w:t xml:space="preserve"> </w:t>
      </w:r>
      <w:r w:rsidR="00A543CC" w:rsidRPr="009C373D">
        <w:rPr>
          <w:iCs/>
        </w:rPr>
        <w:t xml:space="preserve">(2020), </w:t>
      </w:r>
      <w:r w:rsidR="003115B0" w:rsidRPr="009C373D">
        <w:t xml:space="preserve">aun cuando </w:t>
      </w:r>
      <w:r w:rsidR="003B4433" w:rsidRPr="009C373D">
        <w:t>e</w:t>
      </w:r>
      <w:r w:rsidR="00841ED5" w:rsidRPr="009C373D">
        <w:t>n las instituciones de</w:t>
      </w:r>
      <w:r w:rsidR="00A543CC" w:rsidRPr="009C373D">
        <w:t xml:space="preserve"> </w:t>
      </w:r>
      <w:r w:rsidR="00841ED5" w:rsidRPr="009C373D">
        <w:t>carácter educativo debe ofrecerse una posición de respeto y apertura hacia la diversidad</w:t>
      </w:r>
      <w:r w:rsidR="003B4433" w:rsidRPr="009C373D">
        <w:t xml:space="preserve">, </w:t>
      </w:r>
      <w:r w:rsidR="00841ED5" w:rsidRPr="009C373D">
        <w:t>en la práctica, la discriminación pasa desapercibida o muchas veces es encubierta o normalizada</w:t>
      </w:r>
      <w:r w:rsidR="00A543CC" w:rsidRPr="009C373D">
        <w:t>.</w:t>
      </w:r>
    </w:p>
    <w:p w14:paraId="7BBF2590" w14:textId="481BE473" w:rsidR="0009767F" w:rsidRPr="009C373D" w:rsidRDefault="00046054" w:rsidP="00C66FEC">
      <w:pPr>
        <w:spacing w:line="360" w:lineRule="auto"/>
        <w:ind w:firstLine="709"/>
        <w:jc w:val="both"/>
      </w:pPr>
      <w:r w:rsidRPr="009C373D">
        <w:t>De manera particular, c</w:t>
      </w:r>
      <w:r w:rsidR="00F0573B" w:rsidRPr="009C373D">
        <w:t>on relación a la primera categ</w:t>
      </w:r>
      <w:r w:rsidR="008E7E01" w:rsidRPr="009C373D">
        <w:t>o</w:t>
      </w:r>
      <w:r w:rsidR="00F0573B" w:rsidRPr="009C373D">
        <w:t xml:space="preserve">ría de análisis, </w:t>
      </w:r>
      <w:r w:rsidR="0009767F" w:rsidRPr="009C373D">
        <w:t xml:space="preserve">a pesar de que </w:t>
      </w:r>
      <w:r w:rsidR="000A31BE">
        <w:t xml:space="preserve">actualmente </w:t>
      </w:r>
      <w:r w:rsidR="0009767F" w:rsidRPr="009C373D">
        <w:t xml:space="preserve">existe una presencia más activa de las personas con </w:t>
      </w:r>
      <w:r w:rsidR="004331D3" w:rsidRPr="009C373D">
        <w:t xml:space="preserve">diversas </w:t>
      </w:r>
      <w:r w:rsidR="0009767F" w:rsidRPr="009C373D">
        <w:t xml:space="preserve">orientaciones sexuales e identidades </w:t>
      </w:r>
      <w:r w:rsidR="004331D3" w:rsidRPr="009C373D">
        <w:t xml:space="preserve">de género, expresiones de género y/o características sexuales, </w:t>
      </w:r>
      <w:r w:rsidR="0009767F" w:rsidRPr="009C373D">
        <w:t xml:space="preserve">los resultados destacan los discursos en los cuales </w:t>
      </w:r>
      <w:r w:rsidR="0007273B" w:rsidRPr="009C373D">
        <w:t xml:space="preserve">el estudiantado </w:t>
      </w:r>
      <w:r w:rsidR="004623EA" w:rsidRPr="009C373D">
        <w:t>LGBTIQA+</w:t>
      </w:r>
      <w:r w:rsidRPr="009C373D">
        <w:t xml:space="preserve"> suele transitar de manera invisibilizada a través de los espacios universitarios</w:t>
      </w:r>
      <w:r w:rsidR="0009767F" w:rsidRPr="009C373D">
        <w:t xml:space="preserve">, para evitar sentirse </w:t>
      </w:r>
      <w:r w:rsidR="000A31BE">
        <w:t xml:space="preserve">expuestos a juicios o </w:t>
      </w:r>
      <w:r w:rsidR="0009767F" w:rsidRPr="009C373D">
        <w:t>vulnerab</w:t>
      </w:r>
      <w:r w:rsidR="000A31BE">
        <w:t>ilidad</w:t>
      </w:r>
      <w:r w:rsidR="0009767F" w:rsidRPr="009C373D">
        <w:t xml:space="preserve">, lo cual coincide con lo evidenciado </w:t>
      </w:r>
      <w:r w:rsidR="009F3C8D" w:rsidRPr="009C373D">
        <w:t xml:space="preserve">en las investigaciones de </w:t>
      </w:r>
      <w:r w:rsidR="0009767F" w:rsidRPr="009C373D">
        <w:t>Barreto</w:t>
      </w:r>
      <w:r w:rsidR="008D5D83">
        <w:t>-</w:t>
      </w:r>
      <w:r w:rsidR="000B0BDB">
        <w:t>Plaza</w:t>
      </w:r>
      <w:r w:rsidR="000F12BA" w:rsidRPr="009C373D">
        <w:t xml:space="preserve"> </w:t>
      </w:r>
      <w:r w:rsidR="00CA1C7E" w:rsidRPr="009C373D">
        <w:t>y Villalobos</w:t>
      </w:r>
      <w:r w:rsidR="008D5D83">
        <w:t>-</w:t>
      </w:r>
      <w:r w:rsidR="000B0BDB">
        <w:t>Cruz</w:t>
      </w:r>
      <w:r w:rsidR="00CB7E54" w:rsidRPr="009C373D">
        <w:t xml:space="preserve"> </w:t>
      </w:r>
      <w:r w:rsidR="0009767F" w:rsidRPr="009C373D">
        <w:t xml:space="preserve">(2020), quienes señalan que en los escenarios académicos, </w:t>
      </w:r>
      <w:r w:rsidR="009F3C8D" w:rsidRPr="009C373D">
        <w:t xml:space="preserve">las personas </w:t>
      </w:r>
      <w:r w:rsidR="00AC10FA" w:rsidRPr="009C373D">
        <w:t>que se autoidentifican como LG</w:t>
      </w:r>
      <w:r w:rsidR="007F4AB6" w:rsidRPr="009C373D">
        <w:t>BTIQ</w:t>
      </w:r>
      <w:r w:rsidR="00AA6FC0" w:rsidRPr="009C373D">
        <w:t>A</w:t>
      </w:r>
      <w:r w:rsidR="007F4AB6" w:rsidRPr="009C373D">
        <w:t xml:space="preserve">+, </w:t>
      </w:r>
      <w:r w:rsidR="009F3C8D" w:rsidRPr="009C373D">
        <w:t>reportan sentirse estereotipadas en función de los prejuicios</w:t>
      </w:r>
      <w:r w:rsidR="00AF578A" w:rsidRPr="009C373D">
        <w:t xml:space="preserve"> que circulan en torno </w:t>
      </w:r>
      <w:r w:rsidR="009F3C8D" w:rsidRPr="009C373D">
        <w:t xml:space="preserve">a </w:t>
      </w:r>
      <w:r w:rsidR="00AF578A" w:rsidRPr="009C373D">
        <w:t>ellas en la sociedad</w:t>
      </w:r>
      <w:r w:rsidR="00DC3CB4">
        <w:t>.</w:t>
      </w:r>
    </w:p>
    <w:p w14:paraId="03B16585" w14:textId="32AEFC5E" w:rsidR="008E7E01" w:rsidRPr="009C373D" w:rsidRDefault="008E7E01" w:rsidP="00C66FEC">
      <w:pPr>
        <w:spacing w:line="360" w:lineRule="auto"/>
        <w:ind w:firstLine="709"/>
        <w:jc w:val="both"/>
      </w:pPr>
      <w:r w:rsidRPr="009C373D">
        <w:t xml:space="preserve">En este sentido, </w:t>
      </w:r>
      <w:r w:rsidR="0050427B">
        <w:t>según</w:t>
      </w:r>
      <w:r w:rsidRPr="009C373D">
        <w:t xml:space="preserve"> Galindo</w:t>
      </w:r>
      <w:r w:rsidR="008D5D83">
        <w:t>-</w:t>
      </w:r>
      <w:r w:rsidR="003009BD">
        <w:t>Huertas</w:t>
      </w:r>
      <w:r w:rsidRPr="009C373D">
        <w:t xml:space="preserve"> (2018), se refuerza la importancia de los grupos sociales como agentes significativos </w:t>
      </w:r>
      <w:r w:rsidR="00670B88" w:rsidRPr="009C373D">
        <w:t>en el</w:t>
      </w:r>
      <w:r w:rsidR="0050427B">
        <w:t xml:space="preserve"> </w:t>
      </w:r>
      <w:r w:rsidR="00670B88" w:rsidRPr="009C373D">
        <w:t>autorreconocimiento y</w:t>
      </w:r>
      <w:r w:rsidR="0050427B">
        <w:t xml:space="preserve"> la</w:t>
      </w:r>
      <w:r w:rsidR="00670B88" w:rsidRPr="009C373D">
        <w:t xml:space="preserve"> vivencia de la </w:t>
      </w:r>
      <w:r w:rsidR="00DC3CB4">
        <w:t>OSIEGCS</w:t>
      </w:r>
      <w:r w:rsidR="00AA6FC0" w:rsidRPr="009C373D">
        <w:t xml:space="preserve">, </w:t>
      </w:r>
      <w:r w:rsidR="0050427B">
        <w:t xml:space="preserve">para </w:t>
      </w:r>
      <w:r w:rsidR="00670B88" w:rsidRPr="009C373D">
        <w:t xml:space="preserve">las personas </w:t>
      </w:r>
      <w:r w:rsidR="008F1469" w:rsidRPr="009C373D">
        <w:t>con sexualidades no hegemónicas.</w:t>
      </w:r>
    </w:p>
    <w:p w14:paraId="49981DAF" w14:textId="77777777" w:rsidR="00047942" w:rsidRDefault="0007273B" w:rsidP="00C66FEC">
      <w:pPr>
        <w:spacing w:line="360" w:lineRule="auto"/>
        <w:ind w:firstLine="709"/>
        <w:jc w:val="both"/>
      </w:pPr>
      <w:r w:rsidRPr="009C373D">
        <w:t>Asimismo, entre las narrativas vinculadas a</w:t>
      </w:r>
      <w:r w:rsidR="00046054" w:rsidRPr="009C373D">
        <w:t>l</w:t>
      </w:r>
      <w:r w:rsidRPr="009C373D">
        <w:t xml:space="preserve"> trayecto escolar, </w:t>
      </w:r>
      <w:r w:rsidR="00F0573B" w:rsidRPr="009C373D">
        <w:t xml:space="preserve">y con relación a la siguiente categoría de análisis, </w:t>
      </w:r>
      <w:r w:rsidR="0023454C" w:rsidRPr="009C373D">
        <w:t>es de destacar que e</w:t>
      </w:r>
      <w:r w:rsidRPr="009C373D">
        <w:t>l estudiantado LGBT</w:t>
      </w:r>
      <w:r w:rsidR="001F3A64" w:rsidRPr="009C373D">
        <w:t>IQ</w:t>
      </w:r>
      <w:r w:rsidR="00AA6FC0" w:rsidRPr="009C373D">
        <w:t>A</w:t>
      </w:r>
      <w:r w:rsidRPr="009C373D">
        <w:t>+</w:t>
      </w:r>
      <w:r w:rsidR="00DC3CB4">
        <w:t xml:space="preserve"> refiere experiencias de agresión, </w:t>
      </w:r>
      <w:r w:rsidR="00047942">
        <w:t xml:space="preserve">especialmente las </w:t>
      </w:r>
      <w:r w:rsidR="00034138" w:rsidRPr="009C373D">
        <w:t>ejercidas a través del lenguaje</w:t>
      </w:r>
      <w:r w:rsidR="007641D5" w:rsidRPr="009C373D">
        <w:t>,</w:t>
      </w:r>
      <w:r w:rsidR="00034138" w:rsidRPr="009C373D">
        <w:t xml:space="preserve"> las cuales pueden pasar desapercibidas</w:t>
      </w:r>
      <w:r w:rsidR="00047942">
        <w:t xml:space="preserve"> </w:t>
      </w:r>
      <w:r w:rsidR="00B911A6">
        <w:t>o</w:t>
      </w:r>
      <w:r w:rsidR="00034138" w:rsidRPr="009C373D">
        <w:t xml:space="preserve"> normalizadas dentro contexto</w:t>
      </w:r>
      <w:r w:rsidR="00CB7E54" w:rsidRPr="009C373D">
        <w:t xml:space="preserve"> académico</w:t>
      </w:r>
      <w:r w:rsidR="00034138" w:rsidRPr="009C373D">
        <w:t xml:space="preserve">. Dichas agresiones son llevadas a cabo tanto por el estudiantado como por parte del personal </w:t>
      </w:r>
      <w:r w:rsidR="00034138" w:rsidRPr="009C373D">
        <w:lastRenderedPageBreak/>
        <w:t>universitario, teniendo un impacto en su desarrollo académico,</w:t>
      </w:r>
      <w:r w:rsidR="002338DD">
        <w:t xml:space="preserve"> </w:t>
      </w:r>
      <w:r w:rsidR="00034138" w:rsidRPr="009C373D">
        <w:t>social</w:t>
      </w:r>
      <w:r w:rsidR="002338DD">
        <w:t xml:space="preserve"> y en su bienestar emocional</w:t>
      </w:r>
      <w:r w:rsidR="00034138" w:rsidRPr="009C373D">
        <w:t>.</w:t>
      </w:r>
      <w:r w:rsidR="00D54D7C" w:rsidRPr="009C373D">
        <w:t xml:space="preserve"> </w:t>
      </w:r>
    </w:p>
    <w:p w14:paraId="7D18D3E3" w14:textId="4FAB5867" w:rsidR="00047942" w:rsidRDefault="00D54D7C" w:rsidP="00C66FEC">
      <w:pPr>
        <w:spacing w:line="360" w:lineRule="auto"/>
        <w:ind w:firstLine="709"/>
        <w:jc w:val="both"/>
      </w:pPr>
      <w:r w:rsidRPr="009C373D">
        <w:t>Esto coincide con lo señalado por Piña</w:t>
      </w:r>
      <w:r w:rsidR="008B60B7">
        <w:t>-</w:t>
      </w:r>
      <w:r w:rsidR="000A7A7F">
        <w:t>Osorio</w:t>
      </w:r>
      <w:r w:rsidR="00680FE6" w:rsidRPr="009C373D">
        <w:t xml:space="preserve"> y</w:t>
      </w:r>
      <w:r w:rsidR="00923107" w:rsidRPr="009C373D">
        <w:t xml:space="preserve"> </w:t>
      </w:r>
      <w:r w:rsidR="00CA1FA1" w:rsidRPr="009C373D">
        <w:t>Aguayo</w:t>
      </w:r>
      <w:r w:rsidR="008B60B7">
        <w:t>-</w:t>
      </w:r>
      <w:proofErr w:type="spellStart"/>
      <w:r w:rsidR="000A7A7F">
        <w:t>Rousell</w:t>
      </w:r>
      <w:proofErr w:type="spellEnd"/>
      <w:r w:rsidR="002A675D">
        <w:t xml:space="preserve"> </w:t>
      </w:r>
      <w:r w:rsidRPr="009C373D">
        <w:t>(2015), quienes punt</w:t>
      </w:r>
      <w:r w:rsidR="00761722" w:rsidRPr="009C373D">
        <w:t>u</w:t>
      </w:r>
      <w:r w:rsidRPr="009C373D">
        <w:t>alizan que, más allá de agresiones físicas evidentes, en el</w:t>
      </w:r>
      <w:r w:rsidR="00047942">
        <w:t xml:space="preserve"> ámbito</w:t>
      </w:r>
      <w:r w:rsidRPr="009C373D">
        <w:t xml:space="preserve"> universitario el rechazo hacia quienes se autoidentifican como personas </w:t>
      </w:r>
      <w:r w:rsidR="008F1469" w:rsidRPr="009C373D">
        <w:t>con OSIEGCS diversas</w:t>
      </w:r>
      <w:r w:rsidRPr="009C373D">
        <w:t xml:space="preserve"> s</w:t>
      </w:r>
      <w:r w:rsidR="00047942">
        <w:t>e</w:t>
      </w:r>
      <w:r w:rsidRPr="009C373D">
        <w:t xml:space="preserve"> realiza de manera sutil</w:t>
      </w:r>
      <w:r w:rsidR="00047942">
        <w:t xml:space="preserve">. Ellos resaltan </w:t>
      </w:r>
      <w:proofErr w:type="gramStart"/>
      <w:r w:rsidR="00047942">
        <w:t xml:space="preserve">que </w:t>
      </w:r>
      <w:r w:rsidRPr="009C373D">
        <w:t xml:space="preserve"> “</w:t>
      </w:r>
      <w:proofErr w:type="gramEnd"/>
      <w:r w:rsidRPr="009C373D">
        <w:t>No se les rechaza abiertamente, pero no se les acepta plenamente” (p. 28)</w:t>
      </w:r>
      <w:r w:rsidR="00047942">
        <w:t>, aludiendo a una diferencia de tratos y derechos.</w:t>
      </w:r>
    </w:p>
    <w:p w14:paraId="07A8F398" w14:textId="56A94E31" w:rsidR="00376049" w:rsidRDefault="00656FF5" w:rsidP="00C66FEC">
      <w:pPr>
        <w:spacing w:line="360" w:lineRule="auto"/>
        <w:ind w:firstLine="709"/>
        <w:jc w:val="both"/>
      </w:pPr>
      <w:r>
        <w:t xml:space="preserve">A esto </w:t>
      </w:r>
      <w:r w:rsidR="00047942">
        <w:t xml:space="preserve">se </w:t>
      </w:r>
      <w:r>
        <w:t>suma lo señalado por</w:t>
      </w:r>
      <w:r w:rsidR="00376049">
        <w:t xml:space="preserve"> González-Fuentes </w:t>
      </w:r>
      <w:r w:rsidR="00E22585">
        <w:t>et al.</w:t>
      </w:r>
      <w:r w:rsidR="00376049">
        <w:t xml:space="preserve"> (2024), </w:t>
      </w:r>
      <w:r>
        <w:t xml:space="preserve">quienes afirman </w:t>
      </w:r>
      <w:r w:rsidR="00376049">
        <w:t xml:space="preserve">que </w:t>
      </w:r>
      <w:r w:rsidR="00047942">
        <w:t xml:space="preserve">cuanto </w:t>
      </w:r>
      <w:r w:rsidR="00376049">
        <w:t xml:space="preserve">mayor nivel de homofobia sutil y manifiesta, </w:t>
      </w:r>
      <w:r>
        <w:t xml:space="preserve">menor </w:t>
      </w:r>
      <w:r w:rsidR="00047942">
        <w:t xml:space="preserve">es la </w:t>
      </w:r>
      <w:r>
        <w:t xml:space="preserve">empatía cognitiva y afectiva </w:t>
      </w:r>
      <w:r w:rsidR="00B911A6">
        <w:t xml:space="preserve">hacia personas </w:t>
      </w:r>
      <w:r w:rsidR="00203B42">
        <w:t xml:space="preserve">con </w:t>
      </w:r>
      <w:r w:rsidR="00B911A6">
        <w:t>OSIEGS no hegemónicas.</w:t>
      </w:r>
    </w:p>
    <w:p w14:paraId="0A664D35" w14:textId="0CB0179B" w:rsidR="00D54D7C" w:rsidRPr="009C373D" w:rsidRDefault="00047942" w:rsidP="00C66FEC">
      <w:pPr>
        <w:spacing w:line="360" w:lineRule="auto"/>
        <w:ind w:firstLine="709"/>
        <w:jc w:val="both"/>
      </w:pPr>
      <w:r>
        <w:t>Asimismo, y como</w:t>
      </w:r>
      <w:r w:rsidR="007641D5" w:rsidRPr="009C373D">
        <w:t xml:space="preserve"> </w:t>
      </w:r>
      <w:r w:rsidR="00761722" w:rsidRPr="009C373D">
        <w:t>afirma</w:t>
      </w:r>
      <w:r w:rsidR="007641D5" w:rsidRPr="009C373D">
        <w:t xml:space="preserve"> </w:t>
      </w:r>
      <w:proofErr w:type="gramStart"/>
      <w:r w:rsidR="007641D5" w:rsidRPr="009C373D">
        <w:t>Catalán</w:t>
      </w:r>
      <w:proofErr w:type="gramEnd"/>
      <w:r w:rsidR="008B60B7">
        <w:t>-</w:t>
      </w:r>
      <w:r w:rsidR="009236ED">
        <w:t>Marshall</w:t>
      </w:r>
      <w:r w:rsidR="007641D5" w:rsidRPr="009C373D">
        <w:t xml:space="preserve"> (2018), la </w:t>
      </w:r>
      <w:proofErr w:type="spellStart"/>
      <w:r w:rsidR="007641D5" w:rsidRPr="009C373D">
        <w:t>heterocisnormativa</w:t>
      </w:r>
      <w:proofErr w:type="spellEnd"/>
      <w:r w:rsidR="007641D5" w:rsidRPr="009C373D">
        <w:t xml:space="preserve"> recrea formas de pensar dentro de los contextos académicos, </w:t>
      </w:r>
      <w:r>
        <w:t>convirtiendo dichas prácticas</w:t>
      </w:r>
      <w:r w:rsidR="007641D5" w:rsidRPr="009C373D">
        <w:t xml:space="preserve"> en instrumentos de represión, a través del control, vigilancia y disciplina de la </w:t>
      </w:r>
      <w:proofErr w:type="spellStart"/>
      <w:r w:rsidR="007641D5" w:rsidRPr="009C373D">
        <w:t>heterocisexualidad</w:t>
      </w:r>
      <w:proofErr w:type="spellEnd"/>
      <w:r w:rsidR="007641D5" w:rsidRPr="009C373D">
        <w:t xml:space="preserve"> como una ú</w:t>
      </w:r>
      <w:r w:rsidR="00761722" w:rsidRPr="009C373D">
        <w:t>n</w:t>
      </w:r>
      <w:r w:rsidR="007641D5" w:rsidRPr="009C373D">
        <w:t xml:space="preserve">ica norma aceptable.  </w:t>
      </w:r>
    </w:p>
    <w:p w14:paraId="4730DA05" w14:textId="7E293ADF" w:rsidR="00034138" w:rsidRPr="009C373D" w:rsidRDefault="00046054" w:rsidP="00C66FEC">
      <w:pPr>
        <w:spacing w:line="360" w:lineRule="auto"/>
        <w:ind w:firstLine="709"/>
        <w:jc w:val="both"/>
      </w:pPr>
      <w:r w:rsidRPr="009C373D">
        <w:t>Posteriormente</w:t>
      </w:r>
      <w:r w:rsidR="00F0573B" w:rsidRPr="009C373D">
        <w:t>, e</w:t>
      </w:r>
      <w:r w:rsidR="00A439F2" w:rsidRPr="009C373D">
        <w:t>ntre los hallazgos significativos</w:t>
      </w:r>
      <w:r w:rsidR="00F0573B" w:rsidRPr="009C373D">
        <w:t xml:space="preserve"> y vinculado</w:t>
      </w:r>
      <w:r w:rsidR="00047942">
        <w:t>s</w:t>
      </w:r>
      <w:r w:rsidR="00F0573B" w:rsidRPr="009C373D">
        <w:t xml:space="preserve"> a la tercera categoría</w:t>
      </w:r>
      <w:r w:rsidR="00A439F2" w:rsidRPr="009C373D">
        <w:t xml:space="preserve">, resaltan testimonios que </w:t>
      </w:r>
      <w:r w:rsidR="00047942">
        <w:t xml:space="preserve">refieren </w:t>
      </w:r>
      <w:r w:rsidR="00A439F2" w:rsidRPr="009C373D">
        <w:t>que a</w:t>
      </w:r>
      <w:r w:rsidR="00047942">
        <w:t>ú</w:t>
      </w:r>
      <w:r w:rsidR="00A439F2" w:rsidRPr="009C373D">
        <w:t>n dentro del contexto universitario, el estudiantado ha sido víctima de situaciones que involucra</w:t>
      </w:r>
      <w:r w:rsidR="00047942">
        <w:t>n</w:t>
      </w:r>
      <w:r w:rsidR="00A439F2" w:rsidRPr="009C373D">
        <w:t xml:space="preserve"> </w:t>
      </w:r>
      <w:r w:rsidR="00B911A6">
        <w:t xml:space="preserve">contacto </w:t>
      </w:r>
      <w:r w:rsidR="00C10BE9">
        <w:t>sexual</w:t>
      </w:r>
      <w:r w:rsidR="00B911A6">
        <w:t xml:space="preserve"> sin </w:t>
      </w:r>
      <w:r w:rsidR="00A439F2" w:rsidRPr="009C373D">
        <w:t>consentimiento explícito</w:t>
      </w:r>
      <w:r w:rsidR="00B911A6">
        <w:t>.</w:t>
      </w:r>
    </w:p>
    <w:p w14:paraId="2E9895A3" w14:textId="0C70BD79" w:rsidR="00761722" w:rsidRPr="009C373D" w:rsidRDefault="00F0573B" w:rsidP="00C66FEC">
      <w:pPr>
        <w:spacing w:line="360" w:lineRule="auto"/>
        <w:ind w:firstLine="709"/>
        <w:jc w:val="both"/>
      </w:pPr>
      <w:r w:rsidRPr="009C373D">
        <w:t>Finalmente, y d</w:t>
      </w:r>
      <w:r w:rsidR="00A439F2" w:rsidRPr="009C373D">
        <w:t xml:space="preserve">e manera complementaria, </w:t>
      </w:r>
      <w:r w:rsidR="0023454C" w:rsidRPr="009C373D">
        <w:t>es menester mencionar que</w:t>
      </w:r>
      <w:r w:rsidR="00047942">
        <w:t>,</w:t>
      </w:r>
      <w:r w:rsidR="0023454C" w:rsidRPr="009C373D">
        <w:t xml:space="preserve"> </w:t>
      </w:r>
      <w:r w:rsidR="00DB0262">
        <w:t xml:space="preserve">de acuerdo con los resultados obtenidos en la cuarta categoría de análisis, </w:t>
      </w:r>
      <w:r w:rsidR="0023454C" w:rsidRPr="009C373D">
        <w:t xml:space="preserve">se </w:t>
      </w:r>
      <w:r w:rsidR="00A439F2" w:rsidRPr="009C373D">
        <w:t>resalta el trato diferenciado que experimentan</w:t>
      </w:r>
      <w:r w:rsidR="00B911A6">
        <w:t>, en</w:t>
      </w:r>
      <w:r w:rsidR="00A439F2" w:rsidRPr="009C373D">
        <w:t xml:space="preserve"> comparación </w:t>
      </w:r>
      <w:r w:rsidR="00B911A6">
        <w:t>con</w:t>
      </w:r>
      <w:r w:rsidR="00A439F2" w:rsidRPr="009C373D">
        <w:t xml:space="preserve"> sus pares que encajan </w:t>
      </w:r>
      <w:r w:rsidR="00B911A6">
        <w:t xml:space="preserve">en el modelo </w:t>
      </w:r>
      <w:proofErr w:type="spellStart"/>
      <w:r w:rsidR="00B911A6">
        <w:t>cisheteronormativo</w:t>
      </w:r>
      <w:proofErr w:type="spellEnd"/>
      <w:r w:rsidR="00047942">
        <w:t>.</w:t>
      </w:r>
      <w:r w:rsidR="00A439F2" w:rsidRPr="009C373D">
        <w:t xml:space="preserve"> </w:t>
      </w:r>
      <w:r w:rsidR="00047942">
        <w:t>Esto</w:t>
      </w:r>
      <w:r w:rsidR="00A439F2" w:rsidRPr="009C373D">
        <w:t xml:space="preserve"> deriva en situaciones que inciden </w:t>
      </w:r>
      <w:r w:rsidR="00047942">
        <w:t>negativamente</w:t>
      </w:r>
      <w:r w:rsidR="00A439F2" w:rsidRPr="009C373D">
        <w:t xml:space="preserve"> </w:t>
      </w:r>
      <w:r w:rsidR="00584F45" w:rsidRPr="009C373D">
        <w:t>en sus relaciones interpersonales</w:t>
      </w:r>
      <w:r w:rsidR="0074049F" w:rsidRPr="009C373D">
        <w:t xml:space="preserve">, </w:t>
      </w:r>
      <w:r w:rsidR="00584F45" w:rsidRPr="009C373D">
        <w:t xml:space="preserve">en </w:t>
      </w:r>
      <w:r w:rsidR="00DE0797" w:rsidRPr="009C373D">
        <w:t>el uso de</w:t>
      </w:r>
      <w:r w:rsidR="0074049F" w:rsidRPr="009C373D">
        <w:t xml:space="preserve"> </w:t>
      </w:r>
      <w:r w:rsidR="003A4F3D" w:rsidRPr="009C373D">
        <w:t xml:space="preserve">los </w:t>
      </w:r>
      <w:r w:rsidR="0074049F" w:rsidRPr="009C373D">
        <w:t>espacios público</w:t>
      </w:r>
      <w:r w:rsidR="003A4F3D" w:rsidRPr="009C373D">
        <w:t>s</w:t>
      </w:r>
      <w:r w:rsidR="00A439F2" w:rsidRPr="009C373D">
        <w:t xml:space="preserve"> </w:t>
      </w:r>
      <w:r w:rsidR="0074049F" w:rsidRPr="009C373D">
        <w:t>dentro del contexto escolar</w:t>
      </w:r>
      <w:r w:rsidR="00DE0797" w:rsidRPr="009C373D">
        <w:t xml:space="preserve">, </w:t>
      </w:r>
      <w:r w:rsidR="00047942">
        <w:t>e incluso</w:t>
      </w:r>
      <w:r w:rsidR="00584F45" w:rsidRPr="009C373D">
        <w:t xml:space="preserve"> en</w:t>
      </w:r>
      <w:r w:rsidR="00DE0797" w:rsidRPr="009C373D">
        <w:t xml:space="preserve"> </w:t>
      </w:r>
      <w:r w:rsidR="00522496" w:rsidRPr="009C373D">
        <w:t>prácticas menos visibles de segregación y exclusión</w:t>
      </w:r>
      <w:r w:rsidR="00047942">
        <w:t xml:space="preserve"> </w:t>
      </w:r>
      <w:r w:rsidR="00DE0797" w:rsidRPr="009C373D">
        <w:t>que i</w:t>
      </w:r>
      <w:r w:rsidR="00522496" w:rsidRPr="009C373D">
        <w:t xml:space="preserve">nciden en </w:t>
      </w:r>
      <w:r w:rsidR="00DE0797" w:rsidRPr="009C373D">
        <w:t xml:space="preserve">su formación </w:t>
      </w:r>
      <w:r w:rsidR="003A4F3D" w:rsidRPr="009C373D">
        <w:t>profesional</w:t>
      </w:r>
      <w:r w:rsidR="00DE0797" w:rsidRPr="009C373D">
        <w:t>.</w:t>
      </w:r>
    </w:p>
    <w:p w14:paraId="6956C2E5" w14:textId="38299368" w:rsidR="00DE628D" w:rsidRPr="009C373D" w:rsidRDefault="007641D5" w:rsidP="00C66FEC">
      <w:pPr>
        <w:spacing w:line="360" w:lineRule="auto"/>
        <w:ind w:firstLine="709"/>
        <w:jc w:val="both"/>
      </w:pPr>
      <w:r w:rsidRPr="009C373D">
        <w:t xml:space="preserve">Y es que, mientras </w:t>
      </w:r>
      <w:proofErr w:type="gramStart"/>
      <w:r w:rsidR="00584F45" w:rsidRPr="009C373D">
        <w:t>que</w:t>
      </w:r>
      <w:proofErr w:type="gramEnd"/>
      <w:r w:rsidR="00584F45" w:rsidRPr="009C373D">
        <w:t xml:space="preserve"> </w:t>
      </w:r>
      <w:r w:rsidRPr="009C373D">
        <w:t xml:space="preserve">en </w:t>
      </w:r>
      <w:r w:rsidR="00584F45" w:rsidRPr="009C373D">
        <w:t xml:space="preserve">un </w:t>
      </w:r>
      <w:r w:rsidRPr="009C373D">
        <w:t>contexto cisgénero-heterosexual, el ambiente suele ser percibido como “relajado” y “despreocupado”, la presencia de persona</w:t>
      </w:r>
      <w:r w:rsidR="00AB2F8B">
        <w:t>s</w:t>
      </w:r>
      <w:r w:rsidRPr="009C373D">
        <w:t xml:space="preserve"> </w:t>
      </w:r>
      <w:proofErr w:type="gramStart"/>
      <w:r w:rsidR="00761722" w:rsidRPr="009C373D">
        <w:t xml:space="preserve">con  </w:t>
      </w:r>
      <w:r w:rsidR="008C70E3" w:rsidRPr="009C373D">
        <w:t>OSIEGCS</w:t>
      </w:r>
      <w:proofErr w:type="gramEnd"/>
      <w:r w:rsidR="00761722" w:rsidRPr="009C373D">
        <w:t xml:space="preserve"> </w:t>
      </w:r>
      <w:r w:rsidR="0090664C">
        <w:t>diversas</w:t>
      </w:r>
      <w:r w:rsidRPr="009C373D">
        <w:t xml:space="preserve"> representa una </w:t>
      </w:r>
      <w:r w:rsidR="00E04B80">
        <w:t xml:space="preserve">ruptura en </w:t>
      </w:r>
      <w:r w:rsidRPr="009C373D">
        <w:t xml:space="preserve">la dinámica </w:t>
      </w:r>
      <w:r w:rsidR="00E04B80">
        <w:t>institucional</w:t>
      </w:r>
      <w:r w:rsidR="006607C3">
        <w:t>. Esto, tal como</w:t>
      </w:r>
      <w:r w:rsidR="00DE628D" w:rsidRPr="009C373D">
        <w:t xml:space="preserve"> respalda</w:t>
      </w:r>
      <w:r w:rsidR="00553CA5" w:rsidRPr="009C373D">
        <w:t>n</w:t>
      </w:r>
      <w:r w:rsidR="00DE628D" w:rsidRPr="009C373D">
        <w:t xml:space="preserve"> B</w:t>
      </w:r>
      <w:r w:rsidR="00F337DA" w:rsidRPr="009C373D">
        <w:t>e</w:t>
      </w:r>
      <w:r w:rsidR="00DE628D" w:rsidRPr="009C373D">
        <w:t>rrio</w:t>
      </w:r>
      <w:r w:rsidR="008B60B7">
        <w:t>-</w:t>
      </w:r>
      <w:r w:rsidR="002635CF">
        <w:t>Llamas</w:t>
      </w:r>
      <w:r w:rsidR="000F12BA" w:rsidRPr="009C373D">
        <w:t xml:space="preserve"> </w:t>
      </w:r>
      <w:r w:rsidR="00167937" w:rsidRPr="009C373D">
        <w:t>y Martínez</w:t>
      </w:r>
      <w:r w:rsidR="008B60B7">
        <w:t>-</w:t>
      </w:r>
      <w:r w:rsidR="002635CF">
        <w:t>Redondo</w:t>
      </w:r>
      <w:r w:rsidR="008D750F" w:rsidRPr="009C373D">
        <w:t xml:space="preserve"> </w:t>
      </w:r>
      <w:r w:rsidR="00DE628D" w:rsidRPr="009C373D">
        <w:t xml:space="preserve">(2020), </w:t>
      </w:r>
      <w:r w:rsidR="00761722" w:rsidRPr="009C373D">
        <w:t xml:space="preserve">puede derivar en una vulneración </w:t>
      </w:r>
      <w:r w:rsidR="00E04B80">
        <w:t>de</w:t>
      </w:r>
      <w:r w:rsidR="00761722" w:rsidRPr="009C373D">
        <w:t xml:space="preserve"> su derecho a una educación integral, </w:t>
      </w:r>
      <w:r w:rsidR="00DE628D" w:rsidRPr="009C373D">
        <w:t xml:space="preserve">en la medida </w:t>
      </w:r>
      <w:r w:rsidR="006607C3">
        <w:t xml:space="preserve">en que </w:t>
      </w:r>
      <w:r w:rsidR="00DE628D" w:rsidRPr="009C373D">
        <w:t>se le</w:t>
      </w:r>
      <w:r w:rsidR="006607C3">
        <w:t>s</w:t>
      </w:r>
      <w:r w:rsidR="00DE628D" w:rsidRPr="009C373D">
        <w:t xml:space="preserve"> segregue de los procesos de enseñanza-aprendizaje, en función de actitudes </w:t>
      </w:r>
      <w:r w:rsidR="006607C3">
        <w:t>discriminatorias.</w:t>
      </w:r>
    </w:p>
    <w:p w14:paraId="500291FB" w14:textId="2E08BBF2" w:rsidR="00762891" w:rsidRDefault="0045685C" w:rsidP="00C66FEC">
      <w:pPr>
        <w:spacing w:line="360" w:lineRule="auto"/>
        <w:ind w:firstLine="709"/>
        <w:jc w:val="both"/>
      </w:pPr>
      <w:r w:rsidRPr="009C373D">
        <w:t xml:space="preserve">En otro orden de ideas, es preciso </w:t>
      </w:r>
      <w:r w:rsidR="006607C3">
        <w:t>señalar</w:t>
      </w:r>
      <w:r w:rsidR="00AD37B7" w:rsidRPr="009C373D">
        <w:t xml:space="preserve"> que </w:t>
      </w:r>
      <w:r w:rsidR="00E04B80">
        <w:t>una de las</w:t>
      </w:r>
      <w:r w:rsidR="00AD37B7" w:rsidRPr="009C373D">
        <w:t xml:space="preserve"> limitaciones </w:t>
      </w:r>
      <w:r w:rsidR="00E04B80">
        <w:t>de</w:t>
      </w:r>
      <w:r w:rsidR="00AD37B7" w:rsidRPr="009C373D">
        <w:t xml:space="preserve"> este estudio, </w:t>
      </w:r>
      <w:r w:rsidR="008C70E3" w:rsidRPr="009C373D">
        <w:t>fue</w:t>
      </w:r>
      <w:r w:rsidR="00AD37B7" w:rsidRPr="009C373D">
        <w:t xml:space="preserve"> con relación a</w:t>
      </w:r>
      <w:r w:rsidRPr="009C373D">
        <w:t xml:space="preserve"> la muestra</w:t>
      </w:r>
      <w:r w:rsidR="00AD37B7" w:rsidRPr="009C373D">
        <w:t xml:space="preserve"> la cual</w:t>
      </w:r>
      <w:r w:rsidRPr="009C373D">
        <w:t xml:space="preserve"> pudo haberse extendido a otros campus de la </w:t>
      </w:r>
      <w:r w:rsidR="0050427B">
        <w:t>u</w:t>
      </w:r>
      <w:r w:rsidRPr="009C373D">
        <w:t>niversidad.</w:t>
      </w:r>
      <w:r w:rsidR="006C0F1D">
        <w:t xml:space="preserve"> </w:t>
      </w:r>
      <w:r w:rsidR="00E04B80">
        <w:t>En contraste</w:t>
      </w:r>
      <w:r w:rsidRPr="009C373D">
        <w:t>, entre sus aportaciones</w:t>
      </w:r>
      <w:r w:rsidR="006607C3">
        <w:t>,</w:t>
      </w:r>
      <w:r w:rsidRPr="009C373D">
        <w:t xml:space="preserve"> estos resultados </w:t>
      </w:r>
      <w:r w:rsidR="00E04B80">
        <w:t xml:space="preserve">visibilizan </w:t>
      </w:r>
      <w:r w:rsidR="006607C3">
        <w:t>la</w:t>
      </w:r>
      <w:r w:rsidR="00E04B80">
        <w:t xml:space="preserve"> experiencia </w:t>
      </w:r>
      <w:r w:rsidR="006607C3">
        <w:t>narrada por sus</w:t>
      </w:r>
      <w:r w:rsidR="002132F5" w:rsidRPr="009C373D">
        <w:rPr>
          <w:rStyle w:val="normaltextrun"/>
          <w:color w:val="000000"/>
          <w:shd w:val="clear" w:color="auto" w:fill="FFFFFF"/>
          <w:lang w:val="es-ES"/>
        </w:rPr>
        <w:t xml:space="preserve"> protagonistas</w:t>
      </w:r>
      <w:r w:rsidR="00E04B80">
        <w:rPr>
          <w:rStyle w:val="normaltextrun"/>
          <w:color w:val="000000"/>
          <w:shd w:val="clear" w:color="auto" w:fill="FFFFFF"/>
          <w:lang w:val="es-ES"/>
        </w:rPr>
        <w:t xml:space="preserve">, quienes se posicionan </w:t>
      </w:r>
      <w:proofErr w:type="gramStart"/>
      <w:r w:rsidR="00E04B80">
        <w:rPr>
          <w:rStyle w:val="normaltextrun"/>
          <w:color w:val="000000"/>
          <w:shd w:val="clear" w:color="auto" w:fill="FFFFFF"/>
          <w:lang w:val="es-ES"/>
        </w:rPr>
        <w:t xml:space="preserve">como </w:t>
      </w:r>
      <w:r w:rsidR="005B4E48" w:rsidRPr="009C373D">
        <w:rPr>
          <w:rStyle w:val="normaltextrun"/>
          <w:color w:val="000000"/>
          <w:shd w:val="clear" w:color="auto" w:fill="FFFFFF"/>
          <w:lang w:val="es-ES"/>
        </w:rPr>
        <w:t xml:space="preserve"> </w:t>
      </w:r>
      <w:r w:rsidR="002132F5" w:rsidRPr="009C373D">
        <w:rPr>
          <w:rStyle w:val="normaltextrun"/>
          <w:color w:val="000000"/>
          <w:shd w:val="clear" w:color="auto" w:fill="FFFFFF"/>
          <w:lang w:val="es-ES"/>
        </w:rPr>
        <w:t>agentes</w:t>
      </w:r>
      <w:proofErr w:type="gramEnd"/>
      <w:r w:rsidR="002132F5" w:rsidRPr="009C373D">
        <w:rPr>
          <w:rStyle w:val="normaltextrun"/>
          <w:color w:val="000000"/>
          <w:shd w:val="clear" w:color="auto" w:fill="FFFFFF"/>
          <w:lang w:val="es-ES"/>
        </w:rPr>
        <w:t xml:space="preserve"> activos de </w:t>
      </w:r>
      <w:r w:rsidR="00E04B80">
        <w:rPr>
          <w:rStyle w:val="normaltextrun"/>
          <w:color w:val="000000"/>
          <w:shd w:val="clear" w:color="auto" w:fill="FFFFFF"/>
          <w:lang w:val="es-ES"/>
        </w:rPr>
        <w:t>transformación</w:t>
      </w:r>
      <w:r w:rsidR="006607C3">
        <w:rPr>
          <w:rStyle w:val="normaltextrun"/>
          <w:color w:val="000000"/>
          <w:shd w:val="clear" w:color="auto" w:fill="FFFFFF"/>
          <w:lang w:val="es-ES"/>
        </w:rPr>
        <w:t>. Esto</w:t>
      </w:r>
      <w:r w:rsidR="002132F5" w:rsidRPr="009C373D">
        <w:rPr>
          <w:rStyle w:val="normaltextrun"/>
          <w:color w:val="000000"/>
          <w:shd w:val="clear" w:color="auto" w:fill="FFFFFF"/>
          <w:lang w:val="es-ES"/>
        </w:rPr>
        <w:t xml:space="preserve"> </w:t>
      </w:r>
      <w:r w:rsidRPr="009C373D">
        <w:t xml:space="preserve">pone </w:t>
      </w:r>
      <w:r w:rsidR="006607C3">
        <w:t>sobre</w:t>
      </w:r>
      <w:r w:rsidRPr="009C373D">
        <w:t xml:space="preserve"> la mesa de debate que, más allá del proceso formal </w:t>
      </w:r>
      <w:r w:rsidRPr="009C373D">
        <w:lastRenderedPageBreak/>
        <w:t xml:space="preserve">de aprendizaje y experiencias que brinda la </w:t>
      </w:r>
      <w:r w:rsidR="006607C3">
        <w:t>u</w:t>
      </w:r>
      <w:r w:rsidRPr="009C373D">
        <w:t xml:space="preserve">niversidad en la formación de profesionistas, </w:t>
      </w:r>
      <w:r w:rsidR="00AD37B7" w:rsidRPr="009C373D">
        <w:t>la creación de espacios seguros</w:t>
      </w:r>
      <w:r w:rsidR="005B4E48" w:rsidRPr="009C373D">
        <w:t xml:space="preserve"> en las Instituciones de </w:t>
      </w:r>
      <w:r w:rsidR="006607C3">
        <w:t>e</w:t>
      </w:r>
      <w:r w:rsidR="005B4E48" w:rsidRPr="009C373D">
        <w:t xml:space="preserve">ducación </w:t>
      </w:r>
      <w:r w:rsidR="006607C3">
        <w:t>s</w:t>
      </w:r>
      <w:r w:rsidR="005B4E48" w:rsidRPr="009C373D">
        <w:t>uperior</w:t>
      </w:r>
      <w:r w:rsidR="00AD37B7" w:rsidRPr="009C373D">
        <w:t xml:space="preserve"> sigue siendo una asignatura pendiente</w:t>
      </w:r>
      <w:r w:rsidR="002132F5" w:rsidRPr="009C373D">
        <w:t>.</w:t>
      </w:r>
    </w:p>
    <w:p w14:paraId="579DBC03" w14:textId="77777777" w:rsidR="00C66FEC" w:rsidRPr="006C0F1D" w:rsidRDefault="00C66FEC" w:rsidP="00C66FEC">
      <w:pPr>
        <w:spacing w:line="360" w:lineRule="auto"/>
        <w:ind w:firstLine="709"/>
        <w:jc w:val="both"/>
      </w:pPr>
    </w:p>
    <w:p w14:paraId="3A0CB0CB" w14:textId="3F0E249C" w:rsidR="00FC40C0" w:rsidRDefault="00FC40C0" w:rsidP="002D3339">
      <w:pPr>
        <w:spacing w:line="360" w:lineRule="auto"/>
        <w:jc w:val="center"/>
        <w:rPr>
          <w:b/>
          <w:bCs/>
          <w:sz w:val="32"/>
          <w:szCs w:val="32"/>
        </w:rPr>
      </w:pPr>
      <w:r w:rsidRPr="00FC40C0">
        <w:rPr>
          <w:b/>
          <w:bCs/>
          <w:sz w:val="32"/>
          <w:szCs w:val="32"/>
        </w:rPr>
        <w:t>Conclusión</w:t>
      </w:r>
    </w:p>
    <w:p w14:paraId="23FEA702" w14:textId="201F117A" w:rsidR="00E04B80" w:rsidRDefault="00E04B80" w:rsidP="00C66FEC">
      <w:pPr>
        <w:spacing w:line="360" w:lineRule="auto"/>
        <w:ind w:firstLine="709"/>
        <w:jc w:val="both"/>
      </w:pPr>
      <w:r w:rsidRPr="0026588A">
        <w:t xml:space="preserve">A modo de conclusión, es importante puntualizar que el análisis presentado resalta necesidades aún vigentes en el contexto universitario, evidenciando la persistencia de un sistema cultural </w:t>
      </w:r>
      <w:proofErr w:type="spellStart"/>
      <w:r w:rsidRPr="0026588A">
        <w:t>heterocisnormativo</w:t>
      </w:r>
      <w:proofErr w:type="spellEnd"/>
      <w:r w:rsidRPr="0026588A">
        <w:t xml:space="preserve"> que continúa permeando el espacio escolar. Esta estructura lleva al estudiantado LGBTIQA+ a enfrentar de forma cotidiana, situaciones en las que la criminalización o patologización de sus </w:t>
      </w:r>
      <w:r>
        <w:t xml:space="preserve">orientaciones, </w:t>
      </w:r>
      <w:r w:rsidRPr="0026588A">
        <w:t>identidades y expresiones sexo-genéricas deriva en una cadena de injusticias que obstaculizan su desarrollo académico y limitan significativamente su formación profesional.</w:t>
      </w:r>
    </w:p>
    <w:p w14:paraId="11D12A6F" w14:textId="142F499C" w:rsidR="00594383" w:rsidRPr="0026588A" w:rsidRDefault="00E04B80" w:rsidP="00C66FEC">
      <w:pPr>
        <w:spacing w:line="360" w:lineRule="auto"/>
        <w:ind w:firstLine="709"/>
        <w:jc w:val="both"/>
      </w:pPr>
      <w:r w:rsidRPr="0026588A">
        <w:t>En este sentido, los hallazgos indican que, independientemente de las características sociodemográficas, las personas participantes —trans, bisexuales, asexuales</w:t>
      </w:r>
      <w:r w:rsidR="00594383">
        <w:t>,</w:t>
      </w:r>
      <w:r w:rsidRPr="0026588A">
        <w:t xml:space="preserve"> homosexuales</w:t>
      </w:r>
      <w:r w:rsidR="00594383">
        <w:t>, no binarias</w:t>
      </w:r>
      <w:r w:rsidRPr="0026588A">
        <w:t xml:space="preserve">— comparten trayectorias universitarias marcadas por la necesidad de relegar su identidad sexo-genérica al ámbito privado, lo que las mantiene en una situación de invisibilidad relativa </w:t>
      </w:r>
      <w:r w:rsidR="006607C3">
        <w:t>en e</w:t>
      </w:r>
      <w:r w:rsidRPr="0026588A">
        <w:t>l entorno educativo.</w:t>
      </w:r>
    </w:p>
    <w:p w14:paraId="4692A6A3" w14:textId="53C75664" w:rsidR="005832B7" w:rsidRDefault="00522020" w:rsidP="00C66FEC">
      <w:pPr>
        <w:spacing w:line="360" w:lineRule="auto"/>
        <w:ind w:firstLine="709"/>
        <w:jc w:val="both"/>
      </w:pPr>
      <w:r w:rsidRPr="0026588A">
        <w:t>Asimismo, coincidieron en haber sido víctimas de agresiones físicas, verbales y psicológicas, así como de contactos sexuales no consentidos. Estas experiencias motivadas por prejuicios y actitudes negativas hacia su orientación sexual, identidad y expresión de género, generaron tratos desfavorables y desprecio en su entorno educativo.</w:t>
      </w:r>
      <w:r>
        <w:t xml:space="preserve"> </w:t>
      </w:r>
      <w:r w:rsidRPr="0026588A">
        <w:t>Tales vivencias han tenido un impacto directo en su proceso de aprendizaje, su capacidad de socialización, el sentido de seguridad y pertenencia, y su bienestar emocional general.</w:t>
      </w:r>
    </w:p>
    <w:p w14:paraId="567137C8" w14:textId="1FD0614D" w:rsidR="00522020" w:rsidRDefault="00522020" w:rsidP="00C66FEC">
      <w:pPr>
        <w:spacing w:line="360" w:lineRule="auto"/>
        <w:ind w:firstLine="709"/>
        <w:jc w:val="both"/>
      </w:pPr>
      <w:r w:rsidRPr="0026588A">
        <w:t xml:space="preserve">Finalmente, las personas entrevistadas indicaron de forma reiterada que estas acciones fueron ejercidas tanto por sus pares como por </w:t>
      </w:r>
      <w:r w:rsidR="006607C3">
        <w:t xml:space="preserve">el </w:t>
      </w:r>
      <w:r w:rsidRPr="0026588A">
        <w:t>personal docente, destacando que estos últimos</w:t>
      </w:r>
      <w:r w:rsidR="00D03F97">
        <w:t xml:space="preserve"> </w:t>
      </w:r>
      <w:r w:rsidRPr="0026588A">
        <w:t xml:space="preserve">utilizaron </w:t>
      </w:r>
      <w:r w:rsidR="00D03F97">
        <w:t xml:space="preserve">en ocasiones </w:t>
      </w:r>
      <w:r w:rsidRPr="0026588A">
        <w:t>su posición de autoridad para legitimar prácticas discriminatorias.</w:t>
      </w:r>
    </w:p>
    <w:p w14:paraId="5608C9F7" w14:textId="4B338C85" w:rsidR="006C0F1D" w:rsidRDefault="006C0F1D" w:rsidP="00C66FEC">
      <w:pPr>
        <w:spacing w:line="360" w:lineRule="auto"/>
        <w:ind w:firstLine="709"/>
        <w:jc w:val="both"/>
      </w:pPr>
      <w:r>
        <w:t>Po</w:t>
      </w:r>
      <w:r w:rsidR="00522020">
        <w:t>r</w:t>
      </w:r>
      <w:r>
        <w:t xml:space="preserve"> último</w:t>
      </w:r>
      <w:r w:rsidRPr="009C373D">
        <w:t xml:space="preserve">, </w:t>
      </w:r>
      <w:r>
        <w:t xml:space="preserve">a partir de los resultados obtenidos, se concluye que </w:t>
      </w:r>
      <w:r w:rsidR="00522020">
        <w:t>e</w:t>
      </w:r>
      <w:r>
        <w:t xml:space="preserve">stos </w:t>
      </w:r>
      <w:r w:rsidRPr="009C373D">
        <w:t xml:space="preserve">pueden contribuir como </w:t>
      </w:r>
      <w:r w:rsidR="00522020">
        <w:t>marco referencial</w:t>
      </w:r>
      <w:r w:rsidRPr="009C373D">
        <w:t xml:space="preserve"> para futuras</w:t>
      </w:r>
      <w:r w:rsidR="00522020">
        <w:t xml:space="preserve"> investigaciones</w:t>
      </w:r>
      <w:r w:rsidR="006607C3">
        <w:t xml:space="preserve"> y como </w:t>
      </w:r>
      <w:r w:rsidRPr="009C373D">
        <w:t xml:space="preserve">diagnóstico para plantear medidas que, más allá de acciones aisladas, establezcan directrices claras que involucren a la comunidad universitaria y </w:t>
      </w:r>
      <w:r w:rsidR="006607C3">
        <w:t>se encaminen de manera transversal</w:t>
      </w:r>
      <w:r w:rsidRPr="009C373D">
        <w:t xml:space="preserve"> a la promoción de </w:t>
      </w:r>
      <w:r w:rsidR="00522020">
        <w:t>entornos educativos que garanticen equidad e inclusión</w:t>
      </w:r>
      <w:r w:rsidRPr="009C373D">
        <w:t xml:space="preserve"> para las personas sexo-género diversas, a la par que desafíen los privilegios sociales que residen en la </w:t>
      </w:r>
      <w:proofErr w:type="spellStart"/>
      <w:r w:rsidRPr="009C373D">
        <w:t>heterocisnormatividad</w:t>
      </w:r>
      <w:proofErr w:type="spellEnd"/>
      <w:r w:rsidRPr="009C373D">
        <w:t>.</w:t>
      </w:r>
    </w:p>
    <w:p w14:paraId="3D7C5666" w14:textId="60FC2A27" w:rsidR="00645B77" w:rsidRDefault="00645B77" w:rsidP="00C66FEC">
      <w:pPr>
        <w:spacing w:line="360" w:lineRule="auto"/>
        <w:ind w:firstLine="709"/>
        <w:jc w:val="both"/>
      </w:pPr>
      <w:r>
        <w:t xml:space="preserve">En este sentido, el rol institucional de las </w:t>
      </w:r>
      <w:r w:rsidR="006607C3">
        <w:t>universidades</w:t>
      </w:r>
      <w:r>
        <w:t xml:space="preserve"> es fundamental para la materialización de estos objetivos. S</w:t>
      </w:r>
      <w:r w:rsidR="006607C3">
        <w:t>o</w:t>
      </w:r>
      <w:r>
        <w:t xml:space="preserve">lo a través de un compromiso sistémico y la </w:t>
      </w:r>
      <w:r>
        <w:lastRenderedPageBreak/>
        <w:t xml:space="preserve">implementación de acciones coordinadas a nivel estructural se podrá asegurar que la </w:t>
      </w:r>
      <w:r w:rsidR="006607C3">
        <w:t>educación superior</w:t>
      </w:r>
      <w:r>
        <w:t xml:space="preserve"> se convierta en un verdadero motor de equidad y reconocimiento para todas las personas.</w:t>
      </w:r>
    </w:p>
    <w:p w14:paraId="6A6FE467" w14:textId="77777777" w:rsidR="00D90D7A" w:rsidRDefault="00D90D7A" w:rsidP="002D3339">
      <w:pPr>
        <w:spacing w:line="360" w:lineRule="auto"/>
        <w:jc w:val="both"/>
      </w:pPr>
    </w:p>
    <w:p w14:paraId="5606982D" w14:textId="7921E77E" w:rsidR="006C0F1D" w:rsidRPr="00C66FEC" w:rsidRDefault="00E73168" w:rsidP="002D3339">
      <w:pPr>
        <w:spacing w:line="360" w:lineRule="auto"/>
        <w:jc w:val="center"/>
        <w:rPr>
          <w:b/>
          <w:bCs/>
          <w:sz w:val="28"/>
          <w:szCs w:val="28"/>
        </w:rPr>
      </w:pPr>
      <w:r w:rsidRPr="00C66FEC">
        <w:rPr>
          <w:b/>
          <w:bCs/>
          <w:sz w:val="28"/>
          <w:szCs w:val="28"/>
        </w:rPr>
        <w:t>Futuras líneas de investigación</w:t>
      </w:r>
    </w:p>
    <w:p w14:paraId="73EB5756" w14:textId="5DF72E04" w:rsidR="00A90E10" w:rsidRDefault="00A90E10" w:rsidP="00C66FEC">
      <w:pPr>
        <w:spacing w:line="360" w:lineRule="auto"/>
        <w:ind w:firstLine="709"/>
        <w:jc w:val="both"/>
      </w:pPr>
      <w:r w:rsidRPr="00774A5A">
        <w:t xml:space="preserve">A partir de los resultados obtenidos, futuras investigaciones podrían centrarse en analizar el impacto del encubrimiento de las orientaciones sexuales, identidades y expresiones de género, así como de las agresiones, el trato diferenciado y los tocamientos no consentidos vividos por el estudiantado universitario LGBTIQA+, </w:t>
      </w:r>
      <w:r w:rsidR="00D0749F">
        <w:t xml:space="preserve">sobre </w:t>
      </w:r>
      <w:r w:rsidRPr="00774A5A">
        <w:t xml:space="preserve">diversas variables </w:t>
      </w:r>
      <w:proofErr w:type="spellStart"/>
      <w:r w:rsidRPr="00774A5A">
        <w:t>biopsicosocioculturales</w:t>
      </w:r>
      <w:proofErr w:type="spellEnd"/>
      <w:r w:rsidRPr="00774A5A">
        <w:t xml:space="preserve"> como el bienestar emocional, la salud mental y el desarrollo de competencias transversales.</w:t>
      </w:r>
    </w:p>
    <w:p w14:paraId="3BC1A35C" w14:textId="77CBD11F" w:rsidR="00A90E10" w:rsidRDefault="00A90E10" w:rsidP="00C66FEC">
      <w:pPr>
        <w:spacing w:line="360" w:lineRule="auto"/>
        <w:ind w:firstLine="709"/>
        <w:jc w:val="both"/>
      </w:pPr>
      <w:r w:rsidRPr="00774A5A">
        <w:t>También podría incorporarse un enfoque cuantitativo como alternativa metodológica, con el fin de ampliar el alcance y favorecer la replicabilidad de los estudios en otras áreas académicas</w:t>
      </w:r>
      <w:r w:rsidR="00D0749F">
        <w:t xml:space="preserve"> -</w:t>
      </w:r>
      <w:r w:rsidRPr="00774A5A">
        <w:t>como las ciencias exactas o las ciencias de la salud</w:t>
      </w:r>
      <w:proofErr w:type="gramStart"/>
      <w:r w:rsidR="00D0749F">
        <w:t>-,</w:t>
      </w:r>
      <w:r w:rsidRPr="00774A5A">
        <w:t>así</w:t>
      </w:r>
      <w:proofErr w:type="gramEnd"/>
      <w:r w:rsidRPr="00774A5A">
        <w:t xml:space="preserve"> como su extensión a contextos educativos no universitarios.</w:t>
      </w:r>
    </w:p>
    <w:p w14:paraId="3EAF62AE" w14:textId="5F468C24" w:rsidR="00A90E10" w:rsidRPr="00774A5A" w:rsidRDefault="00A90E10" w:rsidP="00C66FEC">
      <w:pPr>
        <w:spacing w:line="360" w:lineRule="auto"/>
        <w:ind w:firstLine="709"/>
        <w:jc w:val="both"/>
      </w:pPr>
      <w:r w:rsidRPr="00774A5A">
        <w:t xml:space="preserve">Finalmente, otra línea de investigación podría centrarse en el análisis de estas problemáticas desde la perspectiva del personal docente, administrativo y </w:t>
      </w:r>
      <w:r w:rsidR="0055750F">
        <w:t>manual</w:t>
      </w:r>
      <w:r w:rsidRPr="00774A5A">
        <w:t xml:space="preserve"> que se autoidentifica como LGBTIQA+, </w:t>
      </w:r>
      <w:r w:rsidR="00D0749F">
        <w:t>en el</w:t>
      </w:r>
      <w:r w:rsidRPr="00774A5A">
        <w:t xml:space="preserve"> contexto universitario.</w:t>
      </w:r>
    </w:p>
    <w:p w14:paraId="655D1D90" w14:textId="77777777" w:rsidR="00D70177" w:rsidRDefault="00D70177" w:rsidP="002D3339">
      <w:pPr>
        <w:spacing w:line="360" w:lineRule="auto"/>
        <w:jc w:val="both"/>
      </w:pPr>
    </w:p>
    <w:p w14:paraId="3BF6C412" w14:textId="404407C9" w:rsidR="00D70177" w:rsidRPr="00C66FEC" w:rsidRDefault="00D70177" w:rsidP="002D3339">
      <w:pPr>
        <w:spacing w:line="360" w:lineRule="auto"/>
        <w:jc w:val="center"/>
        <w:rPr>
          <w:b/>
          <w:bCs/>
          <w:sz w:val="28"/>
          <w:szCs w:val="28"/>
        </w:rPr>
      </w:pPr>
      <w:r w:rsidRPr="00C66FEC">
        <w:rPr>
          <w:b/>
          <w:bCs/>
          <w:sz w:val="28"/>
          <w:szCs w:val="28"/>
        </w:rPr>
        <w:t>Agradecimientos</w:t>
      </w:r>
    </w:p>
    <w:p w14:paraId="218891D9" w14:textId="63482EC1" w:rsidR="00D90D7A" w:rsidRDefault="00A90E10" w:rsidP="002D3339">
      <w:pPr>
        <w:spacing w:line="360" w:lineRule="auto"/>
      </w:pPr>
      <w:r w:rsidRPr="00774A5A">
        <w:t>Agradezco sinceramente a las personas que compartieron sus vivencias a lo largo de esta investigación.</w:t>
      </w:r>
    </w:p>
    <w:p w14:paraId="633691FB" w14:textId="77777777" w:rsidR="00A90E10" w:rsidRDefault="00A90E10" w:rsidP="002D3339">
      <w:pPr>
        <w:spacing w:line="360" w:lineRule="auto"/>
      </w:pPr>
    </w:p>
    <w:p w14:paraId="7F6C350E" w14:textId="77777777" w:rsidR="00915DA1" w:rsidRDefault="00915DA1" w:rsidP="002D3339">
      <w:pPr>
        <w:spacing w:line="360" w:lineRule="auto"/>
      </w:pPr>
    </w:p>
    <w:p w14:paraId="2923E641" w14:textId="77777777" w:rsidR="00915DA1" w:rsidRDefault="00915DA1" w:rsidP="002D3339">
      <w:pPr>
        <w:spacing w:line="360" w:lineRule="auto"/>
      </w:pPr>
    </w:p>
    <w:p w14:paraId="2FB2DEC0" w14:textId="77777777" w:rsidR="00915DA1" w:rsidRDefault="00915DA1" w:rsidP="002D3339">
      <w:pPr>
        <w:spacing w:line="360" w:lineRule="auto"/>
      </w:pPr>
    </w:p>
    <w:p w14:paraId="4AD93C07" w14:textId="77777777" w:rsidR="00915DA1" w:rsidRDefault="00915DA1" w:rsidP="002D3339">
      <w:pPr>
        <w:spacing w:line="360" w:lineRule="auto"/>
      </w:pPr>
    </w:p>
    <w:p w14:paraId="67C3BB4F" w14:textId="77777777" w:rsidR="00915DA1" w:rsidRDefault="00915DA1" w:rsidP="002D3339">
      <w:pPr>
        <w:spacing w:line="360" w:lineRule="auto"/>
      </w:pPr>
    </w:p>
    <w:p w14:paraId="1DBC6E60" w14:textId="77777777" w:rsidR="00915DA1" w:rsidRDefault="00915DA1" w:rsidP="002D3339">
      <w:pPr>
        <w:spacing w:line="360" w:lineRule="auto"/>
      </w:pPr>
    </w:p>
    <w:p w14:paraId="0174A956" w14:textId="77777777" w:rsidR="00915DA1" w:rsidRDefault="00915DA1" w:rsidP="002D3339">
      <w:pPr>
        <w:spacing w:line="360" w:lineRule="auto"/>
      </w:pPr>
    </w:p>
    <w:p w14:paraId="1CD34AFC" w14:textId="77777777" w:rsidR="00915DA1" w:rsidRDefault="00915DA1" w:rsidP="002D3339">
      <w:pPr>
        <w:spacing w:line="360" w:lineRule="auto"/>
      </w:pPr>
    </w:p>
    <w:p w14:paraId="50B93FA9" w14:textId="77777777" w:rsidR="00915DA1" w:rsidRDefault="00915DA1" w:rsidP="002D3339">
      <w:pPr>
        <w:spacing w:line="360" w:lineRule="auto"/>
      </w:pPr>
    </w:p>
    <w:p w14:paraId="48C59D66" w14:textId="77777777" w:rsidR="00915DA1" w:rsidRDefault="00915DA1" w:rsidP="002D3339">
      <w:pPr>
        <w:spacing w:line="360" w:lineRule="auto"/>
      </w:pPr>
    </w:p>
    <w:p w14:paraId="4E172FC2" w14:textId="77777777" w:rsidR="00915DA1" w:rsidRDefault="00915DA1" w:rsidP="002D3339">
      <w:pPr>
        <w:spacing w:line="360" w:lineRule="auto"/>
      </w:pPr>
    </w:p>
    <w:p w14:paraId="30F7DB76" w14:textId="77777777" w:rsidR="00915DA1" w:rsidRDefault="00915DA1" w:rsidP="002D3339">
      <w:pPr>
        <w:spacing w:line="360" w:lineRule="auto"/>
      </w:pPr>
    </w:p>
    <w:p w14:paraId="50775AE9" w14:textId="77777777" w:rsidR="00915DA1" w:rsidRPr="00A90E10" w:rsidRDefault="00915DA1" w:rsidP="002D3339">
      <w:pPr>
        <w:spacing w:line="360" w:lineRule="auto"/>
      </w:pPr>
    </w:p>
    <w:p w14:paraId="62154D9A" w14:textId="47DF91E7" w:rsidR="0045198E" w:rsidRPr="00C66FEC" w:rsidRDefault="0045198E" w:rsidP="00C66FEC">
      <w:pPr>
        <w:spacing w:line="360" w:lineRule="auto"/>
        <w:rPr>
          <w:rFonts w:asciiTheme="minorHAnsi" w:hAnsiTheme="minorHAnsi" w:cstheme="minorHAnsi"/>
          <w:b/>
          <w:bCs/>
          <w:sz w:val="28"/>
          <w:szCs w:val="28"/>
        </w:rPr>
      </w:pPr>
      <w:r w:rsidRPr="00C66FEC">
        <w:rPr>
          <w:rFonts w:asciiTheme="minorHAnsi" w:hAnsiTheme="minorHAnsi" w:cstheme="minorHAnsi"/>
          <w:b/>
          <w:bCs/>
          <w:sz w:val="28"/>
          <w:szCs w:val="28"/>
        </w:rPr>
        <w:lastRenderedPageBreak/>
        <w:t>Referencias</w:t>
      </w:r>
    </w:p>
    <w:p w14:paraId="1672C40B" w14:textId="621589E8" w:rsidR="0045198E" w:rsidRPr="00C66FEC" w:rsidRDefault="0045198E" w:rsidP="00C66FEC">
      <w:pPr>
        <w:shd w:val="clear" w:color="auto" w:fill="FFFFFF"/>
        <w:spacing w:line="360" w:lineRule="auto"/>
        <w:ind w:left="709" w:hanging="709"/>
        <w:jc w:val="both"/>
        <w:rPr>
          <w:rStyle w:val="Hipervnculo"/>
          <w:color w:val="000000" w:themeColor="text1"/>
          <w:u w:val="none"/>
        </w:rPr>
      </w:pPr>
      <w:r w:rsidRPr="00C66FEC">
        <w:rPr>
          <w:shd w:val="clear" w:color="auto" w:fill="FFFFFF"/>
        </w:rPr>
        <w:t>Amaya</w:t>
      </w:r>
      <w:r w:rsidR="003C71B6" w:rsidRPr="00C66FEC">
        <w:rPr>
          <w:shd w:val="clear" w:color="auto" w:fill="FFFFFF"/>
        </w:rPr>
        <w:t>-</w:t>
      </w:r>
      <w:proofErr w:type="gramStart"/>
      <w:r w:rsidRPr="00C66FEC">
        <w:rPr>
          <w:shd w:val="clear" w:color="auto" w:fill="FFFFFF"/>
        </w:rPr>
        <w:t>Ramírez,  D.</w:t>
      </w:r>
      <w:proofErr w:type="gramEnd"/>
      <w:r w:rsidRPr="00C66FEC">
        <w:rPr>
          <w:shd w:val="clear" w:color="auto" w:fill="FFFFFF"/>
        </w:rPr>
        <w:t xml:space="preserve">  M.</w:t>
      </w:r>
      <w:proofErr w:type="gramStart"/>
      <w:r w:rsidRPr="00C66FEC">
        <w:rPr>
          <w:shd w:val="clear" w:color="auto" w:fill="FFFFFF"/>
        </w:rPr>
        <w:t>,  Arias,  D.</w:t>
      </w:r>
      <w:proofErr w:type="gramEnd"/>
      <w:r w:rsidRPr="00C66FEC">
        <w:rPr>
          <w:shd w:val="clear" w:color="auto" w:fill="FFFFFF"/>
        </w:rPr>
        <w:t xml:space="preserve">  F.</w:t>
      </w:r>
      <w:proofErr w:type="gramStart"/>
      <w:r w:rsidRPr="00C66FEC">
        <w:rPr>
          <w:shd w:val="clear" w:color="auto" w:fill="FFFFFF"/>
        </w:rPr>
        <w:t>,  Calvo</w:t>
      </w:r>
      <w:proofErr w:type="gramEnd"/>
      <w:r w:rsidRPr="00C66FEC">
        <w:rPr>
          <w:shd w:val="clear" w:color="auto" w:fill="FFFFFF"/>
        </w:rPr>
        <w:t xml:space="preserve">  </w:t>
      </w:r>
      <w:proofErr w:type="gramStart"/>
      <w:r w:rsidRPr="00C66FEC">
        <w:rPr>
          <w:shd w:val="clear" w:color="auto" w:fill="FFFFFF"/>
        </w:rPr>
        <w:t>Caro,  D.</w:t>
      </w:r>
      <w:proofErr w:type="gramEnd"/>
      <w:r w:rsidRPr="00C66FEC">
        <w:rPr>
          <w:shd w:val="clear" w:color="auto" w:fill="FFFFFF"/>
        </w:rPr>
        <w:t xml:space="preserve">  P.</w:t>
      </w:r>
      <w:proofErr w:type="gramStart"/>
      <w:r w:rsidRPr="00C66FEC">
        <w:rPr>
          <w:shd w:val="clear" w:color="auto" w:fill="FFFFFF"/>
        </w:rPr>
        <w:t>,  Montilla</w:t>
      </w:r>
      <w:proofErr w:type="gramEnd"/>
      <w:r w:rsidRPr="00C66FEC">
        <w:rPr>
          <w:shd w:val="clear" w:color="auto" w:fill="FFFFFF"/>
        </w:rPr>
        <w:t xml:space="preserve">  </w:t>
      </w:r>
      <w:proofErr w:type="gramStart"/>
      <w:r w:rsidRPr="00C66FEC">
        <w:rPr>
          <w:shd w:val="clear" w:color="auto" w:fill="FFFFFF"/>
        </w:rPr>
        <w:t>Trejos,  D.</w:t>
      </w:r>
      <w:proofErr w:type="gramEnd"/>
      <w:r w:rsidRPr="00C66FEC">
        <w:rPr>
          <w:shd w:val="clear" w:color="auto" w:fill="FFFFFF"/>
        </w:rPr>
        <w:t xml:space="preserve">  </w:t>
      </w:r>
      <w:proofErr w:type="gramStart"/>
      <w:r w:rsidRPr="00C66FEC">
        <w:rPr>
          <w:shd w:val="clear" w:color="auto" w:fill="FFFFFF"/>
        </w:rPr>
        <w:t>y  Pulido</w:t>
      </w:r>
      <w:proofErr w:type="gramEnd"/>
      <w:r w:rsidRPr="00C66FEC">
        <w:rPr>
          <w:shd w:val="clear" w:color="auto" w:fill="FFFFFF"/>
        </w:rPr>
        <w:t xml:space="preserve">  Bernal, M. A. (2023). Q+: barreras actitudinales en la convivencia escolar frente a la diversidad sexual y de género. </w:t>
      </w:r>
      <w:r w:rsidRPr="00C66FEC">
        <w:rPr>
          <w:i/>
          <w:iCs/>
          <w:shd w:val="clear" w:color="auto" w:fill="FFFFFF"/>
        </w:rPr>
        <w:t>Inclusión y Desarrollo</w:t>
      </w:r>
      <w:r w:rsidRPr="00C66FEC">
        <w:rPr>
          <w:shd w:val="clear" w:color="auto" w:fill="FFFFFF"/>
        </w:rPr>
        <w:t>,</w:t>
      </w:r>
      <w:r w:rsidRPr="00C66FEC">
        <w:rPr>
          <w:i/>
          <w:iCs/>
          <w:shd w:val="clear" w:color="auto" w:fill="FFFFFF"/>
        </w:rPr>
        <w:t>10</w:t>
      </w:r>
      <w:r w:rsidR="00CB585F" w:rsidRPr="00C66FEC">
        <w:rPr>
          <w:i/>
          <w:iCs/>
          <w:shd w:val="clear" w:color="auto" w:fill="FFFFFF"/>
        </w:rPr>
        <w:t xml:space="preserve"> </w:t>
      </w:r>
      <w:r w:rsidR="00D03F97" w:rsidRPr="00C66FEC">
        <w:rPr>
          <w:i/>
          <w:iCs/>
          <w:shd w:val="clear" w:color="auto" w:fill="FFFFFF"/>
        </w:rPr>
        <w:tab/>
      </w:r>
      <w:r w:rsidRPr="00C66FEC">
        <w:rPr>
          <w:shd w:val="clear" w:color="auto" w:fill="FFFFFF"/>
        </w:rPr>
        <w:t xml:space="preserve">(2),65-80. </w:t>
      </w:r>
      <w:r w:rsidR="00C66FEC" w:rsidRPr="00C66FEC">
        <w:t>https://revistas.uniminuto.edu/index.php/IYD/article/view/3713/3542</w:t>
      </w:r>
    </w:p>
    <w:p w14:paraId="401D1BF7" w14:textId="076CB00F" w:rsidR="0045198E" w:rsidRPr="00C66FEC" w:rsidRDefault="0073139B" w:rsidP="00C66FEC">
      <w:pPr>
        <w:spacing w:line="360" w:lineRule="auto"/>
        <w:ind w:left="709" w:hanging="709"/>
        <w:jc w:val="both"/>
        <w:rPr>
          <w:rStyle w:val="Hipervnculo"/>
          <w:color w:val="auto"/>
          <w:u w:val="none"/>
          <w:shd w:val="clear" w:color="auto" w:fill="FFFFFF"/>
        </w:rPr>
      </w:pPr>
      <w:r w:rsidRPr="00C66FEC">
        <w:rPr>
          <w:shd w:val="clear" w:color="auto" w:fill="FFFFFF"/>
        </w:rPr>
        <w:t xml:space="preserve">American </w:t>
      </w:r>
      <w:proofErr w:type="spellStart"/>
      <w:r w:rsidRPr="00C66FEC">
        <w:rPr>
          <w:shd w:val="clear" w:color="auto" w:fill="FFFFFF"/>
        </w:rPr>
        <w:t>Educational</w:t>
      </w:r>
      <w:proofErr w:type="spellEnd"/>
      <w:r w:rsidRPr="00C66FEC">
        <w:rPr>
          <w:shd w:val="clear" w:color="auto" w:fill="FFFFFF"/>
        </w:rPr>
        <w:t xml:space="preserve"> </w:t>
      </w:r>
      <w:proofErr w:type="spellStart"/>
      <w:r w:rsidRPr="00C66FEC">
        <w:rPr>
          <w:shd w:val="clear" w:color="auto" w:fill="FFFFFF"/>
        </w:rPr>
        <w:t>Research</w:t>
      </w:r>
      <w:proofErr w:type="spellEnd"/>
      <w:r w:rsidRPr="00C66FEC">
        <w:rPr>
          <w:shd w:val="clear" w:color="auto" w:fill="FFFFFF"/>
        </w:rPr>
        <w:t xml:space="preserve"> </w:t>
      </w:r>
      <w:proofErr w:type="spellStart"/>
      <w:r w:rsidRPr="00C66FEC">
        <w:rPr>
          <w:shd w:val="clear" w:color="auto" w:fill="FFFFFF"/>
        </w:rPr>
        <w:t>Association</w:t>
      </w:r>
      <w:proofErr w:type="spellEnd"/>
      <w:r w:rsidRPr="00C66FEC">
        <w:rPr>
          <w:shd w:val="clear" w:color="auto" w:fill="FFFFFF"/>
        </w:rPr>
        <w:t xml:space="preserve"> [AERA] (2011). </w:t>
      </w:r>
      <w:proofErr w:type="spellStart"/>
      <w:r w:rsidRPr="00C66FEC">
        <w:rPr>
          <w:shd w:val="clear" w:color="auto" w:fill="FFFFFF"/>
        </w:rPr>
        <w:t>The</w:t>
      </w:r>
      <w:proofErr w:type="spellEnd"/>
      <w:r w:rsidRPr="00C66FEC">
        <w:rPr>
          <w:shd w:val="clear" w:color="auto" w:fill="FFFFFF"/>
        </w:rPr>
        <w:t xml:space="preserve"> </w:t>
      </w:r>
      <w:proofErr w:type="spellStart"/>
      <w:r w:rsidRPr="00C66FEC">
        <w:rPr>
          <w:shd w:val="clear" w:color="auto" w:fill="FFFFFF"/>
        </w:rPr>
        <w:t>Code</w:t>
      </w:r>
      <w:proofErr w:type="spellEnd"/>
      <w:r w:rsidRPr="00C66FEC">
        <w:rPr>
          <w:shd w:val="clear" w:color="auto" w:fill="FFFFFF"/>
        </w:rPr>
        <w:t xml:space="preserve"> </w:t>
      </w:r>
      <w:proofErr w:type="spellStart"/>
      <w:r w:rsidRPr="00C66FEC">
        <w:rPr>
          <w:shd w:val="clear" w:color="auto" w:fill="FFFFFF"/>
        </w:rPr>
        <w:t>of</w:t>
      </w:r>
      <w:proofErr w:type="spellEnd"/>
      <w:r w:rsidRPr="00C66FEC">
        <w:rPr>
          <w:shd w:val="clear" w:color="auto" w:fill="FFFFFF"/>
        </w:rPr>
        <w:t xml:space="preserve"> </w:t>
      </w:r>
      <w:proofErr w:type="spellStart"/>
      <w:r w:rsidRPr="00C66FEC">
        <w:rPr>
          <w:shd w:val="clear" w:color="auto" w:fill="FFFFFF"/>
        </w:rPr>
        <w:t>Ethics</w:t>
      </w:r>
      <w:proofErr w:type="spellEnd"/>
      <w:r w:rsidRPr="00C66FEC">
        <w:rPr>
          <w:shd w:val="clear" w:color="auto" w:fill="FFFFFF"/>
        </w:rPr>
        <w:t xml:space="preserve"> </w:t>
      </w:r>
      <w:proofErr w:type="spellStart"/>
      <w:r w:rsidRPr="00C66FEC">
        <w:rPr>
          <w:shd w:val="clear" w:color="auto" w:fill="FFFFFF"/>
        </w:rPr>
        <w:t>Educational</w:t>
      </w:r>
      <w:proofErr w:type="spellEnd"/>
      <w:r w:rsidRPr="00C66FEC">
        <w:rPr>
          <w:shd w:val="clear" w:color="auto" w:fill="FFFFFF"/>
        </w:rPr>
        <w:t xml:space="preserve"> </w:t>
      </w:r>
      <w:proofErr w:type="spellStart"/>
      <w:r w:rsidRPr="00C66FEC">
        <w:rPr>
          <w:shd w:val="clear" w:color="auto" w:fill="FFFFFF"/>
        </w:rPr>
        <w:t>Researcher</w:t>
      </w:r>
      <w:proofErr w:type="spellEnd"/>
      <w:r w:rsidRPr="00C66FEC">
        <w:rPr>
          <w:shd w:val="clear" w:color="auto" w:fill="FFFFFF"/>
        </w:rPr>
        <w:t xml:space="preserve">, </w:t>
      </w:r>
      <w:r w:rsidRPr="00C66FEC">
        <w:rPr>
          <w:i/>
          <w:iCs/>
          <w:shd w:val="clear" w:color="auto" w:fill="FFFFFF"/>
        </w:rPr>
        <w:t xml:space="preserve">40 </w:t>
      </w:r>
      <w:r w:rsidRPr="00C66FEC">
        <w:rPr>
          <w:shd w:val="clear" w:color="auto" w:fill="FFFFFF"/>
        </w:rPr>
        <w:t xml:space="preserve">(3), 145-156. </w:t>
      </w:r>
      <w:hyperlink r:id="rId13" w:history="1">
        <w:r w:rsidR="00C66FEC" w:rsidRPr="00A86D6B">
          <w:rPr>
            <w:rStyle w:val="Hipervnculo"/>
            <w:shd w:val="clear" w:color="auto" w:fill="FFFFFF"/>
          </w:rPr>
          <w:t>https://www.aera.net/portals/38/docs/About_AERA/CodeOfEthics(1).PDF</w:t>
        </w:r>
      </w:hyperlink>
    </w:p>
    <w:p w14:paraId="0F4F27DF" w14:textId="109617F2" w:rsidR="0045198E" w:rsidRPr="00C66FEC" w:rsidRDefault="0045198E" w:rsidP="00C66FEC">
      <w:pPr>
        <w:spacing w:line="360" w:lineRule="auto"/>
        <w:ind w:left="709" w:hanging="709"/>
        <w:jc w:val="both"/>
        <w:rPr>
          <w:color w:val="000000" w:themeColor="text1"/>
          <w:shd w:val="clear" w:color="auto" w:fill="FFFFFF"/>
        </w:rPr>
      </w:pPr>
      <w:r w:rsidRPr="00C66FEC">
        <w:rPr>
          <w:shd w:val="clear" w:color="auto" w:fill="FFFFFF"/>
        </w:rPr>
        <w:t>Arzuza</w:t>
      </w:r>
      <w:r w:rsidR="003C71B6" w:rsidRPr="00C66FEC">
        <w:rPr>
          <w:shd w:val="clear" w:color="auto" w:fill="FFFFFF"/>
        </w:rPr>
        <w:t>-</w:t>
      </w:r>
      <w:r w:rsidRPr="00C66FEC">
        <w:rPr>
          <w:shd w:val="clear" w:color="auto" w:fill="FFFFFF"/>
        </w:rPr>
        <w:t>Buelvas, M. C., Sierra</w:t>
      </w:r>
      <w:r w:rsidR="003C71B6" w:rsidRPr="00C66FEC">
        <w:rPr>
          <w:shd w:val="clear" w:color="auto" w:fill="FFFFFF"/>
        </w:rPr>
        <w:t>-</w:t>
      </w:r>
      <w:r w:rsidRPr="00C66FEC">
        <w:rPr>
          <w:shd w:val="clear" w:color="auto" w:fill="FFFFFF"/>
        </w:rPr>
        <w:t xml:space="preserve">Flórez, S. S., y </w:t>
      </w:r>
      <w:proofErr w:type="spellStart"/>
      <w:r w:rsidRPr="00C66FEC">
        <w:rPr>
          <w:shd w:val="clear" w:color="auto" w:fill="FFFFFF"/>
        </w:rPr>
        <w:t>Barvó</w:t>
      </w:r>
      <w:proofErr w:type="spellEnd"/>
      <w:r w:rsidR="003C71B6" w:rsidRPr="00C66FEC">
        <w:rPr>
          <w:shd w:val="clear" w:color="auto" w:fill="FFFFFF"/>
        </w:rPr>
        <w:t>-</w:t>
      </w:r>
      <w:r w:rsidRPr="00C66FEC">
        <w:rPr>
          <w:shd w:val="clear" w:color="auto" w:fill="FFFFFF"/>
        </w:rPr>
        <w:t xml:space="preserve">Fernández, R. P. (2018). </w:t>
      </w:r>
      <w:proofErr w:type="spellStart"/>
      <w:r w:rsidRPr="00C66FEC">
        <w:rPr>
          <w:shd w:val="clear" w:color="auto" w:fill="FFFFFF"/>
        </w:rPr>
        <w:t>Bullying</w:t>
      </w:r>
      <w:proofErr w:type="spellEnd"/>
      <w:r w:rsidRPr="00C66FEC">
        <w:rPr>
          <w:shd w:val="clear" w:color="auto" w:fill="FFFFFF"/>
        </w:rPr>
        <w:t xml:space="preserve"> homofóbico entre estudiantes de la facultad de derecho de la Fundación Tecnológica Anton</w:t>
      </w:r>
      <w:r w:rsidRPr="00C66FEC">
        <w:rPr>
          <w:color w:val="000000" w:themeColor="text1"/>
          <w:shd w:val="clear" w:color="auto" w:fill="FFFFFF"/>
        </w:rPr>
        <w:t>io de Arévalo. </w:t>
      </w:r>
      <w:r w:rsidRPr="00C66FEC">
        <w:rPr>
          <w:i/>
          <w:iCs/>
          <w:color w:val="000000" w:themeColor="text1"/>
          <w:shd w:val="clear" w:color="auto" w:fill="FFFFFF"/>
        </w:rPr>
        <w:t xml:space="preserve">Sostenibilidad, Tecnología </w:t>
      </w:r>
      <w:r w:rsidR="003C71B6" w:rsidRPr="00C66FEC">
        <w:rPr>
          <w:i/>
          <w:iCs/>
          <w:color w:val="000000" w:themeColor="text1"/>
          <w:shd w:val="clear" w:color="auto" w:fill="FFFFFF"/>
        </w:rPr>
        <w:t>y</w:t>
      </w:r>
      <w:r w:rsidRPr="00C66FEC">
        <w:rPr>
          <w:i/>
          <w:iCs/>
          <w:color w:val="000000" w:themeColor="text1"/>
          <w:shd w:val="clear" w:color="auto" w:fill="FFFFFF"/>
        </w:rPr>
        <w:t xml:space="preserve"> Humanismo</w:t>
      </w:r>
      <w:r w:rsidRPr="00C66FEC">
        <w:rPr>
          <w:color w:val="000000" w:themeColor="text1"/>
          <w:shd w:val="clear" w:color="auto" w:fill="FFFFFF"/>
        </w:rPr>
        <w:t>, </w:t>
      </w:r>
      <w:r w:rsidRPr="00C66FEC">
        <w:rPr>
          <w:i/>
          <w:iCs/>
          <w:color w:val="000000" w:themeColor="text1"/>
          <w:shd w:val="clear" w:color="auto" w:fill="FFFFFF"/>
        </w:rPr>
        <w:t>9</w:t>
      </w:r>
      <w:r w:rsidRPr="00C66FEC">
        <w:rPr>
          <w:color w:val="000000" w:themeColor="text1"/>
          <w:shd w:val="clear" w:color="auto" w:fill="FFFFFF"/>
        </w:rPr>
        <w:t xml:space="preserve">(2), 36-44. </w:t>
      </w:r>
      <w:hyperlink r:id="rId14" w:history="1">
        <w:r w:rsidRPr="00C66FEC">
          <w:rPr>
            <w:rStyle w:val="Hipervnculo"/>
            <w:color w:val="000000" w:themeColor="text1"/>
            <w:u w:val="none"/>
            <w:shd w:val="clear" w:color="auto" w:fill="FFFFFF"/>
          </w:rPr>
          <w:t>https://doi.org/10.25213/2216-1872.45</w:t>
        </w:r>
      </w:hyperlink>
    </w:p>
    <w:p w14:paraId="59052780" w14:textId="1A185E1F" w:rsidR="0045198E" w:rsidRPr="00C66FEC" w:rsidRDefault="0045198E" w:rsidP="00C66FEC">
      <w:pPr>
        <w:spacing w:line="360" w:lineRule="auto"/>
        <w:ind w:left="709" w:hanging="709"/>
        <w:jc w:val="both"/>
        <w:rPr>
          <w:color w:val="000000" w:themeColor="text1"/>
          <w:shd w:val="clear" w:color="auto" w:fill="FFFFFF"/>
        </w:rPr>
      </w:pPr>
      <w:r w:rsidRPr="00C66FEC">
        <w:rPr>
          <w:color w:val="000000" w:themeColor="text1"/>
          <w:shd w:val="clear" w:color="auto" w:fill="FFFFFF"/>
        </w:rPr>
        <w:t xml:space="preserve">Barreto Plaza, J. A., </w:t>
      </w:r>
      <w:r w:rsidR="003C71B6" w:rsidRPr="00C66FEC">
        <w:rPr>
          <w:color w:val="000000" w:themeColor="text1"/>
          <w:shd w:val="clear" w:color="auto" w:fill="FFFFFF"/>
        </w:rPr>
        <w:t>y</w:t>
      </w:r>
      <w:r w:rsidRPr="00C66FEC">
        <w:rPr>
          <w:color w:val="000000" w:themeColor="text1"/>
          <w:shd w:val="clear" w:color="auto" w:fill="FFFFFF"/>
        </w:rPr>
        <w:t xml:space="preserve"> Villalobos Cruz, V. </w:t>
      </w:r>
      <w:proofErr w:type="gramStart"/>
      <w:r w:rsidRPr="00C66FEC">
        <w:rPr>
          <w:color w:val="000000" w:themeColor="text1"/>
          <w:shd w:val="clear" w:color="auto" w:fill="FFFFFF"/>
        </w:rPr>
        <w:t>A. .</w:t>
      </w:r>
      <w:proofErr w:type="gramEnd"/>
      <w:r w:rsidRPr="00C66FEC">
        <w:rPr>
          <w:color w:val="000000" w:themeColor="text1"/>
          <w:shd w:val="clear" w:color="auto" w:fill="FFFFFF"/>
        </w:rPr>
        <w:t xml:space="preserve"> (2020). Representaciones sociales de la inclusión de la población LGBT en educación superior. </w:t>
      </w:r>
      <w:r w:rsidRPr="00C66FEC">
        <w:rPr>
          <w:i/>
          <w:iCs/>
          <w:color w:val="000000" w:themeColor="text1"/>
          <w:shd w:val="clear" w:color="auto" w:fill="FFFFFF"/>
        </w:rPr>
        <w:t>Análisis</w:t>
      </w:r>
      <w:r w:rsidRPr="00C66FEC">
        <w:rPr>
          <w:color w:val="000000" w:themeColor="text1"/>
          <w:shd w:val="clear" w:color="auto" w:fill="FFFFFF"/>
        </w:rPr>
        <w:t>, </w:t>
      </w:r>
      <w:r w:rsidRPr="00C66FEC">
        <w:rPr>
          <w:i/>
          <w:iCs/>
          <w:color w:val="000000" w:themeColor="text1"/>
          <w:shd w:val="clear" w:color="auto" w:fill="FFFFFF"/>
        </w:rPr>
        <w:t>52</w:t>
      </w:r>
      <w:r w:rsidRPr="00C66FEC">
        <w:rPr>
          <w:color w:val="000000" w:themeColor="text1"/>
          <w:shd w:val="clear" w:color="auto" w:fill="FFFFFF"/>
        </w:rPr>
        <w:t xml:space="preserve">(97),431-458. </w:t>
      </w:r>
      <w:hyperlink r:id="rId15" w:history="1">
        <w:r w:rsidR="009840D3" w:rsidRPr="00C66FEC">
          <w:rPr>
            <w:rStyle w:val="Hipervnculo"/>
            <w:color w:val="000000" w:themeColor="text1"/>
            <w:u w:val="none"/>
            <w:shd w:val="clear" w:color="auto" w:fill="FFFFFF"/>
          </w:rPr>
          <w:t>https://doi.org/10.15332/21459169/5752</w:t>
        </w:r>
      </w:hyperlink>
    </w:p>
    <w:p w14:paraId="658CF37D" w14:textId="1CD0243D" w:rsidR="00836EDB" w:rsidRPr="00C66FEC" w:rsidRDefault="00427EE7" w:rsidP="00C66FEC">
      <w:pPr>
        <w:spacing w:line="360" w:lineRule="auto"/>
        <w:ind w:left="709" w:hanging="709"/>
        <w:jc w:val="both"/>
        <w:rPr>
          <w:kern w:val="2"/>
          <w:lang w:eastAsia="en-US"/>
          <w14:ligatures w14:val="standardContextual"/>
        </w:rPr>
      </w:pPr>
      <w:r w:rsidRPr="00C66FEC">
        <w:rPr>
          <w:kern w:val="2"/>
          <w:lang w:eastAsia="en-US"/>
          <w14:ligatures w14:val="standardContextual"/>
        </w:rPr>
        <w:t>Berrio Llamas, E. y Martínez Redondo, M. (2020). Rendimiento académico y discriminación hacia los estudiantes LGBT programa de odontología universidad de Cartagena. [Trabajo de grado, Universidad de Cartagena]. Repositorio de tesis de la Universidad de Cartagena.</w:t>
      </w:r>
      <w:r w:rsidR="009840D3" w:rsidRPr="00C66FEC">
        <w:rPr>
          <w:kern w:val="2"/>
          <w:lang w:eastAsia="en-US"/>
          <w14:ligatures w14:val="standardContextual"/>
        </w:rPr>
        <w:t xml:space="preserve"> </w:t>
      </w:r>
      <w:hyperlink r:id="rId16" w:history="1">
        <w:r w:rsidR="00C66FEC" w:rsidRPr="00A86D6B">
          <w:rPr>
            <w:rStyle w:val="Hipervnculo"/>
            <w:kern w:val="2"/>
            <w:lang w:eastAsia="en-US"/>
            <w14:ligatures w14:val="standardContextual"/>
          </w:rPr>
          <w:t>https://repositorio.unicartagena.edu.co/handle/11227/12420</w:t>
        </w:r>
      </w:hyperlink>
    </w:p>
    <w:p w14:paraId="662314B3" w14:textId="760BC36C" w:rsidR="0045198E" w:rsidRPr="00C66FEC" w:rsidRDefault="0045198E" w:rsidP="00C66FEC">
      <w:pPr>
        <w:spacing w:line="360" w:lineRule="auto"/>
        <w:ind w:left="709" w:hanging="709"/>
        <w:jc w:val="both"/>
      </w:pPr>
      <w:r w:rsidRPr="00C66FEC">
        <w:t xml:space="preserve">Campo Cantore, K., Rodríguez, G. y Trías, L. (2008). Actitudes de estudiantes universitarios hacia la homosexualidad. </w:t>
      </w:r>
      <w:proofErr w:type="spellStart"/>
      <w:r w:rsidRPr="00C66FEC">
        <w:rPr>
          <w:i/>
          <w:iCs/>
        </w:rPr>
        <w:t>Psicología</w:t>
      </w:r>
      <w:r w:rsidR="00CB585F" w:rsidRPr="00C66FEC">
        <w:rPr>
          <w:i/>
          <w:iCs/>
        </w:rPr>
        <w:t>.Revista</w:t>
      </w:r>
      <w:proofErr w:type="spellEnd"/>
      <w:r w:rsidR="00CB585F" w:rsidRPr="00C66FEC">
        <w:rPr>
          <w:i/>
          <w:iCs/>
        </w:rPr>
        <w:t xml:space="preserve"> de la Escuela de Psicología, 27</w:t>
      </w:r>
      <w:r w:rsidR="00CB585F" w:rsidRPr="00C66FEC">
        <w:t>(2),</w:t>
      </w:r>
      <w:r w:rsidR="00CB585F" w:rsidRPr="00C66FEC">
        <w:rPr>
          <w:i/>
          <w:iCs/>
        </w:rPr>
        <w:t xml:space="preserve"> </w:t>
      </w:r>
      <w:r w:rsidRPr="00C66FEC">
        <w:t>89-118.</w:t>
      </w:r>
      <w:r w:rsidR="00CB585F" w:rsidRPr="00C66FEC">
        <w:t xml:space="preserve"> </w:t>
      </w:r>
      <w:r w:rsidRPr="00C66FEC">
        <w:t xml:space="preserve">http://saber.ucv.ve/ojs/index.php/rev_ps/article/view/6281 </w:t>
      </w:r>
    </w:p>
    <w:p w14:paraId="62E39E7C" w14:textId="009F9802" w:rsidR="0045198E" w:rsidRPr="00C66FEC" w:rsidRDefault="0045198E" w:rsidP="00C66FEC">
      <w:pPr>
        <w:spacing w:line="360" w:lineRule="auto"/>
        <w:ind w:left="709" w:hanging="709"/>
        <w:jc w:val="both"/>
        <w:rPr>
          <w:color w:val="000000"/>
        </w:rPr>
      </w:pPr>
      <w:r w:rsidRPr="00C66FEC">
        <w:rPr>
          <w:color w:val="000000"/>
        </w:rPr>
        <w:t xml:space="preserve">Catalán Marshall, M. (2018). </w:t>
      </w:r>
      <w:proofErr w:type="spellStart"/>
      <w:r w:rsidRPr="00C66FEC">
        <w:rPr>
          <w:color w:val="000000"/>
        </w:rPr>
        <w:t>Teachers</w:t>
      </w:r>
      <w:proofErr w:type="spellEnd"/>
      <w:r w:rsidRPr="00C66FEC">
        <w:rPr>
          <w:color w:val="000000"/>
        </w:rPr>
        <w:t xml:space="preserve"> </w:t>
      </w:r>
      <w:proofErr w:type="spellStart"/>
      <w:r w:rsidRPr="00C66FEC">
        <w:rPr>
          <w:color w:val="000000"/>
        </w:rPr>
        <w:t>Opening</w:t>
      </w:r>
      <w:proofErr w:type="spellEnd"/>
      <w:r w:rsidRPr="00C66FEC">
        <w:rPr>
          <w:color w:val="000000"/>
        </w:rPr>
        <w:t xml:space="preserve"> </w:t>
      </w:r>
      <w:proofErr w:type="spellStart"/>
      <w:r w:rsidRPr="00C66FEC">
        <w:rPr>
          <w:color w:val="000000"/>
        </w:rPr>
        <w:t>the</w:t>
      </w:r>
      <w:proofErr w:type="spellEnd"/>
      <w:r w:rsidRPr="00C66FEC">
        <w:rPr>
          <w:color w:val="000000"/>
        </w:rPr>
        <w:t xml:space="preserve"> Closet </w:t>
      </w:r>
      <w:proofErr w:type="spellStart"/>
      <w:r w:rsidRPr="00C66FEC">
        <w:rPr>
          <w:color w:val="000000"/>
        </w:rPr>
        <w:t>Door</w:t>
      </w:r>
      <w:proofErr w:type="spellEnd"/>
      <w:r w:rsidRPr="00C66FEC">
        <w:rPr>
          <w:color w:val="000000"/>
        </w:rPr>
        <w:t xml:space="preserve">: Narratives </w:t>
      </w:r>
      <w:proofErr w:type="spellStart"/>
      <w:r w:rsidRPr="00C66FEC">
        <w:rPr>
          <w:color w:val="000000"/>
        </w:rPr>
        <w:t>of</w:t>
      </w:r>
      <w:proofErr w:type="spellEnd"/>
      <w:r w:rsidRPr="00C66FEC">
        <w:rPr>
          <w:color w:val="000000"/>
        </w:rPr>
        <w:t xml:space="preserve"> </w:t>
      </w:r>
      <w:proofErr w:type="spellStart"/>
      <w:r w:rsidRPr="00C66FEC">
        <w:rPr>
          <w:color w:val="000000"/>
        </w:rPr>
        <w:t>Resistances</w:t>
      </w:r>
      <w:proofErr w:type="spellEnd"/>
      <w:r w:rsidRPr="00C66FEC">
        <w:rPr>
          <w:color w:val="000000"/>
        </w:rPr>
        <w:t xml:space="preserve"> and </w:t>
      </w:r>
      <w:proofErr w:type="spellStart"/>
      <w:r w:rsidRPr="00C66FEC">
        <w:rPr>
          <w:color w:val="000000"/>
        </w:rPr>
        <w:t>Heteronormativity</w:t>
      </w:r>
      <w:proofErr w:type="spellEnd"/>
      <w:r w:rsidRPr="00C66FEC">
        <w:rPr>
          <w:color w:val="000000"/>
        </w:rPr>
        <w:t xml:space="preserve"> </w:t>
      </w:r>
      <w:proofErr w:type="spellStart"/>
      <w:r w:rsidRPr="00C66FEC">
        <w:rPr>
          <w:color w:val="000000"/>
        </w:rPr>
        <w:t>Appropriations</w:t>
      </w:r>
      <w:proofErr w:type="spellEnd"/>
      <w:r w:rsidRPr="00C66FEC">
        <w:rPr>
          <w:color w:val="000000"/>
        </w:rPr>
        <w:t xml:space="preserve"> in Gay/</w:t>
      </w:r>
      <w:proofErr w:type="spellStart"/>
      <w:r w:rsidRPr="00C66FEC">
        <w:rPr>
          <w:color w:val="000000"/>
        </w:rPr>
        <w:t>Lesbian</w:t>
      </w:r>
      <w:proofErr w:type="spellEnd"/>
      <w:r w:rsidRPr="00C66FEC">
        <w:rPr>
          <w:color w:val="000000"/>
        </w:rPr>
        <w:t xml:space="preserve"> </w:t>
      </w:r>
      <w:proofErr w:type="spellStart"/>
      <w:r w:rsidRPr="00C66FEC">
        <w:rPr>
          <w:color w:val="000000"/>
        </w:rPr>
        <w:t>Teachers</w:t>
      </w:r>
      <w:proofErr w:type="spellEnd"/>
      <w:r w:rsidRPr="00C66FEC">
        <w:rPr>
          <w:color w:val="000000"/>
        </w:rPr>
        <w:t xml:space="preserve"> in </w:t>
      </w:r>
      <w:proofErr w:type="spellStart"/>
      <w:r w:rsidRPr="00C66FEC">
        <w:rPr>
          <w:color w:val="000000"/>
        </w:rPr>
        <w:t>Public</w:t>
      </w:r>
      <w:proofErr w:type="spellEnd"/>
      <w:r w:rsidRPr="00C66FEC">
        <w:rPr>
          <w:color w:val="000000"/>
        </w:rPr>
        <w:t xml:space="preserve"> and </w:t>
      </w:r>
      <w:proofErr w:type="spellStart"/>
      <w:r w:rsidRPr="00C66FEC">
        <w:rPr>
          <w:color w:val="000000"/>
        </w:rPr>
        <w:t>Private</w:t>
      </w:r>
      <w:proofErr w:type="spellEnd"/>
      <w:r w:rsidRPr="00C66FEC">
        <w:rPr>
          <w:color w:val="000000"/>
        </w:rPr>
        <w:t xml:space="preserve"> </w:t>
      </w:r>
      <w:proofErr w:type="spellStart"/>
      <w:r w:rsidRPr="00C66FEC">
        <w:rPr>
          <w:color w:val="000000"/>
        </w:rPr>
        <w:t>Schools</w:t>
      </w:r>
      <w:proofErr w:type="spellEnd"/>
      <w:r w:rsidRPr="00C66FEC">
        <w:rPr>
          <w:color w:val="000000"/>
        </w:rPr>
        <w:t xml:space="preserve"> in Santiago </w:t>
      </w:r>
      <w:proofErr w:type="spellStart"/>
      <w:r w:rsidRPr="00C66FEC">
        <w:rPr>
          <w:color w:val="000000"/>
        </w:rPr>
        <w:t>of</w:t>
      </w:r>
      <w:proofErr w:type="spellEnd"/>
      <w:r w:rsidRPr="00C66FEC">
        <w:rPr>
          <w:color w:val="000000"/>
        </w:rPr>
        <w:t xml:space="preserve"> Chile. </w:t>
      </w:r>
      <w:r w:rsidRPr="00C66FEC">
        <w:rPr>
          <w:i/>
          <w:iCs/>
          <w:color w:val="000000"/>
        </w:rPr>
        <w:t>Revista latinoamericana de educación inclusiva</w:t>
      </w:r>
      <w:r w:rsidRPr="00C66FEC">
        <w:rPr>
          <w:color w:val="000000"/>
        </w:rPr>
        <w:t>, </w:t>
      </w:r>
      <w:r w:rsidRPr="00C66FEC">
        <w:rPr>
          <w:i/>
          <w:iCs/>
          <w:color w:val="000000"/>
        </w:rPr>
        <w:t>12</w:t>
      </w:r>
      <w:r w:rsidRPr="00C66FEC">
        <w:rPr>
          <w:color w:val="000000"/>
        </w:rPr>
        <w:t>(1), 57-78.</w:t>
      </w:r>
      <w:r w:rsidR="00C66FEC">
        <w:rPr>
          <w:color w:val="000000"/>
        </w:rPr>
        <w:t xml:space="preserve"> </w:t>
      </w:r>
      <w:hyperlink r:id="rId17" w:history="1">
        <w:r w:rsidR="00C66FEC" w:rsidRPr="00A86D6B">
          <w:rPr>
            <w:rStyle w:val="Hipervnculo"/>
          </w:rPr>
          <w:t>https://dx.doi.org/10.4067/S0718-73782018000100057</w:t>
        </w:r>
      </w:hyperlink>
    </w:p>
    <w:p w14:paraId="430B09B7" w14:textId="236FF8F8" w:rsidR="0045198E" w:rsidRPr="00C66FEC" w:rsidRDefault="00FA5108" w:rsidP="00C66FEC">
      <w:pPr>
        <w:spacing w:line="360" w:lineRule="auto"/>
        <w:ind w:left="709" w:hanging="709"/>
        <w:jc w:val="both"/>
        <w:rPr>
          <w:kern w:val="2"/>
          <w:lang w:eastAsia="en-US"/>
          <w14:ligatures w14:val="standardContextual"/>
        </w:rPr>
      </w:pPr>
      <w:r w:rsidRPr="00C66FEC">
        <w:rPr>
          <w:kern w:val="2"/>
          <w:lang w:eastAsia="en-US"/>
          <w14:ligatures w14:val="standardContextual"/>
        </w:rPr>
        <w:t xml:space="preserve">Comisión Ejecutiva de Atención a Víctimas [CEAV]. (2018). </w:t>
      </w:r>
      <w:r w:rsidRPr="00C66FEC">
        <w:rPr>
          <w:i/>
          <w:iCs/>
          <w:kern w:val="2"/>
          <w:lang w:eastAsia="en-US"/>
          <w14:ligatures w14:val="standardContextual"/>
        </w:rPr>
        <w:t xml:space="preserve">Diagnóstico Nacional sobre la discriminación a las personas LGBTI en México. Derecho a la </w:t>
      </w:r>
      <w:r w:rsidR="00D03F97" w:rsidRPr="00C66FEC">
        <w:rPr>
          <w:i/>
          <w:iCs/>
          <w:kern w:val="2"/>
          <w:lang w:eastAsia="en-US"/>
          <w14:ligatures w14:val="standardContextual"/>
        </w:rPr>
        <w:tab/>
      </w:r>
      <w:r w:rsidRPr="00C66FEC">
        <w:rPr>
          <w:i/>
          <w:iCs/>
          <w:kern w:val="2"/>
          <w:lang w:eastAsia="en-US"/>
          <w14:ligatures w14:val="standardContextual"/>
        </w:rPr>
        <w:t>educación.</w:t>
      </w:r>
      <w:r w:rsidRPr="00C66FEC">
        <w:rPr>
          <w:kern w:val="2"/>
          <w:lang w:eastAsia="en-US"/>
          <w14:ligatures w14:val="standardContextual"/>
        </w:rPr>
        <w:t xml:space="preserve"> Gobierno de México. </w:t>
      </w:r>
      <w:hyperlink r:id="rId18" w:history="1">
        <w:r w:rsidR="00C66FEC" w:rsidRPr="00A86D6B">
          <w:rPr>
            <w:rStyle w:val="Hipervnculo"/>
            <w:kern w:val="2"/>
            <w:lang w:eastAsia="en-US"/>
            <w14:ligatures w14:val="standardContextual"/>
          </w:rPr>
          <w:t>https://www.gob.mx/cms/uploads/attachment/file/459447/FINAL._Diagn_sticoNacionalEducaci_n_1.pdf</w:t>
        </w:r>
      </w:hyperlink>
    </w:p>
    <w:p w14:paraId="75A6C0DA" w14:textId="5C24FE53" w:rsidR="0045198E" w:rsidRPr="00C66FEC" w:rsidRDefault="00FA5108" w:rsidP="00C66FEC">
      <w:pPr>
        <w:spacing w:line="360" w:lineRule="auto"/>
        <w:ind w:left="709" w:hanging="709"/>
        <w:jc w:val="both"/>
        <w:rPr>
          <w:kern w:val="2"/>
          <w:lang w:eastAsia="en-US"/>
          <w14:ligatures w14:val="standardContextual"/>
        </w:rPr>
      </w:pPr>
      <w:r w:rsidRPr="00C66FEC">
        <w:rPr>
          <w:kern w:val="2"/>
          <w:lang w:eastAsia="en-US"/>
          <w14:ligatures w14:val="standardContextual"/>
        </w:rPr>
        <w:t xml:space="preserve">Comisión Interamericana de Derechos Humanos [CIDH]. (2015). </w:t>
      </w:r>
      <w:r w:rsidRPr="00C66FEC">
        <w:rPr>
          <w:i/>
          <w:iCs/>
          <w:kern w:val="2"/>
          <w:lang w:eastAsia="en-US"/>
          <w14:ligatures w14:val="standardContextual"/>
        </w:rPr>
        <w:t>Violencia contra Personas Lesbianas, Gay, Bisexuales, Trans e Intersex en América</w:t>
      </w:r>
      <w:r w:rsidRPr="00C66FEC">
        <w:rPr>
          <w:kern w:val="2"/>
          <w:lang w:eastAsia="en-US"/>
          <w14:ligatures w14:val="standardContextual"/>
        </w:rPr>
        <w:t xml:space="preserve">. Comisión </w:t>
      </w:r>
      <w:r w:rsidRPr="00C66FEC">
        <w:rPr>
          <w:kern w:val="2"/>
          <w:lang w:eastAsia="en-US"/>
          <w14:ligatures w14:val="standardContextual"/>
        </w:rPr>
        <w:lastRenderedPageBreak/>
        <w:t xml:space="preserve">Interamericana de Derechos Humanos. </w:t>
      </w:r>
      <w:hyperlink r:id="rId19" w:history="1">
        <w:r w:rsidR="00C66FEC" w:rsidRPr="00A86D6B">
          <w:rPr>
            <w:rStyle w:val="Hipervnculo"/>
            <w:kern w:val="2"/>
            <w:lang w:eastAsia="en-US"/>
            <w14:ligatures w14:val="standardContextual"/>
          </w:rPr>
          <w:t>http://www.oas.org/es/cidh/informes/pdfs/ViolenciaPersonasLGBTI.pdf</w:t>
        </w:r>
      </w:hyperlink>
    </w:p>
    <w:p w14:paraId="787B70BD" w14:textId="1FD492E4" w:rsidR="0045198E" w:rsidRPr="00C66FEC" w:rsidRDefault="00F60575" w:rsidP="00C66FEC">
      <w:pPr>
        <w:spacing w:line="360" w:lineRule="auto"/>
        <w:ind w:left="709" w:hanging="709"/>
        <w:jc w:val="both"/>
        <w:rPr>
          <w:kern w:val="2"/>
          <w:lang w:eastAsia="en-US"/>
          <w14:ligatures w14:val="standardContextual"/>
        </w:rPr>
      </w:pPr>
      <w:r w:rsidRPr="00C66FEC">
        <w:rPr>
          <w:kern w:val="2"/>
          <w:lang w:eastAsia="en-US"/>
          <w14:ligatures w14:val="standardContextual"/>
        </w:rPr>
        <w:t>Cornejo Espejo, J.</w:t>
      </w:r>
      <w:proofErr w:type="gramStart"/>
      <w:r w:rsidRPr="00C66FEC">
        <w:rPr>
          <w:kern w:val="2"/>
          <w:lang w:eastAsia="en-US"/>
          <w14:ligatures w14:val="standardContextual"/>
        </w:rPr>
        <w:t>,  (</w:t>
      </w:r>
      <w:proofErr w:type="gramEnd"/>
      <w:r w:rsidRPr="00C66FEC">
        <w:rPr>
          <w:kern w:val="2"/>
          <w:lang w:eastAsia="en-US"/>
          <w14:ligatures w14:val="standardContextual"/>
        </w:rPr>
        <w:t xml:space="preserve">2018). Discriminación y violencia homofóbica en el sistema escolar: estrategias de prevención, manejo y combate. </w:t>
      </w:r>
      <w:r w:rsidRPr="00C66FEC">
        <w:rPr>
          <w:i/>
          <w:iCs/>
          <w:kern w:val="2"/>
          <w:lang w:eastAsia="en-US"/>
          <w14:ligatures w14:val="standardContextual"/>
        </w:rPr>
        <w:t xml:space="preserve">Revista Brasileira de </w:t>
      </w:r>
      <w:proofErr w:type="spellStart"/>
      <w:r w:rsidRPr="00C66FEC">
        <w:rPr>
          <w:i/>
          <w:iCs/>
          <w:kern w:val="2"/>
          <w:lang w:eastAsia="en-US"/>
          <w14:ligatures w14:val="standardContextual"/>
        </w:rPr>
        <w:t>Educação</w:t>
      </w:r>
      <w:proofErr w:type="spellEnd"/>
      <w:r w:rsidRPr="00C66FEC">
        <w:rPr>
          <w:kern w:val="2"/>
          <w:lang w:eastAsia="en-US"/>
          <w14:ligatures w14:val="standardContextual"/>
        </w:rPr>
        <w:t xml:space="preserve">, </w:t>
      </w:r>
      <w:r w:rsidRPr="00C66FEC">
        <w:rPr>
          <w:i/>
          <w:iCs/>
          <w:kern w:val="2"/>
          <w:lang w:eastAsia="en-US"/>
          <w14:ligatures w14:val="standardContextual"/>
        </w:rPr>
        <w:t xml:space="preserve">23 </w:t>
      </w:r>
      <w:proofErr w:type="gramStart"/>
      <w:r w:rsidRPr="00C66FEC">
        <w:rPr>
          <w:kern w:val="2"/>
          <w:lang w:eastAsia="en-US"/>
          <w14:ligatures w14:val="standardContextual"/>
        </w:rPr>
        <w:t>( )</w:t>
      </w:r>
      <w:proofErr w:type="gramEnd"/>
      <w:r w:rsidRPr="00C66FEC">
        <w:rPr>
          <w:kern w:val="2"/>
          <w:lang w:eastAsia="en-US"/>
          <w14:ligatures w14:val="standardContextual"/>
        </w:rPr>
        <w:t>, 1-24. https://doi.org/10.1590/S1413-24782018230031</w:t>
      </w:r>
    </w:p>
    <w:p w14:paraId="567875D6" w14:textId="03C31116" w:rsidR="0045198E" w:rsidRPr="00C66FEC" w:rsidRDefault="0045198E" w:rsidP="00C66FEC">
      <w:pPr>
        <w:shd w:val="clear" w:color="auto" w:fill="FFFFFF"/>
        <w:spacing w:line="360" w:lineRule="auto"/>
        <w:ind w:left="709" w:hanging="709"/>
        <w:jc w:val="both"/>
        <w:rPr>
          <w:color w:val="000000" w:themeColor="text1"/>
        </w:rPr>
      </w:pPr>
      <w:r w:rsidRPr="00C66FEC">
        <w:rPr>
          <w:color w:val="000000" w:themeColor="text1"/>
        </w:rPr>
        <w:t xml:space="preserve">Díaz-Bravo, L., Torruco-García, U., Martínez-Hernández, M., </w:t>
      </w:r>
      <w:r w:rsidR="00BB7A08" w:rsidRPr="00C66FEC">
        <w:rPr>
          <w:color w:val="000000" w:themeColor="text1"/>
        </w:rPr>
        <w:t>y</w:t>
      </w:r>
      <w:r w:rsidRPr="00C66FEC">
        <w:rPr>
          <w:color w:val="000000" w:themeColor="text1"/>
        </w:rPr>
        <w:t xml:space="preserve"> Varela-Ruiz, M.  (2013). La entrevista, recurso flexible y dinámico</w:t>
      </w:r>
      <w:r w:rsidRPr="00C66FEC">
        <w:rPr>
          <w:i/>
          <w:iCs/>
          <w:color w:val="000000" w:themeColor="text1"/>
        </w:rPr>
        <w:t>. Investigación en Educación Médica</w:t>
      </w:r>
      <w:r w:rsidRPr="00C66FEC">
        <w:rPr>
          <w:color w:val="000000" w:themeColor="text1"/>
        </w:rPr>
        <w:t>,</w:t>
      </w:r>
      <w:r w:rsidRPr="00C66FEC">
        <w:rPr>
          <w:i/>
          <w:iCs/>
          <w:color w:val="000000" w:themeColor="text1"/>
        </w:rPr>
        <w:t xml:space="preserve"> 2</w:t>
      </w:r>
      <w:r w:rsidRPr="00C66FEC">
        <w:rPr>
          <w:color w:val="000000" w:themeColor="text1"/>
        </w:rPr>
        <w:t xml:space="preserve">(7), 162-167. </w:t>
      </w:r>
      <w:hyperlink r:id="rId20" w:history="1">
        <w:r w:rsidR="00C66FEC" w:rsidRPr="00A86D6B">
          <w:rPr>
            <w:rStyle w:val="Hipervnculo"/>
          </w:rPr>
          <w:t>https://www.redalyc.org/articulo.oa?id=349733228009</w:t>
        </w:r>
      </w:hyperlink>
    </w:p>
    <w:p w14:paraId="1A9FBFC1" w14:textId="74D56559" w:rsidR="0045198E" w:rsidRPr="00C66FEC" w:rsidRDefault="0045198E" w:rsidP="00C66FEC">
      <w:pPr>
        <w:spacing w:line="360" w:lineRule="auto"/>
        <w:ind w:left="709" w:hanging="709"/>
        <w:jc w:val="both"/>
      </w:pPr>
      <w:r w:rsidRPr="00C66FEC">
        <w:t xml:space="preserve">Encuesta Nacional sobre Diversidad Sexual y de Género </w:t>
      </w:r>
      <w:r w:rsidR="00427EE7" w:rsidRPr="00C66FEC">
        <w:t>[</w:t>
      </w:r>
      <w:r w:rsidRPr="00C66FEC">
        <w:t>ENDISEG, INEGI</w:t>
      </w:r>
      <w:r w:rsidR="00427EE7" w:rsidRPr="00C66FEC">
        <w:t>]</w:t>
      </w:r>
      <w:r w:rsidRPr="00C66FEC">
        <w:t xml:space="preserve"> (2022). </w:t>
      </w:r>
      <w:r w:rsidRPr="00C66FEC">
        <w:rPr>
          <w:i/>
          <w:iCs/>
        </w:rPr>
        <w:t>Principales resultados</w:t>
      </w:r>
      <w:r w:rsidRPr="00C66FEC">
        <w:t xml:space="preserve">. México: INEGI. </w:t>
      </w:r>
      <w:hyperlink r:id="rId21" w:history="1">
        <w:r w:rsidR="00C66FEC" w:rsidRPr="00A86D6B">
          <w:rPr>
            <w:rStyle w:val="Hipervnculo"/>
            <w:kern w:val="2"/>
            <w:lang w:eastAsia="en-US"/>
            <w14:ligatures w14:val="standardContextual"/>
          </w:rPr>
          <w:t>https://www.inegi.org.mx/contenidos/investigacion/endiseg/2022/doc/endiseg_</w:t>
        </w:r>
      </w:hyperlink>
      <w:r w:rsidRPr="00C66FEC">
        <w:rPr>
          <w:color w:val="000000" w:themeColor="text1"/>
          <w:kern w:val="2"/>
          <w:lang w:eastAsia="en-US"/>
          <w14:ligatures w14:val="standardContextual"/>
        </w:rPr>
        <w:t>web</w:t>
      </w:r>
      <w:r w:rsidRPr="00C66FEC">
        <w:rPr>
          <w:kern w:val="2"/>
          <w:lang w:eastAsia="en-US"/>
          <w14:ligatures w14:val="standardContextual"/>
        </w:rPr>
        <w:t>_2022_presentacion.pdf</w:t>
      </w:r>
    </w:p>
    <w:p w14:paraId="7D8C05BC" w14:textId="6AB84523" w:rsidR="0045198E" w:rsidRPr="00C66FEC" w:rsidRDefault="0045198E" w:rsidP="00C66FEC">
      <w:pPr>
        <w:spacing w:line="360" w:lineRule="auto"/>
        <w:ind w:left="709" w:hanging="709"/>
        <w:jc w:val="both"/>
        <w:rPr>
          <w:kern w:val="2"/>
          <w:lang w:eastAsia="en-US"/>
          <w14:ligatures w14:val="standardContextual"/>
        </w:rPr>
      </w:pPr>
      <w:r w:rsidRPr="00C66FEC">
        <w:rPr>
          <w:kern w:val="2"/>
          <w:lang w:eastAsia="en-US"/>
          <w14:ligatures w14:val="standardContextual"/>
        </w:rPr>
        <w:t>Fernández</w:t>
      </w:r>
      <w:r w:rsidR="00CB585F" w:rsidRPr="00C66FEC">
        <w:rPr>
          <w:kern w:val="2"/>
          <w:lang w:eastAsia="en-US"/>
          <w14:ligatures w14:val="standardContextual"/>
        </w:rPr>
        <w:t>-</w:t>
      </w:r>
      <w:r w:rsidRPr="00C66FEC">
        <w:rPr>
          <w:kern w:val="2"/>
          <w:lang w:eastAsia="en-US"/>
          <w14:ligatures w14:val="standardContextual"/>
        </w:rPr>
        <w:t>Tolosa, Y.L. y Plata</w:t>
      </w:r>
      <w:r w:rsidR="00CB585F" w:rsidRPr="00C66FEC">
        <w:rPr>
          <w:kern w:val="2"/>
          <w:lang w:eastAsia="en-US"/>
          <w14:ligatures w14:val="standardContextual"/>
        </w:rPr>
        <w:t>-</w:t>
      </w:r>
      <w:r w:rsidRPr="00C66FEC">
        <w:rPr>
          <w:kern w:val="2"/>
          <w:lang w:eastAsia="en-US"/>
          <w14:ligatures w14:val="standardContextual"/>
        </w:rPr>
        <w:t xml:space="preserve">González, S.P. (2020). Homofobia y discriminación de género en la escuela. Universidad Nacional Abierta y a Distancia. [trabajo de grado, Universidad Nacional Abierta y Distancia]. Repositorio de tesis de la Universidad Nacional Abierta y Distancia. </w:t>
      </w:r>
    </w:p>
    <w:p w14:paraId="5C0AD6CF" w14:textId="399E092F" w:rsidR="00D03F97" w:rsidRPr="00C66FEC" w:rsidRDefault="00D03F97" w:rsidP="00C66FEC">
      <w:pPr>
        <w:shd w:val="clear" w:color="auto" w:fill="FFFFFF"/>
        <w:spacing w:line="360" w:lineRule="auto"/>
        <w:ind w:left="709" w:hanging="709"/>
        <w:contextualSpacing/>
        <w:jc w:val="both"/>
        <w:rPr>
          <w:color w:val="000000" w:themeColor="text1"/>
          <w:kern w:val="2"/>
          <w:lang w:eastAsia="en-US"/>
          <w14:ligatures w14:val="standardContextual"/>
        </w:rPr>
      </w:pPr>
      <w:hyperlink r:id="rId22" w:history="1">
        <w:r w:rsidRPr="00C66FEC">
          <w:rPr>
            <w:rStyle w:val="Hipervnculo"/>
            <w:color w:val="000000" w:themeColor="text1"/>
            <w:kern w:val="2"/>
            <w:u w:val="none"/>
            <w:lang w:eastAsia="en-US"/>
            <w14:ligatures w14:val="standardContextual"/>
          </w:rPr>
          <w:t>https://repository.unad.edu.co/bitstream/handle/10596/38932/ylfernandezt.pdf?sequence=3&amp;isAllowed=y</w:t>
        </w:r>
      </w:hyperlink>
    </w:p>
    <w:p w14:paraId="4CB5AF47" w14:textId="04BF95E9" w:rsidR="0045198E" w:rsidRPr="00C66FEC" w:rsidRDefault="0045198E" w:rsidP="00C66FEC">
      <w:pPr>
        <w:spacing w:line="360" w:lineRule="auto"/>
        <w:ind w:left="709" w:hanging="709"/>
        <w:jc w:val="both"/>
        <w:rPr>
          <w:kern w:val="2"/>
          <w:lang w:eastAsia="en-US"/>
          <w14:ligatures w14:val="standardContextual"/>
        </w:rPr>
      </w:pPr>
      <w:r w:rsidRPr="00C66FEC">
        <w:rPr>
          <w:kern w:val="2"/>
          <w:lang w:eastAsia="en-US"/>
          <w14:ligatures w14:val="standardContextual"/>
        </w:rPr>
        <w:t>Galindo</w:t>
      </w:r>
      <w:r w:rsidR="00CB585F" w:rsidRPr="00C66FEC">
        <w:rPr>
          <w:kern w:val="2"/>
          <w:lang w:eastAsia="en-US"/>
          <w14:ligatures w14:val="standardContextual"/>
        </w:rPr>
        <w:t>-</w:t>
      </w:r>
      <w:r w:rsidRPr="00C66FEC">
        <w:rPr>
          <w:kern w:val="2"/>
          <w:lang w:eastAsia="en-US"/>
          <w14:ligatures w14:val="standardContextual"/>
        </w:rPr>
        <w:t xml:space="preserve">Huertas, M. S., Gómez, P. A., </w:t>
      </w:r>
      <w:r w:rsidR="00A13838" w:rsidRPr="00C66FEC">
        <w:rPr>
          <w:kern w:val="2"/>
          <w:lang w:eastAsia="en-US"/>
          <w14:ligatures w14:val="standardContextual"/>
        </w:rPr>
        <w:t>y</w:t>
      </w:r>
      <w:r w:rsidRPr="00C66FEC">
        <w:rPr>
          <w:kern w:val="2"/>
          <w:lang w:eastAsia="en-US"/>
          <w14:ligatures w14:val="standardContextual"/>
        </w:rPr>
        <w:t xml:space="preserve"> Manosalva, M. A.  (2018). Momentos de reconocimiento como sujetos de derecho de un grupo de personas jóvenes universitarias LGBT en Tunja, Boyacá. </w:t>
      </w:r>
      <w:r w:rsidRPr="00C66FEC">
        <w:rPr>
          <w:i/>
          <w:iCs/>
          <w:kern w:val="2"/>
          <w:lang w:eastAsia="en-US"/>
          <w14:ligatures w14:val="standardContextual"/>
        </w:rPr>
        <w:t xml:space="preserve">Sexualidad, Salud y </w:t>
      </w:r>
      <w:proofErr w:type="gramStart"/>
      <w:r w:rsidRPr="00C66FEC">
        <w:rPr>
          <w:i/>
          <w:iCs/>
          <w:kern w:val="2"/>
          <w:lang w:eastAsia="en-US"/>
          <w14:ligatures w14:val="standardContextual"/>
        </w:rPr>
        <w:t>Sociedad</w:t>
      </w:r>
      <w:r w:rsidRPr="00C66FEC">
        <w:rPr>
          <w:kern w:val="2"/>
          <w:lang w:eastAsia="en-US"/>
          <w14:ligatures w14:val="standardContextual"/>
        </w:rPr>
        <w:t>,  (</w:t>
      </w:r>
      <w:proofErr w:type="gramEnd"/>
      <w:r w:rsidRPr="00C66FEC">
        <w:rPr>
          <w:kern w:val="2"/>
          <w:lang w:eastAsia="en-US"/>
          <w14:ligatures w14:val="standardContextual"/>
        </w:rPr>
        <w:t>29), 172-194. https://doi.org/10.1590/1984-6487.sess.2018.29.08.a</w:t>
      </w:r>
    </w:p>
    <w:p w14:paraId="22663B24" w14:textId="44E6B7A1" w:rsidR="00DC4C26" w:rsidRPr="00C66FEC" w:rsidRDefault="0045198E" w:rsidP="00C66FEC">
      <w:pPr>
        <w:spacing w:line="360" w:lineRule="auto"/>
        <w:ind w:left="709" w:hanging="709"/>
        <w:jc w:val="both"/>
        <w:rPr>
          <w:color w:val="000000" w:themeColor="text1"/>
        </w:rPr>
      </w:pPr>
      <w:r w:rsidRPr="00C66FEC">
        <w:rPr>
          <w:color w:val="000000"/>
        </w:rPr>
        <w:t>García</w:t>
      </w:r>
      <w:r w:rsidR="00CB585F" w:rsidRPr="00C66FEC">
        <w:rPr>
          <w:color w:val="000000"/>
        </w:rPr>
        <w:t>-</w:t>
      </w:r>
      <w:r w:rsidRPr="00C66FEC">
        <w:rPr>
          <w:color w:val="000000"/>
        </w:rPr>
        <w:t>Villanueva, C. y Luján</w:t>
      </w:r>
      <w:r w:rsidR="00CB585F" w:rsidRPr="00C66FEC">
        <w:rPr>
          <w:color w:val="000000"/>
        </w:rPr>
        <w:t>-</w:t>
      </w:r>
      <w:r w:rsidRPr="00C66FEC">
        <w:rPr>
          <w:color w:val="000000"/>
        </w:rPr>
        <w:t>Ponce, N. (2018). Los “caminos torcidos” de la ciudadanía y la comunidad universitaria LGBTT. </w:t>
      </w:r>
      <w:r w:rsidRPr="00C66FEC">
        <w:rPr>
          <w:i/>
          <w:iCs/>
          <w:color w:val="000000"/>
        </w:rPr>
        <w:t>Política y cultura</w:t>
      </w:r>
      <w:r w:rsidRPr="00C66FEC">
        <w:rPr>
          <w:color w:val="000000"/>
        </w:rPr>
        <w:t>, (49), 49-66</w:t>
      </w:r>
      <w:r w:rsidRPr="00C66FEC">
        <w:rPr>
          <w:color w:val="000000" w:themeColor="text1"/>
        </w:rPr>
        <w:t xml:space="preserve">. </w:t>
      </w:r>
      <w:hyperlink r:id="rId23" w:history="1">
        <w:r w:rsidRPr="00C66FEC">
          <w:rPr>
            <w:rStyle w:val="Hipervnculo"/>
            <w:color w:val="000000" w:themeColor="text1"/>
            <w:u w:val="none"/>
          </w:rPr>
          <w:t>http://www.scielo.org.mx/scielo.php?script=sci_arttext&amp;pid=S0188-77422018000100049&amp;lng=es&amp;tlng=es</w:t>
        </w:r>
      </w:hyperlink>
      <w:r w:rsidRPr="00C66FEC">
        <w:rPr>
          <w:color w:val="000000" w:themeColor="text1"/>
        </w:rPr>
        <w:t>.</w:t>
      </w:r>
    </w:p>
    <w:p w14:paraId="5E487AAF" w14:textId="621F66DD" w:rsidR="0045198E" w:rsidRPr="00C66FEC" w:rsidRDefault="00DC4C26" w:rsidP="00C66FEC">
      <w:pPr>
        <w:spacing w:line="360" w:lineRule="auto"/>
        <w:ind w:left="709" w:hanging="709"/>
        <w:jc w:val="both"/>
        <w:rPr>
          <w:color w:val="000000" w:themeColor="text1"/>
        </w:rPr>
      </w:pPr>
      <w:r w:rsidRPr="00C66FEC">
        <w:rPr>
          <w:color w:val="000000"/>
        </w:rPr>
        <w:t xml:space="preserve">González-Fuentes, José Antonio, Moreno-Manso, Juan Manuel, </w:t>
      </w:r>
      <w:r w:rsidR="0091619C" w:rsidRPr="00C66FEC">
        <w:rPr>
          <w:color w:val="000000"/>
        </w:rPr>
        <w:t>y</w:t>
      </w:r>
      <w:r w:rsidRPr="00C66FEC">
        <w:rPr>
          <w:color w:val="000000"/>
        </w:rPr>
        <w:t xml:space="preserve"> Guerrero-Molina, Mónica. (2024). Homofobia sutil y manifiesta: mecanismos de desconexión moral y dimensiones de la </w:t>
      </w:r>
      <w:proofErr w:type="spellStart"/>
      <w:r w:rsidRPr="00C66FEC">
        <w:rPr>
          <w:color w:val="000000"/>
        </w:rPr>
        <w:t>empatia</w:t>
      </w:r>
      <w:proofErr w:type="spellEnd"/>
      <w:r w:rsidRPr="00C66FEC">
        <w:rPr>
          <w:color w:val="000000"/>
        </w:rPr>
        <w:t>. </w:t>
      </w:r>
      <w:r w:rsidRPr="00C66FEC">
        <w:rPr>
          <w:i/>
          <w:iCs/>
          <w:color w:val="000000"/>
        </w:rPr>
        <w:t>Acta Colombiana de Psicología</w:t>
      </w:r>
      <w:r w:rsidRPr="00C66FEC">
        <w:rPr>
          <w:color w:val="000000"/>
        </w:rPr>
        <w:t>, </w:t>
      </w:r>
      <w:r w:rsidRPr="00C66FEC">
        <w:rPr>
          <w:i/>
          <w:iCs/>
          <w:color w:val="000000"/>
        </w:rPr>
        <w:t>27</w:t>
      </w:r>
      <w:r w:rsidRPr="00C66FEC">
        <w:rPr>
          <w:color w:val="000000"/>
        </w:rPr>
        <w:t xml:space="preserve">(2), e2722. </w:t>
      </w:r>
      <w:proofErr w:type="spellStart"/>
      <w:r w:rsidRPr="00C66FEC">
        <w:rPr>
          <w:color w:val="000000"/>
        </w:rPr>
        <w:t>Epub</w:t>
      </w:r>
      <w:proofErr w:type="spellEnd"/>
      <w:r w:rsidRPr="00C66FEC">
        <w:rPr>
          <w:color w:val="000000"/>
        </w:rPr>
        <w:t xml:space="preserve"> </w:t>
      </w:r>
      <w:proofErr w:type="spellStart"/>
      <w:r w:rsidRPr="00C66FEC">
        <w:rPr>
          <w:color w:val="000000"/>
        </w:rPr>
        <w:t>July</w:t>
      </w:r>
      <w:proofErr w:type="spellEnd"/>
      <w:r w:rsidRPr="00C66FEC">
        <w:rPr>
          <w:color w:val="000000"/>
        </w:rPr>
        <w:t xml:space="preserve"> 30, 2024.</w:t>
      </w:r>
      <w:hyperlink r:id="rId24" w:history="1">
        <w:r w:rsidRPr="00C66FEC">
          <w:rPr>
            <w:color w:val="555555"/>
          </w:rPr>
          <w:t>https://doi.org/10.14718/acp.2024.27.2.2</w:t>
        </w:r>
      </w:hyperlink>
    </w:p>
    <w:p w14:paraId="61669C5C" w14:textId="69BA2225" w:rsidR="0091460C" w:rsidRPr="00C66FEC" w:rsidRDefault="0045198E" w:rsidP="00C66FEC">
      <w:pPr>
        <w:spacing w:line="360" w:lineRule="auto"/>
        <w:ind w:left="709" w:hanging="709"/>
        <w:jc w:val="both"/>
      </w:pPr>
      <w:r w:rsidRPr="00C66FEC">
        <w:t>Hernández</w:t>
      </w:r>
      <w:r w:rsidR="00DC51C6" w:rsidRPr="00C66FEC">
        <w:t>-</w:t>
      </w:r>
      <w:r w:rsidRPr="00C66FEC">
        <w:t>Sampieri R., Fernández</w:t>
      </w:r>
      <w:r w:rsidR="00DC51C6" w:rsidRPr="00C66FEC">
        <w:t>-</w:t>
      </w:r>
      <w:r w:rsidRPr="00C66FEC">
        <w:t>Collado C.,</w:t>
      </w:r>
      <w:r w:rsidR="00DC51C6" w:rsidRPr="00C66FEC">
        <w:t xml:space="preserve"> y</w:t>
      </w:r>
      <w:r w:rsidRPr="00C66FEC">
        <w:t xml:space="preserve"> Baptista-Lucio P. (2014). </w:t>
      </w:r>
      <w:r w:rsidRPr="00C66FEC">
        <w:rPr>
          <w:i/>
          <w:iCs/>
        </w:rPr>
        <w:t>Metodología de la Investigación</w:t>
      </w:r>
      <w:r w:rsidR="00DC51C6" w:rsidRPr="00C66FEC">
        <w:rPr>
          <w:i/>
          <w:iCs/>
        </w:rPr>
        <w:t xml:space="preserve"> </w:t>
      </w:r>
      <w:r w:rsidR="00DC51C6" w:rsidRPr="00C66FEC">
        <w:t>(6</w:t>
      </w:r>
      <w:r w:rsidR="00DC51C6" w:rsidRPr="00C66FEC">
        <w:rPr>
          <w:vertAlign w:val="superscript"/>
        </w:rPr>
        <w:t>ta</w:t>
      </w:r>
      <w:r w:rsidR="00DC51C6" w:rsidRPr="00C66FEC">
        <w:t xml:space="preserve"> </w:t>
      </w:r>
      <w:proofErr w:type="spellStart"/>
      <w:r w:rsidR="00DC51C6" w:rsidRPr="00C66FEC">
        <w:t>ed</w:t>
      </w:r>
      <w:proofErr w:type="spellEnd"/>
      <w:r w:rsidR="00DC51C6" w:rsidRPr="00C66FEC">
        <w:t>)</w:t>
      </w:r>
      <w:r w:rsidRPr="00C66FEC">
        <w:rPr>
          <w:i/>
          <w:iCs/>
        </w:rPr>
        <w:t xml:space="preserve">. </w:t>
      </w:r>
      <w:r w:rsidRPr="00C66FEC">
        <w:t xml:space="preserve">México: Mc Graw Hill. </w:t>
      </w:r>
      <w:r w:rsidR="00DC51C6" w:rsidRPr="00C66FEC">
        <w:t>https://apiperiodico.jalisco.gob.mx/api/sites/periodicooficial.jalisco.gob.mx/files/metodologia_de_la_investigacion_-_roberto_hernandez_sampieri.pdf</w:t>
      </w:r>
    </w:p>
    <w:p w14:paraId="30C094FA" w14:textId="2D683C68" w:rsidR="0045198E" w:rsidRPr="00C66FEC" w:rsidRDefault="00382D0B" w:rsidP="00C66FEC">
      <w:pPr>
        <w:spacing w:line="360" w:lineRule="auto"/>
        <w:ind w:left="709" w:hanging="709"/>
        <w:jc w:val="both"/>
        <w:rPr>
          <w:rStyle w:val="Hipervnculo"/>
          <w:color w:val="auto"/>
          <w:u w:val="none"/>
          <w:lang w:val="en-US"/>
        </w:rPr>
      </w:pPr>
      <w:proofErr w:type="spellStart"/>
      <w:r w:rsidRPr="00C66FEC">
        <w:t>Kosciw</w:t>
      </w:r>
      <w:proofErr w:type="spellEnd"/>
      <w:r w:rsidRPr="00C66FEC">
        <w:t xml:space="preserve">, J. </w:t>
      </w:r>
      <w:r w:rsidR="00876158" w:rsidRPr="00C66FEC">
        <w:t>y</w:t>
      </w:r>
      <w:r w:rsidRPr="00C66FEC">
        <w:t xml:space="preserve"> </w:t>
      </w:r>
      <w:proofErr w:type="spellStart"/>
      <w:r w:rsidRPr="00C66FEC">
        <w:t>Zongrone</w:t>
      </w:r>
      <w:proofErr w:type="spellEnd"/>
      <w:r w:rsidRPr="00C66FEC">
        <w:t xml:space="preserve">, A. (2019) A Global </w:t>
      </w:r>
      <w:proofErr w:type="spellStart"/>
      <w:r w:rsidRPr="00C66FEC">
        <w:t>School</w:t>
      </w:r>
      <w:proofErr w:type="spellEnd"/>
      <w:r w:rsidRPr="00C66FEC">
        <w:t xml:space="preserve"> </w:t>
      </w:r>
      <w:proofErr w:type="spellStart"/>
      <w:r w:rsidRPr="00C66FEC">
        <w:t>Climate</w:t>
      </w:r>
      <w:proofErr w:type="spellEnd"/>
      <w:r w:rsidRPr="00C66FEC">
        <w:t xml:space="preserve"> Crisis: </w:t>
      </w:r>
      <w:proofErr w:type="spellStart"/>
      <w:r w:rsidRPr="00C66FEC">
        <w:t>Insights</w:t>
      </w:r>
      <w:proofErr w:type="spellEnd"/>
      <w:r w:rsidRPr="00C66FEC">
        <w:t xml:space="preserve"> </w:t>
      </w:r>
      <w:proofErr w:type="spellStart"/>
      <w:r w:rsidRPr="00C66FEC">
        <w:t>on</w:t>
      </w:r>
      <w:proofErr w:type="spellEnd"/>
      <w:r w:rsidRPr="00C66FEC">
        <w:t xml:space="preserve"> </w:t>
      </w:r>
      <w:proofErr w:type="spellStart"/>
      <w:r w:rsidRPr="00C66FEC">
        <w:t>Lesbian</w:t>
      </w:r>
      <w:proofErr w:type="spellEnd"/>
      <w:r w:rsidRPr="00C66FEC">
        <w:t xml:space="preserve">, Gay, Bisexual, </w:t>
      </w:r>
      <w:proofErr w:type="spellStart"/>
      <w:r w:rsidRPr="00C66FEC">
        <w:t>Transgender</w:t>
      </w:r>
      <w:proofErr w:type="spellEnd"/>
      <w:r w:rsidRPr="00C66FEC">
        <w:t xml:space="preserve"> &amp; Queer </w:t>
      </w:r>
      <w:proofErr w:type="spellStart"/>
      <w:r w:rsidRPr="00C66FEC">
        <w:t>Students</w:t>
      </w:r>
      <w:proofErr w:type="spellEnd"/>
      <w:r w:rsidRPr="00C66FEC">
        <w:t xml:space="preserve"> in </w:t>
      </w:r>
      <w:proofErr w:type="spellStart"/>
      <w:r w:rsidRPr="00C66FEC">
        <w:t>Latin</w:t>
      </w:r>
      <w:proofErr w:type="spellEnd"/>
      <w:r w:rsidRPr="00C66FEC">
        <w:t xml:space="preserve"> </w:t>
      </w:r>
      <w:proofErr w:type="spellStart"/>
      <w:r w:rsidRPr="00C66FEC">
        <w:t>America</w:t>
      </w:r>
      <w:proofErr w:type="spellEnd"/>
      <w:r w:rsidRPr="00C66FEC">
        <w:t xml:space="preserve"> [Una crisis global </w:t>
      </w:r>
      <w:r w:rsidRPr="00C66FEC">
        <w:lastRenderedPageBreak/>
        <w:t xml:space="preserve">en el clima escolar: Perspectivas sobre estudiantes lesbianas, </w:t>
      </w:r>
      <w:proofErr w:type="spellStart"/>
      <w:r w:rsidRPr="00C66FEC">
        <w:t>gays</w:t>
      </w:r>
      <w:proofErr w:type="spellEnd"/>
      <w:r w:rsidRPr="00C66FEC">
        <w:t xml:space="preserve">, bisexuales, transgénero y queer en América Latina]. </w:t>
      </w:r>
      <w:r w:rsidRPr="00C66FEC">
        <w:rPr>
          <w:lang w:val="en-US"/>
        </w:rPr>
        <w:t>New York: GLSEN.</w:t>
      </w:r>
      <w:r w:rsidR="00C66FEC">
        <w:rPr>
          <w:lang w:val="en-US"/>
        </w:rPr>
        <w:t xml:space="preserve"> </w:t>
      </w:r>
      <w:hyperlink r:id="rId25" w:history="1">
        <w:r w:rsidR="00C66FEC" w:rsidRPr="00A86D6B">
          <w:rPr>
            <w:rStyle w:val="Hipervnculo"/>
            <w:lang w:val="en-US"/>
          </w:rPr>
          <w:t>https://www.glsen.org/sites/default/files/2019-12/Global-School-Climate-Crisis-Latin-America-Spanish-2019.pdf</w:t>
        </w:r>
      </w:hyperlink>
    </w:p>
    <w:p w14:paraId="75A7404F" w14:textId="0C44125E" w:rsidR="0045198E" w:rsidRPr="00C66FEC" w:rsidRDefault="0045198E" w:rsidP="00C66FEC">
      <w:pPr>
        <w:shd w:val="clear" w:color="auto" w:fill="FFFFFF"/>
        <w:spacing w:line="360" w:lineRule="auto"/>
        <w:ind w:left="709" w:hanging="709"/>
        <w:jc w:val="both"/>
      </w:pPr>
      <w:r w:rsidRPr="00C66FEC">
        <w:t>Luján</w:t>
      </w:r>
      <w:r w:rsidR="000E0CD1" w:rsidRPr="00C66FEC">
        <w:t>-</w:t>
      </w:r>
      <w:r w:rsidRPr="00C66FEC">
        <w:t xml:space="preserve">Ponce, N., </w:t>
      </w:r>
      <w:r w:rsidR="000E0CD1" w:rsidRPr="00C66FEC">
        <w:t>y</w:t>
      </w:r>
      <w:r w:rsidRPr="00C66FEC">
        <w:t xml:space="preserve"> García</w:t>
      </w:r>
      <w:r w:rsidR="000E0CD1" w:rsidRPr="00C66FEC">
        <w:t>-</w:t>
      </w:r>
      <w:r w:rsidRPr="00C66FEC">
        <w:t>Villanueva, C. (2017). Homofobia sutil en espacios    universitarios. </w:t>
      </w:r>
      <w:proofErr w:type="spellStart"/>
      <w:r w:rsidRPr="00C66FEC">
        <w:rPr>
          <w:i/>
          <w:iCs/>
        </w:rPr>
        <w:t>Reencuentro.Análisis</w:t>
      </w:r>
      <w:proofErr w:type="spellEnd"/>
      <w:r w:rsidRPr="00C66FEC">
        <w:rPr>
          <w:i/>
          <w:iCs/>
        </w:rPr>
        <w:t xml:space="preserve"> De Problemas Universitarios</w:t>
      </w:r>
      <w:r w:rsidRPr="00C66FEC">
        <w:t>, </w:t>
      </w:r>
      <w:r w:rsidRPr="00C66FEC">
        <w:rPr>
          <w:i/>
          <w:iCs/>
        </w:rPr>
        <w:t>29</w:t>
      </w:r>
      <w:r w:rsidRPr="00C66FEC">
        <w:t>(74), 105-126. https://reencuentro.xoc.uam.mx/index.php/reencuentro/article/view/933</w:t>
      </w:r>
    </w:p>
    <w:p w14:paraId="4DAC8B21" w14:textId="3FFEA0F3" w:rsidR="0045198E" w:rsidRPr="00C66FEC" w:rsidRDefault="0045198E" w:rsidP="00C66FEC">
      <w:pPr>
        <w:spacing w:line="360" w:lineRule="auto"/>
        <w:ind w:left="709" w:hanging="709"/>
        <w:jc w:val="both"/>
        <w:rPr>
          <w:kern w:val="2"/>
          <w:lang w:eastAsia="en-US"/>
          <w14:ligatures w14:val="standardContextual"/>
        </w:rPr>
      </w:pPr>
      <w:r w:rsidRPr="00C66FEC">
        <w:rPr>
          <w:kern w:val="2"/>
          <w:lang w:eastAsia="en-US"/>
          <w14:ligatures w14:val="standardContextual"/>
        </w:rPr>
        <w:t>Martínez</w:t>
      </w:r>
      <w:r w:rsidR="000E0CD1" w:rsidRPr="00C66FEC">
        <w:rPr>
          <w:kern w:val="2"/>
          <w:lang w:eastAsia="en-US"/>
          <w14:ligatures w14:val="standardContextual"/>
        </w:rPr>
        <w:t>-</w:t>
      </w:r>
      <w:r w:rsidRPr="00C66FEC">
        <w:rPr>
          <w:kern w:val="2"/>
          <w:lang w:eastAsia="en-US"/>
          <w14:ligatures w14:val="standardContextual"/>
        </w:rPr>
        <w:t xml:space="preserve">Guzmán, A. </w:t>
      </w:r>
      <w:proofErr w:type="spellStart"/>
      <w:r w:rsidRPr="00C66FEC">
        <w:rPr>
          <w:kern w:val="2"/>
          <w:lang w:eastAsia="en-US"/>
          <w14:ligatures w14:val="standardContextual"/>
        </w:rPr>
        <w:t>e</w:t>
      </w:r>
      <w:proofErr w:type="spellEnd"/>
      <w:r w:rsidRPr="00C66FEC">
        <w:rPr>
          <w:kern w:val="2"/>
          <w:lang w:eastAsia="en-US"/>
          <w14:ligatures w14:val="standardContextual"/>
        </w:rPr>
        <w:t xml:space="preserve"> </w:t>
      </w:r>
      <w:r w:rsidR="00D41156" w:rsidRPr="00C66FEC">
        <w:rPr>
          <w:kern w:val="2"/>
          <w:lang w:eastAsia="en-US"/>
          <w14:ligatures w14:val="standardContextual"/>
        </w:rPr>
        <w:t>Í</w:t>
      </w:r>
      <w:r w:rsidRPr="00C66FEC">
        <w:rPr>
          <w:kern w:val="2"/>
          <w:lang w:eastAsia="en-US"/>
          <w14:ligatures w14:val="standardContextual"/>
        </w:rPr>
        <w:t>ñiguez</w:t>
      </w:r>
      <w:r w:rsidR="000E0CD1" w:rsidRPr="00C66FEC">
        <w:rPr>
          <w:kern w:val="2"/>
          <w:lang w:eastAsia="en-US"/>
          <w14:ligatures w14:val="standardContextual"/>
        </w:rPr>
        <w:t>-</w:t>
      </w:r>
      <w:r w:rsidRPr="00C66FEC">
        <w:rPr>
          <w:kern w:val="2"/>
          <w:lang w:eastAsia="en-US"/>
          <w14:ligatures w14:val="standardContextual"/>
        </w:rPr>
        <w:t xml:space="preserve">Rueda, L. (2017). Prácticas Discursivas y Violencia Simbólica Hacia la Comunidad LGBT en Espacios Universitarios. </w:t>
      </w:r>
      <w:proofErr w:type="spellStart"/>
      <w:r w:rsidRPr="00C66FEC">
        <w:rPr>
          <w:i/>
          <w:iCs/>
          <w:kern w:val="2"/>
          <w:lang w:eastAsia="en-US"/>
          <w14:ligatures w14:val="standardContextual"/>
        </w:rPr>
        <w:t>Paidéia</w:t>
      </w:r>
      <w:proofErr w:type="spellEnd"/>
      <w:r w:rsidRPr="00C66FEC">
        <w:rPr>
          <w:i/>
          <w:iCs/>
          <w:kern w:val="2"/>
          <w:lang w:eastAsia="en-US"/>
          <w14:ligatures w14:val="standardContextual"/>
        </w:rPr>
        <w:t xml:space="preserve"> (</w:t>
      </w:r>
      <w:proofErr w:type="spellStart"/>
      <w:r w:rsidRPr="00C66FEC">
        <w:rPr>
          <w:i/>
          <w:iCs/>
          <w:kern w:val="2"/>
          <w:lang w:eastAsia="en-US"/>
          <w14:ligatures w14:val="standardContextual"/>
        </w:rPr>
        <w:t>Ribeirão</w:t>
      </w:r>
      <w:proofErr w:type="spellEnd"/>
      <w:r w:rsidRPr="00C66FEC">
        <w:rPr>
          <w:i/>
          <w:iCs/>
          <w:kern w:val="2"/>
          <w:lang w:eastAsia="en-US"/>
          <w14:ligatures w14:val="standardContextual"/>
        </w:rPr>
        <w:t xml:space="preserve"> </w:t>
      </w:r>
      <w:proofErr w:type="spellStart"/>
      <w:r w:rsidRPr="00C66FEC">
        <w:rPr>
          <w:i/>
          <w:iCs/>
          <w:kern w:val="2"/>
          <w:lang w:eastAsia="en-US"/>
          <w14:ligatures w14:val="standardContextual"/>
        </w:rPr>
        <w:t>Preto</w:t>
      </w:r>
      <w:proofErr w:type="spellEnd"/>
      <w:r w:rsidRPr="00C66FEC">
        <w:rPr>
          <w:i/>
          <w:iCs/>
          <w:kern w:val="2"/>
          <w:lang w:eastAsia="en-US"/>
          <w14:ligatures w14:val="standardContextual"/>
        </w:rPr>
        <w:t>)</w:t>
      </w:r>
      <w:r w:rsidRPr="00C66FEC">
        <w:rPr>
          <w:kern w:val="2"/>
          <w:lang w:eastAsia="en-US"/>
          <w14:ligatures w14:val="standardContextual"/>
        </w:rPr>
        <w:t xml:space="preserve">, </w:t>
      </w:r>
      <w:r w:rsidRPr="00C66FEC">
        <w:rPr>
          <w:i/>
          <w:iCs/>
          <w:kern w:val="2"/>
          <w:lang w:eastAsia="en-US"/>
          <w14:ligatures w14:val="standardContextual"/>
        </w:rPr>
        <w:t>27</w:t>
      </w:r>
      <w:r w:rsidR="000E0CD1" w:rsidRPr="00C66FEC">
        <w:rPr>
          <w:kern w:val="2"/>
          <w:lang w:eastAsia="en-US"/>
          <w14:ligatures w14:val="standardContextual"/>
        </w:rPr>
        <w:t>(</w:t>
      </w:r>
      <w:proofErr w:type="spellStart"/>
      <w:r w:rsidR="000E0CD1" w:rsidRPr="00C66FEC">
        <w:rPr>
          <w:kern w:val="2"/>
          <w:lang w:eastAsia="en-US"/>
          <w14:ligatures w14:val="standardContextual"/>
        </w:rPr>
        <w:t>Suppl</w:t>
      </w:r>
      <w:proofErr w:type="spellEnd"/>
      <w:r w:rsidR="000E0CD1" w:rsidRPr="00C66FEC">
        <w:rPr>
          <w:kern w:val="2"/>
          <w:lang w:eastAsia="en-US"/>
          <w14:ligatures w14:val="standardContextual"/>
        </w:rPr>
        <w:t xml:space="preserve"> 01)</w:t>
      </w:r>
      <w:r w:rsidR="00D41156" w:rsidRPr="00C66FEC">
        <w:rPr>
          <w:kern w:val="2"/>
          <w:lang w:eastAsia="en-US"/>
          <w14:ligatures w14:val="standardContextual"/>
        </w:rPr>
        <w:t>,</w:t>
      </w:r>
      <w:r w:rsidR="000E0CD1" w:rsidRPr="00C66FEC">
        <w:rPr>
          <w:kern w:val="2"/>
          <w:lang w:eastAsia="en-US"/>
          <w14:ligatures w14:val="standardContextual"/>
        </w:rPr>
        <w:t xml:space="preserve"> </w:t>
      </w:r>
      <w:r w:rsidRPr="00C66FEC">
        <w:rPr>
          <w:kern w:val="2"/>
          <w:lang w:eastAsia="en-US"/>
          <w14:ligatures w14:val="standardContextual"/>
        </w:rPr>
        <w:t>367-375. https://doi.org/10.1590/1982-432727s1201701</w:t>
      </w:r>
    </w:p>
    <w:p w14:paraId="2B7E1A6D" w14:textId="26716A6A" w:rsidR="0045198E" w:rsidRPr="00C66FEC" w:rsidRDefault="0045198E" w:rsidP="00C66FEC">
      <w:pPr>
        <w:spacing w:line="360" w:lineRule="auto"/>
        <w:ind w:left="709" w:hanging="709"/>
        <w:jc w:val="both"/>
        <w:rPr>
          <w:rStyle w:val="Hipervnculo"/>
          <w:color w:val="000000" w:themeColor="text1"/>
          <w:kern w:val="2"/>
          <w:u w:val="none"/>
          <w:lang w:eastAsia="en-US"/>
          <w14:ligatures w14:val="standardContextual"/>
        </w:rPr>
      </w:pPr>
      <w:r w:rsidRPr="00C66FEC">
        <w:rPr>
          <w:kern w:val="2"/>
          <w:lang w:eastAsia="en-US"/>
          <w14:ligatures w14:val="standardContextual"/>
        </w:rPr>
        <w:t xml:space="preserve">Martínez, J., Rojas, M., Urban, A., Agreda, M. </w:t>
      </w:r>
      <w:r w:rsidR="000E0CD1" w:rsidRPr="00C66FEC">
        <w:rPr>
          <w:kern w:val="2"/>
          <w:lang w:eastAsia="en-US"/>
          <w14:ligatures w14:val="standardContextual"/>
        </w:rPr>
        <w:t>y</w:t>
      </w:r>
      <w:r w:rsidRPr="00C66FEC">
        <w:rPr>
          <w:kern w:val="2"/>
          <w:lang w:eastAsia="en-US"/>
          <w14:ligatures w14:val="standardContextual"/>
        </w:rPr>
        <w:t xml:space="preserve"> Ardila, J. (2023). </w:t>
      </w:r>
      <w:r w:rsidRPr="00C66FEC">
        <w:rPr>
          <w:i/>
          <w:iCs/>
          <w:kern w:val="2"/>
          <w:lang w:eastAsia="en-US"/>
          <w14:ligatures w14:val="standardContextual"/>
        </w:rPr>
        <w:t>Educación libre de discriminación: experiencias de niños, niñas y adolescentes LGBTQ en América Latina y el Caribe</w:t>
      </w:r>
      <w:r w:rsidRPr="00C66FEC">
        <w:rPr>
          <w:kern w:val="2"/>
          <w:lang w:eastAsia="en-US"/>
          <w14:ligatures w14:val="standardContextual"/>
        </w:rPr>
        <w:t xml:space="preserve">. Banco Interamericano de Desarrollo [BID]. </w:t>
      </w:r>
      <w:hyperlink r:id="rId26" w:history="1">
        <w:r w:rsidRPr="00C66FEC">
          <w:rPr>
            <w:rStyle w:val="Hipervnculo"/>
            <w:color w:val="000000" w:themeColor="text1"/>
            <w:kern w:val="2"/>
            <w:u w:val="none"/>
            <w:lang w:eastAsia="en-US"/>
            <w14:ligatures w14:val="standardContextual"/>
          </w:rPr>
          <w:t>https://publications.iadb.org/es/publications/spanish/viewer/Educacion-libre-de-discriminacion-experiencias-de-ninos-ninas-y-adolescentes-LGBTQ-en-America-Latina-y-el-Caribe.pdf</w:t>
        </w:r>
      </w:hyperlink>
    </w:p>
    <w:p w14:paraId="4F338E1F" w14:textId="33430D3F" w:rsidR="0045198E" w:rsidRPr="00C66FEC" w:rsidRDefault="0045198E" w:rsidP="00C66FEC">
      <w:pPr>
        <w:spacing w:line="360" w:lineRule="auto"/>
        <w:ind w:left="709" w:hanging="709"/>
        <w:jc w:val="both"/>
        <w:rPr>
          <w:color w:val="000000" w:themeColor="text1"/>
          <w:kern w:val="2"/>
          <w:lang w:eastAsia="en-US"/>
          <w14:ligatures w14:val="standardContextual"/>
        </w:rPr>
      </w:pPr>
      <w:r w:rsidRPr="00C66FEC">
        <w:rPr>
          <w:color w:val="000000" w:themeColor="text1"/>
          <w:kern w:val="2"/>
          <w:lang w:eastAsia="en-US"/>
          <w14:ligatures w14:val="standardContextual"/>
        </w:rPr>
        <w:t xml:space="preserve">Moral de la Rubia, J., Valle de la O., A., </w:t>
      </w:r>
      <w:r w:rsidR="007801F4" w:rsidRPr="00C66FEC">
        <w:t>y</w:t>
      </w:r>
      <w:r w:rsidRPr="00C66FEC">
        <w:rPr>
          <w:color w:val="000000" w:themeColor="text1"/>
          <w:kern w:val="2"/>
          <w:lang w:eastAsia="en-US"/>
          <w14:ligatures w14:val="standardContextual"/>
        </w:rPr>
        <w:t xml:space="preserve"> Martínez E. (2013). "Evaluación del rechazo hacia la homosexualidad en estudiantes de medicina y psicología con base en tres escalas conceptualmente afines." Psicología desde el Caribe, </w:t>
      </w:r>
      <w:proofErr w:type="gramStart"/>
      <w:r w:rsidRPr="00C66FEC">
        <w:rPr>
          <w:i/>
          <w:iCs/>
          <w:color w:val="000000" w:themeColor="text1"/>
          <w:kern w:val="2"/>
          <w:lang w:eastAsia="en-US"/>
          <w14:ligatures w14:val="standardContextual"/>
        </w:rPr>
        <w:t>30</w:t>
      </w:r>
      <w:r w:rsidRPr="00C66FEC">
        <w:rPr>
          <w:color w:val="000000" w:themeColor="text1"/>
          <w:kern w:val="2"/>
          <w:lang w:eastAsia="en-US"/>
          <w14:ligatures w14:val="standardContextual"/>
        </w:rPr>
        <w:t>,(</w:t>
      </w:r>
      <w:proofErr w:type="gramEnd"/>
      <w:r w:rsidRPr="00C66FEC">
        <w:rPr>
          <w:color w:val="000000" w:themeColor="text1"/>
          <w:kern w:val="2"/>
          <w:lang w:eastAsia="en-US"/>
          <w14:ligatures w14:val="standardContextual"/>
        </w:rPr>
        <w:t xml:space="preserve">3), 526-550. </w:t>
      </w:r>
      <w:r w:rsidRPr="00C66FEC">
        <w:rPr>
          <w:i/>
          <w:iCs/>
          <w:color w:val="000000" w:themeColor="text1"/>
          <w:kern w:val="2"/>
          <w:lang w:eastAsia="en-US"/>
          <w14:ligatures w14:val="standardContextual"/>
        </w:rPr>
        <w:t>Psicología desde el caribe</w:t>
      </w:r>
      <w:r w:rsidRPr="00C66FEC">
        <w:rPr>
          <w:color w:val="000000" w:themeColor="text1"/>
          <w:kern w:val="2"/>
          <w:lang w:eastAsia="en-US"/>
          <w14:ligatures w14:val="standardContextual"/>
        </w:rPr>
        <w:t>, https://www.redalyc.org/articulo.oa?id=21329176005</w:t>
      </w:r>
    </w:p>
    <w:p w14:paraId="5BA10034" w14:textId="7418B14C" w:rsidR="0045198E" w:rsidRPr="00C66FEC" w:rsidRDefault="0045198E" w:rsidP="00C66FEC">
      <w:pPr>
        <w:spacing w:line="360" w:lineRule="auto"/>
        <w:ind w:left="709" w:hanging="709"/>
        <w:jc w:val="both"/>
        <w:rPr>
          <w:color w:val="000000" w:themeColor="text1"/>
          <w:lang w:val="en-US"/>
        </w:rPr>
      </w:pPr>
      <w:proofErr w:type="spellStart"/>
      <w:r w:rsidRPr="00C66FEC">
        <w:t>Negy</w:t>
      </w:r>
      <w:proofErr w:type="spellEnd"/>
      <w:r w:rsidRPr="00C66FEC">
        <w:t xml:space="preserve">, C. </w:t>
      </w:r>
      <w:r w:rsidR="0005400F" w:rsidRPr="00C66FEC">
        <w:t>y</w:t>
      </w:r>
      <w:r w:rsidRPr="00C66FEC">
        <w:t xml:space="preserve"> </w:t>
      </w:r>
      <w:proofErr w:type="spellStart"/>
      <w:r w:rsidRPr="00C66FEC">
        <w:t>Eisenman</w:t>
      </w:r>
      <w:proofErr w:type="spellEnd"/>
      <w:r w:rsidRPr="00C66FEC">
        <w:t xml:space="preserve">, R.  </w:t>
      </w:r>
      <w:r w:rsidRPr="00C66FEC">
        <w:rPr>
          <w:lang w:val="en-US"/>
        </w:rPr>
        <w:t xml:space="preserve">(2005): A comparison of African-American and white college students’ affective and attitudinal reactions to lesbian, gay, and bisexual individuals: An exploratory study, </w:t>
      </w:r>
      <w:r w:rsidRPr="00C66FEC">
        <w:rPr>
          <w:i/>
          <w:iCs/>
          <w:lang w:val="en-US"/>
        </w:rPr>
        <w:t>Journal of sex research</w:t>
      </w:r>
      <w:r w:rsidRPr="00C66FEC">
        <w:rPr>
          <w:lang w:val="en-US"/>
        </w:rPr>
        <w:t xml:space="preserve"> </w:t>
      </w:r>
      <w:r w:rsidRPr="00C66FEC">
        <w:rPr>
          <w:i/>
          <w:iCs/>
          <w:lang w:val="en-US"/>
        </w:rPr>
        <w:t>42</w:t>
      </w:r>
      <w:r w:rsidRPr="00C66FEC">
        <w:rPr>
          <w:lang w:val="en-US"/>
        </w:rPr>
        <w:t xml:space="preserve"> (4), 291-298. </w:t>
      </w:r>
      <w:hyperlink r:id="rId27" w:history="1">
        <w:r w:rsidRPr="00C66FEC">
          <w:rPr>
            <w:rStyle w:val="Hipervnculo"/>
            <w:color w:val="000000" w:themeColor="text1"/>
            <w:u w:val="none"/>
            <w:lang w:val="en-US"/>
          </w:rPr>
          <w:t>https://pubmed.ncbi.nlm.nih.gov/19827233/</w:t>
        </w:r>
      </w:hyperlink>
      <w:r w:rsidRPr="00C66FEC">
        <w:rPr>
          <w:color w:val="000000" w:themeColor="text1"/>
          <w:lang w:val="en-US"/>
        </w:rPr>
        <w:t xml:space="preserve"> </w:t>
      </w:r>
    </w:p>
    <w:p w14:paraId="3EEDA12B" w14:textId="4946C99B" w:rsidR="0045198E" w:rsidRPr="00C66FEC" w:rsidRDefault="0045198E" w:rsidP="00C66FEC">
      <w:pPr>
        <w:spacing w:line="360" w:lineRule="auto"/>
        <w:ind w:left="709" w:hanging="709"/>
        <w:jc w:val="both"/>
        <w:rPr>
          <w:rStyle w:val="Hipervnculo"/>
          <w:color w:val="auto"/>
          <w:u w:val="none"/>
          <w:lang w:val="en-US"/>
        </w:rPr>
      </w:pPr>
      <w:proofErr w:type="spellStart"/>
      <w:r w:rsidRPr="00C66FEC">
        <w:t>Okuda</w:t>
      </w:r>
      <w:proofErr w:type="spellEnd"/>
      <w:r w:rsidRPr="00C66FEC">
        <w:t>, M.</w:t>
      </w:r>
      <w:r w:rsidRPr="00C66FEC">
        <w:rPr>
          <w:lang w:val="en-US"/>
        </w:rPr>
        <w:t xml:space="preserve"> </w:t>
      </w:r>
      <w:r w:rsidR="0005400F" w:rsidRPr="00C66FEC">
        <w:t>y</w:t>
      </w:r>
      <w:r w:rsidRPr="00C66FEC">
        <w:t xml:space="preserve"> Gómez, C. (2005). Métodos en investigación</w:t>
      </w:r>
      <w:r w:rsidR="009840D3" w:rsidRPr="00C66FEC">
        <w:t xml:space="preserve"> </w:t>
      </w:r>
      <w:proofErr w:type="spellStart"/>
      <w:proofErr w:type="gramStart"/>
      <w:r w:rsidRPr="00C66FEC">
        <w:t>cualitativa:triangulación</w:t>
      </w:r>
      <w:proofErr w:type="spellEnd"/>
      <w:proofErr w:type="gramEnd"/>
      <w:r w:rsidRPr="00C66FEC">
        <w:t xml:space="preserve">. Revista Colombiana de Psiquiatría, </w:t>
      </w:r>
      <w:r w:rsidRPr="00C66FEC">
        <w:rPr>
          <w:i/>
          <w:iCs/>
        </w:rPr>
        <w:t>34</w:t>
      </w:r>
      <w:r w:rsidRPr="00C66FEC">
        <w:t>(1), 1</w:t>
      </w:r>
      <w:r w:rsidR="00A900D6" w:rsidRPr="00C66FEC">
        <w:t>18</w:t>
      </w:r>
      <w:r w:rsidRPr="00C66FEC">
        <w:t xml:space="preserve">-124. </w:t>
      </w:r>
      <w:hyperlink r:id="rId28" w:history="1">
        <w:r w:rsidR="00C66FEC" w:rsidRPr="00A86D6B">
          <w:rPr>
            <w:rStyle w:val="Hipervnculo"/>
          </w:rPr>
          <w:t>https://www.redalyc.org/articulo.oa?id=80628403009</w:t>
        </w:r>
      </w:hyperlink>
    </w:p>
    <w:p w14:paraId="7CEE94D8" w14:textId="031789E5" w:rsidR="009840D3" w:rsidRPr="00C66FEC" w:rsidRDefault="00FB3879" w:rsidP="00C66FEC">
      <w:pPr>
        <w:spacing w:line="360" w:lineRule="auto"/>
        <w:ind w:left="709" w:hanging="709"/>
        <w:jc w:val="both"/>
        <w:rPr>
          <w:color w:val="000000" w:themeColor="text1"/>
          <w:kern w:val="2"/>
          <w:lang w:eastAsia="en-US"/>
          <w14:ligatures w14:val="standardContextual"/>
        </w:rPr>
      </w:pPr>
      <w:r w:rsidRPr="00C66FEC">
        <w:rPr>
          <w:color w:val="000000" w:themeColor="text1"/>
          <w:kern w:val="2"/>
          <w:lang w:eastAsia="en-US"/>
          <w14:ligatures w14:val="standardContextual"/>
        </w:rPr>
        <w:t xml:space="preserve">Organización de las Naciones Unidas para la Educación, la Ciencia y la Cultura [UNESCO]. (2016). </w:t>
      </w:r>
      <w:r w:rsidRPr="00C66FEC">
        <w:rPr>
          <w:i/>
          <w:iCs/>
          <w:color w:val="000000" w:themeColor="text1"/>
          <w:kern w:val="2"/>
          <w:lang w:eastAsia="en-US"/>
          <w14:ligatures w14:val="standardContextual"/>
        </w:rPr>
        <w:t>Abiertamente: respuestas del sector de educación a la violencia basada en la orientación sexual y la identidad/expresión de género, informe resumido.</w:t>
      </w:r>
      <w:r w:rsidRPr="00C66FEC">
        <w:rPr>
          <w:color w:val="000000" w:themeColor="text1"/>
          <w:kern w:val="2"/>
          <w:lang w:eastAsia="en-US"/>
          <w14:ligatures w14:val="standardContextual"/>
        </w:rPr>
        <w:t xml:space="preserve"> Organización de las Naciones Unidas para la Educación, la Ciencia y la Cultura. </w:t>
      </w:r>
      <w:hyperlink r:id="rId29" w:history="1">
        <w:r w:rsidR="009840D3" w:rsidRPr="00C66FEC">
          <w:rPr>
            <w:rStyle w:val="Hipervnculo"/>
            <w:color w:val="000000" w:themeColor="text1"/>
            <w:kern w:val="2"/>
            <w:u w:val="none"/>
            <w:lang w:eastAsia="en-US"/>
            <w14:ligatures w14:val="standardContextual"/>
          </w:rPr>
          <w:t>https://unesdoc.unesco.org/ark:/48223/pf0000244652_spa</w:t>
        </w:r>
      </w:hyperlink>
    </w:p>
    <w:p w14:paraId="3B4ACF85" w14:textId="3911DB0D" w:rsidR="0045198E" w:rsidRPr="00C66FEC" w:rsidRDefault="0045198E" w:rsidP="00C66FEC">
      <w:pPr>
        <w:spacing w:line="360" w:lineRule="auto"/>
        <w:ind w:left="709" w:hanging="709"/>
        <w:jc w:val="both"/>
        <w:rPr>
          <w:color w:val="000000" w:themeColor="text1"/>
        </w:rPr>
      </w:pPr>
      <w:r w:rsidRPr="00C66FEC">
        <w:rPr>
          <w:color w:val="000000" w:themeColor="text1"/>
        </w:rPr>
        <w:t>Ortiz</w:t>
      </w:r>
      <w:r w:rsidR="0005400F" w:rsidRPr="00C66FEC">
        <w:rPr>
          <w:color w:val="000000" w:themeColor="text1"/>
        </w:rPr>
        <w:t>-</w:t>
      </w:r>
      <w:r w:rsidRPr="00C66FEC">
        <w:rPr>
          <w:color w:val="000000" w:themeColor="text1"/>
        </w:rPr>
        <w:t>López, N., Jerez</w:t>
      </w:r>
      <w:r w:rsidR="0005400F" w:rsidRPr="00C66FEC">
        <w:rPr>
          <w:color w:val="000000" w:themeColor="text1"/>
        </w:rPr>
        <w:t>-</w:t>
      </w:r>
      <w:r w:rsidRPr="00C66FEC">
        <w:rPr>
          <w:color w:val="000000" w:themeColor="text1"/>
        </w:rPr>
        <w:t>Yáñez, O., Cortés</w:t>
      </w:r>
      <w:r w:rsidR="0005400F" w:rsidRPr="00C66FEC">
        <w:rPr>
          <w:color w:val="000000" w:themeColor="text1"/>
        </w:rPr>
        <w:t>-</w:t>
      </w:r>
      <w:r w:rsidRPr="00C66FEC">
        <w:rPr>
          <w:color w:val="000000" w:themeColor="text1"/>
        </w:rPr>
        <w:t>Chau, F., y Rodríguez</w:t>
      </w:r>
      <w:r w:rsidR="0005400F" w:rsidRPr="00C66FEC">
        <w:rPr>
          <w:color w:val="000000" w:themeColor="text1"/>
        </w:rPr>
        <w:t>-</w:t>
      </w:r>
      <w:r w:rsidRPr="00C66FEC">
        <w:rPr>
          <w:color w:val="000000" w:themeColor="text1"/>
        </w:rPr>
        <w:t xml:space="preserve">Cabello, J. (2021). Las experiencias de los estudiantes de medicina LGBTQ+ durante su formación: Una </w:t>
      </w:r>
      <w:r w:rsidRPr="00C66FEC">
        <w:rPr>
          <w:color w:val="000000" w:themeColor="text1"/>
        </w:rPr>
        <w:lastRenderedPageBreak/>
        <w:t>revisión sistemática. </w:t>
      </w:r>
      <w:r w:rsidRPr="00C66FEC">
        <w:rPr>
          <w:i/>
          <w:iCs/>
          <w:color w:val="000000" w:themeColor="text1"/>
        </w:rPr>
        <w:t>Revista médica de Chile</w:t>
      </w:r>
      <w:r w:rsidRPr="00C66FEC">
        <w:rPr>
          <w:color w:val="000000" w:themeColor="text1"/>
        </w:rPr>
        <w:t>, </w:t>
      </w:r>
      <w:r w:rsidRPr="00C66FEC">
        <w:rPr>
          <w:i/>
          <w:iCs/>
          <w:color w:val="000000" w:themeColor="text1"/>
        </w:rPr>
        <w:t>149</w:t>
      </w:r>
      <w:r w:rsidRPr="00C66FEC">
        <w:rPr>
          <w:color w:val="000000" w:themeColor="text1"/>
        </w:rPr>
        <w:t>(7), 1058-1069. </w:t>
      </w:r>
      <w:hyperlink r:id="rId30" w:history="1">
        <w:r w:rsidRPr="00C66FEC">
          <w:rPr>
            <w:color w:val="000000" w:themeColor="text1"/>
          </w:rPr>
          <w:t>https://dx.doi.org/10.4067/s0034-98872021000701058</w:t>
        </w:r>
      </w:hyperlink>
    </w:p>
    <w:p w14:paraId="0E5B8560" w14:textId="7D0D58CA" w:rsidR="0091619C" w:rsidRPr="00C66FEC" w:rsidRDefault="0045198E" w:rsidP="00C66FEC">
      <w:pPr>
        <w:spacing w:line="360" w:lineRule="auto"/>
        <w:ind w:left="709" w:hanging="709"/>
        <w:jc w:val="both"/>
        <w:rPr>
          <w:color w:val="000000" w:themeColor="text1"/>
          <w:kern w:val="2"/>
          <w:u w:val="single"/>
          <w:lang w:eastAsia="en-US"/>
          <w14:ligatures w14:val="standardContextual"/>
        </w:rPr>
      </w:pPr>
      <w:r w:rsidRPr="00C66FEC">
        <w:rPr>
          <w:color w:val="000000" w:themeColor="text1"/>
          <w:kern w:val="2"/>
          <w:lang w:eastAsia="en-US"/>
          <w14:ligatures w14:val="standardContextual"/>
        </w:rPr>
        <w:t xml:space="preserve">Pichardo, J. I. </w:t>
      </w:r>
      <w:r w:rsidRPr="00C66FEC">
        <w:rPr>
          <w:color w:val="000000" w:themeColor="text1"/>
        </w:rPr>
        <w:t>y</w:t>
      </w:r>
      <w:r w:rsidRPr="00C66FEC">
        <w:rPr>
          <w:color w:val="000000" w:themeColor="text1"/>
          <w:kern w:val="2"/>
          <w:lang w:eastAsia="en-US"/>
          <w14:ligatures w14:val="standardContextual"/>
        </w:rPr>
        <w:t xml:space="preserve"> Puche</w:t>
      </w:r>
      <w:r w:rsidR="0005400F" w:rsidRPr="00C66FEC">
        <w:rPr>
          <w:color w:val="000000" w:themeColor="text1"/>
          <w:kern w:val="2"/>
          <w:lang w:eastAsia="en-US"/>
          <w14:ligatures w14:val="standardContextual"/>
        </w:rPr>
        <w:t>-</w:t>
      </w:r>
      <w:r w:rsidRPr="00C66FEC">
        <w:rPr>
          <w:color w:val="000000" w:themeColor="text1"/>
          <w:kern w:val="2"/>
          <w:lang w:eastAsia="en-US"/>
          <w14:ligatures w14:val="standardContextual"/>
        </w:rPr>
        <w:t xml:space="preserve">Cabezas, L. (2019). Universidad y diversidad </w:t>
      </w:r>
      <w:proofErr w:type="spellStart"/>
      <w:r w:rsidRPr="00C66FEC">
        <w:rPr>
          <w:color w:val="000000" w:themeColor="text1"/>
          <w:kern w:val="2"/>
          <w:lang w:eastAsia="en-US"/>
          <w14:ligatures w14:val="standardContextual"/>
        </w:rPr>
        <w:t>sexogenérica</w:t>
      </w:r>
      <w:proofErr w:type="spellEnd"/>
      <w:r w:rsidRPr="00C66FEC">
        <w:rPr>
          <w:color w:val="000000" w:themeColor="text1"/>
          <w:kern w:val="2"/>
          <w:lang w:eastAsia="en-US"/>
          <w14:ligatures w14:val="standardContextual"/>
        </w:rPr>
        <w:t xml:space="preserve">: barreras, innovaciones y retos de futuro. </w:t>
      </w:r>
      <w:proofErr w:type="spellStart"/>
      <w:r w:rsidRPr="00C66FEC">
        <w:rPr>
          <w:i/>
          <w:iCs/>
          <w:color w:val="000000" w:themeColor="text1"/>
          <w:kern w:val="2"/>
          <w:lang w:eastAsia="en-US"/>
          <w14:ligatures w14:val="standardContextual"/>
        </w:rPr>
        <w:t>Methaodos</w:t>
      </w:r>
      <w:proofErr w:type="spellEnd"/>
      <w:r w:rsidRPr="00C66FEC">
        <w:rPr>
          <w:i/>
          <w:iCs/>
          <w:color w:val="000000" w:themeColor="text1"/>
          <w:kern w:val="2"/>
          <w:lang w:eastAsia="en-US"/>
          <w14:ligatures w14:val="standardContextual"/>
        </w:rPr>
        <w:t xml:space="preserve">. </w:t>
      </w:r>
      <w:r w:rsidR="0005400F" w:rsidRPr="00C66FEC">
        <w:rPr>
          <w:i/>
          <w:iCs/>
          <w:color w:val="000000" w:themeColor="text1"/>
          <w:kern w:val="2"/>
          <w:lang w:eastAsia="en-US"/>
          <w14:ligatures w14:val="standardContextual"/>
        </w:rPr>
        <w:t>R</w:t>
      </w:r>
      <w:r w:rsidRPr="00C66FEC">
        <w:rPr>
          <w:i/>
          <w:iCs/>
          <w:color w:val="000000" w:themeColor="text1"/>
          <w:kern w:val="2"/>
          <w:lang w:eastAsia="en-US"/>
          <w14:ligatures w14:val="standardContextual"/>
        </w:rPr>
        <w:t>evista de ciencias sociales, 7</w:t>
      </w:r>
      <w:r w:rsidRPr="00C66FEC">
        <w:rPr>
          <w:color w:val="000000" w:themeColor="text1"/>
          <w:kern w:val="2"/>
          <w:lang w:eastAsia="en-US"/>
          <w14:ligatures w14:val="standardContextual"/>
        </w:rPr>
        <w:t xml:space="preserve">(1), 10-26. </w:t>
      </w:r>
      <w:hyperlink r:id="rId31" w:history="1">
        <w:r w:rsidR="009840D3" w:rsidRPr="00C66FEC">
          <w:rPr>
            <w:rStyle w:val="Hipervnculo"/>
            <w:color w:val="000000" w:themeColor="text1"/>
            <w:kern w:val="2"/>
            <w:lang w:eastAsia="en-US"/>
            <w14:ligatures w14:val="standardContextual"/>
          </w:rPr>
          <w:t>http://dx.doi.org/10.17502/m.rcs.v7i1.287</w:t>
        </w:r>
      </w:hyperlink>
    </w:p>
    <w:p w14:paraId="23371366" w14:textId="3DFBD3EE" w:rsidR="0045198E" w:rsidRPr="00C66FEC" w:rsidRDefault="0045198E" w:rsidP="00C66FEC">
      <w:pPr>
        <w:spacing w:line="360" w:lineRule="auto"/>
        <w:ind w:left="709" w:hanging="709"/>
        <w:jc w:val="both"/>
        <w:rPr>
          <w:color w:val="000000" w:themeColor="text1"/>
        </w:rPr>
      </w:pPr>
      <w:r w:rsidRPr="00C66FEC">
        <w:rPr>
          <w:color w:val="000000"/>
        </w:rPr>
        <w:t>Piña</w:t>
      </w:r>
      <w:r w:rsidR="0005400F" w:rsidRPr="00C66FEC">
        <w:rPr>
          <w:color w:val="000000"/>
        </w:rPr>
        <w:t>-</w:t>
      </w:r>
      <w:r w:rsidRPr="00C66FEC">
        <w:rPr>
          <w:color w:val="000000"/>
        </w:rPr>
        <w:t xml:space="preserve">Osorio, J. </w:t>
      </w:r>
      <w:r w:rsidRPr="00C66FEC">
        <w:t>y</w:t>
      </w:r>
      <w:r w:rsidRPr="00C66FEC">
        <w:rPr>
          <w:color w:val="000000"/>
        </w:rPr>
        <w:t xml:space="preserve"> Aguayo</w:t>
      </w:r>
      <w:r w:rsidR="0005400F" w:rsidRPr="00C66FEC">
        <w:rPr>
          <w:color w:val="000000"/>
        </w:rPr>
        <w:t>-</w:t>
      </w:r>
      <w:proofErr w:type="spellStart"/>
      <w:r w:rsidRPr="00C66FEC">
        <w:rPr>
          <w:color w:val="000000"/>
        </w:rPr>
        <w:t>Rousell</w:t>
      </w:r>
      <w:proofErr w:type="spellEnd"/>
      <w:r w:rsidRPr="00C66FEC">
        <w:rPr>
          <w:color w:val="000000"/>
        </w:rPr>
        <w:t xml:space="preserve">, H.B. (2015). Homofobia en estudiantes </w:t>
      </w:r>
      <w:r w:rsidRPr="00C66FEC">
        <w:rPr>
          <w:color w:val="000000" w:themeColor="text1"/>
        </w:rPr>
        <w:t>universitarios de México. </w:t>
      </w:r>
      <w:r w:rsidRPr="00C66FEC">
        <w:rPr>
          <w:i/>
          <w:iCs/>
          <w:color w:val="000000" w:themeColor="text1"/>
        </w:rPr>
        <w:t>Región y sociedad</w:t>
      </w:r>
      <w:r w:rsidRPr="00C66FEC">
        <w:rPr>
          <w:color w:val="000000" w:themeColor="text1"/>
        </w:rPr>
        <w:t>, </w:t>
      </w:r>
      <w:r w:rsidRPr="00C66FEC">
        <w:rPr>
          <w:i/>
          <w:iCs/>
          <w:color w:val="000000" w:themeColor="text1"/>
        </w:rPr>
        <w:t>27</w:t>
      </w:r>
      <w:r w:rsidRPr="00C66FEC">
        <w:rPr>
          <w:color w:val="000000" w:themeColor="text1"/>
        </w:rPr>
        <w:t xml:space="preserve">(64), 05-35. </w:t>
      </w:r>
      <w:hyperlink r:id="rId32" w:history="1">
        <w:r w:rsidR="00C66FEC" w:rsidRPr="00A86D6B">
          <w:rPr>
            <w:rStyle w:val="Hipervnculo"/>
          </w:rPr>
          <w:t>http://www.scielo.org.mx/scielo.php?script=sci_arttext&amp;pid=S1870-39252015000300001&amp;lng=es&amp;tlng=es</w:t>
        </w:r>
      </w:hyperlink>
      <w:r w:rsidRPr="00C66FEC">
        <w:rPr>
          <w:color w:val="000000" w:themeColor="text1"/>
        </w:rPr>
        <w:t>.</w:t>
      </w:r>
    </w:p>
    <w:p w14:paraId="61947028" w14:textId="159FEB48" w:rsidR="0045198E" w:rsidRPr="00C66FEC" w:rsidRDefault="0045198E" w:rsidP="00C66FEC">
      <w:pPr>
        <w:spacing w:line="360" w:lineRule="auto"/>
        <w:ind w:left="709" w:hanging="709"/>
        <w:jc w:val="both"/>
        <w:rPr>
          <w:shd w:val="clear" w:color="auto" w:fill="FFFFFF"/>
        </w:rPr>
      </w:pPr>
      <w:r w:rsidRPr="00C66FEC">
        <w:rPr>
          <w:shd w:val="clear" w:color="auto" w:fill="FFFFFF"/>
        </w:rPr>
        <w:t>Prieto</w:t>
      </w:r>
      <w:r w:rsidR="0005400F" w:rsidRPr="00C66FEC">
        <w:rPr>
          <w:shd w:val="clear" w:color="auto" w:fill="FFFFFF"/>
        </w:rPr>
        <w:t>-</w:t>
      </w:r>
      <w:r w:rsidRPr="00C66FEC">
        <w:rPr>
          <w:shd w:val="clear" w:color="auto" w:fill="FFFFFF"/>
        </w:rPr>
        <w:t>Quezada, M. T., y Carrillo</w:t>
      </w:r>
      <w:r w:rsidR="0005400F" w:rsidRPr="00C66FEC">
        <w:rPr>
          <w:shd w:val="clear" w:color="auto" w:fill="FFFFFF"/>
        </w:rPr>
        <w:t>-</w:t>
      </w:r>
      <w:r w:rsidRPr="00C66FEC">
        <w:rPr>
          <w:shd w:val="clear" w:color="auto" w:fill="FFFFFF"/>
        </w:rPr>
        <w:t xml:space="preserve">Navarro, J. C. (2023). La Violencia y homofobia </w:t>
      </w:r>
      <w:proofErr w:type="spellStart"/>
      <w:r w:rsidRPr="00C66FEC">
        <w:rPr>
          <w:shd w:val="clear" w:color="auto" w:fill="FFFFFF"/>
        </w:rPr>
        <w:t>pos-pandemia</w:t>
      </w:r>
      <w:proofErr w:type="spellEnd"/>
      <w:r w:rsidRPr="00C66FEC">
        <w:rPr>
          <w:shd w:val="clear" w:color="auto" w:fill="FFFFFF"/>
        </w:rPr>
        <w:t xml:space="preserve"> entre estudiantes universitarios. </w:t>
      </w:r>
      <w:r w:rsidRPr="00C66FEC">
        <w:rPr>
          <w:i/>
          <w:iCs/>
          <w:shd w:val="clear" w:color="auto" w:fill="FFFFFF"/>
        </w:rPr>
        <w:t>Revista Del IICE</w:t>
      </w:r>
      <w:r w:rsidRPr="00C66FEC">
        <w:rPr>
          <w:shd w:val="clear" w:color="auto" w:fill="FFFFFF"/>
        </w:rPr>
        <w:t>, (53). https://doi.org/10.34096/iice.n53.12503</w:t>
      </w:r>
    </w:p>
    <w:p w14:paraId="67D819C9" w14:textId="630FF12E" w:rsidR="00745504" w:rsidRPr="00C66FEC" w:rsidRDefault="00247D3B" w:rsidP="00C66FEC">
      <w:pPr>
        <w:spacing w:line="360" w:lineRule="auto"/>
        <w:ind w:left="709" w:hanging="709"/>
        <w:jc w:val="both"/>
        <w:rPr>
          <w:color w:val="000000" w:themeColor="text1"/>
          <w:kern w:val="2"/>
          <w:lang w:eastAsia="en-US"/>
          <w14:ligatures w14:val="standardContextual"/>
        </w:rPr>
      </w:pPr>
      <w:r w:rsidRPr="00C66FEC">
        <w:rPr>
          <w:kern w:val="2"/>
          <w:lang w:eastAsia="en-US"/>
          <w14:ligatures w14:val="standardContextual"/>
        </w:rPr>
        <w:t>Pulido</w:t>
      </w:r>
      <w:r w:rsidR="0005400F" w:rsidRPr="00C66FEC">
        <w:rPr>
          <w:kern w:val="2"/>
          <w:lang w:eastAsia="en-US"/>
          <w14:ligatures w14:val="standardContextual"/>
        </w:rPr>
        <w:t>-</w:t>
      </w:r>
      <w:r w:rsidRPr="00C66FEC">
        <w:rPr>
          <w:kern w:val="2"/>
          <w:lang w:eastAsia="en-US"/>
          <w14:ligatures w14:val="standardContextual"/>
        </w:rPr>
        <w:t>Rull, M.A., Huerta</w:t>
      </w:r>
      <w:r w:rsidR="0005400F" w:rsidRPr="00C66FEC">
        <w:rPr>
          <w:kern w:val="2"/>
          <w:lang w:eastAsia="en-US"/>
          <w14:ligatures w14:val="standardContextual"/>
        </w:rPr>
        <w:t>-</w:t>
      </w:r>
      <w:r w:rsidRPr="00C66FEC">
        <w:rPr>
          <w:kern w:val="2"/>
          <w:lang w:eastAsia="en-US"/>
          <w14:ligatures w14:val="standardContextual"/>
        </w:rPr>
        <w:t>Leyva, A., Muñoz</w:t>
      </w:r>
      <w:r w:rsidR="0005400F" w:rsidRPr="00C66FEC">
        <w:rPr>
          <w:kern w:val="2"/>
          <w:lang w:eastAsia="en-US"/>
          <w14:ligatures w14:val="standardContextual"/>
        </w:rPr>
        <w:t>-</w:t>
      </w:r>
      <w:r w:rsidRPr="00C66FEC">
        <w:rPr>
          <w:kern w:val="2"/>
          <w:lang w:eastAsia="en-US"/>
          <w14:ligatures w14:val="standardContextual"/>
        </w:rPr>
        <w:t>Ortiz, F., Pahua</w:t>
      </w:r>
      <w:r w:rsidR="0005400F" w:rsidRPr="00C66FEC">
        <w:rPr>
          <w:kern w:val="2"/>
          <w:lang w:eastAsia="en-US"/>
          <w14:ligatures w14:val="standardContextual"/>
        </w:rPr>
        <w:t>-</w:t>
      </w:r>
      <w:r w:rsidRPr="00C66FEC">
        <w:rPr>
          <w:kern w:val="2"/>
          <w:lang w:eastAsia="en-US"/>
          <w14:ligatures w14:val="standardContextual"/>
        </w:rPr>
        <w:t>Mendoza, E., Pérez-Palacios</w:t>
      </w:r>
      <w:r w:rsidR="0005400F" w:rsidRPr="00C66FEC">
        <w:rPr>
          <w:kern w:val="2"/>
          <w:lang w:eastAsia="en-US"/>
          <w14:ligatures w14:val="standardContextual"/>
        </w:rPr>
        <w:t>,</w:t>
      </w:r>
      <w:r w:rsidRPr="00C66FEC">
        <w:rPr>
          <w:kern w:val="2"/>
          <w:lang w:eastAsia="en-US"/>
          <w14:ligatures w14:val="standardContextual"/>
        </w:rPr>
        <w:t xml:space="preserve"> Rodríguez, P. </w:t>
      </w:r>
      <w:r w:rsidR="0005400F" w:rsidRPr="00C66FEC">
        <w:t>y</w:t>
      </w:r>
      <w:r w:rsidRPr="00C66FEC">
        <w:rPr>
          <w:kern w:val="2"/>
          <w:lang w:eastAsia="en-US"/>
          <w14:ligatures w14:val="standardContextual"/>
        </w:rPr>
        <w:t xml:space="preserve"> Saracho</w:t>
      </w:r>
      <w:r w:rsidR="0005400F" w:rsidRPr="00C66FEC">
        <w:rPr>
          <w:kern w:val="2"/>
          <w:lang w:eastAsia="en-US"/>
          <w14:ligatures w14:val="standardContextual"/>
        </w:rPr>
        <w:t>-</w:t>
      </w:r>
      <w:r w:rsidRPr="00C66FEC">
        <w:rPr>
          <w:kern w:val="2"/>
          <w:lang w:eastAsia="en-US"/>
          <w14:ligatures w14:val="standardContextual"/>
        </w:rPr>
        <w:t xml:space="preserve">Rosado, S. (2013). Homofobia en universidades de la Ciudad de México. </w:t>
      </w:r>
      <w:r w:rsidRPr="00C66FEC">
        <w:rPr>
          <w:i/>
          <w:iCs/>
          <w:kern w:val="2"/>
          <w:lang w:eastAsia="en-US"/>
          <w14:ligatures w14:val="standardContextual"/>
        </w:rPr>
        <w:t>Revista Intercontinental de Psicología y Educación,</w:t>
      </w:r>
      <w:r w:rsidRPr="00C66FEC">
        <w:rPr>
          <w:kern w:val="2"/>
          <w:lang w:eastAsia="en-US"/>
          <w14:ligatures w14:val="standardContextual"/>
        </w:rPr>
        <w:t xml:space="preserve"> </w:t>
      </w:r>
      <w:r w:rsidRPr="00C66FEC">
        <w:rPr>
          <w:i/>
          <w:iCs/>
          <w:kern w:val="2"/>
          <w:lang w:eastAsia="en-US"/>
          <w14:ligatures w14:val="standardContextual"/>
        </w:rPr>
        <w:t>15</w:t>
      </w:r>
      <w:r w:rsidRPr="00C66FEC">
        <w:rPr>
          <w:kern w:val="2"/>
          <w:lang w:eastAsia="en-US"/>
          <w14:ligatures w14:val="standardContextual"/>
        </w:rPr>
        <w:t xml:space="preserve">(2), 93–114. </w:t>
      </w:r>
      <w:hyperlink r:id="rId33" w:history="1">
        <w:r w:rsidR="009840D3" w:rsidRPr="00C66FEC">
          <w:rPr>
            <w:rStyle w:val="Hipervnculo"/>
            <w:color w:val="000000" w:themeColor="text1"/>
            <w:kern w:val="2"/>
            <w:u w:val="none"/>
            <w:lang w:eastAsia="en-US"/>
            <w14:ligatures w14:val="standardContextual"/>
          </w:rPr>
          <w:t>https://www.redalyc.org/pdf/802/80228344006.pdf</w:t>
        </w:r>
      </w:hyperlink>
    </w:p>
    <w:p w14:paraId="45AB4232" w14:textId="3311EA58" w:rsidR="00247D3B" w:rsidRPr="00C66FEC" w:rsidRDefault="00745504" w:rsidP="00C66FEC">
      <w:pPr>
        <w:spacing w:line="360" w:lineRule="auto"/>
        <w:ind w:left="709" w:hanging="709"/>
        <w:jc w:val="both"/>
      </w:pPr>
      <w:r w:rsidRPr="00C66FEC">
        <w:rPr>
          <w:color w:val="000000"/>
        </w:rPr>
        <w:t>Rodríguez</w:t>
      </w:r>
      <w:r w:rsidR="00DF5CC4" w:rsidRPr="00C66FEC">
        <w:rPr>
          <w:color w:val="000000"/>
        </w:rPr>
        <w:t>-</w:t>
      </w:r>
      <w:r w:rsidRPr="00C66FEC">
        <w:rPr>
          <w:color w:val="000000"/>
        </w:rPr>
        <w:t xml:space="preserve">Otero, L. M. (2018). </w:t>
      </w:r>
      <w:proofErr w:type="spellStart"/>
      <w:r w:rsidRPr="00C66FEC">
        <w:rPr>
          <w:color w:val="000000"/>
        </w:rPr>
        <w:t>Bullying</w:t>
      </w:r>
      <w:proofErr w:type="spellEnd"/>
      <w:r w:rsidRPr="00C66FEC">
        <w:rPr>
          <w:color w:val="000000"/>
        </w:rPr>
        <w:t xml:space="preserve"> homofóbico en México a nivel de secundaria: el contexto de Nuevo León. </w:t>
      </w:r>
      <w:r w:rsidRPr="00C66FEC">
        <w:rPr>
          <w:i/>
          <w:iCs/>
          <w:color w:val="000000"/>
        </w:rPr>
        <w:t>Revista de Psicología (PUCP), 36</w:t>
      </w:r>
      <w:r w:rsidRPr="00C66FEC">
        <w:rPr>
          <w:color w:val="000000"/>
        </w:rPr>
        <w:t xml:space="preserve">(2), 631-659. </w:t>
      </w:r>
      <w:hyperlink r:id="rId34" w:history="1">
        <w:r w:rsidRPr="00C66FEC">
          <w:rPr>
            <w:color w:val="000000"/>
          </w:rPr>
          <w:t>http://dx.doi.org/10.18800/psico.201802.009</w:t>
        </w:r>
      </w:hyperlink>
    </w:p>
    <w:p w14:paraId="55B615F8" w14:textId="51580CDB" w:rsidR="0045198E" w:rsidRPr="00C66FEC" w:rsidRDefault="00247D3B" w:rsidP="00C66FEC">
      <w:pPr>
        <w:spacing w:line="360" w:lineRule="auto"/>
        <w:ind w:left="709" w:hanging="709"/>
        <w:jc w:val="both"/>
        <w:rPr>
          <w:color w:val="000000" w:themeColor="text1"/>
        </w:rPr>
      </w:pPr>
      <w:r w:rsidRPr="00C66FEC">
        <w:rPr>
          <w:color w:val="000000"/>
        </w:rPr>
        <w:t>Ruiz</w:t>
      </w:r>
      <w:r w:rsidR="00DF5CC4" w:rsidRPr="00C66FEC">
        <w:rPr>
          <w:color w:val="000000"/>
        </w:rPr>
        <w:t>-</w:t>
      </w:r>
      <w:r w:rsidRPr="00C66FEC">
        <w:rPr>
          <w:color w:val="000000"/>
        </w:rPr>
        <w:t xml:space="preserve">Utrilla, A.G., </w:t>
      </w:r>
      <w:r w:rsidR="00DF5CC4" w:rsidRPr="00C66FEC">
        <w:rPr>
          <w:color w:val="000000"/>
        </w:rPr>
        <w:t>y</w:t>
      </w:r>
      <w:r w:rsidRPr="00C66FEC">
        <w:rPr>
          <w:color w:val="000000"/>
        </w:rPr>
        <w:t xml:space="preserve"> Evangelista</w:t>
      </w:r>
      <w:r w:rsidR="00DF5CC4" w:rsidRPr="00C66FEC">
        <w:rPr>
          <w:color w:val="000000"/>
        </w:rPr>
        <w:t>-</w:t>
      </w:r>
      <w:r w:rsidRPr="00C66FEC">
        <w:rPr>
          <w:color w:val="000000"/>
        </w:rPr>
        <w:t>García, A.A. (2020). LGBT-D en las trayectorias escolares: mecanismos cotidianos de vigilancia, castigo y reproducción en la escuela. </w:t>
      </w:r>
      <w:r w:rsidRPr="00C66FEC">
        <w:rPr>
          <w:i/>
          <w:iCs/>
          <w:color w:val="000000"/>
        </w:rPr>
        <w:t>La ventana. Revista de estudios de género</w:t>
      </w:r>
      <w:r w:rsidRPr="00C66FEC">
        <w:rPr>
          <w:color w:val="000000"/>
        </w:rPr>
        <w:t>, </w:t>
      </w:r>
      <w:r w:rsidRPr="00C66FEC">
        <w:rPr>
          <w:i/>
          <w:iCs/>
          <w:color w:val="000000"/>
        </w:rPr>
        <w:t>6</w:t>
      </w:r>
      <w:r w:rsidRPr="00C66FEC">
        <w:rPr>
          <w:color w:val="000000"/>
        </w:rPr>
        <w:t>(52), 268-299. http://www.scielo.org.mx/scielo.php?script=sci_arttext&amp;pid=S1405-94362020000200268&amp;lng=es&amp;tlng=es.</w:t>
      </w:r>
    </w:p>
    <w:p w14:paraId="59508888" w14:textId="39F21410" w:rsidR="00DC4C26" w:rsidRPr="00C66FEC" w:rsidRDefault="00D13AE8" w:rsidP="00C66FEC">
      <w:pPr>
        <w:spacing w:line="360" w:lineRule="auto"/>
        <w:ind w:left="709" w:hanging="709"/>
        <w:jc w:val="both"/>
        <w:rPr>
          <w:color w:val="000000" w:themeColor="text1"/>
          <w:shd w:val="clear" w:color="auto" w:fill="FFFFFF"/>
        </w:rPr>
      </w:pPr>
      <w:r w:rsidRPr="00C66FEC">
        <w:rPr>
          <w:color w:val="000000" w:themeColor="text1"/>
          <w:shd w:val="clear" w:color="auto" w:fill="FFFFFF"/>
        </w:rPr>
        <w:t>Sere</w:t>
      </w:r>
      <w:r w:rsidR="004D495A" w:rsidRPr="00C66FEC">
        <w:rPr>
          <w:color w:val="000000" w:themeColor="text1"/>
          <w:shd w:val="clear" w:color="auto" w:fill="FFFFFF"/>
        </w:rPr>
        <w:t>y-Araneda</w:t>
      </w:r>
      <w:r w:rsidRPr="00C66FEC">
        <w:rPr>
          <w:color w:val="000000" w:themeColor="text1"/>
          <w:shd w:val="clear" w:color="auto" w:fill="FFFFFF"/>
        </w:rPr>
        <w:t xml:space="preserve">, D. y </w:t>
      </w:r>
      <w:proofErr w:type="spellStart"/>
      <w:r w:rsidRPr="00C66FEC">
        <w:rPr>
          <w:color w:val="000000" w:themeColor="text1"/>
          <w:shd w:val="clear" w:color="auto" w:fill="FFFFFF"/>
        </w:rPr>
        <w:t>Zu</w:t>
      </w:r>
      <w:r w:rsidR="00DC4C26" w:rsidRPr="00C66FEC">
        <w:rPr>
          <w:color w:val="000000" w:themeColor="text1"/>
          <w:shd w:val="clear" w:color="auto" w:fill="FFFFFF"/>
        </w:rPr>
        <w:t>ñiga</w:t>
      </w:r>
      <w:proofErr w:type="spellEnd"/>
      <w:r w:rsidR="004D495A" w:rsidRPr="00C66FEC">
        <w:rPr>
          <w:color w:val="000000" w:themeColor="text1"/>
          <w:shd w:val="clear" w:color="auto" w:fill="FFFFFF"/>
        </w:rPr>
        <w:t>-Rocamora</w:t>
      </w:r>
      <w:r w:rsidR="00DC4C26" w:rsidRPr="00C66FEC">
        <w:rPr>
          <w:color w:val="000000" w:themeColor="text1"/>
          <w:shd w:val="clear" w:color="auto" w:fill="FFFFFF"/>
        </w:rPr>
        <w:t>, P. (2025). Homofobia en estudiantes universitarios: un campo de fuerzas en tensión [</w:t>
      </w:r>
      <w:proofErr w:type="spellStart"/>
      <w:r w:rsidR="00DC4C26" w:rsidRPr="00C66FEC">
        <w:rPr>
          <w:color w:val="000000" w:themeColor="text1"/>
          <w:shd w:val="clear" w:color="auto" w:fill="FFFFFF"/>
        </w:rPr>
        <w:t>Homophobia</w:t>
      </w:r>
      <w:proofErr w:type="spellEnd"/>
      <w:r w:rsidR="00DC4C26" w:rsidRPr="00C66FEC">
        <w:rPr>
          <w:color w:val="000000" w:themeColor="text1"/>
          <w:shd w:val="clear" w:color="auto" w:fill="FFFFFF"/>
        </w:rPr>
        <w:t xml:space="preserve"> in </w:t>
      </w:r>
      <w:proofErr w:type="spellStart"/>
      <w:r w:rsidR="00DC4C26" w:rsidRPr="00C66FEC">
        <w:rPr>
          <w:color w:val="000000" w:themeColor="text1"/>
          <w:shd w:val="clear" w:color="auto" w:fill="FFFFFF"/>
        </w:rPr>
        <w:t>University</w:t>
      </w:r>
      <w:proofErr w:type="spellEnd"/>
      <w:r w:rsidR="00DC4C26" w:rsidRPr="00C66FEC">
        <w:rPr>
          <w:color w:val="000000" w:themeColor="text1"/>
          <w:shd w:val="clear" w:color="auto" w:fill="FFFFFF"/>
        </w:rPr>
        <w:t xml:space="preserve">: A Field </w:t>
      </w:r>
      <w:proofErr w:type="spellStart"/>
      <w:r w:rsidR="00DC4C26" w:rsidRPr="00C66FEC">
        <w:rPr>
          <w:color w:val="000000" w:themeColor="text1"/>
          <w:shd w:val="clear" w:color="auto" w:fill="FFFFFF"/>
        </w:rPr>
        <w:t>of</w:t>
      </w:r>
      <w:proofErr w:type="spellEnd"/>
      <w:r w:rsidR="00DC4C26" w:rsidRPr="00C66FEC">
        <w:rPr>
          <w:color w:val="000000" w:themeColor="text1"/>
          <w:shd w:val="clear" w:color="auto" w:fill="FFFFFF"/>
        </w:rPr>
        <w:t xml:space="preserve"> </w:t>
      </w:r>
      <w:proofErr w:type="spellStart"/>
      <w:r w:rsidR="00DC4C26" w:rsidRPr="00C66FEC">
        <w:rPr>
          <w:color w:val="000000" w:themeColor="text1"/>
          <w:shd w:val="clear" w:color="auto" w:fill="FFFFFF"/>
        </w:rPr>
        <w:t>Tensioning</w:t>
      </w:r>
      <w:proofErr w:type="spellEnd"/>
      <w:r w:rsidR="00DC4C26" w:rsidRPr="00C66FEC">
        <w:rPr>
          <w:color w:val="000000" w:themeColor="text1"/>
          <w:shd w:val="clear" w:color="auto" w:fill="FFFFFF"/>
        </w:rPr>
        <w:t xml:space="preserve"> </w:t>
      </w:r>
      <w:proofErr w:type="spellStart"/>
      <w:r w:rsidR="00DC4C26" w:rsidRPr="00C66FEC">
        <w:rPr>
          <w:color w:val="000000" w:themeColor="text1"/>
          <w:shd w:val="clear" w:color="auto" w:fill="FFFFFF"/>
        </w:rPr>
        <w:t>Forces</w:t>
      </w:r>
      <w:proofErr w:type="spellEnd"/>
      <w:r w:rsidR="00DC4C26" w:rsidRPr="00C66FEC">
        <w:rPr>
          <w:color w:val="000000" w:themeColor="text1"/>
          <w:shd w:val="clear" w:color="auto" w:fill="FFFFFF"/>
        </w:rPr>
        <w:t xml:space="preserve">]. </w:t>
      </w:r>
      <w:proofErr w:type="spellStart"/>
      <w:r w:rsidR="00DC4C26" w:rsidRPr="00C66FEC">
        <w:rPr>
          <w:i/>
          <w:iCs/>
          <w:color w:val="000000" w:themeColor="text1"/>
          <w:shd w:val="clear" w:color="auto" w:fill="FFFFFF"/>
        </w:rPr>
        <w:t>European</w:t>
      </w:r>
      <w:proofErr w:type="spellEnd"/>
      <w:r w:rsidR="00DC4C26" w:rsidRPr="00C66FEC">
        <w:rPr>
          <w:i/>
          <w:iCs/>
          <w:color w:val="000000" w:themeColor="text1"/>
          <w:shd w:val="clear" w:color="auto" w:fill="FFFFFF"/>
        </w:rPr>
        <w:t xml:space="preserve"> </w:t>
      </w:r>
      <w:proofErr w:type="spellStart"/>
      <w:r w:rsidR="00DC4C26" w:rsidRPr="00C66FEC">
        <w:rPr>
          <w:i/>
          <w:iCs/>
          <w:color w:val="000000" w:themeColor="text1"/>
          <w:shd w:val="clear" w:color="auto" w:fill="FFFFFF"/>
        </w:rPr>
        <w:t>Public</w:t>
      </w:r>
      <w:proofErr w:type="spellEnd"/>
      <w:r w:rsidR="00DC4C26" w:rsidRPr="00C66FEC">
        <w:rPr>
          <w:i/>
          <w:iCs/>
          <w:color w:val="000000" w:themeColor="text1"/>
          <w:shd w:val="clear" w:color="auto" w:fill="FFFFFF"/>
        </w:rPr>
        <w:t xml:space="preserve"> and Social </w:t>
      </w:r>
      <w:proofErr w:type="spellStart"/>
      <w:r w:rsidR="00DC4C26" w:rsidRPr="00C66FEC">
        <w:rPr>
          <w:i/>
          <w:iCs/>
          <w:color w:val="000000" w:themeColor="text1"/>
          <w:shd w:val="clear" w:color="auto" w:fill="FFFFFF"/>
        </w:rPr>
        <w:t>Innovation</w:t>
      </w:r>
      <w:proofErr w:type="spellEnd"/>
      <w:r w:rsidR="00DC4C26" w:rsidRPr="00C66FEC">
        <w:rPr>
          <w:i/>
          <w:iCs/>
          <w:color w:val="000000" w:themeColor="text1"/>
          <w:shd w:val="clear" w:color="auto" w:fill="FFFFFF"/>
        </w:rPr>
        <w:t xml:space="preserve"> </w:t>
      </w:r>
      <w:proofErr w:type="spellStart"/>
      <w:r w:rsidR="00DC4C26" w:rsidRPr="00C66FEC">
        <w:rPr>
          <w:i/>
          <w:iCs/>
          <w:color w:val="000000" w:themeColor="text1"/>
          <w:shd w:val="clear" w:color="auto" w:fill="FFFFFF"/>
        </w:rPr>
        <w:t>Review</w:t>
      </w:r>
      <w:proofErr w:type="spellEnd"/>
      <w:r w:rsidR="00DC4C26" w:rsidRPr="00C66FEC">
        <w:rPr>
          <w:color w:val="000000" w:themeColor="text1"/>
          <w:shd w:val="clear" w:color="auto" w:fill="FFFFFF"/>
        </w:rPr>
        <w:t xml:space="preserve">, 10,1-21. </w:t>
      </w:r>
      <w:hyperlink r:id="rId35" w:history="1">
        <w:r w:rsidR="00DC4C26" w:rsidRPr="00C66FEC">
          <w:rPr>
            <w:rStyle w:val="Hipervnculo"/>
            <w:color w:val="000000" w:themeColor="text1"/>
            <w:u w:val="none"/>
            <w:shd w:val="clear" w:color="auto" w:fill="FFFFFF"/>
          </w:rPr>
          <w:t>https://doi.org/10.31637/epsir-2025-1682</w:t>
        </w:r>
      </w:hyperlink>
    </w:p>
    <w:p w14:paraId="56DBFB52" w14:textId="16F86FE0" w:rsidR="00247D3B" w:rsidRPr="00C66FEC" w:rsidRDefault="00550337" w:rsidP="00C66FEC">
      <w:pPr>
        <w:spacing w:line="360" w:lineRule="auto"/>
        <w:ind w:left="709" w:hanging="709"/>
        <w:jc w:val="both"/>
        <w:rPr>
          <w:kern w:val="2"/>
          <w:lang w:eastAsia="en-US"/>
          <w14:ligatures w14:val="standardContextual"/>
        </w:rPr>
      </w:pPr>
      <w:r w:rsidRPr="00C66FEC">
        <w:rPr>
          <w:kern w:val="2"/>
          <w:lang w:eastAsia="en-US"/>
          <w14:ligatures w14:val="standardContextual"/>
        </w:rPr>
        <w:t xml:space="preserve">Sistema Nacional de Protección de Niñas, Niños y Adolescentes [SIPINNA]. (2019). </w:t>
      </w:r>
      <w:r w:rsidRPr="00C66FEC">
        <w:rPr>
          <w:i/>
          <w:iCs/>
          <w:kern w:val="2"/>
          <w:lang w:eastAsia="en-US"/>
          <w14:ligatures w14:val="standardContextual"/>
        </w:rPr>
        <w:t xml:space="preserve">¿Qué es el </w:t>
      </w:r>
      <w:proofErr w:type="spellStart"/>
      <w:r w:rsidRPr="00C66FEC">
        <w:rPr>
          <w:i/>
          <w:iCs/>
          <w:kern w:val="2"/>
          <w:lang w:eastAsia="en-US"/>
          <w14:ligatures w14:val="standardContextual"/>
        </w:rPr>
        <w:t>bullying</w:t>
      </w:r>
      <w:proofErr w:type="spellEnd"/>
      <w:r w:rsidRPr="00C66FEC">
        <w:rPr>
          <w:i/>
          <w:iCs/>
          <w:kern w:val="2"/>
          <w:lang w:eastAsia="en-US"/>
          <w14:ligatures w14:val="standardContextual"/>
        </w:rPr>
        <w:t xml:space="preserve"> homofóbico? </w:t>
      </w:r>
      <w:r w:rsidRPr="00C66FEC">
        <w:rPr>
          <w:kern w:val="2"/>
          <w:lang w:eastAsia="en-US"/>
          <w14:ligatures w14:val="standardContextual"/>
        </w:rPr>
        <w:t xml:space="preserve">Gobierno de México. </w:t>
      </w:r>
      <w:hyperlink r:id="rId36" w:history="1">
        <w:r w:rsidRPr="00C66FEC">
          <w:rPr>
            <w:kern w:val="2"/>
            <w:lang w:eastAsia="en-US"/>
            <w14:ligatures w14:val="standardContextual"/>
          </w:rPr>
          <w:t>https://www.gob.mx/sipinna/articulos/que-es-el-bullying-homofobico?idiom=es</w:t>
        </w:r>
      </w:hyperlink>
    </w:p>
    <w:p w14:paraId="40DF12C0" w14:textId="53E8917B" w:rsidR="00247D3B" w:rsidRDefault="00247D3B" w:rsidP="00C66FEC">
      <w:pPr>
        <w:shd w:val="clear" w:color="auto" w:fill="FFFFFF"/>
        <w:spacing w:line="360" w:lineRule="auto"/>
        <w:ind w:left="709" w:hanging="709"/>
        <w:jc w:val="both"/>
        <w:rPr>
          <w:rStyle w:val="Hipervnculo"/>
          <w:color w:val="000000" w:themeColor="text1"/>
          <w:u w:val="none"/>
        </w:rPr>
      </w:pPr>
      <w:r w:rsidRPr="00C66FEC">
        <w:rPr>
          <w:rStyle w:val="Hipervnculo"/>
          <w:color w:val="000000" w:themeColor="text1"/>
          <w:u w:val="none"/>
        </w:rPr>
        <w:t xml:space="preserve">Vásquez, L. Ferreira, R. Mogollón, A., Fernández, J., Delgado, E., </w:t>
      </w:r>
      <w:r w:rsidR="00DF5CC4" w:rsidRPr="00C66FEC">
        <w:rPr>
          <w:rStyle w:val="Hipervnculo"/>
          <w:color w:val="000000" w:themeColor="text1"/>
          <w:u w:val="none"/>
        </w:rPr>
        <w:t>y</w:t>
      </w:r>
      <w:r w:rsidRPr="00C66FEC">
        <w:rPr>
          <w:rStyle w:val="Hipervnculo"/>
          <w:color w:val="000000" w:themeColor="text1"/>
          <w:u w:val="none"/>
        </w:rPr>
        <w:t xml:space="preserve"> </w:t>
      </w:r>
      <w:proofErr w:type="spellStart"/>
      <w:r w:rsidRPr="00C66FEC">
        <w:rPr>
          <w:rStyle w:val="Hipervnculo"/>
          <w:color w:val="000000" w:themeColor="text1"/>
          <w:u w:val="none"/>
        </w:rPr>
        <w:t>Várgas</w:t>
      </w:r>
      <w:proofErr w:type="spellEnd"/>
      <w:r w:rsidRPr="00C66FEC">
        <w:rPr>
          <w:rStyle w:val="Hipervnculo"/>
          <w:color w:val="000000" w:themeColor="text1"/>
          <w:u w:val="none"/>
        </w:rPr>
        <w:t>, I. (2011). Introducción a las técnicas cuali</w:t>
      </w:r>
      <w:r w:rsidR="00CE2478" w:rsidRPr="00C66FEC">
        <w:rPr>
          <w:rStyle w:val="Hipervnculo"/>
          <w:color w:val="000000" w:themeColor="text1"/>
          <w:u w:val="none"/>
        </w:rPr>
        <w:t>t</w:t>
      </w:r>
      <w:r w:rsidRPr="00C66FEC">
        <w:rPr>
          <w:rStyle w:val="Hipervnculo"/>
          <w:color w:val="000000" w:themeColor="text1"/>
          <w:u w:val="none"/>
        </w:rPr>
        <w:t>ativas de investigación. Universidad del Valle. Programa Editorial.</w:t>
      </w:r>
    </w:p>
    <w:p w14:paraId="03D6036E" w14:textId="77777777" w:rsidR="00915DA1" w:rsidRPr="00C66FEC" w:rsidRDefault="00915DA1" w:rsidP="00C66FEC">
      <w:pPr>
        <w:shd w:val="clear" w:color="auto" w:fill="FFFFFF"/>
        <w:spacing w:line="360" w:lineRule="auto"/>
        <w:ind w:left="709" w:hanging="709"/>
        <w:jc w:val="both"/>
        <w:rPr>
          <w:color w:val="000000" w:themeColor="text1"/>
        </w:rPr>
      </w:pPr>
    </w:p>
    <w:p w14:paraId="32EF872D" w14:textId="3E8548C5" w:rsidR="00247D3B" w:rsidRPr="00C66FEC" w:rsidRDefault="00247D3B" w:rsidP="00C66FEC">
      <w:pPr>
        <w:spacing w:line="360" w:lineRule="auto"/>
        <w:ind w:left="709" w:hanging="709"/>
        <w:jc w:val="both"/>
      </w:pPr>
      <w:r w:rsidRPr="00C66FEC">
        <w:lastRenderedPageBreak/>
        <w:t>Velásquez</w:t>
      </w:r>
      <w:r w:rsidR="00DF5CC4" w:rsidRPr="00C66FEC">
        <w:t>-</w:t>
      </w:r>
      <w:r w:rsidRPr="00C66FEC">
        <w:t xml:space="preserve">Fernández, A., Gutiérrez, J., y Quijano, C. (2013). Representaciones sociales sobre la homosexualidad en estudiantes heterosexuales de psicología y de biología: un estudio descriptivo. </w:t>
      </w:r>
      <w:r w:rsidRPr="00C66FEC">
        <w:rPr>
          <w:i/>
          <w:iCs/>
        </w:rPr>
        <w:t>Teoría y Crítica de la Psicología</w:t>
      </w:r>
      <w:r w:rsidRPr="00C66FEC">
        <w:t xml:space="preserve">, </w:t>
      </w:r>
      <w:r w:rsidRPr="00C66FEC">
        <w:rPr>
          <w:i/>
          <w:iCs/>
        </w:rPr>
        <w:t>3,</w:t>
      </w:r>
      <w:r w:rsidRPr="00C66FEC">
        <w:t xml:space="preserve"> 40-62. </w:t>
      </w:r>
      <w:r w:rsidR="00C66FEC">
        <w:t xml:space="preserve"> </w:t>
      </w:r>
      <w:r w:rsidRPr="00C66FEC">
        <w:t>https://teocripsi.com/ojs/index.php/TCP/article/view/103/87</w:t>
      </w:r>
    </w:p>
    <w:sectPr w:rsidR="00247D3B" w:rsidRPr="00C66FEC" w:rsidSect="002D3339">
      <w:headerReference w:type="default" r:id="rId37"/>
      <w:footerReference w:type="default" r:id="rId38"/>
      <w:pgSz w:w="11906" w:h="16838"/>
      <w:pgMar w:top="1134"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17C9" w14:textId="77777777" w:rsidR="007A5B75" w:rsidRDefault="007A5B75" w:rsidP="002D3339">
      <w:r>
        <w:separator/>
      </w:r>
    </w:p>
  </w:endnote>
  <w:endnote w:type="continuationSeparator" w:id="0">
    <w:p w14:paraId="50AD7EC0" w14:textId="77777777" w:rsidR="007A5B75" w:rsidRDefault="007A5B75" w:rsidP="002D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CA27" w14:textId="2B271BF6" w:rsidR="002D3339" w:rsidRDefault="002D3339">
    <w:pPr>
      <w:pStyle w:val="Piedepgina"/>
    </w:pPr>
    <w:r>
      <w:t xml:space="preserve">         </w:t>
    </w:r>
    <w:r w:rsidRPr="002A3D98">
      <w:rPr>
        <w:noProof/>
        <w:lang w:eastAsia="es-MX"/>
      </w:rPr>
      <w:drawing>
        <wp:inline distT="0" distB="0" distL="0" distR="0" wp14:anchorId="4276D08C" wp14:editId="632B733C">
          <wp:extent cx="1600200" cy="419100"/>
          <wp:effectExtent l="0" t="0" r="0" b="0"/>
          <wp:docPr id="1497378659" name="Imagen 149737865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D3339">
      <w:rPr>
        <w:rFonts w:ascii="Calibri" w:hAnsi="Calibri" w:cs="Calibri"/>
        <w:b/>
        <w:sz w:val="22"/>
        <w:szCs w:val="22"/>
      </w:rPr>
      <w:t xml:space="preserve">Vol. 16 </w:t>
    </w:r>
    <w:proofErr w:type="spellStart"/>
    <w:r w:rsidRPr="002D3339">
      <w:rPr>
        <w:rFonts w:ascii="Calibri" w:hAnsi="Calibri" w:cs="Calibri"/>
        <w:b/>
        <w:sz w:val="22"/>
        <w:szCs w:val="22"/>
      </w:rPr>
      <w:t>Num</w:t>
    </w:r>
    <w:proofErr w:type="spellEnd"/>
    <w:r w:rsidRPr="002D3339">
      <w:rPr>
        <w:rFonts w:ascii="Calibri" w:hAnsi="Calibri" w:cs="Calibri"/>
        <w:b/>
        <w:sz w:val="22"/>
        <w:szCs w:val="22"/>
      </w:rPr>
      <w:t xml:space="preserve">. 31 Julio - </w:t>
    </w:r>
    <w:proofErr w:type="gramStart"/>
    <w:r w:rsidRPr="002D3339">
      <w:rPr>
        <w:rFonts w:ascii="Calibri" w:hAnsi="Calibri" w:cs="Calibri"/>
        <w:b/>
        <w:sz w:val="22"/>
        <w:szCs w:val="22"/>
      </w:rPr>
      <w:t>Diciembre</w:t>
    </w:r>
    <w:proofErr w:type="gramEnd"/>
    <w:r w:rsidRPr="002D3339">
      <w:rPr>
        <w:rFonts w:ascii="Calibri" w:hAnsi="Calibri" w:cs="Calibri"/>
        <w:b/>
        <w:sz w:val="22"/>
        <w:szCs w:val="22"/>
      </w:rPr>
      <w:t xml:space="preserve"> 2025, e</w:t>
    </w:r>
    <w:r w:rsidR="00915DA1">
      <w:rPr>
        <w:rFonts w:ascii="Calibri" w:hAnsi="Calibri" w:cs="Calibri"/>
        <w:b/>
        <w:sz w:val="22"/>
        <w:szCs w:val="22"/>
      </w:rPr>
      <w:t>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2499" w14:textId="77777777" w:rsidR="007A5B75" w:rsidRDefault="007A5B75" w:rsidP="002D3339">
      <w:r>
        <w:separator/>
      </w:r>
    </w:p>
  </w:footnote>
  <w:footnote w:type="continuationSeparator" w:id="0">
    <w:p w14:paraId="692CD988" w14:textId="77777777" w:rsidR="007A5B75" w:rsidRDefault="007A5B75" w:rsidP="002D3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3C96" w14:textId="33EC5DF6" w:rsidR="002D3339" w:rsidRDefault="002D3339" w:rsidP="002D3339">
    <w:pPr>
      <w:pStyle w:val="Encabezado"/>
      <w:jc w:val="center"/>
    </w:pPr>
    <w:r w:rsidRPr="002A3D98">
      <w:rPr>
        <w:noProof/>
        <w:lang w:eastAsia="es-MX"/>
      </w:rPr>
      <w:drawing>
        <wp:inline distT="0" distB="0" distL="0" distR="0" wp14:anchorId="0DDD6F93" wp14:editId="030E1FA4">
          <wp:extent cx="5397500" cy="635000"/>
          <wp:effectExtent l="0" t="0" r="0" b="0"/>
          <wp:docPr id="2099717447" name="Imagen 209971744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6D28"/>
    <w:multiLevelType w:val="hybridMultilevel"/>
    <w:tmpl w:val="E70EAE2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F77ADE"/>
    <w:multiLevelType w:val="hybridMultilevel"/>
    <w:tmpl w:val="FE14E348"/>
    <w:lvl w:ilvl="0" w:tplc="E6E80AD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15:restartNumberingAfterBreak="0">
    <w:nsid w:val="316E0815"/>
    <w:multiLevelType w:val="multilevel"/>
    <w:tmpl w:val="64B03D72"/>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3" w15:restartNumberingAfterBreak="0">
    <w:nsid w:val="6A5F1809"/>
    <w:multiLevelType w:val="hybridMultilevel"/>
    <w:tmpl w:val="28663C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576746172">
    <w:abstractNumId w:val="2"/>
  </w:num>
  <w:num w:numId="2" w16cid:durableId="1885866667">
    <w:abstractNumId w:val="1"/>
  </w:num>
  <w:num w:numId="3" w16cid:durableId="1785270072">
    <w:abstractNumId w:val="3"/>
  </w:num>
  <w:num w:numId="4" w16cid:durableId="159200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19"/>
    <w:rsid w:val="0000091E"/>
    <w:rsid w:val="00000D5B"/>
    <w:rsid w:val="00003E3F"/>
    <w:rsid w:val="000042A2"/>
    <w:rsid w:val="00004336"/>
    <w:rsid w:val="00005577"/>
    <w:rsid w:val="00007C43"/>
    <w:rsid w:val="0001150F"/>
    <w:rsid w:val="000135A4"/>
    <w:rsid w:val="00013EAD"/>
    <w:rsid w:val="00017314"/>
    <w:rsid w:val="000222BF"/>
    <w:rsid w:val="0002505E"/>
    <w:rsid w:val="00026581"/>
    <w:rsid w:val="00030AE7"/>
    <w:rsid w:val="00030D94"/>
    <w:rsid w:val="000316CB"/>
    <w:rsid w:val="00034138"/>
    <w:rsid w:val="000357DF"/>
    <w:rsid w:val="00035F16"/>
    <w:rsid w:val="00036171"/>
    <w:rsid w:val="0004380B"/>
    <w:rsid w:val="000449BA"/>
    <w:rsid w:val="00046054"/>
    <w:rsid w:val="00046F07"/>
    <w:rsid w:val="000475ED"/>
    <w:rsid w:val="00047942"/>
    <w:rsid w:val="000503A8"/>
    <w:rsid w:val="00050710"/>
    <w:rsid w:val="00051160"/>
    <w:rsid w:val="0005400F"/>
    <w:rsid w:val="00065028"/>
    <w:rsid w:val="000677F4"/>
    <w:rsid w:val="0007273B"/>
    <w:rsid w:val="000748AC"/>
    <w:rsid w:val="00076347"/>
    <w:rsid w:val="0007756E"/>
    <w:rsid w:val="00082D50"/>
    <w:rsid w:val="00086668"/>
    <w:rsid w:val="0008787B"/>
    <w:rsid w:val="00087AF5"/>
    <w:rsid w:val="00090561"/>
    <w:rsid w:val="00092B7E"/>
    <w:rsid w:val="0009767F"/>
    <w:rsid w:val="000A0130"/>
    <w:rsid w:val="000A2643"/>
    <w:rsid w:val="000A31BE"/>
    <w:rsid w:val="000A604A"/>
    <w:rsid w:val="000A7A7F"/>
    <w:rsid w:val="000B08EE"/>
    <w:rsid w:val="000B0BDB"/>
    <w:rsid w:val="000B3BDC"/>
    <w:rsid w:val="000C09C2"/>
    <w:rsid w:val="000C0E96"/>
    <w:rsid w:val="000C2457"/>
    <w:rsid w:val="000C4094"/>
    <w:rsid w:val="000C41CB"/>
    <w:rsid w:val="000C63DA"/>
    <w:rsid w:val="000C6DE4"/>
    <w:rsid w:val="000C772E"/>
    <w:rsid w:val="000C78E5"/>
    <w:rsid w:val="000D21C4"/>
    <w:rsid w:val="000E090A"/>
    <w:rsid w:val="000E0CD1"/>
    <w:rsid w:val="000E49BB"/>
    <w:rsid w:val="000E7B1F"/>
    <w:rsid w:val="000E7C8C"/>
    <w:rsid w:val="000F1033"/>
    <w:rsid w:val="000F12BA"/>
    <w:rsid w:val="000F294A"/>
    <w:rsid w:val="000F3175"/>
    <w:rsid w:val="000F53FB"/>
    <w:rsid w:val="000F57D5"/>
    <w:rsid w:val="00100C0A"/>
    <w:rsid w:val="00104441"/>
    <w:rsid w:val="00105960"/>
    <w:rsid w:val="00105D3E"/>
    <w:rsid w:val="001069B9"/>
    <w:rsid w:val="00106FBC"/>
    <w:rsid w:val="00112C65"/>
    <w:rsid w:val="001160F1"/>
    <w:rsid w:val="0011728C"/>
    <w:rsid w:val="00120FB5"/>
    <w:rsid w:val="0013300F"/>
    <w:rsid w:val="00133D10"/>
    <w:rsid w:val="00135C0A"/>
    <w:rsid w:val="0013653F"/>
    <w:rsid w:val="00154573"/>
    <w:rsid w:val="001560F2"/>
    <w:rsid w:val="00156732"/>
    <w:rsid w:val="00164AC9"/>
    <w:rsid w:val="00166B60"/>
    <w:rsid w:val="00167937"/>
    <w:rsid w:val="00172C12"/>
    <w:rsid w:val="0017530E"/>
    <w:rsid w:val="00175434"/>
    <w:rsid w:val="00180B30"/>
    <w:rsid w:val="0018192A"/>
    <w:rsid w:val="00182114"/>
    <w:rsid w:val="0018243E"/>
    <w:rsid w:val="0018386E"/>
    <w:rsid w:val="00187DB3"/>
    <w:rsid w:val="0019071A"/>
    <w:rsid w:val="00192AAC"/>
    <w:rsid w:val="00195262"/>
    <w:rsid w:val="00196802"/>
    <w:rsid w:val="001A611B"/>
    <w:rsid w:val="001A7AFD"/>
    <w:rsid w:val="001B2498"/>
    <w:rsid w:val="001B48AB"/>
    <w:rsid w:val="001B625E"/>
    <w:rsid w:val="001B69DA"/>
    <w:rsid w:val="001D57A3"/>
    <w:rsid w:val="001D71D2"/>
    <w:rsid w:val="001E2D83"/>
    <w:rsid w:val="001E45EF"/>
    <w:rsid w:val="001E64E1"/>
    <w:rsid w:val="001E6B62"/>
    <w:rsid w:val="001F3A64"/>
    <w:rsid w:val="001F6833"/>
    <w:rsid w:val="00200EBA"/>
    <w:rsid w:val="002011E5"/>
    <w:rsid w:val="00203B42"/>
    <w:rsid w:val="00204A8D"/>
    <w:rsid w:val="00205FFA"/>
    <w:rsid w:val="0021282C"/>
    <w:rsid w:val="002132F5"/>
    <w:rsid w:val="002157F7"/>
    <w:rsid w:val="0022261E"/>
    <w:rsid w:val="00222D52"/>
    <w:rsid w:val="00223C40"/>
    <w:rsid w:val="00232227"/>
    <w:rsid w:val="002338DD"/>
    <w:rsid w:val="0023454C"/>
    <w:rsid w:val="002357C7"/>
    <w:rsid w:val="0024509A"/>
    <w:rsid w:val="00245D30"/>
    <w:rsid w:val="00246BA7"/>
    <w:rsid w:val="00247ACA"/>
    <w:rsid w:val="00247D3B"/>
    <w:rsid w:val="002545B8"/>
    <w:rsid w:val="00254F01"/>
    <w:rsid w:val="00255BC2"/>
    <w:rsid w:val="002635CF"/>
    <w:rsid w:val="00265194"/>
    <w:rsid w:val="002657CC"/>
    <w:rsid w:val="00265D7D"/>
    <w:rsid w:val="0026600F"/>
    <w:rsid w:val="00271B1C"/>
    <w:rsid w:val="0027209F"/>
    <w:rsid w:val="00273C0E"/>
    <w:rsid w:val="00273E80"/>
    <w:rsid w:val="002777C7"/>
    <w:rsid w:val="00285D0F"/>
    <w:rsid w:val="00285EE7"/>
    <w:rsid w:val="002910AD"/>
    <w:rsid w:val="00292A82"/>
    <w:rsid w:val="00292E3F"/>
    <w:rsid w:val="002953D6"/>
    <w:rsid w:val="00296B20"/>
    <w:rsid w:val="002A31CD"/>
    <w:rsid w:val="002A593F"/>
    <w:rsid w:val="002A675D"/>
    <w:rsid w:val="002B0DF1"/>
    <w:rsid w:val="002B2CBD"/>
    <w:rsid w:val="002B46A1"/>
    <w:rsid w:val="002B6CFF"/>
    <w:rsid w:val="002C010D"/>
    <w:rsid w:val="002C20FC"/>
    <w:rsid w:val="002C5EFE"/>
    <w:rsid w:val="002C7988"/>
    <w:rsid w:val="002D3339"/>
    <w:rsid w:val="002D41E1"/>
    <w:rsid w:val="002F19E6"/>
    <w:rsid w:val="002F2BA4"/>
    <w:rsid w:val="002F67F8"/>
    <w:rsid w:val="002F7485"/>
    <w:rsid w:val="002F7486"/>
    <w:rsid w:val="003009BD"/>
    <w:rsid w:val="003115B0"/>
    <w:rsid w:val="003142D7"/>
    <w:rsid w:val="003178F1"/>
    <w:rsid w:val="00331145"/>
    <w:rsid w:val="003321A2"/>
    <w:rsid w:val="00335C31"/>
    <w:rsid w:val="00337718"/>
    <w:rsid w:val="00342064"/>
    <w:rsid w:val="00342987"/>
    <w:rsid w:val="003455B3"/>
    <w:rsid w:val="003460E2"/>
    <w:rsid w:val="00346A12"/>
    <w:rsid w:val="00352515"/>
    <w:rsid w:val="00353158"/>
    <w:rsid w:val="00353E14"/>
    <w:rsid w:val="00357ECE"/>
    <w:rsid w:val="0036113B"/>
    <w:rsid w:val="00362097"/>
    <w:rsid w:val="00362CCA"/>
    <w:rsid w:val="0036529A"/>
    <w:rsid w:val="0036710E"/>
    <w:rsid w:val="00367619"/>
    <w:rsid w:val="00371114"/>
    <w:rsid w:val="00372DCA"/>
    <w:rsid w:val="00375509"/>
    <w:rsid w:val="00376049"/>
    <w:rsid w:val="00380351"/>
    <w:rsid w:val="00382D0B"/>
    <w:rsid w:val="003841A9"/>
    <w:rsid w:val="003903A1"/>
    <w:rsid w:val="00390891"/>
    <w:rsid w:val="00396A42"/>
    <w:rsid w:val="003A4F3D"/>
    <w:rsid w:val="003A5178"/>
    <w:rsid w:val="003A575D"/>
    <w:rsid w:val="003B10C9"/>
    <w:rsid w:val="003B2E74"/>
    <w:rsid w:val="003B4433"/>
    <w:rsid w:val="003B6B7F"/>
    <w:rsid w:val="003B7120"/>
    <w:rsid w:val="003C1845"/>
    <w:rsid w:val="003C4B8E"/>
    <w:rsid w:val="003C71B6"/>
    <w:rsid w:val="003D2F28"/>
    <w:rsid w:val="003D78A5"/>
    <w:rsid w:val="003E2E86"/>
    <w:rsid w:val="003E57BA"/>
    <w:rsid w:val="003E617B"/>
    <w:rsid w:val="003F046F"/>
    <w:rsid w:val="003F2522"/>
    <w:rsid w:val="003F629C"/>
    <w:rsid w:val="00403DAC"/>
    <w:rsid w:val="004116EF"/>
    <w:rsid w:val="00411E33"/>
    <w:rsid w:val="0041498A"/>
    <w:rsid w:val="004210A7"/>
    <w:rsid w:val="00425079"/>
    <w:rsid w:val="00427EE7"/>
    <w:rsid w:val="004331D3"/>
    <w:rsid w:val="00433D0E"/>
    <w:rsid w:val="00436C6B"/>
    <w:rsid w:val="00440681"/>
    <w:rsid w:val="004411E8"/>
    <w:rsid w:val="00442138"/>
    <w:rsid w:val="00442C36"/>
    <w:rsid w:val="00443FB3"/>
    <w:rsid w:val="00445DE9"/>
    <w:rsid w:val="0045198E"/>
    <w:rsid w:val="00452977"/>
    <w:rsid w:val="0045685C"/>
    <w:rsid w:val="00456D09"/>
    <w:rsid w:val="004623EA"/>
    <w:rsid w:val="00466BE7"/>
    <w:rsid w:val="004711D5"/>
    <w:rsid w:val="004757B0"/>
    <w:rsid w:val="00484BFD"/>
    <w:rsid w:val="00487E7D"/>
    <w:rsid w:val="00487FA2"/>
    <w:rsid w:val="00491935"/>
    <w:rsid w:val="004948E7"/>
    <w:rsid w:val="00494E94"/>
    <w:rsid w:val="00497B48"/>
    <w:rsid w:val="004A0437"/>
    <w:rsid w:val="004A3E55"/>
    <w:rsid w:val="004A4E28"/>
    <w:rsid w:val="004B5003"/>
    <w:rsid w:val="004C1ADB"/>
    <w:rsid w:val="004C3287"/>
    <w:rsid w:val="004C3CC5"/>
    <w:rsid w:val="004C4E8F"/>
    <w:rsid w:val="004C501F"/>
    <w:rsid w:val="004C504E"/>
    <w:rsid w:val="004C5781"/>
    <w:rsid w:val="004C5C41"/>
    <w:rsid w:val="004C70CE"/>
    <w:rsid w:val="004D2D89"/>
    <w:rsid w:val="004D495A"/>
    <w:rsid w:val="004E0642"/>
    <w:rsid w:val="004E1D95"/>
    <w:rsid w:val="004F44F6"/>
    <w:rsid w:val="004F5A05"/>
    <w:rsid w:val="004F73BB"/>
    <w:rsid w:val="0050427B"/>
    <w:rsid w:val="0050476B"/>
    <w:rsid w:val="0050768E"/>
    <w:rsid w:val="0051766A"/>
    <w:rsid w:val="00520DE4"/>
    <w:rsid w:val="00522020"/>
    <w:rsid w:val="00522496"/>
    <w:rsid w:val="00525A59"/>
    <w:rsid w:val="0053170E"/>
    <w:rsid w:val="005336A5"/>
    <w:rsid w:val="005341D1"/>
    <w:rsid w:val="00541545"/>
    <w:rsid w:val="0054538A"/>
    <w:rsid w:val="00550337"/>
    <w:rsid w:val="00550EE9"/>
    <w:rsid w:val="00553CA5"/>
    <w:rsid w:val="0055750F"/>
    <w:rsid w:val="00557D53"/>
    <w:rsid w:val="0056641C"/>
    <w:rsid w:val="005668FA"/>
    <w:rsid w:val="00566F40"/>
    <w:rsid w:val="00567EC6"/>
    <w:rsid w:val="00574EE3"/>
    <w:rsid w:val="00574F58"/>
    <w:rsid w:val="00582D03"/>
    <w:rsid w:val="005832B7"/>
    <w:rsid w:val="00584302"/>
    <w:rsid w:val="00584EA5"/>
    <w:rsid w:val="00584F45"/>
    <w:rsid w:val="0059300C"/>
    <w:rsid w:val="00594383"/>
    <w:rsid w:val="005A1667"/>
    <w:rsid w:val="005A3484"/>
    <w:rsid w:val="005A7E9A"/>
    <w:rsid w:val="005B4889"/>
    <w:rsid w:val="005B4E48"/>
    <w:rsid w:val="005B685A"/>
    <w:rsid w:val="005B707C"/>
    <w:rsid w:val="005C0DCE"/>
    <w:rsid w:val="005C2194"/>
    <w:rsid w:val="005C52E8"/>
    <w:rsid w:val="005C6373"/>
    <w:rsid w:val="005D2358"/>
    <w:rsid w:val="005D62A3"/>
    <w:rsid w:val="005D71C1"/>
    <w:rsid w:val="005E2A86"/>
    <w:rsid w:val="005E37DD"/>
    <w:rsid w:val="005E7927"/>
    <w:rsid w:val="005F597B"/>
    <w:rsid w:val="005F704C"/>
    <w:rsid w:val="00602252"/>
    <w:rsid w:val="00605AF1"/>
    <w:rsid w:val="00607348"/>
    <w:rsid w:val="0061304D"/>
    <w:rsid w:val="0061545F"/>
    <w:rsid w:val="00615FF7"/>
    <w:rsid w:val="0062065C"/>
    <w:rsid w:val="00621F80"/>
    <w:rsid w:val="006274DF"/>
    <w:rsid w:val="00630792"/>
    <w:rsid w:val="006350F4"/>
    <w:rsid w:val="00636754"/>
    <w:rsid w:val="00642020"/>
    <w:rsid w:val="00642419"/>
    <w:rsid w:val="006425F8"/>
    <w:rsid w:val="00644CBB"/>
    <w:rsid w:val="00645B77"/>
    <w:rsid w:val="00646883"/>
    <w:rsid w:val="0065019C"/>
    <w:rsid w:val="006511C1"/>
    <w:rsid w:val="00652383"/>
    <w:rsid w:val="00652464"/>
    <w:rsid w:val="00656FF5"/>
    <w:rsid w:val="006607C3"/>
    <w:rsid w:val="00661D7D"/>
    <w:rsid w:val="00662CD7"/>
    <w:rsid w:val="00665E67"/>
    <w:rsid w:val="006660BA"/>
    <w:rsid w:val="00666952"/>
    <w:rsid w:val="0066788D"/>
    <w:rsid w:val="00670B88"/>
    <w:rsid w:val="00677901"/>
    <w:rsid w:val="00680FE6"/>
    <w:rsid w:val="00687403"/>
    <w:rsid w:val="006941B3"/>
    <w:rsid w:val="00695DD7"/>
    <w:rsid w:val="006A3599"/>
    <w:rsid w:val="006A369F"/>
    <w:rsid w:val="006A756F"/>
    <w:rsid w:val="006B2B4D"/>
    <w:rsid w:val="006B3857"/>
    <w:rsid w:val="006B46AB"/>
    <w:rsid w:val="006C0F1D"/>
    <w:rsid w:val="006D0FFE"/>
    <w:rsid w:val="006D7CFF"/>
    <w:rsid w:val="006E71FD"/>
    <w:rsid w:val="006F5214"/>
    <w:rsid w:val="006F6E58"/>
    <w:rsid w:val="006F7922"/>
    <w:rsid w:val="0070029E"/>
    <w:rsid w:val="007007CD"/>
    <w:rsid w:val="00702FBE"/>
    <w:rsid w:val="00706991"/>
    <w:rsid w:val="00707464"/>
    <w:rsid w:val="00710327"/>
    <w:rsid w:val="0071390F"/>
    <w:rsid w:val="00715F28"/>
    <w:rsid w:val="00717C4F"/>
    <w:rsid w:val="00724B0D"/>
    <w:rsid w:val="0073139B"/>
    <w:rsid w:val="007317A8"/>
    <w:rsid w:val="00733E22"/>
    <w:rsid w:val="007353B3"/>
    <w:rsid w:val="00736AF9"/>
    <w:rsid w:val="0074049F"/>
    <w:rsid w:val="007418DF"/>
    <w:rsid w:val="00745504"/>
    <w:rsid w:val="007474E9"/>
    <w:rsid w:val="00761722"/>
    <w:rsid w:val="00762891"/>
    <w:rsid w:val="007633D7"/>
    <w:rsid w:val="007641D5"/>
    <w:rsid w:val="00765323"/>
    <w:rsid w:val="00766EC6"/>
    <w:rsid w:val="007704FA"/>
    <w:rsid w:val="00771CD6"/>
    <w:rsid w:val="00776CE6"/>
    <w:rsid w:val="007776B7"/>
    <w:rsid w:val="007801F4"/>
    <w:rsid w:val="00785B19"/>
    <w:rsid w:val="00790658"/>
    <w:rsid w:val="007921FF"/>
    <w:rsid w:val="007A4201"/>
    <w:rsid w:val="007A5B75"/>
    <w:rsid w:val="007A5C6F"/>
    <w:rsid w:val="007B010A"/>
    <w:rsid w:val="007B6CB6"/>
    <w:rsid w:val="007C2DEC"/>
    <w:rsid w:val="007C7DF1"/>
    <w:rsid w:val="007D0895"/>
    <w:rsid w:val="007E1314"/>
    <w:rsid w:val="007E22BE"/>
    <w:rsid w:val="007E4CF2"/>
    <w:rsid w:val="007E57A6"/>
    <w:rsid w:val="007E64D2"/>
    <w:rsid w:val="007E7204"/>
    <w:rsid w:val="007E7EBF"/>
    <w:rsid w:val="007F3D00"/>
    <w:rsid w:val="007F4AB6"/>
    <w:rsid w:val="007F529A"/>
    <w:rsid w:val="00801C4E"/>
    <w:rsid w:val="008025DF"/>
    <w:rsid w:val="00803674"/>
    <w:rsid w:val="00820CA4"/>
    <w:rsid w:val="0082586A"/>
    <w:rsid w:val="00833150"/>
    <w:rsid w:val="00836EDB"/>
    <w:rsid w:val="00841ED5"/>
    <w:rsid w:val="0084776C"/>
    <w:rsid w:val="00852678"/>
    <w:rsid w:val="00852EA4"/>
    <w:rsid w:val="00855C24"/>
    <w:rsid w:val="008576BA"/>
    <w:rsid w:val="00861271"/>
    <w:rsid w:val="00866447"/>
    <w:rsid w:val="00867476"/>
    <w:rsid w:val="008718CF"/>
    <w:rsid w:val="008758D0"/>
    <w:rsid w:val="00876158"/>
    <w:rsid w:val="00877212"/>
    <w:rsid w:val="00881403"/>
    <w:rsid w:val="0088475D"/>
    <w:rsid w:val="0088598A"/>
    <w:rsid w:val="00890672"/>
    <w:rsid w:val="008934C5"/>
    <w:rsid w:val="00895C92"/>
    <w:rsid w:val="0089721E"/>
    <w:rsid w:val="008A3399"/>
    <w:rsid w:val="008A3F9C"/>
    <w:rsid w:val="008B60B7"/>
    <w:rsid w:val="008C15ED"/>
    <w:rsid w:val="008C6D4C"/>
    <w:rsid w:val="008C70E3"/>
    <w:rsid w:val="008D008F"/>
    <w:rsid w:val="008D041F"/>
    <w:rsid w:val="008D08C0"/>
    <w:rsid w:val="008D0E34"/>
    <w:rsid w:val="008D0F1D"/>
    <w:rsid w:val="008D2133"/>
    <w:rsid w:val="008D26AA"/>
    <w:rsid w:val="008D3555"/>
    <w:rsid w:val="008D530C"/>
    <w:rsid w:val="008D5D83"/>
    <w:rsid w:val="008D655F"/>
    <w:rsid w:val="008D750F"/>
    <w:rsid w:val="008E2DC2"/>
    <w:rsid w:val="008E37B7"/>
    <w:rsid w:val="008E49EF"/>
    <w:rsid w:val="008E676F"/>
    <w:rsid w:val="008E7ACF"/>
    <w:rsid w:val="008E7E01"/>
    <w:rsid w:val="008F035B"/>
    <w:rsid w:val="008F1469"/>
    <w:rsid w:val="008F2B43"/>
    <w:rsid w:val="008F669E"/>
    <w:rsid w:val="008F6816"/>
    <w:rsid w:val="00900DA5"/>
    <w:rsid w:val="009012DB"/>
    <w:rsid w:val="0090154E"/>
    <w:rsid w:val="0090390D"/>
    <w:rsid w:val="00905219"/>
    <w:rsid w:val="0090664C"/>
    <w:rsid w:val="00911FCB"/>
    <w:rsid w:val="0091460C"/>
    <w:rsid w:val="00915B78"/>
    <w:rsid w:val="00915DA1"/>
    <w:rsid w:val="0091619C"/>
    <w:rsid w:val="00916DFA"/>
    <w:rsid w:val="00917461"/>
    <w:rsid w:val="009227A9"/>
    <w:rsid w:val="00923107"/>
    <w:rsid w:val="009236ED"/>
    <w:rsid w:val="00923E6E"/>
    <w:rsid w:val="00925C16"/>
    <w:rsid w:val="00927793"/>
    <w:rsid w:val="00933BB6"/>
    <w:rsid w:val="00935F2B"/>
    <w:rsid w:val="0093627E"/>
    <w:rsid w:val="009408B0"/>
    <w:rsid w:val="00943511"/>
    <w:rsid w:val="009438B8"/>
    <w:rsid w:val="00945D7F"/>
    <w:rsid w:val="00951642"/>
    <w:rsid w:val="00955192"/>
    <w:rsid w:val="009559CB"/>
    <w:rsid w:val="00961020"/>
    <w:rsid w:val="009618E4"/>
    <w:rsid w:val="00962246"/>
    <w:rsid w:val="0097007A"/>
    <w:rsid w:val="009728D9"/>
    <w:rsid w:val="0097686B"/>
    <w:rsid w:val="00976B1D"/>
    <w:rsid w:val="009801E0"/>
    <w:rsid w:val="0098027C"/>
    <w:rsid w:val="009840D3"/>
    <w:rsid w:val="00985B80"/>
    <w:rsid w:val="009872FA"/>
    <w:rsid w:val="00992947"/>
    <w:rsid w:val="009953BF"/>
    <w:rsid w:val="009959AB"/>
    <w:rsid w:val="009973BD"/>
    <w:rsid w:val="009A53F7"/>
    <w:rsid w:val="009A5AAE"/>
    <w:rsid w:val="009A62C6"/>
    <w:rsid w:val="009A6B88"/>
    <w:rsid w:val="009B14E8"/>
    <w:rsid w:val="009B153F"/>
    <w:rsid w:val="009B2DC0"/>
    <w:rsid w:val="009B3427"/>
    <w:rsid w:val="009C2371"/>
    <w:rsid w:val="009C2AFF"/>
    <w:rsid w:val="009C373D"/>
    <w:rsid w:val="009C6CA8"/>
    <w:rsid w:val="009E3D1C"/>
    <w:rsid w:val="009F0CE4"/>
    <w:rsid w:val="009F3C8D"/>
    <w:rsid w:val="009F6B69"/>
    <w:rsid w:val="00A004DF"/>
    <w:rsid w:val="00A00686"/>
    <w:rsid w:val="00A04D1B"/>
    <w:rsid w:val="00A10B16"/>
    <w:rsid w:val="00A12819"/>
    <w:rsid w:val="00A13838"/>
    <w:rsid w:val="00A22EB2"/>
    <w:rsid w:val="00A23A54"/>
    <w:rsid w:val="00A257BB"/>
    <w:rsid w:val="00A268BC"/>
    <w:rsid w:val="00A272EB"/>
    <w:rsid w:val="00A27933"/>
    <w:rsid w:val="00A31D36"/>
    <w:rsid w:val="00A35D2E"/>
    <w:rsid w:val="00A366A1"/>
    <w:rsid w:val="00A439F2"/>
    <w:rsid w:val="00A43D12"/>
    <w:rsid w:val="00A47973"/>
    <w:rsid w:val="00A52A10"/>
    <w:rsid w:val="00A543CC"/>
    <w:rsid w:val="00A64F85"/>
    <w:rsid w:val="00A66D6E"/>
    <w:rsid w:val="00A77862"/>
    <w:rsid w:val="00A80499"/>
    <w:rsid w:val="00A8055D"/>
    <w:rsid w:val="00A81B41"/>
    <w:rsid w:val="00A84A92"/>
    <w:rsid w:val="00A85405"/>
    <w:rsid w:val="00A85A9F"/>
    <w:rsid w:val="00A87760"/>
    <w:rsid w:val="00A877A0"/>
    <w:rsid w:val="00A900D6"/>
    <w:rsid w:val="00A90E10"/>
    <w:rsid w:val="00A92CE3"/>
    <w:rsid w:val="00A97AD9"/>
    <w:rsid w:val="00AA08E0"/>
    <w:rsid w:val="00AA6FC0"/>
    <w:rsid w:val="00AB05AA"/>
    <w:rsid w:val="00AB2F8B"/>
    <w:rsid w:val="00AB3AD8"/>
    <w:rsid w:val="00AB4D4C"/>
    <w:rsid w:val="00AB6C88"/>
    <w:rsid w:val="00AC10FA"/>
    <w:rsid w:val="00AD20E9"/>
    <w:rsid w:val="00AD2823"/>
    <w:rsid w:val="00AD37B7"/>
    <w:rsid w:val="00AD3D80"/>
    <w:rsid w:val="00AE3B32"/>
    <w:rsid w:val="00AE3FDC"/>
    <w:rsid w:val="00AE7BD0"/>
    <w:rsid w:val="00AF05AC"/>
    <w:rsid w:val="00AF0E5D"/>
    <w:rsid w:val="00AF2670"/>
    <w:rsid w:val="00AF4333"/>
    <w:rsid w:val="00AF578A"/>
    <w:rsid w:val="00AF5A33"/>
    <w:rsid w:val="00AF6A78"/>
    <w:rsid w:val="00B00132"/>
    <w:rsid w:val="00B02A8A"/>
    <w:rsid w:val="00B045B1"/>
    <w:rsid w:val="00B075FE"/>
    <w:rsid w:val="00B11C42"/>
    <w:rsid w:val="00B1739D"/>
    <w:rsid w:val="00B217F5"/>
    <w:rsid w:val="00B23ECD"/>
    <w:rsid w:val="00B256AD"/>
    <w:rsid w:val="00B3077D"/>
    <w:rsid w:val="00B31BAB"/>
    <w:rsid w:val="00B34446"/>
    <w:rsid w:val="00B36693"/>
    <w:rsid w:val="00B368BB"/>
    <w:rsid w:val="00B42052"/>
    <w:rsid w:val="00B43D38"/>
    <w:rsid w:val="00B44960"/>
    <w:rsid w:val="00B45952"/>
    <w:rsid w:val="00B47150"/>
    <w:rsid w:val="00B51C8C"/>
    <w:rsid w:val="00B53860"/>
    <w:rsid w:val="00B53CFF"/>
    <w:rsid w:val="00B54C74"/>
    <w:rsid w:val="00B54CAE"/>
    <w:rsid w:val="00B573BF"/>
    <w:rsid w:val="00B5754C"/>
    <w:rsid w:val="00B60716"/>
    <w:rsid w:val="00B63E80"/>
    <w:rsid w:val="00B6708C"/>
    <w:rsid w:val="00B71BBD"/>
    <w:rsid w:val="00B71FAB"/>
    <w:rsid w:val="00B761A4"/>
    <w:rsid w:val="00B81509"/>
    <w:rsid w:val="00B86E9E"/>
    <w:rsid w:val="00B878D9"/>
    <w:rsid w:val="00B90508"/>
    <w:rsid w:val="00B911A6"/>
    <w:rsid w:val="00B92192"/>
    <w:rsid w:val="00B934A9"/>
    <w:rsid w:val="00B9712F"/>
    <w:rsid w:val="00B97787"/>
    <w:rsid w:val="00BA125A"/>
    <w:rsid w:val="00BA5400"/>
    <w:rsid w:val="00BB2BDA"/>
    <w:rsid w:val="00BB3598"/>
    <w:rsid w:val="00BB63ED"/>
    <w:rsid w:val="00BB7A08"/>
    <w:rsid w:val="00BC566A"/>
    <w:rsid w:val="00BC67AD"/>
    <w:rsid w:val="00BC6BC1"/>
    <w:rsid w:val="00BC7BB1"/>
    <w:rsid w:val="00BD3101"/>
    <w:rsid w:val="00BD4D9E"/>
    <w:rsid w:val="00BD733B"/>
    <w:rsid w:val="00BE1F1E"/>
    <w:rsid w:val="00BE4255"/>
    <w:rsid w:val="00BE4BE4"/>
    <w:rsid w:val="00BF6BF3"/>
    <w:rsid w:val="00C10BE9"/>
    <w:rsid w:val="00C11F85"/>
    <w:rsid w:val="00C1255D"/>
    <w:rsid w:val="00C15B3B"/>
    <w:rsid w:val="00C204FF"/>
    <w:rsid w:val="00C212DF"/>
    <w:rsid w:val="00C21A04"/>
    <w:rsid w:val="00C2219D"/>
    <w:rsid w:val="00C22849"/>
    <w:rsid w:val="00C23A36"/>
    <w:rsid w:val="00C23D6A"/>
    <w:rsid w:val="00C26EF5"/>
    <w:rsid w:val="00C30183"/>
    <w:rsid w:val="00C30E33"/>
    <w:rsid w:val="00C328AB"/>
    <w:rsid w:val="00C33067"/>
    <w:rsid w:val="00C41199"/>
    <w:rsid w:val="00C43477"/>
    <w:rsid w:val="00C43A09"/>
    <w:rsid w:val="00C4558B"/>
    <w:rsid w:val="00C45B5E"/>
    <w:rsid w:val="00C46BB9"/>
    <w:rsid w:val="00C47137"/>
    <w:rsid w:val="00C47856"/>
    <w:rsid w:val="00C61652"/>
    <w:rsid w:val="00C61F13"/>
    <w:rsid w:val="00C66FEC"/>
    <w:rsid w:val="00C72F18"/>
    <w:rsid w:val="00C733F9"/>
    <w:rsid w:val="00C73F8A"/>
    <w:rsid w:val="00C74F0F"/>
    <w:rsid w:val="00C76043"/>
    <w:rsid w:val="00C82834"/>
    <w:rsid w:val="00C8382A"/>
    <w:rsid w:val="00C9054D"/>
    <w:rsid w:val="00C90743"/>
    <w:rsid w:val="00C94A79"/>
    <w:rsid w:val="00CA1C7E"/>
    <w:rsid w:val="00CA1FA1"/>
    <w:rsid w:val="00CA6231"/>
    <w:rsid w:val="00CB0C57"/>
    <w:rsid w:val="00CB4825"/>
    <w:rsid w:val="00CB585F"/>
    <w:rsid w:val="00CB60F4"/>
    <w:rsid w:val="00CB7E54"/>
    <w:rsid w:val="00CC15F4"/>
    <w:rsid w:val="00CD47B2"/>
    <w:rsid w:val="00CD5E48"/>
    <w:rsid w:val="00CD60F3"/>
    <w:rsid w:val="00CE2478"/>
    <w:rsid w:val="00CE3DA9"/>
    <w:rsid w:val="00CF0D29"/>
    <w:rsid w:val="00CF1022"/>
    <w:rsid w:val="00CF18AB"/>
    <w:rsid w:val="00CF2F62"/>
    <w:rsid w:val="00CF3D44"/>
    <w:rsid w:val="00D01725"/>
    <w:rsid w:val="00D03F97"/>
    <w:rsid w:val="00D05330"/>
    <w:rsid w:val="00D05428"/>
    <w:rsid w:val="00D0749F"/>
    <w:rsid w:val="00D10BD7"/>
    <w:rsid w:val="00D110D6"/>
    <w:rsid w:val="00D13AE8"/>
    <w:rsid w:val="00D220E7"/>
    <w:rsid w:val="00D2644C"/>
    <w:rsid w:val="00D27F1B"/>
    <w:rsid w:val="00D322B3"/>
    <w:rsid w:val="00D32A6E"/>
    <w:rsid w:val="00D3617E"/>
    <w:rsid w:val="00D4035D"/>
    <w:rsid w:val="00D41156"/>
    <w:rsid w:val="00D438B6"/>
    <w:rsid w:val="00D440C3"/>
    <w:rsid w:val="00D45FB1"/>
    <w:rsid w:val="00D532C7"/>
    <w:rsid w:val="00D53792"/>
    <w:rsid w:val="00D54D7C"/>
    <w:rsid w:val="00D6049B"/>
    <w:rsid w:val="00D624DF"/>
    <w:rsid w:val="00D643D6"/>
    <w:rsid w:val="00D675F9"/>
    <w:rsid w:val="00D70177"/>
    <w:rsid w:val="00D805CC"/>
    <w:rsid w:val="00D84334"/>
    <w:rsid w:val="00D90D7A"/>
    <w:rsid w:val="00D925DC"/>
    <w:rsid w:val="00D92C24"/>
    <w:rsid w:val="00D97362"/>
    <w:rsid w:val="00DA1096"/>
    <w:rsid w:val="00DA183A"/>
    <w:rsid w:val="00DA3543"/>
    <w:rsid w:val="00DA5385"/>
    <w:rsid w:val="00DA669A"/>
    <w:rsid w:val="00DA67A6"/>
    <w:rsid w:val="00DB0138"/>
    <w:rsid w:val="00DB0262"/>
    <w:rsid w:val="00DB2B16"/>
    <w:rsid w:val="00DB2E57"/>
    <w:rsid w:val="00DB3A07"/>
    <w:rsid w:val="00DB779A"/>
    <w:rsid w:val="00DC3CB4"/>
    <w:rsid w:val="00DC4C26"/>
    <w:rsid w:val="00DC51C6"/>
    <w:rsid w:val="00DC5A67"/>
    <w:rsid w:val="00DC7E52"/>
    <w:rsid w:val="00DD20FF"/>
    <w:rsid w:val="00DD259A"/>
    <w:rsid w:val="00DD3361"/>
    <w:rsid w:val="00DE0797"/>
    <w:rsid w:val="00DE1C06"/>
    <w:rsid w:val="00DE4FD9"/>
    <w:rsid w:val="00DE628D"/>
    <w:rsid w:val="00DF57AB"/>
    <w:rsid w:val="00DF5CC4"/>
    <w:rsid w:val="00DF6B98"/>
    <w:rsid w:val="00DF6D79"/>
    <w:rsid w:val="00DF73D4"/>
    <w:rsid w:val="00E01396"/>
    <w:rsid w:val="00E01B83"/>
    <w:rsid w:val="00E02120"/>
    <w:rsid w:val="00E035A2"/>
    <w:rsid w:val="00E04B80"/>
    <w:rsid w:val="00E07CBA"/>
    <w:rsid w:val="00E1272B"/>
    <w:rsid w:val="00E129BB"/>
    <w:rsid w:val="00E12AD5"/>
    <w:rsid w:val="00E13050"/>
    <w:rsid w:val="00E1714B"/>
    <w:rsid w:val="00E2034B"/>
    <w:rsid w:val="00E22585"/>
    <w:rsid w:val="00E247E9"/>
    <w:rsid w:val="00E25FDD"/>
    <w:rsid w:val="00E35392"/>
    <w:rsid w:val="00E406C0"/>
    <w:rsid w:val="00E41AA1"/>
    <w:rsid w:val="00E43F70"/>
    <w:rsid w:val="00E445AB"/>
    <w:rsid w:val="00E453C5"/>
    <w:rsid w:val="00E46432"/>
    <w:rsid w:val="00E46E38"/>
    <w:rsid w:val="00E47F47"/>
    <w:rsid w:val="00E47F83"/>
    <w:rsid w:val="00E51855"/>
    <w:rsid w:val="00E53F05"/>
    <w:rsid w:val="00E547F0"/>
    <w:rsid w:val="00E55457"/>
    <w:rsid w:val="00E5685F"/>
    <w:rsid w:val="00E70792"/>
    <w:rsid w:val="00E713D0"/>
    <w:rsid w:val="00E720F8"/>
    <w:rsid w:val="00E73168"/>
    <w:rsid w:val="00E756AA"/>
    <w:rsid w:val="00E849C1"/>
    <w:rsid w:val="00E87EDE"/>
    <w:rsid w:val="00E901D0"/>
    <w:rsid w:val="00E94B1C"/>
    <w:rsid w:val="00E97136"/>
    <w:rsid w:val="00EA0692"/>
    <w:rsid w:val="00EA10AF"/>
    <w:rsid w:val="00EA30BA"/>
    <w:rsid w:val="00EA40CC"/>
    <w:rsid w:val="00EA71A7"/>
    <w:rsid w:val="00EB319C"/>
    <w:rsid w:val="00EB5ACB"/>
    <w:rsid w:val="00EC0EB9"/>
    <w:rsid w:val="00EC15F6"/>
    <w:rsid w:val="00EC3F57"/>
    <w:rsid w:val="00EE184F"/>
    <w:rsid w:val="00EE20BB"/>
    <w:rsid w:val="00EE21CF"/>
    <w:rsid w:val="00EE2675"/>
    <w:rsid w:val="00EE2D4C"/>
    <w:rsid w:val="00EE30C6"/>
    <w:rsid w:val="00EE3D48"/>
    <w:rsid w:val="00EF0F7D"/>
    <w:rsid w:val="00EF34CF"/>
    <w:rsid w:val="00EF394E"/>
    <w:rsid w:val="00EF4C90"/>
    <w:rsid w:val="00EF73E5"/>
    <w:rsid w:val="00F0159F"/>
    <w:rsid w:val="00F04A7E"/>
    <w:rsid w:val="00F0573B"/>
    <w:rsid w:val="00F07461"/>
    <w:rsid w:val="00F075F7"/>
    <w:rsid w:val="00F147E9"/>
    <w:rsid w:val="00F17A07"/>
    <w:rsid w:val="00F30F86"/>
    <w:rsid w:val="00F31BB1"/>
    <w:rsid w:val="00F337DA"/>
    <w:rsid w:val="00F35EAA"/>
    <w:rsid w:val="00F37CAE"/>
    <w:rsid w:val="00F4397A"/>
    <w:rsid w:val="00F4454B"/>
    <w:rsid w:val="00F453E1"/>
    <w:rsid w:val="00F4752F"/>
    <w:rsid w:val="00F535C0"/>
    <w:rsid w:val="00F5542C"/>
    <w:rsid w:val="00F555B8"/>
    <w:rsid w:val="00F5582E"/>
    <w:rsid w:val="00F573AD"/>
    <w:rsid w:val="00F57CF3"/>
    <w:rsid w:val="00F60575"/>
    <w:rsid w:val="00F64C7F"/>
    <w:rsid w:val="00F72B61"/>
    <w:rsid w:val="00F75B91"/>
    <w:rsid w:val="00F75FBB"/>
    <w:rsid w:val="00F76A8A"/>
    <w:rsid w:val="00F76BFE"/>
    <w:rsid w:val="00F80E19"/>
    <w:rsid w:val="00F81F0D"/>
    <w:rsid w:val="00F81F54"/>
    <w:rsid w:val="00F83F2B"/>
    <w:rsid w:val="00F84179"/>
    <w:rsid w:val="00F856B9"/>
    <w:rsid w:val="00F86161"/>
    <w:rsid w:val="00F91BBF"/>
    <w:rsid w:val="00F94DB4"/>
    <w:rsid w:val="00F96CB9"/>
    <w:rsid w:val="00FA4510"/>
    <w:rsid w:val="00FA4BCA"/>
    <w:rsid w:val="00FA5108"/>
    <w:rsid w:val="00FA7251"/>
    <w:rsid w:val="00FA7CB8"/>
    <w:rsid w:val="00FA7E24"/>
    <w:rsid w:val="00FB0548"/>
    <w:rsid w:val="00FB36B8"/>
    <w:rsid w:val="00FB3879"/>
    <w:rsid w:val="00FB5C2A"/>
    <w:rsid w:val="00FB7027"/>
    <w:rsid w:val="00FB74A2"/>
    <w:rsid w:val="00FB7CBA"/>
    <w:rsid w:val="00FC2BB2"/>
    <w:rsid w:val="00FC40C0"/>
    <w:rsid w:val="00FC41E3"/>
    <w:rsid w:val="00FC43CC"/>
    <w:rsid w:val="00FD2448"/>
    <w:rsid w:val="00FD425F"/>
    <w:rsid w:val="00FD6B59"/>
    <w:rsid w:val="00FE0637"/>
    <w:rsid w:val="00FE78E3"/>
    <w:rsid w:val="00FE7C6A"/>
    <w:rsid w:val="00FF64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D276B"/>
  <w15:docId w15:val="{19A87973-1D31-264D-A473-1FFBAC0F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71"/>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sumen">
    <w:name w:val="resumen"/>
    <w:basedOn w:val="Fuentedeprrafopredeter"/>
    <w:rsid w:val="00353158"/>
  </w:style>
  <w:style w:type="character" w:customStyle="1" w:styleId="capital">
    <w:name w:val="capital"/>
    <w:basedOn w:val="Fuentedeprrafopredeter"/>
    <w:rsid w:val="00353158"/>
  </w:style>
  <w:style w:type="paragraph" w:styleId="NormalWeb">
    <w:name w:val="Normal (Web)"/>
    <w:basedOn w:val="Normal"/>
    <w:uiPriority w:val="99"/>
    <w:unhideWhenUsed/>
    <w:rsid w:val="00353158"/>
    <w:pPr>
      <w:spacing w:before="100" w:beforeAutospacing="1" w:after="100" w:afterAutospacing="1"/>
    </w:pPr>
  </w:style>
  <w:style w:type="character" w:styleId="Textodelmarcadordeposicin">
    <w:name w:val="Placeholder Text"/>
    <w:basedOn w:val="Fuentedeprrafopredeter"/>
    <w:uiPriority w:val="99"/>
    <w:semiHidden/>
    <w:rsid w:val="000C6DE4"/>
    <w:rPr>
      <w:color w:val="808080"/>
    </w:rPr>
  </w:style>
  <w:style w:type="table" w:styleId="Tablaconcuadrcula">
    <w:name w:val="Table Grid"/>
    <w:basedOn w:val="Tablanormal"/>
    <w:uiPriority w:val="39"/>
    <w:rsid w:val="00E75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0138"/>
    <w:rPr>
      <w:b/>
      <w:bCs/>
    </w:rPr>
  </w:style>
  <w:style w:type="character" w:customStyle="1" w:styleId="normaltextrun">
    <w:name w:val="normaltextrun"/>
    <w:basedOn w:val="Fuentedeprrafopredeter"/>
    <w:rsid w:val="00636754"/>
  </w:style>
  <w:style w:type="character" w:customStyle="1" w:styleId="eop">
    <w:name w:val="eop"/>
    <w:basedOn w:val="Fuentedeprrafopredeter"/>
    <w:rsid w:val="0084776C"/>
  </w:style>
  <w:style w:type="character" w:styleId="Hipervnculo">
    <w:name w:val="Hyperlink"/>
    <w:basedOn w:val="Fuentedeprrafopredeter"/>
    <w:uiPriority w:val="99"/>
    <w:unhideWhenUsed/>
    <w:rsid w:val="00D6049B"/>
    <w:rPr>
      <w:color w:val="0000FF"/>
      <w:u w:val="single"/>
    </w:rPr>
  </w:style>
  <w:style w:type="character" w:styleId="Hipervnculovisitado">
    <w:name w:val="FollowedHyperlink"/>
    <w:basedOn w:val="Fuentedeprrafopredeter"/>
    <w:uiPriority w:val="99"/>
    <w:semiHidden/>
    <w:unhideWhenUsed/>
    <w:rsid w:val="00D6049B"/>
    <w:rPr>
      <w:color w:val="954F72" w:themeColor="followedHyperlink"/>
      <w:u w:val="single"/>
    </w:rPr>
  </w:style>
  <w:style w:type="character" w:styleId="Mencinsinresolver">
    <w:name w:val="Unresolved Mention"/>
    <w:basedOn w:val="Fuentedeprrafopredeter"/>
    <w:uiPriority w:val="99"/>
    <w:semiHidden/>
    <w:unhideWhenUsed/>
    <w:rsid w:val="0097007A"/>
    <w:rPr>
      <w:color w:val="605E5C"/>
      <w:shd w:val="clear" w:color="auto" w:fill="E1DFDD"/>
    </w:rPr>
  </w:style>
  <w:style w:type="character" w:styleId="nfasis">
    <w:name w:val="Emphasis"/>
    <w:basedOn w:val="Fuentedeprrafopredeter"/>
    <w:uiPriority w:val="20"/>
    <w:qFormat/>
    <w:rsid w:val="004C3287"/>
    <w:rPr>
      <w:i/>
      <w:iCs/>
    </w:rPr>
  </w:style>
  <w:style w:type="character" w:customStyle="1" w:styleId="tabchar">
    <w:name w:val="tabchar"/>
    <w:basedOn w:val="Fuentedeprrafopredeter"/>
    <w:rsid w:val="002132F5"/>
  </w:style>
  <w:style w:type="paragraph" w:styleId="Prrafodelista">
    <w:name w:val="List Paragraph"/>
    <w:basedOn w:val="Normal"/>
    <w:uiPriority w:val="34"/>
    <w:qFormat/>
    <w:rsid w:val="003C1845"/>
    <w:pPr>
      <w:ind w:left="720"/>
      <w:contextualSpacing/>
    </w:pPr>
  </w:style>
  <w:style w:type="paragraph" w:styleId="HTMLconformatoprevio">
    <w:name w:val="HTML Preformatted"/>
    <w:basedOn w:val="Normal"/>
    <w:link w:val="HTMLconformatoprevioCar"/>
    <w:uiPriority w:val="99"/>
    <w:unhideWhenUsed/>
    <w:rsid w:val="000C2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0C2457"/>
    <w:rPr>
      <w:rFonts w:ascii="Courier New" w:eastAsia="Times New Roman" w:hAnsi="Courier New" w:cs="Courier New"/>
      <w:sz w:val="20"/>
      <w:szCs w:val="20"/>
      <w:lang w:eastAsia="es-ES_tradnl"/>
    </w:rPr>
  </w:style>
  <w:style w:type="character" w:customStyle="1" w:styleId="y2iqfc">
    <w:name w:val="y2iqfc"/>
    <w:basedOn w:val="Fuentedeprrafopredeter"/>
    <w:rsid w:val="000C2457"/>
  </w:style>
  <w:style w:type="paragraph" w:styleId="Revisin">
    <w:name w:val="Revision"/>
    <w:hidden/>
    <w:uiPriority w:val="99"/>
    <w:semiHidden/>
    <w:rsid w:val="00AF4333"/>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2D3339"/>
    <w:pPr>
      <w:tabs>
        <w:tab w:val="center" w:pos="4419"/>
        <w:tab w:val="right" w:pos="8838"/>
      </w:tabs>
    </w:pPr>
  </w:style>
  <w:style w:type="character" w:customStyle="1" w:styleId="EncabezadoCar">
    <w:name w:val="Encabezado Car"/>
    <w:basedOn w:val="Fuentedeprrafopredeter"/>
    <w:link w:val="Encabezado"/>
    <w:uiPriority w:val="99"/>
    <w:rsid w:val="002D3339"/>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2D3339"/>
    <w:pPr>
      <w:tabs>
        <w:tab w:val="center" w:pos="4419"/>
        <w:tab w:val="right" w:pos="8838"/>
      </w:tabs>
    </w:pPr>
  </w:style>
  <w:style w:type="character" w:customStyle="1" w:styleId="PiedepginaCar">
    <w:name w:val="Pie de página Car"/>
    <w:basedOn w:val="Fuentedeprrafopredeter"/>
    <w:link w:val="Piedepgina"/>
    <w:uiPriority w:val="99"/>
    <w:rsid w:val="002D3339"/>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634">
      <w:bodyDiv w:val="1"/>
      <w:marLeft w:val="0"/>
      <w:marRight w:val="0"/>
      <w:marTop w:val="0"/>
      <w:marBottom w:val="0"/>
      <w:divBdr>
        <w:top w:val="none" w:sz="0" w:space="0" w:color="auto"/>
        <w:left w:val="none" w:sz="0" w:space="0" w:color="auto"/>
        <w:bottom w:val="none" w:sz="0" w:space="0" w:color="auto"/>
        <w:right w:val="none" w:sz="0" w:space="0" w:color="auto"/>
      </w:divBdr>
      <w:divsChild>
        <w:div w:id="1441950497">
          <w:marLeft w:val="0"/>
          <w:marRight w:val="0"/>
          <w:marTop w:val="0"/>
          <w:marBottom w:val="0"/>
          <w:divBdr>
            <w:top w:val="none" w:sz="0" w:space="0" w:color="auto"/>
            <w:left w:val="none" w:sz="0" w:space="0" w:color="auto"/>
            <w:bottom w:val="none" w:sz="0" w:space="0" w:color="auto"/>
            <w:right w:val="none" w:sz="0" w:space="0" w:color="auto"/>
          </w:divBdr>
          <w:divsChild>
            <w:div w:id="5269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1386">
      <w:bodyDiv w:val="1"/>
      <w:marLeft w:val="0"/>
      <w:marRight w:val="0"/>
      <w:marTop w:val="0"/>
      <w:marBottom w:val="0"/>
      <w:divBdr>
        <w:top w:val="none" w:sz="0" w:space="0" w:color="auto"/>
        <w:left w:val="none" w:sz="0" w:space="0" w:color="auto"/>
        <w:bottom w:val="none" w:sz="0" w:space="0" w:color="auto"/>
        <w:right w:val="none" w:sz="0" w:space="0" w:color="auto"/>
      </w:divBdr>
    </w:div>
    <w:div w:id="61757211">
      <w:bodyDiv w:val="1"/>
      <w:marLeft w:val="0"/>
      <w:marRight w:val="0"/>
      <w:marTop w:val="0"/>
      <w:marBottom w:val="0"/>
      <w:divBdr>
        <w:top w:val="none" w:sz="0" w:space="0" w:color="auto"/>
        <w:left w:val="none" w:sz="0" w:space="0" w:color="auto"/>
        <w:bottom w:val="none" w:sz="0" w:space="0" w:color="auto"/>
        <w:right w:val="none" w:sz="0" w:space="0" w:color="auto"/>
      </w:divBdr>
      <w:divsChild>
        <w:div w:id="247348472">
          <w:marLeft w:val="0"/>
          <w:marRight w:val="0"/>
          <w:marTop w:val="0"/>
          <w:marBottom w:val="0"/>
          <w:divBdr>
            <w:top w:val="none" w:sz="0" w:space="0" w:color="auto"/>
            <w:left w:val="none" w:sz="0" w:space="0" w:color="auto"/>
            <w:bottom w:val="none" w:sz="0" w:space="0" w:color="auto"/>
            <w:right w:val="none" w:sz="0" w:space="0" w:color="auto"/>
          </w:divBdr>
        </w:div>
        <w:div w:id="305936876">
          <w:marLeft w:val="0"/>
          <w:marRight w:val="0"/>
          <w:marTop w:val="0"/>
          <w:marBottom w:val="0"/>
          <w:divBdr>
            <w:top w:val="none" w:sz="0" w:space="0" w:color="auto"/>
            <w:left w:val="none" w:sz="0" w:space="0" w:color="auto"/>
            <w:bottom w:val="none" w:sz="0" w:space="0" w:color="auto"/>
            <w:right w:val="none" w:sz="0" w:space="0" w:color="auto"/>
          </w:divBdr>
        </w:div>
        <w:div w:id="517231563">
          <w:marLeft w:val="0"/>
          <w:marRight w:val="0"/>
          <w:marTop w:val="0"/>
          <w:marBottom w:val="0"/>
          <w:divBdr>
            <w:top w:val="none" w:sz="0" w:space="0" w:color="auto"/>
            <w:left w:val="none" w:sz="0" w:space="0" w:color="auto"/>
            <w:bottom w:val="none" w:sz="0" w:space="0" w:color="auto"/>
            <w:right w:val="none" w:sz="0" w:space="0" w:color="auto"/>
          </w:divBdr>
        </w:div>
        <w:div w:id="782915830">
          <w:marLeft w:val="0"/>
          <w:marRight w:val="0"/>
          <w:marTop w:val="0"/>
          <w:marBottom w:val="0"/>
          <w:divBdr>
            <w:top w:val="none" w:sz="0" w:space="0" w:color="auto"/>
            <w:left w:val="none" w:sz="0" w:space="0" w:color="auto"/>
            <w:bottom w:val="none" w:sz="0" w:space="0" w:color="auto"/>
            <w:right w:val="none" w:sz="0" w:space="0" w:color="auto"/>
          </w:divBdr>
        </w:div>
        <w:div w:id="1063455395">
          <w:marLeft w:val="0"/>
          <w:marRight w:val="0"/>
          <w:marTop w:val="0"/>
          <w:marBottom w:val="0"/>
          <w:divBdr>
            <w:top w:val="none" w:sz="0" w:space="0" w:color="auto"/>
            <w:left w:val="none" w:sz="0" w:space="0" w:color="auto"/>
            <w:bottom w:val="none" w:sz="0" w:space="0" w:color="auto"/>
            <w:right w:val="none" w:sz="0" w:space="0" w:color="auto"/>
          </w:divBdr>
        </w:div>
        <w:div w:id="1620144763">
          <w:marLeft w:val="0"/>
          <w:marRight w:val="0"/>
          <w:marTop w:val="0"/>
          <w:marBottom w:val="0"/>
          <w:divBdr>
            <w:top w:val="none" w:sz="0" w:space="0" w:color="auto"/>
            <w:left w:val="none" w:sz="0" w:space="0" w:color="auto"/>
            <w:bottom w:val="none" w:sz="0" w:space="0" w:color="auto"/>
            <w:right w:val="none" w:sz="0" w:space="0" w:color="auto"/>
          </w:divBdr>
        </w:div>
        <w:div w:id="1732733912">
          <w:marLeft w:val="0"/>
          <w:marRight w:val="0"/>
          <w:marTop w:val="0"/>
          <w:marBottom w:val="0"/>
          <w:divBdr>
            <w:top w:val="none" w:sz="0" w:space="0" w:color="auto"/>
            <w:left w:val="none" w:sz="0" w:space="0" w:color="auto"/>
            <w:bottom w:val="none" w:sz="0" w:space="0" w:color="auto"/>
            <w:right w:val="none" w:sz="0" w:space="0" w:color="auto"/>
          </w:divBdr>
        </w:div>
      </w:divsChild>
    </w:div>
    <w:div w:id="62603716">
      <w:bodyDiv w:val="1"/>
      <w:marLeft w:val="0"/>
      <w:marRight w:val="0"/>
      <w:marTop w:val="0"/>
      <w:marBottom w:val="0"/>
      <w:divBdr>
        <w:top w:val="none" w:sz="0" w:space="0" w:color="auto"/>
        <w:left w:val="none" w:sz="0" w:space="0" w:color="auto"/>
        <w:bottom w:val="none" w:sz="0" w:space="0" w:color="auto"/>
        <w:right w:val="none" w:sz="0" w:space="0" w:color="auto"/>
      </w:divBdr>
    </w:div>
    <w:div w:id="152530722">
      <w:bodyDiv w:val="1"/>
      <w:marLeft w:val="0"/>
      <w:marRight w:val="0"/>
      <w:marTop w:val="0"/>
      <w:marBottom w:val="0"/>
      <w:divBdr>
        <w:top w:val="none" w:sz="0" w:space="0" w:color="auto"/>
        <w:left w:val="none" w:sz="0" w:space="0" w:color="auto"/>
        <w:bottom w:val="none" w:sz="0" w:space="0" w:color="auto"/>
        <w:right w:val="none" w:sz="0" w:space="0" w:color="auto"/>
      </w:divBdr>
    </w:div>
    <w:div w:id="202334284">
      <w:bodyDiv w:val="1"/>
      <w:marLeft w:val="0"/>
      <w:marRight w:val="0"/>
      <w:marTop w:val="0"/>
      <w:marBottom w:val="0"/>
      <w:divBdr>
        <w:top w:val="none" w:sz="0" w:space="0" w:color="auto"/>
        <w:left w:val="none" w:sz="0" w:space="0" w:color="auto"/>
        <w:bottom w:val="none" w:sz="0" w:space="0" w:color="auto"/>
        <w:right w:val="none" w:sz="0" w:space="0" w:color="auto"/>
      </w:divBdr>
      <w:divsChild>
        <w:div w:id="372193624">
          <w:marLeft w:val="0"/>
          <w:marRight w:val="0"/>
          <w:marTop w:val="0"/>
          <w:marBottom w:val="0"/>
          <w:divBdr>
            <w:top w:val="none" w:sz="0" w:space="0" w:color="auto"/>
            <w:left w:val="none" w:sz="0" w:space="0" w:color="auto"/>
            <w:bottom w:val="none" w:sz="0" w:space="0" w:color="auto"/>
            <w:right w:val="none" w:sz="0" w:space="0" w:color="auto"/>
          </w:divBdr>
          <w:divsChild>
            <w:div w:id="2038577553">
              <w:marLeft w:val="0"/>
              <w:marRight w:val="0"/>
              <w:marTop w:val="0"/>
              <w:marBottom w:val="0"/>
              <w:divBdr>
                <w:top w:val="none" w:sz="0" w:space="0" w:color="auto"/>
                <w:left w:val="none" w:sz="0" w:space="0" w:color="auto"/>
                <w:bottom w:val="none" w:sz="0" w:space="0" w:color="auto"/>
                <w:right w:val="none" w:sz="0" w:space="0" w:color="auto"/>
              </w:divBdr>
              <w:divsChild>
                <w:div w:id="9245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5559">
      <w:bodyDiv w:val="1"/>
      <w:marLeft w:val="0"/>
      <w:marRight w:val="0"/>
      <w:marTop w:val="0"/>
      <w:marBottom w:val="0"/>
      <w:divBdr>
        <w:top w:val="none" w:sz="0" w:space="0" w:color="auto"/>
        <w:left w:val="none" w:sz="0" w:space="0" w:color="auto"/>
        <w:bottom w:val="none" w:sz="0" w:space="0" w:color="auto"/>
        <w:right w:val="none" w:sz="0" w:space="0" w:color="auto"/>
      </w:divBdr>
    </w:div>
    <w:div w:id="227812238">
      <w:bodyDiv w:val="1"/>
      <w:marLeft w:val="0"/>
      <w:marRight w:val="0"/>
      <w:marTop w:val="0"/>
      <w:marBottom w:val="0"/>
      <w:divBdr>
        <w:top w:val="none" w:sz="0" w:space="0" w:color="auto"/>
        <w:left w:val="none" w:sz="0" w:space="0" w:color="auto"/>
        <w:bottom w:val="none" w:sz="0" w:space="0" w:color="auto"/>
        <w:right w:val="none" w:sz="0" w:space="0" w:color="auto"/>
      </w:divBdr>
      <w:divsChild>
        <w:div w:id="884298510">
          <w:marLeft w:val="0"/>
          <w:marRight w:val="0"/>
          <w:marTop w:val="0"/>
          <w:marBottom w:val="0"/>
          <w:divBdr>
            <w:top w:val="none" w:sz="0" w:space="0" w:color="auto"/>
            <w:left w:val="none" w:sz="0" w:space="0" w:color="auto"/>
            <w:bottom w:val="none" w:sz="0" w:space="0" w:color="auto"/>
            <w:right w:val="none" w:sz="0" w:space="0" w:color="auto"/>
          </w:divBdr>
        </w:div>
        <w:div w:id="1507012760">
          <w:marLeft w:val="0"/>
          <w:marRight w:val="0"/>
          <w:marTop w:val="0"/>
          <w:marBottom w:val="0"/>
          <w:divBdr>
            <w:top w:val="none" w:sz="0" w:space="0" w:color="auto"/>
            <w:left w:val="none" w:sz="0" w:space="0" w:color="auto"/>
            <w:bottom w:val="none" w:sz="0" w:space="0" w:color="auto"/>
            <w:right w:val="none" w:sz="0" w:space="0" w:color="auto"/>
          </w:divBdr>
        </w:div>
        <w:div w:id="1555581717">
          <w:marLeft w:val="0"/>
          <w:marRight w:val="0"/>
          <w:marTop w:val="0"/>
          <w:marBottom w:val="0"/>
          <w:divBdr>
            <w:top w:val="none" w:sz="0" w:space="0" w:color="auto"/>
            <w:left w:val="none" w:sz="0" w:space="0" w:color="auto"/>
            <w:bottom w:val="none" w:sz="0" w:space="0" w:color="auto"/>
            <w:right w:val="none" w:sz="0" w:space="0" w:color="auto"/>
          </w:divBdr>
        </w:div>
      </w:divsChild>
    </w:div>
    <w:div w:id="248320653">
      <w:bodyDiv w:val="1"/>
      <w:marLeft w:val="0"/>
      <w:marRight w:val="0"/>
      <w:marTop w:val="0"/>
      <w:marBottom w:val="0"/>
      <w:divBdr>
        <w:top w:val="none" w:sz="0" w:space="0" w:color="auto"/>
        <w:left w:val="none" w:sz="0" w:space="0" w:color="auto"/>
        <w:bottom w:val="none" w:sz="0" w:space="0" w:color="auto"/>
        <w:right w:val="none" w:sz="0" w:space="0" w:color="auto"/>
      </w:divBdr>
    </w:div>
    <w:div w:id="302584872">
      <w:bodyDiv w:val="1"/>
      <w:marLeft w:val="0"/>
      <w:marRight w:val="0"/>
      <w:marTop w:val="0"/>
      <w:marBottom w:val="0"/>
      <w:divBdr>
        <w:top w:val="none" w:sz="0" w:space="0" w:color="auto"/>
        <w:left w:val="none" w:sz="0" w:space="0" w:color="auto"/>
        <w:bottom w:val="none" w:sz="0" w:space="0" w:color="auto"/>
        <w:right w:val="none" w:sz="0" w:space="0" w:color="auto"/>
      </w:divBdr>
    </w:div>
    <w:div w:id="426463065">
      <w:bodyDiv w:val="1"/>
      <w:marLeft w:val="0"/>
      <w:marRight w:val="0"/>
      <w:marTop w:val="0"/>
      <w:marBottom w:val="0"/>
      <w:divBdr>
        <w:top w:val="none" w:sz="0" w:space="0" w:color="auto"/>
        <w:left w:val="none" w:sz="0" w:space="0" w:color="auto"/>
        <w:bottom w:val="none" w:sz="0" w:space="0" w:color="auto"/>
        <w:right w:val="none" w:sz="0" w:space="0" w:color="auto"/>
      </w:divBdr>
      <w:divsChild>
        <w:div w:id="74981432">
          <w:marLeft w:val="0"/>
          <w:marRight w:val="0"/>
          <w:marTop w:val="0"/>
          <w:marBottom w:val="0"/>
          <w:divBdr>
            <w:top w:val="none" w:sz="0" w:space="0" w:color="auto"/>
            <w:left w:val="none" w:sz="0" w:space="0" w:color="auto"/>
            <w:bottom w:val="none" w:sz="0" w:space="0" w:color="auto"/>
            <w:right w:val="none" w:sz="0" w:space="0" w:color="auto"/>
          </w:divBdr>
          <w:divsChild>
            <w:div w:id="1396779735">
              <w:marLeft w:val="0"/>
              <w:marRight w:val="0"/>
              <w:marTop w:val="0"/>
              <w:marBottom w:val="0"/>
              <w:divBdr>
                <w:top w:val="none" w:sz="0" w:space="0" w:color="auto"/>
                <w:left w:val="none" w:sz="0" w:space="0" w:color="auto"/>
                <w:bottom w:val="none" w:sz="0" w:space="0" w:color="auto"/>
                <w:right w:val="none" w:sz="0" w:space="0" w:color="auto"/>
              </w:divBdr>
              <w:divsChild>
                <w:div w:id="1660108890">
                  <w:marLeft w:val="0"/>
                  <w:marRight w:val="0"/>
                  <w:marTop w:val="0"/>
                  <w:marBottom w:val="0"/>
                  <w:divBdr>
                    <w:top w:val="none" w:sz="0" w:space="0" w:color="auto"/>
                    <w:left w:val="none" w:sz="0" w:space="0" w:color="auto"/>
                    <w:bottom w:val="none" w:sz="0" w:space="0" w:color="auto"/>
                    <w:right w:val="none" w:sz="0" w:space="0" w:color="auto"/>
                  </w:divBdr>
                  <w:divsChild>
                    <w:div w:id="18536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331769">
      <w:bodyDiv w:val="1"/>
      <w:marLeft w:val="0"/>
      <w:marRight w:val="0"/>
      <w:marTop w:val="0"/>
      <w:marBottom w:val="0"/>
      <w:divBdr>
        <w:top w:val="none" w:sz="0" w:space="0" w:color="auto"/>
        <w:left w:val="none" w:sz="0" w:space="0" w:color="auto"/>
        <w:bottom w:val="none" w:sz="0" w:space="0" w:color="auto"/>
        <w:right w:val="none" w:sz="0" w:space="0" w:color="auto"/>
      </w:divBdr>
    </w:div>
    <w:div w:id="491336939">
      <w:bodyDiv w:val="1"/>
      <w:marLeft w:val="0"/>
      <w:marRight w:val="0"/>
      <w:marTop w:val="0"/>
      <w:marBottom w:val="0"/>
      <w:divBdr>
        <w:top w:val="none" w:sz="0" w:space="0" w:color="auto"/>
        <w:left w:val="none" w:sz="0" w:space="0" w:color="auto"/>
        <w:bottom w:val="none" w:sz="0" w:space="0" w:color="auto"/>
        <w:right w:val="none" w:sz="0" w:space="0" w:color="auto"/>
      </w:divBdr>
    </w:div>
    <w:div w:id="528683656">
      <w:bodyDiv w:val="1"/>
      <w:marLeft w:val="0"/>
      <w:marRight w:val="0"/>
      <w:marTop w:val="0"/>
      <w:marBottom w:val="0"/>
      <w:divBdr>
        <w:top w:val="none" w:sz="0" w:space="0" w:color="auto"/>
        <w:left w:val="none" w:sz="0" w:space="0" w:color="auto"/>
        <w:bottom w:val="none" w:sz="0" w:space="0" w:color="auto"/>
        <w:right w:val="none" w:sz="0" w:space="0" w:color="auto"/>
      </w:divBdr>
    </w:div>
    <w:div w:id="534274777">
      <w:bodyDiv w:val="1"/>
      <w:marLeft w:val="0"/>
      <w:marRight w:val="0"/>
      <w:marTop w:val="0"/>
      <w:marBottom w:val="0"/>
      <w:divBdr>
        <w:top w:val="none" w:sz="0" w:space="0" w:color="auto"/>
        <w:left w:val="none" w:sz="0" w:space="0" w:color="auto"/>
        <w:bottom w:val="none" w:sz="0" w:space="0" w:color="auto"/>
        <w:right w:val="none" w:sz="0" w:space="0" w:color="auto"/>
      </w:divBdr>
    </w:div>
    <w:div w:id="696393711">
      <w:bodyDiv w:val="1"/>
      <w:marLeft w:val="0"/>
      <w:marRight w:val="0"/>
      <w:marTop w:val="0"/>
      <w:marBottom w:val="0"/>
      <w:divBdr>
        <w:top w:val="none" w:sz="0" w:space="0" w:color="auto"/>
        <w:left w:val="none" w:sz="0" w:space="0" w:color="auto"/>
        <w:bottom w:val="none" w:sz="0" w:space="0" w:color="auto"/>
        <w:right w:val="none" w:sz="0" w:space="0" w:color="auto"/>
      </w:divBdr>
      <w:divsChild>
        <w:div w:id="1048653395">
          <w:marLeft w:val="0"/>
          <w:marRight w:val="0"/>
          <w:marTop w:val="0"/>
          <w:marBottom w:val="0"/>
          <w:divBdr>
            <w:top w:val="none" w:sz="0" w:space="0" w:color="auto"/>
            <w:left w:val="none" w:sz="0" w:space="0" w:color="auto"/>
            <w:bottom w:val="none" w:sz="0" w:space="0" w:color="auto"/>
            <w:right w:val="none" w:sz="0" w:space="0" w:color="auto"/>
          </w:divBdr>
          <w:divsChild>
            <w:div w:id="67458859">
              <w:marLeft w:val="0"/>
              <w:marRight w:val="0"/>
              <w:marTop w:val="0"/>
              <w:marBottom w:val="0"/>
              <w:divBdr>
                <w:top w:val="none" w:sz="0" w:space="0" w:color="auto"/>
                <w:left w:val="none" w:sz="0" w:space="0" w:color="auto"/>
                <w:bottom w:val="none" w:sz="0" w:space="0" w:color="auto"/>
                <w:right w:val="none" w:sz="0" w:space="0" w:color="auto"/>
              </w:divBdr>
              <w:divsChild>
                <w:div w:id="18718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87807">
      <w:bodyDiv w:val="1"/>
      <w:marLeft w:val="0"/>
      <w:marRight w:val="0"/>
      <w:marTop w:val="0"/>
      <w:marBottom w:val="0"/>
      <w:divBdr>
        <w:top w:val="none" w:sz="0" w:space="0" w:color="auto"/>
        <w:left w:val="none" w:sz="0" w:space="0" w:color="auto"/>
        <w:bottom w:val="none" w:sz="0" w:space="0" w:color="auto"/>
        <w:right w:val="none" w:sz="0" w:space="0" w:color="auto"/>
      </w:divBdr>
    </w:div>
    <w:div w:id="863438852">
      <w:bodyDiv w:val="1"/>
      <w:marLeft w:val="0"/>
      <w:marRight w:val="0"/>
      <w:marTop w:val="0"/>
      <w:marBottom w:val="0"/>
      <w:divBdr>
        <w:top w:val="none" w:sz="0" w:space="0" w:color="auto"/>
        <w:left w:val="none" w:sz="0" w:space="0" w:color="auto"/>
        <w:bottom w:val="none" w:sz="0" w:space="0" w:color="auto"/>
        <w:right w:val="none" w:sz="0" w:space="0" w:color="auto"/>
      </w:divBdr>
    </w:div>
    <w:div w:id="1062564028">
      <w:bodyDiv w:val="1"/>
      <w:marLeft w:val="0"/>
      <w:marRight w:val="0"/>
      <w:marTop w:val="0"/>
      <w:marBottom w:val="0"/>
      <w:divBdr>
        <w:top w:val="none" w:sz="0" w:space="0" w:color="auto"/>
        <w:left w:val="none" w:sz="0" w:space="0" w:color="auto"/>
        <w:bottom w:val="none" w:sz="0" w:space="0" w:color="auto"/>
        <w:right w:val="none" w:sz="0" w:space="0" w:color="auto"/>
      </w:divBdr>
    </w:div>
    <w:div w:id="1110124728">
      <w:bodyDiv w:val="1"/>
      <w:marLeft w:val="0"/>
      <w:marRight w:val="0"/>
      <w:marTop w:val="0"/>
      <w:marBottom w:val="0"/>
      <w:divBdr>
        <w:top w:val="none" w:sz="0" w:space="0" w:color="auto"/>
        <w:left w:val="none" w:sz="0" w:space="0" w:color="auto"/>
        <w:bottom w:val="none" w:sz="0" w:space="0" w:color="auto"/>
        <w:right w:val="none" w:sz="0" w:space="0" w:color="auto"/>
      </w:divBdr>
    </w:div>
    <w:div w:id="1131288516">
      <w:bodyDiv w:val="1"/>
      <w:marLeft w:val="0"/>
      <w:marRight w:val="0"/>
      <w:marTop w:val="0"/>
      <w:marBottom w:val="0"/>
      <w:divBdr>
        <w:top w:val="none" w:sz="0" w:space="0" w:color="auto"/>
        <w:left w:val="none" w:sz="0" w:space="0" w:color="auto"/>
        <w:bottom w:val="none" w:sz="0" w:space="0" w:color="auto"/>
        <w:right w:val="none" w:sz="0" w:space="0" w:color="auto"/>
      </w:divBdr>
    </w:div>
    <w:div w:id="1157382575">
      <w:bodyDiv w:val="1"/>
      <w:marLeft w:val="0"/>
      <w:marRight w:val="0"/>
      <w:marTop w:val="0"/>
      <w:marBottom w:val="0"/>
      <w:divBdr>
        <w:top w:val="none" w:sz="0" w:space="0" w:color="auto"/>
        <w:left w:val="none" w:sz="0" w:space="0" w:color="auto"/>
        <w:bottom w:val="none" w:sz="0" w:space="0" w:color="auto"/>
        <w:right w:val="none" w:sz="0" w:space="0" w:color="auto"/>
      </w:divBdr>
    </w:div>
    <w:div w:id="1417097378">
      <w:bodyDiv w:val="1"/>
      <w:marLeft w:val="0"/>
      <w:marRight w:val="0"/>
      <w:marTop w:val="0"/>
      <w:marBottom w:val="0"/>
      <w:divBdr>
        <w:top w:val="none" w:sz="0" w:space="0" w:color="auto"/>
        <w:left w:val="none" w:sz="0" w:space="0" w:color="auto"/>
        <w:bottom w:val="none" w:sz="0" w:space="0" w:color="auto"/>
        <w:right w:val="none" w:sz="0" w:space="0" w:color="auto"/>
      </w:divBdr>
      <w:divsChild>
        <w:div w:id="165631661">
          <w:marLeft w:val="547"/>
          <w:marRight w:val="0"/>
          <w:marTop w:val="0"/>
          <w:marBottom w:val="0"/>
          <w:divBdr>
            <w:top w:val="none" w:sz="0" w:space="0" w:color="auto"/>
            <w:left w:val="none" w:sz="0" w:space="0" w:color="auto"/>
            <w:bottom w:val="none" w:sz="0" w:space="0" w:color="auto"/>
            <w:right w:val="none" w:sz="0" w:space="0" w:color="auto"/>
          </w:divBdr>
        </w:div>
      </w:divsChild>
    </w:div>
    <w:div w:id="1455295422">
      <w:bodyDiv w:val="1"/>
      <w:marLeft w:val="0"/>
      <w:marRight w:val="0"/>
      <w:marTop w:val="0"/>
      <w:marBottom w:val="0"/>
      <w:divBdr>
        <w:top w:val="none" w:sz="0" w:space="0" w:color="auto"/>
        <w:left w:val="none" w:sz="0" w:space="0" w:color="auto"/>
        <w:bottom w:val="none" w:sz="0" w:space="0" w:color="auto"/>
        <w:right w:val="none" w:sz="0" w:space="0" w:color="auto"/>
      </w:divBdr>
    </w:div>
    <w:div w:id="1461462823">
      <w:bodyDiv w:val="1"/>
      <w:marLeft w:val="0"/>
      <w:marRight w:val="0"/>
      <w:marTop w:val="0"/>
      <w:marBottom w:val="0"/>
      <w:divBdr>
        <w:top w:val="none" w:sz="0" w:space="0" w:color="auto"/>
        <w:left w:val="none" w:sz="0" w:space="0" w:color="auto"/>
        <w:bottom w:val="none" w:sz="0" w:space="0" w:color="auto"/>
        <w:right w:val="none" w:sz="0" w:space="0" w:color="auto"/>
      </w:divBdr>
      <w:divsChild>
        <w:div w:id="314073976">
          <w:marLeft w:val="0"/>
          <w:marRight w:val="0"/>
          <w:marTop w:val="0"/>
          <w:marBottom w:val="0"/>
          <w:divBdr>
            <w:top w:val="none" w:sz="0" w:space="0" w:color="auto"/>
            <w:left w:val="none" w:sz="0" w:space="0" w:color="auto"/>
            <w:bottom w:val="none" w:sz="0" w:space="0" w:color="auto"/>
            <w:right w:val="none" w:sz="0" w:space="0" w:color="auto"/>
          </w:divBdr>
        </w:div>
        <w:div w:id="676426735">
          <w:marLeft w:val="0"/>
          <w:marRight w:val="0"/>
          <w:marTop w:val="0"/>
          <w:marBottom w:val="0"/>
          <w:divBdr>
            <w:top w:val="none" w:sz="0" w:space="0" w:color="auto"/>
            <w:left w:val="none" w:sz="0" w:space="0" w:color="auto"/>
            <w:bottom w:val="none" w:sz="0" w:space="0" w:color="auto"/>
            <w:right w:val="none" w:sz="0" w:space="0" w:color="auto"/>
          </w:divBdr>
        </w:div>
        <w:div w:id="695695280">
          <w:marLeft w:val="0"/>
          <w:marRight w:val="0"/>
          <w:marTop w:val="0"/>
          <w:marBottom w:val="0"/>
          <w:divBdr>
            <w:top w:val="none" w:sz="0" w:space="0" w:color="auto"/>
            <w:left w:val="none" w:sz="0" w:space="0" w:color="auto"/>
            <w:bottom w:val="none" w:sz="0" w:space="0" w:color="auto"/>
            <w:right w:val="none" w:sz="0" w:space="0" w:color="auto"/>
          </w:divBdr>
        </w:div>
        <w:div w:id="884760378">
          <w:marLeft w:val="0"/>
          <w:marRight w:val="0"/>
          <w:marTop w:val="0"/>
          <w:marBottom w:val="0"/>
          <w:divBdr>
            <w:top w:val="none" w:sz="0" w:space="0" w:color="auto"/>
            <w:left w:val="none" w:sz="0" w:space="0" w:color="auto"/>
            <w:bottom w:val="none" w:sz="0" w:space="0" w:color="auto"/>
            <w:right w:val="none" w:sz="0" w:space="0" w:color="auto"/>
          </w:divBdr>
        </w:div>
        <w:div w:id="1076628051">
          <w:marLeft w:val="0"/>
          <w:marRight w:val="0"/>
          <w:marTop w:val="0"/>
          <w:marBottom w:val="0"/>
          <w:divBdr>
            <w:top w:val="none" w:sz="0" w:space="0" w:color="auto"/>
            <w:left w:val="none" w:sz="0" w:space="0" w:color="auto"/>
            <w:bottom w:val="none" w:sz="0" w:space="0" w:color="auto"/>
            <w:right w:val="none" w:sz="0" w:space="0" w:color="auto"/>
          </w:divBdr>
        </w:div>
        <w:div w:id="1454982441">
          <w:marLeft w:val="0"/>
          <w:marRight w:val="0"/>
          <w:marTop w:val="0"/>
          <w:marBottom w:val="0"/>
          <w:divBdr>
            <w:top w:val="none" w:sz="0" w:space="0" w:color="auto"/>
            <w:left w:val="none" w:sz="0" w:space="0" w:color="auto"/>
            <w:bottom w:val="none" w:sz="0" w:space="0" w:color="auto"/>
            <w:right w:val="none" w:sz="0" w:space="0" w:color="auto"/>
          </w:divBdr>
        </w:div>
      </w:divsChild>
    </w:div>
    <w:div w:id="1474710988">
      <w:bodyDiv w:val="1"/>
      <w:marLeft w:val="0"/>
      <w:marRight w:val="0"/>
      <w:marTop w:val="0"/>
      <w:marBottom w:val="0"/>
      <w:divBdr>
        <w:top w:val="none" w:sz="0" w:space="0" w:color="auto"/>
        <w:left w:val="none" w:sz="0" w:space="0" w:color="auto"/>
        <w:bottom w:val="none" w:sz="0" w:space="0" w:color="auto"/>
        <w:right w:val="none" w:sz="0" w:space="0" w:color="auto"/>
      </w:divBdr>
    </w:div>
    <w:div w:id="1513716554">
      <w:bodyDiv w:val="1"/>
      <w:marLeft w:val="0"/>
      <w:marRight w:val="0"/>
      <w:marTop w:val="0"/>
      <w:marBottom w:val="0"/>
      <w:divBdr>
        <w:top w:val="none" w:sz="0" w:space="0" w:color="auto"/>
        <w:left w:val="none" w:sz="0" w:space="0" w:color="auto"/>
        <w:bottom w:val="none" w:sz="0" w:space="0" w:color="auto"/>
        <w:right w:val="none" w:sz="0" w:space="0" w:color="auto"/>
      </w:divBdr>
    </w:div>
    <w:div w:id="1515456776">
      <w:bodyDiv w:val="1"/>
      <w:marLeft w:val="0"/>
      <w:marRight w:val="0"/>
      <w:marTop w:val="0"/>
      <w:marBottom w:val="0"/>
      <w:divBdr>
        <w:top w:val="none" w:sz="0" w:space="0" w:color="auto"/>
        <w:left w:val="none" w:sz="0" w:space="0" w:color="auto"/>
        <w:bottom w:val="none" w:sz="0" w:space="0" w:color="auto"/>
        <w:right w:val="none" w:sz="0" w:space="0" w:color="auto"/>
      </w:divBdr>
    </w:div>
    <w:div w:id="1654262853">
      <w:bodyDiv w:val="1"/>
      <w:marLeft w:val="0"/>
      <w:marRight w:val="0"/>
      <w:marTop w:val="0"/>
      <w:marBottom w:val="0"/>
      <w:divBdr>
        <w:top w:val="none" w:sz="0" w:space="0" w:color="auto"/>
        <w:left w:val="none" w:sz="0" w:space="0" w:color="auto"/>
        <w:bottom w:val="none" w:sz="0" w:space="0" w:color="auto"/>
        <w:right w:val="none" w:sz="0" w:space="0" w:color="auto"/>
      </w:divBdr>
    </w:div>
    <w:div w:id="1736245944">
      <w:bodyDiv w:val="1"/>
      <w:marLeft w:val="0"/>
      <w:marRight w:val="0"/>
      <w:marTop w:val="0"/>
      <w:marBottom w:val="0"/>
      <w:divBdr>
        <w:top w:val="none" w:sz="0" w:space="0" w:color="auto"/>
        <w:left w:val="none" w:sz="0" w:space="0" w:color="auto"/>
        <w:bottom w:val="none" w:sz="0" w:space="0" w:color="auto"/>
        <w:right w:val="none" w:sz="0" w:space="0" w:color="auto"/>
      </w:divBdr>
    </w:div>
    <w:div w:id="1834297667">
      <w:bodyDiv w:val="1"/>
      <w:marLeft w:val="0"/>
      <w:marRight w:val="0"/>
      <w:marTop w:val="0"/>
      <w:marBottom w:val="0"/>
      <w:divBdr>
        <w:top w:val="none" w:sz="0" w:space="0" w:color="auto"/>
        <w:left w:val="none" w:sz="0" w:space="0" w:color="auto"/>
        <w:bottom w:val="none" w:sz="0" w:space="0" w:color="auto"/>
        <w:right w:val="none" w:sz="0" w:space="0" w:color="auto"/>
      </w:divBdr>
    </w:div>
    <w:div w:id="2004772682">
      <w:bodyDiv w:val="1"/>
      <w:marLeft w:val="0"/>
      <w:marRight w:val="0"/>
      <w:marTop w:val="0"/>
      <w:marBottom w:val="0"/>
      <w:divBdr>
        <w:top w:val="none" w:sz="0" w:space="0" w:color="auto"/>
        <w:left w:val="none" w:sz="0" w:space="0" w:color="auto"/>
        <w:bottom w:val="none" w:sz="0" w:space="0" w:color="auto"/>
        <w:right w:val="none" w:sz="0" w:space="0" w:color="auto"/>
      </w:divBdr>
    </w:div>
    <w:div w:id="2048024112">
      <w:bodyDiv w:val="1"/>
      <w:marLeft w:val="0"/>
      <w:marRight w:val="0"/>
      <w:marTop w:val="0"/>
      <w:marBottom w:val="0"/>
      <w:divBdr>
        <w:top w:val="none" w:sz="0" w:space="0" w:color="auto"/>
        <w:left w:val="none" w:sz="0" w:space="0" w:color="auto"/>
        <w:bottom w:val="none" w:sz="0" w:space="0" w:color="auto"/>
        <w:right w:val="none" w:sz="0" w:space="0" w:color="auto"/>
      </w:divBdr>
      <w:divsChild>
        <w:div w:id="1179194579">
          <w:marLeft w:val="0"/>
          <w:marRight w:val="0"/>
          <w:marTop w:val="0"/>
          <w:marBottom w:val="0"/>
          <w:divBdr>
            <w:top w:val="none" w:sz="0" w:space="0" w:color="auto"/>
            <w:left w:val="none" w:sz="0" w:space="0" w:color="auto"/>
            <w:bottom w:val="none" w:sz="0" w:space="0" w:color="auto"/>
            <w:right w:val="none" w:sz="0" w:space="0" w:color="auto"/>
          </w:divBdr>
          <w:divsChild>
            <w:div w:id="2033994339">
              <w:marLeft w:val="0"/>
              <w:marRight w:val="0"/>
              <w:marTop w:val="0"/>
              <w:marBottom w:val="0"/>
              <w:divBdr>
                <w:top w:val="none" w:sz="0" w:space="0" w:color="auto"/>
                <w:left w:val="none" w:sz="0" w:space="0" w:color="auto"/>
                <w:bottom w:val="none" w:sz="0" w:space="0" w:color="auto"/>
                <w:right w:val="none" w:sz="0" w:space="0" w:color="auto"/>
              </w:divBdr>
              <w:divsChild>
                <w:div w:id="10866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628">
      <w:bodyDiv w:val="1"/>
      <w:marLeft w:val="0"/>
      <w:marRight w:val="0"/>
      <w:marTop w:val="0"/>
      <w:marBottom w:val="0"/>
      <w:divBdr>
        <w:top w:val="none" w:sz="0" w:space="0" w:color="auto"/>
        <w:left w:val="none" w:sz="0" w:space="0" w:color="auto"/>
        <w:bottom w:val="none" w:sz="0" w:space="0" w:color="auto"/>
        <w:right w:val="none" w:sz="0" w:space="0" w:color="auto"/>
      </w:divBdr>
    </w:div>
    <w:div w:id="2145659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era.net/portals/38/docs/About_AERA/CodeOfEthics(1).PDF" TargetMode="External"/><Relationship Id="rId18" Type="http://schemas.openxmlformats.org/officeDocument/2006/relationships/hyperlink" Target="https://www.gob.mx/cms/uploads/attachment/file/459447/FINAL._Diagn_sticoNacionalEducaci_n_1.pdf" TargetMode="External"/><Relationship Id="rId26" Type="http://schemas.openxmlformats.org/officeDocument/2006/relationships/hyperlink" Target="https://publications.iadb.org/es/publications/spanish/viewer/Educacion-libre-de-discriminacion-experiencias-de-ninos-ninas-y-adolescentes-LGBTQ-en-America-Latina-y-el-Caribe.pdf" TargetMode="External"/><Relationship Id="rId39" Type="http://schemas.openxmlformats.org/officeDocument/2006/relationships/fontTable" Target="fontTable.xml"/><Relationship Id="rId21" Type="http://schemas.openxmlformats.org/officeDocument/2006/relationships/hyperlink" Target="https://www.inegi.org.mx/contenidos/investigacion/endiseg/2022/doc/endiseg_" TargetMode="External"/><Relationship Id="rId34" Type="http://schemas.openxmlformats.org/officeDocument/2006/relationships/hyperlink" Target="http://dx.doi.org/10.18800/psico.201802.009"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x.doi.org/10.4067/S0718-73782018000100057" TargetMode="External"/><Relationship Id="rId25" Type="http://schemas.openxmlformats.org/officeDocument/2006/relationships/hyperlink" Target="https://www.glsen.org/sites/default/files/2019-12/Global-School-Climate-Crisis-Latin-America-Spanish-2019.pdf" TargetMode="External"/><Relationship Id="rId33" Type="http://schemas.openxmlformats.org/officeDocument/2006/relationships/hyperlink" Target="https://www.redalyc.org/pdf/802/80228344006.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positorio.unicartagena.edu.co/handle/11227/12420" TargetMode="External"/><Relationship Id="rId20" Type="http://schemas.openxmlformats.org/officeDocument/2006/relationships/hyperlink" Target="https://www.redalyc.org/articulo.oa?id=349733228009" TargetMode="External"/><Relationship Id="rId29" Type="http://schemas.openxmlformats.org/officeDocument/2006/relationships/hyperlink" Target="https://unesdoc.unesco.org/ark:/48223/pf0000244652_sp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14718/acp.2024.27.2.2" TargetMode="External"/><Relationship Id="rId32" Type="http://schemas.openxmlformats.org/officeDocument/2006/relationships/hyperlink" Target="http://www.scielo.org.mx/scielo.php?script=sci_arttext&amp;pid=S1870-39252015000300001&amp;lng=es&amp;tlng=e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332/21459169/5752" TargetMode="External"/><Relationship Id="rId23" Type="http://schemas.openxmlformats.org/officeDocument/2006/relationships/hyperlink" Target="http://www.scielo.org.mx/scielo.php?script=sci_arttext&amp;pid=S0188-77422018000100049&amp;lng=es&amp;tlng=es" TargetMode="External"/><Relationship Id="rId28" Type="http://schemas.openxmlformats.org/officeDocument/2006/relationships/hyperlink" Target="https://www.redalyc.org/articulo.oa?id=80628403009" TargetMode="External"/><Relationship Id="rId36" Type="http://schemas.openxmlformats.org/officeDocument/2006/relationships/hyperlink" Target="https://www.gob.mx/sipinna/articulos/que-es-el-bullying-homofobico?idiom=es" TargetMode="External"/><Relationship Id="rId10" Type="http://schemas.openxmlformats.org/officeDocument/2006/relationships/diagramQuickStyle" Target="diagrams/quickStyle1.xml"/><Relationship Id="rId19" Type="http://schemas.openxmlformats.org/officeDocument/2006/relationships/hyperlink" Target="http://www.oas.org/es/cidh/informes/pdfs/ViolenciaPersonasLGBTI.pdf" TargetMode="External"/><Relationship Id="rId31" Type="http://schemas.openxmlformats.org/officeDocument/2006/relationships/hyperlink" Target="http://dx.doi.org/10.17502/m.rcs.v7i1.287"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25213/2216-1872.45" TargetMode="External"/><Relationship Id="rId22" Type="http://schemas.openxmlformats.org/officeDocument/2006/relationships/hyperlink" Target="https://repository.unad.edu.co/bitstream/handle/10596/38932/ylfernandezt.pdf?sequence=3&amp;isAllowed=y" TargetMode="External"/><Relationship Id="rId27" Type="http://schemas.openxmlformats.org/officeDocument/2006/relationships/hyperlink" Target="https://pubmed.ncbi.nlm.nih.gov/19827233/" TargetMode="External"/><Relationship Id="rId30" Type="http://schemas.openxmlformats.org/officeDocument/2006/relationships/hyperlink" Target="https://dx.doi.org/10.4067/s0034-98872021000701058" TargetMode="External"/><Relationship Id="rId35" Type="http://schemas.openxmlformats.org/officeDocument/2006/relationships/hyperlink" Target="https://doi.org/10.31637/epsir-2025-1682" TargetMode="External"/><Relationship Id="rId8" Type="http://schemas.openxmlformats.org/officeDocument/2006/relationships/diagramData" Target="diagrams/data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FD3FCE-7692-7948-854C-EE694897B294}" type="doc">
      <dgm:prSet loTypeId="urn:microsoft.com/office/officeart/2005/8/layout/hierarchy2" loCatId="" qsTypeId="urn:microsoft.com/office/officeart/2005/8/quickstyle/simple2" qsCatId="simple" csTypeId="urn:microsoft.com/office/officeart/2005/8/colors/accent0_1" csCatId="mainScheme" phldr="1"/>
      <dgm:spPr/>
      <dgm:t>
        <a:bodyPr/>
        <a:lstStyle/>
        <a:p>
          <a:endParaRPr lang="es-ES"/>
        </a:p>
      </dgm:t>
    </dgm:pt>
    <dgm:pt modelId="{2FCFCBC8-4662-0143-A894-31BF84FC6D01}">
      <dgm:prSet phldrT="[Texto]" custT="1"/>
      <dgm:spPr/>
      <dgm:t>
        <a:bodyPr/>
        <a:lstStyle/>
        <a:p>
          <a:r>
            <a:rPr lang="es-ES" sz="1000">
              <a:latin typeface="Times New Roman" panose="02020603050405020304" pitchFamily="18" charset="0"/>
              <a:cs typeface="Times New Roman" panose="02020603050405020304" pitchFamily="18" charset="0"/>
            </a:rPr>
            <a:t>Vivencias del estudiantado LGBTIQA+ durante su trayectoria universitaria</a:t>
          </a:r>
        </a:p>
      </dgm:t>
    </dgm:pt>
    <dgm:pt modelId="{A1440F18-B7C3-6242-8738-0947E1D61F67}" type="parTrans" cxnId="{12EB382C-D80F-4543-A05F-7DFD5BAEF547}">
      <dgm:prSet/>
      <dgm:spPr/>
      <dgm:t>
        <a:bodyPr/>
        <a:lstStyle/>
        <a:p>
          <a:endParaRPr lang="es-ES"/>
        </a:p>
      </dgm:t>
    </dgm:pt>
    <dgm:pt modelId="{9B71221B-4232-5341-8624-2670F5D50E8C}" type="sibTrans" cxnId="{12EB382C-D80F-4543-A05F-7DFD5BAEF547}">
      <dgm:prSet/>
      <dgm:spPr/>
      <dgm:t>
        <a:bodyPr/>
        <a:lstStyle/>
        <a:p>
          <a:endParaRPr lang="es-ES"/>
        </a:p>
      </dgm:t>
    </dgm:pt>
    <dgm:pt modelId="{75386CB7-6EFB-2349-AF63-D55DC0467391}">
      <dgm:prSet phldrT="[Texto]" custT="1"/>
      <dgm:spPr/>
      <dgm:t>
        <a:bodyPr/>
        <a:lstStyle/>
        <a:p>
          <a:r>
            <a:rPr lang="es-ES" sz="1000">
              <a:latin typeface="Times New Roman" panose="02020603050405020304" pitchFamily="18" charset="0"/>
              <a:cs typeface="Times New Roman" panose="02020603050405020304" pitchFamily="18" charset="0"/>
            </a:rPr>
            <a:t>Problemáticas que afrontan</a:t>
          </a:r>
        </a:p>
      </dgm:t>
    </dgm:pt>
    <dgm:pt modelId="{D40FB19D-8C5F-5A4C-B21F-E4C6CE7AE444}" type="parTrans" cxnId="{F2F90237-EE5B-A74F-AB46-A5A5C5FB0E2D}">
      <dgm:prSet/>
      <dgm:spPr/>
      <dgm:t>
        <a:bodyPr/>
        <a:lstStyle/>
        <a:p>
          <a:endParaRPr lang="es-ES"/>
        </a:p>
      </dgm:t>
    </dgm:pt>
    <dgm:pt modelId="{BD382A61-954E-064C-9475-04F03A411735}" type="sibTrans" cxnId="{F2F90237-EE5B-A74F-AB46-A5A5C5FB0E2D}">
      <dgm:prSet/>
      <dgm:spPr/>
      <dgm:t>
        <a:bodyPr/>
        <a:lstStyle/>
        <a:p>
          <a:endParaRPr lang="es-ES"/>
        </a:p>
      </dgm:t>
    </dgm:pt>
    <dgm:pt modelId="{7087BFEC-6508-244C-8C60-F4B60D6F9E96}">
      <dgm:prSet phldrT="[Texto]" custT="1"/>
      <dgm:spPr/>
      <dgm:t>
        <a:bodyPr/>
        <a:lstStyle/>
        <a:p>
          <a:r>
            <a:rPr lang="es-ES" sz="1000">
              <a:latin typeface="Times New Roman" panose="02020603050405020304" pitchFamily="18" charset="0"/>
              <a:cs typeface="Times New Roman" panose="02020603050405020304" pitchFamily="18" charset="0"/>
            </a:rPr>
            <a:t>Encubrimiento de la OSIEGCS</a:t>
          </a:r>
        </a:p>
      </dgm:t>
    </dgm:pt>
    <dgm:pt modelId="{8E7D5E0E-6501-CF44-8D26-FE2FB930C56A}" type="parTrans" cxnId="{597A33D4-E469-804A-92C2-C8D3DB7B3315}">
      <dgm:prSet/>
      <dgm:spPr/>
      <dgm:t>
        <a:bodyPr/>
        <a:lstStyle/>
        <a:p>
          <a:endParaRPr lang="es-ES"/>
        </a:p>
      </dgm:t>
    </dgm:pt>
    <dgm:pt modelId="{02543EA6-30A7-3A41-B954-6B9360DC5D24}" type="sibTrans" cxnId="{597A33D4-E469-804A-92C2-C8D3DB7B3315}">
      <dgm:prSet/>
      <dgm:spPr/>
      <dgm:t>
        <a:bodyPr/>
        <a:lstStyle/>
        <a:p>
          <a:endParaRPr lang="es-ES"/>
        </a:p>
      </dgm:t>
    </dgm:pt>
    <dgm:pt modelId="{9C7F61A3-1C5C-F24F-A79C-81845C994204}">
      <dgm:prSet phldrT="[Texto]" custT="1"/>
      <dgm:spPr/>
      <dgm:t>
        <a:bodyPr/>
        <a:lstStyle/>
        <a:p>
          <a:pPr algn="ctr"/>
          <a:r>
            <a:rPr lang="es-ES" sz="1000">
              <a:latin typeface="Times New Roman" panose="02020603050405020304" pitchFamily="18" charset="0"/>
              <a:cs typeface="Times New Roman" panose="02020603050405020304" pitchFamily="18" charset="0"/>
            </a:rPr>
            <a:t>Agresiones</a:t>
          </a:r>
        </a:p>
      </dgm:t>
    </dgm:pt>
    <dgm:pt modelId="{07005165-E4A5-9440-AC8E-A9453FEB8B98}" type="parTrans" cxnId="{3ED29293-3DCF-7140-BEF6-59876CB02C6A}">
      <dgm:prSet/>
      <dgm:spPr/>
      <dgm:t>
        <a:bodyPr/>
        <a:lstStyle/>
        <a:p>
          <a:endParaRPr lang="es-ES"/>
        </a:p>
      </dgm:t>
    </dgm:pt>
    <dgm:pt modelId="{1C47C012-6EC0-C844-BCC0-DD6F39C355BF}" type="sibTrans" cxnId="{3ED29293-3DCF-7140-BEF6-59876CB02C6A}">
      <dgm:prSet/>
      <dgm:spPr/>
      <dgm:t>
        <a:bodyPr/>
        <a:lstStyle/>
        <a:p>
          <a:endParaRPr lang="es-ES"/>
        </a:p>
      </dgm:t>
    </dgm:pt>
    <dgm:pt modelId="{72FF33FB-6CA5-AD45-9DEC-A525B84DA3AE}">
      <dgm:prSet phldrT="[Texto]" custT="1"/>
      <dgm:spPr/>
      <dgm:t>
        <a:bodyPr/>
        <a:lstStyle/>
        <a:p>
          <a:r>
            <a:rPr lang="es-ES" sz="1000">
              <a:latin typeface="Times New Roman" panose="02020603050405020304" pitchFamily="18" charset="0"/>
              <a:cs typeface="Times New Roman" panose="02020603050405020304" pitchFamily="18" charset="0"/>
            </a:rPr>
            <a:t>Estrategias de afrontamiento</a:t>
          </a:r>
        </a:p>
      </dgm:t>
    </dgm:pt>
    <dgm:pt modelId="{8010DF47-FFF4-1341-93A7-8E4EDFF153A1}" type="parTrans" cxnId="{9BC49175-EDD3-BD4B-A22D-B07D243E363C}">
      <dgm:prSet/>
      <dgm:spPr/>
      <dgm:t>
        <a:bodyPr/>
        <a:lstStyle/>
        <a:p>
          <a:endParaRPr lang="es-ES"/>
        </a:p>
      </dgm:t>
    </dgm:pt>
    <dgm:pt modelId="{6C1D409B-02E5-2545-B672-5D7099B94143}" type="sibTrans" cxnId="{9BC49175-EDD3-BD4B-A22D-B07D243E363C}">
      <dgm:prSet/>
      <dgm:spPr/>
      <dgm:t>
        <a:bodyPr/>
        <a:lstStyle/>
        <a:p>
          <a:endParaRPr lang="es-ES"/>
        </a:p>
      </dgm:t>
    </dgm:pt>
    <dgm:pt modelId="{ADB52599-1737-0B44-BF7D-87DFA523D2F5}">
      <dgm:prSet phldrT="[Texto]" custT="1"/>
      <dgm:spPr/>
      <dgm:t>
        <a:bodyPr/>
        <a:lstStyle/>
        <a:p>
          <a:r>
            <a:rPr lang="es-ES" sz="1000">
              <a:latin typeface="Times New Roman" panose="02020603050405020304" pitchFamily="18" charset="0"/>
              <a:cs typeface="Times New Roman" panose="02020603050405020304" pitchFamily="18" charset="0"/>
            </a:rPr>
            <a:t>Centradas en el problema</a:t>
          </a:r>
        </a:p>
      </dgm:t>
    </dgm:pt>
    <dgm:pt modelId="{36C51FD2-8848-1A4F-BA16-A439A4230174}" type="parTrans" cxnId="{46605192-C91E-1041-BF22-CEC22969EE92}">
      <dgm:prSet/>
      <dgm:spPr/>
      <dgm:t>
        <a:bodyPr/>
        <a:lstStyle/>
        <a:p>
          <a:endParaRPr lang="es-ES"/>
        </a:p>
      </dgm:t>
    </dgm:pt>
    <dgm:pt modelId="{A01F5E4A-CBB5-FF41-AE9F-A26D1ABDBD36}" type="sibTrans" cxnId="{46605192-C91E-1041-BF22-CEC22969EE92}">
      <dgm:prSet/>
      <dgm:spPr/>
      <dgm:t>
        <a:bodyPr/>
        <a:lstStyle/>
        <a:p>
          <a:endParaRPr lang="es-ES"/>
        </a:p>
      </dgm:t>
    </dgm:pt>
    <dgm:pt modelId="{FAB58389-AEC7-2F40-9FBE-71229F8183ED}">
      <dgm:prSet custT="1"/>
      <dgm:spPr/>
      <dgm:t>
        <a:bodyPr/>
        <a:lstStyle/>
        <a:p>
          <a:r>
            <a:rPr lang="es-ES" sz="1000">
              <a:latin typeface="Times" pitchFamily="2" charset="0"/>
            </a:rPr>
            <a:t>Demandas</a:t>
          </a:r>
        </a:p>
      </dgm:t>
    </dgm:pt>
    <dgm:pt modelId="{08DEB28D-E2F5-5147-85E0-2F0008B60122}" type="parTrans" cxnId="{45882674-92A2-CA4E-9F51-AA964A6A3FE2}">
      <dgm:prSet/>
      <dgm:spPr/>
      <dgm:t>
        <a:bodyPr/>
        <a:lstStyle/>
        <a:p>
          <a:endParaRPr lang="es-ES"/>
        </a:p>
      </dgm:t>
    </dgm:pt>
    <dgm:pt modelId="{8DD40AD7-05AA-A84B-92CB-EB814C3FA7AF}" type="sibTrans" cxnId="{45882674-92A2-CA4E-9F51-AA964A6A3FE2}">
      <dgm:prSet/>
      <dgm:spPr/>
      <dgm:t>
        <a:bodyPr/>
        <a:lstStyle/>
        <a:p>
          <a:endParaRPr lang="es-ES"/>
        </a:p>
      </dgm:t>
    </dgm:pt>
    <dgm:pt modelId="{5340607F-8B44-E04B-98E2-34E982A27B6A}">
      <dgm:prSet custT="1"/>
      <dgm:spPr/>
      <dgm:t>
        <a:bodyPr/>
        <a:lstStyle/>
        <a:p>
          <a:r>
            <a:rPr lang="es-ES" sz="1000">
              <a:latin typeface="Times New Roman" panose="02020603050405020304" pitchFamily="18" charset="0"/>
              <a:cs typeface="Times New Roman" panose="02020603050405020304" pitchFamily="18" charset="0"/>
            </a:rPr>
            <a:t>Trato diferenciado</a:t>
          </a:r>
          <a:endParaRPr lang="es-ES" sz="1050">
            <a:latin typeface="Times New Roman" panose="02020603050405020304" pitchFamily="18" charset="0"/>
            <a:cs typeface="Times New Roman" panose="02020603050405020304" pitchFamily="18" charset="0"/>
          </a:endParaRPr>
        </a:p>
      </dgm:t>
    </dgm:pt>
    <dgm:pt modelId="{2CA9E5AB-DE0A-E941-A944-89E2CC0FE40F}" type="parTrans" cxnId="{4730F5D4-05A4-BE4A-843E-44B6895322B3}">
      <dgm:prSet/>
      <dgm:spPr/>
      <dgm:t>
        <a:bodyPr/>
        <a:lstStyle/>
        <a:p>
          <a:endParaRPr lang="es-ES"/>
        </a:p>
      </dgm:t>
    </dgm:pt>
    <dgm:pt modelId="{99851AB8-CF71-AB4B-BAB7-296C10000F75}" type="sibTrans" cxnId="{4730F5D4-05A4-BE4A-843E-44B6895322B3}">
      <dgm:prSet/>
      <dgm:spPr/>
      <dgm:t>
        <a:bodyPr/>
        <a:lstStyle/>
        <a:p>
          <a:endParaRPr lang="es-ES"/>
        </a:p>
      </dgm:t>
    </dgm:pt>
    <dgm:pt modelId="{9CF7D555-FD4D-E448-911E-B0016528D200}">
      <dgm:prSet custT="1"/>
      <dgm:spPr/>
      <dgm:t>
        <a:bodyPr/>
        <a:lstStyle/>
        <a:p>
          <a:r>
            <a:rPr lang="es-ES" sz="1000">
              <a:latin typeface="Times New Roman" panose="02020603050405020304" pitchFamily="18" charset="0"/>
              <a:cs typeface="Times New Roman" panose="02020603050405020304" pitchFamily="18" charset="0"/>
            </a:rPr>
            <a:t>Centradas en la persona</a:t>
          </a:r>
        </a:p>
      </dgm:t>
    </dgm:pt>
    <dgm:pt modelId="{B2F2CC74-304A-B345-BE9A-1F1B1D23B01F}" type="parTrans" cxnId="{74280DAD-ED28-FA41-A5AF-ED10F541979B}">
      <dgm:prSet/>
      <dgm:spPr/>
      <dgm:t>
        <a:bodyPr/>
        <a:lstStyle/>
        <a:p>
          <a:endParaRPr lang="es-ES"/>
        </a:p>
      </dgm:t>
    </dgm:pt>
    <dgm:pt modelId="{29D58144-8CAF-A240-8EA0-3B033FC64DBE}" type="sibTrans" cxnId="{74280DAD-ED28-FA41-A5AF-ED10F541979B}">
      <dgm:prSet/>
      <dgm:spPr/>
      <dgm:t>
        <a:bodyPr/>
        <a:lstStyle/>
        <a:p>
          <a:endParaRPr lang="es-ES"/>
        </a:p>
      </dgm:t>
    </dgm:pt>
    <dgm:pt modelId="{D2FBDEDD-290C-E147-90CE-34DE1DF49D0E}">
      <dgm:prSet custT="1"/>
      <dgm:spPr/>
      <dgm:t>
        <a:bodyPr/>
        <a:lstStyle/>
        <a:p>
          <a:r>
            <a:rPr lang="es-ES" sz="1000">
              <a:latin typeface="Times New Roman" panose="02020603050405020304" pitchFamily="18" charset="0"/>
              <a:cs typeface="Times New Roman" panose="02020603050405020304" pitchFamily="18" charset="0"/>
            </a:rPr>
            <a:t>Evitativas</a:t>
          </a:r>
        </a:p>
      </dgm:t>
    </dgm:pt>
    <dgm:pt modelId="{458C0C6C-FCF1-694F-A0B9-6C5016E374F6}" type="parTrans" cxnId="{60D41308-F4B1-F942-A90D-FA648E05FECF}">
      <dgm:prSet/>
      <dgm:spPr/>
      <dgm:t>
        <a:bodyPr/>
        <a:lstStyle/>
        <a:p>
          <a:endParaRPr lang="es-ES"/>
        </a:p>
      </dgm:t>
    </dgm:pt>
    <dgm:pt modelId="{A5388D50-E73F-9E41-B0E1-110EDA345D1C}" type="sibTrans" cxnId="{60D41308-F4B1-F942-A90D-FA648E05FECF}">
      <dgm:prSet/>
      <dgm:spPr/>
      <dgm:t>
        <a:bodyPr/>
        <a:lstStyle/>
        <a:p>
          <a:endParaRPr lang="es-ES"/>
        </a:p>
      </dgm:t>
    </dgm:pt>
    <dgm:pt modelId="{061F2593-5854-C747-B2A2-8D0A2B557E1A}">
      <dgm:prSet custT="1"/>
      <dgm:spPr/>
      <dgm:t>
        <a:bodyPr/>
        <a:lstStyle/>
        <a:p>
          <a:r>
            <a:rPr lang="es-ES" sz="1000">
              <a:latin typeface="Times New Roman" panose="02020603050405020304" pitchFamily="18" charset="0"/>
              <a:cs typeface="Times New Roman" panose="02020603050405020304" pitchFamily="18" charset="0"/>
            </a:rPr>
            <a:t>Espacios seguros</a:t>
          </a:r>
        </a:p>
      </dgm:t>
    </dgm:pt>
    <dgm:pt modelId="{6151672B-7B44-FC43-84A5-186982146239}" type="parTrans" cxnId="{1B73BE64-9C7C-524E-870B-5706308C4710}">
      <dgm:prSet/>
      <dgm:spPr/>
      <dgm:t>
        <a:bodyPr/>
        <a:lstStyle/>
        <a:p>
          <a:endParaRPr lang="es-ES"/>
        </a:p>
      </dgm:t>
    </dgm:pt>
    <dgm:pt modelId="{DA4FAEE4-0E62-2749-BCEC-43B69AB53672}" type="sibTrans" cxnId="{1B73BE64-9C7C-524E-870B-5706308C4710}">
      <dgm:prSet/>
      <dgm:spPr/>
      <dgm:t>
        <a:bodyPr/>
        <a:lstStyle/>
        <a:p>
          <a:endParaRPr lang="es-ES"/>
        </a:p>
      </dgm:t>
    </dgm:pt>
    <dgm:pt modelId="{2E51671C-BCE1-D14D-9906-F0B6EF122DC7}">
      <dgm:prSet custT="1"/>
      <dgm:spPr/>
      <dgm:t>
        <a:bodyPr/>
        <a:lstStyle/>
        <a:p>
          <a:r>
            <a:rPr lang="es-ES" sz="1000">
              <a:latin typeface="Times New Roman" panose="02020603050405020304" pitchFamily="18" charset="0"/>
              <a:cs typeface="Times New Roman" panose="02020603050405020304" pitchFamily="18" charset="0"/>
            </a:rPr>
            <a:t>Apoyo emocional</a:t>
          </a:r>
        </a:p>
      </dgm:t>
    </dgm:pt>
    <dgm:pt modelId="{7F089845-1374-AC4C-9843-9149D3F69802}" type="parTrans" cxnId="{67F92C03-12E8-F14B-AC99-0A5DCB33380C}">
      <dgm:prSet/>
      <dgm:spPr/>
      <dgm:t>
        <a:bodyPr/>
        <a:lstStyle/>
        <a:p>
          <a:endParaRPr lang="es-ES"/>
        </a:p>
      </dgm:t>
    </dgm:pt>
    <dgm:pt modelId="{A0D24E20-D7B8-1B4A-9D9D-1DCF6ED49AC9}" type="sibTrans" cxnId="{67F92C03-12E8-F14B-AC99-0A5DCB33380C}">
      <dgm:prSet/>
      <dgm:spPr/>
      <dgm:t>
        <a:bodyPr/>
        <a:lstStyle/>
        <a:p>
          <a:endParaRPr lang="es-ES"/>
        </a:p>
      </dgm:t>
    </dgm:pt>
    <dgm:pt modelId="{3116190B-831B-674B-81D8-4CF9ACE9FE2E}">
      <dgm:prSet custT="1"/>
      <dgm:spPr/>
      <dgm:t>
        <a:bodyPr/>
        <a:lstStyle/>
        <a:p>
          <a:r>
            <a:rPr lang="es-ES" sz="1000">
              <a:latin typeface="Times New Roman" panose="02020603050405020304" pitchFamily="18" charset="0"/>
              <a:cs typeface="Times New Roman" panose="02020603050405020304" pitchFamily="18" charset="0"/>
            </a:rPr>
            <a:t>Formación de la comunidad universitaria</a:t>
          </a:r>
        </a:p>
      </dgm:t>
    </dgm:pt>
    <dgm:pt modelId="{DA8497D2-AA79-9C41-9C44-5888A15D77E6}" type="parTrans" cxnId="{AE1E6B14-CB6E-8A49-9752-0A0F21AEEB3D}">
      <dgm:prSet/>
      <dgm:spPr/>
      <dgm:t>
        <a:bodyPr/>
        <a:lstStyle/>
        <a:p>
          <a:endParaRPr lang="es-ES"/>
        </a:p>
      </dgm:t>
    </dgm:pt>
    <dgm:pt modelId="{7B2452EF-1AC8-3F41-889D-C40DFAF7A427}" type="sibTrans" cxnId="{AE1E6B14-CB6E-8A49-9752-0A0F21AEEB3D}">
      <dgm:prSet/>
      <dgm:spPr/>
      <dgm:t>
        <a:bodyPr/>
        <a:lstStyle/>
        <a:p>
          <a:endParaRPr lang="es-ES"/>
        </a:p>
      </dgm:t>
    </dgm:pt>
    <dgm:pt modelId="{202B4A6C-C9EC-1142-8291-762131100DCD}">
      <dgm:prSet custT="1"/>
      <dgm:spPr/>
      <dgm:t>
        <a:bodyPr/>
        <a:lstStyle/>
        <a:p>
          <a:r>
            <a:rPr lang="es-ES" sz="1000">
              <a:latin typeface="Times New Roman" panose="02020603050405020304" pitchFamily="18" charset="0"/>
              <a:cs typeface="Times New Roman" panose="02020603050405020304" pitchFamily="18" charset="0"/>
            </a:rPr>
            <a:t>Contacto sexual no consentido</a:t>
          </a:r>
        </a:p>
        <a:p>
          <a:endParaRPr lang="es-ES" sz="1050">
            <a:latin typeface="Times New Roman" panose="02020603050405020304" pitchFamily="18" charset="0"/>
            <a:cs typeface="Times New Roman" panose="02020603050405020304" pitchFamily="18" charset="0"/>
          </a:endParaRPr>
        </a:p>
      </dgm:t>
    </dgm:pt>
    <dgm:pt modelId="{A01B2697-C1A1-3241-A822-4BB087BFC9A2}" type="parTrans" cxnId="{6F3C0EBA-9FB2-4240-943A-0A435444CC0D}">
      <dgm:prSet/>
      <dgm:spPr/>
      <dgm:t>
        <a:bodyPr/>
        <a:lstStyle/>
        <a:p>
          <a:endParaRPr lang="es-ES"/>
        </a:p>
      </dgm:t>
    </dgm:pt>
    <dgm:pt modelId="{BF60058A-9414-8E43-923F-24C6CEE01F1B}" type="sibTrans" cxnId="{6F3C0EBA-9FB2-4240-943A-0A435444CC0D}">
      <dgm:prSet/>
      <dgm:spPr/>
      <dgm:t>
        <a:bodyPr/>
        <a:lstStyle/>
        <a:p>
          <a:endParaRPr lang="es-ES"/>
        </a:p>
      </dgm:t>
    </dgm:pt>
    <dgm:pt modelId="{7756643F-40FC-0C47-8E0B-40777F06F1FB}">
      <dgm:prSet custT="1"/>
      <dgm:spPr/>
      <dgm:t>
        <a:bodyPr/>
        <a:lstStyle/>
        <a:p>
          <a:r>
            <a:rPr lang="es-ES" sz="1050">
              <a:latin typeface="Times New Roman" panose="02020603050405020304" pitchFamily="18" charset="0"/>
              <a:cs typeface="Times New Roman" panose="02020603050405020304" pitchFamily="18" charset="0"/>
            </a:rPr>
            <a:t>Protocolos de atención</a:t>
          </a:r>
        </a:p>
      </dgm:t>
    </dgm:pt>
    <dgm:pt modelId="{B128DC21-ACC8-A944-AD6A-53E2EF740405}" type="parTrans" cxnId="{B40E7B5B-A718-7443-BF74-9FAFBAA24865}">
      <dgm:prSet/>
      <dgm:spPr/>
      <dgm:t>
        <a:bodyPr/>
        <a:lstStyle/>
        <a:p>
          <a:endParaRPr lang="es-ES"/>
        </a:p>
      </dgm:t>
    </dgm:pt>
    <dgm:pt modelId="{EB0D138C-1E25-4A4B-A56D-36C26C2CAA09}" type="sibTrans" cxnId="{B40E7B5B-A718-7443-BF74-9FAFBAA24865}">
      <dgm:prSet/>
      <dgm:spPr/>
      <dgm:t>
        <a:bodyPr/>
        <a:lstStyle/>
        <a:p>
          <a:endParaRPr lang="es-ES"/>
        </a:p>
      </dgm:t>
    </dgm:pt>
    <dgm:pt modelId="{6C142728-3CFD-CD44-A858-6C1CDA8386A3}" type="pres">
      <dgm:prSet presAssocID="{5EFD3FCE-7692-7948-854C-EE694897B294}" presName="diagram" presStyleCnt="0">
        <dgm:presLayoutVars>
          <dgm:chPref val="1"/>
          <dgm:dir/>
          <dgm:animOne val="branch"/>
          <dgm:animLvl val="lvl"/>
          <dgm:resizeHandles val="exact"/>
        </dgm:presLayoutVars>
      </dgm:prSet>
      <dgm:spPr/>
    </dgm:pt>
    <dgm:pt modelId="{66A05F4B-2F54-DB47-87AA-159516F2FA60}" type="pres">
      <dgm:prSet presAssocID="{2FCFCBC8-4662-0143-A894-31BF84FC6D01}" presName="root1" presStyleCnt="0"/>
      <dgm:spPr/>
    </dgm:pt>
    <dgm:pt modelId="{72E2D8B8-D53B-5848-81FE-CB47D65117D5}" type="pres">
      <dgm:prSet presAssocID="{2FCFCBC8-4662-0143-A894-31BF84FC6D01}" presName="LevelOneTextNode" presStyleLbl="node0" presStyleIdx="0" presStyleCnt="1" custScaleX="156978" custScaleY="377920" custLinFactNeighborX="-471" custLinFactNeighborY="-7291">
        <dgm:presLayoutVars>
          <dgm:chPref val="3"/>
        </dgm:presLayoutVars>
      </dgm:prSet>
      <dgm:spPr/>
    </dgm:pt>
    <dgm:pt modelId="{7798212E-B56B-5B48-9D53-F0AF66E73D2A}" type="pres">
      <dgm:prSet presAssocID="{2FCFCBC8-4662-0143-A894-31BF84FC6D01}" presName="level2hierChild" presStyleCnt="0"/>
      <dgm:spPr/>
    </dgm:pt>
    <dgm:pt modelId="{A539616B-3E7A-F44E-AE99-C91E605C1405}" type="pres">
      <dgm:prSet presAssocID="{D40FB19D-8C5F-5A4C-B21F-E4C6CE7AE444}" presName="conn2-1" presStyleLbl="parChTrans1D2" presStyleIdx="0" presStyleCnt="3"/>
      <dgm:spPr/>
    </dgm:pt>
    <dgm:pt modelId="{A11E274D-9EDD-3648-AB06-5BBD86222A82}" type="pres">
      <dgm:prSet presAssocID="{D40FB19D-8C5F-5A4C-B21F-E4C6CE7AE444}" presName="connTx" presStyleLbl="parChTrans1D2" presStyleIdx="0" presStyleCnt="3"/>
      <dgm:spPr/>
    </dgm:pt>
    <dgm:pt modelId="{74FCDE8E-1501-5C4D-AAAE-3FACF9F16E08}" type="pres">
      <dgm:prSet presAssocID="{75386CB7-6EFB-2349-AF63-D55DC0467391}" presName="root2" presStyleCnt="0"/>
      <dgm:spPr/>
    </dgm:pt>
    <dgm:pt modelId="{898C4C1A-F89F-4344-B2F1-CDB6681F5A9A}" type="pres">
      <dgm:prSet presAssocID="{75386CB7-6EFB-2349-AF63-D55DC0467391}" presName="LevelTwoTextNode" presStyleLbl="node2" presStyleIdx="0" presStyleCnt="3" custScaleX="216848" custScaleY="142494" custLinFactY="-200000" custLinFactNeighborX="-10881" custLinFactNeighborY="-220721">
        <dgm:presLayoutVars>
          <dgm:chPref val="3"/>
        </dgm:presLayoutVars>
      </dgm:prSet>
      <dgm:spPr/>
    </dgm:pt>
    <dgm:pt modelId="{67402F54-D826-8745-BF33-BBC20FF4614C}" type="pres">
      <dgm:prSet presAssocID="{75386CB7-6EFB-2349-AF63-D55DC0467391}" presName="level3hierChild" presStyleCnt="0"/>
      <dgm:spPr/>
    </dgm:pt>
    <dgm:pt modelId="{06E1E71B-6CFF-D144-97BB-3A5A8C92E99B}" type="pres">
      <dgm:prSet presAssocID="{8E7D5E0E-6501-CF44-8D26-FE2FB930C56A}" presName="conn2-1" presStyleLbl="parChTrans1D3" presStyleIdx="0" presStyleCnt="11"/>
      <dgm:spPr/>
    </dgm:pt>
    <dgm:pt modelId="{3E6D8E78-7046-7246-8D5D-DD3B28425E24}" type="pres">
      <dgm:prSet presAssocID="{8E7D5E0E-6501-CF44-8D26-FE2FB930C56A}" presName="connTx" presStyleLbl="parChTrans1D3" presStyleIdx="0" presStyleCnt="11"/>
      <dgm:spPr/>
    </dgm:pt>
    <dgm:pt modelId="{90C2601D-7262-2D40-8A82-67917029ACF3}" type="pres">
      <dgm:prSet presAssocID="{7087BFEC-6508-244C-8C60-F4B60D6F9E96}" presName="root2" presStyleCnt="0"/>
      <dgm:spPr/>
    </dgm:pt>
    <dgm:pt modelId="{4738EA6C-8D57-B54C-8151-A3A1393BDF01}" type="pres">
      <dgm:prSet presAssocID="{7087BFEC-6508-244C-8C60-F4B60D6F9E96}" presName="LevelTwoTextNode" presStyleLbl="node3" presStyleIdx="0" presStyleCnt="11" custScaleX="300767" custScaleY="164444" custLinFactY="-143353" custLinFactNeighborX="2530" custLinFactNeighborY="-200000">
        <dgm:presLayoutVars>
          <dgm:chPref val="3"/>
        </dgm:presLayoutVars>
      </dgm:prSet>
      <dgm:spPr/>
    </dgm:pt>
    <dgm:pt modelId="{1C54E0ED-9436-0746-A336-A7B640244382}" type="pres">
      <dgm:prSet presAssocID="{7087BFEC-6508-244C-8C60-F4B60D6F9E96}" presName="level3hierChild" presStyleCnt="0"/>
      <dgm:spPr/>
    </dgm:pt>
    <dgm:pt modelId="{60BB449E-B02C-AA45-8C46-08C72575605C}" type="pres">
      <dgm:prSet presAssocID="{07005165-E4A5-9440-AC8E-A9453FEB8B98}" presName="conn2-1" presStyleLbl="parChTrans1D3" presStyleIdx="1" presStyleCnt="11"/>
      <dgm:spPr/>
    </dgm:pt>
    <dgm:pt modelId="{F5AB34D4-64F8-0D4A-AF0A-231D609E27E3}" type="pres">
      <dgm:prSet presAssocID="{07005165-E4A5-9440-AC8E-A9453FEB8B98}" presName="connTx" presStyleLbl="parChTrans1D3" presStyleIdx="1" presStyleCnt="11"/>
      <dgm:spPr/>
    </dgm:pt>
    <dgm:pt modelId="{1B2B753F-E004-E94C-8CCA-ECB5FA584F01}" type="pres">
      <dgm:prSet presAssocID="{9C7F61A3-1C5C-F24F-A79C-81845C994204}" presName="root2" presStyleCnt="0"/>
      <dgm:spPr/>
    </dgm:pt>
    <dgm:pt modelId="{B42F8EAA-9574-7D4B-ACFF-CD45A89AFAA2}" type="pres">
      <dgm:prSet presAssocID="{9C7F61A3-1C5C-F24F-A79C-81845C994204}" presName="LevelTwoTextNode" presStyleLbl="node3" presStyleIdx="1" presStyleCnt="11" custScaleX="301910" custLinFactY="-119178" custLinFactNeighborX="1387" custLinFactNeighborY="-200000">
        <dgm:presLayoutVars>
          <dgm:chPref val="3"/>
        </dgm:presLayoutVars>
      </dgm:prSet>
      <dgm:spPr/>
    </dgm:pt>
    <dgm:pt modelId="{227E3A80-DCFA-4C47-9D54-4D7CB15D75F6}" type="pres">
      <dgm:prSet presAssocID="{9C7F61A3-1C5C-F24F-A79C-81845C994204}" presName="level3hierChild" presStyleCnt="0"/>
      <dgm:spPr/>
    </dgm:pt>
    <dgm:pt modelId="{10380CC5-5EA3-9B43-BCF7-346733BF06ED}" type="pres">
      <dgm:prSet presAssocID="{2CA9E5AB-DE0A-E941-A944-89E2CC0FE40F}" presName="conn2-1" presStyleLbl="parChTrans1D3" presStyleIdx="2" presStyleCnt="11"/>
      <dgm:spPr/>
    </dgm:pt>
    <dgm:pt modelId="{B776F731-928B-3347-972E-DA67D99799C5}" type="pres">
      <dgm:prSet presAssocID="{2CA9E5AB-DE0A-E941-A944-89E2CC0FE40F}" presName="connTx" presStyleLbl="parChTrans1D3" presStyleIdx="2" presStyleCnt="11"/>
      <dgm:spPr/>
    </dgm:pt>
    <dgm:pt modelId="{083B832F-B20F-C541-AC57-65158B4AD95D}" type="pres">
      <dgm:prSet presAssocID="{5340607F-8B44-E04B-98E2-34E982A27B6A}" presName="root2" presStyleCnt="0"/>
      <dgm:spPr/>
    </dgm:pt>
    <dgm:pt modelId="{9F4EEA04-203F-8042-83F4-35481699DEAC}" type="pres">
      <dgm:prSet presAssocID="{5340607F-8B44-E04B-98E2-34E982A27B6A}" presName="LevelTwoTextNode" presStyleLbl="node3" presStyleIdx="2" presStyleCnt="11" custScaleX="302004" custLinFactY="-104661" custLinFactNeighborX="1293" custLinFactNeighborY="-200000">
        <dgm:presLayoutVars>
          <dgm:chPref val="3"/>
        </dgm:presLayoutVars>
      </dgm:prSet>
      <dgm:spPr/>
    </dgm:pt>
    <dgm:pt modelId="{75A5B399-1F32-9B44-A356-FD9539268640}" type="pres">
      <dgm:prSet presAssocID="{5340607F-8B44-E04B-98E2-34E982A27B6A}" presName="level3hierChild" presStyleCnt="0"/>
      <dgm:spPr/>
    </dgm:pt>
    <dgm:pt modelId="{0FA7BC40-1313-0E4E-BBAE-30FFD12987E6}" type="pres">
      <dgm:prSet presAssocID="{A01B2697-C1A1-3241-A822-4BB087BFC9A2}" presName="conn2-1" presStyleLbl="parChTrans1D3" presStyleIdx="3" presStyleCnt="11"/>
      <dgm:spPr/>
    </dgm:pt>
    <dgm:pt modelId="{655EA174-7DAE-5648-8AD4-792367038D3D}" type="pres">
      <dgm:prSet presAssocID="{A01B2697-C1A1-3241-A822-4BB087BFC9A2}" presName="connTx" presStyleLbl="parChTrans1D3" presStyleIdx="3" presStyleCnt="11"/>
      <dgm:spPr/>
    </dgm:pt>
    <dgm:pt modelId="{D7BFB49E-1BB9-4045-8A8A-D33E51FCC992}" type="pres">
      <dgm:prSet presAssocID="{202B4A6C-C9EC-1142-8291-762131100DCD}" presName="root2" presStyleCnt="0"/>
      <dgm:spPr/>
    </dgm:pt>
    <dgm:pt modelId="{133A0391-186E-6A46-AFAA-DB898A944276}" type="pres">
      <dgm:prSet presAssocID="{202B4A6C-C9EC-1142-8291-762131100DCD}" presName="LevelTwoTextNode" presStyleLbl="node3" presStyleIdx="3" presStyleCnt="11" custScaleX="302777" custScaleY="114861" custLinFactY="-100000" custLinFactNeighborX="520" custLinFactNeighborY="-151463">
        <dgm:presLayoutVars>
          <dgm:chPref val="3"/>
        </dgm:presLayoutVars>
      </dgm:prSet>
      <dgm:spPr/>
    </dgm:pt>
    <dgm:pt modelId="{EC95C40E-6ABD-474E-8022-BB7AA077D180}" type="pres">
      <dgm:prSet presAssocID="{202B4A6C-C9EC-1142-8291-762131100DCD}" presName="level3hierChild" presStyleCnt="0"/>
      <dgm:spPr/>
    </dgm:pt>
    <dgm:pt modelId="{49F6B93B-E380-0C4D-BF45-97A718A37586}" type="pres">
      <dgm:prSet presAssocID="{8010DF47-FFF4-1341-93A7-8E4EDFF153A1}" presName="conn2-1" presStyleLbl="parChTrans1D2" presStyleIdx="1" presStyleCnt="3"/>
      <dgm:spPr/>
    </dgm:pt>
    <dgm:pt modelId="{71F4BD19-FFB3-9F4C-AEC9-68D9F1DC18FB}" type="pres">
      <dgm:prSet presAssocID="{8010DF47-FFF4-1341-93A7-8E4EDFF153A1}" presName="connTx" presStyleLbl="parChTrans1D2" presStyleIdx="1" presStyleCnt="3"/>
      <dgm:spPr/>
    </dgm:pt>
    <dgm:pt modelId="{AD05D296-ADE7-4A43-92E1-D7FDE2AC93A0}" type="pres">
      <dgm:prSet presAssocID="{72FF33FB-6CA5-AD45-9DEC-A525B84DA3AE}" presName="root2" presStyleCnt="0"/>
      <dgm:spPr/>
    </dgm:pt>
    <dgm:pt modelId="{86B73EB5-49FA-694B-856F-8E30011231B1}" type="pres">
      <dgm:prSet presAssocID="{72FF33FB-6CA5-AD45-9DEC-A525B84DA3AE}" presName="LevelTwoTextNode" presStyleLbl="node2" presStyleIdx="1" presStyleCnt="3" custScaleX="230464" custScaleY="143700" custLinFactNeighborX="-2422" custLinFactNeighborY="-89626">
        <dgm:presLayoutVars>
          <dgm:chPref val="3"/>
        </dgm:presLayoutVars>
      </dgm:prSet>
      <dgm:spPr/>
    </dgm:pt>
    <dgm:pt modelId="{9D101395-F616-DC4C-AE28-2EB8C3160668}" type="pres">
      <dgm:prSet presAssocID="{72FF33FB-6CA5-AD45-9DEC-A525B84DA3AE}" presName="level3hierChild" presStyleCnt="0"/>
      <dgm:spPr/>
    </dgm:pt>
    <dgm:pt modelId="{3F8BE229-AB70-9249-807F-EE44522CA051}" type="pres">
      <dgm:prSet presAssocID="{36C51FD2-8848-1A4F-BA16-A439A4230174}" presName="conn2-1" presStyleLbl="parChTrans1D3" presStyleIdx="4" presStyleCnt="11"/>
      <dgm:spPr/>
    </dgm:pt>
    <dgm:pt modelId="{745FB312-5E5D-CB45-8147-D9730AC45691}" type="pres">
      <dgm:prSet presAssocID="{36C51FD2-8848-1A4F-BA16-A439A4230174}" presName="connTx" presStyleLbl="parChTrans1D3" presStyleIdx="4" presStyleCnt="11"/>
      <dgm:spPr/>
    </dgm:pt>
    <dgm:pt modelId="{90ACB92D-B605-0946-B2FF-9BF0B0745474}" type="pres">
      <dgm:prSet presAssocID="{ADB52599-1737-0B44-BF7D-87DFA523D2F5}" presName="root2" presStyleCnt="0"/>
      <dgm:spPr/>
    </dgm:pt>
    <dgm:pt modelId="{A82CEFED-9A93-FA47-A598-0DA267196534}" type="pres">
      <dgm:prSet presAssocID="{ADB52599-1737-0B44-BF7D-87DFA523D2F5}" presName="LevelTwoTextNode" presStyleLbl="node3" presStyleIdx="4" presStyleCnt="11" custScaleX="292280" custScaleY="137768" custLinFactNeighborX="72669" custLinFactNeighborY="-82359">
        <dgm:presLayoutVars>
          <dgm:chPref val="3"/>
        </dgm:presLayoutVars>
      </dgm:prSet>
      <dgm:spPr/>
    </dgm:pt>
    <dgm:pt modelId="{04D51320-649C-7B47-B35B-14FEAA2DC824}" type="pres">
      <dgm:prSet presAssocID="{ADB52599-1737-0B44-BF7D-87DFA523D2F5}" presName="level3hierChild" presStyleCnt="0"/>
      <dgm:spPr/>
    </dgm:pt>
    <dgm:pt modelId="{44A53BDF-15A1-7846-A396-7B170A57137E}" type="pres">
      <dgm:prSet presAssocID="{B2F2CC74-304A-B345-BE9A-1F1B1D23B01F}" presName="conn2-1" presStyleLbl="parChTrans1D3" presStyleIdx="5" presStyleCnt="11"/>
      <dgm:spPr/>
    </dgm:pt>
    <dgm:pt modelId="{084FC52B-3ADE-4045-B063-CF6BBB2FBB55}" type="pres">
      <dgm:prSet presAssocID="{B2F2CC74-304A-B345-BE9A-1F1B1D23B01F}" presName="connTx" presStyleLbl="parChTrans1D3" presStyleIdx="5" presStyleCnt="11"/>
      <dgm:spPr/>
    </dgm:pt>
    <dgm:pt modelId="{1CB19965-02EE-2C47-8818-02B9900BBE36}" type="pres">
      <dgm:prSet presAssocID="{9CF7D555-FD4D-E448-911E-B0016528D200}" presName="root2" presStyleCnt="0"/>
      <dgm:spPr/>
    </dgm:pt>
    <dgm:pt modelId="{A3012FAD-3DE9-1E4D-9C88-D9AF8499AB2D}" type="pres">
      <dgm:prSet presAssocID="{9CF7D555-FD4D-E448-911E-B0016528D200}" presName="LevelTwoTextNode" presStyleLbl="node3" presStyleIdx="5" presStyleCnt="11" custScaleX="305509" custLinFactNeighborX="1493" custLinFactNeighborY="-29092">
        <dgm:presLayoutVars>
          <dgm:chPref val="3"/>
        </dgm:presLayoutVars>
      </dgm:prSet>
      <dgm:spPr/>
    </dgm:pt>
    <dgm:pt modelId="{2C4C2DD2-62A3-9F42-9A80-6D9F2BEF8E12}" type="pres">
      <dgm:prSet presAssocID="{9CF7D555-FD4D-E448-911E-B0016528D200}" presName="level3hierChild" presStyleCnt="0"/>
      <dgm:spPr/>
    </dgm:pt>
    <dgm:pt modelId="{70791D31-9A15-314B-A9B7-E0E408B7822C}" type="pres">
      <dgm:prSet presAssocID="{458C0C6C-FCF1-694F-A0B9-6C5016E374F6}" presName="conn2-1" presStyleLbl="parChTrans1D3" presStyleIdx="6" presStyleCnt="11"/>
      <dgm:spPr/>
    </dgm:pt>
    <dgm:pt modelId="{97ADA58D-96E5-AA41-A672-1B0C64B07121}" type="pres">
      <dgm:prSet presAssocID="{458C0C6C-FCF1-694F-A0B9-6C5016E374F6}" presName="connTx" presStyleLbl="parChTrans1D3" presStyleIdx="6" presStyleCnt="11"/>
      <dgm:spPr/>
    </dgm:pt>
    <dgm:pt modelId="{D8321F81-F046-AF4C-8E77-0F6A3DAE9E27}" type="pres">
      <dgm:prSet presAssocID="{D2FBDEDD-290C-E147-90CE-34DE1DF49D0E}" presName="root2" presStyleCnt="0"/>
      <dgm:spPr/>
    </dgm:pt>
    <dgm:pt modelId="{2DB05911-47D0-7640-A2A2-046A18103F11}" type="pres">
      <dgm:prSet presAssocID="{D2FBDEDD-290C-E147-90CE-34DE1DF49D0E}" presName="LevelTwoTextNode" presStyleLbl="node3" presStyleIdx="6" presStyleCnt="11" custScaleX="292731" custLinFactNeighborX="13480" custLinFactNeighborY="14535">
        <dgm:presLayoutVars>
          <dgm:chPref val="3"/>
        </dgm:presLayoutVars>
      </dgm:prSet>
      <dgm:spPr/>
    </dgm:pt>
    <dgm:pt modelId="{AA1C3D5E-FD41-214E-AFDB-EACBF0D6BEF6}" type="pres">
      <dgm:prSet presAssocID="{D2FBDEDD-290C-E147-90CE-34DE1DF49D0E}" presName="level3hierChild" presStyleCnt="0"/>
      <dgm:spPr/>
    </dgm:pt>
    <dgm:pt modelId="{1ABBEBC6-AB4B-B54A-A4C7-96952DF81886}" type="pres">
      <dgm:prSet presAssocID="{08DEB28D-E2F5-5147-85E0-2F0008B60122}" presName="conn2-1" presStyleLbl="parChTrans1D2" presStyleIdx="2" presStyleCnt="3"/>
      <dgm:spPr/>
    </dgm:pt>
    <dgm:pt modelId="{D3AC7A4B-4722-544E-9F2D-B6D5125C5CD1}" type="pres">
      <dgm:prSet presAssocID="{08DEB28D-E2F5-5147-85E0-2F0008B60122}" presName="connTx" presStyleLbl="parChTrans1D2" presStyleIdx="2" presStyleCnt="3"/>
      <dgm:spPr/>
    </dgm:pt>
    <dgm:pt modelId="{15CA3E92-D8A8-0F4D-9890-A07CA5AF5742}" type="pres">
      <dgm:prSet presAssocID="{FAB58389-AEC7-2F40-9FBE-71229F8183ED}" presName="root2" presStyleCnt="0"/>
      <dgm:spPr/>
    </dgm:pt>
    <dgm:pt modelId="{164AA59B-BE44-604C-BF0B-2D8F6B544597}" type="pres">
      <dgm:prSet presAssocID="{FAB58389-AEC7-2F40-9FBE-71229F8183ED}" presName="LevelTwoTextNode" presStyleLbl="node2" presStyleIdx="2" presStyleCnt="3" custScaleX="205232" custScaleY="126697" custLinFactY="143553" custLinFactNeighborX="30275" custLinFactNeighborY="200000">
        <dgm:presLayoutVars>
          <dgm:chPref val="3"/>
        </dgm:presLayoutVars>
      </dgm:prSet>
      <dgm:spPr/>
    </dgm:pt>
    <dgm:pt modelId="{2D9F16CE-551D-1C4C-B543-02E826954A77}" type="pres">
      <dgm:prSet presAssocID="{FAB58389-AEC7-2F40-9FBE-71229F8183ED}" presName="level3hierChild" presStyleCnt="0"/>
      <dgm:spPr/>
    </dgm:pt>
    <dgm:pt modelId="{CB2B84CB-B082-974C-A595-29CB2258C26C}" type="pres">
      <dgm:prSet presAssocID="{6151672B-7B44-FC43-84A5-186982146239}" presName="conn2-1" presStyleLbl="parChTrans1D3" presStyleIdx="7" presStyleCnt="11"/>
      <dgm:spPr/>
    </dgm:pt>
    <dgm:pt modelId="{5AE1E405-F658-4A46-8716-BD50F63571FB}" type="pres">
      <dgm:prSet presAssocID="{6151672B-7B44-FC43-84A5-186982146239}" presName="connTx" presStyleLbl="parChTrans1D3" presStyleIdx="7" presStyleCnt="11"/>
      <dgm:spPr/>
    </dgm:pt>
    <dgm:pt modelId="{A7C546F3-CB57-1C43-B2E3-F64614D4380D}" type="pres">
      <dgm:prSet presAssocID="{061F2593-5854-C747-B2A2-8D0A2B557E1A}" presName="root2" presStyleCnt="0"/>
      <dgm:spPr/>
    </dgm:pt>
    <dgm:pt modelId="{6DE237F5-6552-C64B-94FA-FFF6A82899AE}" type="pres">
      <dgm:prSet presAssocID="{061F2593-5854-C747-B2A2-8D0A2B557E1A}" presName="LevelTwoTextNode" presStyleLbl="node3" presStyleIdx="7" presStyleCnt="11" custScaleX="289582" custLinFactX="33635" custLinFactY="89066" custLinFactNeighborX="100000" custLinFactNeighborY="100000">
        <dgm:presLayoutVars>
          <dgm:chPref val="3"/>
        </dgm:presLayoutVars>
      </dgm:prSet>
      <dgm:spPr/>
    </dgm:pt>
    <dgm:pt modelId="{F66890B7-17EB-024C-A61C-6CFE8A88014C}" type="pres">
      <dgm:prSet presAssocID="{061F2593-5854-C747-B2A2-8D0A2B557E1A}" presName="level3hierChild" presStyleCnt="0"/>
      <dgm:spPr/>
    </dgm:pt>
    <dgm:pt modelId="{48CF890A-38A5-9344-9DD8-543BC896AD69}" type="pres">
      <dgm:prSet presAssocID="{7F089845-1374-AC4C-9843-9149D3F69802}" presName="conn2-1" presStyleLbl="parChTrans1D3" presStyleIdx="8" presStyleCnt="11"/>
      <dgm:spPr/>
    </dgm:pt>
    <dgm:pt modelId="{4D5FEC99-D7E6-944E-84C0-FA6631E92B53}" type="pres">
      <dgm:prSet presAssocID="{7F089845-1374-AC4C-9843-9149D3F69802}" presName="connTx" presStyleLbl="parChTrans1D3" presStyleIdx="8" presStyleCnt="11"/>
      <dgm:spPr/>
    </dgm:pt>
    <dgm:pt modelId="{6F847380-7A07-684A-B6EB-E1F1F2BDC320}" type="pres">
      <dgm:prSet presAssocID="{2E51671C-BCE1-D14D-9906-F0B6EF122DC7}" presName="root2" presStyleCnt="0"/>
      <dgm:spPr/>
    </dgm:pt>
    <dgm:pt modelId="{76466C3B-5E02-8F41-8A12-BE633F1B03CE}" type="pres">
      <dgm:prSet presAssocID="{2E51671C-BCE1-D14D-9906-F0B6EF122DC7}" presName="LevelTwoTextNode" presStyleLbl="node3" presStyleIdx="8" presStyleCnt="11" custScaleX="282239" custLinFactX="40978" custLinFactY="100000" custLinFactNeighborX="100000" custLinFactNeighborY="137555">
        <dgm:presLayoutVars>
          <dgm:chPref val="3"/>
        </dgm:presLayoutVars>
      </dgm:prSet>
      <dgm:spPr/>
    </dgm:pt>
    <dgm:pt modelId="{12980FD6-53A7-DC4D-9F14-8853F5DA4934}" type="pres">
      <dgm:prSet presAssocID="{2E51671C-BCE1-D14D-9906-F0B6EF122DC7}" presName="level3hierChild" presStyleCnt="0"/>
      <dgm:spPr/>
    </dgm:pt>
    <dgm:pt modelId="{02731890-04F4-D742-BE32-72CE3AF00A4E}" type="pres">
      <dgm:prSet presAssocID="{DA8497D2-AA79-9C41-9C44-5888A15D77E6}" presName="conn2-1" presStyleLbl="parChTrans1D3" presStyleIdx="9" presStyleCnt="11"/>
      <dgm:spPr/>
    </dgm:pt>
    <dgm:pt modelId="{CFDB3984-8EC2-0D44-8DF9-C99E4FE45EB1}" type="pres">
      <dgm:prSet presAssocID="{DA8497D2-AA79-9C41-9C44-5888A15D77E6}" presName="connTx" presStyleLbl="parChTrans1D3" presStyleIdx="9" presStyleCnt="11"/>
      <dgm:spPr/>
    </dgm:pt>
    <dgm:pt modelId="{71BFD79E-1256-F44A-81E1-6D1D0E9AD79B}" type="pres">
      <dgm:prSet presAssocID="{3116190B-831B-674B-81D8-4CF9ACE9FE2E}" presName="root2" presStyleCnt="0"/>
      <dgm:spPr/>
    </dgm:pt>
    <dgm:pt modelId="{A07B2ECB-68D9-564B-B59C-7E9C437B9F73}" type="pres">
      <dgm:prSet presAssocID="{3116190B-831B-674B-81D8-4CF9ACE9FE2E}" presName="LevelTwoTextNode" presStyleLbl="node3" presStyleIdx="9" presStyleCnt="11" custScaleX="267805" custLinFactX="55412" custLinFactY="124831" custLinFactNeighborX="100000" custLinFactNeighborY="200000">
        <dgm:presLayoutVars>
          <dgm:chPref val="3"/>
        </dgm:presLayoutVars>
      </dgm:prSet>
      <dgm:spPr/>
    </dgm:pt>
    <dgm:pt modelId="{070E0EC7-6D33-2946-AE5A-1E2F1D97D9C2}" type="pres">
      <dgm:prSet presAssocID="{3116190B-831B-674B-81D8-4CF9ACE9FE2E}" presName="level3hierChild" presStyleCnt="0"/>
      <dgm:spPr/>
    </dgm:pt>
    <dgm:pt modelId="{129F355E-B8D7-2C43-9A5A-3C52C61CB1F0}" type="pres">
      <dgm:prSet presAssocID="{B128DC21-ACC8-A944-AD6A-53E2EF740405}" presName="conn2-1" presStyleLbl="parChTrans1D3" presStyleIdx="10" presStyleCnt="11"/>
      <dgm:spPr/>
    </dgm:pt>
    <dgm:pt modelId="{3EDAD179-4EE9-D94D-9B75-152355B6CE61}" type="pres">
      <dgm:prSet presAssocID="{B128DC21-ACC8-A944-AD6A-53E2EF740405}" presName="connTx" presStyleLbl="parChTrans1D3" presStyleIdx="10" presStyleCnt="11"/>
      <dgm:spPr/>
    </dgm:pt>
    <dgm:pt modelId="{7A5F30BB-27DC-C046-9E89-E0B073D70942}" type="pres">
      <dgm:prSet presAssocID="{7756643F-40FC-0C47-8E0B-40777F06F1FB}" presName="root2" presStyleCnt="0"/>
      <dgm:spPr/>
    </dgm:pt>
    <dgm:pt modelId="{17F1DFAF-6F6E-D142-BD1E-3768C2423A95}" type="pres">
      <dgm:prSet presAssocID="{7756643F-40FC-0C47-8E0B-40777F06F1FB}" presName="LevelTwoTextNode" presStyleLbl="node3" presStyleIdx="10" presStyleCnt="11" custScaleX="267718" custLinFactX="55499" custLinFactY="200000" custLinFactNeighborX="100000" custLinFactNeighborY="218903">
        <dgm:presLayoutVars>
          <dgm:chPref val="3"/>
        </dgm:presLayoutVars>
      </dgm:prSet>
      <dgm:spPr/>
    </dgm:pt>
    <dgm:pt modelId="{5529DA17-F6C0-274E-85BD-7F285C8E89AF}" type="pres">
      <dgm:prSet presAssocID="{7756643F-40FC-0C47-8E0B-40777F06F1FB}" presName="level3hierChild" presStyleCnt="0"/>
      <dgm:spPr/>
    </dgm:pt>
  </dgm:ptLst>
  <dgm:cxnLst>
    <dgm:cxn modelId="{EB831700-D4F0-C94B-B57E-CE7C089E0D8C}" type="presOf" srcId="{08DEB28D-E2F5-5147-85E0-2F0008B60122}" destId="{1ABBEBC6-AB4B-B54A-A4C7-96952DF81886}" srcOrd="0" destOrd="0" presId="urn:microsoft.com/office/officeart/2005/8/layout/hierarchy2"/>
    <dgm:cxn modelId="{A8737500-D444-E242-9114-656B78E09CBA}" type="presOf" srcId="{B128DC21-ACC8-A944-AD6A-53E2EF740405}" destId="{129F355E-B8D7-2C43-9A5A-3C52C61CB1F0}" srcOrd="0" destOrd="0" presId="urn:microsoft.com/office/officeart/2005/8/layout/hierarchy2"/>
    <dgm:cxn modelId="{67F92C03-12E8-F14B-AC99-0A5DCB33380C}" srcId="{FAB58389-AEC7-2F40-9FBE-71229F8183ED}" destId="{2E51671C-BCE1-D14D-9906-F0B6EF122DC7}" srcOrd="1" destOrd="0" parTransId="{7F089845-1374-AC4C-9843-9149D3F69802}" sibTransId="{A0D24E20-D7B8-1B4A-9D9D-1DCF6ED49AC9}"/>
    <dgm:cxn modelId="{24B81205-47E3-1E43-BB19-A7227DE99B26}" type="presOf" srcId="{8010DF47-FFF4-1341-93A7-8E4EDFF153A1}" destId="{71F4BD19-FFB3-9F4C-AEC9-68D9F1DC18FB}" srcOrd="1" destOrd="0" presId="urn:microsoft.com/office/officeart/2005/8/layout/hierarchy2"/>
    <dgm:cxn modelId="{60D41308-F4B1-F942-A90D-FA648E05FECF}" srcId="{72FF33FB-6CA5-AD45-9DEC-A525B84DA3AE}" destId="{D2FBDEDD-290C-E147-90CE-34DE1DF49D0E}" srcOrd="2" destOrd="0" parTransId="{458C0C6C-FCF1-694F-A0B9-6C5016E374F6}" sibTransId="{A5388D50-E73F-9E41-B0E1-110EDA345D1C}"/>
    <dgm:cxn modelId="{DB449C0C-73D7-4F43-8FF7-D1B7A9FF1DA5}" type="presOf" srcId="{2CA9E5AB-DE0A-E941-A944-89E2CC0FE40F}" destId="{10380CC5-5EA3-9B43-BCF7-346733BF06ED}" srcOrd="0" destOrd="0" presId="urn:microsoft.com/office/officeart/2005/8/layout/hierarchy2"/>
    <dgm:cxn modelId="{AE1E6B14-CB6E-8A49-9752-0A0F21AEEB3D}" srcId="{FAB58389-AEC7-2F40-9FBE-71229F8183ED}" destId="{3116190B-831B-674B-81D8-4CF9ACE9FE2E}" srcOrd="2" destOrd="0" parTransId="{DA8497D2-AA79-9C41-9C44-5888A15D77E6}" sibTransId="{7B2452EF-1AC8-3F41-889D-C40DFAF7A427}"/>
    <dgm:cxn modelId="{2C0BF718-8590-C746-9D20-9F4070499528}" type="presOf" srcId="{5EFD3FCE-7692-7948-854C-EE694897B294}" destId="{6C142728-3CFD-CD44-A858-6C1CDA8386A3}" srcOrd="0" destOrd="0" presId="urn:microsoft.com/office/officeart/2005/8/layout/hierarchy2"/>
    <dgm:cxn modelId="{DEF7401F-E476-464F-9129-E73EEA0AD32B}" type="presOf" srcId="{DA8497D2-AA79-9C41-9C44-5888A15D77E6}" destId="{02731890-04F4-D742-BE32-72CE3AF00A4E}" srcOrd="0" destOrd="0" presId="urn:microsoft.com/office/officeart/2005/8/layout/hierarchy2"/>
    <dgm:cxn modelId="{8A15531F-324C-204F-9EB3-A5220AC46BF5}" type="presOf" srcId="{ADB52599-1737-0B44-BF7D-87DFA523D2F5}" destId="{A82CEFED-9A93-FA47-A598-0DA267196534}" srcOrd="0" destOrd="0" presId="urn:microsoft.com/office/officeart/2005/8/layout/hierarchy2"/>
    <dgm:cxn modelId="{FBDB7526-DEB0-B04B-AFCF-D9A8B20E3456}" type="presOf" srcId="{061F2593-5854-C747-B2A2-8D0A2B557E1A}" destId="{6DE237F5-6552-C64B-94FA-FFF6A82899AE}" srcOrd="0" destOrd="0" presId="urn:microsoft.com/office/officeart/2005/8/layout/hierarchy2"/>
    <dgm:cxn modelId="{12EB382C-D80F-4543-A05F-7DFD5BAEF547}" srcId="{5EFD3FCE-7692-7948-854C-EE694897B294}" destId="{2FCFCBC8-4662-0143-A894-31BF84FC6D01}" srcOrd="0" destOrd="0" parTransId="{A1440F18-B7C3-6242-8738-0947E1D61F67}" sibTransId="{9B71221B-4232-5341-8624-2670F5D50E8C}"/>
    <dgm:cxn modelId="{4712CC33-5D1B-C143-A5F3-A71A6BE56B9B}" type="presOf" srcId="{DA8497D2-AA79-9C41-9C44-5888A15D77E6}" destId="{CFDB3984-8EC2-0D44-8DF9-C99E4FE45EB1}" srcOrd="1" destOrd="0" presId="urn:microsoft.com/office/officeart/2005/8/layout/hierarchy2"/>
    <dgm:cxn modelId="{D57AAB35-BF6F-8943-9C3A-2476BD76AAD6}" type="presOf" srcId="{8010DF47-FFF4-1341-93A7-8E4EDFF153A1}" destId="{49F6B93B-E380-0C4D-BF45-97A718A37586}" srcOrd="0" destOrd="0" presId="urn:microsoft.com/office/officeart/2005/8/layout/hierarchy2"/>
    <dgm:cxn modelId="{F2F90237-EE5B-A74F-AB46-A5A5C5FB0E2D}" srcId="{2FCFCBC8-4662-0143-A894-31BF84FC6D01}" destId="{75386CB7-6EFB-2349-AF63-D55DC0467391}" srcOrd="0" destOrd="0" parTransId="{D40FB19D-8C5F-5A4C-B21F-E4C6CE7AE444}" sibTransId="{BD382A61-954E-064C-9475-04F03A411735}"/>
    <dgm:cxn modelId="{349B553C-CEC7-494A-977A-C52D3C804BA3}" type="presOf" srcId="{B2F2CC74-304A-B345-BE9A-1F1B1D23B01F}" destId="{44A53BDF-15A1-7846-A396-7B170A57137E}" srcOrd="0" destOrd="0" presId="urn:microsoft.com/office/officeart/2005/8/layout/hierarchy2"/>
    <dgm:cxn modelId="{FB8EEE3C-B6C8-C648-9D80-B05891838439}" type="presOf" srcId="{36C51FD2-8848-1A4F-BA16-A439A4230174}" destId="{3F8BE229-AB70-9249-807F-EE44522CA051}" srcOrd="0" destOrd="0" presId="urn:microsoft.com/office/officeart/2005/8/layout/hierarchy2"/>
    <dgm:cxn modelId="{D94BC640-0CF7-F94A-AF05-0E3A0DEDE20F}" type="presOf" srcId="{2FCFCBC8-4662-0143-A894-31BF84FC6D01}" destId="{72E2D8B8-D53B-5848-81FE-CB47D65117D5}" srcOrd="0" destOrd="0" presId="urn:microsoft.com/office/officeart/2005/8/layout/hierarchy2"/>
    <dgm:cxn modelId="{B40E7B5B-A718-7443-BF74-9FAFBAA24865}" srcId="{FAB58389-AEC7-2F40-9FBE-71229F8183ED}" destId="{7756643F-40FC-0C47-8E0B-40777F06F1FB}" srcOrd="3" destOrd="0" parTransId="{B128DC21-ACC8-A944-AD6A-53E2EF740405}" sibTransId="{EB0D138C-1E25-4A4B-A56D-36C26C2CAA09}"/>
    <dgm:cxn modelId="{38C85961-026F-4747-9D78-D6FD9DBCA10D}" type="presOf" srcId="{72FF33FB-6CA5-AD45-9DEC-A525B84DA3AE}" destId="{86B73EB5-49FA-694B-856F-8E30011231B1}" srcOrd="0" destOrd="0" presId="urn:microsoft.com/office/officeart/2005/8/layout/hierarchy2"/>
    <dgm:cxn modelId="{DE907C61-7DF5-1848-8A8A-49C1A8D8C3C0}" type="presOf" srcId="{D2FBDEDD-290C-E147-90CE-34DE1DF49D0E}" destId="{2DB05911-47D0-7640-A2A2-046A18103F11}" srcOrd="0" destOrd="0" presId="urn:microsoft.com/office/officeart/2005/8/layout/hierarchy2"/>
    <dgm:cxn modelId="{550D6442-1BA9-9145-A222-933AEC9B1288}" type="presOf" srcId="{FAB58389-AEC7-2F40-9FBE-71229F8183ED}" destId="{164AA59B-BE44-604C-BF0B-2D8F6B544597}" srcOrd="0" destOrd="0" presId="urn:microsoft.com/office/officeart/2005/8/layout/hierarchy2"/>
    <dgm:cxn modelId="{1B73BE64-9C7C-524E-870B-5706308C4710}" srcId="{FAB58389-AEC7-2F40-9FBE-71229F8183ED}" destId="{061F2593-5854-C747-B2A2-8D0A2B557E1A}" srcOrd="0" destOrd="0" parTransId="{6151672B-7B44-FC43-84A5-186982146239}" sibTransId="{DA4FAEE4-0E62-2749-BCEC-43B69AB53672}"/>
    <dgm:cxn modelId="{CC315066-3055-5B4C-830A-3AB0218E7768}" type="presOf" srcId="{7F089845-1374-AC4C-9843-9149D3F69802}" destId="{4D5FEC99-D7E6-944E-84C0-FA6631E92B53}" srcOrd="1" destOrd="0" presId="urn:microsoft.com/office/officeart/2005/8/layout/hierarchy2"/>
    <dgm:cxn modelId="{03ED8346-C4ED-C246-B515-618E858BDF75}" type="presOf" srcId="{202B4A6C-C9EC-1142-8291-762131100DCD}" destId="{133A0391-186E-6A46-AFAA-DB898A944276}" srcOrd="0" destOrd="0" presId="urn:microsoft.com/office/officeart/2005/8/layout/hierarchy2"/>
    <dgm:cxn modelId="{293EF94D-33D6-E944-BB87-5C557C43EB81}" type="presOf" srcId="{D40FB19D-8C5F-5A4C-B21F-E4C6CE7AE444}" destId="{A539616B-3E7A-F44E-AE99-C91E605C1405}" srcOrd="0" destOrd="0" presId="urn:microsoft.com/office/officeart/2005/8/layout/hierarchy2"/>
    <dgm:cxn modelId="{BF2B6C4E-39DF-2C4C-A005-112616FFB7CF}" type="presOf" srcId="{9C7F61A3-1C5C-F24F-A79C-81845C994204}" destId="{B42F8EAA-9574-7D4B-ACFF-CD45A89AFAA2}" srcOrd="0" destOrd="0" presId="urn:microsoft.com/office/officeart/2005/8/layout/hierarchy2"/>
    <dgm:cxn modelId="{0456764E-5CC3-4548-9B2C-4034656864FF}" type="presOf" srcId="{07005165-E4A5-9440-AC8E-A9453FEB8B98}" destId="{F5AB34D4-64F8-0D4A-AF0A-231D609E27E3}" srcOrd="1" destOrd="0" presId="urn:microsoft.com/office/officeart/2005/8/layout/hierarchy2"/>
    <dgm:cxn modelId="{B76B8171-60F7-2747-9E1E-B86C7C8E8741}" type="presOf" srcId="{07005165-E4A5-9440-AC8E-A9453FEB8B98}" destId="{60BB449E-B02C-AA45-8C46-08C72575605C}" srcOrd="0" destOrd="0" presId="urn:microsoft.com/office/officeart/2005/8/layout/hierarchy2"/>
    <dgm:cxn modelId="{45882674-92A2-CA4E-9F51-AA964A6A3FE2}" srcId="{2FCFCBC8-4662-0143-A894-31BF84FC6D01}" destId="{FAB58389-AEC7-2F40-9FBE-71229F8183ED}" srcOrd="2" destOrd="0" parTransId="{08DEB28D-E2F5-5147-85E0-2F0008B60122}" sibTransId="{8DD40AD7-05AA-A84B-92CB-EB814C3FA7AF}"/>
    <dgm:cxn modelId="{9BC49175-EDD3-BD4B-A22D-B07D243E363C}" srcId="{2FCFCBC8-4662-0143-A894-31BF84FC6D01}" destId="{72FF33FB-6CA5-AD45-9DEC-A525B84DA3AE}" srcOrd="1" destOrd="0" parTransId="{8010DF47-FFF4-1341-93A7-8E4EDFF153A1}" sibTransId="{6C1D409B-02E5-2545-B672-5D7099B94143}"/>
    <dgm:cxn modelId="{C1DC8456-9418-EA4C-9DA9-EB226418BB4B}" type="presOf" srcId="{A01B2697-C1A1-3241-A822-4BB087BFC9A2}" destId="{655EA174-7DAE-5648-8AD4-792367038D3D}" srcOrd="1" destOrd="0" presId="urn:microsoft.com/office/officeart/2005/8/layout/hierarchy2"/>
    <dgm:cxn modelId="{190D2878-6062-0F49-BD47-BF3E2DF79FF0}" type="presOf" srcId="{B128DC21-ACC8-A944-AD6A-53E2EF740405}" destId="{3EDAD179-4EE9-D94D-9B75-152355B6CE61}" srcOrd="1" destOrd="0" presId="urn:microsoft.com/office/officeart/2005/8/layout/hierarchy2"/>
    <dgm:cxn modelId="{40748282-933B-BD45-B79B-648F8ADF6C6D}" type="presOf" srcId="{B2F2CC74-304A-B345-BE9A-1F1B1D23B01F}" destId="{084FC52B-3ADE-4045-B063-CF6BBB2FBB55}" srcOrd="1" destOrd="0" presId="urn:microsoft.com/office/officeart/2005/8/layout/hierarchy2"/>
    <dgm:cxn modelId="{BE34A686-83A2-154D-BD8D-113B8CF7140F}" type="presOf" srcId="{9CF7D555-FD4D-E448-911E-B0016528D200}" destId="{A3012FAD-3DE9-1E4D-9C88-D9AF8499AB2D}" srcOrd="0" destOrd="0" presId="urn:microsoft.com/office/officeart/2005/8/layout/hierarchy2"/>
    <dgm:cxn modelId="{7424468A-A40E-6D4F-B3D2-E74386C15592}" type="presOf" srcId="{D40FB19D-8C5F-5A4C-B21F-E4C6CE7AE444}" destId="{A11E274D-9EDD-3648-AB06-5BBD86222A82}" srcOrd="1" destOrd="0" presId="urn:microsoft.com/office/officeart/2005/8/layout/hierarchy2"/>
    <dgm:cxn modelId="{9B96E68B-3688-F345-999E-F1AFA5A98DF3}" type="presOf" srcId="{458C0C6C-FCF1-694F-A0B9-6C5016E374F6}" destId="{97ADA58D-96E5-AA41-A672-1B0C64B07121}" srcOrd="1" destOrd="0" presId="urn:microsoft.com/office/officeart/2005/8/layout/hierarchy2"/>
    <dgm:cxn modelId="{8704C88D-F91B-8844-BC7B-7A811C8E8D71}" type="presOf" srcId="{6151672B-7B44-FC43-84A5-186982146239}" destId="{5AE1E405-F658-4A46-8716-BD50F63571FB}" srcOrd="1" destOrd="0" presId="urn:microsoft.com/office/officeart/2005/8/layout/hierarchy2"/>
    <dgm:cxn modelId="{46605192-C91E-1041-BF22-CEC22969EE92}" srcId="{72FF33FB-6CA5-AD45-9DEC-A525B84DA3AE}" destId="{ADB52599-1737-0B44-BF7D-87DFA523D2F5}" srcOrd="0" destOrd="0" parTransId="{36C51FD2-8848-1A4F-BA16-A439A4230174}" sibTransId="{A01F5E4A-CBB5-FF41-AE9F-A26D1ABDBD36}"/>
    <dgm:cxn modelId="{3ED29293-3DCF-7140-BEF6-59876CB02C6A}" srcId="{75386CB7-6EFB-2349-AF63-D55DC0467391}" destId="{9C7F61A3-1C5C-F24F-A79C-81845C994204}" srcOrd="1" destOrd="0" parTransId="{07005165-E4A5-9440-AC8E-A9453FEB8B98}" sibTransId="{1C47C012-6EC0-C844-BCC0-DD6F39C355BF}"/>
    <dgm:cxn modelId="{86013EA6-64BA-DC4D-A889-F2F4688CC6E4}" type="presOf" srcId="{75386CB7-6EFB-2349-AF63-D55DC0467391}" destId="{898C4C1A-F89F-4344-B2F1-CDB6681F5A9A}" srcOrd="0" destOrd="0" presId="urn:microsoft.com/office/officeart/2005/8/layout/hierarchy2"/>
    <dgm:cxn modelId="{F40092A8-69B6-8444-87EA-5E9E54079EDD}" type="presOf" srcId="{6151672B-7B44-FC43-84A5-186982146239}" destId="{CB2B84CB-B082-974C-A595-29CB2258C26C}" srcOrd="0" destOrd="0" presId="urn:microsoft.com/office/officeart/2005/8/layout/hierarchy2"/>
    <dgm:cxn modelId="{B62578A9-48E3-F544-AC13-8E5DA39C0162}" type="presOf" srcId="{2CA9E5AB-DE0A-E941-A944-89E2CC0FE40F}" destId="{B776F731-928B-3347-972E-DA67D99799C5}" srcOrd="1" destOrd="0" presId="urn:microsoft.com/office/officeart/2005/8/layout/hierarchy2"/>
    <dgm:cxn modelId="{74280DAD-ED28-FA41-A5AF-ED10F541979B}" srcId="{72FF33FB-6CA5-AD45-9DEC-A525B84DA3AE}" destId="{9CF7D555-FD4D-E448-911E-B0016528D200}" srcOrd="1" destOrd="0" parTransId="{B2F2CC74-304A-B345-BE9A-1F1B1D23B01F}" sibTransId="{29D58144-8CAF-A240-8EA0-3B033FC64DBE}"/>
    <dgm:cxn modelId="{BE4F56AD-0E5E-B347-A4E3-1A46A6912888}" type="presOf" srcId="{8E7D5E0E-6501-CF44-8D26-FE2FB930C56A}" destId="{06E1E71B-6CFF-D144-97BB-3A5A8C92E99B}" srcOrd="0" destOrd="0" presId="urn:microsoft.com/office/officeart/2005/8/layout/hierarchy2"/>
    <dgm:cxn modelId="{6F3C0EBA-9FB2-4240-943A-0A435444CC0D}" srcId="{75386CB7-6EFB-2349-AF63-D55DC0467391}" destId="{202B4A6C-C9EC-1142-8291-762131100DCD}" srcOrd="3" destOrd="0" parTransId="{A01B2697-C1A1-3241-A822-4BB087BFC9A2}" sibTransId="{BF60058A-9414-8E43-923F-24C6CEE01F1B}"/>
    <dgm:cxn modelId="{842C35BC-8280-F549-962E-3F7777257819}" type="presOf" srcId="{3116190B-831B-674B-81D8-4CF9ACE9FE2E}" destId="{A07B2ECB-68D9-564B-B59C-7E9C437B9F73}" srcOrd="0" destOrd="0" presId="urn:microsoft.com/office/officeart/2005/8/layout/hierarchy2"/>
    <dgm:cxn modelId="{86EA23C7-2147-B942-B3CF-F25ECD94A373}" type="presOf" srcId="{458C0C6C-FCF1-694F-A0B9-6C5016E374F6}" destId="{70791D31-9A15-314B-A9B7-E0E408B7822C}" srcOrd="0" destOrd="0" presId="urn:microsoft.com/office/officeart/2005/8/layout/hierarchy2"/>
    <dgm:cxn modelId="{CBBCFBC8-2410-9A49-BC94-BE29EE6A5247}" type="presOf" srcId="{7F089845-1374-AC4C-9843-9149D3F69802}" destId="{48CF890A-38A5-9344-9DD8-543BC896AD69}" srcOrd="0" destOrd="0" presId="urn:microsoft.com/office/officeart/2005/8/layout/hierarchy2"/>
    <dgm:cxn modelId="{008757C9-D27E-2649-B836-A9D256912454}" type="presOf" srcId="{8E7D5E0E-6501-CF44-8D26-FE2FB930C56A}" destId="{3E6D8E78-7046-7246-8D5D-DD3B28425E24}" srcOrd="1" destOrd="0" presId="urn:microsoft.com/office/officeart/2005/8/layout/hierarchy2"/>
    <dgm:cxn modelId="{597A33D4-E469-804A-92C2-C8D3DB7B3315}" srcId="{75386CB7-6EFB-2349-AF63-D55DC0467391}" destId="{7087BFEC-6508-244C-8C60-F4B60D6F9E96}" srcOrd="0" destOrd="0" parTransId="{8E7D5E0E-6501-CF44-8D26-FE2FB930C56A}" sibTransId="{02543EA6-30A7-3A41-B954-6B9360DC5D24}"/>
    <dgm:cxn modelId="{4730F5D4-05A4-BE4A-843E-44B6895322B3}" srcId="{75386CB7-6EFB-2349-AF63-D55DC0467391}" destId="{5340607F-8B44-E04B-98E2-34E982A27B6A}" srcOrd="2" destOrd="0" parTransId="{2CA9E5AB-DE0A-E941-A944-89E2CC0FE40F}" sibTransId="{99851AB8-CF71-AB4B-BAB7-296C10000F75}"/>
    <dgm:cxn modelId="{2A7102DB-AAB9-9444-BDB3-EE1FE5A35B26}" type="presOf" srcId="{2E51671C-BCE1-D14D-9906-F0B6EF122DC7}" destId="{76466C3B-5E02-8F41-8A12-BE633F1B03CE}" srcOrd="0" destOrd="0" presId="urn:microsoft.com/office/officeart/2005/8/layout/hierarchy2"/>
    <dgm:cxn modelId="{57AA24DD-D29B-4C44-9DF6-985FE24AA41A}" type="presOf" srcId="{08DEB28D-E2F5-5147-85E0-2F0008B60122}" destId="{D3AC7A4B-4722-544E-9F2D-B6D5125C5CD1}" srcOrd="1" destOrd="0" presId="urn:microsoft.com/office/officeart/2005/8/layout/hierarchy2"/>
    <dgm:cxn modelId="{5C0802DF-7893-C343-91E0-A355DE89E536}" type="presOf" srcId="{A01B2697-C1A1-3241-A822-4BB087BFC9A2}" destId="{0FA7BC40-1313-0E4E-BBAE-30FFD12987E6}" srcOrd="0" destOrd="0" presId="urn:microsoft.com/office/officeart/2005/8/layout/hierarchy2"/>
    <dgm:cxn modelId="{1DA81EE1-C856-654D-BB1C-4C867DD2EFE9}" type="presOf" srcId="{36C51FD2-8848-1A4F-BA16-A439A4230174}" destId="{745FB312-5E5D-CB45-8147-D9730AC45691}" srcOrd="1" destOrd="0" presId="urn:microsoft.com/office/officeart/2005/8/layout/hierarchy2"/>
    <dgm:cxn modelId="{D1B8A7EA-42AF-B940-8ADC-CAAB625F34C0}" type="presOf" srcId="{7756643F-40FC-0C47-8E0B-40777F06F1FB}" destId="{17F1DFAF-6F6E-D142-BD1E-3768C2423A95}" srcOrd="0" destOrd="0" presId="urn:microsoft.com/office/officeart/2005/8/layout/hierarchy2"/>
    <dgm:cxn modelId="{97E561F9-1079-FB44-833E-4F9BDF527B7E}" type="presOf" srcId="{7087BFEC-6508-244C-8C60-F4B60D6F9E96}" destId="{4738EA6C-8D57-B54C-8151-A3A1393BDF01}" srcOrd="0" destOrd="0" presId="urn:microsoft.com/office/officeart/2005/8/layout/hierarchy2"/>
    <dgm:cxn modelId="{E2E97FFC-5A41-B249-9495-EC29B46ED561}" type="presOf" srcId="{5340607F-8B44-E04B-98E2-34E982A27B6A}" destId="{9F4EEA04-203F-8042-83F4-35481699DEAC}" srcOrd="0" destOrd="0" presId="urn:microsoft.com/office/officeart/2005/8/layout/hierarchy2"/>
    <dgm:cxn modelId="{92E4C1DA-8316-9140-83D5-362B1076491E}" type="presParOf" srcId="{6C142728-3CFD-CD44-A858-6C1CDA8386A3}" destId="{66A05F4B-2F54-DB47-87AA-159516F2FA60}" srcOrd="0" destOrd="0" presId="urn:microsoft.com/office/officeart/2005/8/layout/hierarchy2"/>
    <dgm:cxn modelId="{C9B0B727-EF7E-1749-88CB-D0E2D2258555}" type="presParOf" srcId="{66A05F4B-2F54-DB47-87AA-159516F2FA60}" destId="{72E2D8B8-D53B-5848-81FE-CB47D65117D5}" srcOrd="0" destOrd="0" presId="urn:microsoft.com/office/officeart/2005/8/layout/hierarchy2"/>
    <dgm:cxn modelId="{40EAB00A-A0BA-BB47-AF28-21D7E9031A23}" type="presParOf" srcId="{66A05F4B-2F54-DB47-87AA-159516F2FA60}" destId="{7798212E-B56B-5B48-9D53-F0AF66E73D2A}" srcOrd="1" destOrd="0" presId="urn:microsoft.com/office/officeart/2005/8/layout/hierarchy2"/>
    <dgm:cxn modelId="{0BE5200F-23C0-A440-9966-F76EF231A551}" type="presParOf" srcId="{7798212E-B56B-5B48-9D53-F0AF66E73D2A}" destId="{A539616B-3E7A-F44E-AE99-C91E605C1405}" srcOrd="0" destOrd="0" presId="urn:microsoft.com/office/officeart/2005/8/layout/hierarchy2"/>
    <dgm:cxn modelId="{6F9168B4-C414-6C41-8B60-4BC0191D37A7}" type="presParOf" srcId="{A539616B-3E7A-F44E-AE99-C91E605C1405}" destId="{A11E274D-9EDD-3648-AB06-5BBD86222A82}" srcOrd="0" destOrd="0" presId="urn:microsoft.com/office/officeart/2005/8/layout/hierarchy2"/>
    <dgm:cxn modelId="{017408CA-6397-F74C-946B-0A87682B3259}" type="presParOf" srcId="{7798212E-B56B-5B48-9D53-F0AF66E73D2A}" destId="{74FCDE8E-1501-5C4D-AAAE-3FACF9F16E08}" srcOrd="1" destOrd="0" presId="urn:microsoft.com/office/officeart/2005/8/layout/hierarchy2"/>
    <dgm:cxn modelId="{6CAB0B8C-38DC-3B41-A397-E55E4F35BF0F}" type="presParOf" srcId="{74FCDE8E-1501-5C4D-AAAE-3FACF9F16E08}" destId="{898C4C1A-F89F-4344-B2F1-CDB6681F5A9A}" srcOrd="0" destOrd="0" presId="urn:microsoft.com/office/officeart/2005/8/layout/hierarchy2"/>
    <dgm:cxn modelId="{D01DC77E-29F1-B84A-9816-0319AAFAA917}" type="presParOf" srcId="{74FCDE8E-1501-5C4D-AAAE-3FACF9F16E08}" destId="{67402F54-D826-8745-BF33-BBC20FF4614C}" srcOrd="1" destOrd="0" presId="urn:microsoft.com/office/officeart/2005/8/layout/hierarchy2"/>
    <dgm:cxn modelId="{D92BA1CD-BB40-CE46-B382-B8CAF0BA0342}" type="presParOf" srcId="{67402F54-D826-8745-BF33-BBC20FF4614C}" destId="{06E1E71B-6CFF-D144-97BB-3A5A8C92E99B}" srcOrd="0" destOrd="0" presId="urn:microsoft.com/office/officeart/2005/8/layout/hierarchy2"/>
    <dgm:cxn modelId="{4B32E941-453C-E441-A8E2-471F0B96A43A}" type="presParOf" srcId="{06E1E71B-6CFF-D144-97BB-3A5A8C92E99B}" destId="{3E6D8E78-7046-7246-8D5D-DD3B28425E24}" srcOrd="0" destOrd="0" presId="urn:microsoft.com/office/officeart/2005/8/layout/hierarchy2"/>
    <dgm:cxn modelId="{A11CB4CA-B8C6-C742-BA9C-447B556377C5}" type="presParOf" srcId="{67402F54-D826-8745-BF33-BBC20FF4614C}" destId="{90C2601D-7262-2D40-8A82-67917029ACF3}" srcOrd="1" destOrd="0" presId="urn:microsoft.com/office/officeart/2005/8/layout/hierarchy2"/>
    <dgm:cxn modelId="{648E4F3C-70A3-704B-8D61-68939FF99E0E}" type="presParOf" srcId="{90C2601D-7262-2D40-8A82-67917029ACF3}" destId="{4738EA6C-8D57-B54C-8151-A3A1393BDF01}" srcOrd="0" destOrd="0" presId="urn:microsoft.com/office/officeart/2005/8/layout/hierarchy2"/>
    <dgm:cxn modelId="{BE6F7924-6DFD-6643-8B58-ADAB1DEC5FD9}" type="presParOf" srcId="{90C2601D-7262-2D40-8A82-67917029ACF3}" destId="{1C54E0ED-9436-0746-A336-A7B640244382}" srcOrd="1" destOrd="0" presId="urn:microsoft.com/office/officeart/2005/8/layout/hierarchy2"/>
    <dgm:cxn modelId="{9B404276-BF47-7246-8786-1C2AE22AC272}" type="presParOf" srcId="{67402F54-D826-8745-BF33-BBC20FF4614C}" destId="{60BB449E-B02C-AA45-8C46-08C72575605C}" srcOrd="2" destOrd="0" presId="urn:microsoft.com/office/officeart/2005/8/layout/hierarchy2"/>
    <dgm:cxn modelId="{33E9BE14-DE37-854A-9F95-AE9BC41ABDB5}" type="presParOf" srcId="{60BB449E-B02C-AA45-8C46-08C72575605C}" destId="{F5AB34D4-64F8-0D4A-AF0A-231D609E27E3}" srcOrd="0" destOrd="0" presId="urn:microsoft.com/office/officeart/2005/8/layout/hierarchy2"/>
    <dgm:cxn modelId="{E04D13AA-111A-A646-A8D3-B4AEB505F002}" type="presParOf" srcId="{67402F54-D826-8745-BF33-BBC20FF4614C}" destId="{1B2B753F-E004-E94C-8CCA-ECB5FA584F01}" srcOrd="3" destOrd="0" presId="urn:microsoft.com/office/officeart/2005/8/layout/hierarchy2"/>
    <dgm:cxn modelId="{1F635E53-1347-A648-B1C7-6B218E6920BC}" type="presParOf" srcId="{1B2B753F-E004-E94C-8CCA-ECB5FA584F01}" destId="{B42F8EAA-9574-7D4B-ACFF-CD45A89AFAA2}" srcOrd="0" destOrd="0" presId="urn:microsoft.com/office/officeart/2005/8/layout/hierarchy2"/>
    <dgm:cxn modelId="{05AAC972-AF04-FF48-A782-832E15E64C21}" type="presParOf" srcId="{1B2B753F-E004-E94C-8CCA-ECB5FA584F01}" destId="{227E3A80-DCFA-4C47-9D54-4D7CB15D75F6}" srcOrd="1" destOrd="0" presId="urn:microsoft.com/office/officeart/2005/8/layout/hierarchy2"/>
    <dgm:cxn modelId="{4F32CF39-D041-084A-B728-0F58BF36D33E}" type="presParOf" srcId="{67402F54-D826-8745-BF33-BBC20FF4614C}" destId="{10380CC5-5EA3-9B43-BCF7-346733BF06ED}" srcOrd="4" destOrd="0" presId="urn:microsoft.com/office/officeart/2005/8/layout/hierarchy2"/>
    <dgm:cxn modelId="{36514AB4-CC54-DD40-944B-5FFFDFA332EB}" type="presParOf" srcId="{10380CC5-5EA3-9B43-BCF7-346733BF06ED}" destId="{B776F731-928B-3347-972E-DA67D99799C5}" srcOrd="0" destOrd="0" presId="urn:microsoft.com/office/officeart/2005/8/layout/hierarchy2"/>
    <dgm:cxn modelId="{783D4978-BFF9-854F-8053-A645BE61529C}" type="presParOf" srcId="{67402F54-D826-8745-BF33-BBC20FF4614C}" destId="{083B832F-B20F-C541-AC57-65158B4AD95D}" srcOrd="5" destOrd="0" presId="urn:microsoft.com/office/officeart/2005/8/layout/hierarchy2"/>
    <dgm:cxn modelId="{7F62A660-17B2-FB44-ABA8-45D0859320F8}" type="presParOf" srcId="{083B832F-B20F-C541-AC57-65158B4AD95D}" destId="{9F4EEA04-203F-8042-83F4-35481699DEAC}" srcOrd="0" destOrd="0" presId="urn:microsoft.com/office/officeart/2005/8/layout/hierarchy2"/>
    <dgm:cxn modelId="{8E6CC27A-E87C-1E41-9FC6-F0E1DEBB574B}" type="presParOf" srcId="{083B832F-B20F-C541-AC57-65158B4AD95D}" destId="{75A5B399-1F32-9B44-A356-FD9539268640}" srcOrd="1" destOrd="0" presId="urn:microsoft.com/office/officeart/2005/8/layout/hierarchy2"/>
    <dgm:cxn modelId="{6187801E-CC66-EE4A-B954-35FD2FAE3335}" type="presParOf" srcId="{67402F54-D826-8745-BF33-BBC20FF4614C}" destId="{0FA7BC40-1313-0E4E-BBAE-30FFD12987E6}" srcOrd="6" destOrd="0" presId="urn:microsoft.com/office/officeart/2005/8/layout/hierarchy2"/>
    <dgm:cxn modelId="{B8CCF07E-7D6B-9544-B94C-8C35C58282CD}" type="presParOf" srcId="{0FA7BC40-1313-0E4E-BBAE-30FFD12987E6}" destId="{655EA174-7DAE-5648-8AD4-792367038D3D}" srcOrd="0" destOrd="0" presId="urn:microsoft.com/office/officeart/2005/8/layout/hierarchy2"/>
    <dgm:cxn modelId="{CBFB0111-8D9A-0E41-BB3D-7410E59D229D}" type="presParOf" srcId="{67402F54-D826-8745-BF33-BBC20FF4614C}" destId="{D7BFB49E-1BB9-4045-8A8A-D33E51FCC992}" srcOrd="7" destOrd="0" presId="urn:microsoft.com/office/officeart/2005/8/layout/hierarchy2"/>
    <dgm:cxn modelId="{37D0D088-5EFC-374C-AC37-F83EF99494C8}" type="presParOf" srcId="{D7BFB49E-1BB9-4045-8A8A-D33E51FCC992}" destId="{133A0391-186E-6A46-AFAA-DB898A944276}" srcOrd="0" destOrd="0" presId="urn:microsoft.com/office/officeart/2005/8/layout/hierarchy2"/>
    <dgm:cxn modelId="{19FCBC11-B990-5F44-B7B7-DCE0A01F7A0E}" type="presParOf" srcId="{D7BFB49E-1BB9-4045-8A8A-D33E51FCC992}" destId="{EC95C40E-6ABD-474E-8022-BB7AA077D180}" srcOrd="1" destOrd="0" presId="urn:microsoft.com/office/officeart/2005/8/layout/hierarchy2"/>
    <dgm:cxn modelId="{4DD1062E-E351-4C42-A9B1-CA5442AECA69}" type="presParOf" srcId="{7798212E-B56B-5B48-9D53-F0AF66E73D2A}" destId="{49F6B93B-E380-0C4D-BF45-97A718A37586}" srcOrd="2" destOrd="0" presId="urn:microsoft.com/office/officeart/2005/8/layout/hierarchy2"/>
    <dgm:cxn modelId="{53D64CEF-2992-EC48-9BB9-B3CD54D40F0D}" type="presParOf" srcId="{49F6B93B-E380-0C4D-BF45-97A718A37586}" destId="{71F4BD19-FFB3-9F4C-AEC9-68D9F1DC18FB}" srcOrd="0" destOrd="0" presId="urn:microsoft.com/office/officeart/2005/8/layout/hierarchy2"/>
    <dgm:cxn modelId="{0C4F993A-7EEB-4444-9353-94FEE5E91AA3}" type="presParOf" srcId="{7798212E-B56B-5B48-9D53-F0AF66E73D2A}" destId="{AD05D296-ADE7-4A43-92E1-D7FDE2AC93A0}" srcOrd="3" destOrd="0" presId="urn:microsoft.com/office/officeart/2005/8/layout/hierarchy2"/>
    <dgm:cxn modelId="{37A442D2-5E52-0948-8C3C-9CAF4C1D6672}" type="presParOf" srcId="{AD05D296-ADE7-4A43-92E1-D7FDE2AC93A0}" destId="{86B73EB5-49FA-694B-856F-8E30011231B1}" srcOrd="0" destOrd="0" presId="urn:microsoft.com/office/officeart/2005/8/layout/hierarchy2"/>
    <dgm:cxn modelId="{03CA3788-5842-C643-B14B-5F9E74F6A3FD}" type="presParOf" srcId="{AD05D296-ADE7-4A43-92E1-D7FDE2AC93A0}" destId="{9D101395-F616-DC4C-AE28-2EB8C3160668}" srcOrd="1" destOrd="0" presId="urn:microsoft.com/office/officeart/2005/8/layout/hierarchy2"/>
    <dgm:cxn modelId="{FC637B63-AAD1-1F4A-A519-4BEF2AFEFE9F}" type="presParOf" srcId="{9D101395-F616-DC4C-AE28-2EB8C3160668}" destId="{3F8BE229-AB70-9249-807F-EE44522CA051}" srcOrd="0" destOrd="0" presId="urn:microsoft.com/office/officeart/2005/8/layout/hierarchy2"/>
    <dgm:cxn modelId="{B97EB4BE-9172-4B4B-AA16-0771127B6050}" type="presParOf" srcId="{3F8BE229-AB70-9249-807F-EE44522CA051}" destId="{745FB312-5E5D-CB45-8147-D9730AC45691}" srcOrd="0" destOrd="0" presId="urn:microsoft.com/office/officeart/2005/8/layout/hierarchy2"/>
    <dgm:cxn modelId="{E34CDCFB-EA19-D945-91F3-DF8FAD393893}" type="presParOf" srcId="{9D101395-F616-DC4C-AE28-2EB8C3160668}" destId="{90ACB92D-B605-0946-B2FF-9BF0B0745474}" srcOrd="1" destOrd="0" presId="urn:microsoft.com/office/officeart/2005/8/layout/hierarchy2"/>
    <dgm:cxn modelId="{7B9E27F8-5966-0042-B68E-0D0FB0825455}" type="presParOf" srcId="{90ACB92D-B605-0946-B2FF-9BF0B0745474}" destId="{A82CEFED-9A93-FA47-A598-0DA267196534}" srcOrd="0" destOrd="0" presId="urn:microsoft.com/office/officeart/2005/8/layout/hierarchy2"/>
    <dgm:cxn modelId="{D4D92C50-FA94-0040-8611-44980C45DBE1}" type="presParOf" srcId="{90ACB92D-B605-0946-B2FF-9BF0B0745474}" destId="{04D51320-649C-7B47-B35B-14FEAA2DC824}" srcOrd="1" destOrd="0" presId="urn:microsoft.com/office/officeart/2005/8/layout/hierarchy2"/>
    <dgm:cxn modelId="{8A3F1308-1C18-3D4F-84C0-3AB730788C7C}" type="presParOf" srcId="{9D101395-F616-DC4C-AE28-2EB8C3160668}" destId="{44A53BDF-15A1-7846-A396-7B170A57137E}" srcOrd="2" destOrd="0" presId="urn:microsoft.com/office/officeart/2005/8/layout/hierarchy2"/>
    <dgm:cxn modelId="{105D97E9-EEA4-3644-83DD-49A6BD211073}" type="presParOf" srcId="{44A53BDF-15A1-7846-A396-7B170A57137E}" destId="{084FC52B-3ADE-4045-B063-CF6BBB2FBB55}" srcOrd="0" destOrd="0" presId="urn:microsoft.com/office/officeart/2005/8/layout/hierarchy2"/>
    <dgm:cxn modelId="{A94E4B79-3F27-CC4D-AA37-080743ED9084}" type="presParOf" srcId="{9D101395-F616-DC4C-AE28-2EB8C3160668}" destId="{1CB19965-02EE-2C47-8818-02B9900BBE36}" srcOrd="3" destOrd="0" presId="urn:microsoft.com/office/officeart/2005/8/layout/hierarchy2"/>
    <dgm:cxn modelId="{891EC0E1-BC1A-F34A-A6BE-FE001887C389}" type="presParOf" srcId="{1CB19965-02EE-2C47-8818-02B9900BBE36}" destId="{A3012FAD-3DE9-1E4D-9C88-D9AF8499AB2D}" srcOrd="0" destOrd="0" presId="urn:microsoft.com/office/officeart/2005/8/layout/hierarchy2"/>
    <dgm:cxn modelId="{A81CEC4B-8235-7040-8352-6F8A9D3DAA19}" type="presParOf" srcId="{1CB19965-02EE-2C47-8818-02B9900BBE36}" destId="{2C4C2DD2-62A3-9F42-9A80-6D9F2BEF8E12}" srcOrd="1" destOrd="0" presId="urn:microsoft.com/office/officeart/2005/8/layout/hierarchy2"/>
    <dgm:cxn modelId="{8E13F203-B059-C441-A0B8-EC89CCBC6A50}" type="presParOf" srcId="{9D101395-F616-DC4C-AE28-2EB8C3160668}" destId="{70791D31-9A15-314B-A9B7-E0E408B7822C}" srcOrd="4" destOrd="0" presId="urn:microsoft.com/office/officeart/2005/8/layout/hierarchy2"/>
    <dgm:cxn modelId="{A18B6DF4-EF08-8C4C-AB1A-6C42EEA28E18}" type="presParOf" srcId="{70791D31-9A15-314B-A9B7-E0E408B7822C}" destId="{97ADA58D-96E5-AA41-A672-1B0C64B07121}" srcOrd="0" destOrd="0" presId="urn:microsoft.com/office/officeart/2005/8/layout/hierarchy2"/>
    <dgm:cxn modelId="{9C1F76B3-3479-4B48-BE0C-8CD8C09AA13B}" type="presParOf" srcId="{9D101395-F616-DC4C-AE28-2EB8C3160668}" destId="{D8321F81-F046-AF4C-8E77-0F6A3DAE9E27}" srcOrd="5" destOrd="0" presId="urn:microsoft.com/office/officeart/2005/8/layout/hierarchy2"/>
    <dgm:cxn modelId="{2D89A5E1-3D42-4742-AD93-94A4D1B2D912}" type="presParOf" srcId="{D8321F81-F046-AF4C-8E77-0F6A3DAE9E27}" destId="{2DB05911-47D0-7640-A2A2-046A18103F11}" srcOrd="0" destOrd="0" presId="urn:microsoft.com/office/officeart/2005/8/layout/hierarchy2"/>
    <dgm:cxn modelId="{783C896F-65D7-CA4B-BE0E-07AB067E2444}" type="presParOf" srcId="{D8321F81-F046-AF4C-8E77-0F6A3DAE9E27}" destId="{AA1C3D5E-FD41-214E-AFDB-EACBF0D6BEF6}" srcOrd="1" destOrd="0" presId="urn:microsoft.com/office/officeart/2005/8/layout/hierarchy2"/>
    <dgm:cxn modelId="{A6DFB2C9-87E4-E148-B99E-622062277892}" type="presParOf" srcId="{7798212E-B56B-5B48-9D53-F0AF66E73D2A}" destId="{1ABBEBC6-AB4B-B54A-A4C7-96952DF81886}" srcOrd="4" destOrd="0" presId="urn:microsoft.com/office/officeart/2005/8/layout/hierarchy2"/>
    <dgm:cxn modelId="{FCA73A8F-B329-174C-9F7D-D7A3B35BEA0F}" type="presParOf" srcId="{1ABBEBC6-AB4B-B54A-A4C7-96952DF81886}" destId="{D3AC7A4B-4722-544E-9F2D-B6D5125C5CD1}" srcOrd="0" destOrd="0" presId="urn:microsoft.com/office/officeart/2005/8/layout/hierarchy2"/>
    <dgm:cxn modelId="{E594182B-772A-144E-BBEA-4762D5FDDB03}" type="presParOf" srcId="{7798212E-B56B-5B48-9D53-F0AF66E73D2A}" destId="{15CA3E92-D8A8-0F4D-9890-A07CA5AF5742}" srcOrd="5" destOrd="0" presId="urn:microsoft.com/office/officeart/2005/8/layout/hierarchy2"/>
    <dgm:cxn modelId="{40287056-02BF-2D4C-9417-9153D09DD4DE}" type="presParOf" srcId="{15CA3E92-D8A8-0F4D-9890-A07CA5AF5742}" destId="{164AA59B-BE44-604C-BF0B-2D8F6B544597}" srcOrd="0" destOrd="0" presId="urn:microsoft.com/office/officeart/2005/8/layout/hierarchy2"/>
    <dgm:cxn modelId="{7D224ADC-E9A6-A947-8F6D-6E1336F9A054}" type="presParOf" srcId="{15CA3E92-D8A8-0F4D-9890-A07CA5AF5742}" destId="{2D9F16CE-551D-1C4C-B543-02E826954A77}" srcOrd="1" destOrd="0" presId="urn:microsoft.com/office/officeart/2005/8/layout/hierarchy2"/>
    <dgm:cxn modelId="{8A51F06B-3B5E-3141-B096-388D22BDE2D3}" type="presParOf" srcId="{2D9F16CE-551D-1C4C-B543-02E826954A77}" destId="{CB2B84CB-B082-974C-A595-29CB2258C26C}" srcOrd="0" destOrd="0" presId="urn:microsoft.com/office/officeart/2005/8/layout/hierarchy2"/>
    <dgm:cxn modelId="{190DF20B-B05B-984F-8B3A-4C65CB554ED1}" type="presParOf" srcId="{CB2B84CB-B082-974C-A595-29CB2258C26C}" destId="{5AE1E405-F658-4A46-8716-BD50F63571FB}" srcOrd="0" destOrd="0" presId="urn:microsoft.com/office/officeart/2005/8/layout/hierarchy2"/>
    <dgm:cxn modelId="{6A766AE6-87C1-244B-80A1-E5A72054772C}" type="presParOf" srcId="{2D9F16CE-551D-1C4C-B543-02E826954A77}" destId="{A7C546F3-CB57-1C43-B2E3-F64614D4380D}" srcOrd="1" destOrd="0" presId="urn:microsoft.com/office/officeart/2005/8/layout/hierarchy2"/>
    <dgm:cxn modelId="{8433FC1F-55B6-A44F-9A31-74307A15ED52}" type="presParOf" srcId="{A7C546F3-CB57-1C43-B2E3-F64614D4380D}" destId="{6DE237F5-6552-C64B-94FA-FFF6A82899AE}" srcOrd="0" destOrd="0" presId="urn:microsoft.com/office/officeart/2005/8/layout/hierarchy2"/>
    <dgm:cxn modelId="{B0633324-615C-0E46-BD74-4B0E8D7B51C1}" type="presParOf" srcId="{A7C546F3-CB57-1C43-B2E3-F64614D4380D}" destId="{F66890B7-17EB-024C-A61C-6CFE8A88014C}" srcOrd="1" destOrd="0" presId="urn:microsoft.com/office/officeart/2005/8/layout/hierarchy2"/>
    <dgm:cxn modelId="{B7366055-0668-9C4C-A141-DCDFAD5A1A95}" type="presParOf" srcId="{2D9F16CE-551D-1C4C-B543-02E826954A77}" destId="{48CF890A-38A5-9344-9DD8-543BC896AD69}" srcOrd="2" destOrd="0" presId="urn:microsoft.com/office/officeart/2005/8/layout/hierarchy2"/>
    <dgm:cxn modelId="{65E905EE-445A-3043-BD3E-D0AFDCE0448B}" type="presParOf" srcId="{48CF890A-38A5-9344-9DD8-543BC896AD69}" destId="{4D5FEC99-D7E6-944E-84C0-FA6631E92B53}" srcOrd="0" destOrd="0" presId="urn:microsoft.com/office/officeart/2005/8/layout/hierarchy2"/>
    <dgm:cxn modelId="{F83510F2-EE85-E041-BD2E-2BC221694A3E}" type="presParOf" srcId="{2D9F16CE-551D-1C4C-B543-02E826954A77}" destId="{6F847380-7A07-684A-B6EB-E1F1F2BDC320}" srcOrd="3" destOrd="0" presId="urn:microsoft.com/office/officeart/2005/8/layout/hierarchy2"/>
    <dgm:cxn modelId="{5C4DB0D0-C3DC-5141-8BB6-2AB77A2BFA2D}" type="presParOf" srcId="{6F847380-7A07-684A-B6EB-E1F1F2BDC320}" destId="{76466C3B-5E02-8F41-8A12-BE633F1B03CE}" srcOrd="0" destOrd="0" presId="urn:microsoft.com/office/officeart/2005/8/layout/hierarchy2"/>
    <dgm:cxn modelId="{D9BA90EF-FD1B-AA45-9768-FE9B1E9D3125}" type="presParOf" srcId="{6F847380-7A07-684A-B6EB-E1F1F2BDC320}" destId="{12980FD6-53A7-DC4D-9F14-8853F5DA4934}" srcOrd="1" destOrd="0" presId="urn:microsoft.com/office/officeart/2005/8/layout/hierarchy2"/>
    <dgm:cxn modelId="{28CC4A62-AE3B-5841-A74F-6BFC93BDCE3A}" type="presParOf" srcId="{2D9F16CE-551D-1C4C-B543-02E826954A77}" destId="{02731890-04F4-D742-BE32-72CE3AF00A4E}" srcOrd="4" destOrd="0" presId="urn:microsoft.com/office/officeart/2005/8/layout/hierarchy2"/>
    <dgm:cxn modelId="{CCF0B91C-D8A6-2A4A-949C-E9A12DAB1032}" type="presParOf" srcId="{02731890-04F4-D742-BE32-72CE3AF00A4E}" destId="{CFDB3984-8EC2-0D44-8DF9-C99E4FE45EB1}" srcOrd="0" destOrd="0" presId="urn:microsoft.com/office/officeart/2005/8/layout/hierarchy2"/>
    <dgm:cxn modelId="{A0BF7444-8827-FC4C-B08F-772A835FDCCC}" type="presParOf" srcId="{2D9F16CE-551D-1C4C-B543-02E826954A77}" destId="{71BFD79E-1256-F44A-81E1-6D1D0E9AD79B}" srcOrd="5" destOrd="0" presId="urn:microsoft.com/office/officeart/2005/8/layout/hierarchy2"/>
    <dgm:cxn modelId="{E5B393E8-3CF1-BD48-8FE3-28F10040E949}" type="presParOf" srcId="{71BFD79E-1256-F44A-81E1-6D1D0E9AD79B}" destId="{A07B2ECB-68D9-564B-B59C-7E9C437B9F73}" srcOrd="0" destOrd="0" presId="urn:microsoft.com/office/officeart/2005/8/layout/hierarchy2"/>
    <dgm:cxn modelId="{74E9AA7D-8AAD-F146-99E0-0F692D5F63ED}" type="presParOf" srcId="{71BFD79E-1256-F44A-81E1-6D1D0E9AD79B}" destId="{070E0EC7-6D33-2946-AE5A-1E2F1D97D9C2}" srcOrd="1" destOrd="0" presId="urn:microsoft.com/office/officeart/2005/8/layout/hierarchy2"/>
    <dgm:cxn modelId="{C3E057DF-F64A-994B-AC6D-4FD4C9C1BBD1}" type="presParOf" srcId="{2D9F16CE-551D-1C4C-B543-02E826954A77}" destId="{129F355E-B8D7-2C43-9A5A-3C52C61CB1F0}" srcOrd="6" destOrd="0" presId="urn:microsoft.com/office/officeart/2005/8/layout/hierarchy2"/>
    <dgm:cxn modelId="{789A3298-62D8-714B-96A2-E5B29B2AD1D0}" type="presParOf" srcId="{129F355E-B8D7-2C43-9A5A-3C52C61CB1F0}" destId="{3EDAD179-4EE9-D94D-9B75-152355B6CE61}" srcOrd="0" destOrd="0" presId="urn:microsoft.com/office/officeart/2005/8/layout/hierarchy2"/>
    <dgm:cxn modelId="{E5BAE9A2-DD9D-774A-A1B0-AD57B8A5A7FE}" type="presParOf" srcId="{2D9F16CE-551D-1C4C-B543-02E826954A77}" destId="{7A5F30BB-27DC-C046-9E89-E0B073D70942}" srcOrd="7" destOrd="0" presId="urn:microsoft.com/office/officeart/2005/8/layout/hierarchy2"/>
    <dgm:cxn modelId="{A72ECBAF-E9B4-5A4D-8E75-B1A7573571DC}" type="presParOf" srcId="{7A5F30BB-27DC-C046-9E89-E0B073D70942}" destId="{17F1DFAF-6F6E-D142-BD1E-3768C2423A95}" srcOrd="0" destOrd="0" presId="urn:microsoft.com/office/officeart/2005/8/layout/hierarchy2"/>
    <dgm:cxn modelId="{F2FA7C11-C7B3-F246-9C62-699F3D272D28}" type="presParOf" srcId="{7A5F30BB-27DC-C046-9E89-E0B073D70942}" destId="{5529DA17-F6C0-274E-85BD-7F285C8E89AF}"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E2D8B8-D53B-5848-81FE-CB47D65117D5}">
      <dsp:nvSpPr>
        <dsp:cNvPr id="0" name=""/>
        <dsp:cNvSpPr/>
      </dsp:nvSpPr>
      <dsp:spPr>
        <a:xfrm>
          <a:off x="2707" y="3059090"/>
          <a:ext cx="1094256" cy="1317195"/>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Vivencias del estudiantado LGBTIQA+ durante su trayectoria universitaria</a:t>
          </a:r>
        </a:p>
      </dsp:txBody>
      <dsp:txXfrm>
        <a:off x="34757" y="3091140"/>
        <a:ext cx="1030156" cy="1253095"/>
      </dsp:txXfrm>
    </dsp:sp>
    <dsp:sp modelId="{A539616B-3E7A-F44E-AE99-C91E605C1405}">
      <dsp:nvSpPr>
        <dsp:cNvPr id="0" name=""/>
        <dsp:cNvSpPr/>
      </dsp:nvSpPr>
      <dsp:spPr>
        <a:xfrm rot="16438769">
          <a:off x="-285978" y="2230943"/>
          <a:ext cx="2972149" cy="8506"/>
        </a:xfrm>
        <a:custGeom>
          <a:avLst/>
          <a:gdLst/>
          <a:ahLst/>
          <a:cxnLst/>
          <a:rect l="0" t="0" r="0" b="0"/>
          <a:pathLst>
            <a:path>
              <a:moveTo>
                <a:pt x="0" y="4253"/>
              </a:moveTo>
              <a:lnTo>
                <a:pt x="2972149" y="42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p>
      </dsp:txBody>
      <dsp:txXfrm>
        <a:off x="1125792" y="2160892"/>
        <a:ext cx="148607" cy="148607"/>
      </dsp:txXfrm>
    </dsp:sp>
    <dsp:sp modelId="{898C4C1A-F89F-4344-B2F1-CDB6681F5A9A}">
      <dsp:nvSpPr>
        <dsp:cNvPr id="0" name=""/>
        <dsp:cNvSpPr/>
      </dsp:nvSpPr>
      <dsp:spPr>
        <a:xfrm>
          <a:off x="1303228" y="504381"/>
          <a:ext cx="1511596" cy="496646"/>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Problemáticas que afrontan</a:t>
          </a:r>
        </a:p>
      </dsp:txBody>
      <dsp:txXfrm>
        <a:off x="1317774" y="518927"/>
        <a:ext cx="1482504" cy="467554"/>
      </dsp:txXfrm>
    </dsp:sp>
    <dsp:sp modelId="{06E1E71B-6CFF-D144-97BB-3A5A8C92E99B}">
      <dsp:nvSpPr>
        <dsp:cNvPr id="0" name=""/>
        <dsp:cNvSpPr/>
      </dsp:nvSpPr>
      <dsp:spPr>
        <a:xfrm rot="18969924">
          <a:off x="2742911" y="569717"/>
          <a:ext cx="516142" cy="8506"/>
        </a:xfrm>
        <a:custGeom>
          <a:avLst/>
          <a:gdLst/>
          <a:ahLst/>
          <a:cxnLst/>
          <a:rect l="0" t="0" r="0" b="0"/>
          <a:pathLst>
            <a:path>
              <a:moveTo>
                <a:pt x="0" y="4253"/>
              </a:moveTo>
              <a:lnTo>
                <a:pt x="516142" y="42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988079" y="561066"/>
        <a:ext cx="25807" cy="25807"/>
      </dsp:txXfrm>
    </dsp:sp>
    <dsp:sp modelId="{4738EA6C-8D57-B54C-8151-A3A1393BDF01}">
      <dsp:nvSpPr>
        <dsp:cNvPr id="0" name=""/>
        <dsp:cNvSpPr/>
      </dsp:nvSpPr>
      <dsp:spPr>
        <a:xfrm>
          <a:off x="3187140" y="108660"/>
          <a:ext cx="2096575" cy="57315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Encubrimiento de la OSIEGCS</a:t>
          </a:r>
        </a:p>
      </dsp:txBody>
      <dsp:txXfrm>
        <a:off x="3203927" y="125447"/>
        <a:ext cx="2063001" cy="539576"/>
      </dsp:txXfrm>
    </dsp:sp>
    <dsp:sp modelId="{60BB449E-B02C-AA45-8C46-08C72575605C}">
      <dsp:nvSpPr>
        <dsp:cNvPr id="0" name=""/>
        <dsp:cNvSpPr/>
      </dsp:nvSpPr>
      <dsp:spPr>
        <a:xfrm rot="2001838">
          <a:off x="2778877" y="868409"/>
          <a:ext cx="436243" cy="8506"/>
        </a:xfrm>
        <a:custGeom>
          <a:avLst/>
          <a:gdLst/>
          <a:ahLst/>
          <a:cxnLst/>
          <a:rect l="0" t="0" r="0" b="0"/>
          <a:pathLst>
            <a:path>
              <a:moveTo>
                <a:pt x="0" y="4253"/>
              </a:moveTo>
              <a:lnTo>
                <a:pt x="436243" y="42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986092" y="861756"/>
        <a:ext cx="21812" cy="21812"/>
      </dsp:txXfrm>
    </dsp:sp>
    <dsp:sp modelId="{B42F8EAA-9574-7D4B-ACFF-CD45A89AFAA2}">
      <dsp:nvSpPr>
        <dsp:cNvPr id="0" name=""/>
        <dsp:cNvSpPr/>
      </dsp:nvSpPr>
      <dsp:spPr>
        <a:xfrm>
          <a:off x="3179172" y="818350"/>
          <a:ext cx="2104543" cy="34853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Agresiones</a:t>
          </a:r>
        </a:p>
      </dsp:txBody>
      <dsp:txXfrm>
        <a:off x="3189380" y="828558"/>
        <a:ext cx="2084127" cy="328122"/>
      </dsp:txXfrm>
    </dsp:sp>
    <dsp:sp modelId="{10380CC5-5EA3-9B43-BCF7-346733BF06ED}">
      <dsp:nvSpPr>
        <dsp:cNvPr id="0" name=""/>
        <dsp:cNvSpPr/>
      </dsp:nvSpPr>
      <dsp:spPr>
        <a:xfrm rot="3735133">
          <a:off x="2606091" y="1094117"/>
          <a:ext cx="781159" cy="8506"/>
        </a:xfrm>
        <a:custGeom>
          <a:avLst/>
          <a:gdLst/>
          <a:ahLst/>
          <a:cxnLst/>
          <a:rect l="0" t="0" r="0" b="0"/>
          <a:pathLst>
            <a:path>
              <a:moveTo>
                <a:pt x="0" y="4253"/>
              </a:moveTo>
              <a:lnTo>
                <a:pt x="781159" y="42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977142" y="1078841"/>
        <a:ext cx="39057" cy="39057"/>
      </dsp:txXfrm>
    </dsp:sp>
    <dsp:sp modelId="{9F4EEA04-203F-8042-83F4-35481699DEAC}">
      <dsp:nvSpPr>
        <dsp:cNvPr id="0" name=""/>
        <dsp:cNvSpPr/>
      </dsp:nvSpPr>
      <dsp:spPr>
        <a:xfrm>
          <a:off x="3178517" y="1269766"/>
          <a:ext cx="2105198" cy="34853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Trato diferenciado</a:t>
          </a:r>
          <a:endParaRPr lang="es-ES" sz="1050" kern="1200">
            <a:latin typeface="Times New Roman" panose="02020603050405020304" pitchFamily="18" charset="0"/>
            <a:cs typeface="Times New Roman" panose="02020603050405020304" pitchFamily="18" charset="0"/>
          </a:endParaRPr>
        </a:p>
      </dsp:txBody>
      <dsp:txXfrm>
        <a:off x="3188725" y="1279974"/>
        <a:ext cx="2084782" cy="328122"/>
      </dsp:txXfrm>
    </dsp:sp>
    <dsp:sp modelId="{0FA7BC40-1313-0E4E-BBAE-30FFD12987E6}">
      <dsp:nvSpPr>
        <dsp:cNvPr id="0" name=""/>
        <dsp:cNvSpPr/>
      </dsp:nvSpPr>
      <dsp:spPr>
        <a:xfrm rot="4477788">
          <a:off x="2318070" y="1400183"/>
          <a:ext cx="1351812" cy="8506"/>
        </a:xfrm>
        <a:custGeom>
          <a:avLst/>
          <a:gdLst/>
          <a:ahLst/>
          <a:cxnLst/>
          <a:rect l="0" t="0" r="0" b="0"/>
          <a:pathLst>
            <a:path>
              <a:moveTo>
                <a:pt x="0" y="4253"/>
              </a:moveTo>
              <a:lnTo>
                <a:pt x="1351812" y="42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960181" y="1370641"/>
        <a:ext cx="67590" cy="67590"/>
      </dsp:txXfrm>
    </dsp:sp>
    <dsp:sp modelId="{133A0391-186E-6A46-AFAA-DB898A944276}">
      <dsp:nvSpPr>
        <dsp:cNvPr id="0" name=""/>
        <dsp:cNvSpPr/>
      </dsp:nvSpPr>
      <dsp:spPr>
        <a:xfrm>
          <a:off x="3173129" y="1856000"/>
          <a:ext cx="2110586" cy="400334"/>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Contacto sexual no consentido</a:t>
          </a:r>
        </a:p>
        <a:p>
          <a:pPr marL="0" lvl="0" indent="0" algn="ctr" defTabSz="444500">
            <a:lnSpc>
              <a:spcPct val="90000"/>
            </a:lnSpc>
            <a:spcBef>
              <a:spcPct val="0"/>
            </a:spcBef>
            <a:spcAft>
              <a:spcPct val="35000"/>
            </a:spcAft>
            <a:buNone/>
          </a:pPr>
          <a:endParaRPr lang="es-ES" sz="1050" kern="1200">
            <a:latin typeface="Times New Roman" panose="02020603050405020304" pitchFamily="18" charset="0"/>
            <a:cs typeface="Times New Roman" panose="02020603050405020304" pitchFamily="18" charset="0"/>
          </a:endParaRPr>
        </a:p>
      </dsp:txBody>
      <dsp:txXfrm>
        <a:off x="3184854" y="1867725"/>
        <a:ext cx="2087136" cy="376884"/>
      </dsp:txXfrm>
    </dsp:sp>
    <dsp:sp modelId="{49F6B93B-E380-0C4D-BF45-97A718A37586}">
      <dsp:nvSpPr>
        <dsp:cNvPr id="0" name=""/>
        <dsp:cNvSpPr/>
      </dsp:nvSpPr>
      <dsp:spPr>
        <a:xfrm rot="19345244">
          <a:off x="1062243" y="3611383"/>
          <a:ext cx="334671" cy="8506"/>
        </a:xfrm>
        <a:custGeom>
          <a:avLst/>
          <a:gdLst/>
          <a:ahLst/>
          <a:cxnLst/>
          <a:rect l="0" t="0" r="0" b="0"/>
          <a:pathLst>
            <a:path>
              <a:moveTo>
                <a:pt x="0" y="4253"/>
              </a:moveTo>
              <a:lnTo>
                <a:pt x="334671" y="42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1221212" y="3607270"/>
        <a:ext cx="16733" cy="16733"/>
      </dsp:txXfrm>
    </dsp:sp>
    <dsp:sp modelId="{86B73EB5-49FA-694B-856F-8E30011231B1}">
      <dsp:nvSpPr>
        <dsp:cNvPr id="0" name=""/>
        <dsp:cNvSpPr/>
      </dsp:nvSpPr>
      <dsp:spPr>
        <a:xfrm>
          <a:off x="1362194" y="3263161"/>
          <a:ext cx="1606510" cy="500849"/>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Estrategias de afrontamiento</a:t>
          </a:r>
        </a:p>
      </dsp:txBody>
      <dsp:txXfrm>
        <a:off x="1376863" y="3277830"/>
        <a:ext cx="1577172" cy="471511"/>
      </dsp:txXfrm>
    </dsp:sp>
    <dsp:sp modelId="{3F8BE229-AB70-9249-807F-EE44522CA051}">
      <dsp:nvSpPr>
        <dsp:cNvPr id="0" name=""/>
        <dsp:cNvSpPr/>
      </dsp:nvSpPr>
      <dsp:spPr>
        <a:xfrm rot="18982329">
          <a:off x="2893558" y="3321587"/>
          <a:ext cx="544211" cy="8506"/>
        </a:xfrm>
        <a:custGeom>
          <a:avLst/>
          <a:gdLst/>
          <a:ahLst/>
          <a:cxnLst/>
          <a:rect l="0" t="0" r="0" b="0"/>
          <a:pathLst>
            <a:path>
              <a:moveTo>
                <a:pt x="0" y="4253"/>
              </a:moveTo>
              <a:lnTo>
                <a:pt x="544211" y="42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3152059" y="3312235"/>
        <a:ext cx="27210" cy="27210"/>
      </dsp:txXfrm>
    </dsp:sp>
    <dsp:sp modelId="{A82CEFED-9A93-FA47-A598-0DA267196534}">
      <dsp:nvSpPr>
        <dsp:cNvPr id="0" name=""/>
        <dsp:cNvSpPr/>
      </dsp:nvSpPr>
      <dsp:spPr>
        <a:xfrm>
          <a:off x="3362625" y="2898008"/>
          <a:ext cx="2037414" cy="480174"/>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Centradas en el problema</a:t>
          </a:r>
        </a:p>
      </dsp:txBody>
      <dsp:txXfrm>
        <a:off x="3376689" y="2912072"/>
        <a:ext cx="2009286" cy="452046"/>
      </dsp:txXfrm>
    </dsp:sp>
    <dsp:sp modelId="{44A53BDF-15A1-7846-A396-7B170A57137E}">
      <dsp:nvSpPr>
        <dsp:cNvPr id="0" name=""/>
        <dsp:cNvSpPr/>
      </dsp:nvSpPr>
      <dsp:spPr>
        <a:xfrm rot="2552111">
          <a:off x="2914834" y="3647733"/>
          <a:ext cx="409444" cy="8506"/>
        </a:xfrm>
        <a:custGeom>
          <a:avLst/>
          <a:gdLst/>
          <a:ahLst/>
          <a:cxnLst/>
          <a:rect l="0" t="0" r="0" b="0"/>
          <a:pathLst>
            <a:path>
              <a:moveTo>
                <a:pt x="0" y="4253"/>
              </a:moveTo>
              <a:lnTo>
                <a:pt x="409444" y="42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3109320" y="3641750"/>
        <a:ext cx="20472" cy="20472"/>
      </dsp:txXfrm>
    </dsp:sp>
    <dsp:sp modelId="{A3012FAD-3DE9-1E4D-9C88-D9AF8499AB2D}">
      <dsp:nvSpPr>
        <dsp:cNvPr id="0" name=""/>
        <dsp:cNvSpPr/>
      </dsp:nvSpPr>
      <dsp:spPr>
        <a:xfrm>
          <a:off x="3270408" y="3616118"/>
          <a:ext cx="2129631" cy="34853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Centradas en la persona</a:t>
          </a:r>
        </a:p>
      </dsp:txBody>
      <dsp:txXfrm>
        <a:off x="3280616" y="3626326"/>
        <a:ext cx="2109215" cy="328122"/>
      </dsp:txXfrm>
    </dsp:sp>
    <dsp:sp modelId="{70791D31-9A15-314B-A9B7-E0E408B7822C}">
      <dsp:nvSpPr>
        <dsp:cNvPr id="0" name=""/>
        <dsp:cNvSpPr/>
      </dsp:nvSpPr>
      <dsp:spPr>
        <a:xfrm rot="3890501">
          <a:off x="2705228" y="3924171"/>
          <a:ext cx="916632" cy="8506"/>
        </a:xfrm>
        <a:custGeom>
          <a:avLst/>
          <a:gdLst/>
          <a:ahLst/>
          <a:cxnLst/>
          <a:rect l="0" t="0" r="0" b="0"/>
          <a:pathLst>
            <a:path>
              <a:moveTo>
                <a:pt x="0" y="4253"/>
              </a:moveTo>
              <a:lnTo>
                <a:pt x="916632" y="42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3140628" y="3905508"/>
        <a:ext cx="45831" cy="45831"/>
      </dsp:txXfrm>
    </dsp:sp>
    <dsp:sp modelId="{2DB05911-47D0-7640-A2A2-046A18103F11}">
      <dsp:nvSpPr>
        <dsp:cNvPr id="0" name=""/>
        <dsp:cNvSpPr/>
      </dsp:nvSpPr>
      <dsp:spPr>
        <a:xfrm>
          <a:off x="3358384" y="4168994"/>
          <a:ext cx="2040558" cy="34853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Evitativas</a:t>
          </a:r>
        </a:p>
      </dsp:txBody>
      <dsp:txXfrm>
        <a:off x="3368592" y="4179202"/>
        <a:ext cx="2020142" cy="328122"/>
      </dsp:txXfrm>
    </dsp:sp>
    <dsp:sp modelId="{1ABBEBC6-AB4B-B54A-A4C7-96952DF81886}">
      <dsp:nvSpPr>
        <dsp:cNvPr id="0" name=""/>
        <dsp:cNvSpPr/>
      </dsp:nvSpPr>
      <dsp:spPr>
        <a:xfrm rot="4795247">
          <a:off x="-65391" y="5100623"/>
          <a:ext cx="2817865" cy="8506"/>
        </a:xfrm>
        <a:custGeom>
          <a:avLst/>
          <a:gdLst/>
          <a:ahLst/>
          <a:cxnLst/>
          <a:rect l="0" t="0" r="0" b="0"/>
          <a:pathLst>
            <a:path>
              <a:moveTo>
                <a:pt x="0" y="4253"/>
              </a:moveTo>
              <a:lnTo>
                <a:pt x="2817865" y="42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p>
      </dsp:txBody>
      <dsp:txXfrm>
        <a:off x="1273094" y="5034429"/>
        <a:ext cx="140893" cy="140893"/>
      </dsp:txXfrm>
    </dsp:sp>
    <dsp:sp modelId="{164AA59B-BE44-604C-BF0B-2D8F6B544597}">
      <dsp:nvSpPr>
        <dsp:cNvPr id="0" name=""/>
        <dsp:cNvSpPr/>
      </dsp:nvSpPr>
      <dsp:spPr>
        <a:xfrm>
          <a:off x="1590117" y="6271270"/>
          <a:ext cx="1430623" cy="441587"/>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pitchFamily="2" charset="0"/>
            </a:rPr>
            <a:t>Demandas</a:t>
          </a:r>
        </a:p>
      </dsp:txBody>
      <dsp:txXfrm>
        <a:off x="1603051" y="6284204"/>
        <a:ext cx="1404755" cy="415719"/>
      </dsp:txXfrm>
    </dsp:sp>
    <dsp:sp modelId="{CB2B84CB-B082-974C-A595-29CB2258C26C}">
      <dsp:nvSpPr>
        <dsp:cNvPr id="0" name=""/>
        <dsp:cNvSpPr/>
      </dsp:nvSpPr>
      <dsp:spPr>
        <a:xfrm rot="17253711">
          <a:off x="2603392" y="5917973"/>
          <a:ext cx="1195389" cy="8506"/>
        </a:xfrm>
        <a:custGeom>
          <a:avLst/>
          <a:gdLst/>
          <a:ahLst/>
          <a:cxnLst/>
          <a:rect l="0" t="0" r="0" b="0"/>
          <a:pathLst>
            <a:path>
              <a:moveTo>
                <a:pt x="0" y="4253"/>
              </a:moveTo>
              <a:lnTo>
                <a:pt x="1195389" y="42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3171202" y="5892342"/>
        <a:ext cx="59769" cy="59769"/>
      </dsp:txXfrm>
    </dsp:sp>
    <dsp:sp modelId="{6DE237F5-6552-C64B-94FA-FFF6A82899AE}">
      <dsp:nvSpPr>
        <dsp:cNvPr id="0" name=""/>
        <dsp:cNvSpPr/>
      </dsp:nvSpPr>
      <dsp:spPr>
        <a:xfrm>
          <a:off x="3381432" y="5178120"/>
          <a:ext cx="2018607" cy="34853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Espacios seguros</a:t>
          </a:r>
        </a:p>
      </dsp:txBody>
      <dsp:txXfrm>
        <a:off x="3391640" y="5188328"/>
        <a:ext cx="1998191" cy="328122"/>
      </dsp:txXfrm>
    </dsp:sp>
    <dsp:sp modelId="{48CF890A-38A5-9344-9DD8-543BC896AD69}">
      <dsp:nvSpPr>
        <dsp:cNvPr id="0" name=""/>
        <dsp:cNvSpPr/>
      </dsp:nvSpPr>
      <dsp:spPr>
        <a:xfrm rot="18351515">
          <a:off x="2875120" y="6202884"/>
          <a:ext cx="703118" cy="8506"/>
        </a:xfrm>
        <a:custGeom>
          <a:avLst/>
          <a:gdLst/>
          <a:ahLst/>
          <a:cxnLst/>
          <a:rect l="0" t="0" r="0" b="0"/>
          <a:pathLst>
            <a:path>
              <a:moveTo>
                <a:pt x="0" y="4253"/>
              </a:moveTo>
              <a:lnTo>
                <a:pt x="703118" y="42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3209102" y="6189559"/>
        <a:ext cx="35155" cy="35155"/>
      </dsp:txXfrm>
    </dsp:sp>
    <dsp:sp modelId="{76466C3B-5E02-8F41-8A12-BE633F1B03CE}">
      <dsp:nvSpPr>
        <dsp:cNvPr id="0" name=""/>
        <dsp:cNvSpPr/>
      </dsp:nvSpPr>
      <dsp:spPr>
        <a:xfrm>
          <a:off x="3432618" y="5747942"/>
          <a:ext cx="1967421" cy="34853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Apoyo emocional</a:t>
          </a:r>
        </a:p>
      </dsp:txBody>
      <dsp:txXfrm>
        <a:off x="3442826" y="5758150"/>
        <a:ext cx="1947005" cy="328122"/>
      </dsp:txXfrm>
    </dsp:sp>
    <dsp:sp modelId="{02731890-04F4-D742-BE32-72CE3AF00A4E}">
      <dsp:nvSpPr>
        <dsp:cNvPr id="0" name=""/>
        <dsp:cNvSpPr/>
      </dsp:nvSpPr>
      <dsp:spPr>
        <a:xfrm rot="886430">
          <a:off x="3011980" y="6555389"/>
          <a:ext cx="530015" cy="8506"/>
        </a:xfrm>
        <a:custGeom>
          <a:avLst/>
          <a:gdLst/>
          <a:ahLst/>
          <a:cxnLst/>
          <a:rect l="0" t="0" r="0" b="0"/>
          <a:pathLst>
            <a:path>
              <a:moveTo>
                <a:pt x="0" y="4253"/>
              </a:moveTo>
              <a:lnTo>
                <a:pt x="530015" y="42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3263737" y="6546391"/>
        <a:ext cx="26500" cy="26500"/>
      </dsp:txXfrm>
    </dsp:sp>
    <dsp:sp modelId="{A07B2ECB-68D9-564B-B59C-7E9C437B9F73}">
      <dsp:nvSpPr>
        <dsp:cNvPr id="0" name=""/>
        <dsp:cNvSpPr/>
      </dsp:nvSpPr>
      <dsp:spPr>
        <a:xfrm>
          <a:off x="3533234" y="6452951"/>
          <a:ext cx="1866805" cy="34853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Formación de la comunidad universitaria</a:t>
          </a:r>
        </a:p>
      </dsp:txBody>
      <dsp:txXfrm>
        <a:off x="3543442" y="6463159"/>
        <a:ext cx="1846389" cy="328122"/>
      </dsp:txXfrm>
    </dsp:sp>
    <dsp:sp modelId="{129F355E-B8D7-2C43-9A5A-3C52C61CB1F0}">
      <dsp:nvSpPr>
        <dsp:cNvPr id="0" name=""/>
        <dsp:cNvSpPr/>
      </dsp:nvSpPr>
      <dsp:spPr>
        <a:xfrm rot="3246857">
          <a:off x="2839620" y="6842407"/>
          <a:ext cx="875342" cy="8506"/>
        </a:xfrm>
        <a:custGeom>
          <a:avLst/>
          <a:gdLst/>
          <a:ahLst/>
          <a:cxnLst/>
          <a:rect l="0" t="0" r="0" b="0"/>
          <a:pathLst>
            <a:path>
              <a:moveTo>
                <a:pt x="0" y="4253"/>
              </a:moveTo>
              <a:lnTo>
                <a:pt x="875342" y="425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3255407" y="6824776"/>
        <a:ext cx="43767" cy="43767"/>
      </dsp:txXfrm>
    </dsp:sp>
    <dsp:sp modelId="{17F1DFAF-6F6E-D142-BD1E-3768C2423A95}">
      <dsp:nvSpPr>
        <dsp:cNvPr id="0" name=""/>
        <dsp:cNvSpPr/>
      </dsp:nvSpPr>
      <dsp:spPr>
        <a:xfrm>
          <a:off x="3533841" y="7026986"/>
          <a:ext cx="1866198" cy="34853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kern="1200">
              <a:latin typeface="Times New Roman" panose="02020603050405020304" pitchFamily="18" charset="0"/>
              <a:cs typeface="Times New Roman" panose="02020603050405020304" pitchFamily="18" charset="0"/>
            </a:rPr>
            <a:t>Protocolos de atención</a:t>
          </a:r>
        </a:p>
      </dsp:txBody>
      <dsp:txXfrm>
        <a:off x="3544049" y="7037194"/>
        <a:ext cx="1845782" cy="3281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57C1-8830-4D4E-86BA-F0CD3842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28</Pages>
  <Words>9758</Words>
  <Characters>53670</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Duran</dc:creator>
  <cp:keywords/>
  <dc:description/>
  <cp:lastModifiedBy>Gustavo Toledo</cp:lastModifiedBy>
  <cp:revision>27</cp:revision>
  <cp:lastPrinted>2025-07-03T17:51:00Z</cp:lastPrinted>
  <dcterms:created xsi:type="dcterms:W3CDTF">2025-07-01T21:43:00Z</dcterms:created>
  <dcterms:modified xsi:type="dcterms:W3CDTF">2025-07-20T22:24:00Z</dcterms:modified>
</cp:coreProperties>
</file>