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C929" w14:textId="3019BEF8" w:rsidR="00495C28" w:rsidRPr="000F67A7" w:rsidRDefault="000F67A7" w:rsidP="00495C28">
      <w:pPr>
        <w:spacing w:before="240" w:after="240" w:line="360" w:lineRule="auto"/>
        <w:jc w:val="right"/>
        <w:rPr>
          <w:b/>
          <w:i/>
          <w:iCs/>
          <w:color w:val="000000" w:themeColor="text1"/>
        </w:rPr>
      </w:pPr>
      <w:r w:rsidRPr="000F67A7">
        <w:rPr>
          <w:b/>
          <w:i/>
          <w:iCs/>
          <w:color w:val="000000" w:themeColor="text1"/>
        </w:rPr>
        <w:t>https://doi.org/10.23913/ride.v16i31.2796</w:t>
      </w:r>
    </w:p>
    <w:p w14:paraId="29202CA8" w14:textId="68832700" w:rsidR="00495C28" w:rsidRDefault="00495C28" w:rsidP="00495C28">
      <w:pPr>
        <w:spacing w:before="240" w:after="240" w:line="360" w:lineRule="auto"/>
        <w:jc w:val="right"/>
        <w:rPr>
          <w:b/>
          <w:color w:val="000000" w:themeColor="text1"/>
          <w:sz w:val="32"/>
          <w:szCs w:val="32"/>
        </w:rPr>
      </w:pPr>
      <w:r w:rsidRPr="00693E3A">
        <w:rPr>
          <w:b/>
          <w:bCs/>
          <w:i/>
          <w:iCs/>
          <w:color w:val="000000" w:themeColor="text1"/>
        </w:rPr>
        <w:t>Artículos científicos</w:t>
      </w:r>
    </w:p>
    <w:p w14:paraId="4044C15A" w14:textId="3594D0EF" w:rsidR="00041CE8" w:rsidRPr="00495C28" w:rsidRDefault="00041CE8" w:rsidP="00495C28">
      <w:pPr>
        <w:spacing w:line="276" w:lineRule="auto"/>
        <w:jc w:val="right"/>
        <w:rPr>
          <w:rFonts w:asciiTheme="minorHAnsi" w:hAnsiTheme="minorHAnsi" w:cstheme="minorHAnsi"/>
          <w:b/>
          <w:color w:val="000000" w:themeColor="text1"/>
          <w:sz w:val="32"/>
          <w:szCs w:val="32"/>
        </w:rPr>
      </w:pPr>
      <w:r w:rsidRPr="00495C28">
        <w:rPr>
          <w:rFonts w:asciiTheme="minorHAnsi" w:hAnsiTheme="minorHAnsi" w:cstheme="minorHAnsi"/>
          <w:b/>
          <w:color w:val="000000" w:themeColor="text1"/>
          <w:sz w:val="32"/>
          <w:szCs w:val="32"/>
        </w:rPr>
        <w:t xml:space="preserve">El impacto en cuanto al uso de la IA en cada uno de los procesos de enseñanza aprendizaje </w:t>
      </w:r>
      <w:r w:rsidR="005903AA" w:rsidRPr="00495C28">
        <w:rPr>
          <w:rFonts w:asciiTheme="minorHAnsi" w:hAnsiTheme="minorHAnsi" w:cstheme="minorHAnsi"/>
          <w:b/>
          <w:color w:val="000000" w:themeColor="text1"/>
          <w:sz w:val="32"/>
          <w:szCs w:val="32"/>
        </w:rPr>
        <w:t>e</w:t>
      </w:r>
      <w:r w:rsidRPr="00495C28">
        <w:rPr>
          <w:rFonts w:asciiTheme="minorHAnsi" w:hAnsiTheme="minorHAnsi" w:cstheme="minorHAnsi"/>
          <w:b/>
          <w:color w:val="000000" w:themeColor="text1"/>
          <w:sz w:val="32"/>
          <w:szCs w:val="32"/>
        </w:rPr>
        <w:t xml:space="preserve"> investigación</w:t>
      </w:r>
    </w:p>
    <w:p w14:paraId="49A12B2F" w14:textId="77777777" w:rsidR="00041CE8" w:rsidRPr="00495C28" w:rsidRDefault="00041CE8" w:rsidP="00495C28">
      <w:pPr>
        <w:spacing w:line="276" w:lineRule="auto"/>
        <w:jc w:val="right"/>
        <w:rPr>
          <w:rFonts w:asciiTheme="minorHAnsi" w:hAnsiTheme="minorHAnsi" w:cstheme="minorHAnsi"/>
          <w:b/>
          <w:color w:val="000000" w:themeColor="text1"/>
        </w:rPr>
      </w:pPr>
    </w:p>
    <w:p w14:paraId="6583D546" w14:textId="35F69180" w:rsidR="006D1AB0" w:rsidRPr="00495C28" w:rsidRDefault="005903AA" w:rsidP="00495C28">
      <w:pPr>
        <w:spacing w:line="276" w:lineRule="auto"/>
        <w:jc w:val="right"/>
        <w:rPr>
          <w:rFonts w:asciiTheme="minorHAnsi" w:hAnsiTheme="minorHAnsi" w:cstheme="minorHAnsi"/>
          <w:b/>
          <w:i/>
          <w:iCs/>
          <w:color w:val="000000" w:themeColor="text1"/>
          <w:sz w:val="28"/>
          <w:szCs w:val="28"/>
          <w:lang w:val="en-US"/>
        </w:rPr>
      </w:pPr>
      <w:r w:rsidRPr="00495C28">
        <w:rPr>
          <w:rFonts w:asciiTheme="minorHAnsi" w:hAnsiTheme="minorHAnsi" w:cstheme="minorHAnsi"/>
          <w:b/>
          <w:i/>
          <w:iCs/>
          <w:color w:val="000000" w:themeColor="text1"/>
          <w:sz w:val="28"/>
          <w:szCs w:val="28"/>
          <w:lang w:val="en-US"/>
        </w:rPr>
        <w:t>The impact of AI use in each of the teaching, learning, and research processes</w:t>
      </w:r>
    </w:p>
    <w:p w14:paraId="2469D54F" w14:textId="77777777" w:rsidR="00495C28" w:rsidRPr="00495C28" w:rsidRDefault="00495C28" w:rsidP="00495C28">
      <w:pPr>
        <w:spacing w:line="276" w:lineRule="auto"/>
        <w:jc w:val="right"/>
        <w:rPr>
          <w:rFonts w:asciiTheme="minorHAnsi" w:hAnsiTheme="minorHAnsi" w:cstheme="minorHAnsi"/>
          <w:b/>
          <w:i/>
          <w:iCs/>
          <w:color w:val="000000" w:themeColor="text1"/>
          <w:lang w:val="en-US"/>
        </w:rPr>
      </w:pPr>
    </w:p>
    <w:p w14:paraId="3D1200AA" w14:textId="65E2C1FC" w:rsidR="00495C28" w:rsidRPr="00495C28" w:rsidRDefault="00495C28" w:rsidP="00495C28">
      <w:pPr>
        <w:spacing w:line="276" w:lineRule="auto"/>
        <w:jc w:val="right"/>
        <w:rPr>
          <w:rFonts w:asciiTheme="minorHAnsi" w:hAnsiTheme="minorHAnsi" w:cstheme="minorHAnsi"/>
          <w:b/>
          <w:i/>
          <w:iCs/>
          <w:color w:val="000000" w:themeColor="text1"/>
          <w:sz w:val="28"/>
          <w:szCs w:val="28"/>
        </w:rPr>
      </w:pPr>
      <w:r w:rsidRPr="00495C28">
        <w:rPr>
          <w:rFonts w:asciiTheme="minorHAnsi" w:hAnsiTheme="minorHAnsi" w:cstheme="minorHAnsi"/>
          <w:b/>
          <w:i/>
          <w:iCs/>
          <w:color w:val="000000" w:themeColor="text1"/>
          <w:sz w:val="28"/>
          <w:szCs w:val="28"/>
        </w:rPr>
        <w:t xml:space="preserve">O impacto do uso da IA ​​em cada </w:t>
      </w:r>
      <w:proofErr w:type="spellStart"/>
      <w:r w:rsidRPr="00495C28">
        <w:rPr>
          <w:rFonts w:asciiTheme="minorHAnsi" w:hAnsiTheme="minorHAnsi" w:cstheme="minorHAnsi"/>
          <w:b/>
          <w:i/>
          <w:iCs/>
          <w:color w:val="000000" w:themeColor="text1"/>
          <w:sz w:val="28"/>
          <w:szCs w:val="28"/>
        </w:rPr>
        <w:t>um</w:t>
      </w:r>
      <w:proofErr w:type="spellEnd"/>
      <w:r w:rsidRPr="00495C28">
        <w:rPr>
          <w:rFonts w:asciiTheme="minorHAnsi" w:hAnsiTheme="minorHAnsi" w:cstheme="minorHAnsi"/>
          <w:b/>
          <w:i/>
          <w:iCs/>
          <w:color w:val="000000" w:themeColor="text1"/>
          <w:sz w:val="28"/>
          <w:szCs w:val="28"/>
        </w:rPr>
        <w:t xml:space="preserve"> dos </w:t>
      </w:r>
      <w:proofErr w:type="spellStart"/>
      <w:r w:rsidRPr="00495C28">
        <w:rPr>
          <w:rFonts w:asciiTheme="minorHAnsi" w:hAnsiTheme="minorHAnsi" w:cstheme="minorHAnsi"/>
          <w:b/>
          <w:i/>
          <w:iCs/>
          <w:color w:val="000000" w:themeColor="text1"/>
          <w:sz w:val="28"/>
          <w:szCs w:val="28"/>
        </w:rPr>
        <w:t>processos</w:t>
      </w:r>
      <w:proofErr w:type="spellEnd"/>
      <w:r w:rsidRPr="00495C28">
        <w:rPr>
          <w:rFonts w:asciiTheme="minorHAnsi" w:hAnsiTheme="minorHAnsi" w:cstheme="minorHAnsi"/>
          <w:b/>
          <w:i/>
          <w:iCs/>
          <w:color w:val="000000" w:themeColor="text1"/>
          <w:sz w:val="28"/>
          <w:szCs w:val="28"/>
        </w:rPr>
        <w:t xml:space="preserve"> de </w:t>
      </w:r>
      <w:proofErr w:type="spellStart"/>
      <w:r w:rsidRPr="00495C28">
        <w:rPr>
          <w:rFonts w:asciiTheme="minorHAnsi" w:hAnsiTheme="minorHAnsi" w:cstheme="minorHAnsi"/>
          <w:b/>
          <w:i/>
          <w:iCs/>
          <w:color w:val="000000" w:themeColor="text1"/>
          <w:sz w:val="28"/>
          <w:szCs w:val="28"/>
        </w:rPr>
        <w:t>ensino</w:t>
      </w:r>
      <w:proofErr w:type="spellEnd"/>
      <w:r w:rsidRPr="00495C28">
        <w:rPr>
          <w:rFonts w:asciiTheme="minorHAnsi" w:hAnsiTheme="minorHAnsi" w:cstheme="minorHAnsi"/>
          <w:b/>
          <w:i/>
          <w:iCs/>
          <w:color w:val="000000" w:themeColor="text1"/>
          <w:sz w:val="28"/>
          <w:szCs w:val="28"/>
        </w:rPr>
        <w:t xml:space="preserve">, </w:t>
      </w:r>
      <w:proofErr w:type="spellStart"/>
      <w:r w:rsidRPr="00495C28">
        <w:rPr>
          <w:rFonts w:asciiTheme="minorHAnsi" w:hAnsiTheme="minorHAnsi" w:cstheme="minorHAnsi"/>
          <w:b/>
          <w:i/>
          <w:iCs/>
          <w:color w:val="000000" w:themeColor="text1"/>
          <w:sz w:val="28"/>
          <w:szCs w:val="28"/>
        </w:rPr>
        <w:t>aprendizagem</w:t>
      </w:r>
      <w:proofErr w:type="spellEnd"/>
      <w:r w:rsidRPr="00495C28">
        <w:rPr>
          <w:rFonts w:asciiTheme="minorHAnsi" w:hAnsiTheme="minorHAnsi" w:cstheme="minorHAnsi"/>
          <w:b/>
          <w:i/>
          <w:iCs/>
          <w:color w:val="000000" w:themeColor="text1"/>
          <w:sz w:val="28"/>
          <w:szCs w:val="28"/>
        </w:rPr>
        <w:t xml:space="preserve"> e pesquisa</w:t>
      </w:r>
    </w:p>
    <w:p w14:paraId="701F42C3" w14:textId="77777777" w:rsidR="005903AA" w:rsidRPr="00495C28" w:rsidRDefault="005903AA" w:rsidP="00FA2BAF">
      <w:pPr>
        <w:spacing w:line="360" w:lineRule="auto"/>
        <w:jc w:val="right"/>
        <w:rPr>
          <w:b/>
          <w:i/>
          <w:iCs/>
          <w:color w:val="000000" w:themeColor="text1"/>
          <w:sz w:val="28"/>
          <w:szCs w:val="28"/>
        </w:rPr>
      </w:pPr>
    </w:p>
    <w:p w14:paraId="171BBD2B" w14:textId="2422E3B0" w:rsidR="00DD3637" w:rsidRPr="00495C28" w:rsidRDefault="00DD3637" w:rsidP="00495C28">
      <w:pPr>
        <w:spacing w:line="276" w:lineRule="auto"/>
        <w:jc w:val="right"/>
        <w:rPr>
          <w:rFonts w:asciiTheme="minorHAnsi" w:hAnsiTheme="minorHAnsi" w:cstheme="minorHAnsi"/>
          <w:b/>
          <w:color w:val="000000" w:themeColor="text1"/>
          <w:u w:color="000000"/>
          <w:lang w:val="es-ES_tradnl"/>
        </w:rPr>
      </w:pPr>
      <w:r w:rsidRPr="00495C28">
        <w:rPr>
          <w:rFonts w:asciiTheme="minorHAnsi" w:hAnsiTheme="minorHAnsi" w:cstheme="minorHAnsi"/>
          <w:b/>
          <w:color w:val="000000" w:themeColor="text1"/>
          <w:u w:color="000000"/>
          <w:lang w:val="es-ES_tradnl"/>
        </w:rPr>
        <w:t>Francisco Flores Cuevas</w:t>
      </w:r>
    </w:p>
    <w:p w14:paraId="1E34D3CB" w14:textId="77777777" w:rsidR="00DD3637" w:rsidRPr="006A4059" w:rsidRDefault="00DD3637" w:rsidP="00495C28">
      <w:pPr>
        <w:spacing w:line="276" w:lineRule="auto"/>
        <w:ind w:left="11" w:hanging="11"/>
        <w:jc w:val="right"/>
        <w:rPr>
          <w:color w:val="000000" w:themeColor="text1"/>
        </w:rPr>
      </w:pPr>
      <w:r w:rsidRPr="006A4059">
        <w:rPr>
          <w:color w:val="000000" w:themeColor="text1"/>
        </w:rPr>
        <w:t>Universidad de Guadalajara, Centro Universitario de la Costa, México</w:t>
      </w:r>
    </w:p>
    <w:p w14:paraId="6BADDCEC" w14:textId="77777777" w:rsidR="00DD3637" w:rsidRPr="00495C28" w:rsidRDefault="00DD3637" w:rsidP="00495C28">
      <w:pPr>
        <w:spacing w:line="276" w:lineRule="auto"/>
        <w:ind w:left="11" w:hanging="11"/>
        <w:jc w:val="right"/>
        <w:rPr>
          <w:rStyle w:val="Hipervnculo"/>
          <w:rFonts w:asciiTheme="minorHAnsi" w:eastAsiaTheme="majorEastAsia" w:hAnsiTheme="minorHAnsi" w:cstheme="minorHAnsi"/>
          <w:color w:val="FF0000"/>
        </w:rPr>
      </w:pPr>
      <w:r w:rsidRPr="00495C28">
        <w:rPr>
          <w:rFonts w:asciiTheme="minorHAnsi" w:hAnsiTheme="minorHAnsi" w:cstheme="minorHAnsi"/>
          <w:color w:val="FF0000"/>
        </w:rPr>
        <w:t>francisco.fcuevas@academicos.udg.mx</w:t>
      </w:r>
    </w:p>
    <w:p w14:paraId="08014332" w14:textId="77777777" w:rsidR="00DD3637" w:rsidRPr="00495C28" w:rsidRDefault="00DD3637" w:rsidP="00495C28">
      <w:pPr>
        <w:spacing w:line="276" w:lineRule="auto"/>
        <w:ind w:left="11" w:hanging="11"/>
        <w:jc w:val="right"/>
        <w:rPr>
          <w:rStyle w:val="Hipervnculo"/>
          <w:rFonts w:eastAsiaTheme="majorEastAsia"/>
          <w:color w:val="000000" w:themeColor="text1"/>
          <w:u w:val="none"/>
        </w:rPr>
      </w:pPr>
      <w:r w:rsidRPr="00495C28">
        <w:rPr>
          <w:rStyle w:val="Hipervnculo"/>
          <w:rFonts w:eastAsiaTheme="majorEastAsia"/>
          <w:color w:val="000000" w:themeColor="text1"/>
          <w:u w:val="none"/>
        </w:rPr>
        <w:t>https://orcid.org/0000-0002-8242-8793</w:t>
      </w:r>
    </w:p>
    <w:p w14:paraId="337B9993" w14:textId="77777777" w:rsidR="00DD3637" w:rsidRPr="006A4059" w:rsidRDefault="00DD3637" w:rsidP="00495C28">
      <w:pPr>
        <w:spacing w:line="276" w:lineRule="auto"/>
        <w:ind w:left="11" w:hanging="11"/>
        <w:jc w:val="right"/>
        <w:rPr>
          <w:rStyle w:val="Hipervnculo"/>
          <w:rFonts w:eastAsiaTheme="majorEastAsia"/>
          <w:color w:val="000000" w:themeColor="text1"/>
        </w:rPr>
      </w:pPr>
    </w:p>
    <w:p w14:paraId="27BF7006" w14:textId="77777777" w:rsidR="00DD3637" w:rsidRPr="00495C28" w:rsidRDefault="00DD3637" w:rsidP="00495C28">
      <w:pPr>
        <w:spacing w:line="276" w:lineRule="auto"/>
        <w:jc w:val="right"/>
        <w:rPr>
          <w:rFonts w:asciiTheme="minorHAnsi" w:hAnsiTheme="minorHAnsi" w:cstheme="minorHAnsi"/>
          <w:b/>
          <w:color w:val="000000" w:themeColor="text1"/>
          <w:u w:color="000000"/>
          <w:lang w:val="es-ES_tradnl"/>
        </w:rPr>
      </w:pPr>
      <w:r w:rsidRPr="00495C28">
        <w:rPr>
          <w:rFonts w:asciiTheme="minorHAnsi" w:hAnsiTheme="minorHAnsi" w:cstheme="minorHAnsi"/>
          <w:b/>
          <w:color w:val="000000" w:themeColor="text1"/>
          <w:u w:color="000000"/>
          <w:lang w:val="es-ES_tradnl"/>
        </w:rPr>
        <w:t>Claudio Rafael Vásquez Martínez</w:t>
      </w:r>
    </w:p>
    <w:p w14:paraId="763964ED" w14:textId="77777777" w:rsidR="00DD3637" w:rsidRPr="00495C28" w:rsidRDefault="00DD3637" w:rsidP="00495C28">
      <w:pPr>
        <w:spacing w:line="276" w:lineRule="auto"/>
        <w:ind w:left="11" w:hanging="11"/>
        <w:jc w:val="right"/>
        <w:rPr>
          <w:rFonts w:asciiTheme="minorHAnsi" w:hAnsiTheme="minorHAnsi" w:cstheme="minorHAnsi"/>
          <w:color w:val="FF0000"/>
        </w:rPr>
      </w:pPr>
      <w:r w:rsidRPr="006A4059">
        <w:rPr>
          <w:color w:val="000000" w:themeColor="text1"/>
        </w:rPr>
        <w:t xml:space="preserve">Universidad de Guadalajara, Centro Universitario de la Costa, México </w:t>
      </w:r>
      <w:r w:rsidRPr="00495C28">
        <w:rPr>
          <w:rFonts w:asciiTheme="minorHAnsi" w:hAnsiTheme="minorHAnsi" w:cstheme="minorHAnsi"/>
          <w:color w:val="FF0000"/>
        </w:rPr>
        <w:t>crvasquezm@gmail.com</w:t>
      </w:r>
    </w:p>
    <w:p w14:paraId="12E1D4A2" w14:textId="19FC367F" w:rsidR="00DD3637" w:rsidRPr="006A4059" w:rsidRDefault="007635B0" w:rsidP="00495C28">
      <w:pPr>
        <w:spacing w:line="276" w:lineRule="auto"/>
        <w:ind w:left="11" w:hanging="11"/>
        <w:jc w:val="right"/>
        <w:rPr>
          <w:rStyle w:val="Hipervnculo"/>
          <w:rFonts w:eastAsiaTheme="majorEastAsia"/>
        </w:rPr>
      </w:pPr>
      <w:r w:rsidRPr="00495C28">
        <w:rPr>
          <w:rFonts w:eastAsiaTheme="majorEastAsia"/>
        </w:rPr>
        <w:t>https://orcid.org/0000-0001-6383-270X</w:t>
      </w:r>
    </w:p>
    <w:p w14:paraId="53BD916A" w14:textId="77777777" w:rsidR="008718CD" w:rsidRPr="006A4059" w:rsidRDefault="008718CD" w:rsidP="00495C28">
      <w:pPr>
        <w:spacing w:line="276" w:lineRule="auto"/>
        <w:ind w:left="11" w:hanging="11"/>
        <w:jc w:val="right"/>
        <w:rPr>
          <w:b/>
          <w:color w:val="000000" w:themeColor="text1"/>
          <w:u w:color="000000"/>
        </w:rPr>
      </w:pPr>
    </w:p>
    <w:p w14:paraId="4FEADA7C" w14:textId="07AB5A8D" w:rsidR="008718CD" w:rsidRPr="00495C28" w:rsidRDefault="008718CD" w:rsidP="00495C28">
      <w:pPr>
        <w:spacing w:line="276" w:lineRule="auto"/>
        <w:jc w:val="right"/>
        <w:rPr>
          <w:rFonts w:asciiTheme="minorHAnsi" w:hAnsiTheme="minorHAnsi" w:cstheme="minorHAnsi"/>
          <w:b/>
          <w:color w:val="000000" w:themeColor="text1"/>
          <w:u w:color="000000"/>
          <w:lang w:val="es-ES_tradnl"/>
        </w:rPr>
      </w:pPr>
      <w:r w:rsidRPr="00495C28">
        <w:rPr>
          <w:rFonts w:asciiTheme="minorHAnsi" w:hAnsiTheme="minorHAnsi" w:cstheme="minorHAnsi"/>
          <w:b/>
          <w:color w:val="000000" w:themeColor="text1"/>
          <w:u w:color="000000"/>
          <w:lang w:val="es-ES_tradnl"/>
        </w:rPr>
        <w:t>Miguel Lizcano Sánchez</w:t>
      </w:r>
    </w:p>
    <w:p w14:paraId="7FCC9412" w14:textId="77777777" w:rsidR="008718CD" w:rsidRPr="00495C28" w:rsidRDefault="008718CD" w:rsidP="00495C28">
      <w:pPr>
        <w:spacing w:line="276" w:lineRule="auto"/>
        <w:jc w:val="right"/>
        <w:rPr>
          <w:rFonts w:asciiTheme="minorHAnsi" w:hAnsiTheme="minorHAnsi" w:cstheme="minorHAnsi"/>
          <w:color w:val="FF0000"/>
        </w:rPr>
      </w:pPr>
      <w:r w:rsidRPr="006A4059">
        <w:rPr>
          <w:color w:val="000000" w:themeColor="text1"/>
        </w:rPr>
        <w:t xml:space="preserve">Universidad de Guadalajara, Centro Universitario de la Costa, México </w:t>
      </w:r>
      <w:r w:rsidRPr="00495C28">
        <w:rPr>
          <w:rFonts w:asciiTheme="minorHAnsi" w:hAnsiTheme="minorHAnsi" w:cstheme="minorHAnsi"/>
          <w:color w:val="FF0000"/>
        </w:rPr>
        <w:t>miguel.lizcano@academicos.udg.mx</w:t>
      </w:r>
    </w:p>
    <w:p w14:paraId="66596C40" w14:textId="77777777" w:rsidR="008718CD" w:rsidRPr="00495C28" w:rsidRDefault="008718CD" w:rsidP="00495C28">
      <w:pPr>
        <w:spacing w:line="276" w:lineRule="auto"/>
        <w:ind w:left="11" w:hanging="11"/>
        <w:jc w:val="right"/>
        <w:rPr>
          <w:rStyle w:val="Hipervnculo"/>
          <w:rFonts w:eastAsiaTheme="majorEastAsia"/>
          <w:color w:val="000000" w:themeColor="text1"/>
          <w:u w:val="none"/>
        </w:rPr>
      </w:pPr>
      <w:r w:rsidRPr="00495C28">
        <w:rPr>
          <w:rStyle w:val="Hipervnculo"/>
          <w:rFonts w:eastAsiaTheme="majorEastAsia"/>
          <w:color w:val="000000" w:themeColor="text1"/>
          <w:u w:val="none"/>
        </w:rPr>
        <w:t>https://orcid.org/0000-0002-9820-9085</w:t>
      </w:r>
    </w:p>
    <w:p w14:paraId="5909F817" w14:textId="77777777" w:rsidR="006A4059" w:rsidRDefault="006A4059" w:rsidP="00495C28">
      <w:pPr>
        <w:spacing w:line="360" w:lineRule="auto"/>
        <w:rPr>
          <w:rStyle w:val="Hipervnculo"/>
          <w:rFonts w:eastAsiaTheme="majorEastAsia"/>
          <w:color w:val="000000" w:themeColor="text1"/>
          <w:u w:val="none"/>
        </w:rPr>
      </w:pPr>
    </w:p>
    <w:p w14:paraId="6FA61A5E" w14:textId="77777777" w:rsidR="000F67A7" w:rsidRDefault="000F67A7" w:rsidP="00495C28">
      <w:pPr>
        <w:spacing w:line="360" w:lineRule="auto"/>
        <w:rPr>
          <w:rStyle w:val="Hipervnculo"/>
          <w:rFonts w:eastAsiaTheme="majorEastAsia"/>
          <w:color w:val="000000" w:themeColor="text1"/>
          <w:u w:val="none"/>
        </w:rPr>
      </w:pPr>
    </w:p>
    <w:p w14:paraId="26E937DD" w14:textId="77777777" w:rsidR="000F67A7" w:rsidRDefault="000F67A7" w:rsidP="00495C28">
      <w:pPr>
        <w:spacing w:line="360" w:lineRule="auto"/>
        <w:rPr>
          <w:rStyle w:val="Hipervnculo"/>
          <w:rFonts w:eastAsiaTheme="majorEastAsia"/>
          <w:color w:val="000000" w:themeColor="text1"/>
          <w:u w:val="none"/>
        </w:rPr>
      </w:pPr>
    </w:p>
    <w:p w14:paraId="103510D8" w14:textId="77777777" w:rsidR="000F67A7" w:rsidRDefault="000F67A7" w:rsidP="00495C28">
      <w:pPr>
        <w:spacing w:line="360" w:lineRule="auto"/>
        <w:rPr>
          <w:rStyle w:val="Hipervnculo"/>
          <w:rFonts w:eastAsiaTheme="majorEastAsia"/>
          <w:color w:val="000000" w:themeColor="text1"/>
          <w:u w:val="none"/>
        </w:rPr>
      </w:pPr>
    </w:p>
    <w:p w14:paraId="03E89790" w14:textId="77777777" w:rsidR="000F67A7" w:rsidRDefault="000F67A7" w:rsidP="00495C28">
      <w:pPr>
        <w:spacing w:line="360" w:lineRule="auto"/>
        <w:rPr>
          <w:rStyle w:val="Hipervnculo"/>
          <w:rFonts w:eastAsiaTheme="majorEastAsia"/>
          <w:color w:val="000000" w:themeColor="text1"/>
          <w:u w:val="none"/>
        </w:rPr>
      </w:pPr>
    </w:p>
    <w:p w14:paraId="7C992FB4" w14:textId="77777777" w:rsidR="000F67A7" w:rsidRDefault="000F67A7" w:rsidP="00495C28">
      <w:pPr>
        <w:spacing w:line="360" w:lineRule="auto"/>
        <w:rPr>
          <w:rStyle w:val="Hipervnculo"/>
          <w:rFonts w:eastAsiaTheme="majorEastAsia"/>
          <w:color w:val="000000" w:themeColor="text1"/>
          <w:u w:val="none"/>
        </w:rPr>
      </w:pPr>
    </w:p>
    <w:p w14:paraId="616A797D" w14:textId="77777777" w:rsidR="000F67A7" w:rsidRDefault="000F67A7" w:rsidP="00495C28">
      <w:pPr>
        <w:spacing w:line="360" w:lineRule="auto"/>
        <w:rPr>
          <w:rStyle w:val="Hipervnculo"/>
          <w:rFonts w:eastAsiaTheme="majorEastAsia"/>
          <w:color w:val="000000" w:themeColor="text1"/>
          <w:u w:val="none"/>
        </w:rPr>
      </w:pPr>
    </w:p>
    <w:p w14:paraId="06D79131" w14:textId="77777777" w:rsidR="000F67A7" w:rsidRDefault="000F67A7" w:rsidP="00495C28">
      <w:pPr>
        <w:spacing w:line="360" w:lineRule="auto"/>
        <w:rPr>
          <w:rStyle w:val="Hipervnculo"/>
          <w:rFonts w:eastAsiaTheme="majorEastAsia"/>
          <w:color w:val="000000" w:themeColor="text1"/>
          <w:u w:val="none"/>
        </w:rPr>
      </w:pPr>
    </w:p>
    <w:p w14:paraId="1D134734" w14:textId="77777777" w:rsidR="000F67A7" w:rsidRPr="00495C28" w:rsidRDefault="000F67A7" w:rsidP="00495C28">
      <w:pPr>
        <w:spacing w:line="360" w:lineRule="auto"/>
        <w:rPr>
          <w:rStyle w:val="Hipervnculo"/>
          <w:rFonts w:eastAsiaTheme="majorEastAsia"/>
          <w:color w:val="000000" w:themeColor="text1"/>
          <w:u w:val="none"/>
        </w:rPr>
      </w:pPr>
    </w:p>
    <w:p w14:paraId="6B2E61AB" w14:textId="02D7B137" w:rsidR="00CB7A0A" w:rsidRPr="00495C28" w:rsidRDefault="00667F0F" w:rsidP="00871922">
      <w:pPr>
        <w:spacing w:line="360" w:lineRule="auto"/>
        <w:jc w:val="both"/>
        <w:rPr>
          <w:rFonts w:asciiTheme="minorHAnsi" w:hAnsiTheme="minorHAnsi" w:cstheme="minorHAnsi"/>
          <w:b/>
          <w:bCs/>
          <w:color w:val="000000" w:themeColor="text1"/>
          <w:sz w:val="28"/>
          <w:szCs w:val="28"/>
          <w:lang w:val="es-ES"/>
        </w:rPr>
      </w:pPr>
      <w:r w:rsidRPr="00495C28">
        <w:rPr>
          <w:rFonts w:asciiTheme="minorHAnsi" w:hAnsiTheme="minorHAnsi" w:cstheme="minorHAnsi"/>
          <w:b/>
          <w:bCs/>
          <w:color w:val="000000" w:themeColor="text1"/>
          <w:sz w:val="28"/>
          <w:szCs w:val="28"/>
          <w:lang w:val="es-ES"/>
        </w:rPr>
        <w:lastRenderedPageBreak/>
        <w:t>Resumen</w:t>
      </w:r>
    </w:p>
    <w:p w14:paraId="02802A31" w14:textId="62475D6A" w:rsidR="008718CD" w:rsidRPr="006A4059" w:rsidRDefault="008718CD" w:rsidP="00495C28">
      <w:pPr>
        <w:spacing w:line="360" w:lineRule="auto"/>
        <w:ind w:left="11"/>
        <w:jc w:val="both"/>
        <w:rPr>
          <w:color w:val="000000" w:themeColor="text1"/>
        </w:rPr>
      </w:pPr>
      <w:r w:rsidRPr="008718CD">
        <w:rPr>
          <w:color w:val="000000" w:themeColor="text1"/>
        </w:rPr>
        <w:t xml:space="preserve">El objetivo de la presente investigación fue </w:t>
      </w:r>
      <w:r w:rsidRPr="006A4059">
        <w:rPr>
          <w:color w:val="000000" w:themeColor="text1"/>
        </w:rPr>
        <w:t xml:space="preserve">el de </w:t>
      </w:r>
      <w:r w:rsidRPr="008718CD">
        <w:rPr>
          <w:color w:val="000000" w:themeColor="text1"/>
        </w:rPr>
        <w:t>realizar un diagnóstico sobre las experiencias de los estudiantes en relación con el uso y la aplicación de la inteligencia artificial (IA) en los procesos de enseñanza-aprendizaje</w:t>
      </w:r>
      <w:r w:rsidRPr="006A4059">
        <w:rPr>
          <w:color w:val="000000" w:themeColor="text1"/>
        </w:rPr>
        <w:t xml:space="preserve"> y la gestión de la investigación</w:t>
      </w:r>
      <w:r w:rsidRPr="008718CD">
        <w:rPr>
          <w:color w:val="000000" w:themeColor="text1"/>
        </w:rPr>
        <w:t>, así como diseñar e implementar estrategias pedagógicas orientadas a fortalecer dichas experiencias y favorecer su transferencia a contextos de la vida cotidiana. La población de estudio estuvo conformada por estudiantes participantes en el Verano de Investigación del Programa Delfín 2024, desarrollado en el Centro Universitario de la Costa (CUCosta) de la Universidad de Guadalajara, ubicado en Puerto Vallarta, Jalisco, México</w:t>
      </w:r>
      <w:r w:rsidR="007126F2" w:rsidRPr="006A4059">
        <w:rPr>
          <w:color w:val="000000" w:themeColor="text1"/>
        </w:rPr>
        <w:t>.</w:t>
      </w:r>
      <w:r w:rsidR="00B37FA2" w:rsidRPr="006A4059">
        <w:rPr>
          <w:color w:val="000000" w:themeColor="text1"/>
        </w:rPr>
        <w:t xml:space="preserve"> </w:t>
      </w:r>
      <w:r w:rsidRPr="008718CD">
        <w:rPr>
          <w:color w:val="000000" w:themeColor="text1"/>
        </w:rPr>
        <w:t>El diseño metodológico correspondió a un estudio descriptivo, transversal y de enfoque mixto (cuantitativo-cualitativo). La recolección de datos se llevó a cabo mediante un instrumento estructurado de 53 ítems, aplicado a una muestra no probabilística por conveniencia de 70 estudiantes, de un total de 171, quienes participaron de manera voluntaria</w:t>
      </w:r>
      <w:r w:rsidR="00AA4F5C" w:rsidRPr="006A4059">
        <w:rPr>
          <w:color w:val="000000" w:themeColor="text1"/>
        </w:rPr>
        <w:t xml:space="preserve">. </w:t>
      </w:r>
    </w:p>
    <w:p w14:paraId="542554A2" w14:textId="77777777" w:rsidR="008718CD" w:rsidRPr="008718CD" w:rsidRDefault="008718CD" w:rsidP="00495C28">
      <w:pPr>
        <w:spacing w:line="360" w:lineRule="auto"/>
        <w:ind w:left="11"/>
        <w:jc w:val="both"/>
        <w:rPr>
          <w:color w:val="000000" w:themeColor="text1"/>
        </w:rPr>
      </w:pPr>
      <w:r w:rsidRPr="008718CD">
        <w:rPr>
          <w:color w:val="000000" w:themeColor="text1"/>
        </w:rPr>
        <w:t>Los resultados obtenidos permitieron dar respuesta a las preguntas de investigación y contrastar la hipótesis de trabajo, la cual planteó la necesidad de capacitar a los estudiantes en el diseño e implementación de estrategias metodológicas sustentadas en un modelo constructivista, con un enfoque pedagógico centrado en el aprendizaje activo y significativo. Dichas estrategias resultaron pertinentes para el desarrollo de competencias en el uso ético, crítico y funcional de herramientas de IA en los distintos procesos de enseñanza-aprendizaje.</w:t>
      </w:r>
    </w:p>
    <w:p w14:paraId="7EBC3CF1" w14:textId="4EA11A46" w:rsidR="000E2A70" w:rsidRPr="006A4059" w:rsidRDefault="00CF511E" w:rsidP="00495C28">
      <w:pPr>
        <w:spacing w:line="360" w:lineRule="auto"/>
        <w:jc w:val="both"/>
        <w:rPr>
          <w:color w:val="000000" w:themeColor="text1"/>
        </w:rPr>
      </w:pPr>
      <w:r w:rsidRPr="00495C28">
        <w:rPr>
          <w:rFonts w:asciiTheme="minorHAnsi" w:hAnsiTheme="minorHAnsi" w:cstheme="minorHAnsi"/>
          <w:b/>
          <w:bCs/>
          <w:color w:val="000000" w:themeColor="text1"/>
          <w:sz w:val="28"/>
          <w:szCs w:val="28"/>
          <w:lang w:val="es-ES"/>
        </w:rPr>
        <w:t>Palabras Clave:</w:t>
      </w:r>
      <w:r w:rsidRPr="006A4059">
        <w:rPr>
          <w:color w:val="000000" w:themeColor="text1"/>
        </w:rPr>
        <w:t xml:space="preserve"> E</w:t>
      </w:r>
      <w:r w:rsidR="00B648FC" w:rsidRPr="006A4059">
        <w:rPr>
          <w:color w:val="000000" w:themeColor="text1"/>
        </w:rPr>
        <w:t>ducación superior, estrategia de enseñanza</w:t>
      </w:r>
      <w:r w:rsidR="00841BC4" w:rsidRPr="006A4059">
        <w:rPr>
          <w:color w:val="000000" w:themeColor="text1"/>
        </w:rPr>
        <w:t>-</w:t>
      </w:r>
      <w:r w:rsidR="00B648FC" w:rsidRPr="006A4059">
        <w:rPr>
          <w:color w:val="000000" w:themeColor="text1"/>
        </w:rPr>
        <w:t xml:space="preserve">aprendizaje, </w:t>
      </w:r>
      <w:r w:rsidR="00FE20CD" w:rsidRPr="006A4059">
        <w:rPr>
          <w:color w:val="000000" w:themeColor="text1"/>
        </w:rPr>
        <w:t>i</w:t>
      </w:r>
      <w:r w:rsidRPr="006A4059">
        <w:rPr>
          <w:color w:val="000000" w:themeColor="text1"/>
        </w:rPr>
        <w:t xml:space="preserve">nteligencia artificial, </w:t>
      </w:r>
      <w:r w:rsidR="00B648FC" w:rsidRPr="006A4059">
        <w:rPr>
          <w:color w:val="000000" w:themeColor="text1"/>
        </w:rPr>
        <w:t>verano de investigación.</w:t>
      </w:r>
    </w:p>
    <w:p w14:paraId="4C071D51" w14:textId="77777777" w:rsidR="00495C28" w:rsidRPr="000F67A7" w:rsidRDefault="00495C28" w:rsidP="00871922">
      <w:pPr>
        <w:spacing w:line="360" w:lineRule="auto"/>
        <w:jc w:val="both"/>
        <w:rPr>
          <w:rFonts w:asciiTheme="minorHAnsi" w:hAnsiTheme="minorHAnsi" w:cstheme="minorHAnsi"/>
          <w:b/>
          <w:bCs/>
          <w:color w:val="000000" w:themeColor="text1"/>
          <w:lang w:val="es-ES"/>
        </w:rPr>
      </w:pPr>
    </w:p>
    <w:p w14:paraId="0899EA0F" w14:textId="24D2F4D4" w:rsidR="00CF511E" w:rsidRPr="000F67A7" w:rsidRDefault="00CF511E" w:rsidP="00871922">
      <w:pPr>
        <w:spacing w:line="360" w:lineRule="auto"/>
        <w:jc w:val="both"/>
        <w:rPr>
          <w:rFonts w:asciiTheme="minorHAnsi" w:hAnsiTheme="minorHAnsi" w:cstheme="minorHAnsi"/>
          <w:b/>
          <w:bCs/>
          <w:color w:val="000000" w:themeColor="text1"/>
          <w:sz w:val="28"/>
          <w:szCs w:val="28"/>
          <w:lang w:val="en-US"/>
        </w:rPr>
      </w:pPr>
      <w:r w:rsidRPr="000F67A7">
        <w:rPr>
          <w:rFonts w:asciiTheme="minorHAnsi" w:hAnsiTheme="minorHAnsi" w:cstheme="minorHAnsi"/>
          <w:b/>
          <w:bCs/>
          <w:color w:val="000000" w:themeColor="text1"/>
          <w:sz w:val="28"/>
          <w:szCs w:val="28"/>
          <w:lang w:val="en-US"/>
        </w:rPr>
        <w:t>Abstract</w:t>
      </w:r>
    </w:p>
    <w:p w14:paraId="27439C39" w14:textId="1947CA04" w:rsidR="00E16090" w:rsidRPr="009F601A" w:rsidRDefault="00841BC4" w:rsidP="00495C28">
      <w:pPr>
        <w:spacing w:line="360" w:lineRule="auto"/>
        <w:ind w:left="11"/>
        <w:jc w:val="both"/>
        <w:rPr>
          <w:color w:val="000000" w:themeColor="text1"/>
          <w:lang w:val="en-US"/>
        </w:rPr>
      </w:pPr>
      <w:r w:rsidRPr="009F601A">
        <w:rPr>
          <w:color w:val="000000" w:themeColor="text1"/>
          <w:lang w:val="en-US"/>
        </w:rPr>
        <w:t xml:space="preserve">The objective of this research was to diagnose students' experiences with the use and application of artificial intelligence (AI) in teaching and learning processes and research management, as well as to design and implement pedagogical strategies aimed at strengthening these experiences and facilitating their transfer to everyday life contexts. </w:t>
      </w:r>
      <w:r w:rsidRPr="006A4059">
        <w:rPr>
          <w:color w:val="000000" w:themeColor="text1"/>
          <w:lang w:val="en-US"/>
        </w:rPr>
        <w:t>The study population consisted of students participating in the 2024 Delf</w:t>
      </w:r>
      <w:r w:rsidR="00BB7B19" w:rsidRPr="006A4059">
        <w:rPr>
          <w:color w:val="000000" w:themeColor="text1"/>
          <w:lang w:val="en-US"/>
        </w:rPr>
        <w:t>i</w:t>
      </w:r>
      <w:r w:rsidRPr="006A4059">
        <w:rPr>
          <w:color w:val="000000" w:themeColor="text1"/>
          <w:lang w:val="en-US"/>
        </w:rPr>
        <w:t>n Program's Summer Research Program, held at the University Center of the Coast (</w:t>
      </w:r>
      <w:r w:rsidR="00BB7B19" w:rsidRPr="006A4059">
        <w:rPr>
          <w:color w:val="000000" w:themeColor="text1"/>
          <w:lang w:val="en-US"/>
        </w:rPr>
        <w:t>CUCOSTA</w:t>
      </w:r>
      <w:r w:rsidRPr="006A4059">
        <w:rPr>
          <w:color w:val="000000" w:themeColor="text1"/>
          <w:lang w:val="en-US"/>
        </w:rPr>
        <w:t xml:space="preserve">) of the University of Guadalajara, located in Puerto Vallarta, Jalisco, Mexico. </w:t>
      </w:r>
      <w:r w:rsidRPr="009F601A">
        <w:rPr>
          <w:color w:val="000000" w:themeColor="text1"/>
          <w:lang w:val="en-US"/>
        </w:rPr>
        <w:t xml:space="preserve">The methodological design was a descriptive, cross-sectional study with a mixed-methods approach (quantitative-qualitative). Data collection was carried out using a structured instrument of 53 items, applied </w:t>
      </w:r>
      <w:r w:rsidRPr="009F601A">
        <w:rPr>
          <w:color w:val="000000" w:themeColor="text1"/>
          <w:lang w:val="en-US"/>
        </w:rPr>
        <w:lastRenderedPageBreak/>
        <w:t>to a non-probability convenience sample of 70 students, out of a total of 171, who participated voluntarily.</w:t>
      </w:r>
      <w:r w:rsidR="00E16090" w:rsidRPr="009F601A">
        <w:rPr>
          <w:color w:val="000000" w:themeColor="text1"/>
          <w:lang w:val="en-US"/>
        </w:rPr>
        <w:t>.</w:t>
      </w:r>
    </w:p>
    <w:p w14:paraId="3BAAE761" w14:textId="4BA4652A" w:rsidR="00156577" w:rsidRPr="006A4059" w:rsidRDefault="00841BC4" w:rsidP="00495C28">
      <w:pPr>
        <w:spacing w:line="360" w:lineRule="auto"/>
        <w:ind w:left="11"/>
        <w:jc w:val="both"/>
        <w:rPr>
          <w:color w:val="000000" w:themeColor="text1"/>
          <w:lang w:val="en-US"/>
        </w:rPr>
      </w:pPr>
      <w:r w:rsidRPr="006A4059">
        <w:rPr>
          <w:color w:val="000000" w:themeColor="text1"/>
          <w:lang w:val="en-US"/>
        </w:rPr>
        <w:t>The results obtained allowed us to answer the research questions and test the working hypothesis, which posited the need to train students in the design and implementation of methodological strategies based on a constructivist model, with a pedagogical approach centered on active and meaningful learning. These strategies proved relevant for developing competencies in the ethical, critical, and functional use of AI tools in various teaching and learning processes</w:t>
      </w:r>
      <w:r w:rsidR="00156577" w:rsidRPr="006A4059">
        <w:rPr>
          <w:color w:val="000000" w:themeColor="text1"/>
          <w:lang w:val="en-US"/>
        </w:rPr>
        <w:t>.</w:t>
      </w:r>
    </w:p>
    <w:p w14:paraId="3978912F" w14:textId="4737E520" w:rsidR="00CF511E" w:rsidRDefault="00CF511E" w:rsidP="00495C28">
      <w:pPr>
        <w:spacing w:line="360" w:lineRule="auto"/>
        <w:jc w:val="both"/>
        <w:rPr>
          <w:color w:val="000000" w:themeColor="text1"/>
          <w:lang w:val="en-US"/>
        </w:rPr>
      </w:pPr>
      <w:r w:rsidRPr="00495C28">
        <w:rPr>
          <w:rFonts w:asciiTheme="minorHAnsi" w:hAnsiTheme="minorHAnsi" w:cstheme="minorHAnsi"/>
          <w:b/>
          <w:bCs/>
          <w:color w:val="000000" w:themeColor="text1"/>
          <w:sz w:val="28"/>
          <w:szCs w:val="28"/>
          <w:lang w:val="en-US"/>
        </w:rPr>
        <w:t>Keywords:</w:t>
      </w:r>
      <w:r w:rsidRPr="006A4059">
        <w:rPr>
          <w:color w:val="000000" w:themeColor="text1"/>
          <w:lang w:val="en-US"/>
        </w:rPr>
        <w:t xml:space="preserve"> Higher education, teaching-learning strategy, </w:t>
      </w:r>
      <w:r w:rsidR="00FE20CD" w:rsidRPr="006A4059">
        <w:rPr>
          <w:color w:val="000000" w:themeColor="text1"/>
          <w:lang w:val="en-US"/>
        </w:rPr>
        <w:t>a</w:t>
      </w:r>
      <w:r w:rsidRPr="006A4059">
        <w:rPr>
          <w:color w:val="000000" w:themeColor="text1"/>
          <w:lang w:val="en-US"/>
        </w:rPr>
        <w:t xml:space="preserve">rtificial </w:t>
      </w:r>
      <w:r w:rsidR="00FE20CD" w:rsidRPr="006A4059">
        <w:rPr>
          <w:color w:val="000000" w:themeColor="text1"/>
          <w:lang w:val="en-US"/>
        </w:rPr>
        <w:t>i</w:t>
      </w:r>
      <w:r w:rsidRPr="006A4059">
        <w:rPr>
          <w:color w:val="000000" w:themeColor="text1"/>
          <w:lang w:val="en-US"/>
        </w:rPr>
        <w:t>ntelligence, summer</w:t>
      </w:r>
      <w:r w:rsidR="00841BC4" w:rsidRPr="006A4059">
        <w:rPr>
          <w:color w:val="000000" w:themeColor="text1"/>
          <w:lang w:val="en-US"/>
        </w:rPr>
        <w:t xml:space="preserve"> research</w:t>
      </w:r>
      <w:r w:rsidR="00495C28">
        <w:rPr>
          <w:color w:val="000000" w:themeColor="text1"/>
          <w:lang w:val="en-US"/>
        </w:rPr>
        <w:t>.</w:t>
      </w:r>
    </w:p>
    <w:p w14:paraId="17EB3110" w14:textId="77777777" w:rsidR="00495C28" w:rsidRDefault="00495C28" w:rsidP="00495C28">
      <w:pPr>
        <w:spacing w:line="360" w:lineRule="auto"/>
        <w:jc w:val="both"/>
        <w:rPr>
          <w:color w:val="000000" w:themeColor="text1"/>
          <w:lang w:val="en-US"/>
        </w:rPr>
      </w:pPr>
    </w:p>
    <w:p w14:paraId="279EF0DE" w14:textId="25EEA018" w:rsidR="00495C28" w:rsidRPr="000F67A7" w:rsidRDefault="00495C28" w:rsidP="00495C28">
      <w:pPr>
        <w:spacing w:line="360" w:lineRule="auto"/>
        <w:jc w:val="both"/>
        <w:rPr>
          <w:rFonts w:asciiTheme="minorHAnsi" w:hAnsiTheme="minorHAnsi" w:cstheme="minorHAnsi"/>
          <w:b/>
          <w:bCs/>
          <w:color w:val="000000" w:themeColor="text1"/>
          <w:sz w:val="28"/>
          <w:szCs w:val="28"/>
        </w:rPr>
      </w:pPr>
      <w:r w:rsidRPr="000F67A7">
        <w:rPr>
          <w:rFonts w:asciiTheme="minorHAnsi" w:hAnsiTheme="minorHAnsi" w:cstheme="minorHAnsi"/>
          <w:b/>
          <w:bCs/>
          <w:color w:val="000000" w:themeColor="text1"/>
          <w:sz w:val="28"/>
          <w:szCs w:val="28"/>
        </w:rPr>
        <w:t>Resumo</w:t>
      </w:r>
    </w:p>
    <w:p w14:paraId="78A6B57E" w14:textId="0C744AF8" w:rsidR="00495C28" w:rsidRPr="00495C28" w:rsidRDefault="00495C28" w:rsidP="00495C28">
      <w:pPr>
        <w:spacing w:line="360" w:lineRule="auto"/>
        <w:jc w:val="both"/>
        <w:rPr>
          <w:color w:val="000000" w:themeColor="text1"/>
        </w:rPr>
      </w:pPr>
      <w:r w:rsidRPr="00495C28">
        <w:rPr>
          <w:color w:val="000000" w:themeColor="text1"/>
        </w:rPr>
        <w:t xml:space="preserve">O objetivo </w:t>
      </w:r>
      <w:proofErr w:type="spellStart"/>
      <w:r w:rsidRPr="00495C28">
        <w:rPr>
          <w:color w:val="000000" w:themeColor="text1"/>
        </w:rPr>
        <w:t>desta</w:t>
      </w:r>
      <w:proofErr w:type="spellEnd"/>
      <w:r w:rsidRPr="00495C28">
        <w:rPr>
          <w:color w:val="000000" w:themeColor="text1"/>
        </w:rPr>
        <w:t xml:space="preserve"> pesquisa </w:t>
      </w:r>
      <w:proofErr w:type="spellStart"/>
      <w:r w:rsidRPr="00495C28">
        <w:rPr>
          <w:color w:val="000000" w:themeColor="text1"/>
        </w:rPr>
        <w:t>foi</w:t>
      </w:r>
      <w:proofErr w:type="spellEnd"/>
      <w:r w:rsidRPr="00495C28">
        <w:rPr>
          <w:color w:val="000000" w:themeColor="text1"/>
        </w:rPr>
        <w:t xml:space="preserve"> diagnosticar as </w:t>
      </w:r>
      <w:proofErr w:type="spellStart"/>
      <w:r w:rsidRPr="00495C28">
        <w:rPr>
          <w:color w:val="000000" w:themeColor="text1"/>
        </w:rPr>
        <w:t>experiências</w:t>
      </w:r>
      <w:proofErr w:type="spellEnd"/>
      <w:r w:rsidRPr="00495C28">
        <w:rPr>
          <w:color w:val="000000" w:themeColor="text1"/>
        </w:rPr>
        <w:t xml:space="preserve"> dos </w:t>
      </w:r>
      <w:proofErr w:type="spellStart"/>
      <w:r w:rsidRPr="00495C28">
        <w:rPr>
          <w:color w:val="000000" w:themeColor="text1"/>
        </w:rPr>
        <w:t>alunos</w:t>
      </w:r>
      <w:proofErr w:type="spellEnd"/>
      <w:r w:rsidRPr="00495C28">
        <w:rPr>
          <w:color w:val="000000" w:themeColor="text1"/>
        </w:rPr>
        <w:t xml:space="preserve"> </w:t>
      </w:r>
      <w:proofErr w:type="spellStart"/>
      <w:r w:rsidRPr="00495C28">
        <w:rPr>
          <w:color w:val="000000" w:themeColor="text1"/>
        </w:rPr>
        <w:t>com</w:t>
      </w:r>
      <w:proofErr w:type="spellEnd"/>
      <w:r w:rsidRPr="00495C28">
        <w:rPr>
          <w:color w:val="000000" w:themeColor="text1"/>
        </w:rPr>
        <w:t xml:space="preserve"> o uso e a </w:t>
      </w:r>
      <w:proofErr w:type="spellStart"/>
      <w:r w:rsidRPr="00495C28">
        <w:rPr>
          <w:color w:val="000000" w:themeColor="text1"/>
        </w:rPr>
        <w:t>aplicação</w:t>
      </w:r>
      <w:proofErr w:type="spellEnd"/>
      <w:r w:rsidRPr="00495C28">
        <w:rPr>
          <w:color w:val="000000" w:themeColor="text1"/>
        </w:rPr>
        <w:t xml:space="preserve"> da </w:t>
      </w:r>
      <w:proofErr w:type="spellStart"/>
      <w:r w:rsidRPr="00495C28">
        <w:rPr>
          <w:color w:val="000000" w:themeColor="text1"/>
        </w:rPr>
        <w:t>inteligência</w:t>
      </w:r>
      <w:proofErr w:type="spellEnd"/>
      <w:r w:rsidRPr="00495C28">
        <w:rPr>
          <w:color w:val="000000" w:themeColor="text1"/>
        </w:rPr>
        <w:t xml:space="preserve"> artificial (IA) nos </w:t>
      </w:r>
      <w:proofErr w:type="spellStart"/>
      <w:r w:rsidRPr="00495C28">
        <w:rPr>
          <w:color w:val="000000" w:themeColor="text1"/>
        </w:rPr>
        <w:t>processos</w:t>
      </w:r>
      <w:proofErr w:type="spellEnd"/>
      <w:r w:rsidRPr="00495C28">
        <w:rPr>
          <w:color w:val="000000" w:themeColor="text1"/>
        </w:rPr>
        <w:t xml:space="preserve"> de </w:t>
      </w:r>
      <w:proofErr w:type="spellStart"/>
      <w:r w:rsidRPr="00495C28">
        <w:rPr>
          <w:color w:val="000000" w:themeColor="text1"/>
        </w:rPr>
        <w:t>ensino</w:t>
      </w:r>
      <w:proofErr w:type="spellEnd"/>
      <w:r w:rsidRPr="00495C28">
        <w:rPr>
          <w:color w:val="000000" w:themeColor="text1"/>
        </w:rPr>
        <w:t xml:space="preserve"> e </w:t>
      </w:r>
      <w:proofErr w:type="spellStart"/>
      <w:r w:rsidRPr="00495C28">
        <w:rPr>
          <w:color w:val="000000" w:themeColor="text1"/>
        </w:rPr>
        <w:t>aprendizagem</w:t>
      </w:r>
      <w:proofErr w:type="spellEnd"/>
      <w:r w:rsidRPr="00495C28">
        <w:rPr>
          <w:color w:val="000000" w:themeColor="text1"/>
        </w:rPr>
        <w:t xml:space="preserve"> e </w:t>
      </w:r>
      <w:proofErr w:type="spellStart"/>
      <w:r w:rsidRPr="00495C28">
        <w:rPr>
          <w:color w:val="000000" w:themeColor="text1"/>
        </w:rPr>
        <w:t>na</w:t>
      </w:r>
      <w:proofErr w:type="spellEnd"/>
      <w:r w:rsidRPr="00495C28">
        <w:rPr>
          <w:color w:val="000000" w:themeColor="text1"/>
        </w:rPr>
        <w:t xml:space="preserve"> </w:t>
      </w:r>
      <w:proofErr w:type="spellStart"/>
      <w:r w:rsidRPr="00495C28">
        <w:rPr>
          <w:color w:val="000000" w:themeColor="text1"/>
        </w:rPr>
        <w:t>gestão</w:t>
      </w:r>
      <w:proofErr w:type="spellEnd"/>
      <w:r w:rsidRPr="00495C28">
        <w:rPr>
          <w:color w:val="000000" w:themeColor="text1"/>
        </w:rPr>
        <w:t xml:space="preserve"> da pesquisa, </w:t>
      </w:r>
      <w:proofErr w:type="spellStart"/>
      <w:r w:rsidRPr="00495C28">
        <w:rPr>
          <w:color w:val="000000" w:themeColor="text1"/>
        </w:rPr>
        <w:t>bem</w:t>
      </w:r>
      <w:proofErr w:type="spellEnd"/>
      <w:r w:rsidRPr="00495C28">
        <w:rPr>
          <w:color w:val="000000" w:themeColor="text1"/>
        </w:rPr>
        <w:t xml:space="preserve"> como desenvolver e implementar </w:t>
      </w:r>
      <w:proofErr w:type="spellStart"/>
      <w:r w:rsidRPr="00495C28">
        <w:rPr>
          <w:color w:val="000000" w:themeColor="text1"/>
        </w:rPr>
        <w:t>estratégias</w:t>
      </w:r>
      <w:proofErr w:type="spellEnd"/>
      <w:r w:rsidRPr="00495C28">
        <w:rPr>
          <w:color w:val="000000" w:themeColor="text1"/>
        </w:rPr>
        <w:t xml:space="preserve"> pedagógicas </w:t>
      </w:r>
      <w:proofErr w:type="spellStart"/>
      <w:r w:rsidRPr="00495C28">
        <w:rPr>
          <w:color w:val="000000" w:themeColor="text1"/>
        </w:rPr>
        <w:t>voltadas</w:t>
      </w:r>
      <w:proofErr w:type="spellEnd"/>
      <w:r w:rsidRPr="00495C28">
        <w:rPr>
          <w:color w:val="000000" w:themeColor="text1"/>
        </w:rPr>
        <w:t xml:space="preserve"> para o </w:t>
      </w:r>
      <w:proofErr w:type="spellStart"/>
      <w:r w:rsidRPr="00495C28">
        <w:rPr>
          <w:color w:val="000000" w:themeColor="text1"/>
        </w:rPr>
        <w:t>fortalecimento</w:t>
      </w:r>
      <w:proofErr w:type="spellEnd"/>
      <w:r w:rsidRPr="00495C28">
        <w:rPr>
          <w:color w:val="000000" w:themeColor="text1"/>
        </w:rPr>
        <w:t xml:space="preserve"> </w:t>
      </w:r>
      <w:proofErr w:type="spellStart"/>
      <w:r w:rsidRPr="00495C28">
        <w:rPr>
          <w:color w:val="000000" w:themeColor="text1"/>
        </w:rPr>
        <w:t>dessas</w:t>
      </w:r>
      <w:proofErr w:type="spellEnd"/>
      <w:r w:rsidRPr="00495C28">
        <w:rPr>
          <w:color w:val="000000" w:themeColor="text1"/>
        </w:rPr>
        <w:t xml:space="preserve"> </w:t>
      </w:r>
      <w:proofErr w:type="spellStart"/>
      <w:r w:rsidRPr="00495C28">
        <w:rPr>
          <w:color w:val="000000" w:themeColor="text1"/>
        </w:rPr>
        <w:t>experiências</w:t>
      </w:r>
      <w:proofErr w:type="spellEnd"/>
      <w:r w:rsidRPr="00495C28">
        <w:rPr>
          <w:color w:val="000000" w:themeColor="text1"/>
        </w:rPr>
        <w:t xml:space="preserve"> e a </w:t>
      </w:r>
      <w:proofErr w:type="spellStart"/>
      <w:r w:rsidRPr="00495C28">
        <w:rPr>
          <w:color w:val="000000" w:themeColor="text1"/>
        </w:rPr>
        <w:t>facilitação</w:t>
      </w:r>
      <w:proofErr w:type="spellEnd"/>
      <w:r w:rsidRPr="00495C28">
        <w:rPr>
          <w:color w:val="000000" w:themeColor="text1"/>
        </w:rPr>
        <w:t xml:space="preserve"> de </w:t>
      </w:r>
      <w:proofErr w:type="spellStart"/>
      <w:r w:rsidRPr="00495C28">
        <w:rPr>
          <w:color w:val="000000" w:themeColor="text1"/>
        </w:rPr>
        <w:t>sua</w:t>
      </w:r>
      <w:proofErr w:type="spellEnd"/>
      <w:r w:rsidRPr="00495C28">
        <w:rPr>
          <w:color w:val="000000" w:themeColor="text1"/>
        </w:rPr>
        <w:t xml:space="preserve"> </w:t>
      </w:r>
      <w:proofErr w:type="spellStart"/>
      <w:r w:rsidRPr="00495C28">
        <w:rPr>
          <w:color w:val="000000" w:themeColor="text1"/>
        </w:rPr>
        <w:t>transferência</w:t>
      </w:r>
      <w:proofErr w:type="spellEnd"/>
      <w:r w:rsidRPr="00495C28">
        <w:rPr>
          <w:color w:val="000000" w:themeColor="text1"/>
        </w:rPr>
        <w:t xml:space="preserve"> para contextos da vida cotidiana. A </w:t>
      </w:r>
      <w:proofErr w:type="spellStart"/>
      <w:r w:rsidRPr="00495C28">
        <w:rPr>
          <w:color w:val="000000" w:themeColor="text1"/>
        </w:rPr>
        <w:t>população</w:t>
      </w:r>
      <w:proofErr w:type="spellEnd"/>
      <w:r w:rsidRPr="00495C28">
        <w:rPr>
          <w:color w:val="000000" w:themeColor="text1"/>
        </w:rPr>
        <w:t xml:space="preserve"> do </w:t>
      </w:r>
      <w:proofErr w:type="spellStart"/>
      <w:r w:rsidRPr="00495C28">
        <w:rPr>
          <w:color w:val="000000" w:themeColor="text1"/>
        </w:rPr>
        <w:t>estudo</w:t>
      </w:r>
      <w:proofErr w:type="spellEnd"/>
      <w:r w:rsidRPr="00495C28">
        <w:rPr>
          <w:color w:val="000000" w:themeColor="text1"/>
        </w:rPr>
        <w:t xml:space="preserve"> </w:t>
      </w:r>
      <w:proofErr w:type="spellStart"/>
      <w:r w:rsidRPr="00495C28">
        <w:rPr>
          <w:color w:val="000000" w:themeColor="text1"/>
        </w:rPr>
        <w:t>foi</w:t>
      </w:r>
      <w:proofErr w:type="spellEnd"/>
      <w:r w:rsidRPr="00495C28">
        <w:rPr>
          <w:color w:val="000000" w:themeColor="text1"/>
        </w:rPr>
        <w:t xml:space="preserve"> composta por </w:t>
      </w:r>
      <w:proofErr w:type="spellStart"/>
      <w:r w:rsidRPr="00495C28">
        <w:rPr>
          <w:color w:val="000000" w:themeColor="text1"/>
        </w:rPr>
        <w:t>alunos</w:t>
      </w:r>
      <w:proofErr w:type="spellEnd"/>
      <w:r w:rsidRPr="00495C28">
        <w:rPr>
          <w:color w:val="000000" w:themeColor="text1"/>
        </w:rPr>
        <w:t xml:space="preserve"> participantes do Programa de Pesquisa de </w:t>
      </w:r>
      <w:proofErr w:type="spellStart"/>
      <w:r w:rsidRPr="00495C28">
        <w:rPr>
          <w:color w:val="000000" w:themeColor="text1"/>
        </w:rPr>
        <w:t>Verão</w:t>
      </w:r>
      <w:proofErr w:type="spellEnd"/>
      <w:r w:rsidRPr="00495C28">
        <w:rPr>
          <w:color w:val="000000" w:themeColor="text1"/>
        </w:rPr>
        <w:t xml:space="preserve"> do Programa Delfín 2024, realizado no Centro </w:t>
      </w:r>
      <w:proofErr w:type="spellStart"/>
      <w:r w:rsidRPr="00495C28">
        <w:rPr>
          <w:color w:val="000000" w:themeColor="text1"/>
        </w:rPr>
        <w:t>Universitário</w:t>
      </w:r>
      <w:proofErr w:type="spellEnd"/>
      <w:r w:rsidRPr="00495C28">
        <w:rPr>
          <w:color w:val="000000" w:themeColor="text1"/>
        </w:rPr>
        <w:t xml:space="preserve"> da Costa (</w:t>
      </w:r>
      <w:proofErr w:type="spellStart"/>
      <w:r w:rsidRPr="00495C28">
        <w:rPr>
          <w:color w:val="000000" w:themeColor="text1"/>
        </w:rPr>
        <w:t>CUCosta</w:t>
      </w:r>
      <w:proofErr w:type="spellEnd"/>
      <w:r w:rsidRPr="00495C28">
        <w:rPr>
          <w:color w:val="000000" w:themeColor="text1"/>
        </w:rPr>
        <w:t xml:space="preserve">) da Universidade de Guadalajara, localizado em Puerto Vallarta, Jalisco, México. O delineamento metodológico </w:t>
      </w:r>
      <w:proofErr w:type="spellStart"/>
      <w:r w:rsidRPr="00495C28">
        <w:rPr>
          <w:color w:val="000000" w:themeColor="text1"/>
        </w:rPr>
        <w:t>foi</w:t>
      </w:r>
      <w:proofErr w:type="spellEnd"/>
      <w:r w:rsidRPr="00495C28">
        <w:rPr>
          <w:color w:val="000000" w:themeColor="text1"/>
        </w:rPr>
        <w:t xml:space="preserve"> </w:t>
      </w:r>
      <w:proofErr w:type="spellStart"/>
      <w:r w:rsidRPr="00495C28">
        <w:rPr>
          <w:color w:val="000000" w:themeColor="text1"/>
        </w:rPr>
        <w:t>um</w:t>
      </w:r>
      <w:proofErr w:type="spellEnd"/>
      <w:r w:rsidRPr="00495C28">
        <w:rPr>
          <w:color w:val="000000" w:themeColor="text1"/>
        </w:rPr>
        <w:t xml:space="preserve"> </w:t>
      </w:r>
      <w:proofErr w:type="spellStart"/>
      <w:r w:rsidRPr="00495C28">
        <w:rPr>
          <w:color w:val="000000" w:themeColor="text1"/>
        </w:rPr>
        <w:t>estudo</w:t>
      </w:r>
      <w:proofErr w:type="spellEnd"/>
      <w:r w:rsidRPr="00495C28">
        <w:rPr>
          <w:color w:val="000000" w:themeColor="text1"/>
        </w:rPr>
        <w:t xml:space="preserve"> </w:t>
      </w:r>
      <w:proofErr w:type="spellStart"/>
      <w:r w:rsidRPr="00495C28">
        <w:rPr>
          <w:color w:val="000000" w:themeColor="text1"/>
        </w:rPr>
        <w:t>descritivo</w:t>
      </w:r>
      <w:proofErr w:type="spellEnd"/>
      <w:r w:rsidRPr="00495C28">
        <w:rPr>
          <w:color w:val="000000" w:themeColor="text1"/>
        </w:rPr>
        <w:t xml:space="preserve"> transversal </w:t>
      </w:r>
      <w:proofErr w:type="spellStart"/>
      <w:r w:rsidRPr="00495C28">
        <w:rPr>
          <w:color w:val="000000" w:themeColor="text1"/>
        </w:rPr>
        <w:t>com</w:t>
      </w:r>
      <w:proofErr w:type="spellEnd"/>
      <w:r w:rsidRPr="00495C28">
        <w:rPr>
          <w:color w:val="000000" w:themeColor="text1"/>
        </w:rPr>
        <w:t xml:space="preserve"> </w:t>
      </w:r>
      <w:proofErr w:type="spellStart"/>
      <w:r w:rsidRPr="00495C28">
        <w:rPr>
          <w:color w:val="000000" w:themeColor="text1"/>
        </w:rPr>
        <w:t>abordagem</w:t>
      </w:r>
      <w:proofErr w:type="spellEnd"/>
      <w:r w:rsidRPr="00495C28">
        <w:rPr>
          <w:color w:val="000000" w:themeColor="text1"/>
        </w:rPr>
        <w:t xml:space="preserve"> mista (</w:t>
      </w:r>
      <w:proofErr w:type="spellStart"/>
      <w:r w:rsidRPr="00495C28">
        <w:rPr>
          <w:color w:val="000000" w:themeColor="text1"/>
        </w:rPr>
        <w:t>quantitativa-qualitativa</w:t>
      </w:r>
      <w:proofErr w:type="spellEnd"/>
      <w:r w:rsidRPr="00495C28">
        <w:rPr>
          <w:color w:val="000000" w:themeColor="text1"/>
        </w:rPr>
        <w:t xml:space="preserve">). A coleta de dados </w:t>
      </w:r>
      <w:proofErr w:type="spellStart"/>
      <w:r w:rsidRPr="00495C28">
        <w:rPr>
          <w:color w:val="000000" w:themeColor="text1"/>
        </w:rPr>
        <w:t>foi</w:t>
      </w:r>
      <w:proofErr w:type="spellEnd"/>
      <w:r w:rsidRPr="00495C28">
        <w:rPr>
          <w:color w:val="000000" w:themeColor="text1"/>
        </w:rPr>
        <w:t xml:space="preserve"> realizada por </w:t>
      </w:r>
      <w:proofErr w:type="spellStart"/>
      <w:r w:rsidRPr="00495C28">
        <w:rPr>
          <w:color w:val="000000" w:themeColor="text1"/>
        </w:rPr>
        <w:t>meio</w:t>
      </w:r>
      <w:proofErr w:type="spellEnd"/>
      <w:r w:rsidRPr="00495C28">
        <w:rPr>
          <w:color w:val="000000" w:themeColor="text1"/>
        </w:rPr>
        <w:t xml:space="preserve"> de </w:t>
      </w:r>
      <w:proofErr w:type="spellStart"/>
      <w:r w:rsidRPr="00495C28">
        <w:rPr>
          <w:color w:val="000000" w:themeColor="text1"/>
        </w:rPr>
        <w:t>um</w:t>
      </w:r>
      <w:proofErr w:type="spellEnd"/>
      <w:r w:rsidRPr="00495C28">
        <w:rPr>
          <w:color w:val="000000" w:themeColor="text1"/>
        </w:rPr>
        <w:t xml:space="preserve"> instrumento </w:t>
      </w:r>
      <w:proofErr w:type="spellStart"/>
      <w:r w:rsidRPr="00495C28">
        <w:rPr>
          <w:color w:val="000000" w:themeColor="text1"/>
        </w:rPr>
        <w:t>estruturado</w:t>
      </w:r>
      <w:proofErr w:type="spellEnd"/>
      <w:r w:rsidRPr="00495C28">
        <w:rPr>
          <w:color w:val="000000" w:themeColor="text1"/>
        </w:rPr>
        <w:t xml:space="preserve"> de 53 </w:t>
      </w:r>
      <w:proofErr w:type="spellStart"/>
      <w:r w:rsidRPr="00495C28">
        <w:rPr>
          <w:color w:val="000000" w:themeColor="text1"/>
        </w:rPr>
        <w:t>itens</w:t>
      </w:r>
      <w:proofErr w:type="spellEnd"/>
      <w:r w:rsidRPr="00495C28">
        <w:rPr>
          <w:color w:val="000000" w:themeColor="text1"/>
        </w:rPr>
        <w:t xml:space="preserve">, aplicado a </w:t>
      </w:r>
      <w:proofErr w:type="spellStart"/>
      <w:r w:rsidRPr="00495C28">
        <w:rPr>
          <w:color w:val="000000" w:themeColor="text1"/>
        </w:rPr>
        <w:t>uma</w:t>
      </w:r>
      <w:proofErr w:type="spellEnd"/>
      <w:r w:rsidRPr="00495C28">
        <w:rPr>
          <w:color w:val="000000" w:themeColor="text1"/>
        </w:rPr>
        <w:t xml:space="preserve"> </w:t>
      </w:r>
      <w:proofErr w:type="spellStart"/>
      <w:r w:rsidRPr="00495C28">
        <w:rPr>
          <w:color w:val="000000" w:themeColor="text1"/>
        </w:rPr>
        <w:t>amostra</w:t>
      </w:r>
      <w:proofErr w:type="spellEnd"/>
      <w:r w:rsidRPr="00495C28">
        <w:rPr>
          <w:color w:val="000000" w:themeColor="text1"/>
        </w:rPr>
        <w:t xml:space="preserve"> de </w:t>
      </w:r>
      <w:proofErr w:type="spellStart"/>
      <w:r w:rsidRPr="00495C28">
        <w:rPr>
          <w:color w:val="000000" w:themeColor="text1"/>
        </w:rPr>
        <w:t>conveniência</w:t>
      </w:r>
      <w:proofErr w:type="spellEnd"/>
      <w:r w:rsidRPr="00495C28">
        <w:rPr>
          <w:color w:val="000000" w:themeColor="text1"/>
        </w:rPr>
        <w:t xml:space="preserve"> </w:t>
      </w:r>
      <w:proofErr w:type="spellStart"/>
      <w:r w:rsidRPr="00495C28">
        <w:rPr>
          <w:color w:val="000000" w:themeColor="text1"/>
        </w:rPr>
        <w:t>não</w:t>
      </w:r>
      <w:proofErr w:type="spellEnd"/>
      <w:r w:rsidRPr="00495C28">
        <w:rPr>
          <w:color w:val="000000" w:themeColor="text1"/>
        </w:rPr>
        <w:t xml:space="preserve"> probabilística de 70 </w:t>
      </w:r>
      <w:proofErr w:type="spellStart"/>
      <w:r w:rsidRPr="00495C28">
        <w:rPr>
          <w:color w:val="000000" w:themeColor="text1"/>
        </w:rPr>
        <w:t>alunos</w:t>
      </w:r>
      <w:proofErr w:type="spellEnd"/>
      <w:r w:rsidRPr="00495C28">
        <w:rPr>
          <w:color w:val="000000" w:themeColor="text1"/>
        </w:rPr>
        <w:t xml:space="preserve">, de </w:t>
      </w:r>
      <w:proofErr w:type="spellStart"/>
      <w:r w:rsidRPr="00495C28">
        <w:rPr>
          <w:color w:val="000000" w:themeColor="text1"/>
        </w:rPr>
        <w:t>um</w:t>
      </w:r>
      <w:proofErr w:type="spellEnd"/>
      <w:r w:rsidRPr="00495C28">
        <w:rPr>
          <w:color w:val="000000" w:themeColor="text1"/>
        </w:rPr>
        <w:t xml:space="preserve"> total de 171, que </w:t>
      </w:r>
      <w:proofErr w:type="spellStart"/>
      <w:r w:rsidRPr="00495C28">
        <w:rPr>
          <w:color w:val="000000" w:themeColor="text1"/>
        </w:rPr>
        <w:t>participaram</w:t>
      </w:r>
      <w:proofErr w:type="spellEnd"/>
      <w:r w:rsidRPr="00495C28">
        <w:rPr>
          <w:color w:val="000000" w:themeColor="text1"/>
        </w:rPr>
        <w:t xml:space="preserve"> voluntariamente.</w:t>
      </w:r>
    </w:p>
    <w:p w14:paraId="07DAE35D" w14:textId="646CBAEC" w:rsidR="00495C28" w:rsidRPr="00495C28" w:rsidRDefault="00495C28" w:rsidP="00495C28">
      <w:pPr>
        <w:spacing w:line="360" w:lineRule="auto"/>
        <w:jc w:val="both"/>
        <w:rPr>
          <w:color w:val="000000" w:themeColor="text1"/>
        </w:rPr>
      </w:pPr>
      <w:r w:rsidRPr="00495C28">
        <w:rPr>
          <w:color w:val="000000" w:themeColor="text1"/>
        </w:rPr>
        <w:t xml:space="preserve">Os resultados </w:t>
      </w:r>
      <w:proofErr w:type="spellStart"/>
      <w:r w:rsidRPr="00495C28">
        <w:rPr>
          <w:color w:val="000000" w:themeColor="text1"/>
        </w:rPr>
        <w:t>obtidos</w:t>
      </w:r>
      <w:proofErr w:type="spellEnd"/>
      <w:r w:rsidRPr="00495C28">
        <w:rPr>
          <w:color w:val="000000" w:themeColor="text1"/>
        </w:rPr>
        <w:t xml:space="preserve"> </w:t>
      </w:r>
      <w:proofErr w:type="spellStart"/>
      <w:r w:rsidRPr="00495C28">
        <w:rPr>
          <w:color w:val="000000" w:themeColor="text1"/>
        </w:rPr>
        <w:t>permitiram</w:t>
      </w:r>
      <w:proofErr w:type="spellEnd"/>
      <w:r w:rsidRPr="00495C28">
        <w:rPr>
          <w:color w:val="000000" w:themeColor="text1"/>
        </w:rPr>
        <w:t xml:space="preserve"> responder </w:t>
      </w:r>
      <w:proofErr w:type="spellStart"/>
      <w:r w:rsidRPr="00495C28">
        <w:rPr>
          <w:color w:val="000000" w:themeColor="text1"/>
        </w:rPr>
        <w:t>às</w:t>
      </w:r>
      <w:proofErr w:type="spellEnd"/>
      <w:r w:rsidRPr="00495C28">
        <w:rPr>
          <w:color w:val="000000" w:themeColor="text1"/>
        </w:rPr>
        <w:t xml:space="preserve"> </w:t>
      </w:r>
      <w:proofErr w:type="spellStart"/>
      <w:r w:rsidRPr="00495C28">
        <w:rPr>
          <w:color w:val="000000" w:themeColor="text1"/>
        </w:rPr>
        <w:t>questões</w:t>
      </w:r>
      <w:proofErr w:type="spellEnd"/>
      <w:r w:rsidRPr="00495C28">
        <w:rPr>
          <w:color w:val="000000" w:themeColor="text1"/>
        </w:rPr>
        <w:t xml:space="preserve"> de pesquisa </w:t>
      </w:r>
      <w:proofErr w:type="gramStart"/>
      <w:r w:rsidRPr="00495C28">
        <w:rPr>
          <w:color w:val="000000" w:themeColor="text1"/>
        </w:rPr>
        <w:t>e</w:t>
      </w:r>
      <w:proofErr w:type="gramEnd"/>
      <w:r w:rsidRPr="00495C28">
        <w:rPr>
          <w:color w:val="000000" w:themeColor="text1"/>
        </w:rPr>
        <w:t xml:space="preserve"> testar a </w:t>
      </w:r>
      <w:proofErr w:type="spellStart"/>
      <w:r w:rsidRPr="00495C28">
        <w:rPr>
          <w:color w:val="000000" w:themeColor="text1"/>
        </w:rPr>
        <w:t>hipótese</w:t>
      </w:r>
      <w:proofErr w:type="spellEnd"/>
      <w:r w:rsidRPr="00495C28">
        <w:rPr>
          <w:color w:val="000000" w:themeColor="text1"/>
        </w:rPr>
        <w:t xml:space="preserve"> de </w:t>
      </w:r>
      <w:proofErr w:type="spellStart"/>
      <w:r w:rsidRPr="00495C28">
        <w:rPr>
          <w:color w:val="000000" w:themeColor="text1"/>
        </w:rPr>
        <w:t>trabalho</w:t>
      </w:r>
      <w:proofErr w:type="spellEnd"/>
      <w:r w:rsidRPr="00495C28">
        <w:rPr>
          <w:color w:val="000000" w:themeColor="text1"/>
        </w:rPr>
        <w:t xml:space="preserve">, que </w:t>
      </w:r>
      <w:proofErr w:type="spellStart"/>
      <w:r w:rsidRPr="00495C28">
        <w:rPr>
          <w:color w:val="000000" w:themeColor="text1"/>
        </w:rPr>
        <w:t>postulava</w:t>
      </w:r>
      <w:proofErr w:type="spellEnd"/>
      <w:r w:rsidRPr="00495C28">
        <w:rPr>
          <w:color w:val="000000" w:themeColor="text1"/>
        </w:rPr>
        <w:t xml:space="preserve"> a </w:t>
      </w:r>
      <w:proofErr w:type="spellStart"/>
      <w:r w:rsidRPr="00495C28">
        <w:rPr>
          <w:color w:val="000000" w:themeColor="text1"/>
        </w:rPr>
        <w:t>necessidade</w:t>
      </w:r>
      <w:proofErr w:type="spellEnd"/>
      <w:r w:rsidRPr="00495C28">
        <w:rPr>
          <w:color w:val="000000" w:themeColor="text1"/>
        </w:rPr>
        <w:t xml:space="preserve"> de capacitar os </w:t>
      </w:r>
      <w:proofErr w:type="spellStart"/>
      <w:r w:rsidRPr="00495C28">
        <w:rPr>
          <w:color w:val="000000" w:themeColor="text1"/>
        </w:rPr>
        <w:t>alunos</w:t>
      </w:r>
      <w:proofErr w:type="spellEnd"/>
      <w:r w:rsidRPr="00495C28">
        <w:rPr>
          <w:color w:val="000000" w:themeColor="text1"/>
        </w:rPr>
        <w:t xml:space="preserve"> no </w:t>
      </w:r>
      <w:proofErr w:type="spellStart"/>
      <w:r w:rsidRPr="00495C28">
        <w:rPr>
          <w:color w:val="000000" w:themeColor="text1"/>
        </w:rPr>
        <w:t>planejamento</w:t>
      </w:r>
      <w:proofErr w:type="spellEnd"/>
      <w:r w:rsidRPr="00495C28">
        <w:rPr>
          <w:color w:val="000000" w:themeColor="text1"/>
        </w:rPr>
        <w:t xml:space="preserve"> e </w:t>
      </w:r>
      <w:proofErr w:type="spellStart"/>
      <w:r w:rsidRPr="00495C28">
        <w:rPr>
          <w:color w:val="000000" w:themeColor="text1"/>
        </w:rPr>
        <w:t>implementação</w:t>
      </w:r>
      <w:proofErr w:type="spellEnd"/>
      <w:r w:rsidRPr="00495C28">
        <w:rPr>
          <w:color w:val="000000" w:themeColor="text1"/>
        </w:rPr>
        <w:t xml:space="preserve"> de </w:t>
      </w:r>
      <w:proofErr w:type="spellStart"/>
      <w:r w:rsidRPr="00495C28">
        <w:rPr>
          <w:color w:val="000000" w:themeColor="text1"/>
        </w:rPr>
        <w:t>estratégias</w:t>
      </w:r>
      <w:proofErr w:type="spellEnd"/>
      <w:r w:rsidRPr="00495C28">
        <w:rPr>
          <w:color w:val="000000" w:themeColor="text1"/>
        </w:rPr>
        <w:t xml:space="preserve"> metodológicas </w:t>
      </w:r>
      <w:proofErr w:type="spellStart"/>
      <w:r w:rsidRPr="00495C28">
        <w:rPr>
          <w:color w:val="000000" w:themeColor="text1"/>
        </w:rPr>
        <w:t>baseadas</w:t>
      </w:r>
      <w:proofErr w:type="spellEnd"/>
      <w:r w:rsidRPr="00495C28">
        <w:rPr>
          <w:color w:val="000000" w:themeColor="text1"/>
        </w:rPr>
        <w:t xml:space="preserve"> em </w:t>
      </w:r>
      <w:proofErr w:type="spellStart"/>
      <w:r w:rsidRPr="00495C28">
        <w:rPr>
          <w:color w:val="000000" w:themeColor="text1"/>
        </w:rPr>
        <w:t>um</w:t>
      </w:r>
      <w:proofErr w:type="spellEnd"/>
      <w:r w:rsidRPr="00495C28">
        <w:rPr>
          <w:color w:val="000000" w:themeColor="text1"/>
        </w:rPr>
        <w:t xml:space="preserve"> modelo </w:t>
      </w:r>
      <w:proofErr w:type="spellStart"/>
      <w:r w:rsidRPr="00495C28">
        <w:rPr>
          <w:color w:val="000000" w:themeColor="text1"/>
        </w:rPr>
        <w:t>construtivista</w:t>
      </w:r>
      <w:proofErr w:type="spellEnd"/>
      <w:r w:rsidRPr="00495C28">
        <w:rPr>
          <w:color w:val="000000" w:themeColor="text1"/>
        </w:rPr>
        <w:t xml:space="preserve">, </w:t>
      </w:r>
      <w:proofErr w:type="spellStart"/>
      <w:r w:rsidRPr="00495C28">
        <w:rPr>
          <w:color w:val="000000" w:themeColor="text1"/>
        </w:rPr>
        <w:t>com</w:t>
      </w:r>
      <w:proofErr w:type="spellEnd"/>
      <w:r w:rsidRPr="00495C28">
        <w:rPr>
          <w:color w:val="000000" w:themeColor="text1"/>
        </w:rPr>
        <w:t xml:space="preserve"> </w:t>
      </w:r>
      <w:proofErr w:type="spellStart"/>
      <w:r w:rsidRPr="00495C28">
        <w:rPr>
          <w:color w:val="000000" w:themeColor="text1"/>
        </w:rPr>
        <w:t>uma</w:t>
      </w:r>
      <w:proofErr w:type="spellEnd"/>
      <w:r w:rsidRPr="00495C28">
        <w:rPr>
          <w:color w:val="000000" w:themeColor="text1"/>
        </w:rPr>
        <w:t xml:space="preserve"> </w:t>
      </w:r>
      <w:proofErr w:type="spellStart"/>
      <w:r w:rsidRPr="00495C28">
        <w:rPr>
          <w:color w:val="000000" w:themeColor="text1"/>
        </w:rPr>
        <w:t>abordagem</w:t>
      </w:r>
      <w:proofErr w:type="spellEnd"/>
      <w:r w:rsidRPr="00495C28">
        <w:rPr>
          <w:color w:val="000000" w:themeColor="text1"/>
        </w:rPr>
        <w:t xml:space="preserve"> pedagógica centrada </w:t>
      </w:r>
      <w:proofErr w:type="spellStart"/>
      <w:r w:rsidRPr="00495C28">
        <w:rPr>
          <w:color w:val="000000" w:themeColor="text1"/>
        </w:rPr>
        <w:t>na</w:t>
      </w:r>
      <w:proofErr w:type="spellEnd"/>
      <w:r w:rsidRPr="00495C28">
        <w:rPr>
          <w:color w:val="000000" w:themeColor="text1"/>
        </w:rPr>
        <w:t xml:space="preserve"> </w:t>
      </w:r>
      <w:proofErr w:type="spellStart"/>
      <w:r w:rsidRPr="00495C28">
        <w:rPr>
          <w:color w:val="000000" w:themeColor="text1"/>
        </w:rPr>
        <w:t>aprendizagem</w:t>
      </w:r>
      <w:proofErr w:type="spellEnd"/>
      <w:r w:rsidRPr="00495C28">
        <w:rPr>
          <w:color w:val="000000" w:themeColor="text1"/>
        </w:rPr>
        <w:t xml:space="preserve"> </w:t>
      </w:r>
      <w:proofErr w:type="spellStart"/>
      <w:r w:rsidRPr="00495C28">
        <w:rPr>
          <w:color w:val="000000" w:themeColor="text1"/>
        </w:rPr>
        <w:t>ativa</w:t>
      </w:r>
      <w:proofErr w:type="spellEnd"/>
      <w:r w:rsidRPr="00495C28">
        <w:rPr>
          <w:color w:val="000000" w:themeColor="text1"/>
        </w:rPr>
        <w:t xml:space="preserve"> e significativa. </w:t>
      </w:r>
      <w:proofErr w:type="spellStart"/>
      <w:r w:rsidRPr="00495C28">
        <w:rPr>
          <w:color w:val="000000" w:themeColor="text1"/>
        </w:rPr>
        <w:t>Essas</w:t>
      </w:r>
      <w:proofErr w:type="spellEnd"/>
      <w:r w:rsidRPr="00495C28">
        <w:rPr>
          <w:color w:val="000000" w:themeColor="text1"/>
        </w:rPr>
        <w:t xml:space="preserve"> </w:t>
      </w:r>
      <w:proofErr w:type="spellStart"/>
      <w:r w:rsidRPr="00495C28">
        <w:rPr>
          <w:color w:val="000000" w:themeColor="text1"/>
        </w:rPr>
        <w:t>estratégias</w:t>
      </w:r>
      <w:proofErr w:type="spellEnd"/>
      <w:r w:rsidRPr="00495C28">
        <w:rPr>
          <w:color w:val="000000" w:themeColor="text1"/>
        </w:rPr>
        <w:t xml:space="preserve"> </w:t>
      </w:r>
      <w:proofErr w:type="spellStart"/>
      <w:r w:rsidRPr="00495C28">
        <w:rPr>
          <w:color w:val="000000" w:themeColor="text1"/>
        </w:rPr>
        <w:t>mostraram</w:t>
      </w:r>
      <w:proofErr w:type="spellEnd"/>
      <w:r w:rsidRPr="00495C28">
        <w:rPr>
          <w:color w:val="000000" w:themeColor="text1"/>
        </w:rPr>
        <w:t xml:space="preserve">-se relevantes para o </w:t>
      </w:r>
      <w:proofErr w:type="spellStart"/>
      <w:r w:rsidRPr="00495C28">
        <w:rPr>
          <w:color w:val="000000" w:themeColor="text1"/>
        </w:rPr>
        <w:t>desenvolvimento</w:t>
      </w:r>
      <w:proofErr w:type="spellEnd"/>
      <w:r w:rsidRPr="00495C28">
        <w:rPr>
          <w:color w:val="000000" w:themeColor="text1"/>
        </w:rPr>
        <w:t xml:space="preserve"> de </w:t>
      </w:r>
      <w:proofErr w:type="spellStart"/>
      <w:r w:rsidRPr="00495C28">
        <w:rPr>
          <w:color w:val="000000" w:themeColor="text1"/>
        </w:rPr>
        <w:t>competências</w:t>
      </w:r>
      <w:proofErr w:type="spellEnd"/>
      <w:r w:rsidRPr="00495C28">
        <w:rPr>
          <w:color w:val="000000" w:themeColor="text1"/>
        </w:rPr>
        <w:t xml:space="preserve"> no uso ético, crítico e funcional de </w:t>
      </w:r>
      <w:proofErr w:type="spellStart"/>
      <w:r w:rsidRPr="00495C28">
        <w:rPr>
          <w:color w:val="000000" w:themeColor="text1"/>
        </w:rPr>
        <w:t>ferramentas</w:t>
      </w:r>
      <w:proofErr w:type="spellEnd"/>
      <w:r w:rsidRPr="00495C28">
        <w:rPr>
          <w:color w:val="000000" w:themeColor="text1"/>
        </w:rPr>
        <w:t xml:space="preserve"> de IA em diversos </w:t>
      </w:r>
      <w:proofErr w:type="spellStart"/>
      <w:r w:rsidRPr="00495C28">
        <w:rPr>
          <w:color w:val="000000" w:themeColor="text1"/>
        </w:rPr>
        <w:t>processos</w:t>
      </w:r>
      <w:proofErr w:type="spellEnd"/>
      <w:r w:rsidRPr="00495C28">
        <w:rPr>
          <w:color w:val="000000" w:themeColor="text1"/>
        </w:rPr>
        <w:t xml:space="preserve"> de </w:t>
      </w:r>
      <w:proofErr w:type="spellStart"/>
      <w:r w:rsidRPr="00495C28">
        <w:rPr>
          <w:color w:val="000000" w:themeColor="text1"/>
        </w:rPr>
        <w:t>ensino</w:t>
      </w:r>
      <w:proofErr w:type="spellEnd"/>
      <w:r w:rsidRPr="00495C28">
        <w:rPr>
          <w:color w:val="000000" w:themeColor="text1"/>
        </w:rPr>
        <w:t xml:space="preserve"> e </w:t>
      </w:r>
      <w:proofErr w:type="spellStart"/>
      <w:r w:rsidRPr="00495C28">
        <w:rPr>
          <w:color w:val="000000" w:themeColor="text1"/>
        </w:rPr>
        <w:t>aprendizagem</w:t>
      </w:r>
      <w:proofErr w:type="spellEnd"/>
      <w:r w:rsidRPr="00495C28">
        <w:rPr>
          <w:color w:val="000000" w:themeColor="text1"/>
        </w:rPr>
        <w:t>.</w:t>
      </w:r>
    </w:p>
    <w:p w14:paraId="2BE10CAD" w14:textId="73512E90" w:rsidR="00495C28" w:rsidRDefault="00495C28" w:rsidP="00495C28">
      <w:pPr>
        <w:spacing w:line="360" w:lineRule="auto"/>
        <w:jc w:val="both"/>
        <w:rPr>
          <w:color w:val="000000" w:themeColor="text1"/>
        </w:rPr>
      </w:pPr>
      <w:proofErr w:type="spellStart"/>
      <w:r w:rsidRPr="000F67A7">
        <w:rPr>
          <w:rFonts w:asciiTheme="minorHAnsi" w:hAnsiTheme="minorHAnsi" w:cstheme="minorHAnsi"/>
          <w:b/>
          <w:bCs/>
          <w:color w:val="000000" w:themeColor="text1"/>
          <w:sz w:val="28"/>
          <w:szCs w:val="28"/>
        </w:rPr>
        <w:t>Palavras</w:t>
      </w:r>
      <w:proofErr w:type="spellEnd"/>
      <w:r w:rsidRPr="000F67A7">
        <w:rPr>
          <w:rFonts w:asciiTheme="minorHAnsi" w:hAnsiTheme="minorHAnsi" w:cstheme="minorHAnsi"/>
          <w:b/>
          <w:bCs/>
          <w:color w:val="000000" w:themeColor="text1"/>
          <w:sz w:val="28"/>
          <w:szCs w:val="28"/>
        </w:rPr>
        <w:t>-chave:</w:t>
      </w:r>
      <w:r w:rsidRPr="00495C28">
        <w:rPr>
          <w:color w:val="000000" w:themeColor="text1"/>
        </w:rPr>
        <w:t xml:space="preserve"> </w:t>
      </w:r>
      <w:proofErr w:type="spellStart"/>
      <w:r w:rsidRPr="00495C28">
        <w:rPr>
          <w:color w:val="000000" w:themeColor="text1"/>
        </w:rPr>
        <w:t>Ensino</w:t>
      </w:r>
      <w:proofErr w:type="spellEnd"/>
      <w:r w:rsidRPr="00495C28">
        <w:rPr>
          <w:color w:val="000000" w:themeColor="text1"/>
        </w:rPr>
        <w:t xml:space="preserve"> superior, </w:t>
      </w:r>
      <w:proofErr w:type="spellStart"/>
      <w:r w:rsidRPr="00495C28">
        <w:rPr>
          <w:color w:val="000000" w:themeColor="text1"/>
        </w:rPr>
        <w:t>estratégia</w:t>
      </w:r>
      <w:proofErr w:type="spellEnd"/>
      <w:r w:rsidRPr="00495C28">
        <w:rPr>
          <w:color w:val="000000" w:themeColor="text1"/>
        </w:rPr>
        <w:t xml:space="preserve"> de </w:t>
      </w:r>
      <w:proofErr w:type="spellStart"/>
      <w:r w:rsidRPr="00495C28">
        <w:rPr>
          <w:color w:val="000000" w:themeColor="text1"/>
        </w:rPr>
        <w:t>ensino</w:t>
      </w:r>
      <w:proofErr w:type="spellEnd"/>
      <w:r w:rsidRPr="00495C28">
        <w:rPr>
          <w:color w:val="000000" w:themeColor="text1"/>
        </w:rPr>
        <w:t xml:space="preserve"> e </w:t>
      </w:r>
      <w:proofErr w:type="spellStart"/>
      <w:r w:rsidRPr="00495C28">
        <w:rPr>
          <w:color w:val="000000" w:themeColor="text1"/>
        </w:rPr>
        <w:t>aprendizagem</w:t>
      </w:r>
      <w:proofErr w:type="spellEnd"/>
      <w:r w:rsidRPr="00495C28">
        <w:rPr>
          <w:color w:val="000000" w:themeColor="text1"/>
        </w:rPr>
        <w:t xml:space="preserve">, </w:t>
      </w:r>
      <w:proofErr w:type="spellStart"/>
      <w:r w:rsidRPr="00495C28">
        <w:rPr>
          <w:color w:val="000000" w:themeColor="text1"/>
        </w:rPr>
        <w:t>inteligência</w:t>
      </w:r>
      <w:proofErr w:type="spellEnd"/>
      <w:r w:rsidRPr="00495C28">
        <w:rPr>
          <w:color w:val="000000" w:themeColor="text1"/>
        </w:rPr>
        <w:t xml:space="preserve"> artificial, pesquisa de </w:t>
      </w:r>
      <w:proofErr w:type="spellStart"/>
      <w:r w:rsidRPr="00495C28">
        <w:rPr>
          <w:color w:val="000000" w:themeColor="text1"/>
        </w:rPr>
        <w:t>verão</w:t>
      </w:r>
      <w:proofErr w:type="spellEnd"/>
      <w:r w:rsidRPr="00495C28">
        <w:rPr>
          <w:color w:val="000000" w:themeColor="text1"/>
        </w:rPr>
        <w:t>.</w:t>
      </w:r>
    </w:p>
    <w:p w14:paraId="6F523B04" w14:textId="21EAFDED" w:rsidR="00495C28" w:rsidRPr="00495C28" w:rsidRDefault="00495C28" w:rsidP="00495C28">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textAlignment w:val="baseline"/>
        <w:rPr>
          <w:rFonts w:cs="Courier New"/>
          <w:color w:val="000000"/>
          <w:kern w:val="3"/>
          <w:szCs w:val="20"/>
        </w:rPr>
      </w:pPr>
      <w:r w:rsidRPr="00495C28">
        <w:rPr>
          <w:rFonts w:cs="Courier New"/>
          <w:b/>
          <w:color w:val="000000"/>
          <w:kern w:val="3"/>
          <w:szCs w:val="20"/>
        </w:rPr>
        <w:t xml:space="preserve">Fecha Recepción: </w:t>
      </w:r>
      <w:r>
        <w:rPr>
          <w:rFonts w:cs="Courier New"/>
          <w:color w:val="000000"/>
          <w:kern w:val="3"/>
          <w:szCs w:val="20"/>
        </w:rPr>
        <w:t>Junio</w:t>
      </w:r>
      <w:r w:rsidRPr="00495C28">
        <w:rPr>
          <w:rFonts w:cs="Courier New"/>
          <w:color w:val="000000"/>
          <w:kern w:val="3"/>
          <w:szCs w:val="20"/>
        </w:rPr>
        <w:t xml:space="preserve"> 2025                     </w:t>
      </w:r>
      <w:r>
        <w:rPr>
          <w:rFonts w:cs="Courier New"/>
          <w:color w:val="000000"/>
          <w:kern w:val="3"/>
          <w:szCs w:val="20"/>
        </w:rPr>
        <w:t xml:space="preserve">          </w:t>
      </w:r>
      <w:r w:rsidRPr="00495C28">
        <w:rPr>
          <w:rFonts w:cs="Courier New"/>
          <w:color w:val="000000"/>
          <w:kern w:val="3"/>
          <w:szCs w:val="20"/>
        </w:rPr>
        <w:t xml:space="preserve">                </w:t>
      </w:r>
      <w:r w:rsidRPr="00495C28">
        <w:rPr>
          <w:rFonts w:cs="Courier New"/>
          <w:b/>
          <w:color w:val="000000"/>
          <w:kern w:val="3"/>
          <w:szCs w:val="20"/>
        </w:rPr>
        <w:t xml:space="preserve">Fecha Aceptación: </w:t>
      </w:r>
      <w:r>
        <w:rPr>
          <w:rFonts w:cs="Courier New"/>
          <w:color w:val="000000"/>
          <w:kern w:val="3"/>
          <w:szCs w:val="20"/>
        </w:rPr>
        <w:t>Enero 2026</w:t>
      </w:r>
    </w:p>
    <w:p w14:paraId="40AEFDB7" w14:textId="77777777" w:rsidR="00495C28" w:rsidRPr="00495C28" w:rsidRDefault="00000000" w:rsidP="00495C28">
      <w:pPr>
        <w:spacing w:line="360" w:lineRule="auto"/>
        <w:jc w:val="both"/>
        <w:rPr>
          <w:szCs w:val="22"/>
        </w:rPr>
      </w:pPr>
      <w:r>
        <w:rPr>
          <w:rFonts w:asciiTheme="minorHAnsi" w:hAnsiTheme="minorHAnsi"/>
          <w:noProof/>
          <w:kern w:val="2"/>
          <w:sz w:val="22"/>
          <w:szCs w:val="22"/>
          <w:lang w:eastAsia="en-US"/>
        </w:rPr>
        <w:pict w14:anchorId="49A8E47C">
          <v:rect id="_x0000_i1025" style="width:441.9pt;height:.05pt" o:hralign="center" o:hrstd="t" o:hr="t" fillcolor="#a0a0a0" stroked="f"/>
        </w:pict>
      </w:r>
    </w:p>
    <w:p w14:paraId="2D5418E4" w14:textId="77777777" w:rsidR="00CF511E" w:rsidRPr="006A4059" w:rsidRDefault="00CF511E" w:rsidP="00773D0C">
      <w:pPr>
        <w:spacing w:line="360" w:lineRule="auto"/>
        <w:jc w:val="center"/>
        <w:rPr>
          <w:b/>
          <w:bCs/>
          <w:color w:val="000000" w:themeColor="text1"/>
          <w:sz w:val="32"/>
          <w:szCs w:val="32"/>
          <w:lang w:val="es-ES"/>
        </w:rPr>
      </w:pPr>
      <w:r w:rsidRPr="006A4059">
        <w:rPr>
          <w:b/>
          <w:bCs/>
          <w:color w:val="000000" w:themeColor="text1"/>
          <w:sz w:val="32"/>
          <w:szCs w:val="32"/>
          <w:lang w:val="es-ES"/>
        </w:rPr>
        <w:lastRenderedPageBreak/>
        <w:t>Introducción</w:t>
      </w:r>
    </w:p>
    <w:p w14:paraId="7BFBEED0" w14:textId="69B9B898" w:rsidR="00BB7B19" w:rsidRPr="00BB7B19" w:rsidRDefault="00BB7B19" w:rsidP="00773D0C">
      <w:pPr>
        <w:spacing w:line="360" w:lineRule="auto"/>
        <w:ind w:left="11" w:firstLine="697"/>
        <w:jc w:val="both"/>
        <w:rPr>
          <w:color w:val="000000" w:themeColor="text1"/>
        </w:rPr>
      </w:pPr>
      <w:r w:rsidRPr="00BB7B19">
        <w:rPr>
          <w:color w:val="000000" w:themeColor="text1"/>
        </w:rPr>
        <w:t xml:space="preserve">El uso y la integración de las tecnologías de la información y la comunicación (TIC) en la educación superior, así como en los distintos niveles educativos, han contribuido de manera significativa al mejoramiento de la calidad educativa en México, tendencia que </w:t>
      </w:r>
      <w:r w:rsidRPr="006A4059">
        <w:rPr>
          <w:color w:val="000000" w:themeColor="text1"/>
        </w:rPr>
        <w:t xml:space="preserve">permite </w:t>
      </w:r>
      <w:r w:rsidR="00773D0C" w:rsidRPr="006A4059">
        <w:rPr>
          <w:color w:val="000000" w:themeColor="text1"/>
        </w:rPr>
        <w:t xml:space="preserve"> mejorar los procesos de enseñanza-aprendizaje c</w:t>
      </w:r>
      <w:r w:rsidRPr="00BB7B19">
        <w:rPr>
          <w:color w:val="000000" w:themeColor="text1"/>
        </w:rPr>
        <w:t>onforme</w:t>
      </w:r>
      <w:r w:rsidR="00773D0C" w:rsidRPr="006A4059">
        <w:rPr>
          <w:color w:val="000000" w:themeColor="text1"/>
        </w:rPr>
        <w:t xml:space="preserve"> estas </w:t>
      </w:r>
      <w:r w:rsidRPr="00BB7B19">
        <w:rPr>
          <w:color w:val="000000" w:themeColor="text1"/>
        </w:rPr>
        <w:t xml:space="preserve">se consolide </w:t>
      </w:r>
      <w:r w:rsidR="00773D0C" w:rsidRPr="006A4059">
        <w:rPr>
          <w:color w:val="000000" w:themeColor="text1"/>
        </w:rPr>
        <w:t xml:space="preserve">al momento de </w:t>
      </w:r>
      <w:r w:rsidRPr="00BB7B19">
        <w:rPr>
          <w:color w:val="000000" w:themeColor="text1"/>
        </w:rPr>
        <w:t xml:space="preserve">la incorporación sistemática de </w:t>
      </w:r>
      <w:r w:rsidR="00773D0C" w:rsidRPr="006A4059">
        <w:rPr>
          <w:color w:val="000000" w:themeColor="text1"/>
        </w:rPr>
        <w:t xml:space="preserve">estas </w:t>
      </w:r>
      <w:r w:rsidRPr="00BB7B19">
        <w:rPr>
          <w:color w:val="000000" w:themeColor="text1"/>
        </w:rPr>
        <w:t>herramientas digitales en los diversos momentos</w:t>
      </w:r>
      <w:r w:rsidR="00773D0C" w:rsidRPr="006A4059">
        <w:rPr>
          <w:color w:val="000000" w:themeColor="text1"/>
        </w:rPr>
        <w:t xml:space="preserve"> que se dan dentro y fuera del aula</w:t>
      </w:r>
      <w:r w:rsidRPr="00BB7B19">
        <w:rPr>
          <w:color w:val="000000" w:themeColor="text1"/>
        </w:rPr>
        <w:t xml:space="preserve">. Estas tecnologías no solo facilitan la construcción del conocimiento, sino que también favorecen la formación de perfiles de egreso alineados con las demandas de la sociedad contemporánea. </w:t>
      </w:r>
      <w:r w:rsidR="00773D0C" w:rsidRPr="00BB7B19">
        <w:rPr>
          <w:color w:val="000000" w:themeColor="text1"/>
        </w:rPr>
        <w:t>En este sentido, es fundamental generar aportaciones sustantivas sobre los modos más efectivos de integrar la inteligencia artificial (IA) en los entornos educativos, así como promover el diseño de políticas institucionales que regulen su uso ético, responsable y estratégico. Las universidades y demás instituciones educativas deben estar preparadas para aprovechar las oportunidades que ofrece la IA, al tiempo que garantizan que estas innovaciones contribuyan al desarrollo equitativo y significativo de los estudiantes.</w:t>
      </w:r>
      <w:r w:rsidR="00773D0C" w:rsidRPr="006A4059">
        <w:rPr>
          <w:color w:val="000000" w:themeColor="text1"/>
        </w:rPr>
        <w:t xml:space="preserve"> </w:t>
      </w:r>
      <w:r w:rsidRPr="00BB7B19">
        <w:rPr>
          <w:color w:val="000000" w:themeColor="text1"/>
        </w:rPr>
        <w:t>En este contexto, resulta indispensable analizar tanto sus beneficios como sus posibles implicaciones pedagógicas, éticas y sociales derivadas de su implementación, particularmente en el ámbito de la educación superior.</w:t>
      </w:r>
    </w:p>
    <w:p w14:paraId="730D2315" w14:textId="77777777" w:rsidR="00BB7B19" w:rsidRPr="006A4059" w:rsidRDefault="00BB7B19" w:rsidP="00773D0C">
      <w:pPr>
        <w:spacing w:line="360" w:lineRule="auto"/>
        <w:ind w:left="11" w:firstLine="697"/>
        <w:jc w:val="both"/>
        <w:rPr>
          <w:color w:val="000000" w:themeColor="text1"/>
        </w:rPr>
      </w:pPr>
      <w:r w:rsidRPr="00BB7B19">
        <w:rPr>
          <w:color w:val="000000" w:themeColor="text1"/>
        </w:rPr>
        <w:t>La IA impulsa una transición hacia modelos educativos más personalizados, flexibles y adaptativos, mediante el diseño de programas de aprendizaje apoyados en simuladores, tutorías inteligentes y recursos interactivos que enriquecen la experiencia formativa. Estas herramientas favorecen entornos en los que el estudiante asume un rol activo en la gestión y construcción de su propio conocimiento, en consonancia con los principios de la educación del siglo XXI. No obstante, cuando el constructivismo se asocia con la práctica educativa, suele interpretarse erróneamente como una ausencia de intervención docente, lo que conduce a suponer que el profesorado se limita a proporcionar insumos sin acompañar de manera sistemática los procesos cognitivos del alumnado. Esta visión reduccionista desvirtúa el carácter mediador, orientador y reflexivo que corresponde al docente en los enfoques pedagógicos constructivistas.</w:t>
      </w:r>
    </w:p>
    <w:p w14:paraId="35918212" w14:textId="77777777" w:rsidR="00773D0C" w:rsidRDefault="00773D0C" w:rsidP="00773D0C">
      <w:pPr>
        <w:spacing w:line="360" w:lineRule="auto"/>
        <w:ind w:left="11" w:firstLine="697"/>
        <w:jc w:val="both"/>
        <w:rPr>
          <w:color w:val="000000" w:themeColor="text1"/>
        </w:rPr>
      </w:pPr>
      <w:r w:rsidRPr="00BB7B19">
        <w:rPr>
          <w:color w:val="000000" w:themeColor="text1"/>
        </w:rPr>
        <w:t>Tomando como referencia a (Veliz, 2022) afirma según las investigaciones de Jean Piaget</w:t>
      </w:r>
      <w:r w:rsidRPr="006A4059">
        <w:rPr>
          <w:color w:val="000000" w:themeColor="text1"/>
        </w:rPr>
        <w:t xml:space="preserve"> </w:t>
      </w:r>
      <w:r w:rsidRPr="00BB7B19">
        <w:rPr>
          <w:color w:val="000000" w:themeColor="text1"/>
        </w:rPr>
        <w:t>que</w:t>
      </w:r>
      <w:r w:rsidRPr="006A4059">
        <w:rPr>
          <w:color w:val="000000" w:themeColor="text1"/>
        </w:rPr>
        <w:t>:</w:t>
      </w:r>
    </w:p>
    <w:p w14:paraId="06E7F4A4" w14:textId="77777777" w:rsidR="000F67A7" w:rsidRPr="006A4059" w:rsidRDefault="000F67A7" w:rsidP="00773D0C">
      <w:pPr>
        <w:spacing w:line="360" w:lineRule="auto"/>
        <w:ind w:left="11" w:firstLine="697"/>
        <w:jc w:val="both"/>
        <w:rPr>
          <w:color w:val="000000" w:themeColor="text1"/>
        </w:rPr>
      </w:pPr>
    </w:p>
    <w:p w14:paraId="2A37B047" w14:textId="77777777" w:rsidR="00773D0C" w:rsidRPr="00BB7B19" w:rsidRDefault="00773D0C" w:rsidP="00773D0C">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lastRenderedPageBreak/>
        <w:t>E</w:t>
      </w:r>
      <w:r w:rsidRPr="00BB7B19">
        <w:rPr>
          <w:rFonts w:ascii="Times New Roman" w:hAnsi="Times New Roman"/>
          <w:color w:val="000000" w:themeColor="text1"/>
          <w:sz w:val="24"/>
          <w:szCs w:val="24"/>
          <w:lang w:val="es-ES"/>
        </w:rPr>
        <w:t>l modelo constructivista está basado en la adquisición de conocimiento de forma pasiva</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y es un proceso dinámico el cual contiene diferentes etapas de manera estructurada y</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secuencial para la adaptación a la realidad y el entorno y que, a través de estas etapas, el</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estudiante construye los conocimientos de manera activa para que sean aplicados a su propia</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concepción del mundo. El estudiante participa activamente en la construcción de su propio</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aprendizaje a través de la exploración, la experimentación y la reflexión.</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Es decir, los estudiantes al momento de adquirir un conocimiento o información utilizan</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diferentes metodologías de conocimientos adquiridos a lo largo de su experiencia, al ser</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partícipes de la resolución de conflictos en su entorno y la activa intervención en el mundo</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real mejoran la capacidad para resolver las diferentes tareas y actividades que les designan</w:t>
      </w:r>
      <w:r w:rsidRPr="006A4059">
        <w:rPr>
          <w:rFonts w:ascii="Times New Roman" w:hAnsi="Times New Roman"/>
          <w:color w:val="000000" w:themeColor="text1"/>
          <w:sz w:val="24"/>
          <w:szCs w:val="24"/>
          <w:lang w:val="es-ES"/>
        </w:rPr>
        <w:t xml:space="preserve"> </w:t>
      </w:r>
      <w:r w:rsidRPr="00BB7B19">
        <w:rPr>
          <w:rFonts w:ascii="Times New Roman" w:hAnsi="Times New Roman"/>
          <w:color w:val="000000" w:themeColor="text1"/>
          <w:sz w:val="24"/>
          <w:szCs w:val="24"/>
          <w:lang w:val="es-ES"/>
        </w:rPr>
        <w:t>los docentes</w:t>
      </w:r>
      <w:r w:rsidRPr="006A4059">
        <w:rPr>
          <w:rFonts w:ascii="Times New Roman" w:hAnsi="Times New Roman"/>
          <w:color w:val="000000" w:themeColor="text1"/>
          <w:sz w:val="24"/>
          <w:szCs w:val="24"/>
          <w:lang w:val="es-ES"/>
        </w:rPr>
        <w:t>.</w:t>
      </w:r>
    </w:p>
    <w:p w14:paraId="7B873F59" w14:textId="0168CE38" w:rsidR="00BB7B19" w:rsidRPr="00BB7B19" w:rsidRDefault="00BB7B19" w:rsidP="00773D0C">
      <w:pPr>
        <w:spacing w:line="360" w:lineRule="auto"/>
        <w:ind w:left="11" w:firstLine="697"/>
        <w:jc w:val="both"/>
        <w:rPr>
          <w:color w:val="000000" w:themeColor="text1"/>
        </w:rPr>
      </w:pPr>
      <w:r w:rsidRPr="00BB7B19">
        <w:rPr>
          <w:color w:val="000000" w:themeColor="text1"/>
        </w:rPr>
        <w:t xml:space="preserve">A partir de este marco conceptual, se plantean las siguientes preguntas de investigación: </w:t>
      </w:r>
      <w:r w:rsidR="00773D0C" w:rsidRPr="006A4059">
        <w:rPr>
          <w:color w:val="000000" w:themeColor="text1"/>
        </w:rPr>
        <w:t xml:space="preserve">Pregunta principal </w:t>
      </w:r>
      <w:r w:rsidRPr="00BB7B19">
        <w:rPr>
          <w:color w:val="000000" w:themeColor="text1"/>
        </w:rPr>
        <w:t xml:space="preserve">¿Cuál es la relevancia de las experiencias de los estudiantes de educación superior participantes en el Verano de Investigación 2024 respecto al uso y aplicación de herramientas de IA y su impacto en los procesos de enseñanza-aprendizaje? </w:t>
      </w:r>
      <w:r w:rsidR="00773D0C" w:rsidRPr="006A4059">
        <w:rPr>
          <w:color w:val="000000" w:themeColor="text1"/>
        </w:rPr>
        <w:t xml:space="preserve"> Preguntas secundarias </w:t>
      </w:r>
      <w:r w:rsidRPr="00BB7B19">
        <w:rPr>
          <w:color w:val="000000" w:themeColor="text1"/>
        </w:rPr>
        <w:t xml:space="preserve">¿Qué importancia atribuyen a dichas herramientas en la elaboración de trabajos académicos y actividades de investigación? ¿Qué recursos de IA emplean en la gestión de su aprendizaje dentro del aula? ¿Cómo integran estas tecnologías en su práctica académica cotidiana? ¿De qué manera diseñan estrategias de aprendizaje orientadas a maximizar los beneficios derivados de la incorporación de la IA en su formación? Asimismo, se formula como hipótesis que </w:t>
      </w:r>
      <w:r w:rsidR="00773D0C" w:rsidRPr="006A4059">
        <w:rPr>
          <w:color w:val="000000" w:themeColor="text1"/>
        </w:rPr>
        <w:t xml:space="preserve">H1: </w:t>
      </w:r>
      <w:r w:rsidR="00E31238" w:rsidRPr="006A4059">
        <w:rPr>
          <w:color w:val="000000" w:themeColor="text1"/>
        </w:rPr>
        <w:t>las experiencias de los estudiantes en relación con el uso y aplicación de herramientas de ia no han generado un impacto significativo en los procesos de enseñanza-aprendizaje en la educación superior</w:t>
      </w:r>
      <w:r w:rsidR="00773D0C" w:rsidRPr="006A4059">
        <w:rPr>
          <w:color w:val="000000" w:themeColor="text1"/>
        </w:rPr>
        <w:t xml:space="preserve">; H0: </w:t>
      </w:r>
      <w:r w:rsidR="00E31238" w:rsidRPr="006A4059">
        <w:rPr>
          <w:color w:val="000000" w:themeColor="text1"/>
        </w:rPr>
        <w:t>las experiencias de los estudiantes en relación con el uso y aplicación de herramientas de ia han generado un impacto significativo en los procesos de enseñanza-aprendizaje en la educación superior.</w:t>
      </w:r>
    </w:p>
    <w:p w14:paraId="0684A8C8" w14:textId="77777777" w:rsidR="00495C28" w:rsidRDefault="00495C28" w:rsidP="00871922">
      <w:pPr>
        <w:spacing w:line="360" w:lineRule="auto"/>
        <w:jc w:val="center"/>
        <w:rPr>
          <w:b/>
          <w:bCs/>
          <w:color w:val="000000" w:themeColor="text1"/>
          <w:lang w:val="es-ES"/>
        </w:rPr>
      </w:pPr>
    </w:p>
    <w:p w14:paraId="3007137F" w14:textId="77777777" w:rsidR="000F67A7" w:rsidRDefault="000F67A7" w:rsidP="00871922">
      <w:pPr>
        <w:spacing w:line="360" w:lineRule="auto"/>
        <w:jc w:val="center"/>
        <w:rPr>
          <w:b/>
          <w:bCs/>
          <w:color w:val="000000" w:themeColor="text1"/>
          <w:lang w:val="es-ES"/>
        </w:rPr>
      </w:pPr>
    </w:p>
    <w:p w14:paraId="48BCDECA" w14:textId="77777777" w:rsidR="000F67A7" w:rsidRDefault="000F67A7" w:rsidP="00871922">
      <w:pPr>
        <w:spacing w:line="360" w:lineRule="auto"/>
        <w:jc w:val="center"/>
        <w:rPr>
          <w:b/>
          <w:bCs/>
          <w:color w:val="000000" w:themeColor="text1"/>
          <w:lang w:val="es-ES"/>
        </w:rPr>
      </w:pPr>
    </w:p>
    <w:p w14:paraId="11194FE5" w14:textId="77777777" w:rsidR="000F67A7" w:rsidRDefault="000F67A7" w:rsidP="00871922">
      <w:pPr>
        <w:spacing w:line="360" w:lineRule="auto"/>
        <w:jc w:val="center"/>
        <w:rPr>
          <w:b/>
          <w:bCs/>
          <w:color w:val="000000" w:themeColor="text1"/>
          <w:lang w:val="es-ES"/>
        </w:rPr>
      </w:pPr>
    </w:p>
    <w:p w14:paraId="05DF0BF3" w14:textId="77777777" w:rsidR="000F67A7" w:rsidRDefault="000F67A7" w:rsidP="00871922">
      <w:pPr>
        <w:spacing w:line="360" w:lineRule="auto"/>
        <w:jc w:val="center"/>
        <w:rPr>
          <w:b/>
          <w:bCs/>
          <w:color w:val="000000" w:themeColor="text1"/>
          <w:lang w:val="es-ES"/>
        </w:rPr>
      </w:pPr>
    </w:p>
    <w:p w14:paraId="40D8FD71" w14:textId="77777777" w:rsidR="000F67A7" w:rsidRDefault="000F67A7" w:rsidP="00871922">
      <w:pPr>
        <w:spacing w:line="360" w:lineRule="auto"/>
        <w:jc w:val="center"/>
        <w:rPr>
          <w:b/>
          <w:bCs/>
          <w:color w:val="000000" w:themeColor="text1"/>
          <w:lang w:val="es-ES"/>
        </w:rPr>
      </w:pPr>
    </w:p>
    <w:p w14:paraId="42A9F48D" w14:textId="77777777" w:rsidR="000F67A7" w:rsidRPr="000F67A7" w:rsidRDefault="000F67A7" w:rsidP="00871922">
      <w:pPr>
        <w:spacing w:line="360" w:lineRule="auto"/>
        <w:jc w:val="center"/>
        <w:rPr>
          <w:b/>
          <w:bCs/>
          <w:color w:val="000000" w:themeColor="text1"/>
          <w:lang w:val="es-ES"/>
        </w:rPr>
      </w:pPr>
    </w:p>
    <w:p w14:paraId="3B466CBB" w14:textId="4F1C2A04" w:rsidR="00137669" w:rsidRPr="006A4059" w:rsidRDefault="00137669" w:rsidP="00871922">
      <w:pPr>
        <w:spacing w:line="360" w:lineRule="auto"/>
        <w:jc w:val="center"/>
        <w:rPr>
          <w:b/>
          <w:bCs/>
          <w:color w:val="000000" w:themeColor="text1"/>
          <w:sz w:val="28"/>
          <w:szCs w:val="28"/>
          <w:lang w:val="es-ES"/>
        </w:rPr>
      </w:pPr>
      <w:r w:rsidRPr="006A4059">
        <w:rPr>
          <w:b/>
          <w:bCs/>
          <w:color w:val="000000" w:themeColor="text1"/>
          <w:sz w:val="28"/>
          <w:szCs w:val="28"/>
          <w:lang w:val="es-ES"/>
        </w:rPr>
        <w:lastRenderedPageBreak/>
        <w:t>Antecedentes y justificación</w:t>
      </w:r>
    </w:p>
    <w:p w14:paraId="53319F5D" w14:textId="77777777" w:rsidR="002172DE" w:rsidRPr="006A4059" w:rsidRDefault="00773D0C" w:rsidP="00773D0C">
      <w:pPr>
        <w:spacing w:line="360" w:lineRule="auto"/>
        <w:ind w:left="11" w:firstLine="697"/>
        <w:jc w:val="both"/>
        <w:rPr>
          <w:color w:val="000000" w:themeColor="text1"/>
        </w:rPr>
      </w:pPr>
      <w:r w:rsidRPr="00773D0C">
        <w:rPr>
          <w:color w:val="000000" w:themeColor="text1"/>
        </w:rPr>
        <w:t xml:space="preserve">El avance de la IA en diversos ámbitos ha posibilitado la adopción de enfoques educativos </w:t>
      </w:r>
      <w:r w:rsidR="002172DE" w:rsidRPr="006A4059">
        <w:rPr>
          <w:color w:val="000000" w:themeColor="text1"/>
        </w:rPr>
        <w:t xml:space="preserve">mucho </w:t>
      </w:r>
      <w:r w:rsidRPr="00773D0C">
        <w:rPr>
          <w:color w:val="000000" w:themeColor="text1"/>
        </w:rPr>
        <w:t xml:space="preserve">más adaptativos, promoviendo </w:t>
      </w:r>
      <w:r w:rsidR="002172DE" w:rsidRPr="006A4059">
        <w:rPr>
          <w:color w:val="000000" w:themeColor="text1"/>
        </w:rPr>
        <w:t xml:space="preserve">con ello </w:t>
      </w:r>
      <w:r w:rsidRPr="00773D0C">
        <w:rPr>
          <w:color w:val="000000" w:themeColor="text1"/>
        </w:rPr>
        <w:t xml:space="preserve">la transformación de modelos tradicionales hacia esquemas pedagógicos más flexibles, personalizados y centrados en </w:t>
      </w:r>
      <w:r w:rsidR="002172DE" w:rsidRPr="006A4059">
        <w:rPr>
          <w:color w:val="000000" w:themeColor="text1"/>
        </w:rPr>
        <w:t xml:space="preserve">las necesidades de aprendizaje del </w:t>
      </w:r>
      <w:r w:rsidRPr="00773D0C">
        <w:rPr>
          <w:color w:val="000000" w:themeColor="text1"/>
        </w:rPr>
        <w:t>estudiante</w:t>
      </w:r>
      <w:r w:rsidR="002172DE" w:rsidRPr="006A4059">
        <w:rPr>
          <w:color w:val="000000" w:themeColor="text1"/>
        </w:rPr>
        <w:t xml:space="preserve">; así </w:t>
      </w:r>
      <w:r w:rsidRPr="00773D0C">
        <w:rPr>
          <w:color w:val="000000" w:themeColor="text1"/>
        </w:rPr>
        <w:t xml:space="preserve">con el propósito de favorecer aprendizajes significativos en la educación superior. No obstante, su implementación también plantea desafíos sociales, económicos y éticos que deben ser abordados de manera crítica y sistemática. </w:t>
      </w:r>
    </w:p>
    <w:p w14:paraId="782CD659" w14:textId="0CA8C367" w:rsidR="00773D0C" w:rsidRPr="006A4059" w:rsidRDefault="00773D0C" w:rsidP="002172DE">
      <w:pPr>
        <w:spacing w:line="360" w:lineRule="auto"/>
        <w:ind w:left="11" w:firstLine="697"/>
        <w:jc w:val="both"/>
        <w:rPr>
          <w:color w:val="000000" w:themeColor="text1"/>
          <w:shd w:val="clear" w:color="auto" w:fill="FFFFFF"/>
        </w:rPr>
      </w:pPr>
      <w:r w:rsidRPr="00773D0C">
        <w:rPr>
          <w:color w:val="000000" w:themeColor="text1"/>
        </w:rPr>
        <w:t>En este sentido, Vera (20</w:t>
      </w:r>
      <w:r w:rsidR="004173A2" w:rsidRPr="006A4059">
        <w:rPr>
          <w:color w:val="000000" w:themeColor="text1"/>
        </w:rPr>
        <w:t>2</w:t>
      </w:r>
      <w:r w:rsidRPr="00773D0C">
        <w:rPr>
          <w:color w:val="000000" w:themeColor="text1"/>
        </w:rPr>
        <w:t xml:space="preserve">3, pp. 17–34) sostiene que </w:t>
      </w:r>
      <w:r w:rsidR="002172DE" w:rsidRPr="006A4059">
        <w:rPr>
          <w:i/>
          <w:iCs/>
          <w:color w:val="000000" w:themeColor="text1"/>
          <w:shd w:val="clear" w:color="auto" w:fill="FFFFFF"/>
        </w:rPr>
        <w:t>la IA permite la creación de entornos de aprendizaje adaptativos que responden a las necesidades individuales de los estudiantes, promoviendo un aprendizaje más eficaz y personalizado</w:t>
      </w:r>
      <w:r w:rsidRPr="00773D0C">
        <w:rPr>
          <w:color w:val="000000" w:themeColor="text1"/>
        </w:rPr>
        <w:t>.</w:t>
      </w:r>
      <w:r w:rsidR="002172DE" w:rsidRPr="006A4059">
        <w:rPr>
          <w:color w:val="000000" w:themeColor="text1"/>
        </w:rPr>
        <w:t xml:space="preserve">  </w:t>
      </w:r>
      <w:r w:rsidR="002172DE" w:rsidRPr="006A4059">
        <w:rPr>
          <w:color w:val="000000" w:themeColor="text1"/>
          <w:shd w:val="clear" w:color="auto" w:fill="FFFFFF"/>
        </w:rPr>
        <w:t xml:space="preserve">Por otra parte, Soong y Ho (2021) mencionan que </w:t>
      </w:r>
      <w:r w:rsidR="002172DE" w:rsidRPr="006A4059">
        <w:rPr>
          <w:i/>
          <w:iCs/>
          <w:color w:val="000000" w:themeColor="text1"/>
          <w:shd w:val="clear" w:color="auto" w:fill="FFFFFF"/>
        </w:rPr>
        <w:t>la inteligencia artificial ofrece un potencial inmenso para transformar la educación universitaria, mejorando tanto la personalización del aprendizaje como la eficiencia administrativa</w:t>
      </w:r>
      <w:r w:rsidR="002172DE" w:rsidRPr="006A4059">
        <w:rPr>
          <w:color w:val="000000" w:themeColor="text1"/>
          <w:shd w:val="clear" w:color="auto" w:fill="FFFFFF"/>
        </w:rPr>
        <w:t xml:space="preserve">. </w:t>
      </w:r>
      <w:r w:rsidRPr="00773D0C">
        <w:rPr>
          <w:i/>
          <w:iCs/>
          <w:color w:val="000000" w:themeColor="text1"/>
          <w:shd w:val="clear" w:color="auto" w:fill="FFFFFF"/>
        </w:rPr>
        <w:t xml:space="preserve">Investigaciones recientes coinciden en que, mediante una implementación planificada y una capacitación adecuada, la IA puede consolidarse como un aliado estratégico para el profesorado universitario </w:t>
      </w:r>
      <w:r w:rsidRPr="00773D0C">
        <w:rPr>
          <w:color w:val="000000" w:themeColor="text1"/>
          <w:shd w:val="clear" w:color="auto" w:fill="FFFFFF"/>
        </w:rPr>
        <w:t>(Castillo-González, 2022; Zawacki-Richter et al., 2022).</w:t>
      </w:r>
    </w:p>
    <w:p w14:paraId="0B6C44AE" w14:textId="1320252C" w:rsidR="002172DE" w:rsidRPr="006A4059" w:rsidRDefault="002172DE" w:rsidP="002172DE">
      <w:pPr>
        <w:spacing w:line="360" w:lineRule="auto"/>
        <w:ind w:left="11" w:firstLine="708"/>
        <w:jc w:val="both"/>
        <w:rPr>
          <w:color w:val="000000" w:themeColor="text1"/>
          <w:lang w:val="es-ES"/>
        </w:rPr>
      </w:pPr>
      <w:r w:rsidRPr="00773D0C">
        <w:rPr>
          <w:color w:val="000000" w:themeColor="text1"/>
        </w:rPr>
        <w:t>Desde una perspectiva crítica, Diéguez (2017) advierte que</w:t>
      </w:r>
      <w:r w:rsidRPr="006A4059">
        <w:rPr>
          <w:color w:val="000000" w:themeColor="text1"/>
          <w:lang w:val="es-ES"/>
        </w:rPr>
        <w:t>:</w:t>
      </w:r>
    </w:p>
    <w:p w14:paraId="53938C38" w14:textId="2B96CC99" w:rsidR="002172DE" w:rsidRPr="006A4059" w:rsidRDefault="002172DE" w:rsidP="002172DE">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La IA ser entendido desde el riesgo social-económico, o posibles debacles por "independencia de las máquinas" como algunos posibles futurólogos apocalípticos tienden a elucubrar, es decir los puntos de vista distópicos sobre lo relacionado a la IA; sino que los impactos de las tecnologías de la IA no requieren de un futuro para impactar de diversas maneras en este mundo globalizado, ya que una de las consecuencias y ejes dinámicos de este proceso se sustenta en estas tecnologías que optimizan muchas y diversas actividades: en el mundo de la interactividad a tiempo real, las consecuencias de las posibles alteraciones que sean producto de la aplicación de la IA plantearán lugar a nuevos y trascendentales desafíos (p. 248).</w:t>
      </w:r>
    </w:p>
    <w:p w14:paraId="39704108" w14:textId="3DDBF2CF" w:rsidR="00354D58" w:rsidRDefault="002172DE" w:rsidP="002172DE">
      <w:pPr>
        <w:spacing w:line="360" w:lineRule="auto"/>
        <w:ind w:left="11" w:firstLine="697"/>
        <w:jc w:val="both"/>
        <w:rPr>
          <w:color w:val="000000" w:themeColor="text1"/>
          <w:lang w:val="es-ES"/>
        </w:rPr>
      </w:pPr>
      <w:r w:rsidRPr="006A4059">
        <w:rPr>
          <w:color w:val="000000" w:themeColor="text1"/>
        </w:rPr>
        <w:t xml:space="preserve">Dentro del </w:t>
      </w:r>
      <w:r w:rsidR="00773D0C" w:rsidRPr="00773D0C">
        <w:rPr>
          <w:color w:val="000000" w:themeColor="text1"/>
        </w:rPr>
        <w:t xml:space="preserve">ámbito económico, particularmente en el contexto de la globalización, las tecnologías basadas en IA se han convertido en un eje estratégico para las empresas líderes, las cuales buscan posicionarse en mercados internacionales mediante el aprovechamiento de grandes volúmenes de datos, el desarrollo de sistemas informáticos avanzados y la incorporación de capital humano altamente especializado en programación y diseño de </w:t>
      </w:r>
      <w:r w:rsidR="00773D0C" w:rsidRPr="00773D0C">
        <w:rPr>
          <w:color w:val="000000" w:themeColor="text1"/>
        </w:rPr>
        <w:lastRenderedPageBreak/>
        <w:t>algoritmos de aprendizaje automático. Este escenario evidencia que la integración efectiva de la IA no solo depende del acceso a la tecnología, sino también del desarrollo de competencias críticas, éticas y estratégicas para su uso responsable.</w:t>
      </w:r>
      <w:r w:rsidRPr="006A4059">
        <w:rPr>
          <w:color w:val="000000" w:themeColor="text1"/>
        </w:rPr>
        <w:t xml:space="preserve"> </w:t>
      </w:r>
      <w:r w:rsidR="00773D0C" w:rsidRPr="00773D0C">
        <w:rPr>
          <w:color w:val="000000" w:themeColor="text1"/>
        </w:rPr>
        <w:t>Por ello, la justificación de la presente investigación radica en la necesidad de analizar de manera sistemática cómo los estudiantes de educación superior utilizan y valoran las herramientas de IA en su formación académica, reconociendo que su impacto pedagógico no está determinado únicamente por la disponibilidad tecnológica, sino por la capacidad institucional y estudiantil para integrarlas de forma reflexiva, ética y orientada al fortalecimiento de los procesos de enseñanza-aprendizaje.</w:t>
      </w:r>
      <w:r w:rsidRPr="006A4059">
        <w:rPr>
          <w:color w:val="000000" w:themeColor="text1"/>
        </w:rPr>
        <w:t xml:space="preserve"> </w:t>
      </w:r>
      <w:r w:rsidR="00354D58" w:rsidRPr="006A4059">
        <w:rPr>
          <w:color w:val="000000" w:themeColor="text1"/>
          <w:lang w:val="es-ES"/>
        </w:rPr>
        <w:t>Justificar esta investigación implica reconocer que la integración efectiva y responsable de la IA en el ámbito académico no depende solo de la disponibilidad de herramientas, sino también de la capacidad crítica y estratégica de los estudiantes y las instituciones para aprovecharlas.</w:t>
      </w:r>
    </w:p>
    <w:p w14:paraId="37E53005" w14:textId="77777777" w:rsidR="00495C28" w:rsidRPr="006A4059" w:rsidRDefault="00495C28" w:rsidP="002172DE">
      <w:pPr>
        <w:spacing w:line="360" w:lineRule="auto"/>
        <w:ind w:left="11" w:firstLine="697"/>
        <w:jc w:val="both"/>
        <w:rPr>
          <w:color w:val="000000" w:themeColor="text1"/>
        </w:rPr>
      </w:pPr>
    </w:p>
    <w:p w14:paraId="683FEB37" w14:textId="20CFF10C" w:rsidR="00137669" w:rsidRPr="006A4059" w:rsidRDefault="00137669" w:rsidP="00871922">
      <w:pPr>
        <w:spacing w:line="360" w:lineRule="auto"/>
        <w:jc w:val="center"/>
        <w:rPr>
          <w:b/>
          <w:bCs/>
          <w:color w:val="000000" w:themeColor="text1"/>
          <w:sz w:val="28"/>
          <w:szCs w:val="28"/>
          <w:lang w:val="es-ES"/>
        </w:rPr>
      </w:pPr>
      <w:r w:rsidRPr="006A4059">
        <w:rPr>
          <w:b/>
          <w:bCs/>
          <w:color w:val="000000" w:themeColor="text1"/>
          <w:sz w:val="28"/>
          <w:szCs w:val="28"/>
          <w:lang w:val="es-ES"/>
        </w:rPr>
        <w:t>Referentes teórico-contextuales</w:t>
      </w:r>
    </w:p>
    <w:p w14:paraId="39D84E4D" w14:textId="04393CCF" w:rsidR="009A7D6C" w:rsidRPr="006A4059" w:rsidRDefault="009A7D6C" w:rsidP="009A7D6C">
      <w:pPr>
        <w:spacing w:line="360" w:lineRule="auto"/>
        <w:ind w:left="11" w:firstLine="697"/>
        <w:jc w:val="both"/>
        <w:rPr>
          <w:color w:val="000000" w:themeColor="text1"/>
          <w:lang w:val="es-ES"/>
        </w:rPr>
      </w:pPr>
      <w:r w:rsidRPr="006A4059">
        <w:t>En la actualidad, los mercados en sus difentes contextos se caracterizan por una creciente diversidad y un alto nivel de competitividad, lo que exige a las organizaciones la capacidad de almacenar, procesar y analizar grandes volúmenes de información. En este contexto, los sistemas expertos y las tecnologías basadas en inteligencia artificial (IA) se han consolidado como herramientas estratégicas para la toma de decisiones, al simular procesos cognitivos humanos y ofrecer soluciones ajustadas a escenarios complejos y dinámicos</w:t>
      </w:r>
      <w:r w:rsidR="00354D58" w:rsidRPr="006A4059">
        <w:rPr>
          <w:color w:val="000000" w:themeColor="text1"/>
          <w:lang w:val="es-ES"/>
        </w:rPr>
        <w:t>.</w:t>
      </w:r>
      <w:r w:rsidR="000178DF" w:rsidRPr="006A4059">
        <w:rPr>
          <w:color w:val="000000" w:themeColor="text1"/>
          <w:lang w:val="es-ES"/>
        </w:rPr>
        <w:t xml:space="preserve">  </w:t>
      </w:r>
      <w:r w:rsidRPr="006A4059">
        <w:t>Este fenómeno también ha impactado de manera significativa al ámbito educativo, particularmente en la educación superior, donde la integración de tecnologías emergentes ha impulsado un cambio de paradigma en los roles tradicionales del docente y del estudiante</w:t>
      </w:r>
    </w:p>
    <w:p w14:paraId="5FB68AEF" w14:textId="39728A67" w:rsidR="002172DE" w:rsidRDefault="009A7D6C" w:rsidP="009A7D6C">
      <w:pPr>
        <w:spacing w:line="360" w:lineRule="auto"/>
        <w:ind w:left="11" w:firstLine="697"/>
        <w:jc w:val="both"/>
      </w:pPr>
      <w:r w:rsidRPr="006A4059">
        <w:t>La incorporación de la IA en los procesos educativos plantea la necesidad de replantear los enfoques pedagógicos, orientándolos hacia modelos más flexibles, personalizados y centrados en el aprendizaje. En este sentido, el objetivo central de la presente investigación consiste en identificar, a partir de fuentes académicas confiables, aquellas tecnologías de IA que inciden de manera directa en los procesos de enseñanza-aprendizaje, particularmente en relación con las necesidades formativas de los estudiantes de nivel superior. Como señala Lara (2009):</w:t>
      </w:r>
    </w:p>
    <w:p w14:paraId="5BDC95E6" w14:textId="77777777" w:rsidR="000F67A7" w:rsidRDefault="000F67A7" w:rsidP="009A7D6C">
      <w:pPr>
        <w:spacing w:line="360" w:lineRule="auto"/>
        <w:ind w:left="11" w:firstLine="697"/>
        <w:jc w:val="both"/>
      </w:pPr>
    </w:p>
    <w:p w14:paraId="2AE56BEE" w14:textId="77777777" w:rsidR="000F67A7" w:rsidRPr="006A4059" w:rsidRDefault="000F67A7" w:rsidP="009A7D6C">
      <w:pPr>
        <w:spacing w:line="360" w:lineRule="auto"/>
        <w:ind w:left="11" w:firstLine="697"/>
        <w:jc w:val="both"/>
        <w:rPr>
          <w:color w:val="000000" w:themeColor="text1"/>
          <w:lang w:val="es-ES"/>
        </w:rPr>
      </w:pPr>
    </w:p>
    <w:p w14:paraId="1FB81FEA" w14:textId="7FE41DC2" w:rsidR="0092698D" w:rsidRPr="006A4059" w:rsidRDefault="0092698D"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lastRenderedPageBreak/>
        <w:t>Las universidades son espacios de construcción del conocimiento donde uno de sus valores fundamentales son las personas que intervienen en el proceso. Entre los colectivos implicados en la comunidad universitaria podemos distinguir a los internos (alumnos, profesores, investigadores, personal de servicios, etc.) pero también a los externos con los que forman redes sociales en su actividad habitual</w:t>
      </w:r>
      <w:r w:rsidR="00000B38" w:rsidRPr="006A4059">
        <w:rPr>
          <w:rFonts w:ascii="Times New Roman" w:hAnsi="Times New Roman"/>
          <w:color w:val="000000" w:themeColor="text1"/>
          <w:sz w:val="24"/>
          <w:szCs w:val="24"/>
          <w:lang w:val="es-ES"/>
        </w:rPr>
        <w:t>.</w:t>
      </w:r>
    </w:p>
    <w:p w14:paraId="3DAB4558" w14:textId="36CE5A4E" w:rsidR="009A7D6C" w:rsidRPr="006A4059" w:rsidRDefault="009A7D6C" w:rsidP="009A7D6C">
      <w:pPr>
        <w:spacing w:line="360" w:lineRule="auto"/>
        <w:ind w:left="11" w:firstLine="708"/>
        <w:jc w:val="both"/>
        <w:rPr>
          <w:color w:val="000000" w:themeColor="text1"/>
          <w:lang w:val="es-ES"/>
        </w:rPr>
      </w:pPr>
      <w:r w:rsidRPr="006A4059">
        <w:t xml:space="preserve">Diversos estudios han evidenciado que </w:t>
      </w:r>
      <w:r w:rsidRPr="006A4059">
        <w:rPr>
          <w:i/>
          <w:iCs/>
          <w:color w:val="000000" w:themeColor="text1"/>
          <w:lang w:val="es-ES"/>
        </w:rPr>
        <w:t xml:space="preserve">la IA ofrece oportunidades para la innovación pedagógica y la mejora continua de las prácticas educativas </w:t>
      </w:r>
      <w:r w:rsidRPr="006A4059">
        <w:rPr>
          <w:color w:val="000000" w:themeColor="text1"/>
          <w:lang w:val="es-ES"/>
        </w:rPr>
        <w:t>(Girò-Gràcia y Sancho-Gil, 2021; Zhang, 2020, pp. 223-440)</w:t>
      </w:r>
      <w:r w:rsidRPr="006A4059">
        <w:t xml:space="preserve">. </w:t>
      </w:r>
      <w:r w:rsidRPr="006A4059">
        <w:rPr>
          <w:i/>
          <w:iCs/>
        </w:rPr>
        <w:t>Estas tecnologías permiten a los docentes experimentar con metodologías emergentes, analizar datos educativos y retroalimentar sus estrategias didácticas de manera sistemática</w:t>
      </w:r>
      <w:r w:rsidRPr="006A4059">
        <w:t xml:space="preserve"> (Osorio</w:t>
      </w:r>
      <w:r w:rsidR="00000B38" w:rsidRPr="006A4059">
        <w:t xml:space="preserve"> </w:t>
      </w:r>
      <w:r w:rsidRPr="006A4059">
        <w:t xml:space="preserve">Umaña, 2022). De igual manera, Ayuso-del Puerto y Gutiérrez-Esteban (2022) destacan que </w:t>
      </w:r>
      <w:r w:rsidRPr="006A4059">
        <w:rPr>
          <w:i/>
          <w:iCs/>
          <w:color w:val="000000" w:themeColor="text1"/>
          <w:lang w:val="es-ES"/>
        </w:rPr>
        <w:t>la IA para analizar grandes volúmenes de datos educativos y ofrecer insights valiosos puede transformar la manera en que se enseña y se aprende en las universidades</w:t>
      </w:r>
      <w:r w:rsidRPr="006A4059">
        <w:rPr>
          <w:color w:val="000000" w:themeColor="text1"/>
          <w:lang w:val="es-ES"/>
        </w:rPr>
        <w:t xml:space="preserve"> (Cordeiro et al., 2023; Huerta &amp; Domínguez, 2023).</w:t>
      </w:r>
    </w:p>
    <w:p w14:paraId="559B2E15" w14:textId="17CC35AD" w:rsidR="009A7D6C" w:rsidRPr="006A4059" w:rsidRDefault="009A7D6C" w:rsidP="009A7D6C">
      <w:pPr>
        <w:spacing w:line="360" w:lineRule="auto"/>
        <w:ind w:left="11" w:firstLine="708"/>
        <w:jc w:val="both"/>
        <w:rPr>
          <w:color w:val="000000" w:themeColor="text1"/>
          <w:lang w:val="es-ES"/>
        </w:rPr>
      </w:pPr>
      <w:r w:rsidRPr="006A4059">
        <w:t>Desde una perspectiva histórica, el acceso al conocimiento en contextos educativos ha experimentado transformaciones profundas. Rodríguez (2022) señala que:</w:t>
      </w:r>
    </w:p>
    <w:p w14:paraId="66DB44EB" w14:textId="7544666C" w:rsidR="0092698D" w:rsidRPr="006A4059" w:rsidRDefault="0092698D"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Hace algunos años los estudiantes solo podían acceder a la educación de manera presencial. Contaban con grandes cantidades de libros y cuadernos, y buscar información de manera manual era mucho más demorado. La información en papel era indispensable, acudir a las bibliotecas de las universidades, si la economía permitía, se adquirían textos citados en la bibliografía de cada asignatura y de acuerdo con la posibilidad, se sorteaba por lo qué libros de tal autor, no se podía adquirir para cada asignatura</w:t>
      </w:r>
      <w:r w:rsidR="009A7D6C" w:rsidRPr="006A4059">
        <w:rPr>
          <w:rFonts w:ascii="Times New Roman" w:hAnsi="Times New Roman"/>
          <w:color w:val="000000" w:themeColor="text1"/>
          <w:sz w:val="24"/>
          <w:szCs w:val="24"/>
          <w:lang w:val="es-ES"/>
        </w:rPr>
        <w:t xml:space="preserve"> </w:t>
      </w:r>
      <w:r w:rsidRPr="006A4059">
        <w:rPr>
          <w:rFonts w:ascii="Times New Roman" w:hAnsi="Times New Roman"/>
          <w:color w:val="000000" w:themeColor="text1"/>
          <w:sz w:val="24"/>
          <w:szCs w:val="24"/>
          <w:lang w:val="es-ES"/>
        </w:rPr>
        <w:t>(Rodríguez, 2022).</w:t>
      </w:r>
    </w:p>
    <w:p w14:paraId="7E8F88C4" w14:textId="16E00930" w:rsidR="00077357" w:rsidRPr="006A4059" w:rsidRDefault="009A7D6C" w:rsidP="009A7D6C">
      <w:pPr>
        <w:spacing w:line="360" w:lineRule="auto"/>
        <w:ind w:left="11" w:firstLine="708"/>
        <w:jc w:val="both"/>
      </w:pPr>
      <w:r w:rsidRPr="006A4059">
        <w:t xml:space="preserve">Este cambio ha incrementado </w:t>
      </w:r>
      <w:r w:rsidR="0092698D" w:rsidRPr="006A4059">
        <w:rPr>
          <w:i/>
          <w:iCs/>
          <w:color w:val="000000" w:themeColor="text1"/>
          <w:lang w:val="es-ES"/>
        </w:rPr>
        <w:t>a aplicación de las tecnologías de la información y la comunicación (TIC) adquiere cada vez más relevancia en los estudios universitarios; por tanto, un profesor necesita competencia en TIC</w:t>
      </w:r>
      <w:r w:rsidR="0092698D" w:rsidRPr="006A4059">
        <w:rPr>
          <w:color w:val="000000" w:themeColor="text1"/>
          <w:lang w:val="es-ES"/>
        </w:rPr>
        <w:t xml:space="preserve"> (Rodríguez, 2022).</w:t>
      </w:r>
      <w:r w:rsidR="00945E3A" w:rsidRPr="006A4059">
        <w:rPr>
          <w:color w:val="000000" w:themeColor="text1"/>
          <w:lang w:val="es-ES"/>
        </w:rPr>
        <w:t xml:space="preserve"> </w:t>
      </w:r>
      <w:r w:rsidR="00945E3A" w:rsidRPr="006A4059">
        <w:t>En este marco, los sistemas basados en IA emplean</w:t>
      </w:r>
      <w:r w:rsidR="00F26B59" w:rsidRPr="006A4059">
        <w:rPr>
          <w:color w:val="000000" w:themeColor="text1"/>
          <w:lang w:val="es-ES"/>
        </w:rPr>
        <w:t xml:space="preserve"> </w:t>
      </w:r>
      <w:r w:rsidR="00F26B59" w:rsidRPr="006A4059">
        <w:rPr>
          <w:i/>
          <w:iCs/>
          <w:color w:val="000000" w:themeColor="text1"/>
          <w:lang w:val="es-ES"/>
        </w:rPr>
        <w:t>algoritmos avanzados para analizar el progreso y los patrones de aprendizaje de los estudiantes, ofreciendo recomendaciones personalizadas y adaptando el contenido educativo en tiempo real</w:t>
      </w:r>
      <w:r w:rsidR="00F26B59" w:rsidRPr="006A4059">
        <w:rPr>
          <w:color w:val="000000" w:themeColor="text1"/>
          <w:lang w:val="es-ES"/>
        </w:rPr>
        <w:t xml:space="preserve"> (Flores, 2022</w:t>
      </w:r>
      <w:r w:rsidRPr="006A4059">
        <w:rPr>
          <w:color w:val="000000" w:themeColor="text1"/>
          <w:lang w:val="es-ES"/>
        </w:rPr>
        <w:t xml:space="preserve">, pp. </w:t>
      </w:r>
      <w:r w:rsidR="00F26B59" w:rsidRPr="006A4059">
        <w:rPr>
          <w:color w:val="000000" w:themeColor="text1"/>
        </w:rPr>
        <w:t>135-152</w:t>
      </w:r>
      <w:r w:rsidR="006D1AB0" w:rsidRPr="006A4059">
        <w:rPr>
          <w:color w:val="000000" w:themeColor="text1"/>
        </w:rPr>
        <w:t>)</w:t>
      </w:r>
      <w:r w:rsidR="00F26B59" w:rsidRPr="006A4059">
        <w:rPr>
          <w:color w:val="000000" w:themeColor="text1"/>
        </w:rPr>
        <w:t>.</w:t>
      </w:r>
      <w:r w:rsidR="000178DF" w:rsidRPr="006A4059">
        <w:rPr>
          <w:color w:val="000000" w:themeColor="text1"/>
        </w:rPr>
        <w:t xml:space="preserve"> </w:t>
      </w:r>
      <w:r w:rsidR="00945E3A" w:rsidRPr="006A4059">
        <w:t xml:space="preserve">Esta perspectiva coincide con </w:t>
      </w:r>
      <w:r w:rsidR="00077357" w:rsidRPr="006A4059">
        <w:rPr>
          <w:i/>
          <w:iCs/>
          <w:color w:val="000000" w:themeColor="text1"/>
        </w:rPr>
        <w:t>la idea fundamental de que el docente (mediador del aprendizaje), además de enseñar los contenidos de su especialidad, asume la necesidad de enseñar a aprender</w:t>
      </w:r>
      <w:r w:rsidR="00077357" w:rsidRPr="006A4059">
        <w:rPr>
          <w:color w:val="000000" w:themeColor="text1"/>
        </w:rPr>
        <w:t xml:space="preserve"> (</w:t>
      </w:r>
      <w:r w:rsidR="00F46628" w:rsidRPr="006A4059">
        <w:rPr>
          <w:color w:val="000000" w:themeColor="text1"/>
        </w:rPr>
        <w:t>Mendoza et al., 2012</w:t>
      </w:r>
      <w:r w:rsidR="00077357" w:rsidRPr="006A4059">
        <w:rPr>
          <w:color w:val="000000" w:themeColor="text1"/>
        </w:rPr>
        <w:t>).</w:t>
      </w:r>
      <w:r w:rsidR="00F26B59" w:rsidRPr="006A4059">
        <w:rPr>
          <w:color w:val="000000" w:themeColor="text1"/>
        </w:rPr>
        <w:t xml:space="preserve"> </w:t>
      </w:r>
      <w:r w:rsidR="00077357" w:rsidRPr="006A4059">
        <w:rPr>
          <w:i/>
          <w:iCs/>
          <w:color w:val="000000" w:themeColor="text1"/>
        </w:rPr>
        <w:t xml:space="preserve">La enseñanza corre a cargo del enseñante como su </w:t>
      </w:r>
      <w:r w:rsidR="00077357" w:rsidRPr="006A4059">
        <w:rPr>
          <w:i/>
          <w:iCs/>
          <w:color w:val="000000" w:themeColor="text1"/>
        </w:rPr>
        <w:lastRenderedPageBreak/>
        <w:t>originador; pero es una construcción conjunta como producto de los continuos y complejos intercambios con los alumnos y el contexto instrucciona</w:t>
      </w:r>
      <w:r w:rsidR="00077357" w:rsidRPr="006A4059">
        <w:rPr>
          <w:color w:val="000000" w:themeColor="text1"/>
        </w:rPr>
        <w:t xml:space="preserve"> (</w:t>
      </w:r>
      <w:r w:rsidR="00F46628" w:rsidRPr="006A4059">
        <w:rPr>
          <w:color w:val="000000" w:themeColor="text1"/>
        </w:rPr>
        <w:t>Mendoza et al., 2012</w:t>
      </w:r>
      <w:r w:rsidR="00077357" w:rsidRPr="006A4059">
        <w:rPr>
          <w:color w:val="000000" w:themeColor="text1"/>
        </w:rPr>
        <w:t>)</w:t>
      </w:r>
      <w:r w:rsidR="00FE20CD" w:rsidRPr="006A4059">
        <w:rPr>
          <w:color w:val="000000" w:themeColor="text1"/>
        </w:rPr>
        <w:t>.</w:t>
      </w:r>
    </w:p>
    <w:p w14:paraId="0E6D584B" w14:textId="76986435" w:rsidR="00077357" w:rsidRPr="006A4059" w:rsidRDefault="00077357" w:rsidP="00354D58">
      <w:pPr>
        <w:spacing w:line="360" w:lineRule="auto"/>
        <w:ind w:firstLine="709"/>
        <w:jc w:val="both"/>
        <w:rPr>
          <w:color w:val="000000" w:themeColor="text1"/>
        </w:rPr>
      </w:pPr>
      <w:r w:rsidRPr="006A4059">
        <w:rPr>
          <w:i/>
          <w:iCs/>
          <w:color w:val="000000" w:themeColor="text1"/>
        </w:rPr>
        <w:t>El proceso de enseñanza</w:t>
      </w:r>
      <w:r w:rsidR="00841BC4" w:rsidRPr="006A4059">
        <w:rPr>
          <w:i/>
          <w:iCs/>
          <w:color w:val="000000" w:themeColor="text1"/>
        </w:rPr>
        <w:t>-</w:t>
      </w:r>
      <w:r w:rsidRPr="006A4059">
        <w:rPr>
          <w:i/>
          <w:iCs/>
          <w:color w:val="000000" w:themeColor="text1"/>
        </w:rPr>
        <w:t>aprendizaje tiene como propósito esencial favorecer la formación integral de la personalidad del educando, constituyendo una vía principal para la obtención de conocimientos, patrones de conducta, valores, procedimientos y estrategias de aprendizaje</w:t>
      </w:r>
      <w:r w:rsidRPr="006A4059">
        <w:rPr>
          <w:color w:val="000000" w:themeColor="text1"/>
        </w:rPr>
        <w:t xml:space="preserve"> (Campos, </w:t>
      </w:r>
      <w:r w:rsidR="00354D58" w:rsidRPr="006A4059">
        <w:rPr>
          <w:color w:val="000000" w:themeColor="text1"/>
        </w:rPr>
        <w:t>2011</w:t>
      </w:r>
      <w:r w:rsidRPr="006A4059">
        <w:rPr>
          <w:color w:val="000000" w:themeColor="text1"/>
        </w:rPr>
        <w:t>)</w:t>
      </w:r>
      <w:r w:rsidR="00FE20CD" w:rsidRPr="006A4059">
        <w:rPr>
          <w:color w:val="000000" w:themeColor="text1"/>
        </w:rPr>
        <w:t>.</w:t>
      </w:r>
      <w:r w:rsidR="00354D58" w:rsidRPr="006A4059">
        <w:rPr>
          <w:color w:val="000000" w:themeColor="text1"/>
        </w:rPr>
        <w:t xml:space="preserve"> </w:t>
      </w:r>
      <w:r w:rsidR="00945E3A" w:rsidRPr="006A4059">
        <w:rPr>
          <w:color w:val="000000" w:themeColor="text1"/>
        </w:rPr>
        <w:t>En este mismo sentido,</w:t>
      </w:r>
      <w:r w:rsidR="00354D58" w:rsidRPr="006A4059">
        <w:rPr>
          <w:color w:val="000000" w:themeColor="text1"/>
        </w:rPr>
        <w:t xml:space="preserve"> Osorio (202</w:t>
      </w:r>
      <w:r w:rsidR="005D438E" w:rsidRPr="006A4059">
        <w:rPr>
          <w:color w:val="000000" w:themeColor="text1"/>
        </w:rPr>
        <w:t>2</w:t>
      </w:r>
      <w:r w:rsidR="00354D58" w:rsidRPr="006A4059">
        <w:rPr>
          <w:color w:val="000000" w:themeColor="text1"/>
        </w:rPr>
        <w:t xml:space="preserve">) </w:t>
      </w:r>
      <w:r w:rsidR="00945E3A" w:rsidRPr="006A4059">
        <w:rPr>
          <w:color w:val="000000" w:themeColor="text1"/>
        </w:rPr>
        <w:t>menciona que</w:t>
      </w:r>
      <w:r w:rsidR="00354D58" w:rsidRPr="006A4059">
        <w:rPr>
          <w:color w:val="000000" w:themeColor="text1"/>
        </w:rPr>
        <w:t xml:space="preserve"> </w:t>
      </w:r>
      <w:r w:rsidRPr="006A4059">
        <w:rPr>
          <w:i/>
          <w:iCs/>
          <w:color w:val="000000" w:themeColor="text1"/>
        </w:rPr>
        <w:t>se concibe como un sistema de comunicación deliberado que involucra la implementación de estrategias pedagógicas con el fin de propiciar aprendizajes</w:t>
      </w:r>
      <w:r w:rsidRPr="006A4059">
        <w:rPr>
          <w:color w:val="000000" w:themeColor="text1"/>
        </w:rPr>
        <w:t xml:space="preserve"> (p. 2).</w:t>
      </w:r>
    </w:p>
    <w:p w14:paraId="66D49870" w14:textId="5F7AB90E" w:rsidR="00F26B59" w:rsidRPr="006A4059" w:rsidRDefault="00F26B59" w:rsidP="00F26B59">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 xml:space="preserve">Las metodologías activas se caracterizan por las actividades direccionadas a promover la participación activa y directa del estudiante durante el proceso de enseñanza-aprendizaje, otorgar el rol de mediador del aprendizaje al docente, desarrollar habilidades investigativas, promover la adquisición de conocimientos de manera autónoma, estimular las relaciones sociales y las habilidades de comunicación del aprendiz al trabajar en grupos, promover el análisis, la reflexión y la argumentación sobre los que se hace y </w:t>
      </w:r>
      <w:r w:rsidR="00E31238" w:rsidRPr="006A4059">
        <w:rPr>
          <w:rFonts w:ascii="Times New Roman" w:hAnsi="Times New Roman"/>
          <w:color w:val="000000" w:themeColor="text1"/>
          <w:sz w:val="24"/>
          <w:szCs w:val="24"/>
          <w:lang w:val="es-ES"/>
        </w:rPr>
        <w:t>cómo</w:t>
      </w:r>
      <w:r w:rsidRPr="006A4059">
        <w:rPr>
          <w:rFonts w:ascii="Times New Roman" w:hAnsi="Times New Roman"/>
          <w:color w:val="000000" w:themeColor="text1"/>
          <w:sz w:val="24"/>
          <w:szCs w:val="24"/>
          <w:lang w:val="es-ES"/>
        </w:rPr>
        <w:t xml:space="preserve"> se hace (Espinoza-Freire, 2021</w:t>
      </w:r>
      <w:r w:rsidR="00945E3A" w:rsidRPr="006A4059">
        <w:rPr>
          <w:rFonts w:ascii="Times New Roman" w:hAnsi="Times New Roman"/>
          <w:color w:val="000000" w:themeColor="text1"/>
          <w:sz w:val="24"/>
          <w:szCs w:val="24"/>
          <w:lang w:val="es-ES"/>
        </w:rPr>
        <w:t xml:space="preserve">, pp. </w:t>
      </w:r>
      <w:r w:rsidRPr="006A4059">
        <w:rPr>
          <w:rFonts w:ascii="Times New Roman" w:hAnsi="Times New Roman"/>
          <w:color w:val="000000" w:themeColor="text1"/>
          <w:sz w:val="24"/>
          <w:szCs w:val="24"/>
          <w:lang w:val="es-ES"/>
        </w:rPr>
        <w:t xml:space="preserve">295-303). </w:t>
      </w:r>
    </w:p>
    <w:p w14:paraId="749C5101" w14:textId="77A8D47C" w:rsidR="00F26B59" w:rsidRPr="006A4059" w:rsidRDefault="00F26B59" w:rsidP="00F26B59">
      <w:pPr>
        <w:spacing w:line="360" w:lineRule="auto"/>
        <w:ind w:left="11" w:firstLine="708"/>
        <w:jc w:val="both"/>
        <w:rPr>
          <w:color w:val="000000" w:themeColor="text1"/>
          <w:lang w:val="es-ES"/>
        </w:rPr>
      </w:pPr>
      <w:r w:rsidRPr="006A4059">
        <w:rPr>
          <w:i/>
          <w:iCs/>
          <w:color w:val="000000" w:themeColor="text1"/>
          <w:lang w:val="es-ES"/>
        </w:rPr>
        <w:t>La selección de un enfoque para la dirección del proceso de enseñanza-aprendizaje, constituye una necesidad para determinar los procesos y teorías que los docentes utilizan en la formación en investigación</w:t>
      </w:r>
      <w:r w:rsidRPr="006A4059">
        <w:rPr>
          <w:color w:val="000000" w:themeColor="text1"/>
          <w:lang w:val="es-ES"/>
        </w:rPr>
        <w:t xml:space="preserve"> (Montes de Oca</w:t>
      </w:r>
      <w:r w:rsidR="00E31238" w:rsidRPr="006A4059">
        <w:rPr>
          <w:color w:val="000000" w:themeColor="text1"/>
          <w:lang w:val="es-ES"/>
        </w:rPr>
        <w:t xml:space="preserve"> et. al. </w:t>
      </w:r>
      <w:r w:rsidRPr="006A4059">
        <w:rPr>
          <w:color w:val="000000" w:themeColor="text1"/>
          <w:lang w:val="es-ES"/>
        </w:rPr>
        <w:t xml:space="preserve"> 2022). Al respecto, Cano y Ordoñez (2021); y, Rincón et al. (2022</w:t>
      </w:r>
      <w:r w:rsidR="00E31238" w:rsidRPr="006A4059">
        <w:rPr>
          <w:color w:val="000000" w:themeColor="text1"/>
          <w:lang w:val="es-ES"/>
        </w:rPr>
        <w:t xml:space="preserve">, pp. </w:t>
      </w:r>
      <w:r w:rsidRPr="006A4059">
        <w:rPr>
          <w:color w:val="000000" w:themeColor="text1"/>
        </w:rPr>
        <w:t>110-128</w:t>
      </w:r>
      <w:r w:rsidRPr="006A4059">
        <w:rPr>
          <w:color w:val="000000" w:themeColor="text1"/>
          <w:lang w:val="es-ES"/>
        </w:rPr>
        <w:t xml:space="preserve">), sostienen que </w:t>
      </w:r>
      <w:r w:rsidRPr="006A4059">
        <w:rPr>
          <w:i/>
          <w:iCs/>
          <w:color w:val="000000" w:themeColor="text1"/>
          <w:lang w:val="es-ES"/>
        </w:rPr>
        <w:t>la educación en general y del profesorado en particular ha sido tema de la mayoría de reformas educativas en los países de este continente, las cuales fueron ocasionadas, no solo por ajustes económicos y políticos, sino que sucedieron también de las luchas de los docentes</w:t>
      </w:r>
      <w:r w:rsidRPr="006A4059">
        <w:rPr>
          <w:color w:val="000000" w:themeColor="text1"/>
          <w:lang w:val="es-ES"/>
        </w:rPr>
        <w:t>.</w:t>
      </w:r>
    </w:p>
    <w:p w14:paraId="7ADDF28C" w14:textId="39E4EAFB" w:rsidR="000621F3" w:rsidRPr="006A4059" w:rsidRDefault="00945E3A" w:rsidP="00945E3A">
      <w:pPr>
        <w:spacing w:line="360" w:lineRule="auto"/>
        <w:ind w:left="11" w:firstLine="708"/>
        <w:jc w:val="both"/>
        <w:rPr>
          <w:color w:val="000000" w:themeColor="text1"/>
          <w:lang w:val="es-ES"/>
        </w:rPr>
      </w:pPr>
      <w:r w:rsidRPr="006A4059">
        <w:t>Desde una perspectiva conceptual, la IA puede definirse</w:t>
      </w:r>
      <w:r w:rsidRPr="006A4059">
        <w:rPr>
          <w:color w:val="000000" w:themeColor="text1"/>
          <w:lang w:val="es-ES"/>
        </w:rPr>
        <w:t xml:space="preserve"> </w:t>
      </w:r>
      <w:r w:rsidR="00FF6A4D" w:rsidRPr="006A4059">
        <w:rPr>
          <w:color w:val="000000" w:themeColor="text1"/>
          <w:lang w:val="es-ES"/>
        </w:rPr>
        <w:t>según lo referido por Incio et.</w:t>
      </w:r>
      <w:r w:rsidR="00BF6BA7" w:rsidRPr="006A4059">
        <w:rPr>
          <w:color w:val="000000" w:themeColor="text1"/>
          <w:lang w:val="es-ES"/>
        </w:rPr>
        <w:t xml:space="preserve"> </w:t>
      </w:r>
      <w:r w:rsidR="00E31238" w:rsidRPr="006A4059">
        <w:rPr>
          <w:color w:val="000000" w:themeColor="text1"/>
          <w:lang w:val="es-ES"/>
        </w:rPr>
        <w:t>a</w:t>
      </w:r>
      <w:r w:rsidR="00FF6A4D" w:rsidRPr="006A4059">
        <w:rPr>
          <w:color w:val="000000" w:themeColor="text1"/>
          <w:lang w:val="es-ES"/>
        </w:rPr>
        <w:t>l</w:t>
      </w:r>
      <w:r w:rsidR="00B1789B" w:rsidRPr="006A4059">
        <w:rPr>
          <w:color w:val="000000" w:themeColor="text1"/>
          <w:lang w:val="es-ES"/>
        </w:rPr>
        <w:t>. (</w:t>
      </w:r>
      <w:r w:rsidR="00FF6A4D" w:rsidRPr="006A4059">
        <w:rPr>
          <w:color w:val="000000" w:themeColor="text1"/>
          <w:lang w:val="es-ES"/>
        </w:rPr>
        <w:t>202</w:t>
      </w:r>
      <w:r w:rsidR="00F46628" w:rsidRPr="006A4059">
        <w:rPr>
          <w:color w:val="000000" w:themeColor="text1"/>
          <w:lang w:val="es-ES"/>
        </w:rPr>
        <w:t>2</w:t>
      </w:r>
      <w:r w:rsidR="00FF6A4D" w:rsidRPr="006A4059">
        <w:rPr>
          <w:color w:val="000000" w:themeColor="text1"/>
          <w:lang w:val="es-ES"/>
        </w:rPr>
        <w:t>)</w:t>
      </w:r>
      <w:r w:rsidRPr="006A4059">
        <w:rPr>
          <w:color w:val="000000" w:themeColor="text1"/>
          <w:lang w:val="es-ES"/>
        </w:rPr>
        <w:t xml:space="preserve"> </w:t>
      </w:r>
      <w:r w:rsidR="00E31238" w:rsidRPr="006A4059">
        <w:rPr>
          <w:color w:val="000000" w:themeColor="text1"/>
          <w:lang w:val="es-ES"/>
        </w:rPr>
        <w:t>con base en</w:t>
      </w:r>
      <w:r w:rsidR="000621F3" w:rsidRPr="006A4059">
        <w:rPr>
          <w:color w:val="000000" w:themeColor="text1"/>
          <w:lang w:val="es-ES"/>
        </w:rPr>
        <w:t>:</w:t>
      </w:r>
    </w:p>
    <w:p w14:paraId="30F64FF1" w14:textId="576B6B87" w:rsidR="00FF6A4D" w:rsidRPr="006A4059" w:rsidRDefault="00E31238"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Que e</w:t>
      </w:r>
      <w:r w:rsidR="00FF6A4D" w:rsidRPr="006A4059">
        <w:rPr>
          <w:rFonts w:ascii="Times New Roman" w:hAnsi="Times New Roman"/>
          <w:color w:val="000000" w:themeColor="text1"/>
          <w:sz w:val="24"/>
          <w:szCs w:val="24"/>
          <w:lang w:val="es-ES"/>
        </w:rPr>
        <w:t>s la capacidad de los sistemas computacionales para simular el comportamiento del cerebro humano, recibiendo datos externos en calidad de información, y aprendiendo mediante el entrenamiento y, con la finalidad de, en base a este aprendizaje, lograr los objetivos para los que fue entrenado.</w:t>
      </w:r>
    </w:p>
    <w:p w14:paraId="1392977C" w14:textId="224E050D" w:rsidR="00F26B59" w:rsidRPr="006A4059" w:rsidRDefault="00F26B59" w:rsidP="00F26B59">
      <w:pPr>
        <w:spacing w:line="360" w:lineRule="auto"/>
        <w:ind w:left="11" w:firstLine="708"/>
        <w:jc w:val="both"/>
        <w:rPr>
          <w:color w:val="000000" w:themeColor="text1"/>
          <w:lang w:val="es-ES"/>
        </w:rPr>
      </w:pPr>
      <w:r w:rsidRPr="006A4059">
        <w:rPr>
          <w:i/>
          <w:iCs/>
          <w:color w:val="000000" w:themeColor="text1"/>
          <w:lang w:val="es-ES"/>
        </w:rPr>
        <w:t>La IA ha avanzado a pasos agigantados en las últimas décadas, transformando diversas áreas de la sociedad</w:t>
      </w:r>
      <w:r w:rsidRPr="006A4059">
        <w:rPr>
          <w:color w:val="000000" w:themeColor="text1"/>
          <w:lang w:val="es-ES"/>
        </w:rPr>
        <w:t xml:space="preserve"> (European Parliamentary Research Service, 2020). </w:t>
      </w:r>
      <w:r w:rsidRPr="006A4059">
        <w:rPr>
          <w:i/>
          <w:iCs/>
          <w:color w:val="000000" w:themeColor="text1"/>
        </w:rPr>
        <w:t xml:space="preserve">Por  lo  mismo,  el rápido  avance  de  IA  tiene  implicaciones importantes para el aprendizaje y la </w:t>
      </w:r>
      <w:r w:rsidRPr="006A4059">
        <w:rPr>
          <w:i/>
          <w:iCs/>
          <w:color w:val="000000" w:themeColor="text1"/>
        </w:rPr>
        <w:lastRenderedPageBreak/>
        <w:t>enseñanza. De hecho, se espera que la educaciónmediadaspor IA transforme la educación</w:t>
      </w:r>
      <w:r w:rsidRPr="006A4059">
        <w:rPr>
          <w:color w:val="000000" w:themeColor="text1"/>
        </w:rPr>
        <w:t xml:space="preserve"> (Zawacki-Richter et al., 2019</w:t>
      </w:r>
      <w:r w:rsidR="00E31238" w:rsidRPr="006A4059">
        <w:rPr>
          <w:color w:val="000000" w:themeColor="text1"/>
        </w:rPr>
        <w:t>, pp.</w:t>
      </w:r>
      <w:r w:rsidRPr="006A4059">
        <w:rPr>
          <w:color w:val="000000" w:themeColor="text1"/>
        </w:rPr>
        <w:t>110-128).</w:t>
      </w:r>
    </w:p>
    <w:p w14:paraId="11D9E7FF" w14:textId="7638FC56" w:rsidR="000621F3" w:rsidRPr="006A4059" w:rsidRDefault="00FF6A4D" w:rsidP="00B670B4">
      <w:pPr>
        <w:spacing w:line="360" w:lineRule="auto"/>
        <w:ind w:left="11" w:firstLine="708"/>
        <w:jc w:val="both"/>
        <w:rPr>
          <w:color w:val="000000" w:themeColor="text1"/>
          <w:lang w:val="es-ES"/>
        </w:rPr>
      </w:pPr>
      <w:r w:rsidRPr="006A4059">
        <w:rPr>
          <w:color w:val="000000" w:themeColor="text1"/>
          <w:lang w:val="es-ES"/>
        </w:rPr>
        <w:t>Gallent</w:t>
      </w:r>
      <w:r w:rsidR="00F46628" w:rsidRPr="006A4059">
        <w:rPr>
          <w:color w:val="000000" w:themeColor="text1"/>
          <w:lang w:val="es-ES"/>
        </w:rPr>
        <w:t>-</w:t>
      </w:r>
      <w:r w:rsidRPr="006A4059">
        <w:rPr>
          <w:color w:val="000000" w:themeColor="text1"/>
          <w:lang w:val="es-ES"/>
        </w:rPr>
        <w:t xml:space="preserve">Torres (2023) explica </w:t>
      </w:r>
      <w:r w:rsidR="000621F3" w:rsidRPr="006A4059">
        <w:rPr>
          <w:color w:val="000000" w:themeColor="text1"/>
          <w:lang w:val="es-ES"/>
        </w:rPr>
        <w:t xml:space="preserve">que </w:t>
      </w:r>
      <w:r w:rsidRPr="006A4059">
        <w:rPr>
          <w:i/>
          <w:iCs/>
          <w:color w:val="000000" w:themeColor="text1"/>
          <w:lang w:val="es-ES"/>
        </w:rPr>
        <w:t>mediante términos técnicos el proceso mediante el que funciona a grandes razgos la inteligencia artificial al comentar que “son sistemas que, al entrenarse con grandes cantidades de datos, son capaces de entender, argumentar, resolver problemas y tomar decisiones</w:t>
      </w:r>
      <w:r w:rsidR="00F26B59" w:rsidRPr="006A4059">
        <w:rPr>
          <w:i/>
          <w:iCs/>
          <w:color w:val="000000" w:themeColor="text1"/>
          <w:lang w:val="es-ES"/>
        </w:rPr>
        <w:t>”</w:t>
      </w:r>
      <w:r w:rsidRPr="006A4059">
        <w:rPr>
          <w:color w:val="000000" w:themeColor="text1"/>
          <w:lang w:val="es-ES"/>
        </w:rPr>
        <w:t>.</w:t>
      </w:r>
      <w:r w:rsidR="00B670B4" w:rsidRPr="006A4059">
        <w:rPr>
          <w:color w:val="000000" w:themeColor="text1"/>
          <w:lang w:val="es-ES"/>
        </w:rPr>
        <w:t xml:space="preserve"> </w:t>
      </w:r>
      <w:r w:rsidRPr="006A4059">
        <w:rPr>
          <w:color w:val="000000" w:themeColor="text1"/>
        </w:rPr>
        <w:t>El</w:t>
      </w:r>
      <w:r w:rsidR="0092698D" w:rsidRPr="006A4059">
        <w:rPr>
          <w:color w:val="000000" w:themeColor="text1"/>
        </w:rPr>
        <w:t xml:space="preserve"> </w:t>
      </w:r>
      <w:r w:rsidRPr="006A4059">
        <w:rPr>
          <w:color w:val="000000" w:themeColor="text1"/>
        </w:rPr>
        <w:t>funcionamiento de la IA se basa</w:t>
      </w:r>
      <w:r w:rsidR="0092698D" w:rsidRPr="006A4059">
        <w:rPr>
          <w:color w:val="000000" w:themeColor="text1"/>
        </w:rPr>
        <w:t xml:space="preserve"> </w:t>
      </w:r>
      <w:r w:rsidRPr="006A4059">
        <w:rPr>
          <w:color w:val="000000" w:themeColor="text1"/>
        </w:rPr>
        <w:t>en diferentes</w:t>
      </w:r>
      <w:r w:rsidR="0092698D" w:rsidRPr="006A4059">
        <w:rPr>
          <w:color w:val="000000" w:themeColor="text1"/>
        </w:rPr>
        <w:t xml:space="preserve"> </w:t>
      </w:r>
      <w:r w:rsidRPr="006A4059">
        <w:rPr>
          <w:color w:val="000000" w:themeColor="text1"/>
        </w:rPr>
        <w:t>procesos que son explicados por García, et. al. (2020</w:t>
      </w:r>
      <w:r w:rsidR="00E31238" w:rsidRPr="006A4059">
        <w:rPr>
          <w:color w:val="000000" w:themeColor="text1"/>
        </w:rPr>
        <w:t xml:space="preserve">, p. </w:t>
      </w:r>
      <w:r w:rsidR="00CF5E4D" w:rsidRPr="006A4059">
        <w:rPr>
          <w:color w:val="000000" w:themeColor="text1"/>
        </w:rPr>
        <w:t>28</w:t>
      </w:r>
      <w:r w:rsidRPr="006A4059">
        <w:rPr>
          <w:color w:val="000000" w:themeColor="text1"/>
        </w:rPr>
        <w:t>)</w:t>
      </w:r>
      <w:r w:rsidR="000621F3" w:rsidRPr="006A4059">
        <w:rPr>
          <w:color w:val="000000" w:themeColor="text1"/>
        </w:rPr>
        <w:t>:</w:t>
      </w:r>
      <w:r w:rsidRPr="006A4059">
        <w:rPr>
          <w:color w:val="000000" w:themeColor="text1"/>
        </w:rPr>
        <w:t xml:space="preserve"> </w:t>
      </w:r>
    </w:p>
    <w:p w14:paraId="1609B3EC" w14:textId="5B8BE008" w:rsidR="00FF6A4D" w:rsidRPr="006A4059" w:rsidRDefault="00E31238"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E</w:t>
      </w:r>
      <w:r w:rsidR="00FF6A4D" w:rsidRPr="006A4059">
        <w:rPr>
          <w:rFonts w:ascii="Times New Roman" w:hAnsi="Times New Roman"/>
          <w:color w:val="000000" w:themeColor="text1"/>
          <w:sz w:val="24"/>
          <w:szCs w:val="24"/>
          <w:lang w:val="es-ES"/>
        </w:rPr>
        <w:t>ntre los cuales se encuentra el Machine Learning o aprendizaje automático, que consiste en la posibilidad de que un software aprenda sin que esté siendo expresamente programado, de este concepto se desprende el Deep Learning, mediante el cual se consigue que la IA haga una identificación automática de conceptos complejos como rostros y cuerpos humanos o cualquier tipo de imágenes al examinar millones de imágenes en internet</w:t>
      </w:r>
      <w:r w:rsidR="000621F3" w:rsidRPr="006A4059">
        <w:rPr>
          <w:rFonts w:ascii="Times New Roman" w:hAnsi="Times New Roman"/>
          <w:color w:val="000000" w:themeColor="text1"/>
          <w:sz w:val="24"/>
          <w:szCs w:val="24"/>
          <w:lang w:val="es-ES"/>
        </w:rPr>
        <w:t xml:space="preserve"> (p. 28).</w:t>
      </w:r>
    </w:p>
    <w:p w14:paraId="353738BB" w14:textId="3B06EEFF" w:rsidR="00FF6A4D" w:rsidRPr="006A4059" w:rsidRDefault="00FF6A4D" w:rsidP="00B670B4">
      <w:pPr>
        <w:spacing w:line="360" w:lineRule="auto"/>
        <w:ind w:left="11" w:firstLine="708"/>
        <w:jc w:val="both"/>
        <w:rPr>
          <w:color w:val="000000" w:themeColor="text1"/>
          <w:lang w:val="es-ES"/>
        </w:rPr>
      </w:pPr>
      <w:r w:rsidRPr="006A4059">
        <w:rPr>
          <w:color w:val="000000" w:themeColor="text1"/>
          <w:lang w:val="es-ES"/>
        </w:rPr>
        <w:t xml:space="preserve">Por su parte, Fernández (2023) encontró que </w:t>
      </w:r>
      <w:r w:rsidRPr="006A4059">
        <w:rPr>
          <w:i/>
          <w:iCs/>
          <w:color w:val="000000" w:themeColor="text1"/>
          <w:lang w:val="es-ES"/>
        </w:rPr>
        <w:t>la llegada de programas de IA como ChatGPT generó un impacto en la educación al facilitar que los estudiantes pudieran apoyarse en esta tecnología para solicitar la creación de ensayos, informes, resolución de problemas, entre otros</w:t>
      </w:r>
      <w:r w:rsidR="000621F3" w:rsidRPr="006A4059">
        <w:rPr>
          <w:color w:val="000000" w:themeColor="text1"/>
          <w:lang w:val="es-ES"/>
        </w:rPr>
        <w:t xml:space="preserve"> (pp</w:t>
      </w:r>
      <w:r w:rsidR="00077357" w:rsidRPr="006A4059">
        <w:rPr>
          <w:color w:val="000000" w:themeColor="text1"/>
          <w:lang w:val="es-ES"/>
        </w:rPr>
        <w:t>.</w:t>
      </w:r>
      <w:r w:rsidR="001F0CD0" w:rsidRPr="006A4059">
        <w:rPr>
          <w:color w:val="000000" w:themeColor="text1"/>
          <w:lang w:val="es-ES"/>
        </w:rPr>
        <w:t xml:space="preserve"> 35-47)</w:t>
      </w:r>
      <w:r w:rsidRPr="006A4059">
        <w:rPr>
          <w:color w:val="000000" w:themeColor="text1"/>
          <w:lang w:val="es-ES"/>
        </w:rPr>
        <w:t xml:space="preserve">. </w:t>
      </w:r>
      <w:r w:rsidR="0092698D" w:rsidRPr="006A4059">
        <w:rPr>
          <w:color w:val="000000" w:themeColor="text1"/>
          <w:lang w:val="es-ES"/>
        </w:rPr>
        <w:t>En este mismo sentido</w:t>
      </w:r>
      <w:r w:rsidRPr="006A4059">
        <w:rPr>
          <w:color w:val="000000" w:themeColor="text1"/>
          <w:lang w:val="es-ES"/>
        </w:rPr>
        <w:t>, Moreno (2019</w:t>
      </w:r>
      <w:r w:rsidR="00E31238" w:rsidRPr="006A4059">
        <w:rPr>
          <w:color w:val="000000" w:themeColor="text1"/>
          <w:lang w:val="es-ES"/>
        </w:rPr>
        <w:t xml:space="preserve">, pp. </w:t>
      </w:r>
      <w:r w:rsidR="00F46628" w:rsidRPr="006A4059">
        <w:rPr>
          <w:color w:val="000000" w:themeColor="text1"/>
          <w:lang w:val="es-ES"/>
        </w:rPr>
        <w:t>260-270</w:t>
      </w:r>
      <w:r w:rsidRPr="006A4059">
        <w:rPr>
          <w:color w:val="000000" w:themeColor="text1"/>
          <w:lang w:val="es-ES"/>
        </w:rPr>
        <w:t>), reconoce una gran oportunidad para mejorar el proceso de enseñanza aprendizaje de manera general, mediante la aplicación de estas tecnologías:</w:t>
      </w:r>
    </w:p>
    <w:p w14:paraId="22882B56" w14:textId="38CB3CDF" w:rsidR="00FF6A4D" w:rsidRPr="006A4059" w:rsidRDefault="00FF6A4D"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La IA tiene un fuerte potencial para acelerar el proceso de realización y desarrollo de los objetivos globales en torno a la educación mediante la reducción de las dificultades de acceso al aprendizaje, la automatización de los procesos de gestión y la optimización de los métodos que permiten mejorar los resultados en el aprendizaje</w:t>
      </w:r>
      <w:r w:rsidR="001F0CD0" w:rsidRPr="006A4059">
        <w:rPr>
          <w:rFonts w:ascii="Times New Roman" w:hAnsi="Times New Roman"/>
          <w:color w:val="000000" w:themeColor="text1"/>
          <w:sz w:val="24"/>
          <w:szCs w:val="24"/>
          <w:lang w:val="es-ES"/>
        </w:rPr>
        <w:t>.</w:t>
      </w:r>
    </w:p>
    <w:p w14:paraId="03111DB6" w14:textId="2766234A" w:rsidR="00FF6A4D" w:rsidRPr="006A4059" w:rsidRDefault="00FF6A4D" w:rsidP="00871922">
      <w:pPr>
        <w:spacing w:line="360" w:lineRule="auto"/>
        <w:ind w:firstLine="708"/>
        <w:jc w:val="both"/>
        <w:rPr>
          <w:color w:val="000000" w:themeColor="text1"/>
        </w:rPr>
      </w:pPr>
      <w:r w:rsidRPr="006A4059">
        <w:rPr>
          <w:i/>
          <w:iCs/>
          <w:color w:val="000000" w:themeColor="text1"/>
        </w:rPr>
        <w:t>La importancia de experiencias de formación profesionales, tales como las prácticas o pasantías, radica en que permiten alinear las concepciones personales con la realidad del campo de acción del que se trate</w:t>
      </w:r>
      <w:r w:rsidRPr="006A4059">
        <w:rPr>
          <w:color w:val="000000" w:themeColor="text1"/>
        </w:rPr>
        <w:t xml:space="preserve"> (Cornelio et al., 2021). </w:t>
      </w:r>
    </w:p>
    <w:p w14:paraId="752B9148" w14:textId="36B92B30" w:rsidR="00F26B59" w:rsidRPr="006A4059" w:rsidRDefault="00F26B59" w:rsidP="00F26B59">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Las políticas internacionales deben promover asociaciones entre docentes para el intercambio académico y la experiencia investigativa. Además, se necesita una política de incentivo económico y social para revalorizar el rol docente y asegurar una educación de calidad, inclusiva y equitativa, basada en el aprendizaje continuo y el respeto a los derechos humanos (Estacio Chang &amp; Medina Zuta, 2020</w:t>
      </w:r>
      <w:r w:rsidR="00E31238" w:rsidRPr="006A4059">
        <w:rPr>
          <w:rFonts w:ascii="Times New Roman" w:hAnsi="Times New Roman"/>
          <w:color w:val="000000" w:themeColor="text1"/>
          <w:sz w:val="24"/>
          <w:szCs w:val="24"/>
          <w:lang w:val="es-ES"/>
        </w:rPr>
        <w:t xml:space="preserve">, pp. </w:t>
      </w:r>
      <w:r w:rsidRPr="006A4059">
        <w:rPr>
          <w:rFonts w:ascii="Times New Roman" w:hAnsi="Times New Roman"/>
          <w:color w:val="000000" w:themeColor="text1"/>
          <w:sz w:val="24"/>
          <w:szCs w:val="24"/>
          <w:lang w:val="es-ES"/>
        </w:rPr>
        <w:t>354–369).</w:t>
      </w:r>
    </w:p>
    <w:p w14:paraId="7A4BF5EA" w14:textId="1289092B" w:rsidR="00F26B59" w:rsidRPr="006A4059" w:rsidRDefault="00FF6A4D" w:rsidP="00871922">
      <w:pPr>
        <w:spacing w:line="360" w:lineRule="auto"/>
        <w:ind w:firstLine="708"/>
        <w:jc w:val="both"/>
        <w:rPr>
          <w:color w:val="000000" w:themeColor="text1"/>
        </w:rPr>
      </w:pPr>
      <w:r w:rsidRPr="006A4059">
        <w:rPr>
          <w:i/>
          <w:iCs/>
          <w:color w:val="000000" w:themeColor="text1"/>
        </w:rPr>
        <w:lastRenderedPageBreak/>
        <w:t>La investigación científica, en conjunto con la educación superior, constituyen hoy en día elementos fundamentales para el desarrollo cultural, social, económico y ecológico de las naciones</w:t>
      </w:r>
      <w:r w:rsidRPr="006A4059">
        <w:rPr>
          <w:color w:val="000000" w:themeColor="text1"/>
        </w:rPr>
        <w:t xml:space="preserve"> (</w:t>
      </w:r>
      <w:r w:rsidR="00156577" w:rsidRPr="006A4059">
        <w:rPr>
          <w:color w:val="000000" w:themeColor="text1"/>
        </w:rPr>
        <w:t>Lara de Pablos</w:t>
      </w:r>
      <w:r w:rsidRPr="006A4059">
        <w:rPr>
          <w:color w:val="000000" w:themeColor="text1"/>
        </w:rPr>
        <w:t>, 201</w:t>
      </w:r>
      <w:r w:rsidR="00CF5E4D" w:rsidRPr="006A4059">
        <w:rPr>
          <w:color w:val="000000" w:themeColor="text1"/>
        </w:rPr>
        <w:t>8</w:t>
      </w:r>
      <w:r w:rsidRPr="006A4059">
        <w:rPr>
          <w:color w:val="000000" w:themeColor="text1"/>
        </w:rPr>
        <w:t xml:space="preserve">). </w:t>
      </w:r>
    </w:p>
    <w:p w14:paraId="7FF85A80" w14:textId="5821F964" w:rsidR="00F26B59" w:rsidRPr="006A4059" w:rsidRDefault="00F26B59" w:rsidP="00F26B59">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La investigación educativa debe estar vinculada a contextos especíﬁcos y a la transformación social, promoviendo una ciudadanía democrática y la construcción colectiva del conocimiento, donde el diálogo y la co-construcción del sentido sean fundamentales. Así, la investigación se convierte no solo en una herramienta de validación académica, sino en un actor necesario en los procesos de cambio educativo y social” (Rivas Flores, 2020</w:t>
      </w:r>
      <w:r w:rsidR="00E31238" w:rsidRPr="006A4059">
        <w:rPr>
          <w:rFonts w:ascii="Times New Roman" w:hAnsi="Times New Roman"/>
          <w:color w:val="000000" w:themeColor="text1"/>
          <w:sz w:val="24"/>
          <w:szCs w:val="24"/>
          <w:lang w:val="es-ES"/>
        </w:rPr>
        <w:t xml:space="preserve">, pp. </w:t>
      </w:r>
      <w:r w:rsidRPr="006A4059">
        <w:rPr>
          <w:rFonts w:ascii="Times New Roman" w:hAnsi="Times New Roman"/>
          <w:color w:val="000000" w:themeColor="text1"/>
          <w:sz w:val="24"/>
          <w:szCs w:val="24"/>
          <w:lang w:val="es-ES"/>
        </w:rPr>
        <w:t>3–22)</w:t>
      </w:r>
      <w:r w:rsidR="009F601A">
        <w:rPr>
          <w:rFonts w:ascii="Times New Roman" w:hAnsi="Times New Roman"/>
          <w:color w:val="000000" w:themeColor="text1"/>
          <w:sz w:val="24"/>
          <w:szCs w:val="24"/>
          <w:lang w:val="es-ES"/>
        </w:rPr>
        <w:t>.</w:t>
      </w:r>
    </w:p>
    <w:p w14:paraId="5F7BF32F" w14:textId="4E0AEDD1" w:rsidR="003068FF" w:rsidRPr="006A4059" w:rsidRDefault="00FF6A4D" w:rsidP="00871922">
      <w:pPr>
        <w:pStyle w:val="NormalWeb"/>
        <w:shd w:val="clear" w:color="auto" w:fill="FFFFFF"/>
        <w:spacing w:beforeLines="0" w:afterLines="0" w:line="360" w:lineRule="auto"/>
        <w:ind w:left="1418"/>
        <w:jc w:val="both"/>
        <w:rPr>
          <w:rFonts w:ascii="Times New Roman" w:hAnsi="Times New Roman"/>
          <w:color w:val="000000" w:themeColor="text1"/>
          <w:sz w:val="24"/>
          <w:szCs w:val="24"/>
          <w:lang w:val="es-ES"/>
        </w:rPr>
      </w:pPr>
      <w:r w:rsidRPr="006A4059">
        <w:rPr>
          <w:rFonts w:ascii="Times New Roman" w:hAnsi="Times New Roman"/>
          <w:color w:val="000000" w:themeColor="text1"/>
          <w:sz w:val="24"/>
          <w:szCs w:val="24"/>
          <w:lang w:val="es-ES"/>
        </w:rPr>
        <w:t>En el caso de las experiencias en estancias de investigación, como en el caso del programa Delfín se pretende lograr un cambio en el estado cultural científico del público al que está dirigido, que están enfocados en promover y facilitar a los estudiantes a realizar investigación (Ramírez &amp; Hernández, 2018</w:t>
      </w:r>
      <w:r w:rsidR="00E31238" w:rsidRPr="006A4059">
        <w:rPr>
          <w:rFonts w:ascii="Times New Roman" w:hAnsi="Times New Roman"/>
          <w:color w:val="000000" w:themeColor="text1"/>
          <w:sz w:val="24"/>
          <w:szCs w:val="24"/>
          <w:lang w:val="es-ES"/>
        </w:rPr>
        <w:t xml:space="preserve">, pp. </w:t>
      </w:r>
      <w:r w:rsidR="00354D58" w:rsidRPr="006A4059">
        <w:rPr>
          <w:rFonts w:ascii="Times New Roman" w:hAnsi="Times New Roman"/>
          <w:color w:val="000000" w:themeColor="text1"/>
          <w:sz w:val="24"/>
          <w:szCs w:val="24"/>
          <w:lang w:val="es-ES"/>
        </w:rPr>
        <w:t>2359-2364</w:t>
      </w:r>
      <w:r w:rsidRPr="006A4059">
        <w:rPr>
          <w:rFonts w:ascii="Times New Roman" w:hAnsi="Times New Roman"/>
          <w:color w:val="000000" w:themeColor="text1"/>
          <w:sz w:val="24"/>
          <w:szCs w:val="24"/>
          <w:lang w:val="es-ES"/>
        </w:rPr>
        <w:t xml:space="preserve">). </w:t>
      </w:r>
    </w:p>
    <w:p w14:paraId="04E5A7AE" w14:textId="125C3C1B" w:rsidR="00FF6A4D" w:rsidRDefault="00FF6A4D" w:rsidP="00871922">
      <w:pPr>
        <w:spacing w:line="360" w:lineRule="auto"/>
        <w:ind w:firstLine="708"/>
        <w:jc w:val="both"/>
        <w:rPr>
          <w:color w:val="000000" w:themeColor="text1"/>
        </w:rPr>
      </w:pPr>
      <w:r w:rsidRPr="006A4059">
        <w:rPr>
          <w:color w:val="000000" w:themeColor="text1"/>
        </w:rPr>
        <w:t>Las estancias de investigación y las experiencias formativas profesionales son pilares esenciales para el desarrollo integral de los estudiantes. No solo alinean las concepciones personales con la realidad del campo de acción, sino que también fomentan una comprensión profunda de la investigación y su importancia en la educación superior y el desarrollo de la sociedad.</w:t>
      </w:r>
    </w:p>
    <w:p w14:paraId="5B90FF4E" w14:textId="77777777" w:rsidR="00495C28" w:rsidRPr="006A4059" w:rsidRDefault="00495C28" w:rsidP="00871922">
      <w:pPr>
        <w:spacing w:line="360" w:lineRule="auto"/>
        <w:ind w:firstLine="708"/>
        <w:jc w:val="both"/>
        <w:rPr>
          <w:color w:val="000000" w:themeColor="text1"/>
        </w:rPr>
      </w:pPr>
    </w:p>
    <w:p w14:paraId="4823C4D3" w14:textId="03EF0B42" w:rsidR="00EC7A57" w:rsidRPr="006A4059" w:rsidRDefault="00EC7A57" w:rsidP="00871922">
      <w:pPr>
        <w:spacing w:line="360" w:lineRule="auto"/>
        <w:jc w:val="center"/>
        <w:rPr>
          <w:b/>
          <w:bCs/>
          <w:color w:val="000000" w:themeColor="text1"/>
          <w:sz w:val="32"/>
          <w:szCs w:val="32"/>
        </w:rPr>
      </w:pPr>
      <w:r w:rsidRPr="006A4059">
        <w:rPr>
          <w:b/>
          <w:bCs/>
          <w:color w:val="000000" w:themeColor="text1"/>
          <w:sz w:val="32"/>
          <w:szCs w:val="32"/>
        </w:rPr>
        <w:t>Metodología</w:t>
      </w:r>
    </w:p>
    <w:p w14:paraId="2E95CF16" w14:textId="030F17D9" w:rsidR="005F5292" w:rsidRDefault="005F5292" w:rsidP="005F5292">
      <w:pPr>
        <w:spacing w:line="360" w:lineRule="auto"/>
        <w:ind w:firstLine="708"/>
        <w:jc w:val="both"/>
        <w:rPr>
          <w:color w:val="000000" w:themeColor="text1"/>
        </w:rPr>
      </w:pPr>
      <w:r w:rsidRPr="005F5292">
        <w:rPr>
          <w:color w:val="000000" w:themeColor="text1"/>
        </w:rPr>
        <w:t xml:space="preserve">La presente investigación </w:t>
      </w:r>
      <w:r w:rsidRPr="006A4059">
        <w:rPr>
          <w:color w:val="000000" w:themeColor="text1"/>
        </w:rPr>
        <w:t>se llevó a cabo mediante</w:t>
      </w:r>
      <w:r w:rsidRPr="005F5292">
        <w:rPr>
          <w:color w:val="000000" w:themeColor="text1"/>
        </w:rPr>
        <w:t xml:space="preserve"> un diseño descriptivo y transversal. El enfoque descriptivo permitió identificar la prevalencia y las características del fenómeno estudiado en una muestra específica de población, método ampliamente utilizado en las ciencias sociales y la psicología para obtener una visión general de los sujetos o contextos analizados</w:t>
      </w:r>
      <w:r w:rsidR="00EC7A57" w:rsidRPr="006A4059">
        <w:rPr>
          <w:color w:val="000000" w:themeColor="text1"/>
        </w:rPr>
        <w:t>. “</w:t>
      </w:r>
      <w:r w:rsidR="00EC7A57" w:rsidRPr="006A4059">
        <w:rPr>
          <w:i/>
          <w:iCs/>
          <w:color w:val="000000" w:themeColor="text1"/>
        </w:rPr>
        <w:t xml:space="preserve">Además se uso un dieño transversal que consistió en un método de obtención de datos que perdura solo un momento, en un único tiempo y </w:t>
      </w:r>
      <w:r w:rsidR="00EC7A57" w:rsidRPr="006A4059">
        <w:rPr>
          <w:i/>
          <w:iCs/>
          <w:color w:val="000000" w:themeColor="text1"/>
          <w:shd w:val="clear" w:color="auto" w:fill="FFFFFF"/>
        </w:rPr>
        <w:t>que son fundamentalmente utilizado en diversos campos para analizar datos en un momento específico”</w:t>
      </w:r>
      <w:r w:rsidR="00EC7A57" w:rsidRPr="006A4059">
        <w:rPr>
          <w:color w:val="000000" w:themeColor="text1"/>
        </w:rPr>
        <w:t xml:space="preserve"> (Hernández &amp; Mendoza, (2018</w:t>
      </w:r>
      <w:r w:rsidRPr="006A4059">
        <w:rPr>
          <w:color w:val="000000" w:themeColor="text1"/>
        </w:rPr>
        <w:t>, pp.</w:t>
      </w:r>
      <w:r w:rsidR="00354D58" w:rsidRPr="006A4059">
        <w:rPr>
          <w:color w:val="000000" w:themeColor="text1"/>
        </w:rPr>
        <w:t xml:space="preserve"> </w:t>
      </w:r>
      <w:r w:rsidR="00027DC5" w:rsidRPr="006A4059">
        <w:rPr>
          <w:color w:val="000000" w:themeColor="text1"/>
        </w:rPr>
        <w:t>714</w:t>
      </w:r>
      <w:r w:rsidR="00EC7A57" w:rsidRPr="006A4059">
        <w:rPr>
          <w:color w:val="000000" w:themeColor="text1"/>
        </w:rPr>
        <w:t>).</w:t>
      </w:r>
      <w:r w:rsidRPr="006A4059">
        <w:rPr>
          <w:color w:val="000000" w:themeColor="text1"/>
        </w:rPr>
        <w:t xml:space="preserve"> </w:t>
      </w:r>
      <w:r w:rsidR="006D6C48" w:rsidRPr="005F5292">
        <w:rPr>
          <w:color w:val="000000" w:themeColor="text1"/>
        </w:rPr>
        <w:t xml:space="preserve">Asimismo, se consideraron las competencias desarrolladas por los estudiantes durante las actividades de investigación realizadas en el marco del Programa Delfín 2024, las cuales se orientaron a ampliar y reforzar sus aprendizajes mediante procesos de intercambio académico y socialización del </w:t>
      </w:r>
      <w:r w:rsidR="006D6C48" w:rsidRPr="005F5292">
        <w:rPr>
          <w:color w:val="000000" w:themeColor="text1"/>
        </w:rPr>
        <w:lastRenderedPageBreak/>
        <w:t>conocimiento. Estas experiencias permitieron analizar el impacto del uso de herramientas de IA en los procesos de enseñanza-aprendizaje en la educación superior, particularmente en los distintos contextos académicos de los participantes</w:t>
      </w:r>
      <w:r w:rsidRPr="005F5292">
        <w:rPr>
          <w:color w:val="000000" w:themeColor="text1"/>
        </w:rPr>
        <w:t>. Los participantes procedían de distintas universidades y unidades académicas del país (véase Tabla 3) y realizaron su estancia académica en el Centro Universitario de la Costa (</w:t>
      </w:r>
      <w:r w:rsidR="009F601A" w:rsidRPr="005F5292">
        <w:rPr>
          <w:color w:val="000000" w:themeColor="text1"/>
        </w:rPr>
        <w:t>CUCOSTA</w:t>
      </w:r>
      <w:r w:rsidRPr="005F5292">
        <w:rPr>
          <w:color w:val="000000" w:themeColor="text1"/>
        </w:rPr>
        <w:t>) de la Universidad de Guadalajara, ubicado en Puerto Vallarta, Jalisco, México.</w:t>
      </w:r>
    </w:p>
    <w:p w14:paraId="4B8352C6" w14:textId="77777777" w:rsidR="00495C28" w:rsidRPr="005F5292" w:rsidRDefault="00495C28" w:rsidP="005F5292">
      <w:pPr>
        <w:spacing w:line="360" w:lineRule="auto"/>
        <w:ind w:firstLine="708"/>
        <w:jc w:val="both"/>
        <w:rPr>
          <w:color w:val="000000" w:themeColor="text1"/>
        </w:rPr>
      </w:pPr>
    </w:p>
    <w:p w14:paraId="731D56DD" w14:textId="77777777" w:rsidR="00FE20CD" w:rsidRPr="006A4059" w:rsidRDefault="00FE20CD" w:rsidP="00FE20CD">
      <w:pPr>
        <w:spacing w:line="360" w:lineRule="auto"/>
        <w:ind w:left="11"/>
        <w:jc w:val="center"/>
        <w:rPr>
          <w:b/>
          <w:color w:val="000000" w:themeColor="text1"/>
          <w:sz w:val="28"/>
          <w:szCs w:val="28"/>
          <w:lang w:val="es-ES"/>
        </w:rPr>
      </w:pPr>
      <w:r w:rsidRPr="006A4059">
        <w:rPr>
          <w:b/>
          <w:color w:val="000000" w:themeColor="text1"/>
          <w:sz w:val="28"/>
          <w:szCs w:val="28"/>
          <w:lang w:val="es-ES"/>
        </w:rPr>
        <w:t>Tipo de estudio</w:t>
      </w:r>
    </w:p>
    <w:p w14:paraId="51B710A9" w14:textId="09A20818" w:rsidR="006D6C48" w:rsidRPr="006D6C48" w:rsidRDefault="006D6C48" w:rsidP="006D6C48">
      <w:pPr>
        <w:spacing w:line="360" w:lineRule="auto"/>
        <w:ind w:firstLine="708"/>
        <w:jc w:val="both"/>
        <w:rPr>
          <w:color w:val="000000" w:themeColor="text1"/>
        </w:rPr>
      </w:pPr>
      <w:r w:rsidRPr="006A4059">
        <w:rPr>
          <w:color w:val="000000" w:themeColor="text1"/>
        </w:rPr>
        <w:t>El trabajo de investigación tuvo un diseño de tipo</w:t>
      </w:r>
      <w:r w:rsidRPr="006D6C48">
        <w:rPr>
          <w:color w:val="000000" w:themeColor="text1"/>
        </w:rPr>
        <w:t xml:space="preserve"> descriptivo, no experimental y </w:t>
      </w:r>
      <w:r w:rsidRPr="006A4059">
        <w:rPr>
          <w:color w:val="000000" w:themeColor="text1"/>
        </w:rPr>
        <w:t xml:space="preserve">con un </w:t>
      </w:r>
      <w:r w:rsidRPr="006D6C48">
        <w:rPr>
          <w:color w:val="000000" w:themeColor="text1"/>
        </w:rPr>
        <w:t xml:space="preserve">corte transversal. Este enfoque permitió recolectar datos sin manipular deliberadamente las variables, con el fin de responder a las preguntas de investigación y a la cuestión central que orientó el estudio. </w:t>
      </w:r>
      <w:r w:rsidR="009F601A">
        <w:rPr>
          <w:color w:val="000000" w:themeColor="text1"/>
        </w:rPr>
        <w:t xml:space="preserve">El trabajo de investigación tubo </w:t>
      </w:r>
      <w:r w:rsidRPr="006D6C48">
        <w:rPr>
          <w:color w:val="000000" w:themeColor="text1"/>
        </w:rPr>
        <w:t xml:space="preserve">un enfoque </w:t>
      </w:r>
      <w:r w:rsidRPr="006A4059">
        <w:rPr>
          <w:color w:val="000000" w:themeColor="text1"/>
        </w:rPr>
        <w:t>mixto (</w:t>
      </w:r>
      <w:r w:rsidRPr="006D6C48">
        <w:rPr>
          <w:color w:val="000000" w:themeColor="text1"/>
        </w:rPr>
        <w:t>cuantitativo</w:t>
      </w:r>
      <w:r w:rsidRPr="006A4059">
        <w:rPr>
          <w:color w:val="000000" w:themeColor="text1"/>
        </w:rPr>
        <w:t>-cualitativo)</w:t>
      </w:r>
      <w:r w:rsidRPr="006D6C48">
        <w:rPr>
          <w:color w:val="000000" w:themeColor="text1"/>
        </w:rPr>
        <w:t>, el cual posibilitó analizar las características del objeto de estudio en un periodo específico y establecer relaciones entre los datos obtenidos a partir de técnicas estadísticas descriptivas</w:t>
      </w:r>
      <w:r w:rsidRPr="006A4059">
        <w:rPr>
          <w:color w:val="000000" w:themeColor="text1"/>
        </w:rPr>
        <w:t>, así como el análisis de las mismas</w:t>
      </w:r>
      <w:r w:rsidRPr="006D6C48">
        <w:rPr>
          <w:color w:val="000000" w:themeColor="text1"/>
        </w:rPr>
        <w:t>.</w:t>
      </w:r>
    </w:p>
    <w:p w14:paraId="4B892CD0" w14:textId="0638F5D7" w:rsidR="00A06DFD" w:rsidRPr="006A4059" w:rsidRDefault="00EC7A57" w:rsidP="00A06DFD">
      <w:pPr>
        <w:spacing w:line="360" w:lineRule="auto"/>
        <w:ind w:left="11" w:firstLine="697"/>
        <w:jc w:val="both"/>
        <w:rPr>
          <w:color w:val="000000" w:themeColor="text1"/>
        </w:rPr>
      </w:pPr>
      <w:r w:rsidRPr="00495C28">
        <w:rPr>
          <w:bCs/>
          <w:color w:val="000000" w:themeColor="text1"/>
          <w:lang w:val="es-ES"/>
        </w:rPr>
        <w:t>Diseño del instrumento</w:t>
      </w:r>
      <w:r w:rsidR="000178DF" w:rsidRPr="00495C28">
        <w:rPr>
          <w:bCs/>
          <w:color w:val="000000" w:themeColor="text1"/>
          <w:lang w:val="es-ES"/>
        </w:rPr>
        <w:t>:</w:t>
      </w:r>
      <w:r w:rsidR="000178DF" w:rsidRPr="006A4059">
        <w:rPr>
          <w:b/>
          <w:color w:val="000000" w:themeColor="text1"/>
          <w:sz w:val="28"/>
          <w:szCs w:val="28"/>
          <w:lang w:val="es-ES"/>
        </w:rPr>
        <w:t xml:space="preserve"> </w:t>
      </w:r>
      <w:r w:rsidR="006D6C48" w:rsidRPr="006D6C48">
        <w:rPr>
          <w:color w:val="000000" w:themeColor="text1"/>
        </w:rPr>
        <w:t>Para la recolección de datos se diseñó un cuestionario estructurado, cuyo objetivo fue identificar las percepciones, experiencias y prácticas de los estudiantes en relación con el uso de la IA en el ámbito educativo. El instrumento se orientó a explorar la IA como una oportunidad para transformar los esquemas pedagógicos tradicionales y fortalecer las estrategias de enseñanza-aprendizaje mediante el aprovechamiento del potencial de las tecnologías emergentes.</w:t>
      </w:r>
      <w:r w:rsidR="006D6C48" w:rsidRPr="006A4059">
        <w:rPr>
          <w:b/>
          <w:color w:val="000000" w:themeColor="text1"/>
          <w:sz w:val="28"/>
          <w:szCs w:val="28"/>
          <w:lang w:val="es-ES"/>
        </w:rPr>
        <w:t xml:space="preserve"> </w:t>
      </w:r>
      <w:r w:rsidR="006D6C48" w:rsidRPr="006D6C48">
        <w:rPr>
          <w:color w:val="000000" w:themeColor="text1"/>
        </w:rPr>
        <w:t xml:space="preserve">Se utilizó un muestreo no probabilístico por conveniencia, conformado por 70 estudiantes, de los cuales 20 fueron hombres y 50 mujeres, con edades comprendidas entre 19 y 43 años. </w:t>
      </w:r>
      <w:r w:rsidR="00A06DFD" w:rsidRPr="006A4059">
        <w:rPr>
          <w:color w:val="000000" w:themeColor="text1"/>
        </w:rPr>
        <w:t>Según Hernández, Fernández y Baptista (2014, p.</w:t>
      </w:r>
      <w:r w:rsidR="00027DC5" w:rsidRPr="006A4059">
        <w:rPr>
          <w:color w:val="000000" w:themeColor="text1"/>
        </w:rPr>
        <w:t>646</w:t>
      </w:r>
      <w:r w:rsidR="00A06DFD" w:rsidRPr="006A4059">
        <w:rPr>
          <w:color w:val="000000" w:themeColor="text1"/>
        </w:rPr>
        <w:t xml:space="preserve">), </w:t>
      </w:r>
      <w:r w:rsidR="00A06DFD" w:rsidRPr="006A4059">
        <w:rPr>
          <w:i/>
          <w:iCs/>
          <w:color w:val="000000" w:themeColor="text1"/>
        </w:rPr>
        <w:t>el muestreo por conveniencia es adecuado en estudios descriptivos donde la accesibilidad a los participantes es un factor determinante</w:t>
      </w:r>
      <w:r w:rsidR="00A06DFD" w:rsidRPr="006A4059">
        <w:rPr>
          <w:color w:val="000000" w:themeColor="text1"/>
        </w:rPr>
        <w:t xml:space="preserve">. </w:t>
      </w:r>
      <w:r w:rsidR="00A06DFD" w:rsidRPr="006A4059">
        <w:rPr>
          <w:i/>
          <w:iCs/>
          <w:color w:val="000000" w:themeColor="text1"/>
        </w:rPr>
        <w:t>Un cuestionario consiste en un conjunto de preguntas respecto de una o más variables a medir</w:t>
      </w:r>
      <w:r w:rsidR="00A06DFD" w:rsidRPr="006A4059">
        <w:rPr>
          <w:color w:val="000000" w:themeColor="text1"/>
        </w:rPr>
        <w:t xml:space="preserve"> (Chasteauneuf, 2009, pp. 217). </w:t>
      </w:r>
      <w:r w:rsidR="00A06DFD" w:rsidRPr="006A4059">
        <w:rPr>
          <w:i/>
          <w:iCs/>
          <w:color w:val="000000" w:themeColor="text1"/>
        </w:rPr>
        <w:t>Debe ser congruente con el planteamiento del problema e hipótesis</w:t>
      </w:r>
      <w:r w:rsidR="00A06DFD" w:rsidRPr="006A4059">
        <w:rPr>
          <w:color w:val="000000" w:themeColor="text1"/>
        </w:rPr>
        <w:t xml:space="preserve"> (Brace, 2013, pp.</w:t>
      </w:r>
      <w:r w:rsidR="00FA2BAF" w:rsidRPr="006A4059">
        <w:rPr>
          <w:color w:val="000000" w:themeColor="text1"/>
        </w:rPr>
        <w:t xml:space="preserve"> </w:t>
      </w:r>
      <w:r w:rsidR="00A06DFD" w:rsidRPr="006A4059">
        <w:rPr>
          <w:rFonts w:eastAsiaTheme="minorEastAsia"/>
          <w:color w:val="000000" w:themeColor="text1"/>
          <w:lang w:eastAsia="es-ES_tradnl"/>
        </w:rPr>
        <w:t>320</w:t>
      </w:r>
      <w:r w:rsidR="00A06DFD" w:rsidRPr="006A4059">
        <w:rPr>
          <w:color w:val="000000" w:themeColor="text1"/>
        </w:rPr>
        <w:t>).</w:t>
      </w:r>
    </w:p>
    <w:p w14:paraId="34674FCB" w14:textId="7648429B" w:rsidR="00385B35" w:rsidRPr="006A4059" w:rsidRDefault="00701461" w:rsidP="00B1789B">
      <w:pPr>
        <w:spacing w:line="360" w:lineRule="auto"/>
        <w:ind w:left="11" w:firstLine="697"/>
        <w:jc w:val="both"/>
        <w:rPr>
          <w:color w:val="000000" w:themeColor="text1"/>
          <w:shd w:val="clear" w:color="auto" w:fill="FFFFFF"/>
        </w:rPr>
      </w:pPr>
      <w:r w:rsidRPr="00495C28">
        <w:rPr>
          <w:bCs/>
          <w:color w:val="000000" w:themeColor="text1"/>
          <w:lang w:val="es-ES"/>
        </w:rPr>
        <w:t>Validación del instrumento</w:t>
      </w:r>
      <w:r w:rsidR="000178DF" w:rsidRPr="00495C28">
        <w:rPr>
          <w:bCs/>
          <w:color w:val="000000" w:themeColor="text1"/>
          <w:lang w:val="es-ES"/>
        </w:rPr>
        <w:t>:</w:t>
      </w:r>
      <w:r w:rsidR="000178DF" w:rsidRPr="006A4059">
        <w:rPr>
          <w:b/>
          <w:color w:val="000000" w:themeColor="text1"/>
          <w:sz w:val="28"/>
          <w:szCs w:val="28"/>
          <w:lang w:val="es-ES"/>
        </w:rPr>
        <w:t xml:space="preserve"> </w:t>
      </w:r>
      <w:r w:rsidR="00A06DFD" w:rsidRPr="00A06DFD">
        <w:rPr>
          <w:color w:val="000000" w:themeColor="text1"/>
        </w:rPr>
        <w:t xml:space="preserve">El instrumento fue diseñado con la finalidad de analizar el uso y la aplicación de herramientas de IA y su impacto en la educación superior como estrategia de enseñanza-aprendizaje. Se solicitó a los participantes responder de manera voluntaria sobre el uso de tecnologías digitales tanto en modalidades presenciales como en educación a distancia. El cuestionario estuvo integrado por 53 ítems, distribuidos en cuatro </w:t>
      </w:r>
      <w:r w:rsidR="00A06DFD" w:rsidRPr="00A06DFD">
        <w:rPr>
          <w:color w:val="000000" w:themeColor="text1"/>
        </w:rPr>
        <w:lastRenderedPageBreak/>
        <w:t>dimensiones: (1) formación académica, (2) conocimiento sobre la IA, (3) herramientas basadas en IA y (4) estrategias de aprendizaje académico mediadas por IA</w:t>
      </w:r>
      <w:r w:rsidRPr="006A4059">
        <w:rPr>
          <w:color w:val="000000" w:themeColor="text1"/>
        </w:rPr>
        <w:t xml:space="preserve">. No se observó oposición </w:t>
      </w:r>
      <w:r w:rsidR="0094331F" w:rsidRPr="006A4059">
        <w:rPr>
          <w:color w:val="000000" w:themeColor="text1"/>
        </w:rPr>
        <w:t xml:space="preserve">en cuanto </w:t>
      </w:r>
      <w:r w:rsidRPr="006A4059">
        <w:rPr>
          <w:color w:val="000000" w:themeColor="text1"/>
        </w:rPr>
        <w:t>a la aplicación del cuestionario; por el contrario, se observó un alto grado de interés en mejorar sus expectativas en cuanto al uso y aplicación de las diferentes herramientas de la IA así como su impacto dentro de la educación superior como estrategia de enseñanza aprendizaje</w:t>
      </w:r>
      <w:r w:rsidR="00571307" w:rsidRPr="006A4059">
        <w:rPr>
          <w:color w:val="000000" w:themeColor="text1"/>
        </w:rPr>
        <w:t xml:space="preserve">. </w:t>
      </w:r>
      <w:r w:rsidRPr="006A4059">
        <w:rPr>
          <w:i/>
          <w:iCs/>
          <w:color w:val="000000" w:themeColor="text1"/>
        </w:rPr>
        <w:t>La validación del instrumento sigue los principios metodológicos</w:t>
      </w:r>
      <w:r w:rsidR="006D1AB0" w:rsidRPr="006A4059">
        <w:rPr>
          <w:i/>
          <w:iCs/>
          <w:color w:val="000000" w:themeColor="text1"/>
        </w:rPr>
        <w:t xml:space="preserve"> </w:t>
      </w:r>
      <w:r w:rsidRPr="006A4059">
        <w:rPr>
          <w:color w:val="000000" w:themeColor="text1"/>
        </w:rPr>
        <w:t>establecidos por Hernández, Fernández y Baptista (2014</w:t>
      </w:r>
      <w:r w:rsidR="00A06DFD" w:rsidRPr="006A4059">
        <w:rPr>
          <w:color w:val="000000" w:themeColor="text1"/>
        </w:rPr>
        <w:t xml:space="preserve">, pp. </w:t>
      </w:r>
      <w:r w:rsidR="00F46628" w:rsidRPr="006A4059">
        <w:rPr>
          <w:color w:val="000000" w:themeColor="text1"/>
        </w:rPr>
        <w:t>714</w:t>
      </w:r>
      <w:r w:rsidRPr="006A4059">
        <w:rPr>
          <w:color w:val="000000" w:themeColor="text1"/>
        </w:rPr>
        <w:t>) para garantizar la confiabilidad y representatividad de los datos obtenidos.</w:t>
      </w:r>
      <w:r w:rsidR="00A40682" w:rsidRPr="006A4059">
        <w:rPr>
          <w:color w:val="000000" w:themeColor="text1"/>
        </w:rPr>
        <w:t xml:space="preserve">  </w:t>
      </w:r>
      <w:r w:rsidR="00385B35" w:rsidRPr="006A4059">
        <w:rPr>
          <w:color w:val="000000" w:themeColor="text1"/>
          <w:shd w:val="clear" w:color="auto" w:fill="FFFFFF"/>
        </w:rPr>
        <w:t>Criterios de inclusión y exclusión</w:t>
      </w:r>
      <w:r w:rsidR="00385B35" w:rsidRPr="006A4059">
        <w:rPr>
          <w:b/>
          <w:bCs/>
          <w:color w:val="000000" w:themeColor="text1"/>
          <w:shd w:val="clear" w:color="auto" w:fill="FFFFFF"/>
        </w:rPr>
        <w:t xml:space="preserve">: </w:t>
      </w:r>
      <w:r w:rsidR="00385B35" w:rsidRPr="006A4059">
        <w:rPr>
          <w:color w:val="000000" w:themeColor="text1"/>
        </w:rPr>
        <w:t>Se incluyó de forma aleatoria a estudiantes quienes quisieron participar en contestar el cuestionario y que se llevo a cabo en el CUCOSTA</w:t>
      </w:r>
      <w:r w:rsidR="00385B35" w:rsidRPr="006A4059">
        <w:rPr>
          <w:color w:val="000000" w:themeColor="text1"/>
          <w:shd w:val="clear" w:color="auto" w:fill="FFFFFF"/>
        </w:rPr>
        <w:t xml:space="preserve">. </w:t>
      </w:r>
      <w:r w:rsidR="00385B35" w:rsidRPr="006A4059">
        <w:rPr>
          <w:color w:val="000000" w:themeColor="text1"/>
        </w:rPr>
        <w:t>Se excluyó a estudiantes que no tuvieron interés en contestar el cuestionario</w:t>
      </w:r>
      <w:r w:rsidR="00385B35" w:rsidRPr="006A4059">
        <w:rPr>
          <w:color w:val="000000" w:themeColor="text1"/>
          <w:shd w:val="clear" w:color="auto" w:fill="FFFFFF"/>
        </w:rPr>
        <w:t>.</w:t>
      </w:r>
    </w:p>
    <w:p w14:paraId="1A7B0CB1" w14:textId="6D7727AA" w:rsidR="00A06DFD" w:rsidRDefault="00A06DFD" w:rsidP="00A06DFD">
      <w:pPr>
        <w:spacing w:line="360" w:lineRule="auto"/>
        <w:ind w:left="11" w:firstLine="697"/>
        <w:jc w:val="both"/>
        <w:rPr>
          <w:bCs/>
          <w:color w:val="000000" w:themeColor="text1"/>
          <w:lang w:val="es-ES"/>
        </w:rPr>
      </w:pPr>
      <w:r w:rsidRPr="006A4059">
        <w:rPr>
          <w:bCs/>
          <w:color w:val="000000" w:themeColor="text1"/>
          <w:lang w:val="es-ES"/>
        </w:rPr>
        <w:t>Criterios de inclusión y exclusión: Se incluyeron en el estudio aquellos estudiantes del Verano de Investigación del Programa Delfín 2024 que manifestaron de manera voluntaria su disposición para participar y contestar el cuestionario durante su estancia en el CUCOSTA. Se excluyeron aquellos estudiantes que no expresaron interés en participar o que no completaron el instrumento.</w:t>
      </w:r>
    </w:p>
    <w:p w14:paraId="37F1285B" w14:textId="77777777" w:rsidR="00495C28" w:rsidRPr="006A4059" w:rsidRDefault="00495C28" w:rsidP="00A06DFD">
      <w:pPr>
        <w:spacing w:line="360" w:lineRule="auto"/>
        <w:ind w:left="11" w:firstLine="697"/>
        <w:jc w:val="both"/>
        <w:rPr>
          <w:bCs/>
          <w:color w:val="000000" w:themeColor="text1"/>
          <w:lang w:val="es-ES"/>
        </w:rPr>
      </w:pPr>
    </w:p>
    <w:p w14:paraId="3D27E908" w14:textId="229A53A0" w:rsidR="00385B35" w:rsidRPr="006A4059" w:rsidRDefault="00385B35" w:rsidP="00871922">
      <w:pPr>
        <w:spacing w:line="360" w:lineRule="auto"/>
        <w:ind w:left="11"/>
        <w:jc w:val="center"/>
        <w:rPr>
          <w:b/>
          <w:color w:val="000000" w:themeColor="text1"/>
          <w:sz w:val="28"/>
          <w:szCs w:val="28"/>
          <w:lang w:val="es-ES"/>
        </w:rPr>
      </w:pPr>
      <w:r w:rsidRPr="006A4059">
        <w:rPr>
          <w:b/>
          <w:color w:val="000000" w:themeColor="text1"/>
          <w:sz w:val="28"/>
          <w:szCs w:val="28"/>
          <w:lang w:val="es-ES"/>
        </w:rPr>
        <w:t>Universo y selección de la muestra</w:t>
      </w:r>
    </w:p>
    <w:p w14:paraId="7287038B" w14:textId="2693C4D1" w:rsidR="00571307" w:rsidRDefault="00601E57" w:rsidP="00601E57">
      <w:pPr>
        <w:spacing w:line="360" w:lineRule="auto"/>
        <w:ind w:firstLine="708"/>
        <w:jc w:val="both"/>
        <w:rPr>
          <w:color w:val="000000" w:themeColor="text1"/>
        </w:rPr>
      </w:pPr>
      <w:r w:rsidRPr="006A4059">
        <w:t>La población estuvo conformada por 171 estudiantes participantes en el Verano de Investigación del Programa Delfín 2024, con un rango de edad entre 19 y 43 años. A partir de esta población se seleccionó una muestra no probabilística por conveniencia de 70 estudiantes, quienes realizaron su estancia académica entre el 18 de junio y el 2 de agosto de 2024 en el Centro Universitario de la Costa de la Universidad de Guadalajara, en Puerto Vallarta, Jalisco, México. Este procedimiento permitió garantizar la accesibilidad y viabilidad en la recolección de datos, así como analizar de manera pertinente el uso y aplicación de herramientas de IA y su impacto en los procesos de enseñanza-aprendizaje en la educación superior</w:t>
      </w:r>
      <w:r w:rsidR="00B670B4" w:rsidRPr="006A4059">
        <w:rPr>
          <w:color w:val="000000" w:themeColor="text1"/>
        </w:rPr>
        <w:t xml:space="preserve">. </w:t>
      </w:r>
    </w:p>
    <w:p w14:paraId="3030C793" w14:textId="77777777" w:rsidR="00495C28" w:rsidRDefault="00495C28" w:rsidP="00601E57">
      <w:pPr>
        <w:spacing w:line="360" w:lineRule="auto"/>
        <w:ind w:firstLine="708"/>
        <w:jc w:val="both"/>
        <w:rPr>
          <w:color w:val="000000" w:themeColor="text1"/>
        </w:rPr>
      </w:pPr>
    </w:p>
    <w:p w14:paraId="0D3A8EA8" w14:textId="77777777" w:rsidR="000F67A7" w:rsidRDefault="000F67A7" w:rsidP="00601E57">
      <w:pPr>
        <w:spacing w:line="360" w:lineRule="auto"/>
        <w:ind w:firstLine="708"/>
        <w:jc w:val="both"/>
        <w:rPr>
          <w:color w:val="000000" w:themeColor="text1"/>
        </w:rPr>
      </w:pPr>
    </w:p>
    <w:p w14:paraId="25FAF606" w14:textId="77777777" w:rsidR="000F67A7" w:rsidRDefault="000F67A7" w:rsidP="00601E57">
      <w:pPr>
        <w:spacing w:line="360" w:lineRule="auto"/>
        <w:ind w:firstLine="708"/>
        <w:jc w:val="both"/>
        <w:rPr>
          <w:color w:val="000000" w:themeColor="text1"/>
        </w:rPr>
      </w:pPr>
    </w:p>
    <w:p w14:paraId="18C32AB4" w14:textId="77777777" w:rsidR="000F67A7" w:rsidRDefault="000F67A7" w:rsidP="00601E57">
      <w:pPr>
        <w:spacing w:line="360" w:lineRule="auto"/>
        <w:ind w:firstLine="708"/>
        <w:jc w:val="both"/>
        <w:rPr>
          <w:color w:val="000000" w:themeColor="text1"/>
        </w:rPr>
      </w:pPr>
    </w:p>
    <w:p w14:paraId="3C65A967" w14:textId="77777777" w:rsidR="000F67A7" w:rsidRDefault="000F67A7" w:rsidP="00601E57">
      <w:pPr>
        <w:spacing w:line="360" w:lineRule="auto"/>
        <w:ind w:firstLine="708"/>
        <w:jc w:val="both"/>
        <w:rPr>
          <w:color w:val="000000" w:themeColor="text1"/>
        </w:rPr>
      </w:pPr>
    </w:p>
    <w:p w14:paraId="37B2ECAF" w14:textId="77777777" w:rsidR="000F67A7" w:rsidRPr="006A4059" w:rsidRDefault="000F67A7" w:rsidP="00601E57">
      <w:pPr>
        <w:spacing w:line="360" w:lineRule="auto"/>
        <w:ind w:firstLine="708"/>
        <w:jc w:val="both"/>
        <w:rPr>
          <w:color w:val="000000" w:themeColor="text1"/>
        </w:rPr>
      </w:pPr>
    </w:p>
    <w:p w14:paraId="705ABAD7" w14:textId="77777777" w:rsidR="00571307" w:rsidRPr="006A4059" w:rsidRDefault="00571307" w:rsidP="00871922">
      <w:pPr>
        <w:spacing w:line="360" w:lineRule="auto"/>
        <w:ind w:left="11"/>
        <w:jc w:val="center"/>
        <w:rPr>
          <w:b/>
          <w:color w:val="000000" w:themeColor="text1"/>
          <w:sz w:val="28"/>
          <w:szCs w:val="28"/>
          <w:lang w:val="es-ES"/>
        </w:rPr>
      </w:pPr>
      <w:r w:rsidRPr="006A4059">
        <w:rPr>
          <w:b/>
          <w:color w:val="000000" w:themeColor="text1"/>
          <w:sz w:val="28"/>
          <w:szCs w:val="28"/>
          <w:lang w:val="es-ES"/>
        </w:rPr>
        <w:lastRenderedPageBreak/>
        <w:t>Procesamiento de datos</w:t>
      </w:r>
    </w:p>
    <w:p w14:paraId="04793A62" w14:textId="254DCFCD" w:rsidR="007612B6" w:rsidRDefault="007612B6" w:rsidP="007612B6">
      <w:pPr>
        <w:spacing w:line="360" w:lineRule="auto"/>
        <w:ind w:firstLine="708"/>
        <w:jc w:val="both"/>
        <w:rPr>
          <w:color w:val="000000" w:themeColor="text1"/>
        </w:rPr>
      </w:pPr>
      <w:r w:rsidRPr="006A4059">
        <w:t xml:space="preserve">Para el procesamiento, organización y análisis de los datos obtenidos en la presente investigación se utilizó el software Microsoft Excel, mediante esta herramienta se realizó la captura sistemática de la información, así como su clasificación mediante tablas y representaciones gráficas. Estos recursos facilitaron una visualización clara de los resultados y contribuyeron a una interpretación más precisa de los hallazgos. Una vez aplicado el instrumento, los datos fueron organizados en matrices y gráficos descriptivos que permitieron responder de manera directa a las preguntas de investigación planteadas. </w:t>
      </w:r>
      <w:r w:rsidRPr="006A4059">
        <w:rPr>
          <w:i/>
          <w:iCs/>
          <w:color w:val="000000" w:themeColor="text1"/>
        </w:rPr>
        <w:t>El uso de Excel como herramienta de análisis de datos es común en investigaciones descriptivas debido a su facilidad para crear tablas y gráficas</w:t>
      </w:r>
      <w:r w:rsidRPr="006A4059">
        <w:rPr>
          <w:color w:val="000000" w:themeColor="text1"/>
        </w:rPr>
        <w:t xml:space="preserve"> (</w:t>
      </w:r>
      <w:r w:rsidR="00027DC5" w:rsidRPr="006A4059">
        <w:rPr>
          <w:color w:val="000000" w:themeColor="text1"/>
        </w:rPr>
        <w:t>Briones</w:t>
      </w:r>
      <w:r w:rsidRPr="006A4059">
        <w:rPr>
          <w:color w:val="000000" w:themeColor="text1"/>
        </w:rPr>
        <w:t>, 2020).</w:t>
      </w:r>
    </w:p>
    <w:p w14:paraId="73F7F3DE" w14:textId="77777777" w:rsidR="00495C28" w:rsidRPr="006A4059" w:rsidRDefault="00495C28" w:rsidP="007612B6">
      <w:pPr>
        <w:spacing w:line="360" w:lineRule="auto"/>
        <w:ind w:firstLine="708"/>
        <w:jc w:val="both"/>
        <w:rPr>
          <w:color w:val="000000" w:themeColor="text1"/>
        </w:rPr>
      </w:pPr>
    </w:p>
    <w:p w14:paraId="6B80E1CD" w14:textId="39C162DF" w:rsidR="00571307" w:rsidRPr="00495C28" w:rsidRDefault="00571307" w:rsidP="007612B6">
      <w:pPr>
        <w:spacing w:line="360" w:lineRule="auto"/>
        <w:ind w:left="11"/>
        <w:jc w:val="center"/>
        <w:rPr>
          <w:b/>
          <w:color w:val="000000" w:themeColor="text1"/>
          <w:sz w:val="32"/>
          <w:szCs w:val="32"/>
          <w:lang w:val="es-ES"/>
        </w:rPr>
      </w:pPr>
      <w:r w:rsidRPr="00495C28">
        <w:rPr>
          <w:b/>
          <w:color w:val="000000" w:themeColor="text1"/>
          <w:sz w:val="32"/>
          <w:szCs w:val="32"/>
          <w:lang w:val="es-ES"/>
        </w:rPr>
        <w:t>Discusión de resultados</w:t>
      </w:r>
    </w:p>
    <w:p w14:paraId="10BE6E37" w14:textId="2D66C7F6" w:rsidR="00FA44D0" w:rsidRPr="006A4059" w:rsidRDefault="00571307" w:rsidP="00FA44D0">
      <w:pPr>
        <w:spacing w:line="360" w:lineRule="auto"/>
        <w:ind w:left="11" w:firstLine="698"/>
        <w:jc w:val="both"/>
        <w:rPr>
          <w:color w:val="000000" w:themeColor="text1"/>
        </w:rPr>
      </w:pPr>
      <w:r w:rsidRPr="006A4059">
        <w:rPr>
          <w:color w:val="000000" w:themeColor="text1"/>
        </w:rPr>
        <w:t>La discusión de resultados</w:t>
      </w:r>
      <w:r w:rsidR="007612B6" w:rsidRPr="006A4059">
        <w:rPr>
          <w:color w:val="000000" w:themeColor="text1"/>
        </w:rPr>
        <w:t xml:space="preserve">, </w:t>
      </w:r>
      <w:r w:rsidRPr="006A4059">
        <w:rPr>
          <w:color w:val="000000" w:themeColor="text1"/>
        </w:rPr>
        <w:t xml:space="preserve">de acuerdo con Millán (2015)— </w:t>
      </w:r>
      <w:r w:rsidRPr="006A4059">
        <w:rPr>
          <w:i/>
          <w:iCs/>
          <w:color w:val="000000" w:themeColor="text1"/>
        </w:rPr>
        <w:t>consiste en el manejo de hechos y números recabados para tomar decisiones adecuadas</w:t>
      </w:r>
      <w:r w:rsidRPr="006A4059">
        <w:rPr>
          <w:color w:val="000000" w:themeColor="text1"/>
        </w:rPr>
        <w:t xml:space="preserve"> (pp. 261-265). Como se había mencionado en el capítulo de metodología, el cuestionario se divide en </w:t>
      </w:r>
      <w:r w:rsidR="004675CD" w:rsidRPr="006A4059">
        <w:rPr>
          <w:color w:val="000000" w:themeColor="text1"/>
        </w:rPr>
        <w:t>cuatro</w:t>
      </w:r>
      <w:r w:rsidRPr="006A4059">
        <w:rPr>
          <w:color w:val="000000" w:themeColor="text1"/>
        </w:rPr>
        <w:t xml:space="preserve"> partes</w:t>
      </w:r>
      <w:r w:rsidR="005903AA" w:rsidRPr="006A4059">
        <w:rPr>
          <w:color w:val="000000" w:themeColor="text1"/>
        </w:rPr>
        <w:t>, por lo que en este apartado</w:t>
      </w:r>
      <w:r w:rsidRPr="006A4059">
        <w:rPr>
          <w:color w:val="000000" w:themeColor="text1"/>
        </w:rPr>
        <w:t xml:space="preserve">se presentan </w:t>
      </w:r>
      <w:r w:rsidR="00DF46E3" w:rsidRPr="006A4059">
        <w:rPr>
          <w:color w:val="000000" w:themeColor="text1"/>
        </w:rPr>
        <w:t>el análisis realizado de los datos obtenidos durante la investigación. Sin lugar a duda representa la actividad fundamental para dar respuesta a los objetivos planteados al inicio de este proceso; mediante el análisis detallado de la información recopilada.</w:t>
      </w:r>
      <w:r w:rsidR="00FA44D0" w:rsidRPr="006A4059">
        <w:rPr>
          <w:color w:val="000000" w:themeColor="text1"/>
        </w:rPr>
        <w:t xml:space="preserve"> De este modo, los objetivos de esta investigación son las siguientes:</w:t>
      </w:r>
    </w:p>
    <w:p w14:paraId="5CA075CF" w14:textId="3C73C707" w:rsidR="007612B6" w:rsidRPr="007612B6" w:rsidRDefault="007612B6" w:rsidP="004173A2">
      <w:pPr>
        <w:spacing w:line="360" w:lineRule="auto"/>
        <w:ind w:left="11" w:firstLine="698"/>
        <w:jc w:val="both"/>
        <w:rPr>
          <w:color w:val="000000" w:themeColor="text1"/>
        </w:rPr>
      </w:pPr>
      <w:r w:rsidRPr="007612B6">
        <w:rPr>
          <w:color w:val="000000" w:themeColor="text1"/>
        </w:rPr>
        <w:t xml:space="preserve">La discusión de resultados, de acuerdo con Millán (2015), consiste </w:t>
      </w:r>
      <w:r w:rsidRPr="006A4059">
        <w:rPr>
          <w:i/>
          <w:iCs/>
          <w:color w:val="000000" w:themeColor="text1"/>
        </w:rPr>
        <w:t>consiste en el manejo de hechos y números recabados para tomar decisiones adecuadas</w:t>
      </w:r>
      <w:r w:rsidRPr="006A4059">
        <w:rPr>
          <w:color w:val="000000" w:themeColor="text1"/>
        </w:rPr>
        <w:t xml:space="preserve"> (pp. 261-265)</w:t>
      </w:r>
      <w:r w:rsidRPr="007612B6">
        <w:rPr>
          <w:color w:val="000000" w:themeColor="text1"/>
        </w:rPr>
        <w:t>. En congruencia con lo expuesto en el apartado metodológico, el cuestionario aplicado se estructuró en cuatro dimensiones, por lo que en esta sección se presenta el análisis integrado de la información recabada. Este proceso constituye una etapa central del estudio, ya que permite contrastar los objetivos planteados con los resultados obtenidos y derivar inferencias relevantes sobre el fenómeno investigado.</w:t>
      </w:r>
      <w:r w:rsidR="004173A2" w:rsidRPr="006A4059">
        <w:rPr>
          <w:color w:val="000000" w:themeColor="text1"/>
        </w:rPr>
        <w:t xml:space="preserve"> </w:t>
      </w:r>
      <w:r w:rsidRPr="007612B6">
        <w:rPr>
          <w:color w:val="000000" w:themeColor="text1"/>
        </w:rPr>
        <w:t xml:space="preserve">El objetivo general de la investigación fue explorar las experiencias de los estudiantes de educación superior participantes en el Verano de Investigación 2024 respecto al uso y aplicación de herramientas de IA y su impacto en los procesos de enseñanza-aprendizaje. </w:t>
      </w:r>
      <w:r w:rsidRPr="006A4059">
        <w:rPr>
          <w:color w:val="000000" w:themeColor="text1"/>
        </w:rPr>
        <w:t>Objetivos específicos</w:t>
      </w:r>
      <w:r w:rsidRPr="007612B6">
        <w:rPr>
          <w:color w:val="000000" w:themeColor="text1"/>
        </w:rPr>
        <w:t xml:space="preserve">: </w:t>
      </w:r>
      <w:r w:rsidRPr="006A4059">
        <w:rPr>
          <w:color w:val="000000" w:themeColor="text1"/>
        </w:rPr>
        <w:t>1.</w:t>
      </w:r>
      <w:r w:rsidRPr="007612B6">
        <w:rPr>
          <w:color w:val="000000" w:themeColor="text1"/>
        </w:rPr>
        <w:t xml:space="preserve"> </w:t>
      </w:r>
      <w:r w:rsidRPr="006A4059">
        <w:rPr>
          <w:color w:val="000000" w:themeColor="text1"/>
        </w:rPr>
        <w:t>R</w:t>
      </w:r>
      <w:r w:rsidRPr="007612B6">
        <w:rPr>
          <w:color w:val="000000" w:themeColor="text1"/>
        </w:rPr>
        <w:t xml:space="preserve">ealizar un diagnóstico sobre el uso de herramientas de IA en trabajos de investigación y actividades académicas; </w:t>
      </w:r>
      <w:r w:rsidRPr="006A4059">
        <w:rPr>
          <w:color w:val="000000" w:themeColor="text1"/>
        </w:rPr>
        <w:t>2.</w:t>
      </w:r>
      <w:r w:rsidRPr="007612B6">
        <w:rPr>
          <w:color w:val="000000" w:themeColor="text1"/>
        </w:rPr>
        <w:t xml:space="preserve"> </w:t>
      </w:r>
      <w:r w:rsidRPr="006A4059">
        <w:rPr>
          <w:color w:val="000000" w:themeColor="text1"/>
        </w:rPr>
        <w:t>C</w:t>
      </w:r>
      <w:r w:rsidRPr="007612B6">
        <w:rPr>
          <w:color w:val="000000" w:themeColor="text1"/>
        </w:rPr>
        <w:t xml:space="preserve">lasificar dichas herramientas según las actividades que los estudiantes desarrollan en el aula para la gestión de su conocimiento; </w:t>
      </w:r>
      <w:r w:rsidRPr="006A4059">
        <w:rPr>
          <w:color w:val="000000" w:themeColor="text1"/>
        </w:rPr>
        <w:t>3.</w:t>
      </w:r>
      <w:r w:rsidRPr="007612B6">
        <w:rPr>
          <w:color w:val="000000" w:themeColor="text1"/>
        </w:rPr>
        <w:t xml:space="preserve"> </w:t>
      </w:r>
      <w:r w:rsidRPr="006A4059">
        <w:rPr>
          <w:color w:val="000000" w:themeColor="text1"/>
        </w:rPr>
        <w:t>I</w:t>
      </w:r>
      <w:r w:rsidRPr="007612B6">
        <w:rPr>
          <w:color w:val="000000" w:themeColor="text1"/>
        </w:rPr>
        <w:t xml:space="preserve">dentificar el uso de recursos basados en IA, </w:t>
      </w:r>
      <w:r w:rsidRPr="007612B6">
        <w:rPr>
          <w:color w:val="000000" w:themeColor="text1"/>
        </w:rPr>
        <w:lastRenderedPageBreak/>
        <w:t xml:space="preserve">particularmente ChatGPT, en la práctica académica estudiantil; y </w:t>
      </w:r>
      <w:r w:rsidRPr="006A4059">
        <w:rPr>
          <w:color w:val="000000" w:themeColor="text1"/>
        </w:rPr>
        <w:t>4. D</w:t>
      </w:r>
      <w:r w:rsidRPr="007612B6">
        <w:rPr>
          <w:color w:val="000000" w:themeColor="text1"/>
        </w:rPr>
        <w:t>iseñar estrategias de aprendizaje orientadas a maximizar los beneficios de la integración de la IA en los procesos educativos.</w:t>
      </w:r>
    </w:p>
    <w:p w14:paraId="42067D7F" w14:textId="662EC991" w:rsidR="00495C28" w:rsidRPr="007612B6" w:rsidRDefault="007612B6" w:rsidP="000F67A7">
      <w:pPr>
        <w:spacing w:line="360" w:lineRule="auto"/>
        <w:ind w:left="11" w:firstLine="698"/>
        <w:jc w:val="both"/>
        <w:rPr>
          <w:color w:val="000000" w:themeColor="text1"/>
        </w:rPr>
      </w:pPr>
      <w:r w:rsidRPr="007612B6">
        <w:rPr>
          <w:color w:val="000000" w:themeColor="text1"/>
        </w:rPr>
        <w:t xml:space="preserve">En correspondencia con estos objetivos, se formularon las siguientes preguntas de investigación: </w:t>
      </w:r>
      <w:r w:rsidRPr="006A4059">
        <w:rPr>
          <w:color w:val="000000" w:themeColor="text1"/>
        </w:rPr>
        <w:t xml:space="preserve">Pregunta principal </w:t>
      </w:r>
      <w:r w:rsidRPr="00BB7B19">
        <w:rPr>
          <w:color w:val="000000" w:themeColor="text1"/>
        </w:rPr>
        <w:t xml:space="preserve">¿Cuál es la relevancia de las experiencias de los estudiantes de educación superior participantes en el Verano de Investigación 2024 respecto al uso y aplicación de herramientas de IA y su impacto en los procesos de enseñanza-aprendizaje? </w:t>
      </w:r>
      <w:r w:rsidRPr="006A4059">
        <w:rPr>
          <w:color w:val="000000" w:themeColor="text1"/>
        </w:rPr>
        <w:t xml:space="preserve"> Preguntas secundarias </w:t>
      </w:r>
      <w:r w:rsidRPr="00BB7B19">
        <w:rPr>
          <w:color w:val="000000" w:themeColor="text1"/>
        </w:rPr>
        <w:t xml:space="preserve">¿Qué importancia atribuyen a dichas herramientas en la elaboración de trabajos académicos y actividades de investigación? ¿Qué recursos de IA emplean en la gestión de su aprendizaje dentro del aula? ¿Cómo integran estas tecnologías en su práctica académica cotidiana? ¿De qué manera diseñan estrategias de aprendizaje orientadas a maximizar los beneficios derivados de la incorporación de la IA en su formación? Asimismo, se </w:t>
      </w:r>
      <w:r w:rsidRPr="006A4059">
        <w:rPr>
          <w:color w:val="000000" w:themeColor="text1"/>
        </w:rPr>
        <w:t>planteó</w:t>
      </w:r>
      <w:r w:rsidRPr="00BB7B19">
        <w:rPr>
          <w:color w:val="000000" w:themeColor="text1"/>
        </w:rPr>
        <w:t xml:space="preserve"> como hipótesis </w:t>
      </w:r>
      <w:r w:rsidRPr="006A4059">
        <w:rPr>
          <w:color w:val="000000" w:themeColor="text1"/>
        </w:rPr>
        <w:t>H1: las experiencias de los estudiantes en relación con el uso y aplicación de herramientas de la IA no han generado un impacto significativo en los procesos de enseñanza-aprendizaje en la educación superior; H0: las experiencias de los estudiantes en relación con el uso y aplicación de herramientas de la IA han generado un impacto significativo en los procesos de enseñanza-aprendizaje en la educación superior</w:t>
      </w:r>
    </w:p>
    <w:p w14:paraId="1A53184F" w14:textId="4252A5D5" w:rsidR="004675CD" w:rsidRDefault="00871922" w:rsidP="00871922">
      <w:pPr>
        <w:pStyle w:val="Prrafodelista"/>
        <w:numPr>
          <w:ilvl w:val="0"/>
          <w:numId w:val="22"/>
        </w:numPr>
        <w:spacing w:line="360" w:lineRule="auto"/>
        <w:ind w:left="426" w:hanging="284"/>
        <w:jc w:val="both"/>
        <w:rPr>
          <w:color w:val="000000" w:themeColor="text1"/>
        </w:rPr>
      </w:pPr>
      <w:r w:rsidRPr="00495C28">
        <w:rPr>
          <w:color w:val="000000" w:themeColor="text1"/>
        </w:rPr>
        <w:t>Formación académica</w:t>
      </w:r>
      <w:r w:rsidR="00E16090" w:rsidRPr="00495C28">
        <w:rPr>
          <w:color w:val="000000" w:themeColor="text1"/>
        </w:rPr>
        <w:t>:</w:t>
      </w:r>
      <w:r w:rsidR="004675CD" w:rsidRPr="00495C28">
        <w:rPr>
          <w:color w:val="000000" w:themeColor="text1"/>
        </w:rPr>
        <w:t xml:space="preserve"> </w:t>
      </w:r>
    </w:p>
    <w:p w14:paraId="0BA99468" w14:textId="77777777" w:rsidR="00495C28" w:rsidRPr="00495C28" w:rsidRDefault="00495C28" w:rsidP="00871922">
      <w:pPr>
        <w:pStyle w:val="Prrafodelista"/>
        <w:numPr>
          <w:ilvl w:val="0"/>
          <w:numId w:val="22"/>
        </w:numPr>
        <w:spacing w:line="360" w:lineRule="auto"/>
        <w:ind w:left="426" w:hanging="284"/>
        <w:jc w:val="both"/>
        <w:rPr>
          <w:color w:val="000000" w:themeColor="text1"/>
        </w:rPr>
      </w:pPr>
    </w:p>
    <w:p w14:paraId="72BBF246" w14:textId="53BCDA3C" w:rsidR="00871922" w:rsidRPr="006A4059" w:rsidRDefault="00871922" w:rsidP="00871922">
      <w:pPr>
        <w:spacing w:line="360" w:lineRule="auto"/>
        <w:jc w:val="center"/>
        <w:rPr>
          <w:color w:val="000000" w:themeColor="text1"/>
        </w:rPr>
      </w:pPr>
      <w:r w:rsidRPr="006A4059">
        <w:rPr>
          <w:b/>
          <w:bCs/>
          <w:color w:val="000000" w:themeColor="text1"/>
        </w:rPr>
        <w:t>Tabla 1.</w:t>
      </w:r>
      <w:r w:rsidRPr="006A4059">
        <w:rPr>
          <w:color w:val="000000" w:themeColor="text1"/>
        </w:rPr>
        <w:t xml:space="preserve"> Datos generales de los estudiantes.</w:t>
      </w:r>
    </w:p>
    <w:tbl>
      <w:tblPr>
        <w:tblStyle w:val="Tablaconcuadrcula1"/>
        <w:tblW w:w="7938" w:type="dxa"/>
        <w:jc w:val="center"/>
        <w:tblLook w:val="04A0" w:firstRow="1" w:lastRow="0" w:firstColumn="1" w:lastColumn="0" w:noHBand="0" w:noVBand="1"/>
      </w:tblPr>
      <w:tblGrid>
        <w:gridCol w:w="2321"/>
        <w:gridCol w:w="1585"/>
        <w:gridCol w:w="2016"/>
        <w:gridCol w:w="2016"/>
      </w:tblGrid>
      <w:tr w:rsidR="00B1789B" w:rsidRPr="006A4059" w14:paraId="3D107CA4" w14:textId="77777777" w:rsidTr="00871922">
        <w:trPr>
          <w:trHeight w:val="520"/>
          <w:jc w:val="center"/>
        </w:trPr>
        <w:tc>
          <w:tcPr>
            <w:tcW w:w="3906" w:type="dxa"/>
            <w:gridSpan w:val="2"/>
            <w:hideMark/>
          </w:tcPr>
          <w:p w14:paraId="5D9C97EF" w14:textId="5F638C9D" w:rsidR="00871922" w:rsidRPr="006A4059" w:rsidRDefault="00871922" w:rsidP="00871922">
            <w:pPr>
              <w:ind w:left="11" w:firstLine="709"/>
              <w:jc w:val="both"/>
              <w:rPr>
                <w:color w:val="000000" w:themeColor="text1"/>
              </w:rPr>
            </w:pPr>
            <w:r w:rsidRPr="006A4059">
              <w:rPr>
                <w:color w:val="000000" w:themeColor="text1"/>
              </w:rPr>
              <w:t>Edad de los estudiantes</w:t>
            </w:r>
          </w:p>
        </w:tc>
        <w:tc>
          <w:tcPr>
            <w:tcW w:w="2016" w:type="dxa"/>
            <w:noWrap/>
            <w:hideMark/>
          </w:tcPr>
          <w:p w14:paraId="5B7D9698" w14:textId="77777777" w:rsidR="00871922" w:rsidRPr="006A4059" w:rsidRDefault="00871922" w:rsidP="00871922">
            <w:pPr>
              <w:ind w:left="11" w:firstLine="709"/>
              <w:jc w:val="both"/>
              <w:rPr>
                <w:color w:val="000000" w:themeColor="text1"/>
              </w:rPr>
            </w:pPr>
            <w:r w:rsidRPr="006A4059">
              <w:rPr>
                <w:color w:val="000000" w:themeColor="text1"/>
              </w:rPr>
              <w:t>%</w:t>
            </w:r>
          </w:p>
        </w:tc>
        <w:tc>
          <w:tcPr>
            <w:tcW w:w="2016" w:type="dxa"/>
            <w:noWrap/>
            <w:hideMark/>
          </w:tcPr>
          <w:p w14:paraId="7C073F33" w14:textId="77777777" w:rsidR="00871922" w:rsidRPr="006A4059" w:rsidRDefault="00871922" w:rsidP="00871922">
            <w:pPr>
              <w:ind w:left="11" w:firstLine="709"/>
              <w:jc w:val="both"/>
              <w:rPr>
                <w:color w:val="000000" w:themeColor="text1"/>
              </w:rPr>
            </w:pPr>
            <w:r w:rsidRPr="006A4059">
              <w:rPr>
                <w:color w:val="000000" w:themeColor="text1"/>
              </w:rPr>
              <w:t>% ACUM</w:t>
            </w:r>
          </w:p>
        </w:tc>
      </w:tr>
      <w:tr w:rsidR="00B1789B" w:rsidRPr="006A4059" w14:paraId="70F31A57" w14:textId="77777777" w:rsidTr="00871922">
        <w:trPr>
          <w:trHeight w:val="280"/>
          <w:jc w:val="center"/>
        </w:trPr>
        <w:tc>
          <w:tcPr>
            <w:tcW w:w="2321" w:type="dxa"/>
            <w:noWrap/>
            <w:hideMark/>
          </w:tcPr>
          <w:p w14:paraId="3C8A75D2" w14:textId="77777777" w:rsidR="00871922" w:rsidRPr="006A4059" w:rsidRDefault="00871922" w:rsidP="00871922">
            <w:pPr>
              <w:ind w:left="11" w:firstLine="709"/>
              <w:jc w:val="both"/>
              <w:rPr>
                <w:color w:val="000000" w:themeColor="text1"/>
              </w:rPr>
            </w:pPr>
            <w:r w:rsidRPr="006A4059">
              <w:rPr>
                <w:color w:val="000000" w:themeColor="text1"/>
              </w:rPr>
              <w:t>19</w:t>
            </w:r>
          </w:p>
        </w:tc>
        <w:tc>
          <w:tcPr>
            <w:tcW w:w="1585" w:type="dxa"/>
            <w:noWrap/>
            <w:hideMark/>
          </w:tcPr>
          <w:p w14:paraId="26D6D5C1" w14:textId="77777777" w:rsidR="00871922" w:rsidRPr="006A4059" w:rsidRDefault="00871922" w:rsidP="00871922">
            <w:pPr>
              <w:ind w:left="11" w:firstLine="709"/>
              <w:jc w:val="both"/>
              <w:rPr>
                <w:color w:val="000000" w:themeColor="text1"/>
              </w:rPr>
            </w:pPr>
            <w:r w:rsidRPr="006A4059">
              <w:rPr>
                <w:color w:val="000000" w:themeColor="text1"/>
              </w:rPr>
              <w:t>5</w:t>
            </w:r>
          </w:p>
        </w:tc>
        <w:tc>
          <w:tcPr>
            <w:tcW w:w="2016" w:type="dxa"/>
            <w:noWrap/>
            <w:hideMark/>
          </w:tcPr>
          <w:p w14:paraId="1AD30623" w14:textId="77777777" w:rsidR="00871922" w:rsidRPr="006A4059" w:rsidRDefault="00871922" w:rsidP="00871922">
            <w:pPr>
              <w:ind w:left="11" w:firstLine="709"/>
              <w:jc w:val="both"/>
              <w:rPr>
                <w:color w:val="000000" w:themeColor="text1"/>
              </w:rPr>
            </w:pPr>
            <w:r w:rsidRPr="006A4059">
              <w:rPr>
                <w:color w:val="000000" w:themeColor="text1"/>
              </w:rPr>
              <w:t>7%</w:t>
            </w:r>
          </w:p>
        </w:tc>
        <w:tc>
          <w:tcPr>
            <w:tcW w:w="2016" w:type="dxa"/>
            <w:noWrap/>
            <w:hideMark/>
          </w:tcPr>
          <w:p w14:paraId="2C9F28F5" w14:textId="77777777" w:rsidR="00871922" w:rsidRPr="006A4059" w:rsidRDefault="00871922" w:rsidP="00871922">
            <w:pPr>
              <w:ind w:left="11" w:firstLine="709"/>
              <w:jc w:val="both"/>
              <w:rPr>
                <w:color w:val="000000" w:themeColor="text1"/>
              </w:rPr>
            </w:pPr>
            <w:r w:rsidRPr="006A4059">
              <w:rPr>
                <w:color w:val="000000" w:themeColor="text1"/>
              </w:rPr>
              <w:t>7%</w:t>
            </w:r>
          </w:p>
        </w:tc>
      </w:tr>
      <w:tr w:rsidR="00B1789B" w:rsidRPr="006A4059" w14:paraId="5775CF1A" w14:textId="77777777" w:rsidTr="00871922">
        <w:trPr>
          <w:trHeight w:val="280"/>
          <w:jc w:val="center"/>
        </w:trPr>
        <w:tc>
          <w:tcPr>
            <w:tcW w:w="2321" w:type="dxa"/>
            <w:noWrap/>
            <w:hideMark/>
          </w:tcPr>
          <w:p w14:paraId="3946658E" w14:textId="77777777" w:rsidR="00871922" w:rsidRPr="006A4059" w:rsidRDefault="00871922" w:rsidP="00871922">
            <w:pPr>
              <w:ind w:left="11" w:firstLine="709"/>
              <w:jc w:val="both"/>
              <w:rPr>
                <w:color w:val="000000" w:themeColor="text1"/>
              </w:rPr>
            </w:pPr>
            <w:r w:rsidRPr="006A4059">
              <w:rPr>
                <w:color w:val="000000" w:themeColor="text1"/>
              </w:rPr>
              <w:t>20</w:t>
            </w:r>
          </w:p>
        </w:tc>
        <w:tc>
          <w:tcPr>
            <w:tcW w:w="1585" w:type="dxa"/>
            <w:noWrap/>
            <w:hideMark/>
          </w:tcPr>
          <w:p w14:paraId="5CB2CC48" w14:textId="77777777" w:rsidR="00871922" w:rsidRPr="006A4059" w:rsidRDefault="00871922" w:rsidP="00871922">
            <w:pPr>
              <w:ind w:left="11" w:firstLine="709"/>
              <w:jc w:val="both"/>
              <w:rPr>
                <w:color w:val="000000" w:themeColor="text1"/>
              </w:rPr>
            </w:pPr>
            <w:r w:rsidRPr="006A4059">
              <w:rPr>
                <w:color w:val="000000" w:themeColor="text1"/>
              </w:rPr>
              <w:t>17</w:t>
            </w:r>
          </w:p>
        </w:tc>
        <w:tc>
          <w:tcPr>
            <w:tcW w:w="2016" w:type="dxa"/>
            <w:noWrap/>
            <w:hideMark/>
          </w:tcPr>
          <w:p w14:paraId="5253BBE0" w14:textId="77777777" w:rsidR="00871922" w:rsidRPr="006A4059" w:rsidRDefault="00871922" w:rsidP="00871922">
            <w:pPr>
              <w:ind w:left="11" w:firstLine="709"/>
              <w:jc w:val="both"/>
              <w:rPr>
                <w:color w:val="000000" w:themeColor="text1"/>
              </w:rPr>
            </w:pPr>
            <w:r w:rsidRPr="006A4059">
              <w:rPr>
                <w:color w:val="000000" w:themeColor="text1"/>
              </w:rPr>
              <w:t>24%</w:t>
            </w:r>
          </w:p>
        </w:tc>
        <w:tc>
          <w:tcPr>
            <w:tcW w:w="2016" w:type="dxa"/>
            <w:noWrap/>
            <w:hideMark/>
          </w:tcPr>
          <w:p w14:paraId="715B526B" w14:textId="77777777" w:rsidR="00871922" w:rsidRPr="006A4059" w:rsidRDefault="00871922" w:rsidP="00871922">
            <w:pPr>
              <w:ind w:left="11" w:firstLine="709"/>
              <w:jc w:val="both"/>
              <w:rPr>
                <w:color w:val="000000" w:themeColor="text1"/>
              </w:rPr>
            </w:pPr>
            <w:r w:rsidRPr="006A4059">
              <w:rPr>
                <w:color w:val="000000" w:themeColor="text1"/>
              </w:rPr>
              <w:t>31%</w:t>
            </w:r>
          </w:p>
        </w:tc>
      </w:tr>
      <w:tr w:rsidR="00B1789B" w:rsidRPr="006A4059" w14:paraId="2930778E" w14:textId="77777777" w:rsidTr="00871922">
        <w:trPr>
          <w:trHeight w:val="280"/>
          <w:jc w:val="center"/>
        </w:trPr>
        <w:tc>
          <w:tcPr>
            <w:tcW w:w="2321" w:type="dxa"/>
            <w:noWrap/>
            <w:hideMark/>
          </w:tcPr>
          <w:p w14:paraId="5D96F86D" w14:textId="77777777" w:rsidR="00871922" w:rsidRPr="006A4059" w:rsidRDefault="00871922" w:rsidP="00871922">
            <w:pPr>
              <w:ind w:left="11" w:firstLine="709"/>
              <w:jc w:val="both"/>
              <w:rPr>
                <w:color w:val="000000" w:themeColor="text1"/>
              </w:rPr>
            </w:pPr>
            <w:r w:rsidRPr="006A4059">
              <w:rPr>
                <w:color w:val="000000" w:themeColor="text1"/>
              </w:rPr>
              <w:t>21</w:t>
            </w:r>
          </w:p>
        </w:tc>
        <w:tc>
          <w:tcPr>
            <w:tcW w:w="1585" w:type="dxa"/>
            <w:noWrap/>
            <w:hideMark/>
          </w:tcPr>
          <w:p w14:paraId="03C56197" w14:textId="77777777" w:rsidR="00871922" w:rsidRPr="006A4059" w:rsidRDefault="00871922" w:rsidP="00871922">
            <w:pPr>
              <w:ind w:left="11" w:firstLine="709"/>
              <w:jc w:val="both"/>
              <w:rPr>
                <w:color w:val="000000" w:themeColor="text1"/>
              </w:rPr>
            </w:pPr>
            <w:r w:rsidRPr="006A4059">
              <w:rPr>
                <w:color w:val="000000" w:themeColor="text1"/>
              </w:rPr>
              <w:t>17</w:t>
            </w:r>
          </w:p>
        </w:tc>
        <w:tc>
          <w:tcPr>
            <w:tcW w:w="2016" w:type="dxa"/>
            <w:noWrap/>
            <w:hideMark/>
          </w:tcPr>
          <w:p w14:paraId="463D9839" w14:textId="77777777" w:rsidR="00871922" w:rsidRPr="006A4059" w:rsidRDefault="00871922" w:rsidP="00871922">
            <w:pPr>
              <w:ind w:left="11" w:firstLine="709"/>
              <w:jc w:val="both"/>
              <w:rPr>
                <w:color w:val="000000" w:themeColor="text1"/>
              </w:rPr>
            </w:pPr>
            <w:r w:rsidRPr="006A4059">
              <w:rPr>
                <w:color w:val="000000" w:themeColor="text1"/>
              </w:rPr>
              <w:t>24%</w:t>
            </w:r>
          </w:p>
        </w:tc>
        <w:tc>
          <w:tcPr>
            <w:tcW w:w="2016" w:type="dxa"/>
            <w:noWrap/>
            <w:hideMark/>
          </w:tcPr>
          <w:p w14:paraId="4405AFA7" w14:textId="77777777" w:rsidR="00871922" w:rsidRPr="006A4059" w:rsidRDefault="00871922" w:rsidP="00871922">
            <w:pPr>
              <w:ind w:left="11" w:firstLine="709"/>
              <w:jc w:val="both"/>
              <w:rPr>
                <w:color w:val="000000" w:themeColor="text1"/>
              </w:rPr>
            </w:pPr>
            <w:r w:rsidRPr="006A4059">
              <w:rPr>
                <w:color w:val="000000" w:themeColor="text1"/>
              </w:rPr>
              <w:t>56%</w:t>
            </w:r>
          </w:p>
        </w:tc>
      </w:tr>
      <w:tr w:rsidR="00B1789B" w:rsidRPr="006A4059" w14:paraId="5DF87961" w14:textId="77777777" w:rsidTr="00871922">
        <w:trPr>
          <w:trHeight w:val="280"/>
          <w:jc w:val="center"/>
        </w:trPr>
        <w:tc>
          <w:tcPr>
            <w:tcW w:w="2321" w:type="dxa"/>
            <w:noWrap/>
            <w:hideMark/>
          </w:tcPr>
          <w:p w14:paraId="43674CEA" w14:textId="77777777" w:rsidR="00871922" w:rsidRPr="006A4059" w:rsidRDefault="00871922" w:rsidP="00871922">
            <w:pPr>
              <w:ind w:left="11" w:firstLine="709"/>
              <w:jc w:val="both"/>
              <w:rPr>
                <w:color w:val="000000" w:themeColor="text1"/>
              </w:rPr>
            </w:pPr>
            <w:r w:rsidRPr="006A4059">
              <w:rPr>
                <w:color w:val="000000" w:themeColor="text1"/>
              </w:rPr>
              <w:t>22</w:t>
            </w:r>
          </w:p>
        </w:tc>
        <w:tc>
          <w:tcPr>
            <w:tcW w:w="1585" w:type="dxa"/>
            <w:noWrap/>
            <w:hideMark/>
          </w:tcPr>
          <w:p w14:paraId="6CFE8E0A" w14:textId="77777777" w:rsidR="00871922" w:rsidRPr="006A4059" w:rsidRDefault="00871922" w:rsidP="00871922">
            <w:pPr>
              <w:ind w:left="11" w:firstLine="709"/>
              <w:jc w:val="both"/>
              <w:rPr>
                <w:color w:val="000000" w:themeColor="text1"/>
              </w:rPr>
            </w:pPr>
            <w:r w:rsidRPr="006A4059">
              <w:rPr>
                <w:color w:val="000000" w:themeColor="text1"/>
              </w:rPr>
              <w:t>18</w:t>
            </w:r>
          </w:p>
        </w:tc>
        <w:tc>
          <w:tcPr>
            <w:tcW w:w="2016" w:type="dxa"/>
            <w:noWrap/>
            <w:hideMark/>
          </w:tcPr>
          <w:p w14:paraId="7C9BF816" w14:textId="77777777" w:rsidR="00871922" w:rsidRPr="006A4059" w:rsidRDefault="00871922" w:rsidP="00871922">
            <w:pPr>
              <w:ind w:left="11" w:firstLine="709"/>
              <w:jc w:val="both"/>
              <w:rPr>
                <w:color w:val="000000" w:themeColor="text1"/>
              </w:rPr>
            </w:pPr>
            <w:r w:rsidRPr="006A4059">
              <w:rPr>
                <w:color w:val="000000" w:themeColor="text1"/>
              </w:rPr>
              <w:t>26%</w:t>
            </w:r>
          </w:p>
        </w:tc>
        <w:tc>
          <w:tcPr>
            <w:tcW w:w="2016" w:type="dxa"/>
            <w:noWrap/>
            <w:hideMark/>
          </w:tcPr>
          <w:p w14:paraId="068957C3" w14:textId="77777777" w:rsidR="00871922" w:rsidRPr="006A4059" w:rsidRDefault="00871922" w:rsidP="00871922">
            <w:pPr>
              <w:ind w:left="11" w:firstLine="709"/>
              <w:jc w:val="both"/>
              <w:rPr>
                <w:color w:val="000000" w:themeColor="text1"/>
              </w:rPr>
            </w:pPr>
            <w:r w:rsidRPr="006A4059">
              <w:rPr>
                <w:color w:val="000000" w:themeColor="text1"/>
              </w:rPr>
              <w:t>81%</w:t>
            </w:r>
          </w:p>
        </w:tc>
      </w:tr>
      <w:tr w:rsidR="00B1789B" w:rsidRPr="006A4059" w14:paraId="4F921A65" w14:textId="77777777" w:rsidTr="00871922">
        <w:trPr>
          <w:trHeight w:val="280"/>
          <w:jc w:val="center"/>
        </w:trPr>
        <w:tc>
          <w:tcPr>
            <w:tcW w:w="2321" w:type="dxa"/>
            <w:noWrap/>
            <w:hideMark/>
          </w:tcPr>
          <w:p w14:paraId="20555828" w14:textId="77777777" w:rsidR="00871922" w:rsidRPr="006A4059" w:rsidRDefault="00871922" w:rsidP="00871922">
            <w:pPr>
              <w:ind w:left="11" w:firstLine="709"/>
              <w:jc w:val="both"/>
              <w:rPr>
                <w:color w:val="000000" w:themeColor="text1"/>
              </w:rPr>
            </w:pPr>
            <w:r w:rsidRPr="006A4059">
              <w:rPr>
                <w:color w:val="000000" w:themeColor="text1"/>
              </w:rPr>
              <w:t>23</w:t>
            </w:r>
          </w:p>
        </w:tc>
        <w:tc>
          <w:tcPr>
            <w:tcW w:w="1585" w:type="dxa"/>
            <w:noWrap/>
            <w:hideMark/>
          </w:tcPr>
          <w:p w14:paraId="0523A8D0" w14:textId="77777777" w:rsidR="00871922" w:rsidRPr="006A4059" w:rsidRDefault="00871922" w:rsidP="00871922">
            <w:pPr>
              <w:ind w:left="11" w:firstLine="709"/>
              <w:jc w:val="both"/>
              <w:rPr>
                <w:color w:val="000000" w:themeColor="text1"/>
              </w:rPr>
            </w:pPr>
            <w:r w:rsidRPr="006A4059">
              <w:rPr>
                <w:color w:val="000000" w:themeColor="text1"/>
              </w:rPr>
              <w:t>7</w:t>
            </w:r>
          </w:p>
        </w:tc>
        <w:tc>
          <w:tcPr>
            <w:tcW w:w="2016" w:type="dxa"/>
            <w:noWrap/>
            <w:hideMark/>
          </w:tcPr>
          <w:p w14:paraId="440FE278" w14:textId="77777777" w:rsidR="00871922" w:rsidRPr="006A4059" w:rsidRDefault="00871922" w:rsidP="00871922">
            <w:pPr>
              <w:ind w:left="11" w:firstLine="709"/>
              <w:jc w:val="both"/>
              <w:rPr>
                <w:color w:val="000000" w:themeColor="text1"/>
              </w:rPr>
            </w:pPr>
            <w:r w:rsidRPr="006A4059">
              <w:rPr>
                <w:color w:val="000000" w:themeColor="text1"/>
              </w:rPr>
              <w:t>10%</w:t>
            </w:r>
          </w:p>
        </w:tc>
        <w:tc>
          <w:tcPr>
            <w:tcW w:w="2016" w:type="dxa"/>
            <w:noWrap/>
            <w:hideMark/>
          </w:tcPr>
          <w:p w14:paraId="306FE432" w14:textId="77777777" w:rsidR="00871922" w:rsidRPr="006A4059" w:rsidRDefault="00871922" w:rsidP="00871922">
            <w:pPr>
              <w:ind w:left="11" w:firstLine="709"/>
              <w:jc w:val="both"/>
              <w:rPr>
                <w:color w:val="000000" w:themeColor="text1"/>
              </w:rPr>
            </w:pPr>
            <w:r w:rsidRPr="006A4059">
              <w:rPr>
                <w:color w:val="000000" w:themeColor="text1"/>
              </w:rPr>
              <w:t>91%</w:t>
            </w:r>
          </w:p>
        </w:tc>
      </w:tr>
      <w:tr w:rsidR="00B1789B" w:rsidRPr="006A4059" w14:paraId="13CE02EB" w14:textId="77777777" w:rsidTr="00871922">
        <w:trPr>
          <w:trHeight w:val="280"/>
          <w:jc w:val="center"/>
        </w:trPr>
        <w:tc>
          <w:tcPr>
            <w:tcW w:w="2321" w:type="dxa"/>
            <w:noWrap/>
            <w:hideMark/>
          </w:tcPr>
          <w:p w14:paraId="330B726E" w14:textId="77777777" w:rsidR="00871922" w:rsidRPr="006A4059" w:rsidRDefault="00871922" w:rsidP="00871922">
            <w:pPr>
              <w:ind w:left="11" w:firstLine="709"/>
              <w:jc w:val="both"/>
              <w:rPr>
                <w:color w:val="000000" w:themeColor="text1"/>
              </w:rPr>
            </w:pPr>
            <w:r w:rsidRPr="006A4059">
              <w:rPr>
                <w:color w:val="000000" w:themeColor="text1"/>
              </w:rPr>
              <w:t>24</w:t>
            </w:r>
          </w:p>
        </w:tc>
        <w:tc>
          <w:tcPr>
            <w:tcW w:w="1585" w:type="dxa"/>
            <w:noWrap/>
            <w:hideMark/>
          </w:tcPr>
          <w:p w14:paraId="5931A25A"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602E3FF8"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6958EECC" w14:textId="77777777" w:rsidR="00871922" w:rsidRPr="006A4059" w:rsidRDefault="00871922" w:rsidP="00871922">
            <w:pPr>
              <w:ind w:left="11" w:firstLine="709"/>
              <w:jc w:val="both"/>
              <w:rPr>
                <w:color w:val="000000" w:themeColor="text1"/>
              </w:rPr>
            </w:pPr>
            <w:r w:rsidRPr="006A4059">
              <w:rPr>
                <w:color w:val="000000" w:themeColor="text1"/>
              </w:rPr>
              <w:t>93%</w:t>
            </w:r>
          </w:p>
        </w:tc>
      </w:tr>
      <w:tr w:rsidR="00B1789B" w:rsidRPr="006A4059" w14:paraId="1AD195CE" w14:textId="77777777" w:rsidTr="00871922">
        <w:trPr>
          <w:trHeight w:val="280"/>
          <w:jc w:val="center"/>
        </w:trPr>
        <w:tc>
          <w:tcPr>
            <w:tcW w:w="2321" w:type="dxa"/>
            <w:noWrap/>
            <w:hideMark/>
          </w:tcPr>
          <w:p w14:paraId="6152C00B" w14:textId="77777777" w:rsidR="00871922" w:rsidRPr="006A4059" w:rsidRDefault="00871922" w:rsidP="00871922">
            <w:pPr>
              <w:ind w:left="11" w:firstLine="709"/>
              <w:jc w:val="both"/>
              <w:rPr>
                <w:color w:val="000000" w:themeColor="text1"/>
              </w:rPr>
            </w:pPr>
            <w:r w:rsidRPr="006A4059">
              <w:rPr>
                <w:color w:val="000000" w:themeColor="text1"/>
              </w:rPr>
              <w:t>27</w:t>
            </w:r>
          </w:p>
        </w:tc>
        <w:tc>
          <w:tcPr>
            <w:tcW w:w="1585" w:type="dxa"/>
            <w:noWrap/>
            <w:hideMark/>
          </w:tcPr>
          <w:p w14:paraId="3E9E5B8F"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5C2B5690"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05A4B572" w14:textId="77777777" w:rsidR="00871922" w:rsidRPr="006A4059" w:rsidRDefault="00871922" w:rsidP="00871922">
            <w:pPr>
              <w:ind w:left="11" w:firstLine="709"/>
              <w:jc w:val="both"/>
              <w:rPr>
                <w:color w:val="000000" w:themeColor="text1"/>
              </w:rPr>
            </w:pPr>
            <w:r w:rsidRPr="006A4059">
              <w:rPr>
                <w:color w:val="000000" w:themeColor="text1"/>
              </w:rPr>
              <w:t>94%</w:t>
            </w:r>
          </w:p>
        </w:tc>
      </w:tr>
      <w:tr w:rsidR="00B1789B" w:rsidRPr="006A4059" w14:paraId="27179B35" w14:textId="77777777" w:rsidTr="00871922">
        <w:trPr>
          <w:trHeight w:val="280"/>
          <w:jc w:val="center"/>
        </w:trPr>
        <w:tc>
          <w:tcPr>
            <w:tcW w:w="2321" w:type="dxa"/>
            <w:noWrap/>
            <w:hideMark/>
          </w:tcPr>
          <w:p w14:paraId="756CCCEF" w14:textId="77777777" w:rsidR="00871922" w:rsidRPr="006A4059" w:rsidRDefault="00871922" w:rsidP="00871922">
            <w:pPr>
              <w:ind w:left="11" w:firstLine="709"/>
              <w:jc w:val="both"/>
              <w:rPr>
                <w:color w:val="000000" w:themeColor="text1"/>
              </w:rPr>
            </w:pPr>
            <w:r w:rsidRPr="006A4059">
              <w:rPr>
                <w:color w:val="000000" w:themeColor="text1"/>
              </w:rPr>
              <w:t>30</w:t>
            </w:r>
          </w:p>
        </w:tc>
        <w:tc>
          <w:tcPr>
            <w:tcW w:w="1585" w:type="dxa"/>
            <w:noWrap/>
            <w:hideMark/>
          </w:tcPr>
          <w:p w14:paraId="69FEE981"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7350DD4A"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00466183" w14:textId="77777777" w:rsidR="00871922" w:rsidRPr="006A4059" w:rsidRDefault="00871922" w:rsidP="00871922">
            <w:pPr>
              <w:ind w:left="11" w:firstLine="709"/>
              <w:jc w:val="both"/>
              <w:rPr>
                <w:color w:val="000000" w:themeColor="text1"/>
              </w:rPr>
            </w:pPr>
            <w:r w:rsidRPr="006A4059">
              <w:rPr>
                <w:color w:val="000000" w:themeColor="text1"/>
              </w:rPr>
              <w:t>96%</w:t>
            </w:r>
          </w:p>
        </w:tc>
      </w:tr>
      <w:tr w:rsidR="00B1789B" w:rsidRPr="006A4059" w14:paraId="6FF8B442" w14:textId="77777777" w:rsidTr="00871922">
        <w:trPr>
          <w:trHeight w:val="280"/>
          <w:jc w:val="center"/>
        </w:trPr>
        <w:tc>
          <w:tcPr>
            <w:tcW w:w="2321" w:type="dxa"/>
            <w:noWrap/>
            <w:hideMark/>
          </w:tcPr>
          <w:p w14:paraId="4FAA1812" w14:textId="77777777" w:rsidR="00871922" w:rsidRPr="006A4059" w:rsidRDefault="00871922" w:rsidP="00871922">
            <w:pPr>
              <w:ind w:left="11" w:firstLine="709"/>
              <w:jc w:val="both"/>
              <w:rPr>
                <w:color w:val="000000" w:themeColor="text1"/>
              </w:rPr>
            </w:pPr>
            <w:r w:rsidRPr="006A4059">
              <w:rPr>
                <w:color w:val="000000" w:themeColor="text1"/>
              </w:rPr>
              <w:t>31</w:t>
            </w:r>
          </w:p>
        </w:tc>
        <w:tc>
          <w:tcPr>
            <w:tcW w:w="1585" w:type="dxa"/>
            <w:noWrap/>
            <w:hideMark/>
          </w:tcPr>
          <w:p w14:paraId="4B6A4E45"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48497DD7"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466D739A" w14:textId="77777777" w:rsidR="00871922" w:rsidRPr="006A4059" w:rsidRDefault="00871922" w:rsidP="00871922">
            <w:pPr>
              <w:ind w:left="11" w:firstLine="709"/>
              <w:jc w:val="both"/>
              <w:rPr>
                <w:color w:val="000000" w:themeColor="text1"/>
              </w:rPr>
            </w:pPr>
            <w:r w:rsidRPr="006A4059">
              <w:rPr>
                <w:color w:val="000000" w:themeColor="text1"/>
              </w:rPr>
              <w:t>97%</w:t>
            </w:r>
          </w:p>
        </w:tc>
      </w:tr>
      <w:tr w:rsidR="00B1789B" w:rsidRPr="006A4059" w14:paraId="1D7D6AF2" w14:textId="77777777" w:rsidTr="00871922">
        <w:trPr>
          <w:trHeight w:val="280"/>
          <w:jc w:val="center"/>
        </w:trPr>
        <w:tc>
          <w:tcPr>
            <w:tcW w:w="2321" w:type="dxa"/>
            <w:noWrap/>
            <w:hideMark/>
          </w:tcPr>
          <w:p w14:paraId="33283599" w14:textId="77777777" w:rsidR="00871922" w:rsidRPr="006A4059" w:rsidRDefault="00871922" w:rsidP="00871922">
            <w:pPr>
              <w:ind w:left="11" w:firstLine="709"/>
              <w:jc w:val="both"/>
              <w:rPr>
                <w:color w:val="000000" w:themeColor="text1"/>
              </w:rPr>
            </w:pPr>
            <w:r w:rsidRPr="006A4059">
              <w:rPr>
                <w:color w:val="000000" w:themeColor="text1"/>
              </w:rPr>
              <w:t>33</w:t>
            </w:r>
          </w:p>
        </w:tc>
        <w:tc>
          <w:tcPr>
            <w:tcW w:w="1585" w:type="dxa"/>
            <w:noWrap/>
            <w:hideMark/>
          </w:tcPr>
          <w:p w14:paraId="289CFE88"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29DD79FB"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309D4C1B" w14:textId="77777777" w:rsidR="00871922" w:rsidRPr="006A4059" w:rsidRDefault="00871922" w:rsidP="00871922">
            <w:pPr>
              <w:ind w:left="11" w:firstLine="709"/>
              <w:jc w:val="both"/>
              <w:rPr>
                <w:color w:val="000000" w:themeColor="text1"/>
              </w:rPr>
            </w:pPr>
            <w:r w:rsidRPr="006A4059">
              <w:rPr>
                <w:color w:val="000000" w:themeColor="text1"/>
              </w:rPr>
              <w:t>99%</w:t>
            </w:r>
          </w:p>
        </w:tc>
      </w:tr>
      <w:tr w:rsidR="00B1789B" w:rsidRPr="006A4059" w14:paraId="698DB308" w14:textId="77777777" w:rsidTr="00871922">
        <w:trPr>
          <w:trHeight w:val="280"/>
          <w:jc w:val="center"/>
        </w:trPr>
        <w:tc>
          <w:tcPr>
            <w:tcW w:w="2321" w:type="dxa"/>
            <w:noWrap/>
            <w:hideMark/>
          </w:tcPr>
          <w:p w14:paraId="6F7C9629" w14:textId="77777777" w:rsidR="00871922" w:rsidRPr="006A4059" w:rsidRDefault="00871922" w:rsidP="00871922">
            <w:pPr>
              <w:ind w:left="11" w:firstLine="709"/>
              <w:jc w:val="both"/>
              <w:rPr>
                <w:color w:val="000000" w:themeColor="text1"/>
              </w:rPr>
            </w:pPr>
            <w:r w:rsidRPr="006A4059">
              <w:rPr>
                <w:color w:val="000000" w:themeColor="text1"/>
              </w:rPr>
              <w:t>43</w:t>
            </w:r>
          </w:p>
        </w:tc>
        <w:tc>
          <w:tcPr>
            <w:tcW w:w="1585" w:type="dxa"/>
            <w:noWrap/>
            <w:hideMark/>
          </w:tcPr>
          <w:p w14:paraId="19999157"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33698668" w14:textId="77777777" w:rsidR="00871922" w:rsidRPr="006A4059" w:rsidRDefault="00871922" w:rsidP="00871922">
            <w:pPr>
              <w:ind w:left="11" w:firstLine="709"/>
              <w:jc w:val="both"/>
              <w:rPr>
                <w:color w:val="000000" w:themeColor="text1"/>
              </w:rPr>
            </w:pPr>
            <w:r w:rsidRPr="006A4059">
              <w:rPr>
                <w:color w:val="000000" w:themeColor="text1"/>
              </w:rPr>
              <w:t>1%</w:t>
            </w:r>
          </w:p>
        </w:tc>
        <w:tc>
          <w:tcPr>
            <w:tcW w:w="2016" w:type="dxa"/>
            <w:noWrap/>
            <w:hideMark/>
          </w:tcPr>
          <w:p w14:paraId="7256086A" w14:textId="77777777" w:rsidR="00871922" w:rsidRPr="006A4059" w:rsidRDefault="00871922" w:rsidP="00871922">
            <w:pPr>
              <w:ind w:left="11" w:firstLine="709"/>
              <w:jc w:val="both"/>
              <w:rPr>
                <w:color w:val="000000" w:themeColor="text1"/>
              </w:rPr>
            </w:pPr>
            <w:r w:rsidRPr="006A4059">
              <w:rPr>
                <w:color w:val="000000" w:themeColor="text1"/>
              </w:rPr>
              <w:t>100%</w:t>
            </w:r>
          </w:p>
        </w:tc>
      </w:tr>
      <w:tr w:rsidR="00B1789B" w:rsidRPr="006A4059" w14:paraId="5C98886E" w14:textId="77777777" w:rsidTr="00871922">
        <w:trPr>
          <w:trHeight w:val="315"/>
          <w:jc w:val="center"/>
        </w:trPr>
        <w:tc>
          <w:tcPr>
            <w:tcW w:w="2321" w:type="dxa"/>
            <w:noWrap/>
            <w:hideMark/>
          </w:tcPr>
          <w:p w14:paraId="7C1A22BA" w14:textId="77777777" w:rsidR="00871922" w:rsidRPr="006A4059" w:rsidRDefault="00871922" w:rsidP="00871922">
            <w:pPr>
              <w:ind w:left="11" w:firstLine="709"/>
              <w:jc w:val="both"/>
              <w:rPr>
                <w:color w:val="000000" w:themeColor="text1"/>
              </w:rPr>
            </w:pPr>
            <w:r w:rsidRPr="006A4059">
              <w:rPr>
                <w:color w:val="000000" w:themeColor="text1"/>
              </w:rPr>
              <w:t>TOTAL</w:t>
            </w:r>
          </w:p>
        </w:tc>
        <w:tc>
          <w:tcPr>
            <w:tcW w:w="1585" w:type="dxa"/>
            <w:noWrap/>
            <w:hideMark/>
          </w:tcPr>
          <w:p w14:paraId="11B33E32" w14:textId="77777777" w:rsidR="00871922" w:rsidRPr="006A4059" w:rsidRDefault="00871922" w:rsidP="00871922">
            <w:pPr>
              <w:ind w:left="11" w:firstLine="709"/>
              <w:jc w:val="both"/>
              <w:rPr>
                <w:color w:val="000000" w:themeColor="text1"/>
              </w:rPr>
            </w:pPr>
            <w:r w:rsidRPr="006A4059">
              <w:rPr>
                <w:color w:val="000000" w:themeColor="text1"/>
              </w:rPr>
              <w:t>70</w:t>
            </w:r>
          </w:p>
        </w:tc>
        <w:tc>
          <w:tcPr>
            <w:tcW w:w="2016" w:type="dxa"/>
            <w:noWrap/>
            <w:hideMark/>
          </w:tcPr>
          <w:p w14:paraId="2465CAF9" w14:textId="77777777" w:rsidR="00871922" w:rsidRPr="006A4059" w:rsidRDefault="00871922" w:rsidP="00871922">
            <w:pPr>
              <w:ind w:left="11" w:firstLine="709"/>
              <w:jc w:val="both"/>
              <w:rPr>
                <w:color w:val="000000" w:themeColor="text1"/>
              </w:rPr>
            </w:pPr>
            <w:r w:rsidRPr="006A4059">
              <w:rPr>
                <w:color w:val="000000" w:themeColor="text1"/>
              </w:rPr>
              <w:t>100%</w:t>
            </w:r>
          </w:p>
        </w:tc>
        <w:tc>
          <w:tcPr>
            <w:tcW w:w="2016" w:type="dxa"/>
            <w:noWrap/>
            <w:hideMark/>
          </w:tcPr>
          <w:p w14:paraId="70287EE2" w14:textId="77777777" w:rsidR="00871922" w:rsidRPr="006A4059" w:rsidRDefault="00871922" w:rsidP="00871922">
            <w:pPr>
              <w:ind w:left="11" w:firstLine="709"/>
              <w:jc w:val="both"/>
              <w:rPr>
                <w:color w:val="000000" w:themeColor="text1"/>
              </w:rPr>
            </w:pPr>
          </w:p>
        </w:tc>
      </w:tr>
    </w:tbl>
    <w:p w14:paraId="7E52BA7D" w14:textId="03AF1700" w:rsidR="00871922" w:rsidRPr="006A4059" w:rsidRDefault="00871922" w:rsidP="00495C28">
      <w:pPr>
        <w:spacing w:line="360" w:lineRule="auto"/>
        <w:ind w:firstLine="708"/>
        <w:jc w:val="center"/>
        <w:rPr>
          <w:bCs/>
          <w:color w:val="000000" w:themeColor="text1"/>
        </w:rPr>
      </w:pPr>
      <w:r w:rsidRPr="006A4059">
        <w:rPr>
          <w:rFonts w:eastAsia="Arial"/>
          <w:bCs/>
          <w:color w:val="000000" w:themeColor="text1"/>
        </w:rPr>
        <w:t>Fuente:</w:t>
      </w:r>
      <w:r w:rsidRPr="006A4059">
        <w:rPr>
          <w:bCs/>
          <w:color w:val="000000" w:themeColor="text1"/>
        </w:rPr>
        <w:t xml:space="preserve"> Elaboración propia</w:t>
      </w:r>
    </w:p>
    <w:p w14:paraId="585865A1" w14:textId="77777777" w:rsidR="000F67A7" w:rsidRDefault="000F67A7" w:rsidP="00871922">
      <w:pPr>
        <w:spacing w:line="360" w:lineRule="auto"/>
        <w:ind w:left="11" w:firstLine="709"/>
        <w:jc w:val="both"/>
      </w:pPr>
    </w:p>
    <w:p w14:paraId="7B3267A5" w14:textId="2BF7B145" w:rsidR="000F760C" w:rsidRDefault="000F760C" w:rsidP="00871922">
      <w:pPr>
        <w:spacing w:line="360" w:lineRule="auto"/>
        <w:ind w:left="11" w:firstLine="709"/>
        <w:jc w:val="both"/>
      </w:pPr>
      <w:r w:rsidRPr="006A4059">
        <w:lastRenderedPageBreak/>
        <w:t>Los resultados muestran que el 74% de los participantes tiene entre 20 y 22 años, lo que corresponde, de acuerdo con su trayectoria académica, a estudiantes que cursan entre el cuarto y octavo semestre de licenciatura. El 26% restante presenta una distribución etaria más heterogénea, lo que refleja la diversidad de semestres, programas académicos e instituciones participantes en el XXII Verano de Investigación Científica y Tecnológica del Pacífico del Programa Delfín 2024. Esta variabilidad sugiere una muestra representativa de distintos contextos formativos en educación superior.</w:t>
      </w:r>
    </w:p>
    <w:p w14:paraId="250F757B" w14:textId="77777777" w:rsidR="00495C28" w:rsidRPr="006A4059" w:rsidRDefault="00495C28" w:rsidP="00871922">
      <w:pPr>
        <w:spacing w:line="360" w:lineRule="auto"/>
        <w:ind w:left="11" w:firstLine="709"/>
        <w:jc w:val="both"/>
        <w:rPr>
          <w:color w:val="000000" w:themeColor="text1"/>
        </w:rPr>
      </w:pPr>
    </w:p>
    <w:p w14:paraId="642E990C" w14:textId="6D4C778E" w:rsidR="00871922" w:rsidRPr="006A4059" w:rsidRDefault="005903AA" w:rsidP="00871922">
      <w:pPr>
        <w:spacing w:line="360" w:lineRule="auto"/>
        <w:jc w:val="center"/>
        <w:rPr>
          <w:color w:val="000000" w:themeColor="text1"/>
        </w:rPr>
      </w:pPr>
      <w:r w:rsidRPr="006A4059">
        <w:rPr>
          <w:noProof/>
          <w:color w:val="000000" w:themeColor="text1"/>
        </w:rPr>
        <w:drawing>
          <wp:anchor distT="0" distB="0" distL="114300" distR="114300" simplePos="0" relativeHeight="251744256" behindDoc="1" locked="0" layoutInCell="1" allowOverlap="1" wp14:anchorId="04427E53" wp14:editId="4F083ADA">
            <wp:simplePos x="0" y="0"/>
            <wp:positionH relativeFrom="column">
              <wp:posOffset>-145564</wp:posOffset>
            </wp:positionH>
            <wp:positionV relativeFrom="paragraph">
              <wp:posOffset>38548</wp:posOffset>
            </wp:positionV>
            <wp:extent cx="6017558" cy="2023647"/>
            <wp:effectExtent l="0" t="0" r="0" b="0"/>
            <wp:wrapNone/>
            <wp:docPr id="359634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634176" name=""/>
                    <pic:cNvPicPr/>
                  </pic:nvPicPr>
                  <pic:blipFill>
                    <a:blip r:embed="rId8"/>
                    <a:stretch>
                      <a:fillRect/>
                    </a:stretch>
                  </pic:blipFill>
                  <pic:spPr>
                    <a:xfrm>
                      <a:off x="0" y="0"/>
                      <a:ext cx="6126537" cy="2060296"/>
                    </a:xfrm>
                    <a:prstGeom prst="rect">
                      <a:avLst/>
                    </a:prstGeom>
                  </pic:spPr>
                </pic:pic>
              </a:graphicData>
            </a:graphic>
            <wp14:sizeRelH relativeFrom="page">
              <wp14:pctWidth>0</wp14:pctWidth>
            </wp14:sizeRelH>
            <wp14:sizeRelV relativeFrom="page">
              <wp14:pctHeight>0</wp14:pctHeight>
            </wp14:sizeRelV>
          </wp:anchor>
        </w:drawing>
      </w:r>
      <w:r w:rsidR="00871922" w:rsidRPr="006A4059">
        <w:rPr>
          <w:b/>
          <w:bCs/>
          <w:color w:val="000000" w:themeColor="text1"/>
        </w:rPr>
        <w:t xml:space="preserve">Figura 1. </w:t>
      </w:r>
      <w:r w:rsidR="00871922" w:rsidRPr="006A4059">
        <w:rPr>
          <w:color w:val="000000" w:themeColor="text1"/>
        </w:rPr>
        <w:t>Género de los estudiantes.</w:t>
      </w:r>
    </w:p>
    <w:p w14:paraId="7A412125" w14:textId="5FB3A36E" w:rsidR="00871922" w:rsidRPr="006A4059" w:rsidRDefault="00871922" w:rsidP="00871922">
      <w:pPr>
        <w:spacing w:line="360" w:lineRule="auto"/>
        <w:jc w:val="center"/>
        <w:rPr>
          <w:color w:val="000000" w:themeColor="text1"/>
        </w:rPr>
      </w:pPr>
    </w:p>
    <w:p w14:paraId="2A2DC4A7" w14:textId="17195FE8" w:rsidR="00A40682" w:rsidRPr="006A4059" w:rsidRDefault="00A40682" w:rsidP="00871922">
      <w:pPr>
        <w:spacing w:line="360" w:lineRule="auto"/>
        <w:jc w:val="center"/>
        <w:rPr>
          <w:color w:val="000000" w:themeColor="text1"/>
        </w:rPr>
      </w:pPr>
    </w:p>
    <w:p w14:paraId="3AD3F041" w14:textId="28ED9260" w:rsidR="00A40682" w:rsidRPr="006A4059" w:rsidRDefault="00A40682" w:rsidP="00871922">
      <w:pPr>
        <w:spacing w:line="360" w:lineRule="auto"/>
        <w:jc w:val="center"/>
        <w:rPr>
          <w:color w:val="000000" w:themeColor="text1"/>
        </w:rPr>
      </w:pPr>
    </w:p>
    <w:p w14:paraId="022CC328" w14:textId="77777777" w:rsidR="00A40682" w:rsidRPr="006A4059" w:rsidRDefault="00A40682" w:rsidP="00871922">
      <w:pPr>
        <w:spacing w:line="360" w:lineRule="auto"/>
        <w:jc w:val="center"/>
        <w:rPr>
          <w:color w:val="000000" w:themeColor="text1"/>
        </w:rPr>
      </w:pPr>
    </w:p>
    <w:p w14:paraId="766297C2" w14:textId="036C502D" w:rsidR="00A40682" w:rsidRPr="006A4059" w:rsidRDefault="00A40682" w:rsidP="00871922">
      <w:pPr>
        <w:spacing w:line="360" w:lineRule="auto"/>
        <w:jc w:val="center"/>
        <w:rPr>
          <w:color w:val="000000" w:themeColor="text1"/>
        </w:rPr>
      </w:pPr>
    </w:p>
    <w:p w14:paraId="1D88C72D" w14:textId="77777777" w:rsidR="00A40682" w:rsidRPr="006A4059" w:rsidRDefault="00A40682" w:rsidP="00871922">
      <w:pPr>
        <w:spacing w:line="360" w:lineRule="auto"/>
        <w:jc w:val="center"/>
        <w:rPr>
          <w:color w:val="000000" w:themeColor="text1"/>
        </w:rPr>
      </w:pPr>
    </w:p>
    <w:p w14:paraId="7A4305F3" w14:textId="77777777" w:rsidR="00A40682" w:rsidRPr="006A4059" w:rsidRDefault="00A40682" w:rsidP="00871922">
      <w:pPr>
        <w:spacing w:line="360" w:lineRule="auto"/>
        <w:jc w:val="center"/>
        <w:rPr>
          <w:color w:val="000000" w:themeColor="text1"/>
          <w:sz w:val="8"/>
          <w:szCs w:val="8"/>
        </w:rPr>
      </w:pPr>
    </w:p>
    <w:p w14:paraId="57587705" w14:textId="77777777" w:rsidR="00495C28" w:rsidRDefault="00495C28" w:rsidP="00495C28">
      <w:pPr>
        <w:spacing w:line="360" w:lineRule="auto"/>
        <w:ind w:firstLine="708"/>
        <w:jc w:val="center"/>
        <w:rPr>
          <w:color w:val="000000" w:themeColor="text1"/>
        </w:rPr>
      </w:pPr>
    </w:p>
    <w:p w14:paraId="0E7B2A80" w14:textId="57C5B909" w:rsidR="00871922" w:rsidRPr="006A4059" w:rsidRDefault="00871922" w:rsidP="00495C28">
      <w:pPr>
        <w:spacing w:line="360" w:lineRule="auto"/>
        <w:ind w:firstLine="708"/>
        <w:jc w:val="center"/>
        <w:rPr>
          <w:color w:val="000000" w:themeColor="text1"/>
        </w:rPr>
      </w:pPr>
      <w:r w:rsidRPr="006A4059">
        <w:rPr>
          <w:color w:val="000000" w:themeColor="text1"/>
        </w:rPr>
        <w:t>Fuente: Elaboración propia.</w:t>
      </w:r>
    </w:p>
    <w:p w14:paraId="0B4630AD" w14:textId="77DAD21B" w:rsidR="000F760C" w:rsidRDefault="000F760C" w:rsidP="00871922">
      <w:pPr>
        <w:spacing w:line="360" w:lineRule="auto"/>
        <w:ind w:left="11" w:firstLine="709"/>
        <w:jc w:val="both"/>
      </w:pPr>
      <w:r w:rsidRPr="006A4059">
        <w:t>Del total de estudiantes encuestados, el 71% corresponde al género femenino y el 29% al masculino, lo que evidencia una mayor participación de mujeres en esta modalidad de estancia académica. Este resultado coincide con tendencias recientes que muestran una creciente incorporación femenina en programas de investigación formativa en el nivel superior</w:t>
      </w:r>
      <w:r w:rsidR="00495C28">
        <w:t>.</w:t>
      </w:r>
    </w:p>
    <w:p w14:paraId="4BA37C7F" w14:textId="77777777" w:rsidR="00495C28" w:rsidRPr="006A4059" w:rsidRDefault="00495C28" w:rsidP="00871922">
      <w:pPr>
        <w:spacing w:line="360" w:lineRule="auto"/>
        <w:ind w:left="11" w:firstLine="709"/>
        <w:jc w:val="both"/>
        <w:rPr>
          <w:color w:val="000000" w:themeColor="text1"/>
        </w:rPr>
      </w:pPr>
    </w:p>
    <w:p w14:paraId="7828BB06" w14:textId="0D84C18A" w:rsidR="00871922" w:rsidRPr="006A4059" w:rsidRDefault="00871922" w:rsidP="00871922">
      <w:pPr>
        <w:spacing w:line="360" w:lineRule="auto"/>
        <w:jc w:val="center"/>
        <w:rPr>
          <w:color w:val="000000" w:themeColor="text1"/>
        </w:rPr>
      </w:pPr>
      <w:r w:rsidRPr="006A4059">
        <w:rPr>
          <w:b/>
          <w:bCs/>
          <w:color w:val="000000" w:themeColor="text1"/>
        </w:rPr>
        <w:t>Tabla 2.</w:t>
      </w:r>
      <w:r w:rsidRPr="006A4059">
        <w:rPr>
          <w:color w:val="000000" w:themeColor="text1"/>
        </w:rPr>
        <w:t xml:space="preserve"> Semestre que cursan  los estudiantes.</w:t>
      </w:r>
    </w:p>
    <w:tbl>
      <w:tblPr>
        <w:tblStyle w:val="Tablaconcuadrcula1"/>
        <w:tblW w:w="7938" w:type="dxa"/>
        <w:jc w:val="center"/>
        <w:tblLook w:val="04A0" w:firstRow="1" w:lastRow="0" w:firstColumn="1" w:lastColumn="0" w:noHBand="0" w:noVBand="1"/>
      </w:tblPr>
      <w:tblGrid>
        <w:gridCol w:w="2321"/>
        <w:gridCol w:w="1585"/>
        <w:gridCol w:w="2016"/>
        <w:gridCol w:w="2016"/>
      </w:tblGrid>
      <w:tr w:rsidR="00B1789B" w:rsidRPr="006A4059" w14:paraId="3233F0D3" w14:textId="77777777" w:rsidTr="00871922">
        <w:trPr>
          <w:trHeight w:val="380"/>
          <w:jc w:val="center"/>
        </w:trPr>
        <w:tc>
          <w:tcPr>
            <w:tcW w:w="3906" w:type="dxa"/>
            <w:gridSpan w:val="2"/>
            <w:hideMark/>
          </w:tcPr>
          <w:p w14:paraId="54597D15" w14:textId="77777777" w:rsidR="00871922" w:rsidRPr="006A4059" w:rsidRDefault="00871922" w:rsidP="00871922">
            <w:pPr>
              <w:ind w:left="11" w:firstLine="709"/>
              <w:jc w:val="both"/>
              <w:rPr>
                <w:color w:val="000000" w:themeColor="text1"/>
              </w:rPr>
            </w:pPr>
            <w:r w:rsidRPr="006A4059">
              <w:rPr>
                <w:color w:val="000000" w:themeColor="text1"/>
              </w:rPr>
              <w:t>SEMESTRE QUE CURSAN</w:t>
            </w:r>
          </w:p>
        </w:tc>
        <w:tc>
          <w:tcPr>
            <w:tcW w:w="2016" w:type="dxa"/>
            <w:noWrap/>
            <w:hideMark/>
          </w:tcPr>
          <w:p w14:paraId="082082B2" w14:textId="77777777" w:rsidR="00871922" w:rsidRPr="006A4059" w:rsidRDefault="00871922" w:rsidP="00871922">
            <w:pPr>
              <w:ind w:left="11" w:firstLine="709"/>
              <w:jc w:val="both"/>
              <w:rPr>
                <w:color w:val="000000" w:themeColor="text1"/>
              </w:rPr>
            </w:pPr>
            <w:r w:rsidRPr="006A4059">
              <w:rPr>
                <w:color w:val="000000" w:themeColor="text1"/>
              </w:rPr>
              <w:t>%</w:t>
            </w:r>
          </w:p>
        </w:tc>
        <w:tc>
          <w:tcPr>
            <w:tcW w:w="2016" w:type="dxa"/>
            <w:noWrap/>
            <w:hideMark/>
          </w:tcPr>
          <w:p w14:paraId="6242A800" w14:textId="77777777" w:rsidR="00871922" w:rsidRPr="006A4059" w:rsidRDefault="00871922" w:rsidP="00871922">
            <w:pPr>
              <w:ind w:left="11" w:firstLine="709"/>
              <w:jc w:val="both"/>
              <w:rPr>
                <w:color w:val="000000" w:themeColor="text1"/>
              </w:rPr>
            </w:pPr>
            <w:r w:rsidRPr="006A4059">
              <w:rPr>
                <w:color w:val="000000" w:themeColor="text1"/>
              </w:rPr>
              <w:t>% ACUM</w:t>
            </w:r>
          </w:p>
        </w:tc>
      </w:tr>
      <w:tr w:rsidR="00B1789B" w:rsidRPr="006A4059" w14:paraId="18443257" w14:textId="77777777" w:rsidTr="00871922">
        <w:trPr>
          <w:trHeight w:val="300"/>
          <w:jc w:val="center"/>
        </w:trPr>
        <w:tc>
          <w:tcPr>
            <w:tcW w:w="2321" w:type="dxa"/>
            <w:noWrap/>
            <w:hideMark/>
          </w:tcPr>
          <w:p w14:paraId="0DAAACEA" w14:textId="77777777" w:rsidR="00871922" w:rsidRPr="006A4059" w:rsidRDefault="00871922" w:rsidP="00871922">
            <w:pPr>
              <w:ind w:left="11" w:firstLine="709"/>
              <w:jc w:val="both"/>
              <w:rPr>
                <w:color w:val="000000" w:themeColor="text1"/>
              </w:rPr>
            </w:pPr>
            <w:r w:rsidRPr="006A4059">
              <w:rPr>
                <w:color w:val="000000" w:themeColor="text1"/>
              </w:rPr>
              <w:t>4°</w:t>
            </w:r>
          </w:p>
        </w:tc>
        <w:tc>
          <w:tcPr>
            <w:tcW w:w="1585" w:type="dxa"/>
            <w:noWrap/>
            <w:hideMark/>
          </w:tcPr>
          <w:p w14:paraId="67B853D0" w14:textId="77777777" w:rsidR="00871922" w:rsidRPr="006A4059" w:rsidRDefault="00871922" w:rsidP="00871922">
            <w:pPr>
              <w:ind w:left="11" w:firstLine="709"/>
              <w:jc w:val="both"/>
              <w:rPr>
                <w:color w:val="000000" w:themeColor="text1"/>
              </w:rPr>
            </w:pPr>
            <w:r w:rsidRPr="006A4059">
              <w:rPr>
                <w:color w:val="000000" w:themeColor="text1"/>
              </w:rPr>
              <w:t>3</w:t>
            </w:r>
          </w:p>
        </w:tc>
        <w:tc>
          <w:tcPr>
            <w:tcW w:w="2016" w:type="dxa"/>
            <w:noWrap/>
            <w:hideMark/>
          </w:tcPr>
          <w:p w14:paraId="2574455B" w14:textId="77777777" w:rsidR="00871922" w:rsidRPr="006A4059" w:rsidRDefault="00871922" w:rsidP="00871922">
            <w:pPr>
              <w:ind w:left="11" w:firstLine="709"/>
              <w:jc w:val="both"/>
              <w:rPr>
                <w:color w:val="000000" w:themeColor="text1"/>
              </w:rPr>
            </w:pPr>
            <w:r w:rsidRPr="006A4059">
              <w:rPr>
                <w:color w:val="000000" w:themeColor="text1"/>
              </w:rPr>
              <w:t>4%</w:t>
            </w:r>
          </w:p>
        </w:tc>
        <w:tc>
          <w:tcPr>
            <w:tcW w:w="2016" w:type="dxa"/>
            <w:noWrap/>
            <w:hideMark/>
          </w:tcPr>
          <w:p w14:paraId="78957205" w14:textId="77777777" w:rsidR="00871922" w:rsidRPr="006A4059" w:rsidRDefault="00871922" w:rsidP="00871922">
            <w:pPr>
              <w:ind w:left="11" w:firstLine="709"/>
              <w:jc w:val="both"/>
              <w:rPr>
                <w:color w:val="000000" w:themeColor="text1"/>
              </w:rPr>
            </w:pPr>
            <w:r w:rsidRPr="006A4059">
              <w:rPr>
                <w:color w:val="000000" w:themeColor="text1"/>
              </w:rPr>
              <w:t>4%</w:t>
            </w:r>
          </w:p>
        </w:tc>
      </w:tr>
      <w:tr w:rsidR="00B1789B" w:rsidRPr="006A4059" w14:paraId="1C126A1F" w14:textId="77777777" w:rsidTr="00871922">
        <w:trPr>
          <w:trHeight w:val="280"/>
          <w:jc w:val="center"/>
        </w:trPr>
        <w:tc>
          <w:tcPr>
            <w:tcW w:w="2321" w:type="dxa"/>
            <w:noWrap/>
            <w:hideMark/>
          </w:tcPr>
          <w:p w14:paraId="0B4BE523" w14:textId="77777777" w:rsidR="00871922" w:rsidRPr="006A4059" w:rsidRDefault="00871922" w:rsidP="00871922">
            <w:pPr>
              <w:ind w:left="11" w:firstLine="709"/>
              <w:jc w:val="both"/>
              <w:rPr>
                <w:color w:val="000000" w:themeColor="text1"/>
              </w:rPr>
            </w:pPr>
            <w:r w:rsidRPr="006A4059">
              <w:rPr>
                <w:color w:val="000000" w:themeColor="text1"/>
              </w:rPr>
              <w:t>5°</w:t>
            </w:r>
          </w:p>
        </w:tc>
        <w:tc>
          <w:tcPr>
            <w:tcW w:w="1585" w:type="dxa"/>
            <w:noWrap/>
            <w:hideMark/>
          </w:tcPr>
          <w:p w14:paraId="79A225A9" w14:textId="77777777" w:rsidR="00871922" w:rsidRPr="006A4059" w:rsidRDefault="00871922" w:rsidP="00871922">
            <w:pPr>
              <w:ind w:left="11" w:firstLine="709"/>
              <w:jc w:val="both"/>
              <w:rPr>
                <w:color w:val="000000" w:themeColor="text1"/>
              </w:rPr>
            </w:pPr>
            <w:r w:rsidRPr="006A4059">
              <w:rPr>
                <w:color w:val="000000" w:themeColor="text1"/>
              </w:rPr>
              <w:t>7</w:t>
            </w:r>
          </w:p>
        </w:tc>
        <w:tc>
          <w:tcPr>
            <w:tcW w:w="2016" w:type="dxa"/>
            <w:noWrap/>
            <w:hideMark/>
          </w:tcPr>
          <w:p w14:paraId="5C8BBC34" w14:textId="77777777" w:rsidR="00871922" w:rsidRPr="006A4059" w:rsidRDefault="00871922" w:rsidP="00871922">
            <w:pPr>
              <w:ind w:left="11" w:firstLine="709"/>
              <w:jc w:val="both"/>
              <w:rPr>
                <w:color w:val="000000" w:themeColor="text1"/>
              </w:rPr>
            </w:pPr>
            <w:r w:rsidRPr="006A4059">
              <w:rPr>
                <w:color w:val="000000" w:themeColor="text1"/>
              </w:rPr>
              <w:t>10%</w:t>
            </w:r>
          </w:p>
        </w:tc>
        <w:tc>
          <w:tcPr>
            <w:tcW w:w="2016" w:type="dxa"/>
            <w:noWrap/>
            <w:hideMark/>
          </w:tcPr>
          <w:p w14:paraId="77C001CF" w14:textId="77777777" w:rsidR="00871922" w:rsidRPr="006A4059" w:rsidRDefault="00871922" w:rsidP="00871922">
            <w:pPr>
              <w:ind w:left="11" w:firstLine="709"/>
              <w:jc w:val="both"/>
              <w:rPr>
                <w:color w:val="000000" w:themeColor="text1"/>
              </w:rPr>
            </w:pPr>
            <w:r w:rsidRPr="006A4059">
              <w:rPr>
                <w:color w:val="000000" w:themeColor="text1"/>
              </w:rPr>
              <w:t>14%</w:t>
            </w:r>
          </w:p>
        </w:tc>
      </w:tr>
      <w:tr w:rsidR="00B1789B" w:rsidRPr="006A4059" w14:paraId="04CB9DBB" w14:textId="77777777" w:rsidTr="00871922">
        <w:trPr>
          <w:trHeight w:val="280"/>
          <w:jc w:val="center"/>
        </w:trPr>
        <w:tc>
          <w:tcPr>
            <w:tcW w:w="2321" w:type="dxa"/>
            <w:noWrap/>
            <w:hideMark/>
          </w:tcPr>
          <w:p w14:paraId="097DEDC6" w14:textId="77777777" w:rsidR="00871922" w:rsidRPr="006A4059" w:rsidRDefault="00871922" w:rsidP="00871922">
            <w:pPr>
              <w:ind w:left="11" w:firstLine="709"/>
              <w:jc w:val="both"/>
              <w:rPr>
                <w:color w:val="000000" w:themeColor="text1"/>
              </w:rPr>
            </w:pPr>
            <w:r w:rsidRPr="006A4059">
              <w:rPr>
                <w:color w:val="000000" w:themeColor="text1"/>
              </w:rPr>
              <w:t>6°</w:t>
            </w:r>
          </w:p>
        </w:tc>
        <w:tc>
          <w:tcPr>
            <w:tcW w:w="1585" w:type="dxa"/>
            <w:noWrap/>
            <w:hideMark/>
          </w:tcPr>
          <w:p w14:paraId="3F17757C" w14:textId="77777777" w:rsidR="00871922" w:rsidRPr="006A4059" w:rsidRDefault="00871922" w:rsidP="00871922">
            <w:pPr>
              <w:ind w:left="11" w:firstLine="709"/>
              <w:jc w:val="both"/>
              <w:rPr>
                <w:color w:val="000000" w:themeColor="text1"/>
              </w:rPr>
            </w:pPr>
            <w:r w:rsidRPr="006A4059">
              <w:rPr>
                <w:color w:val="000000" w:themeColor="text1"/>
              </w:rPr>
              <w:t>17</w:t>
            </w:r>
          </w:p>
        </w:tc>
        <w:tc>
          <w:tcPr>
            <w:tcW w:w="2016" w:type="dxa"/>
            <w:noWrap/>
            <w:hideMark/>
          </w:tcPr>
          <w:p w14:paraId="0202E480" w14:textId="77777777" w:rsidR="00871922" w:rsidRPr="006A4059" w:rsidRDefault="00871922" w:rsidP="00871922">
            <w:pPr>
              <w:ind w:left="11" w:firstLine="709"/>
              <w:jc w:val="both"/>
              <w:rPr>
                <w:color w:val="000000" w:themeColor="text1"/>
              </w:rPr>
            </w:pPr>
            <w:r w:rsidRPr="006A4059">
              <w:rPr>
                <w:color w:val="000000" w:themeColor="text1"/>
              </w:rPr>
              <w:t>24%</w:t>
            </w:r>
          </w:p>
        </w:tc>
        <w:tc>
          <w:tcPr>
            <w:tcW w:w="2016" w:type="dxa"/>
            <w:noWrap/>
            <w:hideMark/>
          </w:tcPr>
          <w:p w14:paraId="4404BCCB" w14:textId="77777777" w:rsidR="00871922" w:rsidRPr="006A4059" w:rsidRDefault="00871922" w:rsidP="00871922">
            <w:pPr>
              <w:ind w:left="11" w:firstLine="709"/>
              <w:jc w:val="both"/>
              <w:rPr>
                <w:color w:val="000000" w:themeColor="text1"/>
              </w:rPr>
            </w:pPr>
            <w:r w:rsidRPr="006A4059">
              <w:rPr>
                <w:color w:val="000000" w:themeColor="text1"/>
              </w:rPr>
              <w:t>39%</w:t>
            </w:r>
          </w:p>
        </w:tc>
      </w:tr>
      <w:tr w:rsidR="00B1789B" w:rsidRPr="006A4059" w14:paraId="1A488200" w14:textId="77777777" w:rsidTr="00871922">
        <w:trPr>
          <w:trHeight w:val="280"/>
          <w:jc w:val="center"/>
        </w:trPr>
        <w:tc>
          <w:tcPr>
            <w:tcW w:w="2321" w:type="dxa"/>
            <w:noWrap/>
            <w:hideMark/>
          </w:tcPr>
          <w:p w14:paraId="126EBB38" w14:textId="77777777" w:rsidR="00871922" w:rsidRPr="006A4059" w:rsidRDefault="00871922" w:rsidP="00871922">
            <w:pPr>
              <w:ind w:left="11" w:firstLine="709"/>
              <w:jc w:val="both"/>
              <w:rPr>
                <w:color w:val="000000" w:themeColor="text1"/>
              </w:rPr>
            </w:pPr>
            <w:r w:rsidRPr="006A4059">
              <w:rPr>
                <w:color w:val="000000" w:themeColor="text1"/>
              </w:rPr>
              <w:t>7°</w:t>
            </w:r>
          </w:p>
        </w:tc>
        <w:tc>
          <w:tcPr>
            <w:tcW w:w="1585" w:type="dxa"/>
            <w:noWrap/>
            <w:hideMark/>
          </w:tcPr>
          <w:p w14:paraId="3D11143B" w14:textId="77777777" w:rsidR="00871922" w:rsidRPr="006A4059" w:rsidRDefault="00871922" w:rsidP="00871922">
            <w:pPr>
              <w:ind w:left="11" w:firstLine="709"/>
              <w:jc w:val="both"/>
              <w:rPr>
                <w:color w:val="000000" w:themeColor="text1"/>
              </w:rPr>
            </w:pPr>
            <w:r w:rsidRPr="006A4059">
              <w:rPr>
                <w:color w:val="000000" w:themeColor="text1"/>
              </w:rPr>
              <w:t>19</w:t>
            </w:r>
          </w:p>
        </w:tc>
        <w:tc>
          <w:tcPr>
            <w:tcW w:w="2016" w:type="dxa"/>
            <w:noWrap/>
            <w:hideMark/>
          </w:tcPr>
          <w:p w14:paraId="534200D0" w14:textId="77777777" w:rsidR="00871922" w:rsidRPr="006A4059" w:rsidRDefault="00871922" w:rsidP="00871922">
            <w:pPr>
              <w:ind w:left="11" w:firstLine="709"/>
              <w:jc w:val="both"/>
              <w:rPr>
                <w:color w:val="000000" w:themeColor="text1"/>
              </w:rPr>
            </w:pPr>
            <w:r w:rsidRPr="006A4059">
              <w:rPr>
                <w:color w:val="000000" w:themeColor="text1"/>
              </w:rPr>
              <w:t>27%</w:t>
            </w:r>
          </w:p>
        </w:tc>
        <w:tc>
          <w:tcPr>
            <w:tcW w:w="2016" w:type="dxa"/>
            <w:noWrap/>
            <w:hideMark/>
          </w:tcPr>
          <w:p w14:paraId="2625FC30" w14:textId="77777777" w:rsidR="00871922" w:rsidRPr="006A4059" w:rsidRDefault="00871922" w:rsidP="00871922">
            <w:pPr>
              <w:ind w:left="11" w:firstLine="709"/>
              <w:jc w:val="both"/>
              <w:rPr>
                <w:color w:val="000000" w:themeColor="text1"/>
              </w:rPr>
            </w:pPr>
            <w:r w:rsidRPr="006A4059">
              <w:rPr>
                <w:color w:val="000000" w:themeColor="text1"/>
              </w:rPr>
              <w:t>66%</w:t>
            </w:r>
          </w:p>
        </w:tc>
      </w:tr>
      <w:tr w:rsidR="00B1789B" w:rsidRPr="006A4059" w14:paraId="0977EC4F" w14:textId="77777777" w:rsidTr="00871922">
        <w:trPr>
          <w:trHeight w:val="280"/>
          <w:jc w:val="center"/>
        </w:trPr>
        <w:tc>
          <w:tcPr>
            <w:tcW w:w="2321" w:type="dxa"/>
            <w:noWrap/>
            <w:hideMark/>
          </w:tcPr>
          <w:p w14:paraId="6AAFF531" w14:textId="77777777" w:rsidR="00871922" w:rsidRPr="006A4059" w:rsidRDefault="00871922" w:rsidP="00871922">
            <w:pPr>
              <w:ind w:left="11" w:firstLine="709"/>
              <w:jc w:val="both"/>
              <w:rPr>
                <w:color w:val="000000" w:themeColor="text1"/>
              </w:rPr>
            </w:pPr>
            <w:r w:rsidRPr="006A4059">
              <w:rPr>
                <w:color w:val="000000" w:themeColor="text1"/>
              </w:rPr>
              <w:t>8°</w:t>
            </w:r>
          </w:p>
        </w:tc>
        <w:tc>
          <w:tcPr>
            <w:tcW w:w="1585" w:type="dxa"/>
            <w:noWrap/>
            <w:hideMark/>
          </w:tcPr>
          <w:p w14:paraId="7B5E45AB" w14:textId="77777777" w:rsidR="00871922" w:rsidRPr="006A4059" w:rsidRDefault="00871922" w:rsidP="00871922">
            <w:pPr>
              <w:ind w:left="11" w:firstLine="709"/>
              <w:jc w:val="both"/>
              <w:rPr>
                <w:color w:val="000000" w:themeColor="text1"/>
              </w:rPr>
            </w:pPr>
            <w:r w:rsidRPr="006A4059">
              <w:rPr>
                <w:color w:val="000000" w:themeColor="text1"/>
              </w:rPr>
              <w:t>14</w:t>
            </w:r>
          </w:p>
        </w:tc>
        <w:tc>
          <w:tcPr>
            <w:tcW w:w="2016" w:type="dxa"/>
            <w:noWrap/>
            <w:hideMark/>
          </w:tcPr>
          <w:p w14:paraId="6AA3AE66" w14:textId="77777777" w:rsidR="00871922" w:rsidRPr="006A4059" w:rsidRDefault="00871922" w:rsidP="00871922">
            <w:pPr>
              <w:ind w:left="11" w:firstLine="709"/>
              <w:jc w:val="both"/>
              <w:rPr>
                <w:color w:val="000000" w:themeColor="text1"/>
              </w:rPr>
            </w:pPr>
            <w:r w:rsidRPr="006A4059">
              <w:rPr>
                <w:color w:val="000000" w:themeColor="text1"/>
              </w:rPr>
              <w:t>20%</w:t>
            </w:r>
          </w:p>
        </w:tc>
        <w:tc>
          <w:tcPr>
            <w:tcW w:w="2016" w:type="dxa"/>
            <w:noWrap/>
            <w:hideMark/>
          </w:tcPr>
          <w:p w14:paraId="246673DF" w14:textId="77777777" w:rsidR="00871922" w:rsidRPr="006A4059" w:rsidRDefault="00871922" w:rsidP="00871922">
            <w:pPr>
              <w:ind w:left="11" w:firstLine="709"/>
              <w:jc w:val="both"/>
              <w:rPr>
                <w:color w:val="000000" w:themeColor="text1"/>
              </w:rPr>
            </w:pPr>
            <w:r w:rsidRPr="006A4059">
              <w:rPr>
                <w:color w:val="000000" w:themeColor="text1"/>
              </w:rPr>
              <w:t>86%</w:t>
            </w:r>
          </w:p>
        </w:tc>
      </w:tr>
      <w:tr w:rsidR="00B1789B" w:rsidRPr="006A4059" w14:paraId="2232FE37" w14:textId="77777777" w:rsidTr="00871922">
        <w:trPr>
          <w:trHeight w:val="280"/>
          <w:jc w:val="center"/>
        </w:trPr>
        <w:tc>
          <w:tcPr>
            <w:tcW w:w="2321" w:type="dxa"/>
            <w:noWrap/>
            <w:hideMark/>
          </w:tcPr>
          <w:p w14:paraId="58B15250" w14:textId="77777777" w:rsidR="00871922" w:rsidRPr="006A4059" w:rsidRDefault="00871922" w:rsidP="00871922">
            <w:pPr>
              <w:ind w:left="11" w:firstLine="709"/>
              <w:jc w:val="both"/>
              <w:rPr>
                <w:color w:val="000000" w:themeColor="text1"/>
              </w:rPr>
            </w:pPr>
            <w:r w:rsidRPr="006A4059">
              <w:rPr>
                <w:color w:val="000000" w:themeColor="text1"/>
              </w:rPr>
              <w:t>9°</w:t>
            </w:r>
          </w:p>
        </w:tc>
        <w:tc>
          <w:tcPr>
            <w:tcW w:w="1585" w:type="dxa"/>
            <w:noWrap/>
            <w:hideMark/>
          </w:tcPr>
          <w:p w14:paraId="25AFA912" w14:textId="77777777" w:rsidR="00871922" w:rsidRPr="006A4059" w:rsidRDefault="00871922" w:rsidP="00871922">
            <w:pPr>
              <w:ind w:left="11" w:firstLine="709"/>
              <w:jc w:val="both"/>
              <w:rPr>
                <w:color w:val="000000" w:themeColor="text1"/>
              </w:rPr>
            </w:pPr>
            <w:r w:rsidRPr="006A4059">
              <w:rPr>
                <w:color w:val="000000" w:themeColor="text1"/>
              </w:rPr>
              <w:t>7</w:t>
            </w:r>
          </w:p>
        </w:tc>
        <w:tc>
          <w:tcPr>
            <w:tcW w:w="2016" w:type="dxa"/>
            <w:noWrap/>
            <w:hideMark/>
          </w:tcPr>
          <w:p w14:paraId="5EF5E17E" w14:textId="77777777" w:rsidR="00871922" w:rsidRPr="006A4059" w:rsidRDefault="00871922" w:rsidP="00871922">
            <w:pPr>
              <w:ind w:left="11" w:firstLine="709"/>
              <w:jc w:val="both"/>
              <w:rPr>
                <w:color w:val="000000" w:themeColor="text1"/>
              </w:rPr>
            </w:pPr>
            <w:r w:rsidRPr="006A4059">
              <w:rPr>
                <w:color w:val="000000" w:themeColor="text1"/>
              </w:rPr>
              <w:t>10%</w:t>
            </w:r>
          </w:p>
        </w:tc>
        <w:tc>
          <w:tcPr>
            <w:tcW w:w="2016" w:type="dxa"/>
            <w:noWrap/>
            <w:hideMark/>
          </w:tcPr>
          <w:p w14:paraId="19D88354" w14:textId="77777777" w:rsidR="00871922" w:rsidRPr="006A4059" w:rsidRDefault="00871922" w:rsidP="00871922">
            <w:pPr>
              <w:ind w:left="11" w:firstLine="709"/>
              <w:jc w:val="both"/>
              <w:rPr>
                <w:color w:val="000000" w:themeColor="text1"/>
              </w:rPr>
            </w:pPr>
            <w:r w:rsidRPr="006A4059">
              <w:rPr>
                <w:color w:val="000000" w:themeColor="text1"/>
              </w:rPr>
              <w:t>96%</w:t>
            </w:r>
          </w:p>
        </w:tc>
      </w:tr>
      <w:tr w:rsidR="00B1789B" w:rsidRPr="006A4059" w14:paraId="1A1EB5AB" w14:textId="77777777" w:rsidTr="00871922">
        <w:trPr>
          <w:trHeight w:val="280"/>
          <w:jc w:val="center"/>
        </w:trPr>
        <w:tc>
          <w:tcPr>
            <w:tcW w:w="2321" w:type="dxa"/>
            <w:noWrap/>
            <w:hideMark/>
          </w:tcPr>
          <w:p w14:paraId="194F4F83" w14:textId="77777777" w:rsidR="00871922" w:rsidRPr="006A4059" w:rsidRDefault="00871922" w:rsidP="00871922">
            <w:pPr>
              <w:ind w:left="11" w:firstLine="709"/>
              <w:jc w:val="both"/>
              <w:rPr>
                <w:color w:val="000000" w:themeColor="text1"/>
              </w:rPr>
            </w:pPr>
            <w:r w:rsidRPr="006A4059">
              <w:rPr>
                <w:color w:val="000000" w:themeColor="text1"/>
              </w:rPr>
              <w:t>10°</w:t>
            </w:r>
          </w:p>
        </w:tc>
        <w:tc>
          <w:tcPr>
            <w:tcW w:w="1585" w:type="dxa"/>
            <w:noWrap/>
            <w:hideMark/>
          </w:tcPr>
          <w:p w14:paraId="12AA0BAA" w14:textId="77777777" w:rsidR="00871922" w:rsidRPr="006A4059" w:rsidRDefault="00871922" w:rsidP="00871922">
            <w:pPr>
              <w:ind w:left="11" w:firstLine="709"/>
              <w:jc w:val="both"/>
              <w:rPr>
                <w:color w:val="000000" w:themeColor="text1"/>
              </w:rPr>
            </w:pPr>
            <w:r w:rsidRPr="006A4059">
              <w:rPr>
                <w:color w:val="000000" w:themeColor="text1"/>
              </w:rPr>
              <w:t>3</w:t>
            </w:r>
          </w:p>
        </w:tc>
        <w:tc>
          <w:tcPr>
            <w:tcW w:w="2016" w:type="dxa"/>
            <w:noWrap/>
            <w:hideMark/>
          </w:tcPr>
          <w:p w14:paraId="208E3FA4" w14:textId="77777777" w:rsidR="00871922" w:rsidRPr="006A4059" w:rsidRDefault="00871922" w:rsidP="00871922">
            <w:pPr>
              <w:ind w:left="11" w:firstLine="709"/>
              <w:jc w:val="both"/>
              <w:rPr>
                <w:color w:val="000000" w:themeColor="text1"/>
              </w:rPr>
            </w:pPr>
            <w:r w:rsidRPr="006A4059">
              <w:rPr>
                <w:color w:val="000000" w:themeColor="text1"/>
              </w:rPr>
              <w:t>4%</w:t>
            </w:r>
          </w:p>
        </w:tc>
        <w:tc>
          <w:tcPr>
            <w:tcW w:w="2016" w:type="dxa"/>
            <w:noWrap/>
            <w:hideMark/>
          </w:tcPr>
          <w:p w14:paraId="0C2C49FA" w14:textId="77777777" w:rsidR="00871922" w:rsidRPr="006A4059" w:rsidRDefault="00871922" w:rsidP="00871922">
            <w:pPr>
              <w:ind w:left="11" w:firstLine="709"/>
              <w:jc w:val="both"/>
              <w:rPr>
                <w:color w:val="000000" w:themeColor="text1"/>
              </w:rPr>
            </w:pPr>
            <w:r w:rsidRPr="006A4059">
              <w:rPr>
                <w:color w:val="000000" w:themeColor="text1"/>
              </w:rPr>
              <w:t>100%</w:t>
            </w:r>
          </w:p>
        </w:tc>
      </w:tr>
      <w:tr w:rsidR="00B1789B" w:rsidRPr="006A4059" w14:paraId="101C456A" w14:textId="77777777" w:rsidTr="00871922">
        <w:trPr>
          <w:trHeight w:val="300"/>
          <w:jc w:val="center"/>
        </w:trPr>
        <w:tc>
          <w:tcPr>
            <w:tcW w:w="2321" w:type="dxa"/>
            <w:noWrap/>
            <w:hideMark/>
          </w:tcPr>
          <w:p w14:paraId="272C1D4A" w14:textId="77777777" w:rsidR="00871922" w:rsidRPr="006A4059" w:rsidRDefault="00871922" w:rsidP="00871922">
            <w:pPr>
              <w:ind w:left="11" w:firstLine="709"/>
              <w:jc w:val="both"/>
              <w:rPr>
                <w:color w:val="000000" w:themeColor="text1"/>
              </w:rPr>
            </w:pPr>
            <w:r w:rsidRPr="006A4059">
              <w:rPr>
                <w:color w:val="000000" w:themeColor="text1"/>
              </w:rPr>
              <w:t>TOTAL</w:t>
            </w:r>
          </w:p>
        </w:tc>
        <w:tc>
          <w:tcPr>
            <w:tcW w:w="1585" w:type="dxa"/>
            <w:noWrap/>
            <w:hideMark/>
          </w:tcPr>
          <w:p w14:paraId="626C7440" w14:textId="77777777" w:rsidR="00871922" w:rsidRPr="006A4059" w:rsidRDefault="00871922" w:rsidP="00871922">
            <w:pPr>
              <w:ind w:left="11" w:firstLine="709"/>
              <w:jc w:val="both"/>
              <w:rPr>
                <w:color w:val="000000" w:themeColor="text1"/>
              </w:rPr>
            </w:pPr>
            <w:r w:rsidRPr="006A4059">
              <w:rPr>
                <w:color w:val="000000" w:themeColor="text1"/>
              </w:rPr>
              <w:t>70</w:t>
            </w:r>
          </w:p>
        </w:tc>
        <w:tc>
          <w:tcPr>
            <w:tcW w:w="2016" w:type="dxa"/>
            <w:noWrap/>
            <w:hideMark/>
          </w:tcPr>
          <w:p w14:paraId="75B4A951" w14:textId="77777777" w:rsidR="00871922" w:rsidRPr="006A4059" w:rsidRDefault="00871922" w:rsidP="00871922">
            <w:pPr>
              <w:ind w:left="11" w:firstLine="709"/>
              <w:jc w:val="both"/>
              <w:rPr>
                <w:color w:val="000000" w:themeColor="text1"/>
              </w:rPr>
            </w:pPr>
            <w:r w:rsidRPr="006A4059">
              <w:rPr>
                <w:color w:val="000000" w:themeColor="text1"/>
              </w:rPr>
              <w:t>100%</w:t>
            </w:r>
          </w:p>
        </w:tc>
        <w:tc>
          <w:tcPr>
            <w:tcW w:w="2016" w:type="dxa"/>
            <w:noWrap/>
            <w:hideMark/>
          </w:tcPr>
          <w:p w14:paraId="2ED0821C" w14:textId="77777777" w:rsidR="00871922" w:rsidRPr="006A4059" w:rsidRDefault="00871922" w:rsidP="00871922">
            <w:pPr>
              <w:ind w:left="11" w:firstLine="709"/>
              <w:jc w:val="both"/>
              <w:rPr>
                <w:color w:val="000000" w:themeColor="text1"/>
              </w:rPr>
            </w:pPr>
          </w:p>
        </w:tc>
      </w:tr>
    </w:tbl>
    <w:p w14:paraId="26B0D981" w14:textId="59EBFBFC" w:rsidR="00871922" w:rsidRPr="006A4059" w:rsidRDefault="00871922" w:rsidP="00495C28">
      <w:pPr>
        <w:spacing w:line="360" w:lineRule="auto"/>
        <w:ind w:left="708"/>
        <w:jc w:val="center"/>
        <w:rPr>
          <w:color w:val="000000" w:themeColor="text1"/>
        </w:rPr>
      </w:pPr>
      <w:r w:rsidRPr="006A4059">
        <w:rPr>
          <w:color w:val="000000" w:themeColor="text1"/>
        </w:rPr>
        <w:t>Fuente: Elaboración propia</w:t>
      </w:r>
    </w:p>
    <w:p w14:paraId="7C7CD972" w14:textId="77777777" w:rsidR="000F760C" w:rsidRDefault="000F760C" w:rsidP="000F760C">
      <w:pPr>
        <w:spacing w:line="360" w:lineRule="auto"/>
        <w:ind w:left="11" w:firstLine="709"/>
        <w:jc w:val="both"/>
        <w:rPr>
          <w:color w:val="000000" w:themeColor="text1"/>
        </w:rPr>
      </w:pPr>
      <w:r w:rsidRPr="000F760C">
        <w:rPr>
          <w:color w:val="000000" w:themeColor="text1"/>
        </w:rPr>
        <w:lastRenderedPageBreak/>
        <w:t>Los datos indican que el 86% de los participantes se encuentra cursando entre el cuarto y octavo semestre, mientras que el 14% corresponde a estudiantes de noveno y décimo semestre. Cabe señalar que la convocatoria del Programa Delfín excluye a estudiantes de los primeros tres semestres, lo que explica la ausencia de participantes en dichos niveles y refuerza la pertinencia de la muestra seleccionada.</w:t>
      </w:r>
    </w:p>
    <w:p w14:paraId="1BB951B8" w14:textId="77777777" w:rsidR="00495C28" w:rsidRPr="000F760C" w:rsidRDefault="00495C28" w:rsidP="000F760C">
      <w:pPr>
        <w:spacing w:line="360" w:lineRule="auto"/>
        <w:ind w:left="11" w:firstLine="709"/>
        <w:jc w:val="both"/>
        <w:rPr>
          <w:color w:val="000000" w:themeColor="text1"/>
        </w:rPr>
      </w:pPr>
    </w:p>
    <w:p w14:paraId="08D3E69A" w14:textId="467482BB" w:rsidR="00871922" w:rsidRPr="006A4059" w:rsidRDefault="00871922" w:rsidP="00871922">
      <w:pPr>
        <w:spacing w:line="360" w:lineRule="auto"/>
        <w:jc w:val="center"/>
        <w:rPr>
          <w:color w:val="000000" w:themeColor="text1"/>
        </w:rPr>
      </w:pPr>
      <w:r w:rsidRPr="006A4059">
        <w:rPr>
          <w:b/>
          <w:bCs/>
          <w:color w:val="000000" w:themeColor="text1"/>
        </w:rPr>
        <w:t>Tabla 3.</w:t>
      </w:r>
      <w:r w:rsidRPr="006A4059">
        <w:rPr>
          <w:color w:val="000000" w:themeColor="text1"/>
        </w:rPr>
        <w:t xml:space="preserve"> Universidades de procedencia del Programa Delfín 2024.</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709"/>
        <w:gridCol w:w="740"/>
        <w:gridCol w:w="1147"/>
      </w:tblGrid>
      <w:tr w:rsidR="00B1789B" w:rsidRPr="00495C28" w14:paraId="42236DE6" w14:textId="77777777" w:rsidTr="00156577">
        <w:trPr>
          <w:trHeight w:val="397"/>
        </w:trPr>
        <w:tc>
          <w:tcPr>
            <w:tcW w:w="6941" w:type="dxa"/>
            <w:gridSpan w:val="2"/>
            <w:hideMark/>
          </w:tcPr>
          <w:p w14:paraId="1F26BE68" w14:textId="77777777" w:rsidR="00FE20CD" w:rsidRPr="00495C28" w:rsidRDefault="00FE20CD" w:rsidP="00FE20CD">
            <w:pPr>
              <w:jc w:val="center"/>
              <w:rPr>
                <w:color w:val="000000" w:themeColor="text1"/>
              </w:rPr>
            </w:pPr>
            <w:r w:rsidRPr="00495C28">
              <w:rPr>
                <w:color w:val="000000" w:themeColor="text1"/>
              </w:rPr>
              <w:t>UNIVERSIDAD DE PROCEDENCIA</w:t>
            </w:r>
          </w:p>
        </w:tc>
        <w:tc>
          <w:tcPr>
            <w:tcW w:w="740" w:type="dxa"/>
            <w:noWrap/>
            <w:hideMark/>
          </w:tcPr>
          <w:p w14:paraId="2C63533B" w14:textId="77777777" w:rsidR="00FE20CD" w:rsidRPr="00495C28" w:rsidRDefault="00FE20CD" w:rsidP="00FE20CD">
            <w:pPr>
              <w:jc w:val="center"/>
              <w:rPr>
                <w:color w:val="000000" w:themeColor="text1"/>
              </w:rPr>
            </w:pPr>
            <w:r w:rsidRPr="00495C28">
              <w:rPr>
                <w:color w:val="000000" w:themeColor="text1"/>
              </w:rPr>
              <w:t>%</w:t>
            </w:r>
          </w:p>
        </w:tc>
        <w:tc>
          <w:tcPr>
            <w:tcW w:w="1147" w:type="dxa"/>
            <w:noWrap/>
            <w:hideMark/>
          </w:tcPr>
          <w:p w14:paraId="797CC1CA" w14:textId="77777777" w:rsidR="00FE20CD" w:rsidRPr="00495C28" w:rsidRDefault="00FE20CD" w:rsidP="00FE20CD">
            <w:pPr>
              <w:jc w:val="center"/>
              <w:rPr>
                <w:color w:val="000000" w:themeColor="text1"/>
              </w:rPr>
            </w:pPr>
            <w:r w:rsidRPr="00495C28">
              <w:rPr>
                <w:color w:val="000000" w:themeColor="text1"/>
              </w:rPr>
              <w:t>% ACUM</w:t>
            </w:r>
          </w:p>
        </w:tc>
      </w:tr>
      <w:tr w:rsidR="00B1789B" w:rsidRPr="00495C28" w14:paraId="60CCB89D" w14:textId="77777777" w:rsidTr="00156577">
        <w:trPr>
          <w:trHeight w:val="397"/>
        </w:trPr>
        <w:tc>
          <w:tcPr>
            <w:tcW w:w="6232" w:type="dxa"/>
            <w:hideMark/>
          </w:tcPr>
          <w:p w14:paraId="643BF2A2" w14:textId="5FC60DF8" w:rsidR="00FE20CD" w:rsidRPr="00495C28" w:rsidRDefault="00156577" w:rsidP="00FE20CD">
            <w:pPr>
              <w:jc w:val="both"/>
              <w:rPr>
                <w:color w:val="000000" w:themeColor="text1"/>
              </w:rPr>
            </w:pPr>
            <w:r w:rsidRPr="00495C28">
              <w:rPr>
                <w:color w:val="000000" w:themeColor="text1"/>
              </w:rPr>
              <w:t>Benemérita Universidad Autónoma de Puebla (BUAP)</w:t>
            </w:r>
          </w:p>
        </w:tc>
        <w:tc>
          <w:tcPr>
            <w:tcW w:w="709" w:type="dxa"/>
            <w:noWrap/>
            <w:hideMark/>
          </w:tcPr>
          <w:p w14:paraId="6AD82823" w14:textId="77777777" w:rsidR="00FE20CD" w:rsidRPr="00495C28" w:rsidRDefault="00FE20CD" w:rsidP="00FE20CD">
            <w:pPr>
              <w:jc w:val="center"/>
              <w:rPr>
                <w:color w:val="000000" w:themeColor="text1"/>
              </w:rPr>
            </w:pPr>
            <w:r w:rsidRPr="00495C28">
              <w:rPr>
                <w:color w:val="000000" w:themeColor="text1"/>
              </w:rPr>
              <w:t>2</w:t>
            </w:r>
          </w:p>
        </w:tc>
        <w:tc>
          <w:tcPr>
            <w:tcW w:w="740" w:type="dxa"/>
            <w:noWrap/>
            <w:hideMark/>
          </w:tcPr>
          <w:p w14:paraId="0188A727" w14:textId="77777777" w:rsidR="00FE20CD" w:rsidRPr="00495C28" w:rsidRDefault="00FE20CD" w:rsidP="00FE20CD">
            <w:pPr>
              <w:jc w:val="center"/>
              <w:rPr>
                <w:color w:val="000000" w:themeColor="text1"/>
              </w:rPr>
            </w:pPr>
            <w:r w:rsidRPr="00495C28">
              <w:rPr>
                <w:color w:val="000000" w:themeColor="text1"/>
              </w:rPr>
              <w:t>3%</w:t>
            </w:r>
          </w:p>
        </w:tc>
        <w:tc>
          <w:tcPr>
            <w:tcW w:w="1147" w:type="dxa"/>
            <w:noWrap/>
            <w:hideMark/>
          </w:tcPr>
          <w:p w14:paraId="72812DF3" w14:textId="77777777" w:rsidR="00FE20CD" w:rsidRPr="00495C28" w:rsidRDefault="00FE20CD" w:rsidP="00FE20CD">
            <w:pPr>
              <w:jc w:val="center"/>
              <w:rPr>
                <w:color w:val="000000" w:themeColor="text1"/>
              </w:rPr>
            </w:pPr>
            <w:r w:rsidRPr="00495C28">
              <w:rPr>
                <w:color w:val="000000" w:themeColor="text1"/>
              </w:rPr>
              <w:t>3%</w:t>
            </w:r>
          </w:p>
        </w:tc>
      </w:tr>
      <w:tr w:rsidR="00B1789B" w:rsidRPr="00495C28" w14:paraId="6DEAEB44" w14:textId="77777777" w:rsidTr="00156577">
        <w:trPr>
          <w:trHeight w:val="397"/>
        </w:trPr>
        <w:tc>
          <w:tcPr>
            <w:tcW w:w="6232" w:type="dxa"/>
            <w:hideMark/>
          </w:tcPr>
          <w:p w14:paraId="28D355A6" w14:textId="07E0D7BD" w:rsidR="00FE20CD" w:rsidRPr="00495C28" w:rsidRDefault="00156577" w:rsidP="00FE20CD">
            <w:pPr>
              <w:jc w:val="both"/>
              <w:rPr>
                <w:color w:val="000000" w:themeColor="text1"/>
              </w:rPr>
            </w:pPr>
            <w:r w:rsidRPr="00495C28">
              <w:rPr>
                <w:color w:val="000000" w:themeColor="text1"/>
              </w:rPr>
              <w:t>Instituto de Eduación Técnica Profesional de Ronaldillo Valle (INTEP)</w:t>
            </w:r>
          </w:p>
        </w:tc>
        <w:tc>
          <w:tcPr>
            <w:tcW w:w="709" w:type="dxa"/>
            <w:noWrap/>
            <w:hideMark/>
          </w:tcPr>
          <w:p w14:paraId="4E898963"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0D686AC4"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79D4A5D6" w14:textId="77777777" w:rsidR="00FE20CD" w:rsidRPr="00495C28" w:rsidRDefault="00FE20CD" w:rsidP="00FE20CD">
            <w:pPr>
              <w:jc w:val="center"/>
              <w:rPr>
                <w:color w:val="000000" w:themeColor="text1"/>
              </w:rPr>
            </w:pPr>
            <w:r w:rsidRPr="00495C28">
              <w:rPr>
                <w:color w:val="000000" w:themeColor="text1"/>
              </w:rPr>
              <w:t>4%</w:t>
            </w:r>
          </w:p>
        </w:tc>
      </w:tr>
      <w:tr w:rsidR="00B1789B" w:rsidRPr="00495C28" w14:paraId="5445F82E" w14:textId="77777777" w:rsidTr="00156577">
        <w:trPr>
          <w:trHeight w:val="397"/>
        </w:trPr>
        <w:tc>
          <w:tcPr>
            <w:tcW w:w="6232" w:type="dxa"/>
            <w:hideMark/>
          </w:tcPr>
          <w:p w14:paraId="68507887" w14:textId="392BA60F" w:rsidR="00FE20CD" w:rsidRPr="00495C28" w:rsidRDefault="00156577" w:rsidP="00FE20CD">
            <w:pPr>
              <w:jc w:val="both"/>
              <w:rPr>
                <w:color w:val="000000" w:themeColor="text1"/>
              </w:rPr>
            </w:pPr>
            <w:r w:rsidRPr="00495C28">
              <w:rPr>
                <w:color w:val="000000" w:themeColor="text1"/>
              </w:rPr>
              <w:t>Instituto Tecnológico Superior de Apatzingán</w:t>
            </w:r>
          </w:p>
        </w:tc>
        <w:tc>
          <w:tcPr>
            <w:tcW w:w="709" w:type="dxa"/>
            <w:noWrap/>
            <w:hideMark/>
          </w:tcPr>
          <w:p w14:paraId="722CB160" w14:textId="77777777" w:rsidR="00FE20CD" w:rsidRPr="00495C28" w:rsidRDefault="00FE20CD" w:rsidP="00FE20CD">
            <w:pPr>
              <w:jc w:val="center"/>
              <w:rPr>
                <w:color w:val="000000" w:themeColor="text1"/>
              </w:rPr>
            </w:pPr>
            <w:r w:rsidRPr="00495C28">
              <w:rPr>
                <w:color w:val="000000" w:themeColor="text1"/>
              </w:rPr>
              <w:t>3</w:t>
            </w:r>
          </w:p>
        </w:tc>
        <w:tc>
          <w:tcPr>
            <w:tcW w:w="740" w:type="dxa"/>
            <w:noWrap/>
            <w:hideMark/>
          </w:tcPr>
          <w:p w14:paraId="379DA404" w14:textId="77777777" w:rsidR="00FE20CD" w:rsidRPr="00495C28" w:rsidRDefault="00FE20CD" w:rsidP="00FE20CD">
            <w:pPr>
              <w:jc w:val="center"/>
              <w:rPr>
                <w:color w:val="000000" w:themeColor="text1"/>
              </w:rPr>
            </w:pPr>
            <w:r w:rsidRPr="00495C28">
              <w:rPr>
                <w:color w:val="000000" w:themeColor="text1"/>
              </w:rPr>
              <w:t>4%</w:t>
            </w:r>
          </w:p>
        </w:tc>
        <w:tc>
          <w:tcPr>
            <w:tcW w:w="1147" w:type="dxa"/>
            <w:noWrap/>
            <w:hideMark/>
          </w:tcPr>
          <w:p w14:paraId="35A9F5C3" w14:textId="77777777" w:rsidR="00FE20CD" w:rsidRPr="00495C28" w:rsidRDefault="00FE20CD" w:rsidP="00FE20CD">
            <w:pPr>
              <w:jc w:val="center"/>
              <w:rPr>
                <w:color w:val="000000" w:themeColor="text1"/>
              </w:rPr>
            </w:pPr>
            <w:r w:rsidRPr="00495C28">
              <w:rPr>
                <w:color w:val="000000" w:themeColor="text1"/>
              </w:rPr>
              <w:t>9%</w:t>
            </w:r>
          </w:p>
        </w:tc>
      </w:tr>
      <w:tr w:rsidR="00B1789B" w:rsidRPr="00495C28" w14:paraId="1C5A0A6E" w14:textId="77777777" w:rsidTr="00156577">
        <w:trPr>
          <w:trHeight w:val="397"/>
        </w:trPr>
        <w:tc>
          <w:tcPr>
            <w:tcW w:w="6232" w:type="dxa"/>
            <w:hideMark/>
          </w:tcPr>
          <w:p w14:paraId="1B4EDB59" w14:textId="251D280C" w:rsidR="00FE20CD" w:rsidRPr="00495C28" w:rsidRDefault="00156577" w:rsidP="00FE20CD">
            <w:pPr>
              <w:jc w:val="both"/>
              <w:rPr>
                <w:color w:val="000000" w:themeColor="text1"/>
              </w:rPr>
            </w:pPr>
            <w:r w:rsidRPr="00495C28">
              <w:rPr>
                <w:color w:val="000000" w:themeColor="text1"/>
              </w:rPr>
              <w:t>Instituto Tecnológico de Matamoros</w:t>
            </w:r>
          </w:p>
        </w:tc>
        <w:tc>
          <w:tcPr>
            <w:tcW w:w="709" w:type="dxa"/>
            <w:noWrap/>
            <w:hideMark/>
          </w:tcPr>
          <w:p w14:paraId="3B41A89E"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60EE9395"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3BA0A155" w14:textId="77777777" w:rsidR="00FE20CD" w:rsidRPr="00495C28" w:rsidRDefault="00FE20CD" w:rsidP="00FE20CD">
            <w:pPr>
              <w:jc w:val="center"/>
              <w:rPr>
                <w:color w:val="000000" w:themeColor="text1"/>
              </w:rPr>
            </w:pPr>
            <w:r w:rsidRPr="00495C28">
              <w:rPr>
                <w:color w:val="000000" w:themeColor="text1"/>
              </w:rPr>
              <w:t>10%</w:t>
            </w:r>
          </w:p>
        </w:tc>
      </w:tr>
      <w:tr w:rsidR="00B1789B" w:rsidRPr="00495C28" w14:paraId="50C2EDF3" w14:textId="77777777" w:rsidTr="00156577">
        <w:trPr>
          <w:trHeight w:val="397"/>
        </w:trPr>
        <w:tc>
          <w:tcPr>
            <w:tcW w:w="6232" w:type="dxa"/>
            <w:hideMark/>
          </w:tcPr>
          <w:p w14:paraId="454EDB8D" w14:textId="6A96183E" w:rsidR="00FE20CD" w:rsidRPr="00495C28" w:rsidRDefault="00156577" w:rsidP="00FE20CD">
            <w:pPr>
              <w:jc w:val="both"/>
              <w:rPr>
                <w:color w:val="000000" w:themeColor="text1"/>
              </w:rPr>
            </w:pPr>
            <w:r w:rsidRPr="00495C28">
              <w:rPr>
                <w:color w:val="000000" w:themeColor="text1"/>
              </w:rPr>
              <w:t>Instituto Tecnológico e Reynosa</w:t>
            </w:r>
          </w:p>
        </w:tc>
        <w:tc>
          <w:tcPr>
            <w:tcW w:w="709" w:type="dxa"/>
            <w:noWrap/>
            <w:hideMark/>
          </w:tcPr>
          <w:p w14:paraId="7D4995E6"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0B08850E"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60E51E29" w14:textId="77777777" w:rsidR="00FE20CD" w:rsidRPr="00495C28" w:rsidRDefault="00FE20CD" w:rsidP="00FE20CD">
            <w:pPr>
              <w:jc w:val="center"/>
              <w:rPr>
                <w:color w:val="000000" w:themeColor="text1"/>
              </w:rPr>
            </w:pPr>
            <w:r w:rsidRPr="00495C28">
              <w:rPr>
                <w:color w:val="000000" w:themeColor="text1"/>
              </w:rPr>
              <w:t>11%</w:t>
            </w:r>
          </w:p>
        </w:tc>
      </w:tr>
      <w:tr w:rsidR="00B1789B" w:rsidRPr="00495C28" w14:paraId="3EB0CC6A" w14:textId="77777777" w:rsidTr="00156577">
        <w:trPr>
          <w:trHeight w:val="397"/>
        </w:trPr>
        <w:tc>
          <w:tcPr>
            <w:tcW w:w="6232" w:type="dxa"/>
            <w:hideMark/>
          </w:tcPr>
          <w:p w14:paraId="612F620F" w14:textId="2799C7F5" w:rsidR="00FE20CD" w:rsidRPr="00495C28" w:rsidRDefault="00156577" w:rsidP="00FE20CD">
            <w:pPr>
              <w:jc w:val="both"/>
              <w:rPr>
                <w:color w:val="000000" w:themeColor="text1"/>
              </w:rPr>
            </w:pPr>
            <w:r w:rsidRPr="00495C28">
              <w:rPr>
                <w:color w:val="000000" w:themeColor="text1"/>
              </w:rPr>
              <w:t>Benemérita Universidad Autónoma De Puebla (BUAP)</w:t>
            </w:r>
          </w:p>
        </w:tc>
        <w:tc>
          <w:tcPr>
            <w:tcW w:w="709" w:type="dxa"/>
            <w:noWrap/>
            <w:hideMark/>
          </w:tcPr>
          <w:p w14:paraId="71D1D108"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194D1C37"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3E402AA5" w14:textId="77777777" w:rsidR="00FE20CD" w:rsidRPr="00495C28" w:rsidRDefault="00FE20CD" w:rsidP="00FE20CD">
            <w:pPr>
              <w:jc w:val="center"/>
              <w:rPr>
                <w:color w:val="000000" w:themeColor="text1"/>
              </w:rPr>
            </w:pPr>
            <w:r w:rsidRPr="00495C28">
              <w:rPr>
                <w:color w:val="000000" w:themeColor="text1"/>
              </w:rPr>
              <w:t>13%</w:t>
            </w:r>
          </w:p>
        </w:tc>
      </w:tr>
      <w:tr w:rsidR="00B1789B" w:rsidRPr="00495C28" w14:paraId="001213DC" w14:textId="77777777" w:rsidTr="00156577">
        <w:trPr>
          <w:trHeight w:val="397"/>
        </w:trPr>
        <w:tc>
          <w:tcPr>
            <w:tcW w:w="6232" w:type="dxa"/>
            <w:hideMark/>
          </w:tcPr>
          <w:p w14:paraId="1F9EDB7F" w14:textId="265047F4" w:rsidR="00FE20CD" w:rsidRPr="00495C28" w:rsidRDefault="00156577" w:rsidP="00FE20CD">
            <w:pPr>
              <w:jc w:val="both"/>
              <w:rPr>
                <w:color w:val="000000" w:themeColor="text1"/>
              </w:rPr>
            </w:pPr>
            <w:r w:rsidRPr="00495C28">
              <w:rPr>
                <w:color w:val="000000" w:themeColor="text1"/>
              </w:rPr>
              <w:t>Instituto Tecnológico de Tlalnepantla</w:t>
            </w:r>
          </w:p>
        </w:tc>
        <w:tc>
          <w:tcPr>
            <w:tcW w:w="709" w:type="dxa"/>
            <w:noWrap/>
            <w:hideMark/>
          </w:tcPr>
          <w:p w14:paraId="2C575A93"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2E3A7F29"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152D25DC" w14:textId="77777777" w:rsidR="00FE20CD" w:rsidRPr="00495C28" w:rsidRDefault="00FE20CD" w:rsidP="00FE20CD">
            <w:pPr>
              <w:jc w:val="center"/>
              <w:rPr>
                <w:color w:val="000000" w:themeColor="text1"/>
              </w:rPr>
            </w:pPr>
            <w:r w:rsidRPr="00495C28">
              <w:rPr>
                <w:color w:val="000000" w:themeColor="text1"/>
              </w:rPr>
              <w:t>14%</w:t>
            </w:r>
          </w:p>
        </w:tc>
      </w:tr>
      <w:tr w:rsidR="00B1789B" w:rsidRPr="00495C28" w14:paraId="16D4A434" w14:textId="77777777" w:rsidTr="00156577">
        <w:trPr>
          <w:trHeight w:val="397"/>
        </w:trPr>
        <w:tc>
          <w:tcPr>
            <w:tcW w:w="6232" w:type="dxa"/>
            <w:hideMark/>
          </w:tcPr>
          <w:p w14:paraId="50909578" w14:textId="6D3461CC" w:rsidR="00FE20CD" w:rsidRPr="00495C28" w:rsidRDefault="00156577" w:rsidP="00FE20CD">
            <w:pPr>
              <w:jc w:val="both"/>
              <w:rPr>
                <w:color w:val="000000" w:themeColor="text1"/>
              </w:rPr>
            </w:pPr>
            <w:r w:rsidRPr="00495C28">
              <w:rPr>
                <w:color w:val="000000" w:themeColor="text1"/>
              </w:rPr>
              <w:t>Instituto Tecnológico de Toluca (ITTOL)</w:t>
            </w:r>
          </w:p>
        </w:tc>
        <w:tc>
          <w:tcPr>
            <w:tcW w:w="709" w:type="dxa"/>
            <w:noWrap/>
            <w:hideMark/>
          </w:tcPr>
          <w:p w14:paraId="55C2FF6D"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34CDD01D"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56B5C85E" w14:textId="77777777" w:rsidR="00FE20CD" w:rsidRPr="00495C28" w:rsidRDefault="00FE20CD" w:rsidP="00FE20CD">
            <w:pPr>
              <w:jc w:val="center"/>
              <w:rPr>
                <w:color w:val="000000" w:themeColor="text1"/>
              </w:rPr>
            </w:pPr>
            <w:r w:rsidRPr="00495C28">
              <w:rPr>
                <w:color w:val="000000" w:themeColor="text1"/>
              </w:rPr>
              <w:t>16%</w:t>
            </w:r>
          </w:p>
        </w:tc>
      </w:tr>
      <w:tr w:rsidR="00B1789B" w:rsidRPr="00495C28" w14:paraId="43DD0FFA" w14:textId="77777777" w:rsidTr="00156577">
        <w:trPr>
          <w:trHeight w:val="397"/>
        </w:trPr>
        <w:tc>
          <w:tcPr>
            <w:tcW w:w="6232" w:type="dxa"/>
            <w:hideMark/>
          </w:tcPr>
          <w:p w14:paraId="76AC2180" w14:textId="2F3BEAFD" w:rsidR="00FE20CD" w:rsidRPr="00495C28" w:rsidRDefault="00156577" w:rsidP="00FE20CD">
            <w:pPr>
              <w:jc w:val="both"/>
              <w:rPr>
                <w:color w:val="000000" w:themeColor="text1"/>
              </w:rPr>
            </w:pPr>
            <w:r w:rsidRPr="00495C28">
              <w:rPr>
                <w:color w:val="000000" w:themeColor="text1"/>
              </w:rPr>
              <w:t>Instituto Tecnológico Superior De Álamo Temapache</w:t>
            </w:r>
          </w:p>
        </w:tc>
        <w:tc>
          <w:tcPr>
            <w:tcW w:w="709" w:type="dxa"/>
            <w:noWrap/>
            <w:hideMark/>
          </w:tcPr>
          <w:p w14:paraId="448E17B2"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1A2FEC98"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3B945065" w14:textId="77777777" w:rsidR="00FE20CD" w:rsidRPr="00495C28" w:rsidRDefault="00FE20CD" w:rsidP="00FE20CD">
            <w:pPr>
              <w:jc w:val="center"/>
              <w:rPr>
                <w:color w:val="000000" w:themeColor="text1"/>
              </w:rPr>
            </w:pPr>
            <w:r w:rsidRPr="00495C28">
              <w:rPr>
                <w:color w:val="000000" w:themeColor="text1"/>
              </w:rPr>
              <w:t>17%</w:t>
            </w:r>
          </w:p>
        </w:tc>
      </w:tr>
      <w:tr w:rsidR="00B1789B" w:rsidRPr="00495C28" w14:paraId="1504749C" w14:textId="77777777" w:rsidTr="00156577">
        <w:trPr>
          <w:trHeight w:val="397"/>
        </w:trPr>
        <w:tc>
          <w:tcPr>
            <w:tcW w:w="6232" w:type="dxa"/>
            <w:hideMark/>
          </w:tcPr>
          <w:p w14:paraId="12BAC922" w14:textId="6B5F3F2E" w:rsidR="00FE20CD" w:rsidRPr="00495C28" w:rsidRDefault="00156577" w:rsidP="00FE20CD">
            <w:pPr>
              <w:jc w:val="both"/>
              <w:rPr>
                <w:color w:val="000000" w:themeColor="text1"/>
              </w:rPr>
            </w:pPr>
            <w:r w:rsidRPr="00495C28">
              <w:rPr>
                <w:color w:val="000000" w:themeColor="text1"/>
              </w:rPr>
              <w:t>Tecnológico De Zitácuaro</w:t>
            </w:r>
          </w:p>
        </w:tc>
        <w:tc>
          <w:tcPr>
            <w:tcW w:w="709" w:type="dxa"/>
            <w:noWrap/>
            <w:hideMark/>
          </w:tcPr>
          <w:p w14:paraId="22C2D2A1"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27172396"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3DBCF4B4" w14:textId="77777777" w:rsidR="00FE20CD" w:rsidRPr="00495C28" w:rsidRDefault="00FE20CD" w:rsidP="00FE20CD">
            <w:pPr>
              <w:jc w:val="center"/>
              <w:rPr>
                <w:color w:val="000000" w:themeColor="text1"/>
              </w:rPr>
            </w:pPr>
            <w:r w:rsidRPr="00495C28">
              <w:rPr>
                <w:color w:val="000000" w:themeColor="text1"/>
              </w:rPr>
              <w:t>19%</w:t>
            </w:r>
          </w:p>
        </w:tc>
      </w:tr>
      <w:tr w:rsidR="00B1789B" w:rsidRPr="00495C28" w14:paraId="392C84E7" w14:textId="77777777" w:rsidTr="00156577">
        <w:trPr>
          <w:trHeight w:val="397"/>
        </w:trPr>
        <w:tc>
          <w:tcPr>
            <w:tcW w:w="6232" w:type="dxa"/>
            <w:hideMark/>
          </w:tcPr>
          <w:p w14:paraId="66FA48A1" w14:textId="7928D329" w:rsidR="00FE20CD" w:rsidRPr="00495C28" w:rsidRDefault="00156577" w:rsidP="00FE20CD">
            <w:pPr>
              <w:jc w:val="both"/>
              <w:rPr>
                <w:color w:val="000000" w:themeColor="text1"/>
              </w:rPr>
            </w:pPr>
            <w:r w:rsidRPr="00495C28">
              <w:rPr>
                <w:color w:val="000000" w:themeColor="text1"/>
              </w:rPr>
              <w:t>Tecnológico Nacional de México</w:t>
            </w:r>
          </w:p>
        </w:tc>
        <w:tc>
          <w:tcPr>
            <w:tcW w:w="709" w:type="dxa"/>
            <w:noWrap/>
            <w:hideMark/>
          </w:tcPr>
          <w:p w14:paraId="2AC13F07" w14:textId="77777777" w:rsidR="00FE20CD" w:rsidRPr="00495C28" w:rsidRDefault="00FE20CD" w:rsidP="00FE20CD">
            <w:pPr>
              <w:jc w:val="center"/>
              <w:rPr>
                <w:color w:val="000000" w:themeColor="text1"/>
              </w:rPr>
            </w:pPr>
            <w:r w:rsidRPr="00495C28">
              <w:rPr>
                <w:color w:val="000000" w:themeColor="text1"/>
              </w:rPr>
              <w:t>4</w:t>
            </w:r>
          </w:p>
        </w:tc>
        <w:tc>
          <w:tcPr>
            <w:tcW w:w="740" w:type="dxa"/>
            <w:noWrap/>
            <w:hideMark/>
          </w:tcPr>
          <w:p w14:paraId="529BB0A8" w14:textId="77777777" w:rsidR="00FE20CD" w:rsidRPr="00495C28" w:rsidRDefault="00FE20CD" w:rsidP="00FE20CD">
            <w:pPr>
              <w:jc w:val="center"/>
              <w:rPr>
                <w:color w:val="000000" w:themeColor="text1"/>
              </w:rPr>
            </w:pPr>
            <w:r w:rsidRPr="00495C28">
              <w:rPr>
                <w:color w:val="000000" w:themeColor="text1"/>
              </w:rPr>
              <w:t>6%</w:t>
            </w:r>
          </w:p>
        </w:tc>
        <w:tc>
          <w:tcPr>
            <w:tcW w:w="1147" w:type="dxa"/>
            <w:noWrap/>
            <w:hideMark/>
          </w:tcPr>
          <w:p w14:paraId="39D4F0F4" w14:textId="77777777" w:rsidR="00FE20CD" w:rsidRPr="00495C28" w:rsidRDefault="00FE20CD" w:rsidP="00FE20CD">
            <w:pPr>
              <w:jc w:val="center"/>
              <w:rPr>
                <w:color w:val="000000" w:themeColor="text1"/>
              </w:rPr>
            </w:pPr>
            <w:r w:rsidRPr="00495C28">
              <w:rPr>
                <w:color w:val="000000" w:themeColor="text1"/>
              </w:rPr>
              <w:t>24%</w:t>
            </w:r>
          </w:p>
        </w:tc>
      </w:tr>
      <w:tr w:rsidR="00B1789B" w:rsidRPr="00495C28" w14:paraId="42EE71B6" w14:textId="77777777" w:rsidTr="00156577">
        <w:trPr>
          <w:trHeight w:val="397"/>
        </w:trPr>
        <w:tc>
          <w:tcPr>
            <w:tcW w:w="6232" w:type="dxa"/>
            <w:hideMark/>
          </w:tcPr>
          <w:p w14:paraId="7BF35799" w14:textId="799CD528" w:rsidR="00FE20CD" w:rsidRPr="00495C28" w:rsidRDefault="00156577" w:rsidP="00FE20CD">
            <w:pPr>
              <w:jc w:val="both"/>
              <w:rPr>
                <w:color w:val="000000" w:themeColor="text1"/>
              </w:rPr>
            </w:pPr>
            <w:r w:rsidRPr="00495C28">
              <w:rPr>
                <w:color w:val="000000" w:themeColor="text1"/>
              </w:rPr>
              <w:t>Universidad Americana</w:t>
            </w:r>
          </w:p>
        </w:tc>
        <w:tc>
          <w:tcPr>
            <w:tcW w:w="709" w:type="dxa"/>
            <w:noWrap/>
            <w:hideMark/>
          </w:tcPr>
          <w:p w14:paraId="417485F0" w14:textId="77777777" w:rsidR="00FE20CD" w:rsidRPr="00495C28" w:rsidRDefault="00FE20CD" w:rsidP="00FE20CD">
            <w:pPr>
              <w:jc w:val="center"/>
              <w:rPr>
                <w:color w:val="000000" w:themeColor="text1"/>
              </w:rPr>
            </w:pPr>
            <w:r w:rsidRPr="00495C28">
              <w:rPr>
                <w:color w:val="000000" w:themeColor="text1"/>
              </w:rPr>
              <w:t>4</w:t>
            </w:r>
          </w:p>
        </w:tc>
        <w:tc>
          <w:tcPr>
            <w:tcW w:w="740" w:type="dxa"/>
            <w:noWrap/>
            <w:hideMark/>
          </w:tcPr>
          <w:p w14:paraId="2E431DAF" w14:textId="77777777" w:rsidR="00FE20CD" w:rsidRPr="00495C28" w:rsidRDefault="00FE20CD" w:rsidP="00FE20CD">
            <w:pPr>
              <w:jc w:val="center"/>
              <w:rPr>
                <w:color w:val="000000" w:themeColor="text1"/>
              </w:rPr>
            </w:pPr>
            <w:r w:rsidRPr="00495C28">
              <w:rPr>
                <w:color w:val="000000" w:themeColor="text1"/>
              </w:rPr>
              <w:t>6%</w:t>
            </w:r>
          </w:p>
        </w:tc>
        <w:tc>
          <w:tcPr>
            <w:tcW w:w="1147" w:type="dxa"/>
            <w:noWrap/>
            <w:hideMark/>
          </w:tcPr>
          <w:p w14:paraId="5FD67FB7" w14:textId="77777777" w:rsidR="00FE20CD" w:rsidRPr="00495C28" w:rsidRDefault="00FE20CD" w:rsidP="00FE20CD">
            <w:pPr>
              <w:jc w:val="center"/>
              <w:rPr>
                <w:color w:val="000000" w:themeColor="text1"/>
              </w:rPr>
            </w:pPr>
            <w:r w:rsidRPr="00495C28">
              <w:rPr>
                <w:color w:val="000000" w:themeColor="text1"/>
              </w:rPr>
              <w:t>30%</w:t>
            </w:r>
          </w:p>
        </w:tc>
      </w:tr>
      <w:tr w:rsidR="00B1789B" w:rsidRPr="00495C28" w14:paraId="7DE4F383" w14:textId="77777777" w:rsidTr="00156577">
        <w:trPr>
          <w:trHeight w:val="397"/>
        </w:trPr>
        <w:tc>
          <w:tcPr>
            <w:tcW w:w="6232" w:type="dxa"/>
            <w:hideMark/>
          </w:tcPr>
          <w:p w14:paraId="508D31FA" w14:textId="4D561E95" w:rsidR="00FE20CD" w:rsidRPr="00495C28" w:rsidRDefault="00156577" w:rsidP="00FE20CD">
            <w:pPr>
              <w:jc w:val="both"/>
              <w:rPr>
                <w:color w:val="000000" w:themeColor="text1"/>
              </w:rPr>
            </w:pPr>
            <w:r w:rsidRPr="00495C28">
              <w:rPr>
                <w:color w:val="000000" w:themeColor="text1"/>
              </w:rPr>
              <w:t>Universidad Autónoma de Baja California</w:t>
            </w:r>
          </w:p>
        </w:tc>
        <w:tc>
          <w:tcPr>
            <w:tcW w:w="709" w:type="dxa"/>
            <w:noWrap/>
            <w:hideMark/>
          </w:tcPr>
          <w:p w14:paraId="53C31C03" w14:textId="77777777" w:rsidR="00FE20CD" w:rsidRPr="00495C28" w:rsidRDefault="00FE20CD" w:rsidP="00FE20CD">
            <w:pPr>
              <w:jc w:val="center"/>
              <w:rPr>
                <w:color w:val="000000" w:themeColor="text1"/>
              </w:rPr>
            </w:pPr>
            <w:r w:rsidRPr="00495C28">
              <w:rPr>
                <w:color w:val="000000" w:themeColor="text1"/>
              </w:rPr>
              <w:t>3</w:t>
            </w:r>
          </w:p>
        </w:tc>
        <w:tc>
          <w:tcPr>
            <w:tcW w:w="740" w:type="dxa"/>
            <w:noWrap/>
            <w:hideMark/>
          </w:tcPr>
          <w:p w14:paraId="7F1670E8" w14:textId="77777777" w:rsidR="00FE20CD" w:rsidRPr="00495C28" w:rsidRDefault="00FE20CD" w:rsidP="00FE20CD">
            <w:pPr>
              <w:jc w:val="center"/>
              <w:rPr>
                <w:color w:val="000000" w:themeColor="text1"/>
              </w:rPr>
            </w:pPr>
            <w:r w:rsidRPr="00495C28">
              <w:rPr>
                <w:color w:val="000000" w:themeColor="text1"/>
              </w:rPr>
              <w:t>4%</w:t>
            </w:r>
          </w:p>
        </w:tc>
        <w:tc>
          <w:tcPr>
            <w:tcW w:w="1147" w:type="dxa"/>
            <w:noWrap/>
            <w:hideMark/>
          </w:tcPr>
          <w:p w14:paraId="1AF681F9" w14:textId="77777777" w:rsidR="00FE20CD" w:rsidRPr="00495C28" w:rsidRDefault="00FE20CD" w:rsidP="00FE20CD">
            <w:pPr>
              <w:jc w:val="center"/>
              <w:rPr>
                <w:color w:val="000000" w:themeColor="text1"/>
              </w:rPr>
            </w:pPr>
            <w:r w:rsidRPr="00495C28">
              <w:rPr>
                <w:color w:val="000000" w:themeColor="text1"/>
              </w:rPr>
              <w:t>34%</w:t>
            </w:r>
          </w:p>
        </w:tc>
      </w:tr>
      <w:tr w:rsidR="00B1789B" w:rsidRPr="00495C28" w14:paraId="33F28711" w14:textId="77777777" w:rsidTr="00156577">
        <w:trPr>
          <w:trHeight w:val="397"/>
        </w:trPr>
        <w:tc>
          <w:tcPr>
            <w:tcW w:w="6232" w:type="dxa"/>
            <w:hideMark/>
          </w:tcPr>
          <w:p w14:paraId="535EE26C" w14:textId="76FEFA82" w:rsidR="00FE20CD" w:rsidRPr="00495C28" w:rsidRDefault="00156577" w:rsidP="00FE20CD">
            <w:pPr>
              <w:jc w:val="both"/>
              <w:rPr>
                <w:color w:val="000000" w:themeColor="text1"/>
              </w:rPr>
            </w:pPr>
            <w:r w:rsidRPr="00495C28">
              <w:rPr>
                <w:color w:val="000000" w:themeColor="text1"/>
              </w:rPr>
              <w:t>Universidad Autónoma de Ciudad Juárez (UACJ)</w:t>
            </w:r>
          </w:p>
        </w:tc>
        <w:tc>
          <w:tcPr>
            <w:tcW w:w="709" w:type="dxa"/>
            <w:noWrap/>
            <w:hideMark/>
          </w:tcPr>
          <w:p w14:paraId="7A213068" w14:textId="77777777" w:rsidR="00FE20CD" w:rsidRPr="00495C28" w:rsidRDefault="00FE20CD" w:rsidP="00FE20CD">
            <w:pPr>
              <w:jc w:val="center"/>
              <w:rPr>
                <w:color w:val="000000" w:themeColor="text1"/>
              </w:rPr>
            </w:pPr>
            <w:r w:rsidRPr="00495C28">
              <w:rPr>
                <w:color w:val="000000" w:themeColor="text1"/>
              </w:rPr>
              <w:t>6</w:t>
            </w:r>
          </w:p>
        </w:tc>
        <w:tc>
          <w:tcPr>
            <w:tcW w:w="740" w:type="dxa"/>
            <w:noWrap/>
            <w:hideMark/>
          </w:tcPr>
          <w:p w14:paraId="664B0A8D" w14:textId="77777777" w:rsidR="00FE20CD" w:rsidRPr="00495C28" w:rsidRDefault="00FE20CD" w:rsidP="00FE20CD">
            <w:pPr>
              <w:jc w:val="center"/>
              <w:rPr>
                <w:color w:val="000000" w:themeColor="text1"/>
              </w:rPr>
            </w:pPr>
            <w:r w:rsidRPr="00495C28">
              <w:rPr>
                <w:color w:val="000000" w:themeColor="text1"/>
              </w:rPr>
              <w:t>9%</w:t>
            </w:r>
          </w:p>
        </w:tc>
        <w:tc>
          <w:tcPr>
            <w:tcW w:w="1147" w:type="dxa"/>
            <w:noWrap/>
            <w:hideMark/>
          </w:tcPr>
          <w:p w14:paraId="67E0BE54" w14:textId="77777777" w:rsidR="00FE20CD" w:rsidRPr="00495C28" w:rsidRDefault="00FE20CD" w:rsidP="00FE20CD">
            <w:pPr>
              <w:jc w:val="center"/>
              <w:rPr>
                <w:color w:val="000000" w:themeColor="text1"/>
              </w:rPr>
            </w:pPr>
            <w:r w:rsidRPr="00495C28">
              <w:rPr>
                <w:color w:val="000000" w:themeColor="text1"/>
              </w:rPr>
              <w:t>43%</w:t>
            </w:r>
          </w:p>
        </w:tc>
      </w:tr>
      <w:tr w:rsidR="00B1789B" w:rsidRPr="00495C28" w14:paraId="21ACA364" w14:textId="77777777" w:rsidTr="00156577">
        <w:trPr>
          <w:trHeight w:val="397"/>
        </w:trPr>
        <w:tc>
          <w:tcPr>
            <w:tcW w:w="6232" w:type="dxa"/>
            <w:hideMark/>
          </w:tcPr>
          <w:p w14:paraId="7A3455E3" w14:textId="773B08FD" w:rsidR="00FE20CD" w:rsidRPr="00495C28" w:rsidRDefault="00156577" w:rsidP="00FE20CD">
            <w:pPr>
              <w:jc w:val="both"/>
              <w:rPr>
                <w:color w:val="000000" w:themeColor="text1"/>
              </w:rPr>
            </w:pPr>
            <w:r w:rsidRPr="00495C28">
              <w:rPr>
                <w:color w:val="000000" w:themeColor="text1"/>
              </w:rPr>
              <w:t>Universidad Autónoma de Sinaloa</w:t>
            </w:r>
          </w:p>
        </w:tc>
        <w:tc>
          <w:tcPr>
            <w:tcW w:w="709" w:type="dxa"/>
            <w:noWrap/>
            <w:hideMark/>
          </w:tcPr>
          <w:p w14:paraId="44CFE6F1" w14:textId="77777777" w:rsidR="00FE20CD" w:rsidRPr="00495C28" w:rsidRDefault="00FE20CD" w:rsidP="00FE20CD">
            <w:pPr>
              <w:jc w:val="center"/>
              <w:rPr>
                <w:color w:val="000000" w:themeColor="text1"/>
              </w:rPr>
            </w:pPr>
            <w:r w:rsidRPr="00495C28">
              <w:rPr>
                <w:color w:val="000000" w:themeColor="text1"/>
              </w:rPr>
              <w:t>4</w:t>
            </w:r>
          </w:p>
        </w:tc>
        <w:tc>
          <w:tcPr>
            <w:tcW w:w="740" w:type="dxa"/>
            <w:noWrap/>
            <w:hideMark/>
          </w:tcPr>
          <w:p w14:paraId="76DB8097" w14:textId="77777777" w:rsidR="00FE20CD" w:rsidRPr="00495C28" w:rsidRDefault="00FE20CD" w:rsidP="00FE20CD">
            <w:pPr>
              <w:jc w:val="center"/>
              <w:rPr>
                <w:color w:val="000000" w:themeColor="text1"/>
              </w:rPr>
            </w:pPr>
            <w:r w:rsidRPr="00495C28">
              <w:rPr>
                <w:color w:val="000000" w:themeColor="text1"/>
              </w:rPr>
              <w:t>6%</w:t>
            </w:r>
          </w:p>
        </w:tc>
        <w:tc>
          <w:tcPr>
            <w:tcW w:w="1147" w:type="dxa"/>
            <w:noWrap/>
            <w:hideMark/>
          </w:tcPr>
          <w:p w14:paraId="5DE12746" w14:textId="77777777" w:rsidR="00FE20CD" w:rsidRPr="00495C28" w:rsidRDefault="00FE20CD" w:rsidP="00FE20CD">
            <w:pPr>
              <w:jc w:val="center"/>
              <w:rPr>
                <w:color w:val="000000" w:themeColor="text1"/>
              </w:rPr>
            </w:pPr>
            <w:r w:rsidRPr="00495C28">
              <w:rPr>
                <w:color w:val="000000" w:themeColor="text1"/>
              </w:rPr>
              <w:t>49%</w:t>
            </w:r>
          </w:p>
        </w:tc>
      </w:tr>
      <w:tr w:rsidR="00B1789B" w:rsidRPr="00495C28" w14:paraId="3877296C" w14:textId="77777777" w:rsidTr="00156577">
        <w:trPr>
          <w:trHeight w:val="397"/>
        </w:trPr>
        <w:tc>
          <w:tcPr>
            <w:tcW w:w="6232" w:type="dxa"/>
            <w:hideMark/>
          </w:tcPr>
          <w:p w14:paraId="7704E993" w14:textId="03BC1BFE" w:rsidR="00FE20CD" w:rsidRPr="00495C28" w:rsidRDefault="00156577" w:rsidP="00FE20CD">
            <w:pPr>
              <w:jc w:val="both"/>
              <w:rPr>
                <w:color w:val="000000" w:themeColor="text1"/>
              </w:rPr>
            </w:pPr>
            <w:r w:rsidRPr="00495C28">
              <w:rPr>
                <w:color w:val="000000" w:themeColor="text1"/>
              </w:rPr>
              <w:t>Universidad Autónoma del Estado de México (Uaemex)</w:t>
            </w:r>
          </w:p>
        </w:tc>
        <w:tc>
          <w:tcPr>
            <w:tcW w:w="709" w:type="dxa"/>
            <w:noWrap/>
            <w:hideMark/>
          </w:tcPr>
          <w:p w14:paraId="128199BA"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10F328A6"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5B6B24FF" w14:textId="77777777" w:rsidR="00FE20CD" w:rsidRPr="00495C28" w:rsidRDefault="00FE20CD" w:rsidP="00FE20CD">
            <w:pPr>
              <w:jc w:val="center"/>
              <w:rPr>
                <w:color w:val="000000" w:themeColor="text1"/>
              </w:rPr>
            </w:pPr>
            <w:r w:rsidRPr="00495C28">
              <w:rPr>
                <w:color w:val="000000" w:themeColor="text1"/>
              </w:rPr>
              <w:t>50%</w:t>
            </w:r>
          </w:p>
        </w:tc>
      </w:tr>
      <w:tr w:rsidR="00B1789B" w:rsidRPr="00495C28" w14:paraId="11BB91C7" w14:textId="77777777" w:rsidTr="00156577">
        <w:trPr>
          <w:trHeight w:val="397"/>
        </w:trPr>
        <w:tc>
          <w:tcPr>
            <w:tcW w:w="6232" w:type="dxa"/>
            <w:hideMark/>
          </w:tcPr>
          <w:p w14:paraId="4E7CE575" w14:textId="0728D3B3" w:rsidR="00FE20CD" w:rsidRPr="00495C28" w:rsidRDefault="00156577" w:rsidP="00FE20CD">
            <w:pPr>
              <w:jc w:val="both"/>
              <w:rPr>
                <w:color w:val="000000" w:themeColor="text1"/>
              </w:rPr>
            </w:pPr>
            <w:r w:rsidRPr="00495C28">
              <w:rPr>
                <w:color w:val="000000" w:themeColor="text1"/>
              </w:rPr>
              <w:t>Universidad de Ciencias y Artes de Chiapas (UNICACH)</w:t>
            </w:r>
          </w:p>
        </w:tc>
        <w:tc>
          <w:tcPr>
            <w:tcW w:w="709" w:type="dxa"/>
            <w:noWrap/>
            <w:hideMark/>
          </w:tcPr>
          <w:p w14:paraId="287B8F73" w14:textId="77777777" w:rsidR="00FE20CD" w:rsidRPr="00495C28" w:rsidRDefault="00FE20CD" w:rsidP="00FE20CD">
            <w:pPr>
              <w:jc w:val="center"/>
              <w:rPr>
                <w:color w:val="000000" w:themeColor="text1"/>
              </w:rPr>
            </w:pPr>
            <w:r w:rsidRPr="00495C28">
              <w:rPr>
                <w:color w:val="000000" w:themeColor="text1"/>
              </w:rPr>
              <w:t>2</w:t>
            </w:r>
          </w:p>
        </w:tc>
        <w:tc>
          <w:tcPr>
            <w:tcW w:w="740" w:type="dxa"/>
            <w:noWrap/>
            <w:hideMark/>
          </w:tcPr>
          <w:p w14:paraId="273AEF5E" w14:textId="77777777" w:rsidR="00FE20CD" w:rsidRPr="00495C28" w:rsidRDefault="00FE20CD" w:rsidP="00FE20CD">
            <w:pPr>
              <w:jc w:val="center"/>
              <w:rPr>
                <w:color w:val="000000" w:themeColor="text1"/>
              </w:rPr>
            </w:pPr>
            <w:r w:rsidRPr="00495C28">
              <w:rPr>
                <w:color w:val="000000" w:themeColor="text1"/>
              </w:rPr>
              <w:t>3%</w:t>
            </w:r>
          </w:p>
        </w:tc>
        <w:tc>
          <w:tcPr>
            <w:tcW w:w="1147" w:type="dxa"/>
            <w:noWrap/>
            <w:hideMark/>
          </w:tcPr>
          <w:p w14:paraId="1AFDB2A8" w14:textId="77777777" w:rsidR="00FE20CD" w:rsidRPr="00495C28" w:rsidRDefault="00FE20CD" w:rsidP="00FE20CD">
            <w:pPr>
              <w:jc w:val="center"/>
              <w:rPr>
                <w:color w:val="000000" w:themeColor="text1"/>
              </w:rPr>
            </w:pPr>
            <w:r w:rsidRPr="00495C28">
              <w:rPr>
                <w:color w:val="000000" w:themeColor="text1"/>
              </w:rPr>
              <w:t>53%</w:t>
            </w:r>
          </w:p>
        </w:tc>
      </w:tr>
      <w:tr w:rsidR="00B1789B" w:rsidRPr="00495C28" w14:paraId="16CE0149" w14:textId="77777777" w:rsidTr="00156577">
        <w:trPr>
          <w:trHeight w:val="397"/>
        </w:trPr>
        <w:tc>
          <w:tcPr>
            <w:tcW w:w="6232" w:type="dxa"/>
            <w:hideMark/>
          </w:tcPr>
          <w:p w14:paraId="63D4425A" w14:textId="17322852" w:rsidR="00FE20CD" w:rsidRPr="00495C28" w:rsidRDefault="00156577" w:rsidP="00FE20CD">
            <w:pPr>
              <w:jc w:val="both"/>
              <w:rPr>
                <w:color w:val="000000" w:themeColor="text1"/>
              </w:rPr>
            </w:pPr>
            <w:r w:rsidRPr="00495C28">
              <w:rPr>
                <w:color w:val="000000" w:themeColor="text1"/>
              </w:rPr>
              <w:t>Universidad de Colima</w:t>
            </w:r>
          </w:p>
        </w:tc>
        <w:tc>
          <w:tcPr>
            <w:tcW w:w="709" w:type="dxa"/>
            <w:noWrap/>
            <w:hideMark/>
          </w:tcPr>
          <w:p w14:paraId="61026656" w14:textId="77777777" w:rsidR="00FE20CD" w:rsidRPr="00495C28" w:rsidRDefault="00FE20CD" w:rsidP="00FE20CD">
            <w:pPr>
              <w:jc w:val="center"/>
              <w:rPr>
                <w:color w:val="000000" w:themeColor="text1"/>
              </w:rPr>
            </w:pPr>
            <w:r w:rsidRPr="00495C28">
              <w:rPr>
                <w:color w:val="000000" w:themeColor="text1"/>
              </w:rPr>
              <w:t>8</w:t>
            </w:r>
          </w:p>
        </w:tc>
        <w:tc>
          <w:tcPr>
            <w:tcW w:w="740" w:type="dxa"/>
            <w:noWrap/>
            <w:hideMark/>
          </w:tcPr>
          <w:p w14:paraId="341CE3CF" w14:textId="77777777" w:rsidR="00FE20CD" w:rsidRPr="00495C28" w:rsidRDefault="00FE20CD" w:rsidP="00FE20CD">
            <w:pPr>
              <w:jc w:val="center"/>
              <w:rPr>
                <w:color w:val="000000" w:themeColor="text1"/>
              </w:rPr>
            </w:pPr>
            <w:r w:rsidRPr="00495C28">
              <w:rPr>
                <w:color w:val="000000" w:themeColor="text1"/>
              </w:rPr>
              <w:t>11%</w:t>
            </w:r>
          </w:p>
        </w:tc>
        <w:tc>
          <w:tcPr>
            <w:tcW w:w="1147" w:type="dxa"/>
            <w:noWrap/>
            <w:hideMark/>
          </w:tcPr>
          <w:p w14:paraId="535C4B9F" w14:textId="77777777" w:rsidR="00FE20CD" w:rsidRPr="00495C28" w:rsidRDefault="00FE20CD" w:rsidP="00FE20CD">
            <w:pPr>
              <w:jc w:val="center"/>
              <w:rPr>
                <w:color w:val="000000" w:themeColor="text1"/>
              </w:rPr>
            </w:pPr>
            <w:r w:rsidRPr="00495C28">
              <w:rPr>
                <w:color w:val="000000" w:themeColor="text1"/>
              </w:rPr>
              <w:t>64%</w:t>
            </w:r>
          </w:p>
        </w:tc>
      </w:tr>
      <w:tr w:rsidR="00B1789B" w:rsidRPr="00495C28" w14:paraId="1AF3A3A5" w14:textId="77777777" w:rsidTr="00156577">
        <w:trPr>
          <w:trHeight w:val="397"/>
        </w:trPr>
        <w:tc>
          <w:tcPr>
            <w:tcW w:w="6232" w:type="dxa"/>
            <w:hideMark/>
          </w:tcPr>
          <w:p w14:paraId="7813FDEC" w14:textId="41D2AEA6" w:rsidR="00FE20CD" w:rsidRPr="00495C28" w:rsidRDefault="00156577" w:rsidP="00FE20CD">
            <w:pPr>
              <w:jc w:val="both"/>
              <w:rPr>
                <w:color w:val="000000" w:themeColor="text1"/>
              </w:rPr>
            </w:pPr>
            <w:r w:rsidRPr="00495C28">
              <w:rPr>
                <w:color w:val="000000" w:themeColor="text1"/>
              </w:rPr>
              <w:t>Universidad de Guadalajara</w:t>
            </w:r>
          </w:p>
        </w:tc>
        <w:tc>
          <w:tcPr>
            <w:tcW w:w="709" w:type="dxa"/>
            <w:noWrap/>
            <w:hideMark/>
          </w:tcPr>
          <w:p w14:paraId="32012D9D" w14:textId="77777777" w:rsidR="00FE20CD" w:rsidRPr="00495C28" w:rsidRDefault="00FE20CD" w:rsidP="00FE20CD">
            <w:pPr>
              <w:jc w:val="center"/>
              <w:rPr>
                <w:color w:val="000000" w:themeColor="text1"/>
              </w:rPr>
            </w:pPr>
            <w:r w:rsidRPr="00495C28">
              <w:rPr>
                <w:color w:val="000000" w:themeColor="text1"/>
              </w:rPr>
              <w:t>19</w:t>
            </w:r>
          </w:p>
        </w:tc>
        <w:tc>
          <w:tcPr>
            <w:tcW w:w="740" w:type="dxa"/>
            <w:noWrap/>
            <w:hideMark/>
          </w:tcPr>
          <w:p w14:paraId="723FA2A5" w14:textId="77777777" w:rsidR="00FE20CD" w:rsidRPr="00495C28" w:rsidRDefault="00FE20CD" w:rsidP="00FE20CD">
            <w:pPr>
              <w:jc w:val="center"/>
              <w:rPr>
                <w:color w:val="000000" w:themeColor="text1"/>
              </w:rPr>
            </w:pPr>
            <w:r w:rsidRPr="00495C28">
              <w:rPr>
                <w:color w:val="000000" w:themeColor="text1"/>
              </w:rPr>
              <w:t>27%</w:t>
            </w:r>
          </w:p>
        </w:tc>
        <w:tc>
          <w:tcPr>
            <w:tcW w:w="1147" w:type="dxa"/>
            <w:noWrap/>
            <w:hideMark/>
          </w:tcPr>
          <w:p w14:paraId="0E4F8024" w14:textId="77777777" w:rsidR="00FE20CD" w:rsidRPr="00495C28" w:rsidRDefault="00FE20CD" w:rsidP="00FE20CD">
            <w:pPr>
              <w:jc w:val="center"/>
              <w:rPr>
                <w:color w:val="000000" w:themeColor="text1"/>
              </w:rPr>
            </w:pPr>
            <w:r w:rsidRPr="00495C28">
              <w:rPr>
                <w:color w:val="000000" w:themeColor="text1"/>
              </w:rPr>
              <w:t>91%</w:t>
            </w:r>
          </w:p>
        </w:tc>
      </w:tr>
      <w:tr w:rsidR="00B1789B" w:rsidRPr="00495C28" w14:paraId="4E8B26B1" w14:textId="77777777" w:rsidTr="00156577">
        <w:trPr>
          <w:trHeight w:val="397"/>
        </w:trPr>
        <w:tc>
          <w:tcPr>
            <w:tcW w:w="6232" w:type="dxa"/>
            <w:hideMark/>
          </w:tcPr>
          <w:p w14:paraId="0FD9BE1F" w14:textId="06B8F94F" w:rsidR="00FE20CD" w:rsidRPr="00495C28" w:rsidRDefault="00156577" w:rsidP="00FE20CD">
            <w:pPr>
              <w:jc w:val="both"/>
              <w:rPr>
                <w:color w:val="000000" w:themeColor="text1"/>
              </w:rPr>
            </w:pPr>
            <w:r w:rsidRPr="00495C28">
              <w:rPr>
                <w:color w:val="000000" w:themeColor="text1"/>
              </w:rPr>
              <w:t>Universidad de la Ciénega del Estado de Michoacán de Ocampo</w:t>
            </w:r>
          </w:p>
        </w:tc>
        <w:tc>
          <w:tcPr>
            <w:tcW w:w="709" w:type="dxa"/>
            <w:noWrap/>
            <w:hideMark/>
          </w:tcPr>
          <w:p w14:paraId="2F5F622F" w14:textId="77777777" w:rsidR="00FE20CD" w:rsidRPr="00495C28" w:rsidRDefault="00FE20CD" w:rsidP="00FE20CD">
            <w:pPr>
              <w:jc w:val="center"/>
              <w:rPr>
                <w:color w:val="000000" w:themeColor="text1"/>
              </w:rPr>
            </w:pPr>
            <w:r w:rsidRPr="00495C28">
              <w:rPr>
                <w:color w:val="000000" w:themeColor="text1"/>
              </w:rPr>
              <w:t>3</w:t>
            </w:r>
          </w:p>
        </w:tc>
        <w:tc>
          <w:tcPr>
            <w:tcW w:w="740" w:type="dxa"/>
            <w:noWrap/>
            <w:hideMark/>
          </w:tcPr>
          <w:p w14:paraId="79468461" w14:textId="77777777" w:rsidR="00FE20CD" w:rsidRPr="00495C28" w:rsidRDefault="00FE20CD" w:rsidP="00FE20CD">
            <w:pPr>
              <w:jc w:val="center"/>
              <w:rPr>
                <w:color w:val="000000" w:themeColor="text1"/>
              </w:rPr>
            </w:pPr>
            <w:r w:rsidRPr="00495C28">
              <w:rPr>
                <w:color w:val="000000" w:themeColor="text1"/>
              </w:rPr>
              <w:t>4%</w:t>
            </w:r>
          </w:p>
        </w:tc>
        <w:tc>
          <w:tcPr>
            <w:tcW w:w="1147" w:type="dxa"/>
            <w:noWrap/>
            <w:hideMark/>
          </w:tcPr>
          <w:p w14:paraId="21517F3E" w14:textId="77777777" w:rsidR="00FE20CD" w:rsidRPr="00495C28" w:rsidRDefault="00FE20CD" w:rsidP="00FE20CD">
            <w:pPr>
              <w:jc w:val="center"/>
              <w:rPr>
                <w:color w:val="000000" w:themeColor="text1"/>
              </w:rPr>
            </w:pPr>
            <w:r w:rsidRPr="00495C28">
              <w:rPr>
                <w:color w:val="000000" w:themeColor="text1"/>
              </w:rPr>
              <w:t>96%</w:t>
            </w:r>
          </w:p>
        </w:tc>
      </w:tr>
      <w:tr w:rsidR="00B1789B" w:rsidRPr="00495C28" w14:paraId="2CC15EE5" w14:textId="77777777" w:rsidTr="00156577">
        <w:trPr>
          <w:trHeight w:val="397"/>
        </w:trPr>
        <w:tc>
          <w:tcPr>
            <w:tcW w:w="6232" w:type="dxa"/>
            <w:hideMark/>
          </w:tcPr>
          <w:p w14:paraId="4B5844D8" w14:textId="35EBEEA0" w:rsidR="00FE20CD" w:rsidRPr="00495C28" w:rsidRDefault="00156577" w:rsidP="00FE20CD">
            <w:pPr>
              <w:jc w:val="both"/>
              <w:rPr>
                <w:color w:val="000000" w:themeColor="text1"/>
              </w:rPr>
            </w:pPr>
            <w:r w:rsidRPr="00495C28">
              <w:rPr>
                <w:color w:val="000000" w:themeColor="text1"/>
              </w:rPr>
              <w:t>Universidad Intercultural Maya de Quintana Roo</w:t>
            </w:r>
          </w:p>
        </w:tc>
        <w:tc>
          <w:tcPr>
            <w:tcW w:w="709" w:type="dxa"/>
            <w:noWrap/>
            <w:hideMark/>
          </w:tcPr>
          <w:p w14:paraId="1455E591" w14:textId="77777777" w:rsidR="00FE20CD" w:rsidRPr="00495C28" w:rsidRDefault="00FE20CD" w:rsidP="00FE20CD">
            <w:pPr>
              <w:jc w:val="center"/>
              <w:rPr>
                <w:color w:val="000000" w:themeColor="text1"/>
              </w:rPr>
            </w:pPr>
            <w:r w:rsidRPr="00495C28">
              <w:rPr>
                <w:color w:val="000000" w:themeColor="text1"/>
              </w:rPr>
              <w:t>2</w:t>
            </w:r>
          </w:p>
        </w:tc>
        <w:tc>
          <w:tcPr>
            <w:tcW w:w="740" w:type="dxa"/>
            <w:noWrap/>
            <w:hideMark/>
          </w:tcPr>
          <w:p w14:paraId="3E54B003" w14:textId="77777777" w:rsidR="00FE20CD" w:rsidRPr="00495C28" w:rsidRDefault="00FE20CD" w:rsidP="00FE20CD">
            <w:pPr>
              <w:jc w:val="center"/>
              <w:rPr>
                <w:color w:val="000000" w:themeColor="text1"/>
              </w:rPr>
            </w:pPr>
            <w:r w:rsidRPr="00495C28">
              <w:rPr>
                <w:color w:val="000000" w:themeColor="text1"/>
              </w:rPr>
              <w:t>3%</w:t>
            </w:r>
          </w:p>
        </w:tc>
        <w:tc>
          <w:tcPr>
            <w:tcW w:w="1147" w:type="dxa"/>
            <w:noWrap/>
            <w:hideMark/>
          </w:tcPr>
          <w:p w14:paraId="51F12FBE" w14:textId="77777777" w:rsidR="00FE20CD" w:rsidRPr="00495C28" w:rsidRDefault="00FE20CD" w:rsidP="00FE20CD">
            <w:pPr>
              <w:jc w:val="center"/>
              <w:rPr>
                <w:color w:val="000000" w:themeColor="text1"/>
              </w:rPr>
            </w:pPr>
            <w:r w:rsidRPr="00495C28">
              <w:rPr>
                <w:color w:val="000000" w:themeColor="text1"/>
              </w:rPr>
              <w:t>99%</w:t>
            </w:r>
          </w:p>
        </w:tc>
      </w:tr>
      <w:tr w:rsidR="00B1789B" w:rsidRPr="00495C28" w14:paraId="5F45573B" w14:textId="77777777" w:rsidTr="00156577">
        <w:trPr>
          <w:trHeight w:val="397"/>
        </w:trPr>
        <w:tc>
          <w:tcPr>
            <w:tcW w:w="6232" w:type="dxa"/>
            <w:hideMark/>
          </w:tcPr>
          <w:p w14:paraId="11624CFD" w14:textId="402C263D" w:rsidR="00FE20CD" w:rsidRPr="00495C28" w:rsidRDefault="00156577" w:rsidP="00FE20CD">
            <w:pPr>
              <w:jc w:val="both"/>
              <w:rPr>
                <w:color w:val="000000" w:themeColor="text1"/>
              </w:rPr>
            </w:pPr>
            <w:r w:rsidRPr="00495C28">
              <w:rPr>
                <w:color w:val="000000" w:themeColor="text1"/>
              </w:rPr>
              <w:t>Universidad Michoacana de San Nicolás de Hidalgo (UMSNH)</w:t>
            </w:r>
          </w:p>
        </w:tc>
        <w:tc>
          <w:tcPr>
            <w:tcW w:w="709" w:type="dxa"/>
            <w:noWrap/>
            <w:hideMark/>
          </w:tcPr>
          <w:p w14:paraId="03303891" w14:textId="77777777" w:rsidR="00FE20CD" w:rsidRPr="00495C28" w:rsidRDefault="00FE20CD" w:rsidP="00FE20CD">
            <w:pPr>
              <w:jc w:val="center"/>
              <w:rPr>
                <w:color w:val="000000" w:themeColor="text1"/>
              </w:rPr>
            </w:pPr>
            <w:r w:rsidRPr="00495C28">
              <w:rPr>
                <w:color w:val="000000" w:themeColor="text1"/>
              </w:rPr>
              <w:t>1</w:t>
            </w:r>
          </w:p>
        </w:tc>
        <w:tc>
          <w:tcPr>
            <w:tcW w:w="740" w:type="dxa"/>
            <w:noWrap/>
            <w:hideMark/>
          </w:tcPr>
          <w:p w14:paraId="6BF6BE0F" w14:textId="77777777" w:rsidR="00FE20CD" w:rsidRPr="00495C28" w:rsidRDefault="00FE20CD" w:rsidP="00FE20CD">
            <w:pPr>
              <w:jc w:val="center"/>
              <w:rPr>
                <w:color w:val="000000" w:themeColor="text1"/>
              </w:rPr>
            </w:pPr>
            <w:r w:rsidRPr="00495C28">
              <w:rPr>
                <w:color w:val="000000" w:themeColor="text1"/>
              </w:rPr>
              <w:t>1%</w:t>
            </w:r>
          </w:p>
        </w:tc>
        <w:tc>
          <w:tcPr>
            <w:tcW w:w="1147" w:type="dxa"/>
            <w:noWrap/>
            <w:hideMark/>
          </w:tcPr>
          <w:p w14:paraId="73E625CE" w14:textId="77777777" w:rsidR="00FE20CD" w:rsidRPr="00495C28" w:rsidRDefault="00FE20CD" w:rsidP="00FE20CD">
            <w:pPr>
              <w:jc w:val="center"/>
              <w:rPr>
                <w:color w:val="000000" w:themeColor="text1"/>
              </w:rPr>
            </w:pPr>
            <w:r w:rsidRPr="00495C28">
              <w:rPr>
                <w:color w:val="000000" w:themeColor="text1"/>
              </w:rPr>
              <w:t>100%</w:t>
            </w:r>
          </w:p>
        </w:tc>
      </w:tr>
      <w:tr w:rsidR="00B1789B" w:rsidRPr="00495C28" w14:paraId="1886CD06" w14:textId="77777777" w:rsidTr="00156577">
        <w:trPr>
          <w:trHeight w:val="397"/>
        </w:trPr>
        <w:tc>
          <w:tcPr>
            <w:tcW w:w="6232" w:type="dxa"/>
            <w:noWrap/>
            <w:hideMark/>
          </w:tcPr>
          <w:p w14:paraId="023054F8" w14:textId="77777777" w:rsidR="00FE20CD" w:rsidRPr="00495C28" w:rsidRDefault="00FE20CD" w:rsidP="00FE20CD">
            <w:pPr>
              <w:jc w:val="both"/>
              <w:rPr>
                <w:color w:val="000000" w:themeColor="text1"/>
              </w:rPr>
            </w:pPr>
            <w:r w:rsidRPr="00495C28">
              <w:rPr>
                <w:color w:val="000000" w:themeColor="text1"/>
              </w:rPr>
              <w:t>TOTAL</w:t>
            </w:r>
          </w:p>
        </w:tc>
        <w:tc>
          <w:tcPr>
            <w:tcW w:w="709" w:type="dxa"/>
            <w:noWrap/>
            <w:hideMark/>
          </w:tcPr>
          <w:p w14:paraId="13385C1A" w14:textId="77777777" w:rsidR="00FE20CD" w:rsidRPr="00495C28" w:rsidRDefault="00FE20CD" w:rsidP="00FE20CD">
            <w:pPr>
              <w:jc w:val="center"/>
              <w:rPr>
                <w:color w:val="000000" w:themeColor="text1"/>
              </w:rPr>
            </w:pPr>
            <w:r w:rsidRPr="00495C28">
              <w:rPr>
                <w:color w:val="000000" w:themeColor="text1"/>
              </w:rPr>
              <w:t>70</w:t>
            </w:r>
          </w:p>
        </w:tc>
        <w:tc>
          <w:tcPr>
            <w:tcW w:w="740" w:type="dxa"/>
            <w:noWrap/>
            <w:hideMark/>
          </w:tcPr>
          <w:p w14:paraId="74321927" w14:textId="77777777" w:rsidR="00FE20CD" w:rsidRPr="00495C28" w:rsidRDefault="00FE20CD" w:rsidP="00FE20CD">
            <w:pPr>
              <w:jc w:val="center"/>
              <w:rPr>
                <w:color w:val="000000" w:themeColor="text1"/>
              </w:rPr>
            </w:pPr>
            <w:r w:rsidRPr="00495C28">
              <w:rPr>
                <w:color w:val="000000" w:themeColor="text1"/>
              </w:rPr>
              <w:t>100%</w:t>
            </w:r>
          </w:p>
        </w:tc>
        <w:tc>
          <w:tcPr>
            <w:tcW w:w="1147" w:type="dxa"/>
            <w:noWrap/>
            <w:hideMark/>
          </w:tcPr>
          <w:p w14:paraId="40FBD77E" w14:textId="77777777" w:rsidR="00FE20CD" w:rsidRPr="00495C28" w:rsidRDefault="00FE20CD" w:rsidP="00FE20CD">
            <w:pPr>
              <w:jc w:val="center"/>
              <w:rPr>
                <w:color w:val="000000" w:themeColor="text1"/>
              </w:rPr>
            </w:pPr>
          </w:p>
        </w:tc>
      </w:tr>
    </w:tbl>
    <w:p w14:paraId="1EDAF177" w14:textId="2F80C767" w:rsidR="00871922" w:rsidRPr="006A4059" w:rsidRDefault="00871922" w:rsidP="00495C28">
      <w:pPr>
        <w:spacing w:line="360" w:lineRule="auto"/>
        <w:ind w:left="708"/>
        <w:jc w:val="center"/>
        <w:rPr>
          <w:color w:val="000000" w:themeColor="text1"/>
        </w:rPr>
      </w:pPr>
      <w:r w:rsidRPr="006A4059">
        <w:rPr>
          <w:color w:val="000000" w:themeColor="text1"/>
        </w:rPr>
        <w:t>Fuente: Elaboración propia</w:t>
      </w:r>
    </w:p>
    <w:p w14:paraId="7C29BCF3" w14:textId="523FA8DB" w:rsidR="00495C28" w:rsidRPr="000F67A7" w:rsidRDefault="000F760C" w:rsidP="000F67A7">
      <w:pPr>
        <w:spacing w:line="360" w:lineRule="auto"/>
        <w:ind w:left="11" w:firstLine="709"/>
        <w:jc w:val="both"/>
      </w:pPr>
      <w:r w:rsidRPr="006A4059">
        <w:lastRenderedPageBreak/>
        <w:t xml:space="preserve">Los estudiantes proceden de una amplia diversidad de instituciones de educación superior del país, lo que da cuenta del carácter interinstitucional y colaborativo del Programa Delfín. Esta heterogeneidad institucional permite enriquecer el análisis sobre las expectativas y experiencias de los participantes en torno al uso de tecnologías digitales y, particularmente, de herramientas de </w:t>
      </w:r>
      <w:r w:rsidR="00CC002E" w:rsidRPr="006A4059">
        <w:t xml:space="preserve">la </w:t>
      </w:r>
      <w:r w:rsidRPr="006A4059">
        <w:t>IA</w:t>
      </w:r>
      <w:r w:rsidR="00CC002E" w:rsidRPr="006A4059">
        <w:t xml:space="preserve"> </w:t>
      </w:r>
      <w:r w:rsidRPr="006A4059">
        <w:t>en contextos educativos presenciales y a distancia.</w:t>
      </w:r>
    </w:p>
    <w:p w14:paraId="68C2D5B6" w14:textId="4D761FBD" w:rsidR="006A20E7" w:rsidRPr="00495C28" w:rsidRDefault="00871922" w:rsidP="00871922">
      <w:pPr>
        <w:pStyle w:val="Prrafodelista"/>
        <w:numPr>
          <w:ilvl w:val="0"/>
          <w:numId w:val="22"/>
        </w:numPr>
        <w:spacing w:line="360" w:lineRule="auto"/>
        <w:ind w:left="426" w:hanging="284"/>
        <w:jc w:val="both"/>
        <w:rPr>
          <w:color w:val="000000" w:themeColor="text1"/>
        </w:rPr>
      </w:pPr>
      <w:r w:rsidRPr="00495C28">
        <w:rPr>
          <w:color w:val="000000" w:themeColor="text1"/>
        </w:rPr>
        <w:t>Conocimiento sobre la inteligencia artificial</w:t>
      </w:r>
      <w:r w:rsidR="00E16090" w:rsidRPr="00495C28">
        <w:rPr>
          <w:color w:val="000000" w:themeColor="text1"/>
        </w:rPr>
        <w:t>:</w:t>
      </w:r>
    </w:p>
    <w:p w14:paraId="77AB9114" w14:textId="0405E241" w:rsidR="00871922" w:rsidRDefault="00871922" w:rsidP="00FE20CD">
      <w:pPr>
        <w:spacing w:line="360" w:lineRule="auto"/>
        <w:ind w:left="11" w:firstLine="709"/>
        <w:jc w:val="both"/>
        <w:rPr>
          <w:color w:val="000000" w:themeColor="text1"/>
        </w:rPr>
      </w:pPr>
      <w:r w:rsidRPr="006A4059">
        <w:rPr>
          <w:color w:val="000000" w:themeColor="text1"/>
        </w:rPr>
        <w:t>Pregunta No. 1: ¿Qué tan importante son las herramientas de la IA en relación a los trabajos de investigación y tareas académicas por parte de los estudiantes?</w:t>
      </w:r>
    </w:p>
    <w:p w14:paraId="6431097A" w14:textId="77777777" w:rsidR="00495C28" w:rsidRPr="006A4059" w:rsidRDefault="00495C28" w:rsidP="00FE20CD">
      <w:pPr>
        <w:spacing w:line="360" w:lineRule="auto"/>
        <w:ind w:left="11" w:firstLine="709"/>
        <w:jc w:val="both"/>
        <w:rPr>
          <w:color w:val="000000" w:themeColor="text1"/>
        </w:rPr>
      </w:pPr>
    </w:p>
    <w:p w14:paraId="4D5422C7" w14:textId="7A5B8F24" w:rsidR="00871922" w:rsidRPr="006A4059" w:rsidRDefault="00871922" w:rsidP="00871922">
      <w:pPr>
        <w:spacing w:line="360" w:lineRule="auto"/>
        <w:jc w:val="center"/>
        <w:rPr>
          <w:color w:val="000000" w:themeColor="text1"/>
        </w:rPr>
      </w:pPr>
      <w:r w:rsidRPr="006A4059">
        <w:rPr>
          <w:b/>
          <w:bCs/>
          <w:color w:val="000000" w:themeColor="text1"/>
        </w:rPr>
        <w:t xml:space="preserve">Tabla </w:t>
      </w:r>
      <w:r w:rsidR="00FE20CD" w:rsidRPr="006A4059">
        <w:rPr>
          <w:b/>
          <w:bCs/>
          <w:color w:val="000000" w:themeColor="text1"/>
        </w:rPr>
        <w:t>4</w:t>
      </w:r>
      <w:r w:rsidRPr="006A4059">
        <w:rPr>
          <w:b/>
          <w:bCs/>
          <w:color w:val="000000" w:themeColor="text1"/>
        </w:rPr>
        <w:t>.</w:t>
      </w:r>
      <w:r w:rsidRPr="006A4059">
        <w:rPr>
          <w:color w:val="000000" w:themeColor="text1"/>
        </w:rPr>
        <w:t xml:space="preserve"> Conocimiento sobre IA en la educación superior.</w:t>
      </w:r>
    </w:p>
    <w:tbl>
      <w:tblPr>
        <w:tblStyle w:val="Tablaconcuadrcula1"/>
        <w:tblW w:w="7938" w:type="dxa"/>
        <w:jc w:val="center"/>
        <w:tblLook w:val="04A0" w:firstRow="1" w:lastRow="0" w:firstColumn="1" w:lastColumn="0" w:noHBand="0" w:noVBand="1"/>
      </w:tblPr>
      <w:tblGrid>
        <w:gridCol w:w="3150"/>
        <w:gridCol w:w="1007"/>
        <w:gridCol w:w="1713"/>
        <w:gridCol w:w="2068"/>
      </w:tblGrid>
      <w:tr w:rsidR="00B1789B" w:rsidRPr="006A4059" w14:paraId="41CD0C8C" w14:textId="77777777" w:rsidTr="00871922">
        <w:trPr>
          <w:trHeight w:val="460"/>
          <w:jc w:val="center"/>
        </w:trPr>
        <w:tc>
          <w:tcPr>
            <w:tcW w:w="4157" w:type="dxa"/>
            <w:gridSpan w:val="2"/>
            <w:hideMark/>
          </w:tcPr>
          <w:p w14:paraId="1E8EAA6E" w14:textId="77777777" w:rsidR="0083353C" w:rsidRPr="006A4059" w:rsidRDefault="0083353C">
            <w:pPr>
              <w:jc w:val="center"/>
              <w:rPr>
                <w:color w:val="000000" w:themeColor="text1"/>
              </w:rPr>
            </w:pPr>
            <w:r w:rsidRPr="006A4059">
              <w:rPr>
                <w:color w:val="000000" w:themeColor="text1"/>
              </w:rPr>
              <w:t>¿Qué tanto conoces sobre la IA?</w:t>
            </w:r>
          </w:p>
        </w:tc>
        <w:tc>
          <w:tcPr>
            <w:tcW w:w="1713" w:type="dxa"/>
            <w:noWrap/>
            <w:hideMark/>
          </w:tcPr>
          <w:p w14:paraId="622D1075" w14:textId="77777777" w:rsidR="0083353C" w:rsidRPr="006A4059" w:rsidRDefault="0083353C">
            <w:pPr>
              <w:jc w:val="center"/>
              <w:rPr>
                <w:color w:val="000000" w:themeColor="text1"/>
              </w:rPr>
            </w:pPr>
            <w:r w:rsidRPr="006A4059">
              <w:rPr>
                <w:color w:val="000000" w:themeColor="text1"/>
              </w:rPr>
              <w:t>%</w:t>
            </w:r>
          </w:p>
        </w:tc>
        <w:tc>
          <w:tcPr>
            <w:tcW w:w="2068" w:type="dxa"/>
            <w:noWrap/>
            <w:hideMark/>
          </w:tcPr>
          <w:p w14:paraId="75DD31D1" w14:textId="77777777" w:rsidR="0083353C" w:rsidRPr="006A4059" w:rsidRDefault="0083353C">
            <w:pPr>
              <w:jc w:val="center"/>
              <w:rPr>
                <w:color w:val="000000" w:themeColor="text1"/>
              </w:rPr>
            </w:pPr>
            <w:r w:rsidRPr="006A4059">
              <w:rPr>
                <w:color w:val="000000" w:themeColor="text1"/>
              </w:rPr>
              <w:t>% ACUM</w:t>
            </w:r>
          </w:p>
        </w:tc>
      </w:tr>
      <w:tr w:rsidR="00B1789B" w:rsidRPr="006A4059" w14:paraId="581EE8FF" w14:textId="77777777" w:rsidTr="00871922">
        <w:trPr>
          <w:trHeight w:val="300"/>
          <w:jc w:val="center"/>
        </w:trPr>
        <w:tc>
          <w:tcPr>
            <w:tcW w:w="3150" w:type="dxa"/>
            <w:noWrap/>
            <w:hideMark/>
          </w:tcPr>
          <w:p w14:paraId="726726CE" w14:textId="25A44BCD" w:rsidR="0083353C" w:rsidRPr="006A4059" w:rsidRDefault="00CC002E">
            <w:pPr>
              <w:jc w:val="center"/>
              <w:rPr>
                <w:color w:val="000000" w:themeColor="text1"/>
              </w:rPr>
            </w:pPr>
            <w:r w:rsidRPr="006A4059">
              <w:rPr>
                <w:color w:val="000000" w:themeColor="text1"/>
              </w:rPr>
              <w:t>Muy alto</w:t>
            </w:r>
          </w:p>
        </w:tc>
        <w:tc>
          <w:tcPr>
            <w:tcW w:w="1007" w:type="dxa"/>
            <w:noWrap/>
            <w:hideMark/>
          </w:tcPr>
          <w:p w14:paraId="7A48A5C4" w14:textId="77777777" w:rsidR="0083353C" w:rsidRPr="006A4059" w:rsidRDefault="0083353C">
            <w:pPr>
              <w:jc w:val="center"/>
              <w:rPr>
                <w:color w:val="000000" w:themeColor="text1"/>
              </w:rPr>
            </w:pPr>
            <w:r w:rsidRPr="006A4059">
              <w:rPr>
                <w:color w:val="000000" w:themeColor="text1"/>
              </w:rPr>
              <w:t>8</w:t>
            </w:r>
          </w:p>
        </w:tc>
        <w:tc>
          <w:tcPr>
            <w:tcW w:w="1713" w:type="dxa"/>
            <w:noWrap/>
            <w:hideMark/>
          </w:tcPr>
          <w:p w14:paraId="500C56D9" w14:textId="77777777" w:rsidR="0083353C" w:rsidRPr="006A4059" w:rsidRDefault="0083353C">
            <w:pPr>
              <w:jc w:val="center"/>
              <w:rPr>
                <w:color w:val="000000" w:themeColor="text1"/>
              </w:rPr>
            </w:pPr>
            <w:r w:rsidRPr="006A4059">
              <w:rPr>
                <w:color w:val="000000" w:themeColor="text1"/>
              </w:rPr>
              <w:t>11%</w:t>
            </w:r>
          </w:p>
        </w:tc>
        <w:tc>
          <w:tcPr>
            <w:tcW w:w="2068" w:type="dxa"/>
            <w:noWrap/>
            <w:hideMark/>
          </w:tcPr>
          <w:p w14:paraId="046CAC69" w14:textId="77777777" w:rsidR="0083353C" w:rsidRPr="006A4059" w:rsidRDefault="0083353C">
            <w:pPr>
              <w:jc w:val="center"/>
              <w:rPr>
                <w:color w:val="000000" w:themeColor="text1"/>
              </w:rPr>
            </w:pPr>
            <w:r w:rsidRPr="006A4059">
              <w:rPr>
                <w:color w:val="000000" w:themeColor="text1"/>
              </w:rPr>
              <w:t>11%</w:t>
            </w:r>
          </w:p>
        </w:tc>
      </w:tr>
      <w:tr w:rsidR="00B1789B" w:rsidRPr="006A4059" w14:paraId="461BB57A" w14:textId="77777777" w:rsidTr="00871922">
        <w:trPr>
          <w:trHeight w:val="280"/>
          <w:jc w:val="center"/>
        </w:trPr>
        <w:tc>
          <w:tcPr>
            <w:tcW w:w="3150" w:type="dxa"/>
            <w:noWrap/>
            <w:hideMark/>
          </w:tcPr>
          <w:p w14:paraId="34DD68F6" w14:textId="1A27C8FA" w:rsidR="0083353C" w:rsidRPr="006A4059" w:rsidRDefault="00CC002E">
            <w:pPr>
              <w:jc w:val="center"/>
              <w:rPr>
                <w:color w:val="000000" w:themeColor="text1"/>
              </w:rPr>
            </w:pPr>
            <w:r w:rsidRPr="006A4059">
              <w:rPr>
                <w:color w:val="000000" w:themeColor="text1"/>
              </w:rPr>
              <w:t>Alto</w:t>
            </w:r>
          </w:p>
        </w:tc>
        <w:tc>
          <w:tcPr>
            <w:tcW w:w="1007" w:type="dxa"/>
            <w:noWrap/>
            <w:hideMark/>
          </w:tcPr>
          <w:p w14:paraId="2D10758B" w14:textId="77777777" w:rsidR="0083353C" w:rsidRPr="006A4059" w:rsidRDefault="0083353C">
            <w:pPr>
              <w:jc w:val="center"/>
              <w:rPr>
                <w:color w:val="000000" w:themeColor="text1"/>
              </w:rPr>
            </w:pPr>
            <w:r w:rsidRPr="006A4059">
              <w:rPr>
                <w:color w:val="000000" w:themeColor="text1"/>
              </w:rPr>
              <w:t>25</w:t>
            </w:r>
          </w:p>
        </w:tc>
        <w:tc>
          <w:tcPr>
            <w:tcW w:w="1713" w:type="dxa"/>
            <w:noWrap/>
            <w:hideMark/>
          </w:tcPr>
          <w:p w14:paraId="6B7A169B" w14:textId="77777777" w:rsidR="0083353C" w:rsidRPr="006A4059" w:rsidRDefault="0083353C">
            <w:pPr>
              <w:jc w:val="center"/>
              <w:rPr>
                <w:color w:val="000000" w:themeColor="text1"/>
              </w:rPr>
            </w:pPr>
            <w:r w:rsidRPr="006A4059">
              <w:rPr>
                <w:color w:val="000000" w:themeColor="text1"/>
              </w:rPr>
              <w:t>36%</w:t>
            </w:r>
          </w:p>
        </w:tc>
        <w:tc>
          <w:tcPr>
            <w:tcW w:w="2068" w:type="dxa"/>
            <w:noWrap/>
            <w:hideMark/>
          </w:tcPr>
          <w:p w14:paraId="45C23297" w14:textId="77777777" w:rsidR="0083353C" w:rsidRPr="006A4059" w:rsidRDefault="0083353C">
            <w:pPr>
              <w:jc w:val="center"/>
              <w:rPr>
                <w:color w:val="000000" w:themeColor="text1"/>
              </w:rPr>
            </w:pPr>
            <w:r w:rsidRPr="006A4059">
              <w:rPr>
                <w:color w:val="000000" w:themeColor="text1"/>
              </w:rPr>
              <w:t>47%</w:t>
            </w:r>
          </w:p>
        </w:tc>
      </w:tr>
      <w:tr w:rsidR="00B1789B" w:rsidRPr="006A4059" w14:paraId="0E5CB0D7" w14:textId="77777777" w:rsidTr="00871922">
        <w:trPr>
          <w:trHeight w:val="280"/>
          <w:jc w:val="center"/>
        </w:trPr>
        <w:tc>
          <w:tcPr>
            <w:tcW w:w="3150" w:type="dxa"/>
            <w:noWrap/>
            <w:hideMark/>
          </w:tcPr>
          <w:p w14:paraId="300DF55E" w14:textId="39901058" w:rsidR="0083353C" w:rsidRPr="006A4059" w:rsidRDefault="00CC002E">
            <w:pPr>
              <w:jc w:val="center"/>
              <w:rPr>
                <w:color w:val="000000" w:themeColor="text1"/>
              </w:rPr>
            </w:pPr>
            <w:r w:rsidRPr="006A4059">
              <w:rPr>
                <w:color w:val="000000" w:themeColor="text1"/>
              </w:rPr>
              <w:t>Limitado</w:t>
            </w:r>
          </w:p>
        </w:tc>
        <w:tc>
          <w:tcPr>
            <w:tcW w:w="1007" w:type="dxa"/>
            <w:noWrap/>
            <w:hideMark/>
          </w:tcPr>
          <w:p w14:paraId="228AEE24" w14:textId="77777777" w:rsidR="0083353C" w:rsidRPr="006A4059" w:rsidRDefault="0083353C">
            <w:pPr>
              <w:jc w:val="center"/>
              <w:rPr>
                <w:color w:val="000000" w:themeColor="text1"/>
              </w:rPr>
            </w:pPr>
            <w:r w:rsidRPr="006A4059">
              <w:rPr>
                <w:color w:val="000000" w:themeColor="text1"/>
              </w:rPr>
              <w:t>36</w:t>
            </w:r>
          </w:p>
        </w:tc>
        <w:tc>
          <w:tcPr>
            <w:tcW w:w="1713" w:type="dxa"/>
            <w:noWrap/>
            <w:hideMark/>
          </w:tcPr>
          <w:p w14:paraId="46DEB07F" w14:textId="77777777" w:rsidR="0083353C" w:rsidRPr="006A4059" w:rsidRDefault="0083353C">
            <w:pPr>
              <w:jc w:val="center"/>
              <w:rPr>
                <w:color w:val="000000" w:themeColor="text1"/>
              </w:rPr>
            </w:pPr>
            <w:r w:rsidRPr="006A4059">
              <w:rPr>
                <w:color w:val="000000" w:themeColor="text1"/>
              </w:rPr>
              <w:t>51%</w:t>
            </w:r>
          </w:p>
        </w:tc>
        <w:tc>
          <w:tcPr>
            <w:tcW w:w="2068" w:type="dxa"/>
            <w:noWrap/>
            <w:hideMark/>
          </w:tcPr>
          <w:p w14:paraId="6825D4AC" w14:textId="77777777" w:rsidR="0083353C" w:rsidRPr="006A4059" w:rsidRDefault="0083353C">
            <w:pPr>
              <w:jc w:val="center"/>
              <w:rPr>
                <w:color w:val="000000" w:themeColor="text1"/>
              </w:rPr>
            </w:pPr>
            <w:r w:rsidRPr="006A4059">
              <w:rPr>
                <w:color w:val="000000" w:themeColor="text1"/>
              </w:rPr>
              <w:t>99%</w:t>
            </w:r>
          </w:p>
        </w:tc>
      </w:tr>
      <w:tr w:rsidR="00B1789B" w:rsidRPr="006A4059" w14:paraId="2FECAF39" w14:textId="77777777" w:rsidTr="00871922">
        <w:trPr>
          <w:trHeight w:val="280"/>
          <w:jc w:val="center"/>
        </w:trPr>
        <w:tc>
          <w:tcPr>
            <w:tcW w:w="3150" w:type="dxa"/>
            <w:noWrap/>
            <w:hideMark/>
          </w:tcPr>
          <w:p w14:paraId="14F8E03B" w14:textId="20C4D2A9" w:rsidR="0083353C" w:rsidRPr="006A4059" w:rsidRDefault="00CC002E">
            <w:pPr>
              <w:jc w:val="center"/>
              <w:rPr>
                <w:color w:val="000000" w:themeColor="text1"/>
              </w:rPr>
            </w:pPr>
            <w:r w:rsidRPr="006A4059">
              <w:rPr>
                <w:color w:val="000000" w:themeColor="text1"/>
              </w:rPr>
              <w:t>No poseer concimiento</w:t>
            </w:r>
          </w:p>
        </w:tc>
        <w:tc>
          <w:tcPr>
            <w:tcW w:w="1007" w:type="dxa"/>
            <w:noWrap/>
            <w:hideMark/>
          </w:tcPr>
          <w:p w14:paraId="2ABEECC9" w14:textId="77777777" w:rsidR="0083353C" w:rsidRPr="006A4059" w:rsidRDefault="0083353C">
            <w:pPr>
              <w:jc w:val="center"/>
              <w:rPr>
                <w:color w:val="000000" w:themeColor="text1"/>
              </w:rPr>
            </w:pPr>
            <w:r w:rsidRPr="006A4059">
              <w:rPr>
                <w:color w:val="000000" w:themeColor="text1"/>
              </w:rPr>
              <w:t>1</w:t>
            </w:r>
          </w:p>
        </w:tc>
        <w:tc>
          <w:tcPr>
            <w:tcW w:w="1713" w:type="dxa"/>
            <w:noWrap/>
            <w:hideMark/>
          </w:tcPr>
          <w:p w14:paraId="798E9B14" w14:textId="77777777" w:rsidR="0083353C" w:rsidRPr="006A4059" w:rsidRDefault="0083353C">
            <w:pPr>
              <w:jc w:val="center"/>
              <w:rPr>
                <w:color w:val="000000" w:themeColor="text1"/>
              </w:rPr>
            </w:pPr>
            <w:r w:rsidRPr="006A4059">
              <w:rPr>
                <w:color w:val="000000" w:themeColor="text1"/>
              </w:rPr>
              <w:t>1%</w:t>
            </w:r>
          </w:p>
        </w:tc>
        <w:tc>
          <w:tcPr>
            <w:tcW w:w="2068" w:type="dxa"/>
            <w:noWrap/>
            <w:hideMark/>
          </w:tcPr>
          <w:p w14:paraId="6EE05A14" w14:textId="77A168B6" w:rsidR="0083353C" w:rsidRPr="006A4059" w:rsidRDefault="0083353C">
            <w:pPr>
              <w:jc w:val="center"/>
              <w:rPr>
                <w:color w:val="000000" w:themeColor="text1"/>
              </w:rPr>
            </w:pPr>
            <w:r w:rsidRPr="006A4059">
              <w:rPr>
                <w:color w:val="000000" w:themeColor="text1"/>
              </w:rPr>
              <w:t>100%</w:t>
            </w:r>
          </w:p>
        </w:tc>
      </w:tr>
      <w:tr w:rsidR="00B1789B" w:rsidRPr="006A4059" w14:paraId="30056147" w14:textId="77777777" w:rsidTr="00871922">
        <w:trPr>
          <w:trHeight w:val="315"/>
          <w:jc w:val="center"/>
        </w:trPr>
        <w:tc>
          <w:tcPr>
            <w:tcW w:w="3150" w:type="dxa"/>
            <w:noWrap/>
            <w:hideMark/>
          </w:tcPr>
          <w:p w14:paraId="260ADE39" w14:textId="77777777" w:rsidR="0083353C" w:rsidRPr="006A4059" w:rsidRDefault="0083353C">
            <w:pPr>
              <w:jc w:val="center"/>
              <w:rPr>
                <w:color w:val="000000" w:themeColor="text1"/>
              </w:rPr>
            </w:pPr>
            <w:r w:rsidRPr="006A4059">
              <w:rPr>
                <w:color w:val="000000" w:themeColor="text1"/>
                <w:lang w:val="es-ES"/>
              </w:rPr>
              <w:t>TOTAL</w:t>
            </w:r>
          </w:p>
        </w:tc>
        <w:tc>
          <w:tcPr>
            <w:tcW w:w="1007" w:type="dxa"/>
            <w:noWrap/>
            <w:hideMark/>
          </w:tcPr>
          <w:p w14:paraId="09FBF33F" w14:textId="77777777" w:rsidR="0083353C" w:rsidRPr="006A4059" w:rsidRDefault="0083353C">
            <w:pPr>
              <w:jc w:val="center"/>
              <w:rPr>
                <w:color w:val="000000" w:themeColor="text1"/>
              </w:rPr>
            </w:pPr>
            <w:r w:rsidRPr="006A4059">
              <w:rPr>
                <w:color w:val="000000" w:themeColor="text1"/>
                <w:lang w:val="es-ES"/>
              </w:rPr>
              <w:t>70</w:t>
            </w:r>
          </w:p>
        </w:tc>
        <w:tc>
          <w:tcPr>
            <w:tcW w:w="1713" w:type="dxa"/>
            <w:noWrap/>
            <w:hideMark/>
          </w:tcPr>
          <w:p w14:paraId="21AF76C1" w14:textId="77777777" w:rsidR="0083353C" w:rsidRPr="006A4059" w:rsidRDefault="0083353C">
            <w:pPr>
              <w:jc w:val="center"/>
              <w:rPr>
                <w:color w:val="000000" w:themeColor="text1"/>
              </w:rPr>
            </w:pPr>
            <w:r w:rsidRPr="006A4059">
              <w:rPr>
                <w:color w:val="000000" w:themeColor="text1"/>
                <w:lang w:val="es-ES"/>
              </w:rPr>
              <w:t>100%</w:t>
            </w:r>
          </w:p>
        </w:tc>
        <w:tc>
          <w:tcPr>
            <w:tcW w:w="2068" w:type="dxa"/>
            <w:noWrap/>
            <w:hideMark/>
          </w:tcPr>
          <w:p w14:paraId="636B8CCC" w14:textId="77777777" w:rsidR="0083353C" w:rsidRPr="006A4059" w:rsidRDefault="0083353C">
            <w:pPr>
              <w:jc w:val="center"/>
              <w:rPr>
                <w:color w:val="000000" w:themeColor="text1"/>
              </w:rPr>
            </w:pPr>
          </w:p>
        </w:tc>
      </w:tr>
    </w:tbl>
    <w:p w14:paraId="60E65BD7" w14:textId="4845849B" w:rsidR="00871922" w:rsidRPr="006A4059" w:rsidRDefault="00871922" w:rsidP="00495C28">
      <w:pPr>
        <w:spacing w:line="360" w:lineRule="auto"/>
        <w:ind w:left="708"/>
        <w:jc w:val="center"/>
        <w:rPr>
          <w:color w:val="000000" w:themeColor="text1"/>
        </w:rPr>
      </w:pPr>
      <w:r w:rsidRPr="006A4059">
        <w:rPr>
          <w:color w:val="000000" w:themeColor="text1"/>
        </w:rPr>
        <w:t>Fuente: Elaboración propia</w:t>
      </w:r>
    </w:p>
    <w:p w14:paraId="32015737" w14:textId="77777777" w:rsidR="00CC002E" w:rsidRPr="00CC002E" w:rsidRDefault="00CC002E" w:rsidP="00CC002E">
      <w:pPr>
        <w:spacing w:line="360" w:lineRule="auto"/>
        <w:ind w:firstLine="708"/>
        <w:jc w:val="both"/>
        <w:rPr>
          <w:color w:val="000000" w:themeColor="text1"/>
        </w:rPr>
      </w:pPr>
      <w:r w:rsidRPr="00CC002E">
        <w:rPr>
          <w:color w:val="000000" w:themeColor="text1"/>
        </w:rPr>
        <w:t>Los resultados indican que el 47% de los estudiantes reporta tener un conocimiento alto o muy alto sobre la IA, mientras que el 51% manifiesta un conocimiento limitado y únicamente el 1% declara no poseer conocimientos al respecto. Estos datos revelan una apropiación incipiente, aunque aún desigual, de estas tecnologías en el ámbito académico, lo cual sugiere la necesidad de fortalecer procesos formativos orientados al desarrollo de competencias digitales avanzadas en educación superior.</w:t>
      </w:r>
    </w:p>
    <w:p w14:paraId="3B3A159F" w14:textId="64D515CA" w:rsidR="00871922" w:rsidRDefault="00871922" w:rsidP="00871922">
      <w:pPr>
        <w:spacing w:line="360" w:lineRule="auto"/>
        <w:ind w:firstLine="708"/>
        <w:jc w:val="both"/>
        <w:rPr>
          <w:color w:val="000000" w:themeColor="text1"/>
        </w:rPr>
      </w:pPr>
      <w:r w:rsidRPr="006A4059">
        <w:rPr>
          <w:color w:val="000000" w:themeColor="text1"/>
        </w:rPr>
        <w:t>El uso de ChapGPT consideras que sea importante dentro de tus trabajos académicos.</w:t>
      </w:r>
    </w:p>
    <w:p w14:paraId="602B6018" w14:textId="77777777" w:rsidR="00495C28" w:rsidRDefault="00495C28" w:rsidP="00871922">
      <w:pPr>
        <w:spacing w:line="360" w:lineRule="auto"/>
        <w:ind w:firstLine="708"/>
        <w:jc w:val="both"/>
        <w:rPr>
          <w:color w:val="000000" w:themeColor="text1"/>
        </w:rPr>
      </w:pPr>
    </w:p>
    <w:p w14:paraId="2BE76F70" w14:textId="77777777" w:rsidR="000F67A7" w:rsidRDefault="000F67A7" w:rsidP="00871922">
      <w:pPr>
        <w:spacing w:line="360" w:lineRule="auto"/>
        <w:ind w:firstLine="708"/>
        <w:jc w:val="both"/>
        <w:rPr>
          <w:color w:val="000000" w:themeColor="text1"/>
        </w:rPr>
      </w:pPr>
    </w:p>
    <w:p w14:paraId="7E023718" w14:textId="77777777" w:rsidR="000F67A7" w:rsidRDefault="000F67A7" w:rsidP="00871922">
      <w:pPr>
        <w:spacing w:line="360" w:lineRule="auto"/>
        <w:ind w:firstLine="708"/>
        <w:jc w:val="both"/>
        <w:rPr>
          <w:color w:val="000000" w:themeColor="text1"/>
        </w:rPr>
      </w:pPr>
    </w:p>
    <w:p w14:paraId="04363E6E" w14:textId="77777777" w:rsidR="000F67A7" w:rsidRDefault="000F67A7" w:rsidP="00871922">
      <w:pPr>
        <w:spacing w:line="360" w:lineRule="auto"/>
        <w:ind w:firstLine="708"/>
        <w:jc w:val="both"/>
        <w:rPr>
          <w:color w:val="000000" w:themeColor="text1"/>
        </w:rPr>
      </w:pPr>
    </w:p>
    <w:p w14:paraId="67252ED0" w14:textId="77777777" w:rsidR="000F67A7" w:rsidRDefault="000F67A7" w:rsidP="00871922">
      <w:pPr>
        <w:spacing w:line="360" w:lineRule="auto"/>
        <w:ind w:firstLine="708"/>
        <w:jc w:val="both"/>
        <w:rPr>
          <w:color w:val="000000" w:themeColor="text1"/>
        </w:rPr>
      </w:pPr>
    </w:p>
    <w:p w14:paraId="4743AA75" w14:textId="77777777" w:rsidR="000F67A7" w:rsidRDefault="000F67A7" w:rsidP="00871922">
      <w:pPr>
        <w:spacing w:line="360" w:lineRule="auto"/>
        <w:ind w:firstLine="708"/>
        <w:jc w:val="both"/>
        <w:rPr>
          <w:color w:val="000000" w:themeColor="text1"/>
        </w:rPr>
      </w:pPr>
    </w:p>
    <w:p w14:paraId="34C2879E" w14:textId="77777777" w:rsidR="000F67A7" w:rsidRDefault="000F67A7" w:rsidP="00871922">
      <w:pPr>
        <w:spacing w:line="360" w:lineRule="auto"/>
        <w:ind w:firstLine="708"/>
        <w:jc w:val="both"/>
        <w:rPr>
          <w:color w:val="000000" w:themeColor="text1"/>
        </w:rPr>
      </w:pPr>
    </w:p>
    <w:p w14:paraId="26562523" w14:textId="77777777" w:rsidR="000F67A7" w:rsidRDefault="000F67A7" w:rsidP="00871922">
      <w:pPr>
        <w:spacing w:line="360" w:lineRule="auto"/>
        <w:ind w:firstLine="708"/>
        <w:jc w:val="both"/>
        <w:rPr>
          <w:color w:val="000000" w:themeColor="text1"/>
        </w:rPr>
      </w:pPr>
    </w:p>
    <w:p w14:paraId="6ABAE67A" w14:textId="77777777" w:rsidR="000F67A7" w:rsidRDefault="000F67A7" w:rsidP="00871922">
      <w:pPr>
        <w:spacing w:line="360" w:lineRule="auto"/>
        <w:ind w:firstLine="708"/>
        <w:jc w:val="both"/>
        <w:rPr>
          <w:color w:val="000000" w:themeColor="text1"/>
        </w:rPr>
      </w:pPr>
    </w:p>
    <w:p w14:paraId="79426C4F" w14:textId="77777777" w:rsidR="000F67A7" w:rsidRPr="006A4059" w:rsidRDefault="000F67A7" w:rsidP="00871922">
      <w:pPr>
        <w:spacing w:line="360" w:lineRule="auto"/>
        <w:ind w:firstLine="708"/>
        <w:jc w:val="both"/>
        <w:rPr>
          <w:color w:val="000000" w:themeColor="text1"/>
        </w:rPr>
      </w:pPr>
    </w:p>
    <w:p w14:paraId="42829182" w14:textId="3F5AA2B9" w:rsidR="00871922" w:rsidRPr="006A4059" w:rsidRDefault="00FE20CD" w:rsidP="00871922">
      <w:pPr>
        <w:spacing w:line="360" w:lineRule="auto"/>
        <w:jc w:val="center"/>
        <w:rPr>
          <w:color w:val="000000" w:themeColor="text1"/>
        </w:rPr>
      </w:pPr>
      <w:r w:rsidRPr="006A4059">
        <w:rPr>
          <w:noProof/>
          <w:color w:val="000000" w:themeColor="text1"/>
        </w:rPr>
        <w:lastRenderedPageBreak/>
        <w:drawing>
          <wp:anchor distT="0" distB="0" distL="114300" distR="114300" simplePos="0" relativeHeight="251727872" behindDoc="1" locked="0" layoutInCell="1" allowOverlap="1" wp14:anchorId="17308D11" wp14:editId="42538550">
            <wp:simplePos x="0" y="0"/>
            <wp:positionH relativeFrom="column">
              <wp:posOffset>88084</wp:posOffset>
            </wp:positionH>
            <wp:positionV relativeFrom="paragraph">
              <wp:posOffset>115585</wp:posOffset>
            </wp:positionV>
            <wp:extent cx="5495366" cy="2587003"/>
            <wp:effectExtent l="0" t="0" r="0" b="0"/>
            <wp:wrapNone/>
            <wp:docPr id="5184547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54796" name=""/>
                    <pic:cNvPicPr/>
                  </pic:nvPicPr>
                  <pic:blipFill>
                    <a:blip r:embed="rId9"/>
                    <a:stretch>
                      <a:fillRect/>
                    </a:stretch>
                  </pic:blipFill>
                  <pic:spPr>
                    <a:xfrm>
                      <a:off x="0" y="0"/>
                      <a:ext cx="5706729" cy="2686504"/>
                    </a:xfrm>
                    <a:prstGeom prst="rect">
                      <a:avLst/>
                    </a:prstGeom>
                  </pic:spPr>
                </pic:pic>
              </a:graphicData>
            </a:graphic>
            <wp14:sizeRelH relativeFrom="page">
              <wp14:pctWidth>0</wp14:pctWidth>
            </wp14:sizeRelH>
            <wp14:sizeRelV relativeFrom="page">
              <wp14:pctHeight>0</wp14:pctHeight>
            </wp14:sizeRelV>
          </wp:anchor>
        </w:drawing>
      </w:r>
      <w:r w:rsidR="00871922" w:rsidRPr="006A4059">
        <w:rPr>
          <w:b/>
          <w:bCs/>
          <w:color w:val="000000" w:themeColor="text1"/>
        </w:rPr>
        <w:t xml:space="preserve">Figura 2. </w:t>
      </w:r>
      <w:r w:rsidR="00871922" w:rsidRPr="006A4059">
        <w:rPr>
          <w:color w:val="000000" w:themeColor="text1"/>
        </w:rPr>
        <w:t>Uso de ChapGPT para trabajos académicos.</w:t>
      </w:r>
    </w:p>
    <w:p w14:paraId="2CC255E0" w14:textId="3D27B3EC" w:rsidR="00871922" w:rsidRPr="006A4059" w:rsidRDefault="00871922" w:rsidP="00871922">
      <w:pPr>
        <w:spacing w:line="360" w:lineRule="auto"/>
        <w:jc w:val="center"/>
        <w:rPr>
          <w:color w:val="000000" w:themeColor="text1"/>
        </w:rPr>
      </w:pPr>
    </w:p>
    <w:p w14:paraId="693BEE83" w14:textId="48545087" w:rsidR="00871922" w:rsidRPr="006A4059" w:rsidRDefault="00871922" w:rsidP="00871922">
      <w:pPr>
        <w:spacing w:line="360" w:lineRule="auto"/>
        <w:ind w:firstLine="708"/>
        <w:jc w:val="both"/>
        <w:rPr>
          <w:color w:val="000000" w:themeColor="text1"/>
        </w:rPr>
      </w:pPr>
    </w:p>
    <w:p w14:paraId="1CDB2956" w14:textId="77777777" w:rsidR="00871922" w:rsidRPr="006A4059" w:rsidRDefault="00871922" w:rsidP="0083353C">
      <w:pPr>
        <w:spacing w:before="120" w:after="120"/>
        <w:rPr>
          <w:b/>
          <w:color w:val="000000" w:themeColor="text1"/>
          <w:sz w:val="20"/>
          <w:shd w:val="clear" w:color="auto" w:fill="FFFFFF"/>
        </w:rPr>
      </w:pPr>
    </w:p>
    <w:p w14:paraId="4D5C34E1" w14:textId="77777777" w:rsidR="00B670B4" w:rsidRPr="006A4059" w:rsidRDefault="00B670B4" w:rsidP="00871922">
      <w:pPr>
        <w:spacing w:line="360" w:lineRule="auto"/>
        <w:jc w:val="center"/>
        <w:rPr>
          <w:color w:val="000000" w:themeColor="text1"/>
        </w:rPr>
      </w:pPr>
    </w:p>
    <w:p w14:paraId="01D22FA1" w14:textId="77777777" w:rsidR="00B670B4" w:rsidRPr="006A4059" w:rsidRDefault="00B670B4" w:rsidP="00871922">
      <w:pPr>
        <w:spacing w:line="360" w:lineRule="auto"/>
        <w:jc w:val="center"/>
        <w:rPr>
          <w:color w:val="000000" w:themeColor="text1"/>
        </w:rPr>
      </w:pPr>
    </w:p>
    <w:p w14:paraId="3C06B6EA" w14:textId="77777777" w:rsidR="004173A2" w:rsidRPr="006A4059" w:rsidRDefault="004173A2" w:rsidP="00B670B4">
      <w:pPr>
        <w:spacing w:line="360" w:lineRule="auto"/>
        <w:ind w:firstLine="708"/>
        <w:rPr>
          <w:color w:val="000000" w:themeColor="text1"/>
        </w:rPr>
      </w:pPr>
    </w:p>
    <w:p w14:paraId="78925763" w14:textId="77777777" w:rsidR="004173A2" w:rsidRPr="006A4059" w:rsidRDefault="004173A2" w:rsidP="00B670B4">
      <w:pPr>
        <w:spacing w:line="360" w:lineRule="auto"/>
        <w:ind w:firstLine="708"/>
        <w:rPr>
          <w:color w:val="000000" w:themeColor="text1"/>
        </w:rPr>
      </w:pPr>
    </w:p>
    <w:p w14:paraId="2530A369" w14:textId="77777777" w:rsidR="009F601A" w:rsidRDefault="009F601A" w:rsidP="00B670B4">
      <w:pPr>
        <w:spacing w:line="360" w:lineRule="auto"/>
        <w:ind w:firstLine="708"/>
        <w:rPr>
          <w:color w:val="000000" w:themeColor="text1"/>
        </w:rPr>
      </w:pPr>
    </w:p>
    <w:p w14:paraId="67CA18CA" w14:textId="77777777" w:rsidR="009F601A" w:rsidRDefault="009F601A" w:rsidP="00B670B4">
      <w:pPr>
        <w:spacing w:line="360" w:lineRule="auto"/>
        <w:ind w:firstLine="708"/>
        <w:rPr>
          <w:color w:val="000000" w:themeColor="text1"/>
        </w:rPr>
      </w:pPr>
    </w:p>
    <w:p w14:paraId="1DE4890B" w14:textId="7B126716" w:rsidR="00871922" w:rsidRPr="006A4059" w:rsidRDefault="00871922" w:rsidP="00495C28">
      <w:pPr>
        <w:spacing w:line="360" w:lineRule="auto"/>
        <w:ind w:firstLine="708"/>
        <w:jc w:val="center"/>
        <w:rPr>
          <w:color w:val="000000" w:themeColor="text1"/>
        </w:rPr>
      </w:pPr>
      <w:r w:rsidRPr="006A4059">
        <w:rPr>
          <w:color w:val="000000" w:themeColor="text1"/>
        </w:rPr>
        <w:t>Fuente: Elaboración propia</w:t>
      </w:r>
    </w:p>
    <w:p w14:paraId="56E5109E" w14:textId="45EF3503" w:rsidR="00CC002E" w:rsidRDefault="00CC002E" w:rsidP="00871922">
      <w:pPr>
        <w:spacing w:line="360" w:lineRule="auto"/>
        <w:ind w:firstLine="708"/>
        <w:jc w:val="both"/>
      </w:pPr>
      <w:r w:rsidRPr="006A4059">
        <w:t>En relación con la importancia atribuida a ChatGPT en el desarrollo de actividades académicas, el 40% de los estudiantes considera tener poco conocimiento sobre su utilidad, el 35.7% reporta un conocimiento alto, el 20% señala un conocimiento considerable y solo el 4% indica no tener conocimiento alguno. Estos hallazgos reflejan una adopción progresiva de esta herramienta, aunque aún limitada por la falta de formación sistemática en su uso pedagógico.</w:t>
      </w:r>
    </w:p>
    <w:p w14:paraId="69394831" w14:textId="77777777" w:rsidR="00495C28" w:rsidRPr="006A4059" w:rsidRDefault="00495C28" w:rsidP="00871922">
      <w:pPr>
        <w:spacing w:line="360" w:lineRule="auto"/>
        <w:ind w:firstLine="708"/>
        <w:jc w:val="both"/>
        <w:rPr>
          <w:color w:val="000000" w:themeColor="text1"/>
        </w:rPr>
      </w:pPr>
    </w:p>
    <w:p w14:paraId="51335380" w14:textId="55E4193F" w:rsidR="004258CC" w:rsidRPr="00495C28" w:rsidRDefault="00871922" w:rsidP="00871922">
      <w:pPr>
        <w:pStyle w:val="Prrafodelista"/>
        <w:numPr>
          <w:ilvl w:val="0"/>
          <w:numId w:val="22"/>
        </w:numPr>
        <w:spacing w:line="360" w:lineRule="auto"/>
        <w:ind w:left="426" w:hanging="284"/>
        <w:jc w:val="both"/>
        <w:rPr>
          <w:color w:val="000000" w:themeColor="text1"/>
        </w:rPr>
      </w:pPr>
      <w:r w:rsidRPr="00495C28">
        <w:rPr>
          <w:color w:val="000000" w:themeColor="text1"/>
        </w:rPr>
        <w:t>Herramientas basadas en la IA</w:t>
      </w:r>
      <w:r w:rsidR="00E16090" w:rsidRPr="00495C28">
        <w:rPr>
          <w:color w:val="000000" w:themeColor="text1"/>
        </w:rPr>
        <w:t>:</w:t>
      </w:r>
    </w:p>
    <w:p w14:paraId="3CD31BFA" w14:textId="61E0F4E6" w:rsidR="00871922" w:rsidRDefault="00871922" w:rsidP="004173A2">
      <w:pPr>
        <w:spacing w:line="360" w:lineRule="auto"/>
        <w:ind w:firstLine="708"/>
        <w:jc w:val="both"/>
        <w:rPr>
          <w:color w:val="000000" w:themeColor="text1"/>
        </w:rPr>
      </w:pPr>
      <w:r w:rsidRPr="006A4059">
        <w:rPr>
          <w:color w:val="000000" w:themeColor="text1"/>
        </w:rPr>
        <w:t>Para abordar esta dimensión de la IA en educación superior, se plantea la siguiente pregunta: “Actualmente, ¿qué herramientas de IA que estas utilizando en tu práctica?”  Al respecto, registramos 10 respuestas largas de 54 a 160, siendo el tema predominante el análisis con 12 ocurrencias.</w:t>
      </w:r>
      <w:r w:rsidR="004173A2" w:rsidRPr="006A4059">
        <w:rPr>
          <w:color w:val="000000" w:themeColor="text1"/>
        </w:rPr>
        <w:t xml:space="preserve"> </w:t>
      </w:r>
      <w:r w:rsidR="00CC002E" w:rsidRPr="006A4059">
        <w:t xml:space="preserve">Para profundizar en esta dimensión, se planteó la </w:t>
      </w:r>
      <w:r w:rsidR="00CC002E" w:rsidRPr="006A4059">
        <w:rPr>
          <w:color w:val="000000" w:themeColor="text1"/>
        </w:rPr>
        <w:t xml:space="preserve">Pregunta No. 2: ¿Cuáles son las herramientas de la IA que estudiante utiliza en cada una de las actividades académicas dentro del aula para la gestión de su conocimiento? </w:t>
      </w:r>
      <w:r w:rsidR="00CC002E" w:rsidRPr="006A4059">
        <w:t xml:space="preserve">El análisis de respuestas abiertas evidenció que el uso de herramientas de análisis textual y apoyo a la redacción constituye el tema predominante, lo que confirma la centralidad de la IA en actividades relacionadas con la producción académica. </w:t>
      </w:r>
      <w:r w:rsidRPr="006A4059">
        <w:rPr>
          <w:color w:val="000000" w:themeColor="text1"/>
        </w:rPr>
        <w:t>En la siguiente Tabla presentamos las herramientas IA más utilizados por este grupo como estudiante:</w:t>
      </w:r>
    </w:p>
    <w:p w14:paraId="76E74D8F" w14:textId="77777777" w:rsidR="000F67A7" w:rsidRDefault="000F67A7" w:rsidP="004173A2">
      <w:pPr>
        <w:spacing w:line="360" w:lineRule="auto"/>
        <w:ind w:firstLine="708"/>
        <w:jc w:val="both"/>
        <w:rPr>
          <w:color w:val="000000" w:themeColor="text1"/>
        </w:rPr>
      </w:pPr>
    </w:p>
    <w:p w14:paraId="255A351F" w14:textId="77777777" w:rsidR="000F67A7" w:rsidRDefault="000F67A7" w:rsidP="004173A2">
      <w:pPr>
        <w:spacing w:line="360" w:lineRule="auto"/>
        <w:ind w:firstLine="708"/>
        <w:jc w:val="both"/>
        <w:rPr>
          <w:color w:val="000000" w:themeColor="text1"/>
        </w:rPr>
      </w:pPr>
    </w:p>
    <w:p w14:paraId="7E1E3AF0" w14:textId="77777777" w:rsidR="000F67A7" w:rsidRDefault="000F67A7" w:rsidP="004173A2">
      <w:pPr>
        <w:spacing w:line="360" w:lineRule="auto"/>
        <w:ind w:firstLine="708"/>
        <w:jc w:val="both"/>
        <w:rPr>
          <w:color w:val="000000" w:themeColor="text1"/>
        </w:rPr>
      </w:pPr>
    </w:p>
    <w:p w14:paraId="5BA483F1" w14:textId="77777777" w:rsidR="000F67A7" w:rsidRPr="006A4059" w:rsidRDefault="000F67A7" w:rsidP="004173A2">
      <w:pPr>
        <w:spacing w:line="360" w:lineRule="auto"/>
        <w:ind w:firstLine="708"/>
        <w:jc w:val="both"/>
        <w:rPr>
          <w:color w:val="000000" w:themeColor="text1"/>
        </w:rPr>
      </w:pPr>
    </w:p>
    <w:p w14:paraId="0C0FC347" w14:textId="25FC40D8" w:rsidR="00871922" w:rsidRPr="006A4059" w:rsidRDefault="00871922" w:rsidP="00871922">
      <w:pPr>
        <w:spacing w:line="360" w:lineRule="auto"/>
        <w:jc w:val="center"/>
        <w:rPr>
          <w:color w:val="000000" w:themeColor="text1"/>
        </w:rPr>
      </w:pPr>
      <w:r w:rsidRPr="006A4059">
        <w:rPr>
          <w:b/>
          <w:bCs/>
          <w:color w:val="000000" w:themeColor="text1"/>
        </w:rPr>
        <w:lastRenderedPageBreak/>
        <w:t>Tabla 4.</w:t>
      </w:r>
      <w:r w:rsidRPr="006A4059">
        <w:rPr>
          <w:color w:val="000000" w:themeColor="text1"/>
        </w:rPr>
        <w:t xml:space="preserve"> </w:t>
      </w:r>
      <w:r w:rsidR="0035067A" w:rsidRPr="006A4059">
        <w:rPr>
          <w:color w:val="000000" w:themeColor="text1"/>
        </w:rPr>
        <w:t>H</w:t>
      </w:r>
      <w:r w:rsidRPr="006A4059">
        <w:rPr>
          <w:color w:val="000000" w:themeColor="text1"/>
        </w:rPr>
        <w:t>erramientas IA más utilizados por los estudiantes encuestados.</w:t>
      </w:r>
    </w:p>
    <w:tbl>
      <w:tblPr>
        <w:tblStyle w:val="Tablaconcuadrcula1"/>
        <w:tblW w:w="8065" w:type="dxa"/>
        <w:jc w:val="center"/>
        <w:tblLook w:val="04A0" w:firstRow="1" w:lastRow="0" w:firstColumn="1" w:lastColumn="0" w:noHBand="0" w:noVBand="1"/>
      </w:tblPr>
      <w:tblGrid>
        <w:gridCol w:w="2689"/>
        <w:gridCol w:w="1043"/>
        <w:gridCol w:w="972"/>
        <w:gridCol w:w="802"/>
        <w:gridCol w:w="1222"/>
        <w:gridCol w:w="1479"/>
      </w:tblGrid>
      <w:tr w:rsidR="00B1789B" w:rsidRPr="006A4059" w14:paraId="1F87DC89" w14:textId="77777777" w:rsidTr="00871922">
        <w:trPr>
          <w:trHeight w:val="315"/>
          <w:jc w:val="center"/>
        </w:trPr>
        <w:tc>
          <w:tcPr>
            <w:tcW w:w="2689" w:type="dxa"/>
            <w:noWrap/>
            <w:hideMark/>
          </w:tcPr>
          <w:p w14:paraId="6014AE7A" w14:textId="77777777" w:rsidR="00871922" w:rsidRPr="006A4059" w:rsidRDefault="00871922" w:rsidP="00E0134E">
            <w:pPr>
              <w:jc w:val="center"/>
              <w:rPr>
                <w:color w:val="000000" w:themeColor="text1"/>
              </w:rPr>
            </w:pPr>
            <w:r w:rsidRPr="006A4059">
              <w:rPr>
                <w:color w:val="000000" w:themeColor="text1"/>
                <w:lang w:val="es-ES_tradnl"/>
              </w:rPr>
              <w:t>HERRAMIENTA DE IA</w:t>
            </w:r>
          </w:p>
        </w:tc>
        <w:tc>
          <w:tcPr>
            <w:tcW w:w="901" w:type="dxa"/>
            <w:noWrap/>
            <w:hideMark/>
          </w:tcPr>
          <w:p w14:paraId="147673BC" w14:textId="77777777" w:rsidR="00871922" w:rsidRPr="006A4059" w:rsidRDefault="00871922" w:rsidP="00E0134E">
            <w:pPr>
              <w:jc w:val="center"/>
              <w:rPr>
                <w:color w:val="000000" w:themeColor="text1"/>
              </w:rPr>
            </w:pPr>
            <w:r w:rsidRPr="006A4059">
              <w:rPr>
                <w:color w:val="000000" w:themeColor="text1"/>
                <w:lang w:val="es-ES_tradnl"/>
              </w:rPr>
              <w:t>Bastante</w:t>
            </w:r>
          </w:p>
        </w:tc>
        <w:tc>
          <w:tcPr>
            <w:tcW w:w="972" w:type="dxa"/>
            <w:noWrap/>
            <w:hideMark/>
          </w:tcPr>
          <w:p w14:paraId="1F42BEFA" w14:textId="77777777" w:rsidR="00871922" w:rsidRPr="006A4059" w:rsidRDefault="00871922" w:rsidP="00E0134E">
            <w:pPr>
              <w:jc w:val="center"/>
              <w:rPr>
                <w:color w:val="000000" w:themeColor="text1"/>
              </w:rPr>
            </w:pPr>
            <w:r w:rsidRPr="006A4059">
              <w:rPr>
                <w:color w:val="000000" w:themeColor="text1"/>
                <w:lang w:val="es-ES_tradnl"/>
              </w:rPr>
              <w:t>Mas o menos</w:t>
            </w:r>
          </w:p>
        </w:tc>
        <w:tc>
          <w:tcPr>
            <w:tcW w:w="802" w:type="dxa"/>
            <w:noWrap/>
            <w:hideMark/>
          </w:tcPr>
          <w:p w14:paraId="5EA541D4" w14:textId="77777777" w:rsidR="00871922" w:rsidRPr="006A4059" w:rsidRDefault="00871922" w:rsidP="00E0134E">
            <w:pPr>
              <w:jc w:val="center"/>
              <w:rPr>
                <w:color w:val="000000" w:themeColor="text1"/>
              </w:rPr>
            </w:pPr>
            <w:r w:rsidRPr="006A4059">
              <w:rPr>
                <w:color w:val="000000" w:themeColor="text1"/>
                <w:lang w:val="es-ES_tradnl"/>
              </w:rPr>
              <w:t>Poco</w:t>
            </w:r>
          </w:p>
        </w:tc>
        <w:tc>
          <w:tcPr>
            <w:tcW w:w="1222" w:type="dxa"/>
            <w:noWrap/>
            <w:hideMark/>
          </w:tcPr>
          <w:p w14:paraId="04DB4706" w14:textId="77777777" w:rsidR="00871922" w:rsidRPr="006A4059" w:rsidRDefault="00871922" w:rsidP="00E0134E">
            <w:pPr>
              <w:jc w:val="center"/>
              <w:rPr>
                <w:color w:val="000000" w:themeColor="text1"/>
              </w:rPr>
            </w:pPr>
            <w:r w:rsidRPr="006A4059">
              <w:rPr>
                <w:color w:val="000000" w:themeColor="text1"/>
                <w:lang w:val="es-ES_tradnl"/>
              </w:rPr>
              <w:t>Nada</w:t>
            </w:r>
          </w:p>
        </w:tc>
        <w:tc>
          <w:tcPr>
            <w:tcW w:w="1479" w:type="dxa"/>
            <w:noWrap/>
            <w:hideMark/>
          </w:tcPr>
          <w:p w14:paraId="6B405EF5" w14:textId="77777777" w:rsidR="00871922" w:rsidRPr="006A4059" w:rsidRDefault="00871922" w:rsidP="00E0134E">
            <w:pPr>
              <w:jc w:val="center"/>
              <w:rPr>
                <w:color w:val="000000" w:themeColor="text1"/>
              </w:rPr>
            </w:pPr>
            <w:r w:rsidRPr="006A4059">
              <w:rPr>
                <w:color w:val="000000" w:themeColor="text1"/>
                <w:lang w:val="es-ES_tradnl"/>
              </w:rPr>
              <w:t>TOTALES</w:t>
            </w:r>
          </w:p>
        </w:tc>
      </w:tr>
      <w:tr w:rsidR="00B1789B" w:rsidRPr="006A4059" w14:paraId="514B9972" w14:textId="77777777" w:rsidTr="00871922">
        <w:trPr>
          <w:trHeight w:val="315"/>
          <w:jc w:val="center"/>
        </w:trPr>
        <w:tc>
          <w:tcPr>
            <w:tcW w:w="2689" w:type="dxa"/>
            <w:noWrap/>
            <w:hideMark/>
          </w:tcPr>
          <w:p w14:paraId="3A242D17" w14:textId="77777777" w:rsidR="00871922" w:rsidRPr="006A4059" w:rsidRDefault="00871922" w:rsidP="00E0134E">
            <w:pPr>
              <w:jc w:val="center"/>
              <w:rPr>
                <w:color w:val="000000" w:themeColor="text1"/>
              </w:rPr>
            </w:pPr>
            <w:r w:rsidRPr="006A4059">
              <w:rPr>
                <w:color w:val="000000" w:themeColor="text1"/>
              </w:rPr>
              <w:t xml:space="preserve">Plagscan </w:t>
            </w:r>
          </w:p>
        </w:tc>
        <w:tc>
          <w:tcPr>
            <w:tcW w:w="901" w:type="dxa"/>
            <w:noWrap/>
            <w:hideMark/>
          </w:tcPr>
          <w:p w14:paraId="18E2A379" w14:textId="77777777" w:rsidR="00871922" w:rsidRPr="006A4059" w:rsidRDefault="00871922" w:rsidP="00E0134E">
            <w:pPr>
              <w:jc w:val="center"/>
              <w:rPr>
                <w:color w:val="000000" w:themeColor="text1"/>
              </w:rPr>
            </w:pPr>
            <w:r w:rsidRPr="006A4059">
              <w:rPr>
                <w:color w:val="000000" w:themeColor="text1"/>
                <w:lang w:val="es-ES_tradnl"/>
              </w:rPr>
              <w:t>0</w:t>
            </w:r>
          </w:p>
        </w:tc>
        <w:tc>
          <w:tcPr>
            <w:tcW w:w="972" w:type="dxa"/>
            <w:noWrap/>
            <w:hideMark/>
          </w:tcPr>
          <w:p w14:paraId="49A623CF" w14:textId="77777777" w:rsidR="00871922" w:rsidRPr="006A4059" w:rsidRDefault="00871922" w:rsidP="00E0134E">
            <w:pPr>
              <w:jc w:val="center"/>
              <w:rPr>
                <w:color w:val="000000" w:themeColor="text1"/>
              </w:rPr>
            </w:pPr>
            <w:r w:rsidRPr="006A4059">
              <w:rPr>
                <w:color w:val="000000" w:themeColor="text1"/>
                <w:lang w:val="es-ES_tradnl"/>
              </w:rPr>
              <w:t>4</w:t>
            </w:r>
          </w:p>
        </w:tc>
        <w:tc>
          <w:tcPr>
            <w:tcW w:w="802" w:type="dxa"/>
            <w:noWrap/>
            <w:hideMark/>
          </w:tcPr>
          <w:p w14:paraId="05B8A7A6" w14:textId="77777777" w:rsidR="00871922" w:rsidRPr="006A4059" w:rsidRDefault="00871922" w:rsidP="00E0134E">
            <w:pPr>
              <w:jc w:val="center"/>
              <w:rPr>
                <w:color w:val="000000" w:themeColor="text1"/>
              </w:rPr>
            </w:pPr>
            <w:r w:rsidRPr="006A4059">
              <w:rPr>
                <w:color w:val="000000" w:themeColor="text1"/>
                <w:lang w:val="es-ES_tradnl"/>
              </w:rPr>
              <w:t>13</w:t>
            </w:r>
          </w:p>
        </w:tc>
        <w:tc>
          <w:tcPr>
            <w:tcW w:w="1222" w:type="dxa"/>
            <w:noWrap/>
            <w:hideMark/>
          </w:tcPr>
          <w:p w14:paraId="180450EA" w14:textId="77777777" w:rsidR="00871922" w:rsidRPr="006A4059" w:rsidRDefault="00871922" w:rsidP="00E0134E">
            <w:pPr>
              <w:jc w:val="center"/>
              <w:rPr>
                <w:color w:val="000000" w:themeColor="text1"/>
              </w:rPr>
            </w:pPr>
            <w:r w:rsidRPr="006A4059">
              <w:rPr>
                <w:color w:val="000000" w:themeColor="text1"/>
                <w:lang w:val="es-ES_tradnl"/>
              </w:rPr>
              <w:t>53</w:t>
            </w:r>
          </w:p>
        </w:tc>
        <w:tc>
          <w:tcPr>
            <w:tcW w:w="1479" w:type="dxa"/>
            <w:noWrap/>
            <w:hideMark/>
          </w:tcPr>
          <w:p w14:paraId="78A0F107" w14:textId="77777777" w:rsidR="00871922" w:rsidRPr="006A4059" w:rsidRDefault="00871922" w:rsidP="00E0134E">
            <w:pPr>
              <w:jc w:val="center"/>
              <w:rPr>
                <w:color w:val="000000" w:themeColor="text1"/>
              </w:rPr>
            </w:pPr>
            <w:r w:rsidRPr="006A4059">
              <w:rPr>
                <w:color w:val="000000" w:themeColor="text1"/>
                <w:lang w:val="es-ES_tradnl"/>
              </w:rPr>
              <w:t>70</w:t>
            </w:r>
          </w:p>
        </w:tc>
      </w:tr>
      <w:tr w:rsidR="00B1789B" w:rsidRPr="006A4059" w14:paraId="1EEBC78A" w14:textId="77777777" w:rsidTr="00871922">
        <w:trPr>
          <w:trHeight w:val="315"/>
          <w:jc w:val="center"/>
        </w:trPr>
        <w:tc>
          <w:tcPr>
            <w:tcW w:w="2689" w:type="dxa"/>
            <w:noWrap/>
            <w:hideMark/>
          </w:tcPr>
          <w:p w14:paraId="5C4A86A6" w14:textId="77777777" w:rsidR="00871922" w:rsidRPr="006A4059" w:rsidRDefault="00871922" w:rsidP="00E0134E">
            <w:pPr>
              <w:jc w:val="center"/>
              <w:rPr>
                <w:color w:val="000000" w:themeColor="text1"/>
              </w:rPr>
            </w:pPr>
            <w:r w:rsidRPr="006A4059">
              <w:rPr>
                <w:color w:val="000000" w:themeColor="text1"/>
              </w:rPr>
              <w:t xml:space="preserve">Turnitin </w:t>
            </w:r>
          </w:p>
        </w:tc>
        <w:tc>
          <w:tcPr>
            <w:tcW w:w="901" w:type="dxa"/>
            <w:noWrap/>
            <w:hideMark/>
          </w:tcPr>
          <w:p w14:paraId="321C7F26" w14:textId="77777777" w:rsidR="00871922" w:rsidRPr="006A4059" w:rsidRDefault="00871922" w:rsidP="00E0134E">
            <w:pPr>
              <w:jc w:val="center"/>
              <w:rPr>
                <w:color w:val="000000" w:themeColor="text1"/>
              </w:rPr>
            </w:pPr>
            <w:r w:rsidRPr="006A4059">
              <w:rPr>
                <w:color w:val="000000" w:themeColor="text1"/>
                <w:lang w:val="es-ES_tradnl"/>
              </w:rPr>
              <w:t>0</w:t>
            </w:r>
          </w:p>
        </w:tc>
        <w:tc>
          <w:tcPr>
            <w:tcW w:w="972" w:type="dxa"/>
            <w:noWrap/>
            <w:hideMark/>
          </w:tcPr>
          <w:p w14:paraId="0A469D6A" w14:textId="77777777" w:rsidR="00871922" w:rsidRPr="006A4059" w:rsidRDefault="00871922" w:rsidP="00E0134E">
            <w:pPr>
              <w:jc w:val="center"/>
              <w:rPr>
                <w:color w:val="000000" w:themeColor="text1"/>
              </w:rPr>
            </w:pPr>
            <w:r w:rsidRPr="006A4059">
              <w:rPr>
                <w:color w:val="000000" w:themeColor="text1"/>
                <w:lang w:val="es-ES_tradnl"/>
              </w:rPr>
              <w:t>4</w:t>
            </w:r>
          </w:p>
        </w:tc>
        <w:tc>
          <w:tcPr>
            <w:tcW w:w="802" w:type="dxa"/>
            <w:noWrap/>
            <w:hideMark/>
          </w:tcPr>
          <w:p w14:paraId="52119F5B" w14:textId="77777777" w:rsidR="00871922" w:rsidRPr="006A4059" w:rsidRDefault="00871922" w:rsidP="00E0134E">
            <w:pPr>
              <w:jc w:val="center"/>
              <w:rPr>
                <w:color w:val="000000" w:themeColor="text1"/>
              </w:rPr>
            </w:pPr>
            <w:r w:rsidRPr="006A4059">
              <w:rPr>
                <w:color w:val="000000" w:themeColor="text1"/>
                <w:lang w:val="es-ES_tradnl"/>
              </w:rPr>
              <w:t>15</w:t>
            </w:r>
          </w:p>
        </w:tc>
        <w:tc>
          <w:tcPr>
            <w:tcW w:w="1222" w:type="dxa"/>
            <w:noWrap/>
            <w:hideMark/>
          </w:tcPr>
          <w:p w14:paraId="091B5A93" w14:textId="77777777" w:rsidR="00871922" w:rsidRPr="006A4059" w:rsidRDefault="00871922" w:rsidP="00E0134E">
            <w:pPr>
              <w:jc w:val="center"/>
              <w:rPr>
                <w:color w:val="000000" w:themeColor="text1"/>
              </w:rPr>
            </w:pPr>
            <w:r w:rsidRPr="006A4059">
              <w:rPr>
                <w:color w:val="000000" w:themeColor="text1"/>
                <w:lang w:val="es-ES_tradnl"/>
              </w:rPr>
              <w:t>51</w:t>
            </w:r>
          </w:p>
        </w:tc>
        <w:tc>
          <w:tcPr>
            <w:tcW w:w="1479" w:type="dxa"/>
            <w:noWrap/>
            <w:hideMark/>
          </w:tcPr>
          <w:p w14:paraId="796E7E2F" w14:textId="77777777" w:rsidR="00871922" w:rsidRPr="006A4059" w:rsidRDefault="00871922" w:rsidP="00E0134E">
            <w:pPr>
              <w:jc w:val="center"/>
              <w:rPr>
                <w:color w:val="000000" w:themeColor="text1"/>
              </w:rPr>
            </w:pPr>
            <w:r w:rsidRPr="006A4059">
              <w:rPr>
                <w:color w:val="000000" w:themeColor="text1"/>
                <w:lang w:val="es-ES_tradnl"/>
              </w:rPr>
              <w:t>70</w:t>
            </w:r>
          </w:p>
        </w:tc>
      </w:tr>
      <w:tr w:rsidR="00B1789B" w:rsidRPr="006A4059" w14:paraId="087C3163" w14:textId="77777777" w:rsidTr="00871922">
        <w:trPr>
          <w:trHeight w:val="315"/>
          <w:jc w:val="center"/>
        </w:trPr>
        <w:tc>
          <w:tcPr>
            <w:tcW w:w="2689" w:type="dxa"/>
            <w:noWrap/>
            <w:hideMark/>
          </w:tcPr>
          <w:p w14:paraId="5652B35A" w14:textId="77777777" w:rsidR="00871922" w:rsidRPr="006A4059" w:rsidRDefault="00871922" w:rsidP="00E0134E">
            <w:pPr>
              <w:jc w:val="center"/>
              <w:rPr>
                <w:color w:val="000000" w:themeColor="text1"/>
              </w:rPr>
            </w:pPr>
            <w:r w:rsidRPr="006A4059">
              <w:rPr>
                <w:color w:val="000000" w:themeColor="text1"/>
              </w:rPr>
              <w:t xml:space="preserve">Socrative </w:t>
            </w:r>
          </w:p>
        </w:tc>
        <w:tc>
          <w:tcPr>
            <w:tcW w:w="901" w:type="dxa"/>
            <w:noWrap/>
            <w:hideMark/>
          </w:tcPr>
          <w:p w14:paraId="3DB762B4" w14:textId="77777777" w:rsidR="00871922" w:rsidRPr="006A4059" w:rsidRDefault="00871922" w:rsidP="00E0134E">
            <w:pPr>
              <w:jc w:val="center"/>
              <w:rPr>
                <w:color w:val="000000" w:themeColor="text1"/>
              </w:rPr>
            </w:pPr>
            <w:r w:rsidRPr="006A4059">
              <w:rPr>
                <w:color w:val="000000" w:themeColor="text1"/>
                <w:lang w:val="es-ES_tradnl"/>
              </w:rPr>
              <w:t>0</w:t>
            </w:r>
          </w:p>
        </w:tc>
        <w:tc>
          <w:tcPr>
            <w:tcW w:w="972" w:type="dxa"/>
            <w:noWrap/>
            <w:hideMark/>
          </w:tcPr>
          <w:p w14:paraId="3F527985" w14:textId="77777777" w:rsidR="00871922" w:rsidRPr="006A4059" w:rsidRDefault="00871922" w:rsidP="00E0134E">
            <w:pPr>
              <w:jc w:val="center"/>
              <w:rPr>
                <w:color w:val="000000" w:themeColor="text1"/>
              </w:rPr>
            </w:pPr>
            <w:r w:rsidRPr="006A4059">
              <w:rPr>
                <w:color w:val="000000" w:themeColor="text1"/>
                <w:lang w:val="es-ES_tradnl"/>
              </w:rPr>
              <w:t>0</w:t>
            </w:r>
          </w:p>
        </w:tc>
        <w:tc>
          <w:tcPr>
            <w:tcW w:w="802" w:type="dxa"/>
            <w:noWrap/>
            <w:hideMark/>
          </w:tcPr>
          <w:p w14:paraId="5A0CACE5" w14:textId="77777777" w:rsidR="00871922" w:rsidRPr="006A4059" w:rsidRDefault="00871922" w:rsidP="00E0134E">
            <w:pPr>
              <w:jc w:val="center"/>
              <w:rPr>
                <w:color w:val="000000" w:themeColor="text1"/>
              </w:rPr>
            </w:pPr>
            <w:r w:rsidRPr="006A4059">
              <w:rPr>
                <w:color w:val="000000" w:themeColor="text1"/>
                <w:lang w:val="es-ES_tradnl"/>
              </w:rPr>
              <w:t>30</w:t>
            </w:r>
          </w:p>
        </w:tc>
        <w:tc>
          <w:tcPr>
            <w:tcW w:w="1222" w:type="dxa"/>
            <w:noWrap/>
            <w:hideMark/>
          </w:tcPr>
          <w:p w14:paraId="3351B545" w14:textId="77777777" w:rsidR="00871922" w:rsidRPr="006A4059" w:rsidRDefault="00871922" w:rsidP="00E0134E">
            <w:pPr>
              <w:jc w:val="center"/>
              <w:rPr>
                <w:color w:val="000000" w:themeColor="text1"/>
              </w:rPr>
            </w:pPr>
            <w:r w:rsidRPr="006A4059">
              <w:rPr>
                <w:color w:val="000000" w:themeColor="text1"/>
                <w:lang w:val="es-ES_tradnl"/>
              </w:rPr>
              <w:t>40</w:t>
            </w:r>
          </w:p>
        </w:tc>
        <w:tc>
          <w:tcPr>
            <w:tcW w:w="1479" w:type="dxa"/>
            <w:noWrap/>
            <w:hideMark/>
          </w:tcPr>
          <w:p w14:paraId="60A3D701" w14:textId="77777777" w:rsidR="00871922" w:rsidRPr="006A4059" w:rsidRDefault="00871922" w:rsidP="00E0134E">
            <w:pPr>
              <w:jc w:val="center"/>
              <w:rPr>
                <w:color w:val="000000" w:themeColor="text1"/>
              </w:rPr>
            </w:pPr>
            <w:r w:rsidRPr="006A4059">
              <w:rPr>
                <w:color w:val="000000" w:themeColor="text1"/>
                <w:lang w:val="es-ES_tradnl"/>
              </w:rPr>
              <w:t>70</w:t>
            </w:r>
          </w:p>
        </w:tc>
      </w:tr>
      <w:tr w:rsidR="00B1789B" w:rsidRPr="006A4059" w14:paraId="10A365EA" w14:textId="77777777" w:rsidTr="00871922">
        <w:trPr>
          <w:trHeight w:val="315"/>
          <w:jc w:val="center"/>
        </w:trPr>
        <w:tc>
          <w:tcPr>
            <w:tcW w:w="2689" w:type="dxa"/>
            <w:noWrap/>
            <w:hideMark/>
          </w:tcPr>
          <w:p w14:paraId="1F7F4549" w14:textId="77777777" w:rsidR="00871922" w:rsidRPr="006A4059" w:rsidRDefault="00871922" w:rsidP="00E0134E">
            <w:pPr>
              <w:jc w:val="center"/>
              <w:rPr>
                <w:color w:val="000000" w:themeColor="text1"/>
              </w:rPr>
            </w:pPr>
            <w:r w:rsidRPr="006A4059">
              <w:rPr>
                <w:color w:val="000000" w:themeColor="text1"/>
              </w:rPr>
              <w:t xml:space="preserve">ChatGPT </w:t>
            </w:r>
          </w:p>
        </w:tc>
        <w:tc>
          <w:tcPr>
            <w:tcW w:w="901" w:type="dxa"/>
            <w:noWrap/>
            <w:hideMark/>
          </w:tcPr>
          <w:p w14:paraId="7091BC56" w14:textId="77777777" w:rsidR="00871922" w:rsidRPr="006A4059" w:rsidRDefault="00871922" w:rsidP="00E0134E">
            <w:pPr>
              <w:jc w:val="center"/>
              <w:rPr>
                <w:color w:val="000000" w:themeColor="text1"/>
              </w:rPr>
            </w:pPr>
            <w:r w:rsidRPr="006A4059">
              <w:rPr>
                <w:color w:val="000000" w:themeColor="text1"/>
                <w:lang w:val="es-ES_tradnl"/>
              </w:rPr>
              <w:t>24</w:t>
            </w:r>
          </w:p>
        </w:tc>
        <w:tc>
          <w:tcPr>
            <w:tcW w:w="972" w:type="dxa"/>
            <w:noWrap/>
            <w:hideMark/>
          </w:tcPr>
          <w:p w14:paraId="21F31FA3" w14:textId="77777777" w:rsidR="00871922" w:rsidRPr="006A4059" w:rsidRDefault="00871922" w:rsidP="00E0134E">
            <w:pPr>
              <w:jc w:val="center"/>
              <w:rPr>
                <w:color w:val="000000" w:themeColor="text1"/>
              </w:rPr>
            </w:pPr>
            <w:r w:rsidRPr="006A4059">
              <w:rPr>
                <w:color w:val="000000" w:themeColor="text1"/>
                <w:lang w:val="es-ES_tradnl"/>
              </w:rPr>
              <w:t>22</w:t>
            </w:r>
          </w:p>
        </w:tc>
        <w:tc>
          <w:tcPr>
            <w:tcW w:w="802" w:type="dxa"/>
            <w:noWrap/>
            <w:hideMark/>
          </w:tcPr>
          <w:p w14:paraId="07117561" w14:textId="77777777" w:rsidR="00871922" w:rsidRPr="006A4059" w:rsidRDefault="00871922" w:rsidP="00E0134E">
            <w:pPr>
              <w:jc w:val="center"/>
              <w:rPr>
                <w:color w:val="000000" w:themeColor="text1"/>
              </w:rPr>
            </w:pPr>
            <w:r w:rsidRPr="006A4059">
              <w:rPr>
                <w:color w:val="000000" w:themeColor="text1"/>
                <w:lang w:val="es-ES_tradnl"/>
              </w:rPr>
              <w:t>19</w:t>
            </w:r>
          </w:p>
        </w:tc>
        <w:tc>
          <w:tcPr>
            <w:tcW w:w="1222" w:type="dxa"/>
            <w:noWrap/>
            <w:hideMark/>
          </w:tcPr>
          <w:p w14:paraId="43D0B074" w14:textId="77777777" w:rsidR="00871922" w:rsidRPr="006A4059" w:rsidRDefault="00871922" w:rsidP="00E0134E">
            <w:pPr>
              <w:jc w:val="center"/>
              <w:rPr>
                <w:color w:val="000000" w:themeColor="text1"/>
              </w:rPr>
            </w:pPr>
            <w:r w:rsidRPr="006A4059">
              <w:rPr>
                <w:color w:val="000000" w:themeColor="text1"/>
                <w:lang w:val="es-ES_tradnl"/>
              </w:rPr>
              <w:t>5</w:t>
            </w:r>
          </w:p>
        </w:tc>
        <w:tc>
          <w:tcPr>
            <w:tcW w:w="1479" w:type="dxa"/>
            <w:noWrap/>
            <w:hideMark/>
          </w:tcPr>
          <w:p w14:paraId="380E1E0B" w14:textId="77777777" w:rsidR="00871922" w:rsidRPr="006A4059" w:rsidRDefault="00871922" w:rsidP="00E0134E">
            <w:pPr>
              <w:jc w:val="center"/>
              <w:rPr>
                <w:color w:val="000000" w:themeColor="text1"/>
              </w:rPr>
            </w:pPr>
            <w:r w:rsidRPr="006A4059">
              <w:rPr>
                <w:color w:val="000000" w:themeColor="text1"/>
                <w:lang w:val="es-ES_tradnl"/>
              </w:rPr>
              <w:t>70</w:t>
            </w:r>
          </w:p>
        </w:tc>
      </w:tr>
      <w:tr w:rsidR="00B1789B" w:rsidRPr="006A4059" w14:paraId="1FD43EE3" w14:textId="77777777" w:rsidTr="00871922">
        <w:trPr>
          <w:trHeight w:val="315"/>
          <w:jc w:val="center"/>
        </w:trPr>
        <w:tc>
          <w:tcPr>
            <w:tcW w:w="2689" w:type="dxa"/>
            <w:noWrap/>
            <w:hideMark/>
          </w:tcPr>
          <w:p w14:paraId="67897448" w14:textId="77777777" w:rsidR="00871922" w:rsidRPr="006A4059" w:rsidRDefault="00871922" w:rsidP="00E0134E">
            <w:pPr>
              <w:jc w:val="center"/>
              <w:rPr>
                <w:color w:val="000000" w:themeColor="text1"/>
              </w:rPr>
            </w:pPr>
            <w:r w:rsidRPr="006A4059">
              <w:rPr>
                <w:color w:val="000000" w:themeColor="text1"/>
              </w:rPr>
              <w:t xml:space="preserve">Natural Reader </w:t>
            </w:r>
          </w:p>
        </w:tc>
        <w:tc>
          <w:tcPr>
            <w:tcW w:w="901" w:type="dxa"/>
            <w:noWrap/>
            <w:hideMark/>
          </w:tcPr>
          <w:p w14:paraId="1F3EE9CA" w14:textId="77777777" w:rsidR="00871922" w:rsidRPr="006A4059" w:rsidRDefault="00871922" w:rsidP="00E0134E">
            <w:pPr>
              <w:jc w:val="center"/>
              <w:rPr>
                <w:color w:val="000000" w:themeColor="text1"/>
              </w:rPr>
            </w:pPr>
            <w:r w:rsidRPr="006A4059">
              <w:rPr>
                <w:color w:val="000000" w:themeColor="text1"/>
                <w:lang w:val="es-ES_tradnl"/>
              </w:rPr>
              <w:t>1</w:t>
            </w:r>
          </w:p>
        </w:tc>
        <w:tc>
          <w:tcPr>
            <w:tcW w:w="972" w:type="dxa"/>
            <w:noWrap/>
            <w:hideMark/>
          </w:tcPr>
          <w:p w14:paraId="4B9BB8FB" w14:textId="77777777" w:rsidR="00871922" w:rsidRPr="006A4059" w:rsidRDefault="00871922" w:rsidP="00E0134E">
            <w:pPr>
              <w:jc w:val="center"/>
              <w:rPr>
                <w:color w:val="000000" w:themeColor="text1"/>
              </w:rPr>
            </w:pPr>
            <w:r w:rsidRPr="006A4059">
              <w:rPr>
                <w:color w:val="000000" w:themeColor="text1"/>
                <w:lang w:val="es-ES_tradnl"/>
              </w:rPr>
              <w:t>7</w:t>
            </w:r>
          </w:p>
        </w:tc>
        <w:tc>
          <w:tcPr>
            <w:tcW w:w="802" w:type="dxa"/>
            <w:noWrap/>
            <w:hideMark/>
          </w:tcPr>
          <w:p w14:paraId="301463C7" w14:textId="77777777" w:rsidR="00871922" w:rsidRPr="006A4059" w:rsidRDefault="00871922" w:rsidP="00E0134E">
            <w:pPr>
              <w:jc w:val="center"/>
              <w:rPr>
                <w:color w:val="000000" w:themeColor="text1"/>
              </w:rPr>
            </w:pPr>
            <w:r w:rsidRPr="006A4059">
              <w:rPr>
                <w:color w:val="000000" w:themeColor="text1"/>
                <w:lang w:val="es-ES_tradnl"/>
              </w:rPr>
              <w:t>13</w:t>
            </w:r>
          </w:p>
        </w:tc>
        <w:tc>
          <w:tcPr>
            <w:tcW w:w="1222" w:type="dxa"/>
            <w:noWrap/>
            <w:hideMark/>
          </w:tcPr>
          <w:p w14:paraId="1944A708" w14:textId="77777777" w:rsidR="00871922" w:rsidRPr="006A4059" w:rsidRDefault="00871922" w:rsidP="00E0134E">
            <w:pPr>
              <w:jc w:val="center"/>
              <w:rPr>
                <w:color w:val="000000" w:themeColor="text1"/>
              </w:rPr>
            </w:pPr>
            <w:r w:rsidRPr="006A4059">
              <w:rPr>
                <w:color w:val="000000" w:themeColor="text1"/>
                <w:lang w:val="es-ES_tradnl"/>
              </w:rPr>
              <w:t>49</w:t>
            </w:r>
          </w:p>
        </w:tc>
        <w:tc>
          <w:tcPr>
            <w:tcW w:w="1479" w:type="dxa"/>
            <w:noWrap/>
            <w:hideMark/>
          </w:tcPr>
          <w:p w14:paraId="79C89A4C" w14:textId="77777777" w:rsidR="00871922" w:rsidRPr="006A4059" w:rsidRDefault="00871922" w:rsidP="00E0134E">
            <w:pPr>
              <w:jc w:val="center"/>
              <w:rPr>
                <w:color w:val="000000" w:themeColor="text1"/>
              </w:rPr>
            </w:pPr>
            <w:r w:rsidRPr="006A4059">
              <w:rPr>
                <w:color w:val="000000" w:themeColor="text1"/>
                <w:lang w:val="es-ES_tradnl"/>
              </w:rPr>
              <w:t>70</w:t>
            </w:r>
          </w:p>
        </w:tc>
      </w:tr>
      <w:tr w:rsidR="00B1789B" w:rsidRPr="006A4059" w14:paraId="772E7526" w14:textId="77777777" w:rsidTr="00871922">
        <w:trPr>
          <w:trHeight w:val="315"/>
          <w:jc w:val="center"/>
        </w:trPr>
        <w:tc>
          <w:tcPr>
            <w:tcW w:w="2689" w:type="dxa"/>
            <w:noWrap/>
            <w:hideMark/>
          </w:tcPr>
          <w:p w14:paraId="2C7D45E2" w14:textId="77777777" w:rsidR="00871922" w:rsidRPr="006A4059" w:rsidRDefault="00871922" w:rsidP="00E0134E">
            <w:pPr>
              <w:jc w:val="center"/>
              <w:rPr>
                <w:color w:val="000000" w:themeColor="text1"/>
              </w:rPr>
            </w:pPr>
            <w:r w:rsidRPr="006A4059">
              <w:rPr>
                <w:color w:val="000000" w:themeColor="text1"/>
              </w:rPr>
              <w:t xml:space="preserve">GoogleClassroom </w:t>
            </w:r>
          </w:p>
        </w:tc>
        <w:tc>
          <w:tcPr>
            <w:tcW w:w="901" w:type="dxa"/>
            <w:noWrap/>
            <w:hideMark/>
          </w:tcPr>
          <w:p w14:paraId="5CEECA83" w14:textId="77777777" w:rsidR="00871922" w:rsidRPr="006A4059" w:rsidRDefault="00871922" w:rsidP="00E0134E">
            <w:pPr>
              <w:jc w:val="center"/>
              <w:rPr>
                <w:color w:val="000000" w:themeColor="text1"/>
              </w:rPr>
            </w:pPr>
            <w:r w:rsidRPr="006A4059">
              <w:rPr>
                <w:color w:val="000000" w:themeColor="text1"/>
                <w:lang w:val="es-ES_tradnl"/>
              </w:rPr>
              <w:t>38</w:t>
            </w:r>
          </w:p>
        </w:tc>
        <w:tc>
          <w:tcPr>
            <w:tcW w:w="972" w:type="dxa"/>
            <w:noWrap/>
            <w:hideMark/>
          </w:tcPr>
          <w:p w14:paraId="4FDBF482" w14:textId="77777777" w:rsidR="00871922" w:rsidRPr="006A4059" w:rsidRDefault="00871922" w:rsidP="00E0134E">
            <w:pPr>
              <w:jc w:val="center"/>
              <w:rPr>
                <w:color w:val="000000" w:themeColor="text1"/>
              </w:rPr>
            </w:pPr>
            <w:r w:rsidRPr="006A4059">
              <w:rPr>
                <w:color w:val="000000" w:themeColor="text1"/>
                <w:lang w:val="es-ES_tradnl"/>
              </w:rPr>
              <w:t>14</w:t>
            </w:r>
          </w:p>
        </w:tc>
        <w:tc>
          <w:tcPr>
            <w:tcW w:w="802" w:type="dxa"/>
            <w:noWrap/>
            <w:hideMark/>
          </w:tcPr>
          <w:p w14:paraId="443FEECD" w14:textId="77777777" w:rsidR="00871922" w:rsidRPr="006A4059" w:rsidRDefault="00871922" w:rsidP="00E0134E">
            <w:pPr>
              <w:jc w:val="center"/>
              <w:rPr>
                <w:color w:val="000000" w:themeColor="text1"/>
              </w:rPr>
            </w:pPr>
            <w:r w:rsidRPr="006A4059">
              <w:rPr>
                <w:color w:val="000000" w:themeColor="text1"/>
                <w:lang w:val="es-ES_tradnl"/>
              </w:rPr>
              <w:t>10</w:t>
            </w:r>
          </w:p>
        </w:tc>
        <w:tc>
          <w:tcPr>
            <w:tcW w:w="1222" w:type="dxa"/>
            <w:noWrap/>
            <w:hideMark/>
          </w:tcPr>
          <w:p w14:paraId="63B90490" w14:textId="77777777" w:rsidR="00871922" w:rsidRPr="006A4059" w:rsidRDefault="00871922" w:rsidP="00E0134E">
            <w:pPr>
              <w:jc w:val="center"/>
              <w:rPr>
                <w:color w:val="000000" w:themeColor="text1"/>
              </w:rPr>
            </w:pPr>
            <w:r w:rsidRPr="006A4059">
              <w:rPr>
                <w:color w:val="000000" w:themeColor="text1"/>
                <w:lang w:val="es-ES_tradnl"/>
              </w:rPr>
              <w:t>8</w:t>
            </w:r>
          </w:p>
        </w:tc>
        <w:tc>
          <w:tcPr>
            <w:tcW w:w="1479" w:type="dxa"/>
            <w:noWrap/>
            <w:hideMark/>
          </w:tcPr>
          <w:p w14:paraId="4BF0FD33" w14:textId="77777777" w:rsidR="00871922" w:rsidRPr="006A4059" w:rsidRDefault="00871922" w:rsidP="00E0134E">
            <w:pPr>
              <w:jc w:val="center"/>
              <w:rPr>
                <w:color w:val="000000" w:themeColor="text1"/>
              </w:rPr>
            </w:pPr>
            <w:r w:rsidRPr="006A4059">
              <w:rPr>
                <w:color w:val="000000" w:themeColor="text1"/>
                <w:lang w:val="es-ES_tradnl"/>
              </w:rPr>
              <w:t>70</w:t>
            </w:r>
          </w:p>
        </w:tc>
      </w:tr>
    </w:tbl>
    <w:p w14:paraId="2D5BC6D2" w14:textId="559367F3" w:rsidR="00871922" w:rsidRPr="006A4059" w:rsidRDefault="00871922" w:rsidP="00495C28">
      <w:pPr>
        <w:spacing w:line="360" w:lineRule="auto"/>
        <w:ind w:firstLine="708"/>
        <w:jc w:val="center"/>
        <w:rPr>
          <w:color w:val="000000" w:themeColor="text1"/>
        </w:rPr>
      </w:pPr>
      <w:r w:rsidRPr="006A4059">
        <w:rPr>
          <w:color w:val="000000" w:themeColor="text1"/>
        </w:rPr>
        <w:t>Fuente: Elaboración propia</w:t>
      </w:r>
    </w:p>
    <w:p w14:paraId="5C4BB415" w14:textId="5AC9448A" w:rsidR="00CC002E" w:rsidRPr="00CC002E" w:rsidRDefault="00CC002E" w:rsidP="00CC002E">
      <w:pPr>
        <w:spacing w:line="360" w:lineRule="auto"/>
        <w:ind w:firstLine="708"/>
        <w:jc w:val="both"/>
        <w:rPr>
          <w:color w:val="000000" w:themeColor="text1"/>
        </w:rPr>
      </w:pPr>
      <w:r w:rsidRPr="00CC002E">
        <w:rPr>
          <w:color w:val="000000" w:themeColor="text1"/>
        </w:rPr>
        <w:t>Los resultados muestran que ChatGPT es la herramienta de IA con mayor nivel de uso: 24 estudiantes reportaron un uso elevado, 22 un uso moderado y 19 un uso limitado, mientras que solo 5 señalaron no utilizarla. De manera similar, Google Classroom presenta una alta frecuencia de uso, con 38 estudiantes que indican un uso considerable, lo que sugiere que esta plataforma constituye un entorno digital clave en los procesos de enseñanza-aprendizaje.</w:t>
      </w:r>
      <w:r w:rsidRPr="006A4059">
        <w:rPr>
          <w:color w:val="000000" w:themeColor="text1"/>
        </w:rPr>
        <w:t xml:space="preserve"> </w:t>
      </w:r>
      <w:r w:rsidRPr="00CC002E">
        <w:rPr>
          <w:color w:val="000000" w:themeColor="text1"/>
        </w:rPr>
        <w:t>En contraste, herramientas como Plagscan, Turnitin, Socrative y Natural Reader registran niveles predominantemente bajos o nulos de utilización, lo que evidencia una limitada apropiación de recursos especializados en evaluación académica, accesibilidad y monitoreo del aprendizaje. Este patrón sugiere la necesidad de ampliar la formación docente y estudiantil en el uso pedagógico diversificado de herramientas basadas en IA.</w:t>
      </w:r>
    </w:p>
    <w:p w14:paraId="28930703" w14:textId="5B1C2AF5" w:rsidR="00871922" w:rsidRDefault="00871922" w:rsidP="00871922">
      <w:pPr>
        <w:spacing w:line="360" w:lineRule="auto"/>
        <w:jc w:val="both"/>
        <w:rPr>
          <w:color w:val="000000" w:themeColor="text1"/>
        </w:rPr>
      </w:pPr>
      <w:r w:rsidRPr="006A4059">
        <w:rPr>
          <w:color w:val="000000" w:themeColor="text1"/>
        </w:rPr>
        <w:t xml:space="preserve">Pregunta No. </w:t>
      </w:r>
      <w:proofErr w:type="gramStart"/>
      <w:r w:rsidRPr="006A4059">
        <w:rPr>
          <w:color w:val="000000" w:themeColor="text1"/>
        </w:rPr>
        <w:t>3 :</w:t>
      </w:r>
      <w:proofErr w:type="gramEnd"/>
      <w:r w:rsidRPr="006A4059">
        <w:rPr>
          <w:color w:val="000000" w:themeColor="text1"/>
        </w:rPr>
        <w:t xml:space="preserve"> </w:t>
      </w:r>
      <w:r w:rsidR="00E16090" w:rsidRPr="006A4059">
        <w:rPr>
          <w:color w:val="000000" w:themeColor="text1"/>
        </w:rPr>
        <w:t>¿Cuál es el uso de la IA y en especial del ChapGPT y sus diversas herramientas dentro de su práctica como estudiante?</w:t>
      </w:r>
    </w:p>
    <w:p w14:paraId="2B9903C2" w14:textId="77777777" w:rsidR="00495C28" w:rsidRPr="006A4059" w:rsidRDefault="00495C28" w:rsidP="00871922">
      <w:pPr>
        <w:spacing w:line="360" w:lineRule="auto"/>
        <w:jc w:val="both"/>
        <w:rPr>
          <w:color w:val="000000" w:themeColor="text1"/>
        </w:rPr>
      </w:pPr>
    </w:p>
    <w:p w14:paraId="311D4D18" w14:textId="04AF1211" w:rsidR="00871922" w:rsidRPr="006A4059" w:rsidRDefault="00871922" w:rsidP="00871922">
      <w:pPr>
        <w:spacing w:line="360" w:lineRule="auto"/>
        <w:jc w:val="center"/>
        <w:rPr>
          <w:color w:val="000000" w:themeColor="text1"/>
        </w:rPr>
      </w:pPr>
      <w:r w:rsidRPr="006A4059">
        <w:rPr>
          <w:b/>
          <w:bCs/>
          <w:color w:val="000000" w:themeColor="text1"/>
        </w:rPr>
        <w:t xml:space="preserve">Tabla </w:t>
      </w:r>
      <w:r w:rsidR="00FE20CD" w:rsidRPr="006A4059">
        <w:rPr>
          <w:b/>
          <w:bCs/>
          <w:color w:val="000000" w:themeColor="text1"/>
        </w:rPr>
        <w:t>5</w:t>
      </w:r>
      <w:r w:rsidRPr="006A4059">
        <w:rPr>
          <w:b/>
          <w:bCs/>
          <w:color w:val="000000" w:themeColor="text1"/>
        </w:rPr>
        <w:t>.</w:t>
      </w:r>
      <w:r w:rsidRPr="006A4059">
        <w:rPr>
          <w:color w:val="000000" w:themeColor="text1"/>
        </w:rPr>
        <w:t xml:space="preserve"> Uso de la IA y en especial del ChapGPT dentro de su práctica como estudiante.</w:t>
      </w:r>
    </w:p>
    <w:tbl>
      <w:tblPr>
        <w:tblStyle w:val="Tablaconcuadrcula1"/>
        <w:tblW w:w="8828" w:type="dxa"/>
        <w:jc w:val="center"/>
        <w:tblLook w:val="04A0" w:firstRow="1" w:lastRow="0" w:firstColumn="1" w:lastColumn="0" w:noHBand="0" w:noVBand="1"/>
      </w:tblPr>
      <w:tblGrid>
        <w:gridCol w:w="3820"/>
        <w:gridCol w:w="1101"/>
        <w:gridCol w:w="1138"/>
        <w:gridCol w:w="696"/>
        <w:gridCol w:w="790"/>
        <w:gridCol w:w="1283"/>
      </w:tblGrid>
      <w:tr w:rsidR="00B1789B" w:rsidRPr="006A4059" w14:paraId="2D95FEF8" w14:textId="77777777" w:rsidTr="00E16090">
        <w:trPr>
          <w:trHeight w:val="315"/>
          <w:jc w:val="center"/>
        </w:trPr>
        <w:tc>
          <w:tcPr>
            <w:tcW w:w="3822" w:type="dxa"/>
            <w:noWrap/>
            <w:hideMark/>
          </w:tcPr>
          <w:p w14:paraId="060F73C3" w14:textId="77777777" w:rsidR="00871922" w:rsidRPr="006A4059" w:rsidRDefault="00871922" w:rsidP="00E0134E">
            <w:pPr>
              <w:jc w:val="center"/>
              <w:rPr>
                <w:color w:val="000000" w:themeColor="text1"/>
              </w:rPr>
            </w:pPr>
            <w:r w:rsidRPr="006A4059">
              <w:rPr>
                <w:color w:val="000000" w:themeColor="text1"/>
                <w:lang w:val="es-ES_tradnl"/>
              </w:rPr>
              <w:t xml:space="preserve">USO DEL CHAPGPT </w:t>
            </w:r>
          </w:p>
        </w:tc>
        <w:tc>
          <w:tcPr>
            <w:tcW w:w="1101" w:type="dxa"/>
            <w:noWrap/>
            <w:hideMark/>
          </w:tcPr>
          <w:p w14:paraId="19D8A9BA" w14:textId="77777777" w:rsidR="00871922" w:rsidRPr="006A4059" w:rsidRDefault="00871922" w:rsidP="00E0134E">
            <w:pPr>
              <w:jc w:val="center"/>
              <w:rPr>
                <w:color w:val="000000" w:themeColor="text1"/>
              </w:rPr>
            </w:pPr>
            <w:r w:rsidRPr="006A4059">
              <w:rPr>
                <w:color w:val="000000" w:themeColor="text1"/>
                <w:lang w:val="es-ES_tradnl"/>
              </w:rPr>
              <w:t>Bastante</w:t>
            </w:r>
          </w:p>
        </w:tc>
        <w:tc>
          <w:tcPr>
            <w:tcW w:w="1138" w:type="dxa"/>
            <w:noWrap/>
            <w:hideMark/>
          </w:tcPr>
          <w:p w14:paraId="27F40CA7" w14:textId="77777777" w:rsidR="00871922" w:rsidRPr="006A4059" w:rsidRDefault="00871922" w:rsidP="00E0134E">
            <w:pPr>
              <w:jc w:val="center"/>
              <w:rPr>
                <w:color w:val="000000" w:themeColor="text1"/>
              </w:rPr>
            </w:pPr>
            <w:r w:rsidRPr="006A4059">
              <w:rPr>
                <w:color w:val="000000" w:themeColor="text1"/>
                <w:lang w:val="es-ES_tradnl"/>
              </w:rPr>
              <w:t>Mas o menos</w:t>
            </w:r>
          </w:p>
        </w:tc>
        <w:tc>
          <w:tcPr>
            <w:tcW w:w="695" w:type="dxa"/>
            <w:noWrap/>
            <w:hideMark/>
          </w:tcPr>
          <w:p w14:paraId="58963277" w14:textId="77777777" w:rsidR="00871922" w:rsidRPr="006A4059" w:rsidRDefault="00871922" w:rsidP="00E0134E">
            <w:pPr>
              <w:jc w:val="center"/>
              <w:rPr>
                <w:color w:val="000000" w:themeColor="text1"/>
              </w:rPr>
            </w:pPr>
            <w:r w:rsidRPr="006A4059">
              <w:rPr>
                <w:color w:val="000000" w:themeColor="text1"/>
                <w:lang w:val="es-ES_tradnl"/>
              </w:rPr>
              <w:t>Poco</w:t>
            </w:r>
          </w:p>
        </w:tc>
        <w:tc>
          <w:tcPr>
            <w:tcW w:w="790" w:type="dxa"/>
            <w:noWrap/>
            <w:hideMark/>
          </w:tcPr>
          <w:p w14:paraId="151AEA3B" w14:textId="77777777" w:rsidR="00871922" w:rsidRPr="006A4059" w:rsidRDefault="00871922" w:rsidP="00E0134E">
            <w:pPr>
              <w:jc w:val="center"/>
              <w:rPr>
                <w:color w:val="000000" w:themeColor="text1"/>
              </w:rPr>
            </w:pPr>
            <w:r w:rsidRPr="006A4059">
              <w:rPr>
                <w:color w:val="000000" w:themeColor="text1"/>
                <w:lang w:val="es-ES_tradnl"/>
              </w:rPr>
              <w:t>Nada</w:t>
            </w:r>
          </w:p>
        </w:tc>
        <w:tc>
          <w:tcPr>
            <w:tcW w:w="1282" w:type="dxa"/>
            <w:noWrap/>
            <w:hideMark/>
          </w:tcPr>
          <w:p w14:paraId="44989B98" w14:textId="77777777" w:rsidR="00871922" w:rsidRPr="006A4059" w:rsidRDefault="00871922" w:rsidP="00E0134E">
            <w:pPr>
              <w:jc w:val="center"/>
              <w:rPr>
                <w:color w:val="000000" w:themeColor="text1"/>
              </w:rPr>
            </w:pPr>
            <w:r w:rsidRPr="006A4059">
              <w:rPr>
                <w:color w:val="000000" w:themeColor="text1"/>
                <w:lang w:val="es-ES_tradnl"/>
              </w:rPr>
              <w:t>TOTALES</w:t>
            </w:r>
          </w:p>
        </w:tc>
      </w:tr>
      <w:tr w:rsidR="00B1789B" w:rsidRPr="006A4059" w14:paraId="1593A56E" w14:textId="77777777" w:rsidTr="00E16090">
        <w:trPr>
          <w:trHeight w:val="280"/>
          <w:jc w:val="center"/>
        </w:trPr>
        <w:tc>
          <w:tcPr>
            <w:tcW w:w="3822" w:type="dxa"/>
            <w:hideMark/>
          </w:tcPr>
          <w:p w14:paraId="6E634762" w14:textId="77777777" w:rsidR="00871922" w:rsidRPr="006A4059" w:rsidRDefault="00871922" w:rsidP="00E0134E">
            <w:pPr>
              <w:jc w:val="center"/>
              <w:rPr>
                <w:color w:val="000000" w:themeColor="text1"/>
              </w:rPr>
            </w:pPr>
            <w:r w:rsidRPr="006A4059">
              <w:rPr>
                <w:color w:val="000000" w:themeColor="text1"/>
              </w:rPr>
              <w:t>Para trabajos en clase</w:t>
            </w:r>
          </w:p>
        </w:tc>
        <w:tc>
          <w:tcPr>
            <w:tcW w:w="1101" w:type="dxa"/>
            <w:hideMark/>
          </w:tcPr>
          <w:p w14:paraId="71B66BE4" w14:textId="77777777" w:rsidR="00871922" w:rsidRPr="006A4059" w:rsidRDefault="00871922" w:rsidP="00E0134E">
            <w:pPr>
              <w:jc w:val="center"/>
              <w:rPr>
                <w:color w:val="000000" w:themeColor="text1"/>
              </w:rPr>
            </w:pPr>
            <w:r w:rsidRPr="006A4059">
              <w:rPr>
                <w:color w:val="000000" w:themeColor="text1"/>
              </w:rPr>
              <w:t>9</w:t>
            </w:r>
          </w:p>
        </w:tc>
        <w:tc>
          <w:tcPr>
            <w:tcW w:w="1138" w:type="dxa"/>
            <w:hideMark/>
          </w:tcPr>
          <w:p w14:paraId="7E55FC3D" w14:textId="77777777" w:rsidR="00871922" w:rsidRPr="006A4059" w:rsidRDefault="00871922" w:rsidP="00E0134E">
            <w:pPr>
              <w:jc w:val="center"/>
              <w:rPr>
                <w:color w:val="000000" w:themeColor="text1"/>
              </w:rPr>
            </w:pPr>
            <w:r w:rsidRPr="006A4059">
              <w:rPr>
                <w:color w:val="000000" w:themeColor="text1"/>
              </w:rPr>
              <w:t>24</w:t>
            </w:r>
          </w:p>
        </w:tc>
        <w:tc>
          <w:tcPr>
            <w:tcW w:w="695" w:type="dxa"/>
            <w:hideMark/>
          </w:tcPr>
          <w:p w14:paraId="43BABE73" w14:textId="77777777" w:rsidR="00871922" w:rsidRPr="006A4059" w:rsidRDefault="00871922" w:rsidP="00E0134E">
            <w:pPr>
              <w:jc w:val="center"/>
              <w:rPr>
                <w:color w:val="000000" w:themeColor="text1"/>
              </w:rPr>
            </w:pPr>
            <w:r w:rsidRPr="006A4059">
              <w:rPr>
                <w:color w:val="000000" w:themeColor="text1"/>
              </w:rPr>
              <w:t>26</w:t>
            </w:r>
          </w:p>
        </w:tc>
        <w:tc>
          <w:tcPr>
            <w:tcW w:w="790" w:type="dxa"/>
            <w:hideMark/>
          </w:tcPr>
          <w:p w14:paraId="6E291937" w14:textId="77777777" w:rsidR="00871922" w:rsidRPr="006A4059" w:rsidRDefault="00871922" w:rsidP="00E0134E">
            <w:pPr>
              <w:jc w:val="center"/>
              <w:rPr>
                <w:color w:val="000000" w:themeColor="text1"/>
              </w:rPr>
            </w:pPr>
            <w:r w:rsidRPr="006A4059">
              <w:rPr>
                <w:color w:val="000000" w:themeColor="text1"/>
              </w:rPr>
              <w:t>11</w:t>
            </w:r>
          </w:p>
        </w:tc>
        <w:tc>
          <w:tcPr>
            <w:tcW w:w="1282" w:type="dxa"/>
            <w:hideMark/>
          </w:tcPr>
          <w:p w14:paraId="39B95236" w14:textId="77777777" w:rsidR="00871922" w:rsidRPr="006A4059" w:rsidRDefault="00871922" w:rsidP="00E0134E">
            <w:pPr>
              <w:jc w:val="center"/>
              <w:rPr>
                <w:color w:val="000000" w:themeColor="text1"/>
              </w:rPr>
            </w:pPr>
            <w:r w:rsidRPr="006A4059">
              <w:rPr>
                <w:color w:val="000000" w:themeColor="text1"/>
              </w:rPr>
              <w:t>70</w:t>
            </w:r>
          </w:p>
        </w:tc>
      </w:tr>
      <w:tr w:rsidR="00B1789B" w:rsidRPr="006A4059" w14:paraId="7967119C" w14:textId="77777777" w:rsidTr="00E16090">
        <w:trPr>
          <w:trHeight w:val="260"/>
          <w:jc w:val="center"/>
        </w:trPr>
        <w:tc>
          <w:tcPr>
            <w:tcW w:w="3822" w:type="dxa"/>
            <w:hideMark/>
          </w:tcPr>
          <w:p w14:paraId="5C3E2F32" w14:textId="77777777" w:rsidR="00871922" w:rsidRPr="006A4059" w:rsidRDefault="00871922" w:rsidP="00E0134E">
            <w:pPr>
              <w:jc w:val="center"/>
              <w:rPr>
                <w:color w:val="000000" w:themeColor="text1"/>
              </w:rPr>
            </w:pPr>
            <w:r w:rsidRPr="006A4059">
              <w:rPr>
                <w:color w:val="000000" w:themeColor="text1"/>
              </w:rPr>
              <w:t>Para publicar contenidos</w:t>
            </w:r>
          </w:p>
        </w:tc>
        <w:tc>
          <w:tcPr>
            <w:tcW w:w="1101" w:type="dxa"/>
            <w:hideMark/>
          </w:tcPr>
          <w:p w14:paraId="58A580E2" w14:textId="77777777" w:rsidR="00871922" w:rsidRPr="006A4059" w:rsidRDefault="00871922" w:rsidP="00E0134E">
            <w:pPr>
              <w:jc w:val="center"/>
              <w:rPr>
                <w:color w:val="000000" w:themeColor="text1"/>
              </w:rPr>
            </w:pPr>
            <w:r w:rsidRPr="006A4059">
              <w:rPr>
                <w:color w:val="000000" w:themeColor="text1"/>
              </w:rPr>
              <w:t>3</w:t>
            </w:r>
          </w:p>
        </w:tc>
        <w:tc>
          <w:tcPr>
            <w:tcW w:w="1138" w:type="dxa"/>
            <w:hideMark/>
          </w:tcPr>
          <w:p w14:paraId="604E3145" w14:textId="77777777" w:rsidR="00871922" w:rsidRPr="006A4059" w:rsidRDefault="00871922" w:rsidP="00E0134E">
            <w:pPr>
              <w:jc w:val="center"/>
              <w:rPr>
                <w:color w:val="000000" w:themeColor="text1"/>
              </w:rPr>
            </w:pPr>
            <w:r w:rsidRPr="006A4059">
              <w:rPr>
                <w:color w:val="000000" w:themeColor="text1"/>
              </w:rPr>
              <w:t>10</w:t>
            </w:r>
          </w:p>
        </w:tc>
        <w:tc>
          <w:tcPr>
            <w:tcW w:w="695" w:type="dxa"/>
            <w:hideMark/>
          </w:tcPr>
          <w:p w14:paraId="32C515BC" w14:textId="77777777" w:rsidR="00871922" w:rsidRPr="006A4059" w:rsidRDefault="00871922" w:rsidP="00E0134E">
            <w:pPr>
              <w:jc w:val="center"/>
              <w:rPr>
                <w:color w:val="000000" w:themeColor="text1"/>
              </w:rPr>
            </w:pPr>
            <w:r w:rsidRPr="006A4059">
              <w:rPr>
                <w:color w:val="000000" w:themeColor="text1"/>
              </w:rPr>
              <w:t>22</w:t>
            </w:r>
          </w:p>
        </w:tc>
        <w:tc>
          <w:tcPr>
            <w:tcW w:w="790" w:type="dxa"/>
            <w:hideMark/>
          </w:tcPr>
          <w:p w14:paraId="4DDF95D4" w14:textId="77777777" w:rsidR="00871922" w:rsidRPr="006A4059" w:rsidRDefault="00871922" w:rsidP="00E0134E">
            <w:pPr>
              <w:jc w:val="center"/>
              <w:rPr>
                <w:color w:val="000000" w:themeColor="text1"/>
              </w:rPr>
            </w:pPr>
            <w:r w:rsidRPr="006A4059">
              <w:rPr>
                <w:color w:val="000000" w:themeColor="text1"/>
              </w:rPr>
              <w:t>35</w:t>
            </w:r>
          </w:p>
        </w:tc>
        <w:tc>
          <w:tcPr>
            <w:tcW w:w="1282" w:type="dxa"/>
            <w:hideMark/>
          </w:tcPr>
          <w:p w14:paraId="1583B944" w14:textId="77777777" w:rsidR="00871922" w:rsidRPr="006A4059" w:rsidRDefault="00871922" w:rsidP="00E0134E">
            <w:pPr>
              <w:jc w:val="center"/>
              <w:rPr>
                <w:color w:val="000000" w:themeColor="text1"/>
              </w:rPr>
            </w:pPr>
            <w:r w:rsidRPr="006A4059">
              <w:rPr>
                <w:color w:val="000000" w:themeColor="text1"/>
              </w:rPr>
              <w:t>70</w:t>
            </w:r>
          </w:p>
        </w:tc>
      </w:tr>
      <w:tr w:rsidR="00B1789B" w:rsidRPr="006A4059" w14:paraId="319957E6" w14:textId="77777777" w:rsidTr="00E16090">
        <w:trPr>
          <w:trHeight w:val="560"/>
          <w:jc w:val="center"/>
        </w:trPr>
        <w:tc>
          <w:tcPr>
            <w:tcW w:w="3822" w:type="dxa"/>
            <w:hideMark/>
          </w:tcPr>
          <w:p w14:paraId="021B7873" w14:textId="77777777" w:rsidR="00871922" w:rsidRPr="006A4059" w:rsidRDefault="00871922" w:rsidP="00E0134E">
            <w:pPr>
              <w:jc w:val="center"/>
              <w:rPr>
                <w:color w:val="000000" w:themeColor="text1"/>
              </w:rPr>
            </w:pPr>
            <w:r w:rsidRPr="006A4059">
              <w:rPr>
                <w:color w:val="000000" w:themeColor="text1"/>
              </w:rPr>
              <w:t>Divulgan enlaces en relación a sus materias</w:t>
            </w:r>
          </w:p>
        </w:tc>
        <w:tc>
          <w:tcPr>
            <w:tcW w:w="1101" w:type="dxa"/>
            <w:hideMark/>
          </w:tcPr>
          <w:p w14:paraId="72E8811B" w14:textId="77777777" w:rsidR="00871922" w:rsidRPr="006A4059" w:rsidRDefault="00871922" w:rsidP="00E0134E">
            <w:pPr>
              <w:jc w:val="center"/>
              <w:rPr>
                <w:color w:val="000000" w:themeColor="text1"/>
              </w:rPr>
            </w:pPr>
            <w:r w:rsidRPr="006A4059">
              <w:rPr>
                <w:color w:val="000000" w:themeColor="text1"/>
              </w:rPr>
              <w:t>1</w:t>
            </w:r>
          </w:p>
        </w:tc>
        <w:tc>
          <w:tcPr>
            <w:tcW w:w="1138" w:type="dxa"/>
            <w:hideMark/>
          </w:tcPr>
          <w:p w14:paraId="5CADE4E4" w14:textId="77777777" w:rsidR="00871922" w:rsidRPr="006A4059" w:rsidRDefault="00871922" w:rsidP="00E0134E">
            <w:pPr>
              <w:jc w:val="center"/>
              <w:rPr>
                <w:color w:val="000000" w:themeColor="text1"/>
              </w:rPr>
            </w:pPr>
            <w:r w:rsidRPr="006A4059">
              <w:rPr>
                <w:color w:val="000000" w:themeColor="text1"/>
              </w:rPr>
              <w:t>11</w:t>
            </w:r>
          </w:p>
        </w:tc>
        <w:tc>
          <w:tcPr>
            <w:tcW w:w="695" w:type="dxa"/>
            <w:hideMark/>
          </w:tcPr>
          <w:p w14:paraId="1632E7CE" w14:textId="77777777" w:rsidR="00871922" w:rsidRPr="006A4059" w:rsidRDefault="00871922" w:rsidP="00E0134E">
            <w:pPr>
              <w:jc w:val="center"/>
              <w:rPr>
                <w:color w:val="000000" w:themeColor="text1"/>
              </w:rPr>
            </w:pPr>
            <w:r w:rsidRPr="006A4059">
              <w:rPr>
                <w:color w:val="000000" w:themeColor="text1"/>
              </w:rPr>
              <w:t>25</w:t>
            </w:r>
          </w:p>
        </w:tc>
        <w:tc>
          <w:tcPr>
            <w:tcW w:w="790" w:type="dxa"/>
            <w:hideMark/>
          </w:tcPr>
          <w:p w14:paraId="39F38FAB" w14:textId="77777777" w:rsidR="00871922" w:rsidRPr="006A4059" w:rsidRDefault="00871922" w:rsidP="00E0134E">
            <w:pPr>
              <w:jc w:val="center"/>
              <w:rPr>
                <w:color w:val="000000" w:themeColor="text1"/>
              </w:rPr>
            </w:pPr>
            <w:r w:rsidRPr="006A4059">
              <w:rPr>
                <w:color w:val="000000" w:themeColor="text1"/>
              </w:rPr>
              <w:t>33</w:t>
            </w:r>
          </w:p>
        </w:tc>
        <w:tc>
          <w:tcPr>
            <w:tcW w:w="1282" w:type="dxa"/>
            <w:hideMark/>
          </w:tcPr>
          <w:p w14:paraId="4FDB780D" w14:textId="77777777" w:rsidR="00871922" w:rsidRPr="006A4059" w:rsidRDefault="00871922" w:rsidP="00E0134E">
            <w:pPr>
              <w:jc w:val="center"/>
              <w:rPr>
                <w:color w:val="000000" w:themeColor="text1"/>
              </w:rPr>
            </w:pPr>
            <w:r w:rsidRPr="006A4059">
              <w:rPr>
                <w:color w:val="000000" w:themeColor="text1"/>
              </w:rPr>
              <w:t>70</w:t>
            </w:r>
          </w:p>
        </w:tc>
      </w:tr>
      <w:tr w:rsidR="00B1789B" w:rsidRPr="006A4059" w14:paraId="0C34B538" w14:textId="77777777" w:rsidTr="00E16090">
        <w:trPr>
          <w:trHeight w:val="620"/>
          <w:jc w:val="center"/>
        </w:trPr>
        <w:tc>
          <w:tcPr>
            <w:tcW w:w="3822" w:type="dxa"/>
            <w:hideMark/>
          </w:tcPr>
          <w:p w14:paraId="62CDEFD7" w14:textId="77777777" w:rsidR="00871922" w:rsidRPr="006A4059" w:rsidRDefault="00871922" w:rsidP="00E0134E">
            <w:pPr>
              <w:jc w:val="center"/>
              <w:rPr>
                <w:color w:val="000000" w:themeColor="text1"/>
              </w:rPr>
            </w:pPr>
            <w:r w:rsidRPr="006A4059">
              <w:rPr>
                <w:color w:val="000000" w:themeColor="text1"/>
              </w:rPr>
              <w:t>Realizan intercambio de tareas y comunicación con sus profesores</w:t>
            </w:r>
          </w:p>
        </w:tc>
        <w:tc>
          <w:tcPr>
            <w:tcW w:w="1101" w:type="dxa"/>
            <w:hideMark/>
          </w:tcPr>
          <w:p w14:paraId="1176EA6B" w14:textId="77777777" w:rsidR="00871922" w:rsidRPr="006A4059" w:rsidRDefault="00871922" w:rsidP="00E0134E">
            <w:pPr>
              <w:jc w:val="center"/>
              <w:rPr>
                <w:color w:val="000000" w:themeColor="text1"/>
              </w:rPr>
            </w:pPr>
            <w:r w:rsidRPr="006A4059">
              <w:rPr>
                <w:color w:val="000000" w:themeColor="text1"/>
              </w:rPr>
              <w:t>4</w:t>
            </w:r>
          </w:p>
        </w:tc>
        <w:tc>
          <w:tcPr>
            <w:tcW w:w="1138" w:type="dxa"/>
            <w:hideMark/>
          </w:tcPr>
          <w:p w14:paraId="1A0BC026" w14:textId="77777777" w:rsidR="00871922" w:rsidRPr="006A4059" w:rsidRDefault="00871922" w:rsidP="00E0134E">
            <w:pPr>
              <w:jc w:val="center"/>
              <w:rPr>
                <w:color w:val="000000" w:themeColor="text1"/>
              </w:rPr>
            </w:pPr>
            <w:r w:rsidRPr="006A4059">
              <w:rPr>
                <w:color w:val="000000" w:themeColor="text1"/>
              </w:rPr>
              <w:t>10</w:t>
            </w:r>
          </w:p>
        </w:tc>
        <w:tc>
          <w:tcPr>
            <w:tcW w:w="695" w:type="dxa"/>
            <w:hideMark/>
          </w:tcPr>
          <w:p w14:paraId="4FD72AE6" w14:textId="77777777" w:rsidR="00871922" w:rsidRPr="006A4059" w:rsidRDefault="00871922" w:rsidP="00E0134E">
            <w:pPr>
              <w:jc w:val="center"/>
              <w:rPr>
                <w:color w:val="000000" w:themeColor="text1"/>
              </w:rPr>
            </w:pPr>
            <w:r w:rsidRPr="006A4059">
              <w:rPr>
                <w:color w:val="000000" w:themeColor="text1"/>
              </w:rPr>
              <w:t>25</w:t>
            </w:r>
          </w:p>
        </w:tc>
        <w:tc>
          <w:tcPr>
            <w:tcW w:w="790" w:type="dxa"/>
            <w:hideMark/>
          </w:tcPr>
          <w:p w14:paraId="0C95A322" w14:textId="77777777" w:rsidR="00871922" w:rsidRPr="006A4059" w:rsidRDefault="00871922" w:rsidP="00E0134E">
            <w:pPr>
              <w:jc w:val="center"/>
              <w:rPr>
                <w:color w:val="000000" w:themeColor="text1"/>
              </w:rPr>
            </w:pPr>
            <w:r w:rsidRPr="006A4059">
              <w:rPr>
                <w:color w:val="000000" w:themeColor="text1"/>
              </w:rPr>
              <w:t>31</w:t>
            </w:r>
          </w:p>
        </w:tc>
        <w:tc>
          <w:tcPr>
            <w:tcW w:w="1282" w:type="dxa"/>
            <w:hideMark/>
          </w:tcPr>
          <w:p w14:paraId="63A00034" w14:textId="77777777" w:rsidR="00871922" w:rsidRPr="006A4059" w:rsidRDefault="00871922" w:rsidP="00E0134E">
            <w:pPr>
              <w:jc w:val="center"/>
              <w:rPr>
                <w:color w:val="000000" w:themeColor="text1"/>
              </w:rPr>
            </w:pPr>
            <w:r w:rsidRPr="006A4059">
              <w:rPr>
                <w:color w:val="000000" w:themeColor="text1"/>
              </w:rPr>
              <w:t>70</w:t>
            </w:r>
          </w:p>
        </w:tc>
      </w:tr>
      <w:tr w:rsidR="00B1789B" w:rsidRPr="006A4059" w14:paraId="6B1000E7" w14:textId="77777777" w:rsidTr="00E16090">
        <w:trPr>
          <w:trHeight w:val="553"/>
          <w:jc w:val="center"/>
        </w:trPr>
        <w:tc>
          <w:tcPr>
            <w:tcW w:w="3822" w:type="dxa"/>
            <w:hideMark/>
          </w:tcPr>
          <w:p w14:paraId="5D18CF27" w14:textId="77777777" w:rsidR="00871922" w:rsidRPr="006A4059" w:rsidRDefault="00871922" w:rsidP="00E0134E">
            <w:pPr>
              <w:jc w:val="center"/>
              <w:rPr>
                <w:color w:val="000000" w:themeColor="text1"/>
              </w:rPr>
            </w:pPr>
            <w:r w:rsidRPr="006A4059">
              <w:rPr>
                <w:color w:val="000000" w:themeColor="text1"/>
              </w:rPr>
              <w:t xml:space="preserve">Los docentes decidan utilizan el uso de la herramienta del ChatGPT como un espacios de interacción con  una tarea o proyecto bien definido </w:t>
            </w:r>
          </w:p>
        </w:tc>
        <w:tc>
          <w:tcPr>
            <w:tcW w:w="1101" w:type="dxa"/>
            <w:hideMark/>
          </w:tcPr>
          <w:p w14:paraId="1BCFF2A5" w14:textId="77777777" w:rsidR="00871922" w:rsidRPr="006A4059" w:rsidRDefault="00871922" w:rsidP="00E0134E">
            <w:pPr>
              <w:jc w:val="center"/>
              <w:rPr>
                <w:color w:val="000000" w:themeColor="text1"/>
              </w:rPr>
            </w:pPr>
            <w:r w:rsidRPr="006A4059">
              <w:rPr>
                <w:color w:val="000000" w:themeColor="text1"/>
              </w:rPr>
              <w:t>6</w:t>
            </w:r>
          </w:p>
        </w:tc>
        <w:tc>
          <w:tcPr>
            <w:tcW w:w="1138" w:type="dxa"/>
            <w:hideMark/>
          </w:tcPr>
          <w:p w14:paraId="139C77DD" w14:textId="77777777" w:rsidR="00871922" w:rsidRPr="006A4059" w:rsidRDefault="00871922" w:rsidP="00E0134E">
            <w:pPr>
              <w:jc w:val="center"/>
              <w:rPr>
                <w:color w:val="000000" w:themeColor="text1"/>
              </w:rPr>
            </w:pPr>
            <w:r w:rsidRPr="006A4059">
              <w:rPr>
                <w:color w:val="000000" w:themeColor="text1"/>
              </w:rPr>
              <w:t>10</w:t>
            </w:r>
          </w:p>
        </w:tc>
        <w:tc>
          <w:tcPr>
            <w:tcW w:w="695" w:type="dxa"/>
            <w:hideMark/>
          </w:tcPr>
          <w:p w14:paraId="74AF1D8B" w14:textId="77777777" w:rsidR="00871922" w:rsidRPr="006A4059" w:rsidRDefault="00871922" w:rsidP="00E0134E">
            <w:pPr>
              <w:jc w:val="center"/>
              <w:rPr>
                <w:color w:val="000000" w:themeColor="text1"/>
              </w:rPr>
            </w:pPr>
            <w:r w:rsidRPr="006A4059">
              <w:rPr>
                <w:color w:val="000000" w:themeColor="text1"/>
              </w:rPr>
              <w:t>26</w:t>
            </w:r>
          </w:p>
        </w:tc>
        <w:tc>
          <w:tcPr>
            <w:tcW w:w="790" w:type="dxa"/>
            <w:hideMark/>
          </w:tcPr>
          <w:p w14:paraId="7D0D498A" w14:textId="77777777" w:rsidR="00871922" w:rsidRPr="006A4059" w:rsidRDefault="00871922" w:rsidP="00E0134E">
            <w:pPr>
              <w:jc w:val="center"/>
              <w:rPr>
                <w:color w:val="000000" w:themeColor="text1"/>
              </w:rPr>
            </w:pPr>
            <w:r w:rsidRPr="006A4059">
              <w:rPr>
                <w:color w:val="000000" w:themeColor="text1"/>
              </w:rPr>
              <w:t>28</w:t>
            </w:r>
          </w:p>
        </w:tc>
        <w:tc>
          <w:tcPr>
            <w:tcW w:w="1282" w:type="dxa"/>
            <w:hideMark/>
          </w:tcPr>
          <w:p w14:paraId="01CB307E" w14:textId="77777777" w:rsidR="00871922" w:rsidRPr="006A4059" w:rsidRDefault="00871922" w:rsidP="00E0134E">
            <w:pPr>
              <w:jc w:val="center"/>
              <w:rPr>
                <w:color w:val="000000" w:themeColor="text1"/>
              </w:rPr>
            </w:pPr>
            <w:r w:rsidRPr="006A4059">
              <w:rPr>
                <w:color w:val="000000" w:themeColor="text1"/>
              </w:rPr>
              <w:t>70</w:t>
            </w:r>
          </w:p>
        </w:tc>
      </w:tr>
    </w:tbl>
    <w:p w14:paraId="6405BF5D" w14:textId="2831F289" w:rsidR="00871922" w:rsidRPr="006A4059" w:rsidRDefault="00871922" w:rsidP="00495C28">
      <w:pPr>
        <w:spacing w:line="360" w:lineRule="auto"/>
        <w:ind w:firstLine="708"/>
        <w:jc w:val="center"/>
        <w:rPr>
          <w:color w:val="000000" w:themeColor="text1"/>
        </w:rPr>
      </w:pPr>
      <w:r w:rsidRPr="006A4059">
        <w:rPr>
          <w:color w:val="000000" w:themeColor="text1"/>
        </w:rPr>
        <w:t>Fuente: Elaboración propia</w:t>
      </w:r>
    </w:p>
    <w:p w14:paraId="66CA7FFD" w14:textId="77777777" w:rsidR="000F67A7" w:rsidRDefault="000F67A7" w:rsidP="00871922">
      <w:pPr>
        <w:spacing w:line="360" w:lineRule="auto"/>
        <w:ind w:firstLine="708"/>
        <w:jc w:val="both"/>
      </w:pPr>
    </w:p>
    <w:p w14:paraId="0C98E624" w14:textId="516690B6" w:rsidR="00CC002E" w:rsidRPr="006A4059" w:rsidRDefault="00CC002E" w:rsidP="00871922">
      <w:pPr>
        <w:spacing w:line="360" w:lineRule="auto"/>
        <w:ind w:firstLine="708"/>
        <w:jc w:val="both"/>
        <w:rPr>
          <w:color w:val="000000" w:themeColor="text1"/>
        </w:rPr>
      </w:pPr>
      <w:r w:rsidRPr="006A4059">
        <w:lastRenderedPageBreak/>
        <w:t>Los resultados indican que el uso de ChatGPT se concentra principalmente en actividades relacionadas con trabajos en clase, donde predominan las categorías de uso moderado y bajo. Asimismo, se observa una utilización limitada en la publicación de contenidos, la divulgación de enlaces académicos, la comunicación con docentes y el diseño de proyectos estructurados mediados por IA. Estos hallazgos sugieren que, aunque ChatGPT comienza a integrarse en la práctica académica cotidiana, su potencial pedagógico aún no ha sido plenamente explotado dentro de estrategias didácticas sistemáticas.</w:t>
      </w:r>
    </w:p>
    <w:p w14:paraId="7076D407" w14:textId="52A9E7E7" w:rsidR="00871922" w:rsidRPr="00495C28" w:rsidRDefault="00871922" w:rsidP="00871922">
      <w:pPr>
        <w:pStyle w:val="Prrafodelista"/>
        <w:numPr>
          <w:ilvl w:val="0"/>
          <w:numId w:val="22"/>
        </w:numPr>
        <w:spacing w:line="360" w:lineRule="auto"/>
        <w:ind w:left="426" w:hanging="284"/>
        <w:jc w:val="both"/>
        <w:rPr>
          <w:color w:val="000000" w:themeColor="text1"/>
        </w:rPr>
      </w:pPr>
      <w:r w:rsidRPr="00495C28">
        <w:rPr>
          <w:color w:val="000000" w:themeColor="text1"/>
        </w:rPr>
        <w:t>Estrategias de aprendizaje académica con el uso de la IA</w:t>
      </w:r>
    </w:p>
    <w:p w14:paraId="4CDFBFCB" w14:textId="5A76A158" w:rsidR="00871922" w:rsidRPr="006A4059" w:rsidRDefault="00871922" w:rsidP="00871922">
      <w:pPr>
        <w:spacing w:line="360" w:lineRule="auto"/>
        <w:jc w:val="both"/>
        <w:rPr>
          <w:color w:val="000000" w:themeColor="text1"/>
        </w:rPr>
      </w:pPr>
      <w:r w:rsidRPr="006A4059">
        <w:rPr>
          <w:color w:val="000000" w:themeColor="text1"/>
        </w:rPr>
        <w:t xml:space="preserve">Pregunta No. </w:t>
      </w:r>
      <w:proofErr w:type="gramStart"/>
      <w:r w:rsidRPr="006A4059">
        <w:rPr>
          <w:color w:val="000000" w:themeColor="text1"/>
        </w:rPr>
        <w:t>4:¿</w:t>
      </w:r>
      <w:proofErr w:type="gramEnd"/>
      <w:r w:rsidRPr="006A4059">
        <w:rPr>
          <w:color w:val="000000" w:themeColor="text1"/>
        </w:rPr>
        <w:t>Cómo diseñan las estrategias de aprendizaje el estudiante para potenciar cada uno de los beneficios en cuanto a la integración de la IA en el proceso de enseñanza y aprendizaje?</w:t>
      </w:r>
    </w:p>
    <w:p w14:paraId="1A675E79" w14:textId="019D0001" w:rsidR="009F601A" w:rsidRDefault="009F601A">
      <w:pPr>
        <w:spacing w:after="200" w:line="276" w:lineRule="auto"/>
        <w:rPr>
          <w:b/>
          <w:bCs/>
          <w:color w:val="000000" w:themeColor="text1"/>
        </w:rPr>
      </w:pPr>
    </w:p>
    <w:p w14:paraId="24F4EFC0" w14:textId="192E25A8" w:rsidR="00871922" w:rsidRPr="006A4059" w:rsidRDefault="00871922" w:rsidP="00871922">
      <w:pPr>
        <w:spacing w:line="360" w:lineRule="auto"/>
        <w:jc w:val="center"/>
        <w:rPr>
          <w:color w:val="000000" w:themeColor="text1"/>
        </w:rPr>
      </w:pPr>
      <w:r w:rsidRPr="006A4059">
        <w:rPr>
          <w:b/>
          <w:bCs/>
          <w:color w:val="000000" w:themeColor="text1"/>
        </w:rPr>
        <w:t>Figura 3:</w:t>
      </w:r>
      <w:r w:rsidRPr="006A4059">
        <w:rPr>
          <w:color w:val="000000" w:themeColor="text1"/>
        </w:rPr>
        <w:t xml:space="preserve"> De las horas destinadas al uso de la IA con fines pedagógicos.</w:t>
      </w:r>
    </w:p>
    <w:p w14:paraId="5B191343" w14:textId="35CAA410" w:rsidR="00394CD7" w:rsidRPr="006A4059" w:rsidRDefault="006A4059" w:rsidP="00871922">
      <w:pPr>
        <w:shd w:val="clear" w:color="auto" w:fill="FFFFFF"/>
        <w:spacing w:before="120" w:after="120" w:line="276" w:lineRule="auto"/>
        <w:jc w:val="center"/>
        <w:rPr>
          <w:color w:val="000000" w:themeColor="text1"/>
        </w:rPr>
      </w:pPr>
      <w:r w:rsidRPr="006A4059">
        <w:rPr>
          <w:noProof/>
          <w:color w:val="000000" w:themeColor="text1"/>
        </w:rPr>
        <w:drawing>
          <wp:anchor distT="0" distB="0" distL="114300" distR="114300" simplePos="0" relativeHeight="251729920" behindDoc="0" locked="0" layoutInCell="1" allowOverlap="1" wp14:anchorId="1008AA66" wp14:editId="573299AB">
            <wp:simplePos x="0" y="0"/>
            <wp:positionH relativeFrom="column">
              <wp:posOffset>-59690</wp:posOffset>
            </wp:positionH>
            <wp:positionV relativeFrom="paragraph">
              <wp:posOffset>86658</wp:posOffset>
            </wp:positionV>
            <wp:extent cx="5473065" cy="1467970"/>
            <wp:effectExtent l="38100" t="38100" r="114935" b="120015"/>
            <wp:wrapNone/>
            <wp:docPr id="19990045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04573" name="Imagen 1999004573"/>
                    <pic:cNvPicPr/>
                  </pic:nvPicPr>
                  <pic:blipFill>
                    <a:blip r:embed="rId10"/>
                    <a:stretch>
                      <a:fillRect/>
                    </a:stretch>
                  </pic:blipFill>
                  <pic:spPr>
                    <a:xfrm>
                      <a:off x="0" y="0"/>
                      <a:ext cx="5473065" cy="1467970"/>
                    </a:xfrm>
                    <a:prstGeom prst="rect">
                      <a:avLst/>
                    </a:prstGeom>
                    <a:ln w="952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32B96FB3" w14:textId="37A46DB4" w:rsidR="004173A2" w:rsidRPr="006A4059" w:rsidRDefault="004173A2" w:rsidP="00871922">
      <w:pPr>
        <w:shd w:val="clear" w:color="auto" w:fill="FFFFFF"/>
        <w:spacing w:before="120" w:after="120" w:line="276" w:lineRule="auto"/>
        <w:jc w:val="center"/>
        <w:rPr>
          <w:color w:val="000000" w:themeColor="text1"/>
        </w:rPr>
      </w:pPr>
    </w:p>
    <w:p w14:paraId="18B74366" w14:textId="57C182FA" w:rsidR="004173A2" w:rsidRPr="006A4059" w:rsidRDefault="004173A2" w:rsidP="00CC002E">
      <w:pPr>
        <w:shd w:val="clear" w:color="auto" w:fill="FFFFFF"/>
        <w:spacing w:before="120" w:after="120" w:line="360" w:lineRule="auto"/>
        <w:jc w:val="both"/>
        <w:rPr>
          <w:color w:val="000000" w:themeColor="text1"/>
        </w:rPr>
      </w:pPr>
    </w:p>
    <w:p w14:paraId="4EAC4774" w14:textId="0BC357A2" w:rsidR="004173A2" w:rsidRPr="006A4059" w:rsidRDefault="004173A2" w:rsidP="00CC002E">
      <w:pPr>
        <w:shd w:val="clear" w:color="auto" w:fill="FFFFFF"/>
        <w:spacing w:before="120" w:after="120" w:line="360" w:lineRule="auto"/>
        <w:jc w:val="both"/>
        <w:rPr>
          <w:color w:val="000000" w:themeColor="text1"/>
        </w:rPr>
      </w:pPr>
    </w:p>
    <w:p w14:paraId="3D91FCC5" w14:textId="77777777" w:rsidR="004173A2" w:rsidRPr="006A4059" w:rsidRDefault="004173A2" w:rsidP="00CC002E">
      <w:pPr>
        <w:shd w:val="clear" w:color="auto" w:fill="FFFFFF"/>
        <w:spacing w:before="120" w:after="120" w:line="360" w:lineRule="auto"/>
        <w:jc w:val="both"/>
        <w:rPr>
          <w:color w:val="000000" w:themeColor="text1"/>
        </w:rPr>
      </w:pPr>
    </w:p>
    <w:p w14:paraId="62F5CC9A" w14:textId="77777777" w:rsidR="004173A2" w:rsidRPr="006A4059" w:rsidRDefault="004173A2" w:rsidP="00CC002E">
      <w:pPr>
        <w:shd w:val="clear" w:color="auto" w:fill="FFFFFF"/>
        <w:spacing w:before="120" w:after="120" w:line="360" w:lineRule="auto"/>
        <w:jc w:val="both"/>
        <w:rPr>
          <w:color w:val="000000" w:themeColor="text1"/>
          <w:sz w:val="2"/>
          <w:szCs w:val="2"/>
        </w:rPr>
      </w:pPr>
    </w:p>
    <w:p w14:paraId="45D0B41C" w14:textId="249AD54E" w:rsidR="00A40682" w:rsidRPr="006A4059" w:rsidRDefault="00B670B4" w:rsidP="00CC002E">
      <w:pPr>
        <w:shd w:val="clear" w:color="auto" w:fill="FFFFFF"/>
        <w:spacing w:before="120" w:after="120" w:line="360" w:lineRule="auto"/>
        <w:jc w:val="both"/>
        <w:rPr>
          <w:color w:val="000000" w:themeColor="text1"/>
        </w:rPr>
      </w:pPr>
      <w:r w:rsidRPr="006A4059">
        <w:rPr>
          <w:noProof/>
          <w:color w:val="000000" w:themeColor="text1"/>
        </w:rPr>
        <mc:AlternateContent>
          <mc:Choice Requires="wps">
            <w:drawing>
              <wp:anchor distT="0" distB="0" distL="114300" distR="114300" simplePos="0" relativeHeight="251730944" behindDoc="0" locked="0" layoutInCell="1" allowOverlap="1" wp14:anchorId="3D1B0609" wp14:editId="05BA20E3">
                <wp:simplePos x="0" y="0"/>
                <wp:positionH relativeFrom="column">
                  <wp:posOffset>1758315</wp:posOffset>
                </wp:positionH>
                <wp:positionV relativeFrom="paragraph">
                  <wp:posOffset>65405</wp:posOffset>
                </wp:positionV>
                <wp:extent cx="1997075" cy="258445"/>
                <wp:effectExtent l="0" t="0" r="0" b="0"/>
                <wp:wrapNone/>
                <wp:docPr id="3616793" name="Cuadro de texto 3"/>
                <wp:cNvGraphicFramePr/>
                <a:graphic xmlns:a="http://schemas.openxmlformats.org/drawingml/2006/main">
                  <a:graphicData uri="http://schemas.microsoft.com/office/word/2010/wordprocessingShape">
                    <wps:wsp>
                      <wps:cNvSpPr txBox="1"/>
                      <wps:spPr>
                        <a:xfrm>
                          <a:off x="0" y="0"/>
                          <a:ext cx="1997075" cy="258445"/>
                        </a:xfrm>
                        <a:prstGeom prst="rect">
                          <a:avLst/>
                        </a:prstGeom>
                        <a:solidFill>
                          <a:schemeClr val="lt1"/>
                        </a:solidFill>
                        <a:ln w="6350">
                          <a:noFill/>
                        </a:ln>
                      </wps:spPr>
                      <wps:txbx>
                        <w:txbxContent>
                          <w:p w14:paraId="052F3681" w14:textId="77777777" w:rsidR="00871922" w:rsidRPr="008B59AC" w:rsidRDefault="00871922" w:rsidP="00871922">
                            <w:pPr>
                              <w:spacing w:line="360" w:lineRule="auto"/>
                              <w:jc w:val="center"/>
                            </w:pPr>
                            <w:r w:rsidRPr="008B59AC">
                              <w:t>Fuente: Elaboración propia.</w:t>
                            </w:r>
                          </w:p>
                          <w:p w14:paraId="5ED6812F" w14:textId="77777777" w:rsidR="00871922" w:rsidRDefault="008719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B0609" id="_x0000_t202" coordsize="21600,21600" o:spt="202" path="m,l,21600r21600,l21600,xe">
                <v:stroke joinstyle="miter"/>
                <v:path gradientshapeok="t" o:connecttype="rect"/>
              </v:shapetype>
              <v:shape id="Cuadro de texto 3" o:spid="_x0000_s1026" type="#_x0000_t202" style="position:absolute;left:0;text-align:left;margin-left:138.45pt;margin-top:5.15pt;width:157.25pt;height:20.3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" fillcolor="white [3201]" stroked="f" strokeweight=".5pt">
                <v:textbox>
                  <w:txbxContent>
                    <w:p w14:paraId="052F3681" w14:textId="77777777" w:rsidR="00871922" w:rsidRPr="008B59AC" w:rsidRDefault="00871922" w:rsidP="00871922">
                      <w:pPr>
                        <w:spacing w:line="360" w:lineRule="auto"/>
                        <w:jc w:val="center"/>
                      </w:pPr>
                      <w:r w:rsidRPr="008B59AC">
                        <w:t>Fuente: Elaboración propia.</w:t>
                      </w:r>
                    </w:p>
                    <w:p w14:paraId="5ED6812F" w14:textId="77777777" w:rsidR="00871922" w:rsidRDefault="00871922"/>
                  </w:txbxContent>
                </v:textbox>
              </v:shape>
            </w:pict>
          </mc:Fallback>
        </mc:AlternateContent>
      </w:r>
    </w:p>
    <w:p w14:paraId="0FB91DC0" w14:textId="7CB07423" w:rsidR="00B670B4" w:rsidRPr="006A4059" w:rsidRDefault="00B670B4" w:rsidP="006D1AB0">
      <w:pPr>
        <w:spacing w:line="360" w:lineRule="auto"/>
        <w:ind w:firstLine="708"/>
        <w:jc w:val="both"/>
        <w:rPr>
          <w:color w:val="000000" w:themeColor="text1"/>
          <w:sz w:val="2"/>
          <w:szCs w:val="2"/>
        </w:rPr>
      </w:pPr>
    </w:p>
    <w:p w14:paraId="6CA25719" w14:textId="7D439ECA" w:rsidR="00CC002E" w:rsidRDefault="00CC002E" w:rsidP="006D1AB0">
      <w:pPr>
        <w:spacing w:line="360" w:lineRule="auto"/>
        <w:ind w:firstLine="708"/>
        <w:jc w:val="both"/>
      </w:pPr>
      <w:r w:rsidRPr="006A4059">
        <w:t>El 70% de los estudiantes reporta dedicar entre 30 minutos y 2 horas semanales al uso de herramientas de IA con fines académicos; el 24.3% señala emplear entre 2 y 4 horas; el 7% entre 4 y 6 horas; y solo un estudiante reporta un uso superior a 6 horas semanales. Estos resultados indican una integración moderada de la IA en las rutinas académicas, lo que sugiere un potencial aún no plenamente desarrollado para su aprovechamiento sistemático en los procesos formativos.</w:t>
      </w:r>
    </w:p>
    <w:p w14:paraId="39706237" w14:textId="77777777" w:rsidR="00495C28" w:rsidRDefault="00495C28" w:rsidP="006D1AB0">
      <w:pPr>
        <w:spacing w:line="360" w:lineRule="auto"/>
        <w:ind w:firstLine="708"/>
        <w:jc w:val="both"/>
        <w:rPr>
          <w:color w:val="000000" w:themeColor="text1"/>
        </w:rPr>
      </w:pPr>
    </w:p>
    <w:p w14:paraId="33A08404" w14:textId="77777777" w:rsidR="000F67A7" w:rsidRDefault="000F67A7" w:rsidP="006D1AB0">
      <w:pPr>
        <w:spacing w:line="360" w:lineRule="auto"/>
        <w:ind w:firstLine="708"/>
        <w:jc w:val="both"/>
        <w:rPr>
          <w:color w:val="000000" w:themeColor="text1"/>
        </w:rPr>
      </w:pPr>
    </w:p>
    <w:p w14:paraId="7391450A" w14:textId="77777777" w:rsidR="000F67A7" w:rsidRDefault="000F67A7" w:rsidP="006D1AB0">
      <w:pPr>
        <w:spacing w:line="360" w:lineRule="auto"/>
        <w:ind w:firstLine="708"/>
        <w:jc w:val="both"/>
        <w:rPr>
          <w:color w:val="000000" w:themeColor="text1"/>
        </w:rPr>
      </w:pPr>
    </w:p>
    <w:p w14:paraId="09D8E6B5" w14:textId="77777777" w:rsidR="000F67A7" w:rsidRDefault="000F67A7" w:rsidP="006D1AB0">
      <w:pPr>
        <w:spacing w:line="360" w:lineRule="auto"/>
        <w:ind w:firstLine="708"/>
        <w:jc w:val="both"/>
        <w:rPr>
          <w:color w:val="000000" w:themeColor="text1"/>
        </w:rPr>
      </w:pPr>
    </w:p>
    <w:p w14:paraId="574D9960" w14:textId="77777777" w:rsidR="000F67A7" w:rsidRDefault="000F67A7" w:rsidP="006D1AB0">
      <w:pPr>
        <w:spacing w:line="360" w:lineRule="auto"/>
        <w:ind w:firstLine="708"/>
        <w:jc w:val="both"/>
        <w:rPr>
          <w:color w:val="000000" w:themeColor="text1"/>
        </w:rPr>
      </w:pPr>
    </w:p>
    <w:p w14:paraId="7BCE8B89" w14:textId="77777777" w:rsidR="000F67A7" w:rsidRPr="006A4059" w:rsidRDefault="000F67A7" w:rsidP="006D1AB0">
      <w:pPr>
        <w:spacing w:line="360" w:lineRule="auto"/>
        <w:ind w:firstLine="708"/>
        <w:jc w:val="both"/>
        <w:rPr>
          <w:color w:val="000000" w:themeColor="text1"/>
        </w:rPr>
      </w:pPr>
    </w:p>
    <w:p w14:paraId="5A6CAEE7" w14:textId="58FD5BB7" w:rsidR="006B6AF0" w:rsidRPr="006A4059" w:rsidRDefault="006B6AF0" w:rsidP="006B6AF0">
      <w:pPr>
        <w:spacing w:line="360" w:lineRule="auto"/>
        <w:jc w:val="center"/>
        <w:rPr>
          <w:color w:val="000000" w:themeColor="text1"/>
        </w:rPr>
      </w:pPr>
      <w:r w:rsidRPr="006A4059">
        <w:rPr>
          <w:b/>
          <w:bCs/>
          <w:color w:val="000000" w:themeColor="text1"/>
        </w:rPr>
        <w:lastRenderedPageBreak/>
        <w:t>Figura 4</w:t>
      </w:r>
      <w:r w:rsidR="000F67A7">
        <w:rPr>
          <w:b/>
          <w:bCs/>
          <w:color w:val="000000" w:themeColor="text1"/>
        </w:rPr>
        <w:t>.</w:t>
      </w:r>
      <w:r w:rsidRPr="006A4059">
        <w:rPr>
          <w:color w:val="000000" w:themeColor="text1"/>
        </w:rPr>
        <w:t xml:space="preserve"> Cursos que has tomado en línea o presencial en tus diferentes asignaturas.</w:t>
      </w:r>
    </w:p>
    <w:p w14:paraId="08CF5A08" w14:textId="3616510D" w:rsidR="006B6AF0" w:rsidRPr="006A4059" w:rsidRDefault="0030222D" w:rsidP="006B6AF0">
      <w:pPr>
        <w:spacing w:line="360" w:lineRule="auto"/>
        <w:ind w:firstLine="708"/>
        <w:jc w:val="both"/>
        <w:rPr>
          <w:color w:val="000000" w:themeColor="text1"/>
        </w:rPr>
      </w:pPr>
      <w:r w:rsidRPr="006A4059">
        <w:rPr>
          <w:noProof/>
          <w:color w:val="000000" w:themeColor="text1"/>
        </w:rPr>
        <w:drawing>
          <wp:anchor distT="0" distB="0" distL="114300" distR="114300" simplePos="0" relativeHeight="251731968" behindDoc="0" locked="0" layoutInCell="1" allowOverlap="1" wp14:anchorId="5C12FD58" wp14:editId="78F5B9F9">
            <wp:simplePos x="0" y="0"/>
            <wp:positionH relativeFrom="column">
              <wp:posOffset>28561</wp:posOffset>
            </wp:positionH>
            <wp:positionV relativeFrom="paragraph">
              <wp:posOffset>39799</wp:posOffset>
            </wp:positionV>
            <wp:extent cx="5597989" cy="1351280"/>
            <wp:effectExtent l="38100" t="38100" r="117475" b="109220"/>
            <wp:wrapNone/>
            <wp:docPr id="8438874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87491" name="Imagen 843887491"/>
                    <pic:cNvPicPr/>
                  </pic:nvPicPr>
                  <pic:blipFill>
                    <a:blip r:embed="rId11"/>
                    <a:stretch>
                      <a:fillRect/>
                    </a:stretch>
                  </pic:blipFill>
                  <pic:spPr>
                    <a:xfrm>
                      <a:off x="0" y="0"/>
                      <a:ext cx="5861114" cy="141479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14:paraId="4AAA3EE6" w14:textId="3F2BE059" w:rsidR="00871922" w:rsidRPr="006A4059" w:rsidRDefault="00871922" w:rsidP="00394CD7">
      <w:pPr>
        <w:shd w:val="clear" w:color="auto" w:fill="FFFFFF"/>
        <w:spacing w:before="120" w:after="120" w:line="276" w:lineRule="auto"/>
        <w:jc w:val="both"/>
        <w:rPr>
          <w:color w:val="000000" w:themeColor="text1"/>
        </w:rPr>
      </w:pPr>
    </w:p>
    <w:p w14:paraId="1172BE7F" w14:textId="375C7DEC" w:rsidR="00871922" w:rsidRPr="006A4059" w:rsidRDefault="00871922" w:rsidP="00394CD7">
      <w:pPr>
        <w:shd w:val="clear" w:color="auto" w:fill="FFFFFF"/>
        <w:spacing w:before="120" w:after="120" w:line="276" w:lineRule="auto"/>
        <w:jc w:val="both"/>
        <w:rPr>
          <w:color w:val="000000" w:themeColor="text1"/>
        </w:rPr>
      </w:pPr>
    </w:p>
    <w:p w14:paraId="59FDBF37" w14:textId="514544AE" w:rsidR="00871922" w:rsidRPr="006A4059" w:rsidRDefault="00871922" w:rsidP="00394CD7">
      <w:pPr>
        <w:shd w:val="clear" w:color="auto" w:fill="FFFFFF"/>
        <w:spacing w:before="120" w:after="120" w:line="276" w:lineRule="auto"/>
        <w:jc w:val="both"/>
        <w:rPr>
          <w:color w:val="000000" w:themeColor="text1"/>
        </w:rPr>
      </w:pPr>
    </w:p>
    <w:p w14:paraId="15187DF6" w14:textId="5C226F15" w:rsidR="00871922" w:rsidRPr="006A4059" w:rsidRDefault="00871922" w:rsidP="00394CD7">
      <w:pPr>
        <w:shd w:val="clear" w:color="auto" w:fill="FFFFFF"/>
        <w:spacing w:before="120" w:after="120" w:line="276" w:lineRule="auto"/>
        <w:jc w:val="both"/>
        <w:rPr>
          <w:color w:val="000000" w:themeColor="text1"/>
        </w:rPr>
      </w:pPr>
    </w:p>
    <w:p w14:paraId="4495311C" w14:textId="2774A994" w:rsidR="0030222D" w:rsidRPr="006A4059" w:rsidRDefault="00156577" w:rsidP="00495C28">
      <w:pPr>
        <w:spacing w:line="360" w:lineRule="auto"/>
        <w:ind w:firstLine="708"/>
        <w:jc w:val="center"/>
        <w:rPr>
          <w:color w:val="000000" w:themeColor="text1"/>
        </w:rPr>
      </w:pPr>
      <w:r w:rsidRPr="006A4059">
        <w:rPr>
          <w:color w:val="000000" w:themeColor="text1"/>
        </w:rPr>
        <w:t>Fuente: Elaboración propia</w:t>
      </w:r>
    </w:p>
    <w:p w14:paraId="6505211F" w14:textId="07800427" w:rsidR="00CC002E" w:rsidRDefault="00CC002E" w:rsidP="006B6AF0">
      <w:pPr>
        <w:spacing w:line="360" w:lineRule="auto"/>
        <w:ind w:firstLine="708"/>
        <w:jc w:val="both"/>
      </w:pPr>
      <w:r w:rsidRPr="006A4059">
        <w:t>Los datos muestran que el 49% de los estudiantes ha utilizado regularmente cursos que incorporan estrategias metodológicas mediadas por IA; el 21% lo ha hecho de forma frecuente; mientras que el 30% restante reporta un uso escaso o nulo. Este hallazgo pone de relieve una implementación todavía desigual de la IA en la práctica docente, lo cual refuerza la necesidad de fortalecer la capacitación pedagógica del profesorado en este ámbito.</w:t>
      </w:r>
    </w:p>
    <w:p w14:paraId="5B28B4C8" w14:textId="77777777" w:rsidR="00495C28" w:rsidRPr="006A4059" w:rsidRDefault="00495C28" w:rsidP="006B6AF0">
      <w:pPr>
        <w:spacing w:line="360" w:lineRule="auto"/>
        <w:ind w:firstLine="708"/>
        <w:jc w:val="both"/>
        <w:rPr>
          <w:color w:val="000000" w:themeColor="text1"/>
        </w:rPr>
      </w:pPr>
    </w:p>
    <w:p w14:paraId="644D2BBE" w14:textId="5AA3B8CF" w:rsidR="006B6AF0" w:rsidRPr="006A4059" w:rsidRDefault="000F67A7" w:rsidP="00177298">
      <w:pPr>
        <w:spacing w:line="360" w:lineRule="auto"/>
        <w:jc w:val="center"/>
        <w:rPr>
          <w:color w:val="000000" w:themeColor="text1"/>
        </w:rPr>
      </w:pPr>
      <w:r w:rsidRPr="006A4059">
        <w:rPr>
          <w:noProof/>
          <w:color w:val="000000" w:themeColor="text1"/>
        </w:rPr>
        <w:drawing>
          <wp:anchor distT="0" distB="0" distL="114300" distR="114300" simplePos="0" relativeHeight="251737088" behindDoc="0" locked="0" layoutInCell="1" allowOverlap="1" wp14:anchorId="1C1180B8" wp14:editId="523061A0">
            <wp:simplePos x="0" y="0"/>
            <wp:positionH relativeFrom="column">
              <wp:posOffset>56515</wp:posOffset>
            </wp:positionH>
            <wp:positionV relativeFrom="paragraph">
              <wp:posOffset>241935</wp:posOffset>
            </wp:positionV>
            <wp:extent cx="5607050" cy="1241425"/>
            <wp:effectExtent l="38100" t="38100" r="120650" b="117475"/>
            <wp:wrapNone/>
            <wp:docPr id="210428775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1241425"/>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FE20CD" w:rsidRPr="006A4059">
        <w:rPr>
          <w:b/>
          <w:bCs/>
          <w:color w:val="000000" w:themeColor="text1"/>
        </w:rPr>
        <w:t>Figura 5:</w:t>
      </w:r>
      <w:r w:rsidR="00FE20CD" w:rsidRPr="006A4059">
        <w:rPr>
          <w:color w:val="000000" w:themeColor="text1"/>
        </w:rPr>
        <w:t xml:space="preserve"> Frecuencia en el uso de Chat GPT en los cursos en línea o presenciales</w:t>
      </w:r>
      <w:r w:rsidR="0030222D" w:rsidRPr="006A4059">
        <w:rPr>
          <w:color w:val="000000" w:themeColor="text1"/>
        </w:rPr>
        <w:t>.</w:t>
      </w:r>
    </w:p>
    <w:p w14:paraId="75D4C90E" w14:textId="70DD72F9" w:rsidR="0035067A" w:rsidRPr="006A4059" w:rsidRDefault="0035067A" w:rsidP="0035067A">
      <w:pPr>
        <w:shd w:val="clear" w:color="auto" w:fill="FFFFFF"/>
        <w:spacing w:before="120" w:after="120" w:line="276" w:lineRule="auto"/>
        <w:jc w:val="both"/>
        <w:rPr>
          <w:color w:val="000000" w:themeColor="text1"/>
        </w:rPr>
      </w:pPr>
    </w:p>
    <w:p w14:paraId="19088401" w14:textId="183A233B" w:rsidR="0035067A" w:rsidRPr="006A4059" w:rsidRDefault="0035067A" w:rsidP="0035067A">
      <w:pPr>
        <w:spacing w:line="360" w:lineRule="auto"/>
        <w:jc w:val="both"/>
        <w:rPr>
          <w:color w:val="000000" w:themeColor="text1"/>
        </w:rPr>
      </w:pPr>
    </w:p>
    <w:p w14:paraId="7FCB3A0F" w14:textId="0155CEB6" w:rsidR="0035067A" w:rsidRPr="006A4059" w:rsidRDefault="0035067A" w:rsidP="0035067A">
      <w:pPr>
        <w:spacing w:line="360" w:lineRule="auto"/>
        <w:ind w:firstLine="708"/>
        <w:jc w:val="both"/>
        <w:rPr>
          <w:color w:val="000000" w:themeColor="text1"/>
          <w:sz w:val="8"/>
          <w:szCs w:val="8"/>
        </w:rPr>
      </w:pPr>
    </w:p>
    <w:p w14:paraId="7BE787DC" w14:textId="0C3EF648" w:rsidR="0035067A" w:rsidRPr="006A4059" w:rsidRDefault="0035067A" w:rsidP="0035067A">
      <w:pPr>
        <w:spacing w:line="360" w:lineRule="auto"/>
        <w:ind w:firstLine="708"/>
        <w:jc w:val="both"/>
        <w:rPr>
          <w:color w:val="000000" w:themeColor="text1"/>
        </w:rPr>
      </w:pPr>
    </w:p>
    <w:p w14:paraId="1206BB80" w14:textId="77777777" w:rsidR="00B670B4" w:rsidRPr="006A4059" w:rsidRDefault="00B670B4" w:rsidP="0035067A">
      <w:pPr>
        <w:spacing w:line="360" w:lineRule="auto"/>
        <w:ind w:firstLine="708"/>
        <w:jc w:val="both"/>
        <w:rPr>
          <w:color w:val="000000" w:themeColor="text1"/>
          <w:sz w:val="13"/>
          <w:szCs w:val="13"/>
        </w:rPr>
      </w:pPr>
    </w:p>
    <w:p w14:paraId="44C98A7C" w14:textId="667AEE4A" w:rsidR="000F67A7" w:rsidRDefault="000F67A7" w:rsidP="0035067A">
      <w:pPr>
        <w:spacing w:line="360" w:lineRule="auto"/>
        <w:ind w:firstLine="708"/>
        <w:jc w:val="both"/>
      </w:pPr>
      <w:r w:rsidRPr="006A4059">
        <w:rPr>
          <w:noProof/>
          <w:color w:val="000000" w:themeColor="text1"/>
        </w:rPr>
        <mc:AlternateContent>
          <mc:Choice Requires="wps">
            <w:drawing>
              <wp:anchor distT="0" distB="0" distL="114300" distR="114300" simplePos="0" relativeHeight="251736064" behindDoc="0" locked="0" layoutInCell="1" allowOverlap="1" wp14:anchorId="7F32160B" wp14:editId="4ACC97D8">
                <wp:simplePos x="0" y="0"/>
                <wp:positionH relativeFrom="column">
                  <wp:posOffset>1849755</wp:posOffset>
                </wp:positionH>
                <wp:positionV relativeFrom="paragraph">
                  <wp:posOffset>73660</wp:posOffset>
                </wp:positionV>
                <wp:extent cx="1997075" cy="258445"/>
                <wp:effectExtent l="0" t="0" r="0" b="0"/>
                <wp:wrapNone/>
                <wp:docPr id="838081012" name="Cuadro de texto 3"/>
                <wp:cNvGraphicFramePr/>
                <a:graphic xmlns:a="http://schemas.openxmlformats.org/drawingml/2006/main">
                  <a:graphicData uri="http://schemas.microsoft.com/office/word/2010/wordprocessingShape">
                    <wps:wsp>
                      <wps:cNvSpPr txBox="1"/>
                      <wps:spPr>
                        <a:xfrm>
                          <a:off x="0" y="0"/>
                          <a:ext cx="1997075" cy="258445"/>
                        </a:xfrm>
                        <a:prstGeom prst="rect">
                          <a:avLst/>
                        </a:prstGeom>
                        <a:solidFill>
                          <a:schemeClr val="lt1"/>
                        </a:solidFill>
                        <a:ln w="6350">
                          <a:noFill/>
                        </a:ln>
                      </wps:spPr>
                      <wps:txbx>
                        <w:txbxContent>
                          <w:p w14:paraId="76BCDFAB" w14:textId="77777777" w:rsidR="0035067A" w:rsidRPr="008B59AC" w:rsidRDefault="0035067A" w:rsidP="0035067A">
                            <w:pPr>
                              <w:spacing w:line="360" w:lineRule="auto"/>
                              <w:jc w:val="center"/>
                            </w:pPr>
                            <w:r w:rsidRPr="008B59AC">
                              <w:t>Fuente: Elaboración propia.</w:t>
                            </w:r>
                          </w:p>
                          <w:p w14:paraId="46DDA3FF" w14:textId="77777777" w:rsidR="0035067A" w:rsidRDefault="0035067A" w:rsidP="003506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32160B" id="_x0000_s1027" type="#_x0000_t202" style="position:absolute;left:0;text-align:left;margin-left:145.65pt;margin-top:5.8pt;width:157.25pt;height:20.3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" fillcolor="white [3201]" stroked="f" strokeweight=".5pt">
                <v:textbox>
                  <w:txbxContent>
                    <w:p w14:paraId="76BCDFAB" w14:textId="77777777" w:rsidR="0035067A" w:rsidRPr="008B59AC" w:rsidRDefault="0035067A" w:rsidP="0035067A">
                      <w:pPr>
                        <w:spacing w:line="360" w:lineRule="auto"/>
                        <w:jc w:val="center"/>
                      </w:pPr>
                      <w:r w:rsidRPr="008B59AC">
                        <w:t>Fuente: Elaboración propia.</w:t>
                      </w:r>
                    </w:p>
                    <w:p w14:paraId="46DDA3FF" w14:textId="77777777" w:rsidR="0035067A" w:rsidRDefault="0035067A" w:rsidP="0035067A"/>
                  </w:txbxContent>
                </v:textbox>
              </v:shape>
            </w:pict>
          </mc:Fallback>
        </mc:AlternateContent>
      </w:r>
    </w:p>
    <w:p w14:paraId="109701B6" w14:textId="77777777" w:rsidR="000F67A7" w:rsidRDefault="000F67A7" w:rsidP="0035067A">
      <w:pPr>
        <w:spacing w:line="360" w:lineRule="auto"/>
        <w:ind w:firstLine="708"/>
        <w:jc w:val="both"/>
      </w:pPr>
    </w:p>
    <w:p w14:paraId="597DF4B0" w14:textId="251E25A5" w:rsidR="00CC002E" w:rsidRPr="006A4059" w:rsidRDefault="00CC002E" w:rsidP="0035067A">
      <w:pPr>
        <w:spacing w:line="360" w:lineRule="auto"/>
        <w:ind w:firstLine="708"/>
        <w:jc w:val="both"/>
        <w:rPr>
          <w:color w:val="000000" w:themeColor="text1"/>
        </w:rPr>
      </w:pPr>
      <w:r w:rsidRPr="006A4059">
        <w:t>En cuanto a la frecuencia de uso de ChatGPT en cursos formales, el 40% de los estudiantes indica un uso bajo, el 24.</w:t>
      </w:r>
      <w:r w:rsidR="00C4744C" w:rsidRPr="006A4059">
        <w:t xml:space="preserve"> </w:t>
      </w:r>
      <w:r w:rsidRPr="006A4059">
        <w:t xml:space="preserve">% un uso regular, el </w:t>
      </w:r>
      <w:r w:rsidR="00C4744C" w:rsidRPr="006A4059">
        <w:t>19</w:t>
      </w:r>
      <w:r w:rsidRPr="006A4059">
        <w:t>% un uso elevado y el 17% señala no utilizarlo. Este patrón confirma que, aunque la herramienta es conocida, su incorporación sistemática en estrategias didácticas institucionalizadas aún es limitada.</w:t>
      </w:r>
    </w:p>
    <w:p w14:paraId="00475963" w14:textId="3882E221" w:rsidR="006B6AF0" w:rsidRDefault="006B6AF0" w:rsidP="006B6AF0">
      <w:pPr>
        <w:spacing w:line="360" w:lineRule="auto"/>
        <w:jc w:val="both"/>
        <w:rPr>
          <w:color w:val="000000" w:themeColor="text1"/>
        </w:rPr>
      </w:pPr>
      <w:r w:rsidRPr="006A4059">
        <w:rPr>
          <w:color w:val="000000" w:themeColor="text1"/>
        </w:rPr>
        <w:t>Pregunta No. 5: ¿Qué tan importante es la experiencia docente y su formación en el uso y manejo de las herramientas de la IA que sirvan como apoyo en cada uno de los procesos de enseñanza-aprendizaje que atienda a las necesidades de los estudiantes como participantes activos en el nivel superior?</w:t>
      </w:r>
    </w:p>
    <w:p w14:paraId="44486E8E" w14:textId="77777777" w:rsidR="00495C28" w:rsidRDefault="00495C28" w:rsidP="006B6AF0">
      <w:pPr>
        <w:spacing w:line="360" w:lineRule="auto"/>
        <w:jc w:val="both"/>
        <w:rPr>
          <w:color w:val="000000" w:themeColor="text1"/>
        </w:rPr>
      </w:pPr>
    </w:p>
    <w:p w14:paraId="6440E62A" w14:textId="77777777" w:rsidR="000F67A7" w:rsidRDefault="000F67A7" w:rsidP="006B6AF0">
      <w:pPr>
        <w:spacing w:line="360" w:lineRule="auto"/>
        <w:jc w:val="both"/>
        <w:rPr>
          <w:color w:val="000000" w:themeColor="text1"/>
        </w:rPr>
      </w:pPr>
    </w:p>
    <w:p w14:paraId="06B25050" w14:textId="77777777" w:rsidR="000F67A7" w:rsidRDefault="000F67A7" w:rsidP="006B6AF0">
      <w:pPr>
        <w:spacing w:line="360" w:lineRule="auto"/>
        <w:jc w:val="both"/>
        <w:rPr>
          <w:color w:val="000000" w:themeColor="text1"/>
        </w:rPr>
      </w:pPr>
    </w:p>
    <w:p w14:paraId="525DEC9E" w14:textId="77777777" w:rsidR="000F67A7" w:rsidRPr="006A4059" w:rsidRDefault="000F67A7" w:rsidP="006B6AF0">
      <w:pPr>
        <w:spacing w:line="360" w:lineRule="auto"/>
        <w:jc w:val="both"/>
        <w:rPr>
          <w:color w:val="000000" w:themeColor="text1"/>
        </w:rPr>
      </w:pPr>
    </w:p>
    <w:p w14:paraId="37B6C523" w14:textId="29C60CB6" w:rsidR="0035067A" w:rsidRPr="006A4059" w:rsidRDefault="0030222D" w:rsidP="000F67A7">
      <w:pPr>
        <w:spacing w:line="360" w:lineRule="auto"/>
        <w:jc w:val="center"/>
        <w:rPr>
          <w:color w:val="000000" w:themeColor="text1"/>
        </w:rPr>
      </w:pPr>
      <w:r w:rsidRPr="006A4059">
        <w:rPr>
          <w:noProof/>
          <w:color w:val="000000" w:themeColor="text1"/>
        </w:rPr>
        <w:lastRenderedPageBreak/>
        <w:drawing>
          <wp:anchor distT="0" distB="0" distL="114300" distR="114300" simplePos="0" relativeHeight="251741184" behindDoc="1" locked="0" layoutInCell="1" allowOverlap="1" wp14:anchorId="095E5D96" wp14:editId="564CC466">
            <wp:simplePos x="0" y="0"/>
            <wp:positionH relativeFrom="column">
              <wp:posOffset>59934</wp:posOffset>
            </wp:positionH>
            <wp:positionV relativeFrom="paragraph">
              <wp:posOffset>219222</wp:posOffset>
            </wp:positionV>
            <wp:extent cx="5510823" cy="1278838"/>
            <wp:effectExtent l="38100" t="38100" r="115570" b="118745"/>
            <wp:wrapNone/>
            <wp:docPr id="819442847" name="Imagen 33" descr="Gráfico de respuestas de formularios. Título de la pregunta: Contesta lo siguiente respecto a tu experiencia con tus docentes en el uso de las IA, consideras que  &quot;Utiliza una metodología que le da información acerca de cómo aprenden los estudiantes &quot;. Número de respuestas: 70 respue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Gráfico de respuestas de formularios. Título de la pregunta: Contesta lo siguiente respecto a tu experiencia con tus docentes en el uso de las IA, consideras que  &quot;Utiliza una metodología que le da información acerca de cómo aprenden los estudiantes &quot;. Número de respuestas: 70 respuest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0298" cy="1364578"/>
                    </a:xfrm>
                    <a:prstGeom prst="rect">
                      <a:avLst/>
                    </a:prstGeom>
                    <a:ln w="127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35067A" w:rsidRPr="006A4059">
        <w:rPr>
          <w:b/>
          <w:bCs/>
          <w:color w:val="000000" w:themeColor="text1"/>
        </w:rPr>
        <w:t>Figura 6:</w:t>
      </w:r>
      <w:r w:rsidR="0035067A" w:rsidRPr="006A4059">
        <w:rPr>
          <w:color w:val="000000" w:themeColor="text1"/>
        </w:rPr>
        <w:t xml:space="preserve"> Experiencia del docente en el uso de las herramientas digitales de la IA</w:t>
      </w:r>
    </w:p>
    <w:p w14:paraId="1EF4821E" w14:textId="2609882D" w:rsidR="0035067A" w:rsidRPr="006A4059" w:rsidRDefault="0035067A" w:rsidP="0035067A">
      <w:pPr>
        <w:spacing w:line="360" w:lineRule="auto"/>
        <w:jc w:val="center"/>
        <w:rPr>
          <w:color w:val="000000" w:themeColor="text1"/>
        </w:rPr>
      </w:pPr>
    </w:p>
    <w:p w14:paraId="096ADC71" w14:textId="7EC9FED8" w:rsidR="0035067A" w:rsidRPr="006A4059" w:rsidRDefault="0035067A" w:rsidP="0035067A">
      <w:pPr>
        <w:spacing w:line="360" w:lineRule="auto"/>
        <w:jc w:val="center"/>
        <w:rPr>
          <w:color w:val="000000" w:themeColor="text1"/>
        </w:rPr>
      </w:pPr>
    </w:p>
    <w:p w14:paraId="4AB92664" w14:textId="23190B8B" w:rsidR="0035067A" w:rsidRPr="006A4059" w:rsidRDefault="0035067A" w:rsidP="0035067A">
      <w:pPr>
        <w:spacing w:line="360" w:lineRule="auto"/>
        <w:jc w:val="center"/>
        <w:rPr>
          <w:color w:val="000000" w:themeColor="text1"/>
        </w:rPr>
      </w:pPr>
    </w:p>
    <w:p w14:paraId="4F0A18A4" w14:textId="5556BDD4" w:rsidR="0035067A" w:rsidRPr="006A4059" w:rsidRDefault="0035067A" w:rsidP="0035067A">
      <w:pPr>
        <w:spacing w:line="360" w:lineRule="auto"/>
        <w:jc w:val="center"/>
        <w:rPr>
          <w:color w:val="000000" w:themeColor="text1"/>
        </w:rPr>
      </w:pPr>
    </w:p>
    <w:p w14:paraId="7393487E" w14:textId="77777777" w:rsidR="0035067A" w:rsidRPr="006A4059" w:rsidRDefault="0035067A" w:rsidP="0035067A">
      <w:pPr>
        <w:spacing w:line="360" w:lineRule="auto"/>
        <w:jc w:val="center"/>
        <w:rPr>
          <w:color w:val="000000" w:themeColor="text1"/>
        </w:rPr>
      </w:pPr>
    </w:p>
    <w:p w14:paraId="5FDA0E35" w14:textId="2DE274C4" w:rsidR="00177298" w:rsidRPr="006A4059" w:rsidRDefault="00156577" w:rsidP="00495C28">
      <w:pPr>
        <w:spacing w:line="360" w:lineRule="auto"/>
        <w:jc w:val="center"/>
        <w:rPr>
          <w:color w:val="000000" w:themeColor="text1"/>
          <w:sz w:val="15"/>
          <w:szCs w:val="15"/>
        </w:rPr>
      </w:pPr>
      <w:r w:rsidRPr="006A4059">
        <w:rPr>
          <w:color w:val="000000" w:themeColor="text1"/>
        </w:rPr>
        <w:t>Fuente: Elaboración propia</w:t>
      </w:r>
    </w:p>
    <w:p w14:paraId="33F0831C" w14:textId="2E90ED02" w:rsidR="00C4744C" w:rsidRDefault="00C4744C" w:rsidP="00C4744C">
      <w:pPr>
        <w:spacing w:line="360" w:lineRule="auto"/>
        <w:ind w:firstLine="708"/>
        <w:jc w:val="both"/>
        <w:rPr>
          <w:color w:val="000000" w:themeColor="text1"/>
        </w:rPr>
      </w:pPr>
      <w:r w:rsidRPr="00C4744C">
        <w:rPr>
          <w:color w:val="000000" w:themeColor="text1"/>
        </w:rPr>
        <w:t xml:space="preserve">Los resultados muestran que el 34% de los estudiantes considera que sus docentes algunas veces implementan estrategias pedagógicas apoyadas en IA; el </w:t>
      </w:r>
      <w:r w:rsidRPr="006A4059">
        <w:rPr>
          <w:color w:val="000000" w:themeColor="text1"/>
        </w:rPr>
        <w:t>26</w:t>
      </w:r>
      <w:r w:rsidRPr="00C4744C">
        <w:rPr>
          <w:color w:val="000000" w:themeColor="text1"/>
        </w:rPr>
        <w:t xml:space="preserve">% señala que casi siempre; el </w:t>
      </w:r>
      <w:r w:rsidRPr="006A4059">
        <w:rPr>
          <w:color w:val="000000" w:themeColor="text1"/>
        </w:rPr>
        <w:t>19</w:t>
      </w:r>
      <w:r w:rsidRPr="00C4744C">
        <w:rPr>
          <w:color w:val="000000" w:themeColor="text1"/>
        </w:rPr>
        <w:t xml:space="preserve">% indica que rara vez; el </w:t>
      </w:r>
      <w:r w:rsidRPr="006A4059">
        <w:rPr>
          <w:color w:val="000000" w:themeColor="text1"/>
        </w:rPr>
        <w:t>11</w:t>
      </w:r>
      <w:r w:rsidRPr="00C4744C">
        <w:rPr>
          <w:color w:val="000000" w:themeColor="text1"/>
        </w:rPr>
        <w:t>% que nunca; y solo el 10% considera que siempre se utilizan estas herramientas de manera sistemática. Estos datos evidencian una incorporación incipiente de la IA en la práctica docente, lo que sugiere la necesidad de fortalecer la formación pedagógica del profesorado en competencias digitales y en el diseño de estrategias didácticas mediadas por tecnologías emergentes.</w:t>
      </w:r>
    </w:p>
    <w:p w14:paraId="7C8F0BBB" w14:textId="77777777" w:rsidR="00495C28" w:rsidRPr="00C4744C" w:rsidRDefault="00495C28" w:rsidP="00C4744C">
      <w:pPr>
        <w:spacing w:line="360" w:lineRule="auto"/>
        <w:ind w:firstLine="708"/>
        <w:jc w:val="both"/>
        <w:rPr>
          <w:color w:val="000000" w:themeColor="text1"/>
        </w:rPr>
      </w:pPr>
    </w:p>
    <w:p w14:paraId="2B311F19" w14:textId="77777777" w:rsidR="0035067A" w:rsidRPr="006A4059" w:rsidRDefault="0035067A" w:rsidP="0035067A">
      <w:pPr>
        <w:spacing w:line="360" w:lineRule="auto"/>
        <w:ind w:left="11"/>
        <w:jc w:val="center"/>
        <w:rPr>
          <w:b/>
          <w:color w:val="000000" w:themeColor="text1"/>
          <w:sz w:val="28"/>
          <w:szCs w:val="28"/>
          <w:lang w:val="es-ES"/>
        </w:rPr>
      </w:pPr>
      <w:r w:rsidRPr="006A4059">
        <w:rPr>
          <w:b/>
          <w:color w:val="000000" w:themeColor="text1"/>
          <w:sz w:val="28"/>
          <w:szCs w:val="28"/>
          <w:lang w:val="es-ES"/>
        </w:rPr>
        <w:t>Respuesta a la pregunta principal</w:t>
      </w:r>
    </w:p>
    <w:p w14:paraId="6BB30241" w14:textId="7A802F3E" w:rsidR="00C4744C" w:rsidRPr="00C4744C" w:rsidRDefault="00C4744C" w:rsidP="004173A2">
      <w:pPr>
        <w:spacing w:line="360" w:lineRule="auto"/>
        <w:ind w:left="11" w:firstLine="697"/>
        <w:jc w:val="both"/>
        <w:rPr>
          <w:color w:val="000000" w:themeColor="text1"/>
        </w:rPr>
      </w:pPr>
      <w:r w:rsidRPr="006A4059">
        <w:rPr>
          <w:color w:val="000000" w:themeColor="text1"/>
        </w:rPr>
        <w:t>En este apartado se da respuesta a la pregunta central de investigación:</w:t>
      </w:r>
      <w:r w:rsidRPr="00BB7B19">
        <w:rPr>
          <w:color w:val="000000" w:themeColor="text1"/>
        </w:rPr>
        <w:t>¿Cuál es la relevancia de las experiencias de los estudiantes de educación superior participantes en el Verano de Investigación 2024 respecto al uso y aplicación de herramientas de IA y su impacto en los procesos de enseñanza-aprendizaje?</w:t>
      </w:r>
      <w:r w:rsidR="004173A2" w:rsidRPr="006A4059">
        <w:rPr>
          <w:color w:val="000000" w:themeColor="text1"/>
        </w:rPr>
        <w:t xml:space="preserve"> </w:t>
      </w:r>
      <w:r w:rsidRPr="00C4744C">
        <w:rPr>
          <w:color w:val="000000" w:themeColor="text1"/>
        </w:rPr>
        <w:t>Los resultados obtenidos permiten afirmar que los estudiantes mantienen un contacto frecuente con herramientas digitales basadas en IA, particularmente con ChatGPT, tanto en cursos presenciales como en modalidades en línea, así como en el desarrollo de actividades académicas e investigaciones orientadas por sus docentes. No obstante, dicho contacto no siempre se traduce en una integración pedagógica sistemática ni en una apropiación crítica de estas tecnologías.</w:t>
      </w:r>
      <w:r w:rsidRPr="006A4059">
        <w:rPr>
          <w:color w:val="000000" w:themeColor="text1"/>
        </w:rPr>
        <w:t xml:space="preserve"> </w:t>
      </w:r>
      <w:r w:rsidRPr="00C4744C">
        <w:rPr>
          <w:color w:val="000000" w:themeColor="text1"/>
        </w:rPr>
        <w:t>Tal como se ha expuesto en apartados previos, la IA se ha consolidado como un factor de transformación profunda en múltiples sectores, especialmente en la educación superior, donde redefine los modos de enseñar, aprender e investigar. En este contexto, no se trata de una tendencia pasajera, sino de una herramienta estructural que exige al profesorado comprender sus fundamentos, integrarla críticamente en su práctica y emplearla bajo principios éticos sólidos. De ahí que la formación docente deba adaptarse con urgencia a esta nueva realidad tecnológica para evitar rezagos en los procesos de innovación educativa.</w:t>
      </w:r>
      <w:r w:rsidRPr="006A4059">
        <w:rPr>
          <w:color w:val="000000" w:themeColor="text1"/>
        </w:rPr>
        <w:t xml:space="preserve"> </w:t>
      </w:r>
      <w:r w:rsidRPr="00C4744C">
        <w:rPr>
          <w:color w:val="000000" w:themeColor="text1"/>
        </w:rPr>
        <w:t>A partir del análisis de los datos empíricos, se identifican los siguientes hallazgos principales:</w:t>
      </w:r>
    </w:p>
    <w:p w14:paraId="6F9C18E7" w14:textId="1EB252BD" w:rsidR="00A40682" w:rsidRPr="00495C28" w:rsidRDefault="00A40682" w:rsidP="00A40682">
      <w:pPr>
        <w:pStyle w:val="Prrafodelista"/>
        <w:numPr>
          <w:ilvl w:val="0"/>
          <w:numId w:val="26"/>
        </w:numPr>
        <w:spacing w:line="360" w:lineRule="auto"/>
        <w:jc w:val="both"/>
        <w:rPr>
          <w:color w:val="000000" w:themeColor="text1"/>
        </w:rPr>
      </w:pPr>
      <w:r w:rsidRPr="00495C28">
        <w:rPr>
          <w:color w:val="000000" w:themeColor="text1"/>
        </w:rPr>
        <w:lastRenderedPageBreak/>
        <w:t xml:space="preserve">Conocimiento general de la IA: </w:t>
      </w:r>
      <w:r w:rsidR="00C4744C" w:rsidRPr="00495C28">
        <w:t>El 51% de los estudiantes manifestó poseer un conocimiento limitado sobre la relevancia y el uso académico de herramientas basadas en IA, lo que evidencia la necesidad de fortalecer procesos formativos orientados a su uso ético, crítico y pedagógicamente fundamentado</w:t>
      </w:r>
      <w:r w:rsidRPr="00495C28">
        <w:rPr>
          <w:color w:val="000000" w:themeColor="text1"/>
        </w:rPr>
        <w:t>.</w:t>
      </w:r>
    </w:p>
    <w:p w14:paraId="03529CC0" w14:textId="4CE49068" w:rsidR="00A40682" w:rsidRPr="00495C28" w:rsidRDefault="00A40682" w:rsidP="00A40682">
      <w:pPr>
        <w:pStyle w:val="Prrafodelista"/>
        <w:numPr>
          <w:ilvl w:val="0"/>
          <w:numId w:val="26"/>
        </w:numPr>
        <w:spacing w:line="360" w:lineRule="auto"/>
        <w:jc w:val="both"/>
        <w:rPr>
          <w:color w:val="000000" w:themeColor="text1"/>
        </w:rPr>
      </w:pPr>
      <w:r w:rsidRPr="00495C28">
        <w:rPr>
          <w:color w:val="000000" w:themeColor="text1"/>
          <w:lang w:eastAsia="es-MX"/>
        </w:rPr>
        <w:t xml:space="preserve">Uso y conocimiento de ChatGPT en contextos académicos: </w:t>
      </w:r>
      <w:r w:rsidR="00C4744C" w:rsidRPr="00495C28">
        <w:t>En relación con esta herramienta, el 40% de los participantes reportó un conocimiento bajo de su utilidad para actividades académicas; el 37% indicó un conocimiento alto; el 20% manifestó un conocimiento considerable, y únicamente el 4% señaló no tener ningún conocimiento al respecto. Estos datos reflejan una adopción progresiva, aunque todavía desigual, de esta tecnología en los entornos educativos</w:t>
      </w:r>
      <w:r w:rsidRPr="00495C28">
        <w:rPr>
          <w:color w:val="000000" w:themeColor="text1"/>
        </w:rPr>
        <w:t>.</w:t>
      </w:r>
    </w:p>
    <w:p w14:paraId="766D0E36" w14:textId="74445DA8" w:rsidR="00A40682" w:rsidRPr="00495C28" w:rsidRDefault="00A40682" w:rsidP="00A40682">
      <w:pPr>
        <w:pStyle w:val="Prrafodelista"/>
        <w:numPr>
          <w:ilvl w:val="0"/>
          <w:numId w:val="26"/>
        </w:numPr>
        <w:spacing w:line="360" w:lineRule="auto"/>
        <w:jc w:val="both"/>
        <w:rPr>
          <w:color w:val="000000" w:themeColor="text1"/>
        </w:rPr>
      </w:pPr>
      <w:r w:rsidRPr="00495C28">
        <w:rPr>
          <w:color w:val="000000" w:themeColor="text1"/>
        </w:rPr>
        <w:t xml:space="preserve">Aplicaciones prácticas de la IA en el entorno educativo:  </w:t>
      </w:r>
      <w:r w:rsidR="00C4744C" w:rsidRPr="00495C28">
        <w:t>Los estudiantes señalaron que utilizan herramientas como ChatGPT principalmente para la elaboración de trabajos en clase, la producción de contenidos, la búsqueda y difusión de información académica, el intercambio de tareas y la comunicación con docentes. Asimismo, se reporta que algunos profesores han comenzado a emplear estas herramientas como espacios de interacción pedagógica para el desarrollo de proyectos y actividades estructuradas</w:t>
      </w:r>
      <w:r w:rsidRPr="00495C28">
        <w:rPr>
          <w:color w:val="000000" w:themeColor="text1"/>
        </w:rPr>
        <w:t>.</w:t>
      </w:r>
    </w:p>
    <w:p w14:paraId="4CF356F1" w14:textId="455D42F3" w:rsidR="00A40682" w:rsidRPr="00495C28" w:rsidRDefault="00A40682" w:rsidP="00A40682">
      <w:pPr>
        <w:pStyle w:val="Prrafodelista"/>
        <w:numPr>
          <w:ilvl w:val="0"/>
          <w:numId w:val="26"/>
        </w:numPr>
        <w:spacing w:line="360" w:lineRule="auto"/>
        <w:jc w:val="both"/>
        <w:rPr>
          <w:color w:val="000000" w:themeColor="text1"/>
        </w:rPr>
      </w:pPr>
      <w:r w:rsidRPr="00495C28">
        <w:rPr>
          <w:color w:val="000000" w:themeColor="text1"/>
        </w:rPr>
        <w:t xml:space="preserve">Tiempo dedicado al uso pedagógico de la IA: </w:t>
      </w:r>
      <w:r w:rsidR="00C4744C" w:rsidRPr="00495C28">
        <w:t>El 70% de los estudiantes destina entre 30 minutos y 2 horas semanales al uso de herramientas de IA con fines académicos; el 24% entre 2 y 4 horas; el 6% entre 4 y 6 horas; y solo un estudiante reportó un uso superior a 6 horas. Estos datos sugieren una integración moderada de la IA en las rutinas académicas, con un amplio margen para su aprovechamiento formativo</w:t>
      </w:r>
      <w:r w:rsidRPr="00495C28">
        <w:rPr>
          <w:color w:val="000000" w:themeColor="text1"/>
        </w:rPr>
        <w:t>.</w:t>
      </w:r>
    </w:p>
    <w:p w14:paraId="2D173EC0" w14:textId="2CE44A38" w:rsidR="00A40682" w:rsidRPr="00495C28" w:rsidRDefault="00A40682" w:rsidP="00A40682">
      <w:pPr>
        <w:pStyle w:val="Prrafodelista"/>
        <w:numPr>
          <w:ilvl w:val="0"/>
          <w:numId w:val="26"/>
        </w:numPr>
        <w:spacing w:line="360" w:lineRule="auto"/>
        <w:jc w:val="both"/>
        <w:rPr>
          <w:color w:val="000000" w:themeColor="text1"/>
        </w:rPr>
      </w:pPr>
      <w:r w:rsidRPr="00495C28">
        <w:rPr>
          <w:color w:val="000000" w:themeColor="text1"/>
        </w:rPr>
        <w:t xml:space="preserve">Percepción sobre estrategias metodológicas docentes: </w:t>
      </w:r>
      <w:r w:rsidR="00C4744C" w:rsidRPr="00495C28">
        <w:t>El 49% de los estudiantes considera que sus docentes utilizan estrategias basadas en IA de forma regular; el 21% afirma que lo hacen con frecuencia; el 19% indica que nunca; y el 11% señala que rara vez se promueve su uso en los cursos presenciales o en línea. Estos resultados evidencian una implementación todavía incipiente y desigual de la IA en las prácticas pedagógicas</w:t>
      </w:r>
      <w:r w:rsidRPr="00495C28">
        <w:rPr>
          <w:color w:val="000000" w:themeColor="text1"/>
        </w:rPr>
        <w:t>.</w:t>
      </w:r>
    </w:p>
    <w:p w14:paraId="1871EB4A" w14:textId="59988FB8" w:rsidR="00A40682" w:rsidRPr="006A4059" w:rsidRDefault="00A40682" w:rsidP="00A40682">
      <w:pPr>
        <w:pStyle w:val="Prrafodelista"/>
        <w:numPr>
          <w:ilvl w:val="0"/>
          <w:numId w:val="26"/>
        </w:numPr>
        <w:spacing w:line="360" w:lineRule="auto"/>
        <w:jc w:val="both"/>
        <w:rPr>
          <w:color w:val="000000" w:themeColor="text1"/>
        </w:rPr>
      </w:pPr>
      <w:r w:rsidRPr="00495C28">
        <w:rPr>
          <w:color w:val="000000" w:themeColor="text1"/>
        </w:rPr>
        <w:t xml:space="preserve">Experiencia docente en el uso de la IA: </w:t>
      </w:r>
      <w:r w:rsidR="00C4744C" w:rsidRPr="00495C28">
        <w:t>El 34% de los estudiantes considera que sus docentes algunas veces desarrollan estrategias pedagógicas apoyadas en IA; el 26% señala que casi siempre; el 19% que rara vez; el 11% que nunca; y solo el 10% afirma que siempre se emplean</w:t>
      </w:r>
      <w:r w:rsidR="00C4744C" w:rsidRPr="006A4059">
        <w:t xml:space="preserve"> propuestas metodológicas fundamentadas en estas tecnologías.</w:t>
      </w:r>
    </w:p>
    <w:p w14:paraId="3701E3AC" w14:textId="77777777" w:rsidR="00C4744C" w:rsidRPr="00C4744C" w:rsidRDefault="00C4744C" w:rsidP="00C4744C">
      <w:pPr>
        <w:spacing w:line="360" w:lineRule="auto"/>
        <w:ind w:left="11" w:firstLine="709"/>
        <w:jc w:val="both"/>
        <w:rPr>
          <w:color w:val="000000" w:themeColor="text1"/>
        </w:rPr>
      </w:pPr>
      <w:r w:rsidRPr="00C4744C">
        <w:rPr>
          <w:color w:val="000000" w:themeColor="text1"/>
        </w:rPr>
        <w:lastRenderedPageBreak/>
        <w:t>En conjunto, estos hallazgos confirman que la IA constituye una herramienta valiosa para el desarrollo de trabajos académicos en educación superior, al facilitar la búsqueda de información, la generación de aprendizajes, la automatización de tareas y la mejora en la producción académica y científica. Entre estas herramientas destacan los chatbots, el análisis de datos y la generación automatizada de contenidos, que abren nuevas posibilidades para la enseñanza y el aprendizaje.</w:t>
      </w:r>
    </w:p>
    <w:p w14:paraId="5E881539" w14:textId="77777777" w:rsidR="00C4744C" w:rsidRDefault="00C4744C" w:rsidP="00C4744C">
      <w:pPr>
        <w:spacing w:line="360" w:lineRule="auto"/>
        <w:ind w:left="11" w:firstLine="709"/>
        <w:jc w:val="both"/>
        <w:rPr>
          <w:color w:val="000000" w:themeColor="text1"/>
        </w:rPr>
      </w:pPr>
      <w:r w:rsidRPr="00C4744C">
        <w:rPr>
          <w:color w:val="000000" w:themeColor="text1"/>
        </w:rPr>
        <w:t>Este proceso contribuye al fortalecimiento del perfil de egreso de los estudiantes, como se observa en el caso de quienes participaron en el Verano de Investigación del Programa Delfín 2024 en el Centro Universitario de la Costa de la Universidad de Guadalajara. Sin embargo, también pone de relieve la necesidad de desarrollar competencias profesionales orientadas al uso ético, reflexivo y estratégico de estas tecnologías, tanto en estudiantes como en docentes, con el fin de maximizar sus beneficios educativos y mitigar sus posibles riesgos.</w:t>
      </w:r>
    </w:p>
    <w:p w14:paraId="2AEA514C" w14:textId="77777777" w:rsidR="00495C28" w:rsidRPr="00C4744C" w:rsidRDefault="00495C28" w:rsidP="00C4744C">
      <w:pPr>
        <w:spacing w:line="360" w:lineRule="auto"/>
        <w:ind w:left="11" w:firstLine="709"/>
        <w:jc w:val="both"/>
        <w:rPr>
          <w:color w:val="000000" w:themeColor="text1"/>
        </w:rPr>
      </w:pPr>
    </w:p>
    <w:p w14:paraId="2E679BEE" w14:textId="77777777" w:rsidR="0035067A" w:rsidRPr="006A4059" w:rsidRDefault="0035067A" w:rsidP="0035067A">
      <w:pPr>
        <w:spacing w:line="360" w:lineRule="auto"/>
        <w:ind w:left="11"/>
        <w:jc w:val="center"/>
        <w:rPr>
          <w:b/>
          <w:color w:val="000000" w:themeColor="text1"/>
          <w:sz w:val="32"/>
          <w:szCs w:val="32"/>
          <w:lang w:val="es-ES"/>
        </w:rPr>
      </w:pPr>
      <w:r w:rsidRPr="006A4059">
        <w:rPr>
          <w:b/>
          <w:color w:val="000000" w:themeColor="text1"/>
          <w:sz w:val="32"/>
          <w:szCs w:val="32"/>
          <w:lang w:val="es-ES"/>
        </w:rPr>
        <w:t>Conclusiones</w:t>
      </w:r>
    </w:p>
    <w:p w14:paraId="77219785" w14:textId="0BD0BB03" w:rsidR="00C4744C" w:rsidRDefault="00C4744C" w:rsidP="00FA2BAF">
      <w:pPr>
        <w:spacing w:line="360" w:lineRule="auto"/>
        <w:ind w:left="11" w:firstLine="709"/>
        <w:jc w:val="both"/>
        <w:rPr>
          <w:color w:val="000000" w:themeColor="text1"/>
        </w:rPr>
      </w:pPr>
      <w:r w:rsidRPr="00C4744C">
        <w:rPr>
          <w:color w:val="000000" w:themeColor="text1"/>
        </w:rPr>
        <w:t xml:space="preserve">A partir de la premisa planteada </w:t>
      </w:r>
      <w:r w:rsidR="00FA2BAF" w:rsidRPr="006A4059">
        <w:rPr>
          <w:color w:val="000000" w:themeColor="text1"/>
        </w:rPr>
        <w:t xml:space="preserve">H1: las experiencias de los estudiantes en relación con el uso y aplicación de herramientas de IA no han generado un impacto significativo en los procesos de enseñanza-aprendizaje en la educación superior; H0: las experiencias de los estudiantes en relación con el uso y aplicación de herramientas de ia han generado un impacto significativo en los procesos de enseñanza-aprendizaje en la educación superior., </w:t>
      </w:r>
      <w:r w:rsidRPr="00C4744C">
        <w:rPr>
          <w:color w:val="000000" w:themeColor="text1"/>
        </w:rPr>
        <w:t>y con base en los resultados empíricos obtenidos, se concluye que, si bien las tecnologías digitales y las herramientas basadas en IA favorecen el desarrollo de competencias útiles para el aprendizaje permanente y la vida profesional, por sí solas no garantizan un impacto pedagógico profundo ni sostenido en la motivación estudiantil.</w:t>
      </w:r>
      <w:r w:rsidR="00FA2BAF" w:rsidRPr="006A4059">
        <w:rPr>
          <w:color w:val="000000" w:themeColor="text1"/>
        </w:rPr>
        <w:t xml:space="preserve"> La incorporación de la IA ha generado altas expectativas en las instituciones de educación superior, particularmente en México, debido a su potencial para personalizar el aprendizaje, optimizar los procesos de enseñanza-aprendizaje y mejorar la calidad de los trabajos académicos e investigativos. No obstante, resulta imprescindible que los docentes adopten una postura crítica frente a sus riesgos y desafíos, tales como la dependencia tecnológica, la posible pérdida de autonomía intelectual, la disminución de habilidades de resolución de problemas, la afectación a la integridad académica y el debilitamiento del pensamiento crítico. </w:t>
      </w:r>
    </w:p>
    <w:p w14:paraId="7973976F" w14:textId="77777777" w:rsidR="000F67A7" w:rsidRPr="006A4059" w:rsidRDefault="000F67A7" w:rsidP="00FA2BAF">
      <w:pPr>
        <w:spacing w:line="360" w:lineRule="auto"/>
        <w:ind w:left="11" w:firstLine="709"/>
        <w:jc w:val="both"/>
        <w:rPr>
          <w:color w:val="000000" w:themeColor="text1"/>
        </w:rPr>
      </w:pPr>
    </w:p>
    <w:p w14:paraId="07738774" w14:textId="091000C4" w:rsidR="00FA2BAF" w:rsidRPr="00FA2BAF" w:rsidRDefault="00FA2BAF" w:rsidP="00FA2BAF">
      <w:pPr>
        <w:spacing w:line="360" w:lineRule="auto"/>
        <w:ind w:left="11" w:firstLine="709"/>
        <w:jc w:val="both"/>
        <w:rPr>
          <w:color w:val="000000" w:themeColor="text1"/>
        </w:rPr>
      </w:pPr>
      <w:r w:rsidRPr="00FA2BAF">
        <w:rPr>
          <w:color w:val="000000" w:themeColor="text1"/>
        </w:rPr>
        <w:lastRenderedPageBreak/>
        <w:t>Asimismo, persiste una diversidad de posturas entre el profesorado respecto a la pertinencia y efectividad de estas herramientas en el aula. Si bien ChatGPT se consolida como la herramienta más utilizada, su uso desigual y, en algunos casos, poco fundamentado, genera brechas en el acceso, la apropiación y el aprovechamiento pedagógico de la IA, lo cual puede profundizar desigualdades educativas preexistentes.</w:t>
      </w:r>
      <w:r w:rsidRPr="006A4059">
        <w:rPr>
          <w:color w:val="000000" w:themeColor="text1"/>
        </w:rPr>
        <w:t xml:space="preserve"> </w:t>
      </w:r>
      <w:r w:rsidRPr="00FA2BAF">
        <w:rPr>
          <w:color w:val="000000" w:themeColor="text1"/>
        </w:rPr>
        <w:t>En este sentido, resulta indispensable diseñar políticas institucionales y estrategias pedagógicas orientadas a reducir las inequidades en el acceso a tecnologías digitales, promover la alfabetización en IA y asegurar su implementación desde enfoques inclusivos, éticos y centrados en las necesidades de aprendizaje de los estudiantes. Los docentes de educación superior tienen la responsabilidad de anticipar los riesgos del uso inadecuado de estas herramientas y de garantizar su integración pedagógica responsable, de modo que sus beneficios superen sus posibles efectos adversos.</w:t>
      </w:r>
    </w:p>
    <w:p w14:paraId="0B72469E" w14:textId="45FA04F8" w:rsidR="00A40682" w:rsidRPr="006A4059" w:rsidRDefault="00354D58" w:rsidP="006D1AB0">
      <w:pPr>
        <w:spacing w:line="360" w:lineRule="auto"/>
        <w:ind w:left="11" w:firstLine="709"/>
        <w:jc w:val="both"/>
        <w:rPr>
          <w:color w:val="000000" w:themeColor="text1"/>
        </w:rPr>
      </w:pPr>
      <w:r w:rsidRPr="006A4059">
        <w:rPr>
          <w:color w:val="000000" w:themeColor="text1"/>
        </w:rPr>
        <w:t>Cabe mencionar que e</w:t>
      </w:r>
      <w:r w:rsidR="00A40682" w:rsidRPr="006A4059">
        <w:rPr>
          <w:color w:val="000000" w:themeColor="text1"/>
        </w:rPr>
        <w:t xml:space="preserve">stos desafíos obligan a abordar las inequidades tecnológicas </w:t>
      </w:r>
      <w:r w:rsidRPr="006A4059">
        <w:rPr>
          <w:color w:val="000000" w:themeColor="text1"/>
        </w:rPr>
        <w:t xml:space="preserve">en las instituciones de educación superior </w:t>
      </w:r>
      <w:r w:rsidR="00A40682" w:rsidRPr="006A4059">
        <w:rPr>
          <w:color w:val="000000" w:themeColor="text1"/>
        </w:rPr>
        <w:t xml:space="preserve">como un componente central para garantizar una implementación justa y efectiva de la IA en </w:t>
      </w:r>
      <w:r w:rsidRPr="006A4059">
        <w:rPr>
          <w:color w:val="000000" w:themeColor="text1"/>
        </w:rPr>
        <w:t xml:space="preserve">cada uno de los </w:t>
      </w:r>
      <w:r w:rsidR="00A40682" w:rsidRPr="006A4059">
        <w:rPr>
          <w:color w:val="000000" w:themeColor="text1"/>
        </w:rPr>
        <w:t>ámbito</w:t>
      </w:r>
      <w:r w:rsidRPr="006A4059">
        <w:rPr>
          <w:color w:val="000000" w:themeColor="text1"/>
        </w:rPr>
        <w:t>s</w:t>
      </w:r>
      <w:r w:rsidR="00A40682" w:rsidRPr="006A4059">
        <w:rPr>
          <w:color w:val="000000" w:themeColor="text1"/>
        </w:rPr>
        <w:t xml:space="preserve"> educativo</w:t>
      </w:r>
      <w:r w:rsidRPr="006A4059">
        <w:rPr>
          <w:color w:val="000000" w:themeColor="text1"/>
        </w:rPr>
        <w:t>s</w:t>
      </w:r>
      <w:r w:rsidR="00A40682" w:rsidRPr="006A4059">
        <w:rPr>
          <w:color w:val="000000" w:themeColor="text1"/>
        </w:rPr>
        <w:t xml:space="preserve">, </w:t>
      </w:r>
      <w:r w:rsidRPr="006A4059">
        <w:rPr>
          <w:color w:val="000000" w:themeColor="text1"/>
        </w:rPr>
        <w:t xml:space="preserve">y reducir con ello </w:t>
      </w:r>
      <w:r w:rsidR="00A40682" w:rsidRPr="006A4059">
        <w:rPr>
          <w:color w:val="000000" w:themeColor="text1"/>
        </w:rPr>
        <w:t>las desigualdades en los aprendizajes.</w:t>
      </w:r>
      <w:r w:rsidR="006D1AB0" w:rsidRPr="006A4059">
        <w:rPr>
          <w:color w:val="000000" w:themeColor="text1"/>
        </w:rPr>
        <w:t xml:space="preserve"> </w:t>
      </w:r>
      <w:r w:rsidR="00A40682" w:rsidRPr="006A4059">
        <w:rPr>
          <w:color w:val="000000" w:themeColor="text1"/>
        </w:rPr>
        <w:t>Por tanto, los docentes de educación superior tienen la responsabilidad de anticiparse a los riesgos del mal uso de estas herramientas, especialmente en contextos de enseñanza-aprendizaje y trabajos de investigación. Es indispensable que se garantice el aprovechamiento ético, pedagógico y responsable de la IA dentro del aula, de modo que sus beneficios superen sus posibles efectos adversos, particularmente en un nivel tan determinante como el educativo.</w:t>
      </w:r>
    </w:p>
    <w:p w14:paraId="6873FB7F" w14:textId="16290EDB" w:rsidR="00FA2BAF" w:rsidRDefault="00FA2BAF" w:rsidP="006D1AB0">
      <w:pPr>
        <w:spacing w:line="360" w:lineRule="auto"/>
        <w:ind w:left="11" w:firstLine="709"/>
        <w:jc w:val="both"/>
        <w:rPr>
          <w:color w:val="000000" w:themeColor="text1"/>
        </w:rPr>
      </w:pPr>
      <w:r w:rsidRPr="006A4059">
        <w:rPr>
          <w:color w:val="000000" w:themeColor="text1"/>
        </w:rPr>
        <w:t>Para avanzar en esta dirección, se recomienda que el profesorado diseñe e implemente estrategias didácticas orientadas a una educación equitativa e inclusiva, que promuevan el uso ético, transparente y reflexivo de la IA en tareas académicas y proyectos de investigación. Asimismo, resulta necesario establecer mecanismos sistemáticos de seguimiento, evaluación e investigación sobre el impacto real de estas tecnologías en los procesos educativos, con el fin de consolidar un uso informado, consciente y socialmente responsable de la inteligencia artificial en la educación superior.</w:t>
      </w:r>
    </w:p>
    <w:p w14:paraId="26292458" w14:textId="77777777" w:rsidR="00495C28" w:rsidRDefault="00495C28" w:rsidP="006D1AB0">
      <w:pPr>
        <w:spacing w:line="360" w:lineRule="auto"/>
        <w:ind w:left="11" w:firstLine="709"/>
        <w:jc w:val="both"/>
        <w:rPr>
          <w:color w:val="000000" w:themeColor="text1"/>
        </w:rPr>
      </w:pPr>
    </w:p>
    <w:p w14:paraId="3502833E" w14:textId="77777777" w:rsidR="000F67A7" w:rsidRDefault="000F67A7" w:rsidP="006D1AB0">
      <w:pPr>
        <w:spacing w:line="360" w:lineRule="auto"/>
        <w:ind w:left="11" w:firstLine="709"/>
        <w:jc w:val="both"/>
        <w:rPr>
          <w:color w:val="000000" w:themeColor="text1"/>
        </w:rPr>
      </w:pPr>
    </w:p>
    <w:p w14:paraId="6E64FC0A" w14:textId="77777777" w:rsidR="000F67A7" w:rsidRDefault="000F67A7" w:rsidP="006D1AB0">
      <w:pPr>
        <w:spacing w:line="360" w:lineRule="auto"/>
        <w:ind w:left="11" w:firstLine="709"/>
        <w:jc w:val="both"/>
        <w:rPr>
          <w:color w:val="000000" w:themeColor="text1"/>
        </w:rPr>
      </w:pPr>
    </w:p>
    <w:p w14:paraId="7FD6A2A1" w14:textId="77777777" w:rsidR="000F67A7" w:rsidRDefault="000F67A7" w:rsidP="006D1AB0">
      <w:pPr>
        <w:spacing w:line="360" w:lineRule="auto"/>
        <w:ind w:left="11" w:firstLine="709"/>
        <w:jc w:val="both"/>
        <w:rPr>
          <w:color w:val="000000" w:themeColor="text1"/>
        </w:rPr>
      </w:pPr>
    </w:p>
    <w:p w14:paraId="4C4CDCDF" w14:textId="77777777" w:rsidR="000F67A7" w:rsidRPr="006A4059" w:rsidRDefault="000F67A7" w:rsidP="006D1AB0">
      <w:pPr>
        <w:spacing w:line="360" w:lineRule="auto"/>
        <w:ind w:left="11" w:firstLine="709"/>
        <w:jc w:val="both"/>
        <w:rPr>
          <w:color w:val="000000" w:themeColor="text1"/>
        </w:rPr>
      </w:pPr>
    </w:p>
    <w:p w14:paraId="737FC417" w14:textId="77777777" w:rsidR="0035067A" w:rsidRPr="006A4059" w:rsidRDefault="0035067A" w:rsidP="0035067A">
      <w:pPr>
        <w:spacing w:line="360" w:lineRule="auto"/>
        <w:jc w:val="center"/>
        <w:rPr>
          <w:b/>
          <w:bCs/>
          <w:color w:val="000000" w:themeColor="text1"/>
          <w:sz w:val="28"/>
          <w:szCs w:val="28"/>
        </w:rPr>
      </w:pPr>
      <w:bookmarkStart w:id="0" w:name="_Toc232056232"/>
      <w:r w:rsidRPr="006A4059">
        <w:rPr>
          <w:b/>
          <w:bCs/>
          <w:color w:val="000000" w:themeColor="text1"/>
          <w:sz w:val="28"/>
          <w:szCs w:val="28"/>
        </w:rPr>
        <w:lastRenderedPageBreak/>
        <w:t>Contribuciones a futuras líneas de investigación</w:t>
      </w:r>
    </w:p>
    <w:p w14:paraId="65025E2E" w14:textId="189B3035" w:rsidR="00FA2BAF" w:rsidRPr="006A4059" w:rsidRDefault="00FA2BAF" w:rsidP="00FA2BAF">
      <w:pPr>
        <w:spacing w:line="360" w:lineRule="auto"/>
        <w:ind w:firstLine="708"/>
        <w:jc w:val="both"/>
      </w:pPr>
      <w:r w:rsidRPr="006A4059">
        <w:rPr>
          <w:color w:val="000000" w:themeColor="text1"/>
        </w:rPr>
        <w:t>Las futuras líneas de investigación sobre inteligencia artificial en educación adquieren una relevancia creciente, dado que esta tecnología plantea tanto oportunidades significativas como desafíos complejos para su integración pedagógica. Resulta fundamental analizar cómo el uso efectivo de herramientas basadas en IA puede incorporarse dentro de procesos progresivos de desarrollo profesional docente, considerando que una proporción importante</w:t>
      </w:r>
      <w:r w:rsidRPr="006A4059">
        <w:t xml:space="preserve"> del profesorado carece aún de formación sistemática en su aplicación educativa.</w:t>
      </w:r>
    </w:p>
    <w:p w14:paraId="215D9866" w14:textId="17C203E8" w:rsidR="00FA2BAF" w:rsidRDefault="00FA2BAF" w:rsidP="00FA2BAF">
      <w:pPr>
        <w:spacing w:line="360" w:lineRule="auto"/>
        <w:ind w:firstLine="708"/>
        <w:jc w:val="both"/>
        <w:rPr>
          <w:color w:val="000000" w:themeColor="text1"/>
        </w:rPr>
      </w:pPr>
      <w:r w:rsidRPr="00FA2BAF">
        <w:rPr>
          <w:color w:val="000000" w:themeColor="text1"/>
        </w:rPr>
        <w:t>En este sentido, se requiere profundizar en estudios que exploren el diseño de estrategias pedagógicas centradas en las necesidades específicas de los estudiantes, orientadas a potenciar los procesos de enseñanza, reducir cargas administrativas y personalizar los aprendizajes. De manera paralela, es necesario investigar los riesgos asociados a una dependencia excesiva de la IA, tales como la disminución de habilidades críticas y creativas, la transformación de la relación pedagógica docente-estudiante y los posibles efectos sobre la integridad académica.</w:t>
      </w:r>
      <w:r w:rsidRPr="006A4059">
        <w:rPr>
          <w:color w:val="000000" w:themeColor="text1"/>
        </w:rPr>
        <w:t xml:space="preserve"> </w:t>
      </w:r>
      <w:r w:rsidRPr="00FA2BAF">
        <w:rPr>
          <w:color w:val="000000" w:themeColor="text1"/>
        </w:rPr>
        <w:t>Asimismo, futuras investigaciones deberán examinar mecanismos institucionales para promover un uso ético, equitativo y responsable de la IA, previniendo prácticas indebidas como el plagio, garantizando el acceso justo a estas tecnologías y fortaleciendo marcos normativos y pedagógicos que orienten su implementación. Estas líneas de indagación constituyen áreas prioritarias para optimizar la integración de la inteligencia artificial en la educación superior y consolidar su aporte al desarrollo académico, científico y social.</w:t>
      </w:r>
    </w:p>
    <w:p w14:paraId="77F35CD7" w14:textId="77777777" w:rsidR="00495C28" w:rsidRDefault="00495C28" w:rsidP="00FA2BAF">
      <w:pPr>
        <w:spacing w:line="360" w:lineRule="auto"/>
        <w:ind w:firstLine="708"/>
        <w:jc w:val="both"/>
        <w:rPr>
          <w:color w:val="000000" w:themeColor="text1"/>
        </w:rPr>
      </w:pPr>
    </w:p>
    <w:p w14:paraId="49BB789D" w14:textId="77777777" w:rsidR="000F67A7" w:rsidRDefault="000F67A7" w:rsidP="00FA2BAF">
      <w:pPr>
        <w:spacing w:line="360" w:lineRule="auto"/>
        <w:ind w:firstLine="708"/>
        <w:jc w:val="both"/>
        <w:rPr>
          <w:color w:val="000000" w:themeColor="text1"/>
        </w:rPr>
      </w:pPr>
    </w:p>
    <w:p w14:paraId="74403AD4" w14:textId="77777777" w:rsidR="000F67A7" w:rsidRDefault="000F67A7" w:rsidP="00FA2BAF">
      <w:pPr>
        <w:spacing w:line="360" w:lineRule="auto"/>
        <w:ind w:firstLine="708"/>
        <w:jc w:val="both"/>
        <w:rPr>
          <w:color w:val="000000" w:themeColor="text1"/>
        </w:rPr>
      </w:pPr>
    </w:p>
    <w:p w14:paraId="17632AAE" w14:textId="77777777" w:rsidR="000F67A7" w:rsidRDefault="000F67A7" w:rsidP="00FA2BAF">
      <w:pPr>
        <w:spacing w:line="360" w:lineRule="auto"/>
        <w:ind w:firstLine="708"/>
        <w:jc w:val="both"/>
        <w:rPr>
          <w:color w:val="000000" w:themeColor="text1"/>
        </w:rPr>
      </w:pPr>
    </w:p>
    <w:p w14:paraId="26A989A2" w14:textId="77777777" w:rsidR="000F67A7" w:rsidRDefault="000F67A7" w:rsidP="00FA2BAF">
      <w:pPr>
        <w:spacing w:line="360" w:lineRule="auto"/>
        <w:ind w:firstLine="708"/>
        <w:jc w:val="both"/>
        <w:rPr>
          <w:color w:val="000000" w:themeColor="text1"/>
        </w:rPr>
      </w:pPr>
    </w:p>
    <w:p w14:paraId="31AC2244" w14:textId="77777777" w:rsidR="000F67A7" w:rsidRDefault="000F67A7" w:rsidP="00FA2BAF">
      <w:pPr>
        <w:spacing w:line="360" w:lineRule="auto"/>
        <w:ind w:firstLine="708"/>
        <w:jc w:val="both"/>
        <w:rPr>
          <w:color w:val="000000" w:themeColor="text1"/>
        </w:rPr>
      </w:pPr>
    </w:p>
    <w:p w14:paraId="4ECD363B" w14:textId="77777777" w:rsidR="000F67A7" w:rsidRDefault="000F67A7" w:rsidP="00FA2BAF">
      <w:pPr>
        <w:spacing w:line="360" w:lineRule="auto"/>
        <w:ind w:firstLine="708"/>
        <w:jc w:val="both"/>
        <w:rPr>
          <w:color w:val="000000" w:themeColor="text1"/>
        </w:rPr>
      </w:pPr>
    </w:p>
    <w:p w14:paraId="55F3CE50" w14:textId="77777777" w:rsidR="000F67A7" w:rsidRDefault="000F67A7" w:rsidP="00FA2BAF">
      <w:pPr>
        <w:spacing w:line="360" w:lineRule="auto"/>
        <w:ind w:firstLine="708"/>
        <w:jc w:val="both"/>
        <w:rPr>
          <w:color w:val="000000" w:themeColor="text1"/>
        </w:rPr>
      </w:pPr>
    </w:p>
    <w:p w14:paraId="53A966FD" w14:textId="77777777" w:rsidR="000F67A7" w:rsidRDefault="000F67A7" w:rsidP="00FA2BAF">
      <w:pPr>
        <w:spacing w:line="360" w:lineRule="auto"/>
        <w:ind w:firstLine="708"/>
        <w:jc w:val="both"/>
        <w:rPr>
          <w:color w:val="000000" w:themeColor="text1"/>
        </w:rPr>
      </w:pPr>
    </w:p>
    <w:p w14:paraId="633CBD7E" w14:textId="77777777" w:rsidR="000F67A7" w:rsidRDefault="000F67A7" w:rsidP="00FA2BAF">
      <w:pPr>
        <w:spacing w:line="360" w:lineRule="auto"/>
        <w:ind w:firstLine="708"/>
        <w:jc w:val="both"/>
        <w:rPr>
          <w:color w:val="000000" w:themeColor="text1"/>
        </w:rPr>
      </w:pPr>
    </w:p>
    <w:p w14:paraId="7469A161" w14:textId="77777777" w:rsidR="000F67A7" w:rsidRDefault="000F67A7" w:rsidP="00FA2BAF">
      <w:pPr>
        <w:spacing w:line="360" w:lineRule="auto"/>
        <w:ind w:firstLine="708"/>
        <w:jc w:val="both"/>
        <w:rPr>
          <w:color w:val="000000" w:themeColor="text1"/>
        </w:rPr>
      </w:pPr>
    </w:p>
    <w:p w14:paraId="0C43CE99" w14:textId="77777777" w:rsidR="000F67A7" w:rsidRDefault="000F67A7" w:rsidP="00FA2BAF">
      <w:pPr>
        <w:spacing w:line="360" w:lineRule="auto"/>
        <w:ind w:firstLine="708"/>
        <w:jc w:val="both"/>
        <w:rPr>
          <w:color w:val="000000" w:themeColor="text1"/>
        </w:rPr>
      </w:pPr>
    </w:p>
    <w:p w14:paraId="2289F403" w14:textId="77777777" w:rsidR="000F67A7" w:rsidRPr="00FA2BAF" w:rsidRDefault="000F67A7" w:rsidP="00FA2BAF">
      <w:pPr>
        <w:spacing w:line="360" w:lineRule="auto"/>
        <w:ind w:firstLine="708"/>
        <w:jc w:val="both"/>
        <w:rPr>
          <w:color w:val="000000" w:themeColor="text1"/>
        </w:rPr>
      </w:pPr>
    </w:p>
    <w:p w14:paraId="5AE4A04B" w14:textId="77777777" w:rsidR="005903AA" w:rsidRPr="00495C28" w:rsidRDefault="005903AA" w:rsidP="005903AA">
      <w:pPr>
        <w:widowControl w:val="0"/>
        <w:autoSpaceDE w:val="0"/>
        <w:autoSpaceDN w:val="0"/>
        <w:adjustRightInd w:val="0"/>
        <w:spacing w:line="360" w:lineRule="auto"/>
        <w:ind w:left="709" w:hanging="709"/>
        <w:jc w:val="both"/>
        <w:rPr>
          <w:rFonts w:asciiTheme="minorHAnsi" w:hAnsiTheme="minorHAnsi" w:cstheme="minorHAnsi"/>
          <w:b/>
          <w:bCs/>
          <w:sz w:val="28"/>
          <w:szCs w:val="28"/>
        </w:rPr>
      </w:pPr>
      <w:r w:rsidRPr="00495C28">
        <w:rPr>
          <w:rFonts w:asciiTheme="minorHAnsi" w:hAnsiTheme="minorHAnsi" w:cstheme="minorHAnsi"/>
          <w:b/>
          <w:bCs/>
          <w:sz w:val="28"/>
          <w:szCs w:val="28"/>
        </w:rPr>
        <w:lastRenderedPageBreak/>
        <w:t>Referencias</w:t>
      </w:r>
    </w:p>
    <w:bookmarkEnd w:id="0"/>
    <w:p w14:paraId="566E9F8A" w14:textId="0900D553" w:rsidR="006D1AB0" w:rsidRPr="006A4059" w:rsidRDefault="006D1AB0" w:rsidP="005903AA">
      <w:pPr>
        <w:widowControl w:val="0"/>
        <w:autoSpaceDE w:val="0"/>
        <w:autoSpaceDN w:val="0"/>
        <w:adjustRightInd w:val="0"/>
        <w:spacing w:line="360" w:lineRule="auto"/>
        <w:ind w:left="709" w:hanging="709"/>
        <w:jc w:val="both"/>
      </w:pPr>
      <w:r w:rsidRPr="006A4059">
        <w:t>Ayuso</w:t>
      </w:r>
      <w:r w:rsidR="004173A2" w:rsidRPr="006A4059">
        <w:t xml:space="preserve"> </w:t>
      </w:r>
      <w:r w:rsidRPr="006A4059">
        <w:t xml:space="preserve">del Puerto, D., y Gutiérrez-Esteban, P. (2022). </w:t>
      </w:r>
      <w:r w:rsidRPr="006A4059">
        <w:rPr>
          <w:i/>
          <w:iCs/>
        </w:rPr>
        <w:t>La Inteligencia Artificial como Recurso Educativo durante la Formación Inicial del Profesorado</w:t>
      </w:r>
      <w:r w:rsidRPr="006A4059">
        <w:t xml:space="preserve">. RIED-Revista Iberoamericana De Educación a Distancia, 25(2), </w:t>
      </w:r>
      <w:r w:rsidR="005D438E" w:rsidRPr="005D438E">
        <w:t>DOI: </w:t>
      </w:r>
      <w:r w:rsidR="005D438E" w:rsidRPr="006A4059">
        <w:t xml:space="preserve"> </w:t>
      </w:r>
      <w:hyperlink r:id="rId14" w:history="1">
        <w:r w:rsidRPr="006A4059">
          <w:t>https://doi.org/10.5944/ried.25.2.32332</w:t>
        </w:r>
      </w:hyperlink>
    </w:p>
    <w:p w14:paraId="6CEB66EB" w14:textId="0FDA7998" w:rsidR="006D1AB0" w:rsidRPr="006A4059" w:rsidRDefault="006D1AB0" w:rsidP="005903AA">
      <w:pPr>
        <w:widowControl w:val="0"/>
        <w:autoSpaceDE w:val="0"/>
        <w:autoSpaceDN w:val="0"/>
        <w:adjustRightInd w:val="0"/>
        <w:spacing w:line="360" w:lineRule="auto"/>
        <w:ind w:left="709" w:hanging="709"/>
        <w:jc w:val="both"/>
      </w:pPr>
      <w:r w:rsidRPr="006A4059">
        <w:t>Brace, I. (2013)</w:t>
      </w:r>
      <w:r w:rsidR="009F601A">
        <w:t>.</w:t>
      </w:r>
      <w:r w:rsidRPr="006A4059">
        <w:t xml:space="preserve"> </w:t>
      </w:r>
      <w:r w:rsidRPr="009F601A">
        <w:rPr>
          <w:i/>
          <w:iCs/>
        </w:rPr>
        <w:t>Diseño de Cuestionarios</w:t>
      </w:r>
      <w:r w:rsidRPr="006A4059">
        <w:t>. México, Grupo Editorial Patria. P. 320.</w:t>
      </w:r>
    </w:p>
    <w:p w14:paraId="4EB50A6C" w14:textId="6D96B9D2" w:rsidR="00027DC5" w:rsidRPr="006A4059" w:rsidRDefault="00027DC5" w:rsidP="00027DC5">
      <w:pPr>
        <w:widowControl w:val="0"/>
        <w:autoSpaceDE w:val="0"/>
        <w:autoSpaceDN w:val="0"/>
        <w:adjustRightInd w:val="0"/>
        <w:spacing w:line="360" w:lineRule="auto"/>
        <w:ind w:left="709" w:hanging="709"/>
        <w:jc w:val="both"/>
      </w:pPr>
      <w:r w:rsidRPr="006A4059">
        <w:t xml:space="preserve">Briones, J. (2020). </w:t>
      </w:r>
      <w:r w:rsidRPr="006A4059">
        <w:rPr>
          <w:i/>
          <w:iCs/>
        </w:rPr>
        <w:t>Guía de Microsoft Excel</w:t>
      </w:r>
      <w:r w:rsidRPr="006A4059">
        <w:t>. Editorial Fundación Vodafone. España.</w:t>
      </w:r>
    </w:p>
    <w:p w14:paraId="1DD833E5" w14:textId="71B23826" w:rsidR="006D1AB0" w:rsidRPr="006A4059" w:rsidRDefault="006D1AB0" w:rsidP="005903AA">
      <w:pPr>
        <w:widowControl w:val="0"/>
        <w:autoSpaceDE w:val="0"/>
        <w:autoSpaceDN w:val="0"/>
        <w:adjustRightInd w:val="0"/>
        <w:spacing w:line="360" w:lineRule="auto"/>
        <w:ind w:left="709" w:hanging="709"/>
        <w:jc w:val="both"/>
      </w:pPr>
      <w:r w:rsidRPr="006A4059">
        <w:t xml:space="preserve">Campos, V. (2011). </w:t>
      </w:r>
      <w:r w:rsidRPr="006A4059">
        <w:rPr>
          <w:i/>
          <w:iCs/>
        </w:rPr>
        <w:t>La formación del profesional desde una concepción personalizada del proceso de aprendizaje</w:t>
      </w:r>
      <w:r w:rsidRPr="006A4059">
        <w:t xml:space="preserve">. </w:t>
      </w:r>
      <w:hyperlink r:id="rId15" w:history="1">
        <w:r w:rsidRPr="006A4059">
          <w:t>http://www.eumed.net/rev/ced/index.htm</w:t>
        </w:r>
      </w:hyperlink>
      <w:r w:rsidR="005D438E" w:rsidRPr="006A4059">
        <w:t>.</w:t>
      </w:r>
    </w:p>
    <w:p w14:paraId="1FC960A9" w14:textId="4227126C" w:rsidR="00DF435D" w:rsidRPr="006A4059" w:rsidRDefault="006D1AB0" w:rsidP="005903AA">
      <w:pPr>
        <w:widowControl w:val="0"/>
        <w:autoSpaceDE w:val="0"/>
        <w:autoSpaceDN w:val="0"/>
        <w:adjustRightInd w:val="0"/>
        <w:spacing w:line="360" w:lineRule="auto"/>
        <w:ind w:left="709" w:hanging="709"/>
        <w:jc w:val="both"/>
      </w:pPr>
      <w:r w:rsidRPr="006A4059">
        <w:t>Cano, M. C., y Ordoñez, E. J. (202</w:t>
      </w:r>
      <w:r w:rsidR="00DF435D" w:rsidRPr="006A4059">
        <w:t>2</w:t>
      </w:r>
      <w:r w:rsidRPr="006A4059">
        <w:t xml:space="preserve">). </w:t>
      </w:r>
      <w:r w:rsidRPr="009F601A">
        <w:rPr>
          <w:i/>
          <w:iCs/>
        </w:rPr>
        <w:t>Formación del profesorado en Latinoamérica</w:t>
      </w:r>
      <w:r w:rsidRPr="006A4059">
        <w:t>. Revista de Ciencias Sociales (Ve), XXVII(2).</w:t>
      </w:r>
      <w:r w:rsidR="00DF435D" w:rsidRPr="006A4059">
        <w:t xml:space="preserve"> Disponible en: </w:t>
      </w:r>
      <w:hyperlink r:id="rId16" w:history="1">
        <w:r w:rsidR="00DF435D" w:rsidRPr="006A4059">
          <w:t>https://www.redalyc.org/articulo.oa?id=28066593020</w:t>
        </w:r>
      </w:hyperlink>
    </w:p>
    <w:p w14:paraId="0EC6F5F8" w14:textId="0244ADBA" w:rsidR="006D1AB0" w:rsidRPr="009F601A" w:rsidRDefault="006D1AB0" w:rsidP="005903AA">
      <w:pPr>
        <w:widowControl w:val="0"/>
        <w:autoSpaceDE w:val="0"/>
        <w:autoSpaceDN w:val="0"/>
        <w:adjustRightInd w:val="0"/>
        <w:spacing w:line="360" w:lineRule="auto"/>
        <w:ind w:left="709" w:hanging="709"/>
        <w:jc w:val="both"/>
        <w:rPr>
          <w:lang w:val="en-US"/>
        </w:rPr>
      </w:pPr>
      <w:r w:rsidRPr="006A4059">
        <w:t xml:space="preserve">Castillo-González, W. (2022). </w:t>
      </w:r>
      <w:r w:rsidRPr="006A4059">
        <w:rPr>
          <w:i/>
          <w:iCs/>
        </w:rPr>
        <w:t>ChatGPT y el futuro de la comunicación científica</w:t>
      </w:r>
      <w:r w:rsidRPr="006A4059">
        <w:t xml:space="preserve">. </w:t>
      </w:r>
      <w:r w:rsidRPr="006A4059">
        <w:rPr>
          <w:lang w:val="en-US"/>
        </w:rPr>
        <w:t xml:space="preserve">Metaverse Basic and Applied Research, 1(8). </w:t>
      </w:r>
      <w:hyperlink r:id="rId17" w:history="1">
        <w:r w:rsidRPr="006A4059">
          <w:rPr>
            <w:lang w:val="en-US"/>
          </w:rPr>
          <w:t>https://doi.org/10.56294/mr20228</w:t>
        </w:r>
      </w:hyperlink>
    </w:p>
    <w:p w14:paraId="01D6E983" w14:textId="77777777" w:rsidR="006D1AB0" w:rsidRPr="006A4059" w:rsidRDefault="006D1AB0" w:rsidP="005903AA">
      <w:pPr>
        <w:widowControl w:val="0"/>
        <w:autoSpaceDE w:val="0"/>
        <w:autoSpaceDN w:val="0"/>
        <w:adjustRightInd w:val="0"/>
        <w:spacing w:line="360" w:lineRule="auto"/>
        <w:ind w:left="709" w:hanging="709"/>
        <w:jc w:val="both"/>
      </w:pPr>
      <w:r w:rsidRPr="006A4059">
        <w:rPr>
          <w:lang w:val="en-US"/>
        </w:rPr>
        <w:t xml:space="preserve">Chasteauneuf, C. (2009). </w:t>
      </w:r>
      <w:r w:rsidRPr="006A4059">
        <w:t xml:space="preserve">(chasteauneuf, 2009,en Sampieri,2014, </w:t>
      </w:r>
      <w:r w:rsidRPr="006A4059">
        <w:rPr>
          <w:i/>
          <w:iCs/>
        </w:rPr>
        <w:t>Metodología de la investigación</w:t>
      </w:r>
      <w:r w:rsidRPr="006A4059">
        <w:t>). Obtenido de http://www.sageereference.com/casestudy/ Article_n282.html. P. 217.</w:t>
      </w:r>
    </w:p>
    <w:p w14:paraId="2CC905D5" w14:textId="77777777" w:rsidR="006D1AB0" w:rsidRPr="006A4059" w:rsidRDefault="006D1AB0" w:rsidP="005903AA">
      <w:pPr>
        <w:widowControl w:val="0"/>
        <w:autoSpaceDE w:val="0"/>
        <w:autoSpaceDN w:val="0"/>
        <w:adjustRightInd w:val="0"/>
        <w:spacing w:line="360" w:lineRule="auto"/>
        <w:ind w:left="709" w:hanging="709"/>
        <w:jc w:val="both"/>
      </w:pPr>
      <w:r w:rsidRPr="006A4059">
        <w:rPr>
          <w:lang w:val="en-US"/>
        </w:rPr>
        <w:t xml:space="preserve">Chauhan P. S. &amp; </w:t>
      </w:r>
      <w:proofErr w:type="spellStart"/>
      <w:r w:rsidRPr="006A4059">
        <w:rPr>
          <w:lang w:val="en-US"/>
        </w:rPr>
        <w:t>Kshetri</w:t>
      </w:r>
      <w:proofErr w:type="spellEnd"/>
      <w:r w:rsidRPr="006A4059">
        <w:rPr>
          <w:lang w:val="en-US"/>
        </w:rPr>
        <w:t xml:space="preserve">, N. (2022). </w:t>
      </w:r>
      <w:r w:rsidRPr="006A4059">
        <w:rPr>
          <w:i/>
          <w:iCs/>
          <w:lang w:val="en-US"/>
        </w:rPr>
        <w:t>The Role of Data and Artificial Intelligence in Driving Diversity, Equity, and Inclusion, Computer</w:t>
      </w:r>
      <w:r w:rsidRPr="006A4059">
        <w:rPr>
          <w:lang w:val="en-US"/>
        </w:rPr>
        <w:t>, 55 (4). </w:t>
      </w:r>
      <w:hyperlink r:id="rId18" w:history="1">
        <w:r w:rsidRPr="006A4059">
          <w:t>http://dx.doi.org/10.1109/ MC.2022.3149017</w:t>
        </w:r>
      </w:hyperlink>
      <w:r w:rsidRPr="006A4059">
        <w:t>. Pp 88-93.</w:t>
      </w:r>
    </w:p>
    <w:p w14:paraId="36F17B8C" w14:textId="1AD9F666" w:rsidR="006D1AB0" w:rsidRPr="006A4059" w:rsidRDefault="006D1AB0" w:rsidP="005903AA">
      <w:pPr>
        <w:widowControl w:val="0"/>
        <w:autoSpaceDE w:val="0"/>
        <w:autoSpaceDN w:val="0"/>
        <w:adjustRightInd w:val="0"/>
        <w:spacing w:line="360" w:lineRule="auto"/>
        <w:ind w:left="709" w:hanging="709"/>
        <w:jc w:val="both"/>
      </w:pPr>
      <w:r w:rsidRPr="006A4059">
        <w:t xml:space="preserve">Cordeiro, R., Souza, A., y Paulo, C. De. </w:t>
      </w:r>
      <w:r w:rsidRPr="006A4059">
        <w:rPr>
          <w:lang w:val="en-US"/>
        </w:rPr>
        <w:t xml:space="preserve">(2023). </w:t>
      </w:r>
      <w:r w:rsidRPr="006A4059">
        <w:rPr>
          <w:i/>
          <w:iCs/>
          <w:lang w:val="en-US"/>
        </w:rPr>
        <w:t xml:space="preserve">Impacts of technology on children ’ s health : a systematic review </w:t>
      </w:r>
      <w:proofErr w:type="spellStart"/>
      <w:r w:rsidRPr="006A4059">
        <w:rPr>
          <w:i/>
          <w:iCs/>
          <w:lang w:val="en-US"/>
        </w:rPr>
        <w:t>Impactos</w:t>
      </w:r>
      <w:proofErr w:type="spellEnd"/>
      <w:r w:rsidRPr="006A4059">
        <w:rPr>
          <w:i/>
          <w:iCs/>
          <w:lang w:val="en-US"/>
        </w:rPr>
        <w:t xml:space="preserve"> da </w:t>
      </w:r>
      <w:proofErr w:type="spellStart"/>
      <w:r w:rsidRPr="006A4059">
        <w:rPr>
          <w:i/>
          <w:iCs/>
          <w:lang w:val="en-US"/>
        </w:rPr>
        <w:t>tecnologia</w:t>
      </w:r>
      <w:proofErr w:type="spellEnd"/>
      <w:r w:rsidRPr="006A4059">
        <w:rPr>
          <w:i/>
          <w:iCs/>
          <w:lang w:val="en-US"/>
        </w:rPr>
        <w:t xml:space="preserve"> </w:t>
      </w:r>
      <w:proofErr w:type="spellStart"/>
      <w:r w:rsidRPr="006A4059">
        <w:rPr>
          <w:i/>
          <w:iCs/>
          <w:lang w:val="en-US"/>
        </w:rPr>
        <w:t>na</w:t>
      </w:r>
      <w:proofErr w:type="spellEnd"/>
      <w:r w:rsidRPr="006A4059">
        <w:rPr>
          <w:i/>
          <w:iCs/>
          <w:lang w:val="en-US"/>
        </w:rPr>
        <w:t xml:space="preserve"> </w:t>
      </w:r>
      <w:proofErr w:type="spellStart"/>
      <w:r w:rsidRPr="006A4059">
        <w:rPr>
          <w:i/>
          <w:iCs/>
          <w:lang w:val="en-US"/>
        </w:rPr>
        <w:t>saúde</w:t>
      </w:r>
      <w:proofErr w:type="spellEnd"/>
      <w:r w:rsidRPr="006A4059">
        <w:rPr>
          <w:i/>
          <w:iCs/>
          <w:lang w:val="en-US"/>
        </w:rPr>
        <w:t xml:space="preserve"> </w:t>
      </w:r>
      <w:proofErr w:type="spellStart"/>
      <w:r w:rsidRPr="006A4059">
        <w:rPr>
          <w:i/>
          <w:iCs/>
          <w:lang w:val="en-US"/>
        </w:rPr>
        <w:t>infantil</w:t>
      </w:r>
      <w:proofErr w:type="spellEnd"/>
      <w:r w:rsidRPr="006A4059">
        <w:rPr>
          <w:i/>
          <w:iCs/>
          <w:lang w:val="en-US"/>
        </w:rPr>
        <w:t xml:space="preserve">: </w:t>
      </w:r>
      <w:proofErr w:type="spellStart"/>
      <w:r w:rsidRPr="006A4059">
        <w:rPr>
          <w:i/>
          <w:iCs/>
          <w:lang w:val="en-US"/>
        </w:rPr>
        <w:t>revisão</w:t>
      </w:r>
      <w:proofErr w:type="spellEnd"/>
      <w:r w:rsidRPr="006A4059">
        <w:rPr>
          <w:i/>
          <w:iCs/>
          <w:lang w:val="en-US"/>
        </w:rPr>
        <w:t xml:space="preserve"> </w:t>
      </w:r>
      <w:proofErr w:type="spellStart"/>
      <w:r w:rsidRPr="006A4059">
        <w:rPr>
          <w:i/>
          <w:iCs/>
          <w:lang w:val="en-US"/>
        </w:rPr>
        <w:t>sistemática</w:t>
      </w:r>
      <w:proofErr w:type="spellEnd"/>
      <w:r w:rsidRPr="006A4059">
        <w:rPr>
          <w:lang w:val="en-US"/>
        </w:rPr>
        <w:t xml:space="preserve">. </w:t>
      </w:r>
      <w:r w:rsidRPr="006A4059">
        <w:t xml:space="preserve">Sociedade de Pediatria de São Paulo, 41. https://doi.org/10.1590/1984-0462/2023/41/2020504. </w:t>
      </w:r>
    </w:p>
    <w:p w14:paraId="691D790E" w14:textId="0452B6F9" w:rsidR="006D1AB0" w:rsidRPr="006A4059" w:rsidRDefault="006D1AB0" w:rsidP="00A96365">
      <w:pPr>
        <w:widowControl w:val="0"/>
        <w:autoSpaceDE w:val="0"/>
        <w:autoSpaceDN w:val="0"/>
        <w:adjustRightInd w:val="0"/>
        <w:spacing w:line="360" w:lineRule="auto"/>
        <w:ind w:left="709" w:hanging="709"/>
        <w:jc w:val="both"/>
      </w:pPr>
      <w:r w:rsidRPr="006A4059">
        <w:t xml:space="preserve">Cornelio, E. M., Medina Morales, G. del C., &amp; May Landero, J. (2021). </w:t>
      </w:r>
      <w:r w:rsidRPr="009F601A">
        <w:rPr>
          <w:i/>
          <w:iCs/>
        </w:rPr>
        <w:t>El Verano de la Investigación Científic</w:t>
      </w:r>
      <w:r w:rsidRPr="006A4059">
        <w:t>a. Edähi Boletín Científico De Ciencias Sociales y Humanidades</w:t>
      </w:r>
      <w:r w:rsidRPr="006A4059">
        <w:tab/>
        <w:t>Del</w:t>
      </w:r>
      <w:r w:rsidRPr="006A4059">
        <w:tab/>
        <w:t xml:space="preserve">ICSHu, 9(18),  1-11. </w:t>
      </w:r>
      <w:r w:rsidR="00A96365" w:rsidRPr="006A4059">
        <w:t xml:space="preserve">DOI:  </w:t>
      </w:r>
      <w:hyperlink r:id="rId19" w:history="1">
        <w:r w:rsidR="00A96365" w:rsidRPr="006A4059">
          <w:rPr>
            <w:rStyle w:val="Hipervnculo"/>
          </w:rPr>
          <w:t>https://doi.org/10.29057 /icshu.v9i18.6553</w:t>
        </w:r>
      </w:hyperlink>
      <w:r w:rsidRPr="006A4059">
        <w:t xml:space="preserve"> </w:t>
      </w:r>
    </w:p>
    <w:p w14:paraId="2ABA0E11" w14:textId="79004153" w:rsidR="006D1AB0" w:rsidRPr="006A4059" w:rsidRDefault="006D1AB0" w:rsidP="005903AA">
      <w:pPr>
        <w:widowControl w:val="0"/>
        <w:autoSpaceDE w:val="0"/>
        <w:autoSpaceDN w:val="0"/>
        <w:adjustRightInd w:val="0"/>
        <w:spacing w:line="360" w:lineRule="auto"/>
        <w:ind w:left="709" w:hanging="709"/>
        <w:jc w:val="both"/>
      </w:pPr>
      <w:r w:rsidRPr="006A4059">
        <w:t xml:space="preserve">Diéguez, A. (2017). </w:t>
      </w:r>
      <w:r w:rsidRPr="006A4059">
        <w:rPr>
          <w:i/>
          <w:iCs/>
        </w:rPr>
        <w:t>Transhumanismo: La búsqueda tecnológica del mejoramiento humano</w:t>
      </w:r>
      <w:r w:rsidRPr="006A4059">
        <w:t>. Barcelona: Herder. P. 248</w:t>
      </w:r>
    </w:p>
    <w:p w14:paraId="3EBA5EF1" w14:textId="242236EF" w:rsidR="006D1AB0" w:rsidRPr="006A4059" w:rsidRDefault="006D1AB0" w:rsidP="005903AA">
      <w:pPr>
        <w:widowControl w:val="0"/>
        <w:autoSpaceDE w:val="0"/>
        <w:autoSpaceDN w:val="0"/>
        <w:adjustRightInd w:val="0"/>
        <w:spacing w:line="360" w:lineRule="auto"/>
        <w:ind w:left="709" w:hanging="709"/>
        <w:jc w:val="both"/>
      </w:pPr>
      <w:r w:rsidRPr="006A4059">
        <w:t xml:space="preserve">Espinoza-Freire, E. (2021). </w:t>
      </w:r>
      <w:r w:rsidRPr="009F601A">
        <w:rPr>
          <w:i/>
          <w:iCs/>
        </w:rPr>
        <w:t>El aprendizaje basado en problemas, un reto a la enseñanza superior</w:t>
      </w:r>
      <w:r w:rsidRPr="006A4059">
        <w:t>. Revista Conrado, 17(80). Pp. 295-303.</w:t>
      </w:r>
      <w:r w:rsidR="00DF435D" w:rsidRPr="006A4059">
        <w:t xml:space="preserve"> DOI </w:t>
      </w:r>
      <w:hyperlink r:id="rId20" w:history="1">
        <w:r w:rsidR="00DF435D" w:rsidRPr="006A4059">
          <w:t>https://orcid.org/0000-0002-0537-4760</w:t>
        </w:r>
      </w:hyperlink>
    </w:p>
    <w:p w14:paraId="0ED9294F" w14:textId="6BEA7F2C" w:rsidR="006D1AB0" w:rsidRPr="006A4059" w:rsidRDefault="006D1AB0" w:rsidP="005903AA">
      <w:pPr>
        <w:widowControl w:val="0"/>
        <w:autoSpaceDE w:val="0"/>
        <w:autoSpaceDN w:val="0"/>
        <w:adjustRightInd w:val="0"/>
        <w:spacing w:line="360" w:lineRule="auto"/>
        <w:ind w:left="709" w:hanging="709"/>
        <w:jc w:val="both"/>
      </w:pPr>
      <w:r w:rsidRPr="006A4059">
        <w:lastRenderedPageBreak/>
        <w:t xml:space="preserve">Estacio Chang, M., &amp; Medina Zuta, P. (2020). </w:t>
      </w:r>
      <w:r w:rsidRPr="009F601A">
        <w:rPr>
          <w:i/>
          <w:iCs/>
        </w:rPr>
        <w:t>Rol del docente para la formación en investigación: reto pendiente de la educación peruana</w:t>
      </w:r>
      <w:r w:rsidRPr="006A4059">
        <w:t xml:space="preserve">: Array. Maestro y Sociedad, 17(2). </w:t>
      </w:r>
      <w:r w:rsidR="00A96365" w:rsidRPr="006A4059">
        <w:t>Recuperado a partir de https://maestroysociedad.uo.edu.cu/index.php/MyS/article/view/5172</w:t>
      </w:r>
      <w:r w:rsidRPr="006A4059">
        <w:t xml:space="preserve"> Pp. 354–369.</w:t>
      </w:r>
    </w:p>
    <w:p w14:paraId="0289472C" w14:textId="49345B9B" w:rsidR="00DF435D" w:rsidRPr="006A4059" w:rsidRDefault="006D1AB0" w:rsidP="005903AA">
      <w:pPr>
        <w:widowControl w:val="0"/>
        <w:autoSpaceDE w:val="0"/>
        <w:autoSpaceDN w:val="0"/>
        <w:adjustRightInd w:val="0"/>
        <w:spacing w:line="360" w:lineRule="auto"/>
        <w:ind w:left="709" w:hanging="709"/>
        <w:jc w:val="both"/>
        <w:rPr>
          <w:lang w:val="en-US"/>
        </w:rPr>
      </w:pPr>
      <w:r w:rsidRPr="009F601A">
        <w:rPr>
          <w:lang w:val="en-US"/>
        </w:rPr>
        <w:t xml:space="preserve">European  Parliamentary  Research  Service(2020). </w:t>
      </w:r>
      <w:r w:rsidRPr="009F601A">
        <w:rPr>
          <w:i/>
          <w:iCs/>
          <w:lang w:val="en-US"/>
        </w:rPr>
        <w:t>The  impact  of  the  General  Data Protection Regulation (GDPR) on artificial  Intelligence</w:t>
      </w:r>
      <w:r w:rsidRPr="009F601A">
        <w:rPr>
          <w:lang w:val="en-US"/>
        </w:rPr>
        <w:t xml:space="preserve">. Panel for the Future of Science and Technology. </w:t>
      </w:r>
      <w:hyperlink r:id="rId21" w:history="1">
        <w:r w:rsidR="00DF435D" w:rsidRPr="006A4059">
          <w:rPr>
            <w:rStyle w:val="Hipervnculo"/>
            <w:lang w:val="en-US"/>
          </w:rPr>
          <w:t>https://www.europarl.europa.eu/RegData/</w:t>
        </w:r>
      </w:hyperlink>
      <w:r w:rsidR="00DF435D" w:rsidRPr="006A4059">
        <w:rPr>
          <w:lang w:val="en-US"/>
        </w:rPr>
        <w:t xml:space="preserve"> etudes/STUD/2020/641530/EPRS_</w:t>
      </w:r>
      <w:proofErr w:type="gramStart"/>
      <w:r w:rsidR="00DF435D" w:rsidRPr="006A4059">
        <w:rPr>
          <w:lang w:val="en-US"/>
        </w:rPr>
        <w:t>STU(2020)641530_EN.pdf</w:t>
      </w:r>
      <w:proofErr w:type="gramEnd"/>
      <w:r w:rsidR="00DF435D" w:rsidRPr="006A4059">
        <w:rPr>
          <w:lang w:val="en-US"/>
        </w:rPr>
        <w:t xml:space="preserve"> </w:t>
      </w:r>
    </w:p>
    <w:p w14:paraId="28573902" w14:textId="48F69702" w:rsidR="006D1AB0" w:rsidRPr="006A4059" w:rsidRDefault="006D1AB0" w:rsidP="00A96365">
      <w:pPr>
        <w:widowControl w:val="0"/>
        <w:autoSpaceDE w:val="0"/>
        <w:autoSpaceDN w:val="0"/>
        <w:adjustRightInd w:val="0"/>
        <w:spacing w:line="360" w:lineRule="auto"/>
        <w:ind w:left="709" w:hanging="709"/>
        <w:jc w:val="both"/>
      </w:pPr>
      <w:r w:rsidRPr="006A4059">
        <w:t>Fernández, M. R. (2023)</w:t>
      </w:r>
      <w:r w:rsidR="009F601A">
        <w:t>.</w:t>
      </w:r>
      <w:r w:rsidRPr="006A4059">
        <w:t xml:space="preserve"> </w:t>
      </w:r>
      <w:r w:rsidRPr="009F601A">
        <w:rPr>
          <w:i/>
          <w:iCs/>
        </w:rPr>
        <w:t>Recursos de Inteligencia Artificial en la Educación Universitaria</w:t>
      </w:r>
      <w:r w:rsidRPr="006A4059">
        <w:t>. En C. Villegas &amp; S. Salazar (Eds.), La Inteligencia Artificial en la Educación hacia un futuro de aprendizaje inteligente. P</w:t>
      </w:r>
      <w:r w:rsidR="00A96365" w:rsidRPr="006A4059">
        <w:t xml:space="preserve">https://zenodo.org/record/7823874 </w:t>
      </w:r>
      <w:r w:rsidRPr="006A4059">
        <w:t>p. 35-47.</w:t>
      </w:r>
    </w:p>
    <w:p w14:paraId="17F3F22F" w14:textId="6BC9418F" w:rsidR="005D438E" w:rsidRPr="00495C28" w:rsidRDefault="006D1AB0" w:rsidP="005D438E">
      <w:pPr>
        <w:widowControl w:val="0"/>
        <w:autoSpaceDE w:val="0"/>
        <w:autoSpaceDN w:val="0"/>
        <w:adjustRightInd w:val="0"/>
        <w:spacing w:line="360" w:lineRule="auto"/>
        <w:ind w:left="709" w:hanging="709"/>
        <w:jc w:val="both"/>
      </w:pPr>
      <w:r w:rsidRPr="006A4059">
        <w:t xml:space="preserve">Flores, F. (2022). </w:t>
      </w:r>
      <w:r w:rsidRPr="006A4059">
        <w:rPr>
          <w:i/>
          <w:iCs/>
        </w:rPr>
        <w:t>Inteligencia artificial en educación: una revisión de la literatura en revistas científicas internacionales</w:t>
      </w:r>
      <w:r w:rsidRPr="006A4059">
        <w:t xml:space="preserve">. Apuntes Universitarios, 12(1). </w:t>
      </w:r>
      <w:proofErr w:type="spellStart"/>
      <w:r w:rsidR="005D438E" w:rsidRPr="00495C28">
        <w:t>DOI:</w:t>
      </w:r>
      <w:hyperlink r:id="rId22" w:history="1">
        <w:r w:rsidR="005D438E" w:rsidRPr="00495C28">
          <w:rPr>
            <w:rStyle w:val="Hipervnculo"/>
          </w:rPr>
          <w:t>https</w:t>
        </w:r>
        <w:proofErr w:type="spellEnd"/>
        <w:r w:rsidR="005D438E" w:rsidRPr="00495C28">
          <w:rPr>
            <w:rStyle w:val="Hipervnculo"/>
          </w:rPr>
          <w:t>://doi.org/10.17162/au.v12i1.974</w:t>
        </w:r>
      </w:hyperlink>
    </w:p>
    <w:p w14:paraId="636D28B4" w14:textId="7DB80C3E" w:rsidR="006D1AB0" w:rsidRPr="009F601A" w:rsidRDefault="006D1AB0" w:rsidP="00A96365">
      <w:pPr>
        <w:widowControl w:val="0"/>
        <w:autoSpaceDE w:val="0"/>
        <w:autoSpaceDN w:val="0"/>
        <w:adjustRightInd w:val="0"/>
        <w:spacing w:line="360" w:lineRule="auto"/>
        <w:ind w:left="709" w:hanging="709"/>
        <w:jc w:val="both"/>
        <w:rPr>
          <w:lang w:val="en-US"/>
        </w:rPr>
      </w:pPr>
      <w:r w:rsidRPr="006A4059">
        <w:t xml:space="preserve">Gallent-Torres, C., Zapata-González, A., &amp; Ortego-Hernando, J.L. (2023). </w:t>
      </w:r>
      <w:r w:rsidRPr="009F601A">
        <w:rPr>
          <w:i/>
          <w:iCs/>
        </w:rPr>
        <w:t>El impacto de la inteligencia artificial generativa en educación superior: una mirada desde la ética y la integridad académica</w:t>
      </w:r>
      <w:r w:rsidRPr="006A4059">
        <w:t xml:space="preserve">. </w:t>
      </w:r>
      <w:r w:rsidRPr="009F601A">
        <w:rPr>
          <w:lang w:val="en-US"/>
        </w:rPr>
        <w:t>Relieve, 29(2), art. M5.</w:t>
      </w:r>
      <w:r w:rsidR="00A96365" w:rsidRPr="009F601A">
        <w:rPr>
          <w:lang w:val="en-US"/>
        </w:rPr>
        <w:t xml:space="preserve"> DOI: </w:t>
      </w:r>
      <w:hyperlink r:id="rId23" w:history="1">
        <w:r w:rsidR="00A96365" w:rsidRPr="009F601A">
          <w:rPr>
            <w:rStyle w:val="Hipervnculo"/>
            <w:lang w:val="en-US"/>
          </w:rPr>
          <w:t>https://doi.org/10.30827/relieve.v29i2.29134</w:t>
        </w:r>
      </w:hyperlink>
    </w:p>
    <w:p w14:paraId="6DBF7FA4" w14:textId="77777777" w:rsidR="006D1AB0" w:rsidRPr="006A4059" w:rsidRDefault="006D1AB0" w:rsidP="005903AA">
      <w:pPr>
        <w:widowControl w:val="0"/>
        <w:autoSpaceDE w:val="0"/>
        <w:autoSpaceDN w:val="0"/>
        <w:adjustRightInd w:val="0"/>
        <w:spacing w:line="360" w:lineRule="auto"/>
        <w:ind w:left="709" w:hanging="709"/>
        <w:jc w:val="both"/>
      </w:pPr>
      <w:r w:rsidRPr="009F601A">
        <w:rPr>
          <w:lang w:val="en-US"/>
        </w:rPr>
        <w:t xml:space="preserve">García, V. R., Marcillo, A. B. M., &amp; Ramírez, J. A. Á. (2020). </w:t>
      </w:r>
      <w:r w:rsidRPr="006A4059">
        <w:rPr>
          <w:i/>
          <w:iCs/>
        </w:rPr>
        <w:t>La inteligencia artificial en la educación.</w:t>
      </w:r>
      <w:r w:rsidRPr="006A4059">
        <w:t xml:space="preserve"> Dominio de las Ciencias, 6(3). P. 28.</w:t>
      </w:r>
    </w:p>
    <w:p w14:paraId="0EF7895C" w14:textId="5FC1B682" w:rsidR="00000B38" w:rsidRPr="009F601A" w:rsidRDefault="006D1AB0" w:rsidP="00000B38">
      <w:pPr>
        <w:widowControl w:val="0"/>
        <w:autoSpaceDE w:val="0"/>
        <w:autoSpaceDN w:val="0"/>
        <w:adjustRightInd w:val="0"/>
        <w:spacing w:line="360" w:lineRule="auto"/>
        <w:ind w:left="709" w:hanging="709"/>
        <w:jc w:val="both"/>
      </w:pPr>
      <w:r w:rsidRPr="006A4059">
        <w:t xml:space="preserve">Girò Gràcia, X. y Sancho-Gil, J. (2021). </w:t>
      </w:r>
      <w:r w:rsidRPr="006A4059">
        <w:rPr>
          <w:i/>
          <w:iCs/>
          <w:lang w:val="en-US"/>
        </w:rPr>
        <w:t>Artificial Intelligence in Education: Big Data, Black Boxes, and Technological Solutionism</w:t>
      </w:r>
      <w:r w:rsidRPr="006A4059">
        <w:rPr>
          <w:lang w:val="en-US"/>
        </w:rPr>
        <w:t xml:space="preserve">. </w:t>
      </w:r>
      <w:r w:rsidRPr="009F601A">
        <w:t xml:space="preserve">Seminar.net, 17(2). </w:t>
      </w:r>
      <w:r w:rsidR="00000B38" w:rsidRPr="006A4059">
        <w:rPr>
          <w:rFonts w:ascii="Roboto" w:hAnsi="Roboto"/>
          <w:color w:val="555555"/>
          <w:sz w:val="21"/>
          <w:szCs w:val="21"/>
          <w:shd w:val="clear" w:color="auto" w:fill="FFFFFF"/>
        </w:rPr>
        <w:t>DOI:</w:t>
      </w:r>
      <w:hyperlink r:id="rId24" w:tgtFrame="_blank" w:history="1">
        <w:r w:rsidR="00000B38" w:rsidRPr="006A4059">
          <w:rPr>
            <w:rFonts w:ascii="Roboto" w:hAnsi="Roboto"/>
            <w:color w:val="0000FF"/>
            <w:sz w:val="21"/>
            <w:szCs w:val="21"/>
            <w:u w:val="single"/>
            <w:bdr w:val="none" w:sz="0" w:space="0" w:color="auto" w:frame="1"/>
            <w:shd w:val="clear" w:color="auto" w:fill="FFFFFF"/>
          </w:rPr>
          <w:t>10.17398/1695-288X.21.1.129</w:t>
        </w:r>
      </w:hyperlink>
    </w:p>
    <w:p w14:paraId="32B15E4C" w14:textId="328BCDA8" w:rsidR="006D1AB0" w:rsidRPr="006A4059" w:rsidRDefault="006D1AB0" w:rsidP="005903AA">
      <w:pPr>
        <w:widowControl w:val="0"/>
        <w:autoSpaceDE w:val="0"/>
        <w:autoSpaceDN w:val="0"/>
        <w:adjustRightInd w:val="0"/>
        <w:spacing w:line="360" w:lineRule="auto"/>
        <w:ind w:left="709" w:hanging="709"/>
        <w:jc w:val="both"/>
      </w:pPr>
      <w:r w:rsidRPr="009F601A">
        <w:t xml:space="preserve">Hernández, R. &amp; Mendoza, C. (2018). </w:t>
      </w:r>
      <w:r w:rsidRPr="006A4059">
        <w:rPr>
          <w:i/>
          <w:iCs/>
        </w:rPr>
        <w:t>Metodología de la investigación. Las rutas cuantitativa, cualitativa y mixta</w:t>
      </w:r>
      <w:r w:rsidR="005903AA" w:rsidRPr="006A4059">
        <w:rPr>
          <w:i/>
          <w:iCs/>
        </w:rPr>
        <w:t xml:space="preserve">. </w:t>
      </w:r>
      <w:r w:rsidRPr="006A4059">
        <w:t xml:space="preserve">Ciudad de México, México: Editorial Mc Graw Hill Education, Año de edición: 2018, ISBN: 978-1-4562-6096-5. P. </w:t>
      </w:r>
      <w:r w:rsidR="00027DC5" w:rsidRPr="006A4059">
        <w:t>714</w:t>
      </w:r>
      <w:r w:rsidRPr="006A4059">
        <w:t>.</w:t>
      </w:r>
    </w:p>
    <w:p w14:paraId="597B6432" w14:textId="3454D1F7" w:rsidR="006D1AB0" w:rsidRPr="006A4059" w:rsidRDefault="006D1AB0" w:rsidP="005903AA">
      <w:pPr>
        <w:widowControl w:val="0"/>
        <w:autoSpaceDE w:val="0"/>
        <w:autoSpaceDN w:val="0"/>
        <w:adjustRightInd w:val="0"/>
        <w:spacing w:line="360" w:lineRule="auto"/>
        <w:ind w:left="709" w:hanging="709"/>
        <w:jc w:val="both"/>
      </w:pPr>
      <w:r w:rsidRPr="006A4059">
        <w:t xml:space="preserve">Hernández, R., Fernández, C., Baptista L., (2014). </w:t>
      </w:r>
      <w:r w:rsidRPr="009F601A">
        <w:rPr>
          <w:i/>
          <w:iCs/>
        </w:rPr>
        <w:t>Metodología de la Investigación</w:t>
      </w:r>
      <w:r w:rsidRPr="006A4059">
        <w:t xml:space="preserve">. Colombia: Mc Graw Hill.  P. </w:t>
      </w:r>
      <w:r w:rsidR="00027DC5" w:rsidRPr="006A4059">
        <w:t>646</w:t>
      </w:r>
    </w:p>
    <w:p w14:paraId="70AEAC12" w14:textId="54839802" w:rsidR="006D1AB0" w:rsidRPr="006A4059" w:rsidRDefault="006D1AB0" w:rsidP="005903AA">
      <w:pPr>
        <w:widowControl w:val="0"/>
        <w:autoSpaceDE w:val="0"/>
        <w:autoSpaceDN w:val="0"/>
        <w:adjustRightInd w:val="0"/>
        <w:spacing w:line="360" w:lineRule="auto"/>
        <w:ind w:left="709" w:hanging="709"/>
        <w:jc w:val="both"/>
      </w:pPr>
      <w:r w:rsidRPr="006A4059">
        <w:t xml:space="preserve">Incio, F. A., Sanchez, D. L. C., Urbina, R. O. E., Coral, M. Á. V., Medrano, S. E. V., &amp; Gonzales, D. G. E. (2022). </w:t>
      </w:r>
      <w:r w:rsidRPr="009F601A">
        <w:rPr>
          <w:i/>
          <w:iCs/>
        </w:rPr>
        <w:t>Inteligencia artificial en educación: una revisión de la literatura en revistas científicas internacionales</w:t>
      </w:r>
      <w:r w:rsidRPr="006A4059">
        <w:t>. Apuntes universitarios, 12(1). 4(1),2359-2364</w:t>
      </w:r>
      <w:r w:rsidR="00DF435D" w:rsidRPr="006A4059">
        <w:t xml:space="preserve"> </w:t>
      </w:r>
      <w:hyperlink r:id="rId25" w:tgtFrame="_blank" w:history="1">
        <w:r w:rsidR="00DF435D" w:rsidRPr="006A4059">
          <w:t>https://orcid.org/0000-0003-3286-7787</w:t>
        </w:r>
      </w:hyperlink>
      <w:r w:rsidR="00DF435D" w:rsidRPr="006A4059">
        <w:t xml:space="preserve"> </w:t>
      </w:r>
    </w:p>
    <w:p w14:paraId="21046BF9" w14:textId="2E5666C8" w:rsidR="00A96365" w:rsidRPr="006A4059" w:rsidRDefault="006D1AB0" w:rsidP="00A96365">
      <w:pPr>
        <w:widowControl w:val="0"/>
        <w:autoSpaceDE w:val="0"/>
        <w:autoSpaceDN w:val="0"/>
        <w:adjustRightInd w:val="0"/>
        <w:spacing w:line="360" w:lineRule="auto"/>
        <w:ind w:left="709" w:hanging="709"/>
        <w:jc w:val="both"/>
      </w:pPr>
      <w:r w:rsidRPr="006A4059">
        <w:t xml:space="preserve">Lara de Pablos, J., (2018). </w:t>
      </w:r>
      <w:r w:rsidRPr="009F601A">
        <w:rPr>
          <w:i/>
          <w:iCs/>
        </w:rPr>
        <w:t>Las tecnologías</w:t>
      </w:r>
      <w:r w:rsidRPr="009F601A">
        <w:rPr>
          <w:i/>
          <w:iCs/>
        </w:rPr>
        <w:tab/>
        <w:t>digitales y su impacto</w:t>
      </w:r>
      <w:r w:rsidRPr="009F601A">
        <w:rPr>
          <w:i/>
          <w:iCs/>
        </w:rPr>
        <w:tab/>
        <w:t>en la Universidad</w:t>
      </w:r>
      <w:r w:rsidRPr="006A4059">
        <w:t xml:space="preserve">. Las </w:t>
      </w:r>
      <w:r w:rsidRPr="006A4059">
        <w:lastRenderedPageBreak/>
        <w:t xml:space="preserve">nuevas mediaciones. RIED-Revista Iberoamericana de Educación a Distancia, 21(2), 1-11 </w:t>
      </w:r>
      <w:r w:rsidR="00A96365" w:rsidRPr="006A4059">
        <w:t xml:space="preserve">. </w:t>
      </w:r>
      <w:hyperlink r:id="rId26" w:history="1">
        <w:r w:rsidR="00A96365" w:rsidRPr="006A4059">
          <w:rPr>
            <w:rStyle w:val="Hipervnculo"/>
          </w:rPr>
          <w:t>https://doi.org/10.5944/ried.21.2.20733</w:t>
        </w:r>
      </w:hyperlink>
      <w:r w:rsidR="00A96365" w:rsidRPr="006A4059">
        <w:t>. Pp. 83–95</w:t>
      </w:r>
    </w:p>
    <w:p w14:paraId="2D3DA3CB" w14:textId="77777777" w:rsidR="00000B38" w:rsidRPr="006A4059" w:rsidRDefault="006D1AB0" w:rsidP="005903AA">
      <w:pPr>
        <w:widowControl w:val="0"/>
        <w:autoSpaceDE w:val="0"/>
        <w:autoSpaceDN w:val="0"/>
        <w:adjustRightInd w:val="0"/>
        <w:spacing w:line="360" w:lineRule="auto"/>
        <w:ind w:left="709" w:hanging="709"/>
        <w:jc w:val="both"/>
        <w:rPr>
          <w:lang w:val="en-US"/>
        </w:rPr>
      </w:pPr>
      <w:r w:rsidRPr="006A4059">
        <w:t xml:space="preserve">Lara, T., (2009). </w:t>
      </w:r>
      <w:r w:rsidRPr="006A4059">
        <w:rPr>
          <w:i/>
          <w:iCs/>
        </w:rPr>
        <w:t>El papel de la Universidad en la construcción de su identidad digital</w:t>
      </w:r>
      <w:r w:rsidRPr="006A4059">
        <w:t xml:space="preserve">. </w:t>
      </w:r>
      <w:r w:rsidRPr="006A4059">
        <w:rPr>
          <w:lang w:val="en-US"/>
        </w:rPr>
        <w:t xml:space="preserve">RUSC. Universities and Knowledge Society Journal, 6(1), </w:t>
      </w:r>
    </w:p>
    <w:p w14:paraId="053F0E39" w14:textId="6BEA53DA" w:rsidR="006D1AB0" w:rsidRPr="009F601A" w:rsidRDefault="006A22E8" w:rsidP="00000B38">
      <w:pPr>
        <w:widowControl w:val="0"/>
        <w:autoSpaceDE w:val="0"/>
        <w:autoSpaceDN w:val="0"/>
        <w:adjustRightInd w:val="0"/>
        <w:spacing w:line="360" w:lineRule="auto"/>
        <w:ind w:left="1417" w:hanging="709"/>
        <w:jc w:val="both"/>
        <w:rPr>
          <w:lang w:val="en-US"/>
        </w:rPr>
      </w:pPr>
      <w:hyperlink r:id="rId27" w:history="1">
        <w:r w:rsidR="00000B38" w:rsidRPr="009F601A">
          <w:rPr>
            <w:rStyle w:val="Hipervnculo"/>
            <w:lang w:val="en-US"/>
          </w:rPr>
          <w:t xml:space="preserve">https://www.redalyc.org/ </w:t>
        </w:r>
        <w:proofErr w:type="spellStart"/>
        <w:r w:rsidR="00000B38" w:rsidRPr="009F601A">
          <w:rPr>
            <w:rStyle w:val="Hipervnculo"/>
            <w:lang w:val="en-US"/>
          </w:rPr>
          <w:t>articulo.oa?id</w:t>
        </w:r>
        <w:proofErr w:type="spellEnd"/>
        <w:r w:rsidR="00000B38" w:rsidRPr="009F601A">
          <w:rPr>
            <w:rStyle w:val="Hipervnculo"/>
            <w:lang w:val="en-US"/>
          </w:rPr>
          <w:t>=78011179009</w:t>
        </w:r>
      </w:hyperlink>
      <w:r w:rsidR="006D1AB0" w:rsidRPr="009F601A">
        <w:rPr>
          <w:lang w:val="en-US"/>
        </w:rPr>
        <w:t xml:space="preserve">. </w:t>
      </w:r>
    </w:p>
    <w:p w14:paraId="5F11615E" w14:textId="36A7CD17" w:rsidR="006D1AB0" w:rsidRPr="006A4059" w:rsidRDefault="006D1AB0" w:rsidP="005903AA">
      <w:pPr>
        <w:widowControl w:val="0"/>
        <w:autoSpaceDE w:val="0"/>
        <w:autoSpaceDN w:val="0"/>
        <w:adjustRightInd w:val="0"/>
        <w:spacing w:line="360" w:lineRule="auto"/>
        <w:ind w:left="709" w:hanging="709"/>
        <w:jc w:val="both"/>
      </w:pPr>
      <w:r w:rsidRPr="006A4059">
        <w:t xml:space="preserve">Mendoza, Y. L., &amp; Mamani, J. E. (2012). </w:t>
      </w:r>
      <w:r w:rsidRPr="006A4059">
        <w:rPr>
          <w:i/>
          <w:iCs/>
        </w:rPr>
        <w:t>Estrategias de enseñanza - aprendizaje de los docentes de la facultad de ciencias sociales de la universidad nacional del altiplano – puno 2012</w:t>
      </w:r>
      <w:r w:rsidRPr="006A4059">
        <w:t xml:space="preserve">. Comuni@ccion: Revista de Investigación en Comunicación y Desarrollo, 3(1). </w:t>
      </w:r>
      <w:r w:rsidR="005D438E" w:rsidRPr="006A4059">
        <w:t>https://www.redalyc.org/pdf/4498/449845035006.pdf</w:t>
      </w:r>
    </w:p>
    <w:p w14:paraId="50102588" w14:textId="77777777" w:rsidR="006D1AB0" w:rsidRPr="006A4059" w:rsidRDefault="006D1AB0" w:rsidP="005903AA">
      <w:pPr>
        <w:widowControl w:val="0"/>
        <w:autoSpaceDE w:val="0"/>
        <w:autoSpaceDN w:val="0"/>
        <w:adjustRightInd w:val="0"/>
        <w:spacing w:line="360" w:lineRule="auto"/>
        <w:ind w:left="709" w:hanging="709"/>
        <w:jc w:val="both"/>
      </w:pPr>
      <w:r w:rsidRPr="006A4059">
        <w:t xml:space="preserve">Millán, C. (2015). </w:t>
      </w:r>
      <w:r w:rsidRPr="006A4059">
        <w:rPr>
          <w:i/>
          <w:iCs/>
        </w:rPr>
        <w:t>Apuntes para una historia de la educación en Colombia</w:t>
      </w:r>
      <w:r w:rsidRPr="006A4059">
        <w:t xml:space="preserve">. Bogotá. Revista Actualidades Pedagógicas, 64. Recuperado de </w:t>
      </w:r>
      <w:hyperlink r:id="rId28" w:history="1">
        <w:r w:rsidRPr="006A4059">
          <w:t>https://revistas</w:t>
        </w:r>
      </w:hyperlink>
      <w:r w:rsidRPr="006A4059">
        <w:t xml:space="preserve">.lasalle.edu.co/ </w:t>
      </w:r>
      <w:proofErr w:type="spellStart"/>
      <w:r w:rsidRPr="006A4059">
        <w:t>index.php</w:t>
      </w:r>
      <w:proofErr w:type="spellEnd"/>
      <w:r w:rsidRPr="006A4059">
        <w:t>/</w:t>
      </w:r>
      <w:proofErr w:type="spellStart"/>
      <w:r w:rsidRPr="006A4059">
        <w:t>ap</w:t>
      </w:r>
      <w:proofErr w:type="spellEnd"/>
      <w:r w:rsidRPr="006A4059">
        <w:t>/</w:t>
      </w:r>
      <w:proofErr w:type="spellStart"/>
      <w:r w:rsidRPr="006A4059">
        <w:t>article</w:t>
      </w:r>
      <w:proofErr w:type="spellEnd"/>
      <w:r w:rsidRPr="006A4059">
        <w:t>/</w:t>
      </w:r>
      <w:proofErr w:type="spellStart"/>
      <w:r w:rsidRPr="006A4059">
        <w:t>view</w:t>
      </w:r>
      <w:proofErr w:type="spellEnd"/>
      <w:r w:rsidRPr="006A4059">
        <w:t>/3209/2568. Pp. 261-265.</w:t>
      </w:r>
    </w:p>
    <w:p w14:paraId="6BFECF9D" w14:textId="70B03D8C" w:rsidR="00DF435D" w:rsidRPr="006A4059" w:rsidRDefault="006D1AB0" w:rsidP="005903AA">
      <w:pPr>
        <w:widowControl w:val="0"/>
        <w:autoSpaceDE w:val="0"/>
        <w:autoSpaceDN w:val="0"/>
        <w:adjustRightInd w:val="0"/>
        <w:spacing w:line="360" w:lineRule="auto"/>
        <w:ind w:left="709" w:hanging="709"/>
        <w:jc w:val="both"/>
      </w:pPr>
      <w:r w:rsidRPr="006A4059">
        <w:t xml:space="preserve">Montes de Oca, Y., Barros, C. I., y Castillo, S. N. (2022). </w:t>
      </w:r>
      <w:r w:rsidRPr="009F601A">
        <w:rPr>
          <w:i/>
          <w:iCs/>
        </w:rPr>
        <w:t>Metodología de investigación en emprendimiento: Una estrategia para la producción científica de docentes universitarios</w:t>
      </w:r>
      <w:r w:rsidRPr="006A4059">
        <w:t>. Revista de Ciencias Sociales (Ve), XXVIII(2). </w:t>
      </w:r>
      <w:r w:rsidR="00DF435D" w:rsidRPr="006A4059">
        <w:t xml:space="preserve">Disponible en: </w:t>
      </w:r>
      <w:hyperlink r:id="rId29" w:history="1">
        <w:r w:rsidR="00DF435D" w:rsidRPr="006A4059">
          <w:rPr>
            <w:rStyle w:val="Hipervnculo"/>
          </w:rPr>
          <w:t>https://www.redalyc.org/articulo.oa?id=28070565025</w:t>
        </w:r>
      </w:hyperlink>
    </w:p>
    <w:p w14:paraId="4A4D0303" w14:textId="73BC4DC2" w:rsidR="006D1AB0" w:rsidRPr="006A4059" w:rsidRDefault="006D1AB0" w:rsidP="005903AA">
      <w:pPr>
        <w:widowControl w:val="0"/>
        <w:autoSpaceDE w:val="0"/>
        <w:autoSpaceDN w:val="0"/>
        <w:adjustRightInd w:val="0"/>
        <w:spacing w:line="360" w:lineRule="auto"/>
        <w:ind w:left="709" w:hanging="709"/>
        <w:jc w:val="both"/>
      </w:pPr>
      <w:r w:rsidRPr="006A4059">
        <w:t xml:space="preserve">Moreno, R. D. (2019). </w:t>
      </w:r>
      <w:r w:rsidRPr="006A4059">
        <w:rPr>
          <w:i/>
          <w:iCs/>
        </w:rPr>
        <w:t>La llegada de la inteligencia artificial a la educación</w:t>
      </w:r>
      <w:r w:rsidRPr="006A4059">
        <w:t>. Universidad Tecnológica de Pereira. Pp. 260-270</w:t>
      </w:r>
    </w:p>
    <w:p w14:paraId="57998C05" w14:textId="56BB227D" w:rsidR="006D1AB0" w:rsidRPr="009F601A" w:rsidRDefault="006D1AB0" w:rsidP="005903AA">
      <w:pPr>
        <w:widowControl w:val="0"/>
        <w:autoSpaceDE w:val="0"/>
        <w:autoSpaceDN w:val="0"/>
        <w:adjustRightInd w:val="0"/>
        <w:spacing w:line="360" w:lineRule="auto"/>
        <w:ind w:left="709" w:hanging="709"/>
        <w:jc w:val="both"/>
      </w:pPr>
      <w:r w:rsidRPr="006A4059">
        <w:t xml:space="preserve">Osorio Umaña, F. (2022). </w:t>
      </w:r>
      <w:r w:rsidRPr="006A4059">
        <w:rPr>
          <w:i/>
          <w:iCs/>
        </w:rPr>
        <w:t>Inteligencia artificial y derecho de autor: un estudio sobre la regulación británica</w:t>
      </w:r>
      <w:r w:rsidRPr="006A4059">
        <w:t xml:space="preserve">. Revista Justicia &amp; Derecho, 5(1). </w:t>
      </w:r>
      <w:hyperlink r:id="rId30" w:history="1">
        <w:r w:rsidRPr="009F601A">
          <w:t>https://doi.org/10.32457/ rjyd.v5i1.1833</w:t>
        </w:r>
      </w:hyperlink>
      <w:r w:rsidRPr="009F601A">
        <w:t xml:space="preserve">. </w:t>
      </w:r>
      <w:r w:rsidR="00000B38" w:rsidRPr="009F601A">
        <w:t>p</w:t>
      </w:r>
      <w:r w:rsidRPr="009F601A">
        <w:t>p.1-15</w:t>
      </w:r>
    </w:p>
    <w:p w14:paraId="114F4758" w14:textId="1AED75B1" w:rsidR="00027DC5" w:rsidRPr="006A4059" w:rsidRDefault="00027DC5" w:rsidP="00027DC5">
      <w:pPr>
        <w:widowControl w:val="0"/>
        <w:autoSpaceDE w:val="0"/>
        <w:autoSpaceDN w:val="0"/>
        <w:adjustRightInd w:val="0"/>
        <w:spacing w:line="360" w:lineRule="auto"/>
        <w:ind w:left="709" w:hanging="709"/>
        <w:jc w:val="both"/>
      </w:pPr>
      <w:r w:rsidRPr="006A4059">
        <w:t xml:space="preserve">Ramírez, V. P., &amp; Hernández, C. (2018). </w:t>
      </w:r>
      <w:r w:rsidRPr="009F601A">
        <w:rPr>
          <w:i/>
          <w:iCs/>
        </w:rPr>
        <w:t>Relación de los veranos de investigación científica y la decisión vocacional en los estudiantes de nivel medio superior. jóvenes en la ciencia</w:t>
      </w:r>
      <w:r w:rsidRPr="006A4059">
        <w:t xml:space="preserve">, 4(1). </w:t>
      </w:r>
      <w:hyperlink w:history="1">
        <w:r w:rsidRPr="006A4059">
          <w:rPr>
            <w:rStyle w:val="Hipervnculo"/>
          </w:rPr>
          <w:t xml:space="preserve">http://repositorio.ugto </w:t>
        </w:r>
        <w:proofErr w:type="spellStart"/>
        <w:r w:rsidRPr="006A4059">
          <w:rPr>
            <w:rStyle w:val="Hipervnculo"/>
          </w:rPr>
          <w:t>mx</w:t>
        </w:r>
        <w:proofErr w:type="spellEnd"/>
        <w:r w:rsidRPr="006A4059">
          <w:rPr>
            <w:rStyle w:val="Hipervnculo"/>
          </w:rPr>
          <w:t>/</w:t>
        </w:r>
        <w:proofErr w:type="spellStart"/>
        <w:r w:rsidRPr="006A4059">
          <w:rPr>
            <w:rStyle w:val="Hipervnculo"/>
          </w:rPr>
          <w:t>handle</w:t>
        </w:r>
        <w:proofErr w:type="spellEnd"/>
        <w:r w:rsidRPr="006A4059">
          <w:rPr>
            <w:rStyle w:val="Hipervnculo"/>
          </w:rPr>
          <w:t>/20.500.12059/5759</w:t>
        </w:r>
      </w:hyperlink>
    </w:p>
    <w:p w14:paraId="0BFA72FD" w14:textId="77777777" w:rsidR="006D1AB0" w:rsidRPr="006A4059" w:rsidRDefault="006D1AB0" w:rsidP="005903AA">
      <w:pPr>
        <w:widowControl w:val="0"/>
        <w:autoSpaceDE w:val="0"/>
        <w:autoSpaceDN w:val="0"/>
        <w:adjustRightInd w:val="0"/>
        <w:spacing w:line="360" w:lineRule="auto"/>
        <w:ind w:left="709" w:hanging="709"/>
        <w:jc w:val="both"/>
      </w:pPr>
      <w:r w:rsidRPr="006A4059">
        <w:t xml:space="preserve">Rivas Flores, I. (2020). </w:t>
      </w:r>
      <w:r w:rsidRPr="009F601A">
        <w:rPr>
          <w:i/>
          <w:iCs/>
        </w:rPr>
        <w:t>La investigación educativa hoy del rol forense a la transformación social</w:t>
      </w:r>
      <w:r w:rsidRPr="006A4059">
        <w:t xml:space="preserve">. Márgenes: Revista de Educación de la Universidad de Málaga, 1(1). </w:t>
      </w:r>
      <w:hyperlink r:id="rId31" w:history="1">
        <w:r w:rsidRPr="006A4059">
          <w:t>https://doi.org/http://dx.doi.org/10.24310/mgnmar.v1i1.7413</w:t>
        </w:r>
      </w:hyperlink>
      <w:r w:rsidRPr="006A4059">
        <w:t>. Pp. 3–22.</w:t>
      </w:r>
    </w:p>
    <w:p w14:paraId="2219F8B4" w14:textId="3F7C2803" w:rsidR="006D1AB0" w:rsidRPr="006A4059" w:rsidRDefault="006D1AB0" w:rsidP="009F601A">
      <w:pPr>
        <w:widowControl w:val="0"/>
        <w:autoSpaceDE w:val="0"/>
        <w:autoSpaceDN w:val="0"/>
        <w:adjustRightInd w:val="0"/>
        <w:spacing w:line="360" w:lineRule="auto"/>
        <w:ind w:left="709" w:hanging="709"/>
        <w:jc w:val="both"/>
      </w:pPr>
      <w:r w:rsidRPr="006A4059">
        <w:t xml:space="preserve">Rodríguez, J. D. (2022). </w:t>
      </w:r>
      <w:r w:rsidRPr="006A4059">
        <w:rPr>
          <w:i/>
          <w:iCs/>
        </w:rPr>
        <w:t>Tecnología educativa y la educación superior</w:t>
      </w:r>
      <w:r w:rsidRPr="006A4059">
        <w:t xml:space="preserve">. Ciencia Latina Revista Científica Multidisciplinar, 6(6). </w:t>
      </w:r>
      <w:r w:rsidR="005D438E" w:rsidRPr="009F601A">
        <w:t>DOI: </w:t>
      </w:r>
      <w:hyperlink r:id="rId32" w:history="1">
        <w:r w:rsidR="005D438E" w:rsidRPr="009F601A">
          <w:t>https://doi.org/10.37811/cl_rcm.v6i6.4149</w:t>
        </w:r>
      </w:hyperlink>
    </w:p>
    <w:p w14:paraId="57AC5E08" w14:textId="415D0FC6" w:rsidR="006D1AB0" w:rsidRPr="009F601A" w:rsidRDefault="006D1AB0" w:rsidP="005903AA">
      <w:pPr>
        <w:widowControl w:val="0"/>
        <w:autoSpaceDE w:val="0"/>
        <w:autoSpaceDN w:val="0"/>
        <w:adjustRightInd w:val="0"/>
        <w:spacing w:line="360" w:lineRule="auto"/>
        <w:ind w:left="709" w:hanging="709"/>
        <w:jc w:val="both"/>
        <w:rPr>
          <w:lang w:val="en-US"/>
        </w:rPr>
      </w:pPr>
      <w:r w:rsidRPr="006A4059">
        <w:rPr>
          <w:lang w:val="en-US"/>
        </w:rPr>
        <w:t xml:space="preserve">Soong, T. K., y Ho, C.-M. (2021). </w:t>
      </w:r>
      <w:r w:rsidRPr="006A4059">
        <w:rPr>
          <w:i/>
          <w:iCs/>
          <w:lang w:val="en-US"/>
        </w:rPr>
        <w:t>Artificial intelligence in medical OSCEs: Reflections and future developments. Advances in Medical Education and Practice</w:t>
      </w:r>
      <w:r w:rsidRPr="006A4059">
        <w:rPr>
          <w:lang w:val="en-US"/>
        </w:rPr>
        <w:t xml:space="preserve">, 12. </w:t>
      </w:r>
      <w:hyperlink r:id="rId33" w:history="1">
        <w:r w:rsidRPr="006A4059">
          <w:rPr>
            <w:lang w:val="en-US"/>
          </w:rPr>
          <w:t>https://doi.org/10.2147/AMEP.S287926</w:t>
        </w:r>
      </w:hyperlink>
      <w:r w:rsidRPr="006A4059">
        <w:rPr>
          <w:lang w:val="en-US"/>
        </w:rPr>
        <w:t xml:space="preserve">. </w:t>
      </w:r>
    </w:p>
    <w:p w14:paraId="2536064D" w14:textId="77777777" w:rsidR="004173A2" w:rsidRPr="006A4059" w:rsidRDefault="006D1AB0" w:rsidP="005903AA">
      <w:pPr>
        <w:widowControl w:val="0"/>
        <w:autoSpaceDE w:val="0"/>
        <w:autoSpaceDN w:val="0"/>
        <w:adjustRightInd w:val="0"/>
        <w:spacing w:line="360" w:lineRule="auto"/>
        <w:ind w:left="709" w:hanging="709"/>
        <w:jc w:val="both"/>
      </w:pPr>
      <w:r w:rsidRPr="006A4059">
        <w:lastRenderedPageBreak/>
        <w:t>Vera, F. (2023). I</w:t>
      </w:r>
      <w:r w:rsidRPr="006A4059">
        <w:rPr>
          <w:i/>
          <w:iCs/>
        </w:rPr>
        <w:t>ntegración de la Inteligencia Artificial en la Educación superior: Desafíos y oportunidades.</w:t>
      </w:r>
      <w:r w:rsidRPr="006A4059">
        <w:t xml:space="preserve"> Transformar, 4(1). </w:t>
      </w:r>
      <w:r w:rsidR="004173A2" w:rsidRPr="006A4059">
        <w:t xml:space="preserve">Referencia con DOI </w:t>
      </w:r>
    </w:p>
    <w:p w14:paraId="46E045FF" w14:textId="7470C4AD" w:rsidR="006D1AB0" w:rsidRPr="009F601A" w:rsidRDefault="006D1AB0" w:rsidP="004173A2">
      <w:pPr>
        <w:widowControl w:val="0"/>
        <w:autoSpaceDE w:val="0"/>
        <w:autoSpaceDN w:val="0"/>
        <w:adjustRightInd w:val="0"/>
        <w:spacing w:line="360" w:lineRule="auto"/>
        <w:ind w:left="709" w:hanging="1"/>
        <w:jc w:val="both"/>
      </w:pPr>
      <w:hyperlink w:history="1">
        <w:r w:rsidRPr="00495C28">
          <w:t>https://revistatransform ar.cl/</w:t>
        </w:r>
        <w:proofErr w:type="spellStart"/>
        <w:r w:rsidRPr="00495C28">
          <w:t>index.php</w:t>
        </w:r>
        <w:proofErr w:type="spellEnd"/>
        <w:r w:rsidRPr="00495C28">
          <w:t>/transformar/</w:t>
        </w:r>
        <w:proofErr w:type="spellStart"/>
        <w:r w:rsidRPr="00495C28">
          <w:t>article</w:t>
        </w:r>
        <w:proofErr w:type="spellEnd"/>
        <w:r w:rsidRPr="00495C28">
          <w:t>/</w:t>
        </w:r>
        <w:proofErr w:type="spellStart"/>
        <w:r w:rsidRPr="00495C28">
          <w:t>view</w:t>
        </w:r>
        <w:proofErr w:type="spellEnd"/>
        <w:r w:rsidRPr="00495C28">
          <w:t>/84</w:t>
        </w:r>
      </w:hyperlink>
      <w:r w:rsidRPr="00495C28">
        <w:t xml:space="preserve">. </w:t>
      </w:r>
      <w:r w:rsidRPr="009F601A">
        <w:t>Pp. 17-34.</w:t>
      </w:r>
    </w:p>
    <w:p w14:paraId="2734F6F1" w14:textId="7619EC9A" w:rsidR="00BB7B19" w:rsidRPr="00BB7B19" w:rsidRDefault="00BB7B19" w:rsidP="00BB7B19">
      <w:pPr>
        <w:widowControl w:val="0"/>
        <w:autoSpaceDE w:val="0"/>
        <w:autoSpaceDN w:val="0"/>
        <w:adjustRightInd w:val="0"/>
        <w:spacing w:line="360" w:lineRule="auto"/>
        <w:ind w:left="709" w:hanging="709"/>
        <w:jc w:val="both"/>
      </w:pPr>
      <w:r w:rsidRPr="00BB7B19">
        <w:t xml:space="preserve">Veliz, c. M. (2022). </w:t>
      </w:r>
      <w:r w:rsidRPr="00BB7B19">
        <w:rPr>
          <w:i/>
          <w:iCs/>
        </w:rPr>
        <w:t>Fundamentos del enfoque constructivista para la atención educativa de</w:t>
      </w:r>
      <w:r w:rsidRPr="006A4059">
        <w:rPr>
          <w:i/>
          <w:iCs/>
        </w:rPr>
        <w:t xml:space="preserve"> </w:t>
      </w:r>
      <w:r w:rsidRPr="00BB7B19">
        <w:rPr>
          <w:i/>
          <w:iCs/>
        </w:rPr>
        <w:t>los niños y niñas de tres años</w:t>
      </w:r>
      <w:r w:rsidRPr="00BB7B19">
        <w:t>. Obtenido de repositorio bitstream:https://tesis.pucp.edu.pe/repositorio/bitstream/handle/20.500.12404/22797/veliz_castro_fundamentos_enfoque_constructivista1.pdf?Sequence=1&amp;isallowedy</w:t>
      </w:r>
    </w:p>
    <w:p w14:paraId="42D9F099" w14:textId="2B2C3759" w:rsidR="009F601A" w:rsidRDefault="006D1AB0" w:rsidP="005903AA">
      <w:pPr>
        <w:widowControl w:val="0"/>
        <w:autoSpaceDE w:val="0"/>
        <w:autoSpaceDN w:val="0"/>
        <w:adjustRightInd w:val="0"/>
        <w:spacing w:line="360" w:lineRule="auto"/>
        <w:ind w:left="709" w:hanging="709"/>
        <w:jc w:val="both"/>
        <w:rPr>
          <w:lang w:val="en-US"/>
        </w:rPr>
      </w:pPr>
      <w:r w:rsidRPr="006A4059">
        <w:rPr>
          <w:lang w:val="en-US"/>
        </w:rPr>
        <w:t xml:space="preserve">Zawacki-Richter,  O.,  Marín,  V.I.,  Bond,  M. et  al (2019).  </w:t>
      </w:r>
      <w:r w:rsidRPr="006A4059">
        <w:rPr>
          <w:i/>
          <w:iCs/>
          <w:lang w:val="en-US"/>
        </w:rPr>
        <w:t xml:space="preserve">Systematic  review  of  research  on  artificial intelligence  applications  in  higher  education –where  are  the  </w:t>
      </w:r>
      <w:proofErr w:type="spellStart"/>
      <w:r w:rsidRPr="006A4059">
        <w:rPr>
          <w:i/>
          <w:iCs/>
          <w:lang w:val="en-US"/>
        </w:rPr>
        <w:t>educators?</w:t>
      </w:r>
      <w:r w:rsidRPr="006A4059">
        <w:rPr>
          <w:lang w:val="en-US"/>
        </w:rPr>
        <w:t>.Int</w:t>
      </w:r>
      <w:proofErr w:type="spellEnd"/>
      <w:r w:rsidRPr="006A4059">
        <w:rPr>
          <w:lang w:val="en-US"/>
        </w:rPr>
        <w:t xml:space="preserve">  J  Educ Technol High Educ16, 39 https://doi.org/10.1186/s41239-019.0171-0 https://doi.org/10.31876/rcs.v28i3.38454. Pp. 110-128.</w:t>
      </w:r>
    </w:p>
    <w:p w14:paraId="5A540F85" w14:textId="77777777" w:rsidR="009F601A" w:rsidRDefault="009F601A">
      <w:pPr>
        <w:spacing w:after="200" w:line="276" w:lineRule="auto"/>
        <w:rPr>
          <w:lang w:val="en-US"/>
        </w:rPr>
      </w:pPr>
      <w:r>
        <w:rPr>
          <w:lang w:val="en-US"/>
        </w:rPr>
        <w:br w:type="page"/>
      </w:r>
    </w:p>
    <w:p w14:paraId="206704B4" w14:textId="77777777" w:rsidR="006D1AB0" w:rsidRPr="006A4059" w:rsidRDefault="006D1AB0" w:rsidP="005903AA">
      <w:pPr>
        <w:widowControl w:val="0"/>
        <w:autoSpaceDE w:val="0"/>
        <w:autoSpaceDN w:val="0"/>
        <w:adjustRightInd w:val="0"/>
        <w:spacing w:line="360" w:lineRule="auto"/>
        <w:ind w:left="709" w:hanging="709"/>
        <w:jc w:val="both"/>
        <w:rPr>
          <w:lang w:val="en-US"/>
        </w:rPr>
      </w:pPr>
    </w:p>
    <w:p w14:paraId="6F89EB49" w14:textId="07FA50F4" w:rsidR="00F46628" w:rsidRPr="006A4059" w:rsidRDefault="00F46628">
      <w:pPr>
        <w:rPr>
          <w:color w:val="000000" w:themeColor="text1"/>
          <w:lang w:val="en-US"/>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01"/>
        <w:gridCol w:w="5359"/>
      </w:tblGrid>
      <w:tr w:rsidR="00B1789B" w:rsidRPr="00495C28" w14:paraId="4C0E9CBD" w14:textId="77777777" w:rsidTr="00622A34">
        <w:tc>
          <w:tcPr>
            <w:tcW w:w="4001" w:type="dxa"/>
            <w:tcMar>
              <w:top w:w="100" w:type="dxa"/>
              <w:left w:w="100" w:type="dxa"/>
              <w:bottom w:w="100" w:type="dxa"/>
              <w:right w:w="100" w:type="dxa"/>
            </w:tcMar>
          </w:tcPr>
          <w:p w14:paraId="7DE6A562" w14:textId="282A0837" w:rsidR="00CF5E4D" w:rsidRPr="00495C28" w:rsidRDefault="00CF5E4D" w:rsidP="00622A34">
            <w:pPr>
              <w:pStyle w:val="Ttulo3"/>
              <w:widowControl w:val="0"/>
              <w:rPr>
                <w:rFonts w:ascii="Times New Roman" w:hAnsi="Times New Roman" w:cs="Times New Roman"/>
                <w:b w:val="0"/>
                <w:bCs w:val="0"/>
                <w:color w:val="000000" w:themeColor="text1"/>
              </w:rPr>
            </w:pPr>
            <w:r w:rsidRPr="00495C28">
              <w:rPr>
                <w:rFonts w:ascii="Times New Roman" w:hAnsi="Times New Roman" w:cs="Times New Roman"/>
                <w:b w:val="0"/>
                <w:bCs w:val="0"/>
                <w:color w:val="000000" w:themeColor="text1"/>
              </w:rPr>
              <w:t>Rol de Contribución</w:t>
            </w:r>
          </w:p>
        </w:tc>
        <w:tc>
          <w:tcPr>
            <w:tcW w:w="5359" w:type="dxa"/>
            <w:tcMar>
              <w:top w:w="100" w:type="dxa"/>
              <w:left w:w="100" w:type="dxa"/>
              <w:bottom w:w="100" w:type="dxa"/>
              <w:right w:w="100" w:type="dxa"/>
            </w:tcMar>
          </w:tcPr>
          <w:p w14:paraId="146399C3" w14:textId="77777777" w:rsidR="00CF5E4D" w:rsidRPr="00495C28" w:rsidRDefault="00CF5E4D" w:rsidP="00622A34">
            <w:pPr>
              <w:pStyle w:val="Ttulo3"/>
              <w:widowControl w:val="0"/>
              <w:rPr>
                <w:rFonts w:ascii="Times New Roman" w:hAnsi="Times New Roman" w:cs="Times New Roman"/>
                <w:b w:val="0"/>
                <w:bCs w:val="0"/>
                <w:color w:val="000000" w:themeColor="text1"/>
              </w:rPr>
            </w:pPr>
            <w:bookmarkStart w:id="1" w:name="_btsjgdfgjwkr" w:colFirst="0" w:colLast="0"/>
            <w:bookmarkEnd w:id="1"/>
            <w:r w:rsidRPr="00495C28">
              <w:rPr>
                <w:rFonts w:ascii="Times New Roman" w:hAnsi="Times New Roman" w:cs="Times New Roman"/>
                <w:b w:val="0"/>
                <w:bCs w:val="0"/>
                <w:color w:val="000000" w:themeColor="text1"/>
              </w:rPr>
              <w:t>Autor (es)</w:t>
            </w:r>
          </w:p>
        </w:tc>
      </w:tr>
      <w:tr w:rsidR="00B1789B" w:rsidRPr="00495C28" w14:paraId="405AB465" w14:textId="77777777" w:rsidTr="00622A34">
        <w:tc>
          <w:tcPr>
            <w:tcW w:w="4001" w:type="dxa"/>
            <w:tcMar>
              <w:top w:w="100" w:type="dxa"/>
              <w:left w:w="100" w:type="dxa"/>
              <w:bottom w:w="100" w:type="dxa"/>
              <w:right w:w="100" w:type="dxa"/>
            </w:tcMar>
          </w:tcPr>
          <w:p w14:paraId="679FE2C3" w14:textId="77777777" w:rsidR="00CF5E4D" w:rsidRPr="00495C28" w:rsidRDefault="00CF5E4D" w:rsidP="00622A34">
            <w:pPr>
              <w:widowControl w:val="0"/>
              <w:rPr>
                <w:color w:val="000000" w:themeColor="text1"/>
              </w:rPr>
            </w:pPr>
            <w:r w:rsidRPr="00495C28">
              <w:rPr>
                <w:color w:val="000000" w:themeColor="text1"/>
              </w:rPr>
              <w:t>Conceptualización</w:t>
            </w:r>
          </w:p>
        </w:tc>
        <w:tc>
          <w:tcPr>
            <w:tcW w:w="5359" w:type="dxa"/>
            <w:tcMar>
              <w:top w:w="100" w:type="dxa"/>
              <w:left w:w="100" w:type="dxa"/>
              <w:bottom w:w="100" w:type="dxa"/>
              <w:right w:w="100" w:type="dxa"/>
            </w:tcMar>
          </w:tcPr>
          <w:p w14:paraId="7BCB4673"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B1789B" w:rsidRPr="00495C28" w14:paraId="150F31B1" w14:textId="77777777" w:rsidTr="00622A34">
        <w:tc>
          <w:tcPr>
            <w:tcW w:w="4001" w:type="dxa"/>
            <w:tcMar>
              <w:top w:w="100" w:type="dxa"/>
              <w:left w:w="100" w:type="dxa"/>
              <w:bottom w:w="100" w:type="dxa"/>
              <w:right w:w="100" w:type="dxa"/>
            </w:tcMar>
          </w:tcPr>
          <w:p w14:paraId="72C761E0" w14:textId="77777777" w:rsidR="00CF5E4D" w:rsidRPr="00495C28" w:rsidRDefault="00CF5E4D" w:rsidP="00622A34">
            <w:pPr>
              <w:widowControl w:val="0"/>
              <w:rPr>
                <w:color w:val="000000" w:themeColor="text1"/>
              </w:rPr>
            </w:pPr>
            <w:r w:rsidRPr="00495C28">
              <w:rPr>
                <w:color w:val="000000" w:themeColor="text1"/>
              </w:rPr>
              <w:t>Metodología</w:t>
            </w:r>
          </w:p>
        </w:tc>
        <w:tc>
          <w:tcPr>
            <w:tcW w:w="5359" w:type="dxa"/>
            <w:tcMar>
              <w:top w:w="100" w:type="dxa"/>
              <w:left w:w="100" w:type="dxa"/>
              <w:bottom w:w="100" w:type="dxa"/>
              <w:right w:w="100" w:type="dxa"/>
            </w:tcMar>
          </w:tcPr>
          <w:p w14:paraId="6602D0C0"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B1789B" w:rsidRPr="00495C28" w14:paraId="4674E73B" w14:textId="77777777" w:rsidTr="00622A34">
        <w:tc>
          <w:tcPr>
            <w:tcW w:w="4001" w:type="dxa"/>
            <w:tcMar>
              <w:top w:w="100" w:type="dxa"/>
              <w:left w:w="100" w:type="dxa"/>
              <w:bottom w:w="100" w:type="dxa"/>
              <w:right w:w="100" w:type="dxa"/>
            </w:tcMar>
          </w:tcPr>
          <w:p w14:paraId="02F201E9" w14:textId="77777777" w:rsidR="00CF5E4D" w:rsidRPr="00495C28" w:rsidRDefault="00CF5E4D" w:rsidP="00622A34">
            <w:pPr>
              <w:widowControl w:val="0"/>
              <w:rPr>
                <w:color w:val="000000" w:themeColor="text1"/>
              </w:rPr>
            </w:pPr>
            <w:r w:rsidRPr="00495C28">
              <w:rPr>
                <w:color w:val="000000" w:themeColor="text1"/>
              </w:rPr>
              <w:t>Software</w:t>
            </w:r>
          </w:p>
        </w:tc>
        <w:tc>
          <w:tcPr>
            <w:tcW w:w="5359" w:type="dxa"/>
            <w:tcMar>
              <w:top w:w="100" w:type="dxa"/>
              <w:left w:w="100" w:type="dxa"/>
              <w:bottom w:w="100" w:type="dxa"/>
              <w:right w:w="100" w:type="dxa"/>
            </w:tcMar>
          </w:tcPr>
          <w:p w14:paraId="193FFA60" w14:textId="762496E6" w:rsidR="00CF5E4D" w:rsidRPr="00495C28" w:rsidRDefault="003803B7" w:rsidP="003803B7">
            <w:pPr>
              <w:spacing w:line="276" w:lineRule="auto"/>
              <w:ind w:left="11" w:hanging="11"/>
              <w:rPr>
                <w:color w:val="000000" w:themeColor="text1"/>
              </w:rPr>
            </w:pPr>
            <w:r w:rsidRPr="00495C28">
              <w:rPr>
                <w:color w:val="000000" w:themeColor="text1"/>
              </w:rPr>
              <w:t>Miguel Lizcano Sánchez</w:t>
            </w:r>
          </w:p>
        </w:tc>
      </w:tr>
      <w:tr w:rsidR="00B1789B" w:rsidRPr="00495C28" w14:paraId="53225EC0" w14:textId="77777777" w:rsidTr="00622A34">
        <w:tc>
          <w:tcPr>
            <w:tcW w:w="4001" w:type="dxa"/>
            <w:tcMar>
              <w:top w:w="100" w:type="dxa"/>
              <w:left w:w="100" w:type="dxa"/>
              <w:bottom w:w="100" w:type="dxa"/>
              <w:right w:w="100" w:type="dxa"/>
            </w:tcMar>
          </w:tcPr>
          <w:p w14:paraId="0DD78F50" w14:textId="77777777" w:rsidR="00CF5E4D" w:rsidRPr="00495C28" w:rsidRDefault="00CF5E4D" w:rsidP="00622A34">
            <w:pPr>
              <w:widowControl w:val="0"/>
              <w:rPr>
                <w:color w:val="000000" w:themeColor="text1"/>
              </w:rPr>
            </w:pPr>
            <w:r w:rsidRPr="00495C28">
              <w:rPr>
                <w:color w:val="000000" w:themeColor="text1"/>
              </w:rPr>
              <w:t>Validación</w:t>
            </w:r>
          </w:p>
        </w:tc>
        <w:tc>
          <w:tcPr>
            <w:tcW w:w="5359" w:type="dxa"/>
            <w:tcMar>
              <w:top w:w="100" w:type="dxa"/>
              <w:left w:w="100" w:type="dxa"/>
              <w:bottom w:w="100" w:type="dxa"/>
              <w:right w:w="100" w:type="dxa"/>
            </w:tcMar>
          </w:tcPr>
          <w:p w14:paraId="21A1B17A" w14:textId="77777777" w:rsidR="00CF5E4D" w:rsidRPr="00495C28" w:rsidRDefault="00CF5E4D" w:rsidP="00622A34">
            <w:pPr>
              <w:widowControl w:val="0"/>
              <w:rPr>
                <w:color w:val="000000" w:themeColor="text1"/>
              </w:rPr>
            </w:pPr>
            <w:r w:rsidRPr="00495C28">
              <w:rPr>
                <w:color w:val="000000" w:themeColor="text1"/>
              </w:rPr>
              <w:t>Claudio Rafael Vásquez Martínez</w:t>
            </w:r>
          </w:p>
        </w:tc>
      </w:tr>
      <w:tr w:rsidR="00B1789B" w:rsidRPr="00495C28" w14:paraId="1533D2FF" w14:textId="77777777" w:rsidTr="00622A34">
        <w:tc>
          <w:tcPr>
            <w:tcW w:w="4001" w:type="dxa"/>
            <w:tcMar>
              <w:top w:w="100" w:type="dxa"/>
              <w:left w:w="100" w:type="dxa"/>
              <w:bottom w:w="100" w:type="dxa"/>
              <w:right w:w="100" w:type="dxa"/>
            </w:tcMar>
          </w:tcPr>
          <w:p w14:paraId="6899C5E3" w14:textId="77777777" w:rsidR="00CF5E4D" w:rsidRPr="00495C28" w:rsidRDefault="00CF5E4D" w:rsidP="00622A34">
            <w:pPr>
              <w:widowControl w:val="0"/>
              <w:rPr>
                <w:color w:val="000000" w:themeColor="text1"/>
              </w:rPr>
            </w:pPr>
            <w:r w:rsidRPr="00495C28">
              <w:rPr>
                <w:color w:val="000000" w:themeColor="text1"/>
              </w:rPr>
              <w:t>Análisis Formal</w:t>
            </w:r>
          </w:p>
        </w:tc>
        <w:tc>
          <w:tcPr>
            <w:tcW w:w="5359" w:type="dxa"/>
            <w:tcMar>
              <w:top w:w="100" w:type="dxa"/>
              <w:left w:w="100" w:type="dxa"/>
              <w:bottom w:w="100" w:type="dxa"/>
              <w:right w:w="100" w:type="dxa"/>
            </w:tcMar>
          </w:tcPr>
          <w:p w14:paraId="6E498302" w14:textId="1A4384C0" w:rsidR="00CF5E4D" w:rsidRPr="00495C28" w:rsidRDefault="003803B7" w:rsidP="003803B7">
            <w:pPr>
              <w:spacing w:line="276" w:lineRule="auto"/>
              <w:ind w:left="11" w:hanging="11"/>
              <w:rPr>
                <w:color w:val="000000" w:themeColor="text1"/>
              </w:rPr>
            </w:pPr>
            <w:r w:rsidRPr="00495C28">
              <w:rPr>
                <w:color w:val="000000" w:themeColor="text1"/>
              </w:rPr>
              <w:t>Miguel Lizcano Sánchez</w:t>
            </w:r>
          </w:p>
        </w:tc>
      </w:tr>
      <w:tr w:rsidR="00B1789B" w:rsidRPr="00495C28" w14:paraId="54543B51" w14:textId="77777777" w:rsidTr="00622A34">
        <w:tc>
          <w:tcPr>
            <w:tcW w:w="4001" w:type="dxa"/>
            <w:tcMar>
              <w:top w:w="100" w:type="dxa"/>
              <w:left w:w="100" w:type="dxa"/>
              <w:bottom w:w="100" w:type="dxa"/>
              <w:right w:w="100" w:type="dxa"/>
            </w:tcMar>
          </w:tcPr>
          <w:p w14:paraId="00325071" w14:textId="77777777" w:rsidR="00CF5E4D" w:rsidRPr="00495C28" w:rsidRDefault="00CF5E4D" w:rsidP="00622A34">
            <w:pPr>
              <w:widowControl w:val="0"/>
              <w:rPr>
                <w:color w:val="000000" w:themeColor="text1"/>
              </w:rPr>
            </w:pPr>
            <w:r w:rsidRPr="00495C28">
              <w:rPr>
                <w:color w:val="000000" w:themeColor="text1"/>
              </w:rPr>
              <w:t>Investigación</w:t>
            </w:r>
          </w:p>
        </w:tc>
        <w:tc>
          <w:tcPr>
            <w:tcW w:w="5359" w:type="dxa"/>
            <w:tcMar>
              <w:top w:w="100" w:type="dxa"/>
              <w:left w:w="100" w:type="dxa"/>
              <w:bottom w:w="100" w:type="dxa"/>
              <w:right w:w="100" w:type="dxa"/>
            </w:tcMar>
          </w:tcPr>
          <w:p w14:paraId="25449D53"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B1789B" w:rsidRPr="00495C28" w14:paraId="4E9FB57E" w14:textId="77777777" w:rsidTr="00622A34">
        <w:tc>
          <w:tcPr>
            <w:tcW w:w="4001" w:type="dxa"/>
            <w:tcMar>
              <w:top w:w="100" w:type="dxa"/>
              <w:left w:w="100" w:type="dxa"/>
              <w:bottom w:w="100" w:type="dxa"/>
              <w:right w:w="100" w:type="dxa"/>
            </w:tcMar>
          </w:tcPr>
          <w:p w14:paraId="3E746333" w14:textId="77777777" w:rsidR="00CF5E4D" w:rsidRPr="00495C28" w:rsidRDefault="00CF5E4D" w:rsidP="00622A34">
            <w:pPr>
              <w:widowControl w:val="0"/>
              <w:rPr>
                <w:color w:val="000000" w:themeColor="text1"/>
              </w:rPr>
            </w:pPr>
            <w:r w:rsidRPr="00495C28">
              <w:rPr>
                <w:color w:val="000000" w:themeColor="text1"/>
              </w:rPr>
              <w:t>Recursos</w:t>
            </w:r>
          </w:p>
        </w:tc>
        <w:tc>
          <w:tcPr>
            <w:tcW w:w="5359" w:type="dxa"/>
            <w:tcMar>
              <w:top w:w="100" w:type="dxa"/>
              <w:left w:w="100" w:type="dxa"/>
              <w:bottom w:w="100" w:type="dxa"/>
              <w:right w:w="100" w:type="dxa"/>
            </w:tcMar>
          </w:tcPr>
          <w:p w14:paraId="120E6E07"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B1789B" w:rsidRPr="00495C28" w14:paraId="50888047" w14:textId="77777777" w:rsidTr="00622A34">
        <w:tc>
          <w:tcPr>
            <w:tcW w:w="4001" w:type="dxa"/>
            <w:tcMar>
              <w:top w:w="100" w:type="dxa"/>
              <w:left w:w="100" w:type="dxa"/>
              <w:bottom w:w="100" w:type="dxa"/>
              <w:right w:w="100" w:type="dxa"/>
            </w:tcMar>
          </w:tcPr>
          <w:p w14:paraId="60029064" w14:textId="77777777" w:rsidR="00CF5E4D" w:rsidRPr="00495C28" w:rsidRDefault="00CF5E4D" w:rsidP="00CF5E4D">
            <w:pPr>
              <w:widowControl w:val="0"/>
              <w:rPr>
                <w:color w:val="000000" w:themeColor="text1"/>
              </w:rPr>
            </w:pPr>
            <w:r w:rsidRPr="00495C28">
              <w:rPr>
                <w:color w:val="000000" w:themeColor="text1"/>
              </w:rPr>
              <w:t>Curación de datos</w:t>
            </w:r>
          </w:p>
        </w:tc>
        <w:tc>
          <w:tcPr>
            <w:tcW w:w="5359" w:type="dxa"/>
            <w:tcMar>
              <w:top w:w="100" w:type="dxa"/>
              <w:left w:w="100" w:type="dxa"/>
              <w:bottom w:w="100" w:type="dxa"/>
              <w:right w:w="100" w:type="dxa"/>
            </w:tcMar>
          </w:tcPr>
          <w:p w14:paraId="5D6A4290" w14:textId="716B91EF" w:rsidR="00CF5E4D" w:rsidRPr="00495C28" w:rsidRDefault="00CF5E4D" w:rsidP="00CF5E4D">
            <w:pPr>
              <w:widowControl w:val="0"/>
              <w:rPr>
                <w:color w:val="000000" w:themeColor="text1"/>
              </w:rPr>
            </w:pPr>
            <w:r w:rsidRPr="00495C28">
              <w:rPr>
                <w:color w:val="000000" w:themeColor="text1"/>
              </w:rPr>
              <w:t>Francisco Flores Cuevas</w:t>
            </w:r>
          </w:p>
        </w:tc>
      </w:tr>
      <w:tr w:rsidR="00B1789B" w:rsidRPr="00495C28" w14:paraId="4C579DA7" w14:textId="77777777" w:rsidTr="00622A34">
        <w:tc>
          <w:tcPr>
            <w:tcW w:w="4001" w:type="dxa"/>
            <w:tcMar>
              <w:top w:w="100" w:type="dxa"/>
              <w:left w:w="100" w:type="dxa"/>
              <w:bottom w:w="100" w:type="dxa"/>
              <w:right w:w="100" w:type="dxa"/>
            </w:tcMar>
          </w:tcPr>
          <w:p w14:paraId="1FAE0833" w14:textId="77777777" w:rsidR="00CF5E4D" w:rsidRPr="00495C28" w:rsidRDefault="00CF5E4D" w:rsidP="00CF5E4D">
            <w:pPr>
              <w:widowControl w:val="0"/>
              <w:rPr>
                <w:color w:val="000000" w:themeColor="text1"/>
              </w:rPr>
            </w:pPr>
            <w:r w:rsidRPr="00495C28">
              <w:rPr>
                <w:color w:val="000000" w:themeColor="text1"/>
              </w:rPr>
              <w:t>Escritura - Preparación del borrador original</w:t>
            </w:r>
          </w:p>
        </w:tc>
        <w:tc>
          <w:tcPr>
            <w:tcW w:w="5359" w:type="dxa"/>
            <w:tcMar>
              <w:top w:w="100" w:type="dxa"/>
              <w:left w:w="100" w:type="dxa"/>
              <w:bottom w:w="100" w:type="dxa"/>
              <w:right w:w="100" w:type="dxa"/>
            </w:tcMar>
          </w:tcPr>
          <w:p w14:paraId="25B2BECC" w14:textId="77777777" w:rsidR="003803B7" w:rsidRPr="00495C28" w:rsidRDefault="003803B7" w:rsidP="003803B7">
            <w:pPr>
              <w:spacing w:line="276" w:lineRule="auto"/>
              <w:ind w:left="11" w:hanging="11"/>
              <w:rPr>
                <w:color w:val="000000" w:themeColor="text1"/>
              </w:rPr>
            </w:pPr>
            <w:r w:rsidRPr="00495C28">
              <w:rPr>
                <w:color w:val="000000" w:themeColor="text1"/>
              </w:rPr>
              <w:t>Miguel Lizcano Sánchez</w:t>
            </w:r>
          </w:p>
          <w:p w14:paraId="727D4F49" w14:textId="22EE294A" w:rsidR="00CF5E4D" w:rsidRPr="00495C28" w:rsidRDefault="00CF5E4D" w:rsidP="00CF5E4D">
            <w:pPr>
              <w:widowControl w:val="0"/>
              <w:rPr>
                <w:color w:val="000000" w:themeColor="text1"/>
              </w:rPr>
            </w:pPr>
          </w:p>
        </w:tc>
      </w:tr>
      <w:tr w:rsidR="00B1789B" w:rsidRPr="00495C28" w14:paraId="5E2195CA" w14:textId="77777777" w:rsidTr="00622A34">
        <w:tc>
          <w:tcPr>
            <w:tcW w:w="4001" w:type="dxa"/>
            <w:tcMar>
              <w:top w:w="100" w:type="dxa"/>
              <w:left w:w="100" w:type="dxa"/>
              <w:bottom w:w="100" w:type="dxa"/>
              <w:right w:w="100" w:type="dxa"/>
            </w:tcMar>
          </w:tcPr>
          <w:p w14:paraId="5847EC5A" w14:textId="77777777" w:rsidR="00CF5E4D" w:rsidRPr="00495C28" w:rsidRDefault="00CF5E4D" w:rsidP="00622A34">
            <w:pPr>
              <w:widowControl w:val="0"/>
              <w:rPr>
                <w:color w:val="000000" w:themeColor="text1"/>
              </w:rPr>
            </w:pPr>
            <w:r w:rsidRPr="00495C28">
              <w:rPr>
                <w:color w:val="000000" w:themeColor="text1"/>
              </w:rPr>
              <w:t>Escritura - Revisión y edición</w:t>
            </w:r>
          </w:p>
        </w:tc>
        <w:tc>
          <w:tcPr>
            <w:tcW w:w="5359" w:type="dxa"/>
            <w:tcMar>
              <w:top w:w="100" w:type="dxa"/>
              <w:left w:w="100" w:type="dxa"/>
              <w:bottom w:w="100" w:type="dxa"/>
              <w:right w:w="100" w:type="dxa"/>
            </w:tcMar>
          </w:tcPr>
          <w:p w14:paraId="5A432CFC" w14:textId="77777777" w:rsidR="00CF5E4D" w:rsidRPr="00495C28" w:rsidRDefault="00CF5E4D" w:rsidP="00622A34">
            <w:pPr>
              <w:widowControl w:val="0"/>
              <w:rPr>
                <w:color w:val="000000" w:themeColor="text1"/>
              </w:rPr>
            </w:pPr>
            <w:r w:rsidRPr="00495C28">
              <w:rPr>
                <w:color w:val="000000" w:themeColor="text1"/>
              </w:rPr>
              <w:t>Claudio Rafael Vásquez Martínez</w:t>
            </w:r>
          </w:p>
        </w:tc>
      </w:tr>
      <w:tr w:rsidR="00B1789B" w:rsidRPr="00495C28" w14:paraId="5EF488CD" w14:textId="77777777" w:rsidTr="00622A34">
        <w:tc>
          <w:tcPr>
            <w:tcW w:w="4001" w:type="dxa"/>
            <w:tcMar>
              <w:top w:w="100" w:type="dxa"/>
              <w:left w:w="100" w:type="dxa"/>
              <w:bottom w:w="100" w:type="dxa"/>
              <w:right w:w="100" w:type="dxa"/>
            </w:tcMar>
          </w:tcPr>
          <w:p w14:paraId="497C42D8" w14:textId="77777777" w:rsidR="00CF5E4D" w:rsidRPr="00495C28" w:rsidRDefault="00CF5E4D" w:rsidP="00622A34">
            <w:pPr>
              <w:widowControl w:val="0"/>
              <w:rPr>
                <w:color w:val="000000" w:themeColor="text1"/>
              </w:rPr>
            </w:pPr>
            <w:r w:rsidRPr="00495C28">
              <w:rPr>
                <w:color w:val="000000" w:themeColor="text1"/>
              </w:rPr>
              <w:t>Visualización</w:t>
            </w:r>
          </w:p>
        </w:tc>
        <w:tc>
          <w:tcPr>
            <w:tcW w:w="5359" w:type="dxa"/>
            <w:tcMar>
              <w:top w:w="100" w:type="dxa"/>
              <w:left w:w="100" w:type="dxa"/>
              <w:bottom w:w="100" w:type="dxa"/>
              <w:right w:w="100" w:type="dxa"/>
            </w:tcMar>
          </w:tcPr>
          <w:p w14:paraId="3F1D37DA" w14:textId="4B600285" w:rsidR="00CF5E4D" w:rsidRPr="00495C28" w:rsidRDefault="003803B7" w:rsidP="003803B7">
            <w:pPr>
              <w:spacing w:line="276" w:lineRule="auto"/>
              <w:ind w:left="11" w:hanging="11"/>
              <w:rPr>
                <w:color w:val="000000" w:themeColor="text1"/>
              </w:rPr>
            </w:pPr>
            <w:r w:rsidRPr="00495C28">
              <w:rPr>
                <w:color w:val="000000" w:themeColor="text1"/>
              </w:rPr>
              <w:t>Miguel Lizcano Sánchez</w:t>
            </w:r>
          </w:p>
        </w:tc>
      </w:tr>
      <w:tr w:rsidR="00B1789B" w:rsidRPr="00495C28" w14:paraId="2A466B80" w14:textId="77777777" w:rsidTr="00622A34">
        <w:tc>
          <w:tcPr>
            <w:tcW w:w="4001" w:type="dxa"/>
            <w:tcMar>
              <w:top w:w="100" w:type="dxa"/>
              <w:left w:w="100" w:type="dxa"/>
              <w:bottom w:w="100" w:type="dxa"/>
              <w:right w:w="100" w:type="dxa"/>
            </w:tcMar>
          </w:tcPr>
          <w:p w14:paraId="6630FBCF" w14:textId="77777777" w:rsidR="00CF5E4D" w:rsidRPr="00495C28" w:rsidRDefault="00CF5E4D" w:rsidP="00622A34">
            <w:pPr>
              <w:widowControl w:val="0"/>
              <w:rPr>
                <w:color w:val="000000" w:themeColor="text1"/>
              </w:rPr>
            </w:pPr>
            <w:r w:rsidRPr="00495C28">
              <w:rPr>
                <w:color w:val="000000" w:themeColor="text1"/>
              </w:rPr>
              <w:t>Supervisión</w:t>
            </w:r>
          </w:p>
        </w:tc>
        <w:tc>
          <w:tcPr>
            <w:tcW w:w="5359" w:type="dxa"/>
            <w:tcMar>
              <w:top w:w="100" w:type="dxa"/>
              <w:left w:w="100" w:type="dxa"/>
              <w:bottom w:w="100" w:type="dxa"/>
              <w:right w:w="100" w:type="dxa"/>
            </w:tcMar>
          </w:tcPr>
          <w:p w14:paraId="00391E27"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B1789B" w:rsidRPr="00495C28" w14:paraId="0D0B925E" w14:textId="77777777" w:rsidTr="00622A34">
        <w:tc>
          <w:tcPr>
            <w:tcW w:w="4001" w:type="dxa"/>
            <w:tcMar>
              <w:top w:w="100" w:type="dxa"/>
              <w:left w:w="100" w:type="dxa"/>
              <w:bottom w:w="100" w:type="dxa"/>
              <w:right w:w="100" w:type="dxa"/>
            </w:tcMar>
          </w:tcPr>
          <w:p w14:paraId="6A96E338" w14:textId="77777777" w:rsidR="00CF5E4D" w:rsidRPr="00495C28" w:rsidRDefault="00CF5E4D" w:rsidP="00622A34">
            <w:pPr>
              <w:widowControl w:val="0"/>
              <w:rPr>
                <w:color w:val="000000" w:themeColor="text1"/>
              </w:rPr>
            </w:pPr>
            <w:r w:rsidRPr="00495C28">
              <w:rPr>
                <w:color w:val="000000" w:themeColor="text1"/>
              </w:rPr>
              <w:t>Administración de Proyectos</w:t>
            </w:r>
          </w:p>
        </w:tc>
        <w:tc>
          <w:tcPr>
            <w:tcW w:w="5359" w:type="dxa"/>
            <w:tcMar>
              <w:top w:w="100" w:type="dxa"/>
              <w:left w:w="100" w:type="dxa"/>
              <w:bottom w:w="100" w:type="dxa"/>
              <w:right w:w="100" w:type="dxa"/>
            </w:tcMar>
          </w:tcPr>
          <w:p w14:paraId="3997BBC7" w14:textId="77777777" w:rsidR="00CF5E4D" w:rsidRPr="00495C28" w:rsidRDefault="00CF5E4D" w:rsidP="00622A34">
            <w:pPr>
              <w:widowControl w:val="0"/>
              <w:rPr>
                <w:color w:val="000000" w:themeColor="text1"/>
              </w:rPr>
            </w:pPr>
            <w:r w:rsidRPr="00495C28">
              <w:rPr>
                <w:color w:val="000000" w:themeColor="text1"/>
              </w:rPr>
              <w:t>Francisco Flores Cuevas</w:t>
            </w:r>
          </w:p>
        </w:tc>
      </w:tr>
      <w:tr w:rsidR="00CF5E4D" w:rsidRPr="00495C28" w14:paraId="1BBF2B8B" w14:textId="77777777" w:rsidTr="00622A34">
        <w:tc>
          <w:tcPr>
            <w:tcW w:w="4001" w:type="dxa"/>
            <w:tcMar>
              <w:top w:w="100" w:type="dxa"/>
              <w:left w:w="100" w:type="dxa"/>
              <w:bottom w:w="100" w:type="dxa"/>
              <w:right w:w="100" w:type="dxa"/>
            </w:tcMar>
          </w:tcPr>
          <w:p w14:paraId="0FFAE828" w14:textId="77777777" w:rsidR="00CF5E4D" w:rsidRPr="00495C28" w:rsidRDefault="00CF5E4D" w:rsidP="00622A34">
            <w:pPr>
              <w:widowControl w:val="0"/>
              <w:rPr>
                <w:color w:val="000000" w:themeColor="text1"/>
              </w:rPr>
            </w:pPr>
            <w:r w:rsidRPr="00495C28">
              <w:rPr>
                <w:color w:val="000000" w:themeColor="text1"/>
              </w:rPr>
              <w:t>Adquisición de fondos</w:t>
            </w:r>
          </w:p>
        </w:tc>
        <w:tc>
          <w:tcPr>
            <w:tcW w:w="5359" w:type="dxa"/>
            <w:tcMar>
              <w:top w:w="100" w:type="dxa"/>
              <w:left w:w="100" w:type="dxa"/>
              <w:bottom w:w="100" w:type="dxa"/>
              <w:right w:w="100" w:type="dxa"/>
            </w:tcMar>
          </w:tcPr>
          <w:p w14:paraId="27A90F5D" w14:textId="77777777" w:rsidR="00CF5E4D" w:rsidRPr="00495C28" w:rsidRDefault="00CF5E4D" w:rsidP="00622A34">
            <w:pPr>
              <w:widowControl w:val="0"/>
              <w:rPr>
                <w:color w:val="000000" w:themeColor="text1"/>
              </w:rPr>
            </w:pPr>
            <w:r w:rsidRPr="00495C28">
              <w:rPr>
                <w:color w:val="000000" w:themeColor="text1"/>
              </w:rPr>
              <w:t>Francisco Flores Cuevas</w:t>
            </w:r>
          </w:p>
        </w:tc>
      </w:tr>
    </w:tbl>
    <w:p w14:paraId="626BBE98" w14:textId="77777777" w:rsidR="00B1789B" w:rsidRPr="00B1789B" w:rsidRDefault="00B1789B">
      <w:pPr>
        <w:widowControl w:val="0"/>
        <w:autoSpaceDE w:val="0"/>
        <w:autoSpaceDN w:val="0"/>
        <w:adjustRightInd w:val="0"/>
        <w:spacing w:before="120" w:after="120" w:line="276" w:lineRule="auto"/>
        <w:ind w:left="709" w:hanging="709"/>
        <w:jc w:val="both"/>
        <w:rPr>
          <w:color w:val="000000" w:themeColor="text1"/>
        </w:rPr>
      </w:pPr>
    </w:p>
    <w:sectPr w:rsidR="00B1789B" w:rsidRPr="00B1789B" w:rsidSect="00495C28">
      <w:headerReference w:type="default" r:id="rId34"/>
      <w:footerReference w:type="default" r:id="rId35"/>
      <w:headerReference w:type="first" r:id="rId36"/>
      <w:footerReference w:type="first" r:id="rId37"/>
      <w:pgSz w:w="12240" w:h="15840"/>
      <w:pgMar w:top="1276" w:right="1701" w:bottom="851" w:left="1701" w:header="142"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B31C" w14:textId="77777777" w:rsidR="00722065" w:rsidRDefault="00722065" w:rsidP="00E65F1E">
      <w:r>
        <w:separator/>
      </w:r>
    </w:p>
  </w:endnote>
  <w:endnote w:type="continuationSeparator" w:id="0">
    <w:p w14:paraId="7665D2BF" w14:textId="77777777" w:rsidR="00722065" w:rsidRDefault="00722065" w:rsidP="00E6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Presidencia Fina">
    <w:altName w:val="Cambria"/>
    <w:charset w:val="00"/>
    <w:family w:val="swiss"/>
    <w:pitch w:val="default"/>
    <w:sig w:usb0="00000000" w:usb1="00000000" w:usb2="00000000" w:usb3="00000000" w:csb0="00000001" w:csb1="00000000"/>
  </w:font>
  <w:font w:name="Presidencia Base">
    <w:altName w:val="Cambria"/>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6539" w14:textId="374C6B37" w:rsidR="00721C95" w:rsidRDefault="00495C28" w:rsidP="00495C28">
    <w:pPr>
      <w:pStyle w:val="Piedepgina"/>
    </w:pPr>
    <w:r>
      <w:t xml:space="preserve">                 </w:t>
    </w:r>
    <w:r>
      <w:rPr>
        <w:noProof/>
      </w:rPr>
      <w:drawing>
        <wp:inline distT="0" distB="0" distL="0" distR="0" wp14:anchorId="1DB5CB6D" wp14:editId="6249E8E4">
          <wp:extent cx="1600200" cy="419100"/>
          <wp:effectExtent l="0" t="0" r="0" b="0"/>
          <wp:docPr id="2" name="Imagen 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37791">
      <w:rPr>
        <w:rFonts w:asciiTheme="minorHAnsi" w:hAnsiTheme="minorHAnsi" w:cs="Calibri"/>
        <w:b/>
        <w:sz w:val="22"/>
        <w:szCs w:val="20"/>
      </w:rPr>
      <w:t xml:space="preserve">Vol. 16 </w:t>
    </w:r>
    <w:proofErr w:type="spellStart"/>
    <w:r w:rsidRPr="00137791">
      <w:rPr>
        <w:rFonts w:asciiTheme="minorHAnsi" w:hAnsiTheme="minorHAnsi" w:cs="Calibri"/>
        <w:b/>
        <w:sz w:val="22"/>
        <w:szCs w:val="20"/>
      </w:rPr>
      <w:t>Num</w:t>
    </w:r>
    <w:proofErr w:type="spellEnd"/>
    <w:r w:rsidRPr="00137791">
      <w:rPr>
        <w:rFonts w:asciiTheme="minorHAnsi" w:hAnsiTheme="minorHAnsi" w:cs="Calibri"/>
        <w:b/>
        <w:sz w:val="22"/>
        <w:szCs w:val="20"/>
      </w:rPr>
      <w:t xml:space="preserve">. 31 Julio - </w:t>
    </w:r>
    <w:proofErr w:type="gramStart"/>
    <w:r w:rsidRPr="00137791">
      <w:rPr>
        <w:rFonts w:asciiTheme="minorHAnsi" w:hAnsiTheme="minorHAnsi" w:cs="Calibri"/>
        <w:b/>
        <w:sz w:val="22"/>
        <w:szCs w:val="20"/>
      </w:rPr>
      <w:t>Diciembre</w:t>
    </w:r>
    <w:proofErr w:type="gramEnd"/>
    <w:r w:rsidRPr="00137791">
      <w:rPr>
        <w:rFonts w:asciiTheme="minorHAnsi" w:hAnsiTheme="minorHAnsi" w:cs="Calibri"/>
        <w:b/>
        <w:sz w:val="22"/>
        <w:szCs w:val="20"/>
      </w:rPr>
      <w:t xml:space="preserve"> 2025, e</w:t>
    </w:r>
    <w:r w:rsidR="00470338">
      <w:rPr>
        <w:rFonts w:asciiTheme="minorHAnsi" w:hAnsiTheme="minorHAnsi" w:cs="Calibri"/>
        <w:b/>
        <w:sz w:val="22"/>
        <w:szCs w:val="20"/>
      </w:rPr>
      <w:t>1027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D40D" w14:textId="55AF7AB6" w:rsidR="00721C95" w:rsidRDefault="00495C28">
    <w:r>
      <w:t xml:space="preserve">            </w:t>
    </w:r>
    <w:r>
      <w:rPr>
        <w:noProof/>
      </w:rPr>
      <w:drawing>
        <wp:inline distT="0" distB="0" distL="0" distR="0" wp14:anchorId="0D475C4A" wp14:editId="05AC4A71">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37791">
      <w:rPr>
        <w:rFonts w:asciiTheme="minorHAnsi" w:hAnsiTheme="minorHAnsi" w:cs="Calibri"/>
        <w:b/>
        <w:sz w:val="22"/>
        <w:szCs w:val="20"/>
      </w:rPr>
      <w:t xml:space="preserve">Vol. 16 </w:t>
    </w:r>
    <w:proofErr w:type="spellStart"/>
    <w:r w:rsidRPr="00137791">
      <w:rPr>
        <w:rFonts w:asciiTheme="minorHAnsi" w:hAnsiTheme="minorHAnsi" w:cs="Calibri"/>
        <w:b/>
        <w:sz w:val="22"/>
        <w:szCs w:val="20"/>
      </w:rPr>
      <w:t>Num</w:t>
    </w:r>
    <w:proofErr w:type="spellEnd"/>
    <w:r w:rsidRPr="00137791">
      <w:rPr>
        <w:rFonts w:asciiTheme="minorHAnsi" w:hAnsiTheme="minorHAnsi" w:cs="Calibri"/>
        <w:b/>
        <w:sz w:val="22"/>
        <w:szCs w:val="20"/>
      </w:rPr>
      <w:t xml:space="preserve">. 31 Julio - </w:t>
    </w:r>
    <w:proofErr w:type="gramStart"/>
    <w:r w:rsidRPr="00137791">
      <w:rPr>
        <w:rFonts w:asciiTheme="minorHAnsi" w:hAnsiTheme="minorHAnsi" w:cs="Calibri"/>
        <w:b/>
        <w:sz w:val="22"/>
        <w:szCs w:val="20"/>
      </w:rPr>
      <w:t>Diciembre</w:t>
    </w:r>
    <w:proofErr w:type="gramEnd"/>
    <w:r w:rsidRPr="00137791">
      <w:rPr>
        <w:rFonts w:asciiTheme="minorHAnsi" w:hAnsiTheme="minorHAnsi" w:cs="Calibri"/>
        <w:b/>
        <w:sz w:val="22"/>
        <w:szCs w:val="20"/>
      </w:rPr>
      <w:t xml:space="preserve"> 2025, e</w:t>
    </w:r>
    <w:r w:rsidR="006A22E8">
      <w:rPr>
        <w:rFonts w:asciiTheme="minorHAnsi" w:hAnsiTheme="minorHAnsi" w:cs="Calibri"/>
        <w:b/>
        <w:sz w:val="22"/>
        <w:szCs w:val="20"/>
      </w:rPr>
      <w:t>102</w:t>
    </w:r>
    <w:r w:rsidR="00470338">
      <w:rPr>
        <w:rFonts w:asciiTheme="minorHAnsi" w:hAnsiTheme="minorHAnsi" w:cs="Calibri"/>
        <w:b/>
        <w:sz w:val="22"/>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D83C" w14:textId="77777777" w:rsidR="00722065" w:rsidRDefault="00722065" w:rsidP="00E65F1E">
      <w:r>
        <w:separator/>
      </w:r>
    </w:p>
  </w:footnote>
  <w:footnote w:type="continuationSeparator" w:id="0">
    <w:p w14:paraId="280B3C8D" w14:textId="77777777" w:rsidR="00722065" w:rsidRDefault="00722065" w:rsidP="00E65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849F" w14:textId="57FF6161" w:rsidR="00495C28" w:rsidRDefault="00495C28" w:rsidP="00495C28">
    <w:pPr>
      <w:pStyle w:val="Encabezado"/>
      <w:jc w:val="center"/>
    </w:pPr>
    <w:r>
      <w:rPr>
        <w:noProof/>
      </w:rPr>
      <w:drawing>
        <wp:inline distT="0" distB="0" distL="0" distR="0" wp14:anchorId="7B47A6F8" wp14:editId="06DD650B">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BE366" w14:textId="5FF7FDF7" w:rsidR="00721C95" w:rsidRDefault="00495C28" w:rsidP="00495C28">
    <w:pPr>
      <w:jc w:val="center"/>
    </w:pPr>
    <w:r>
      <w:rPr>
        <w:noProof/>
      </w:rPr>
      <w:drawing>
        <wp:inline distT="0" distB="0" distL="0" distR="0" wp14:anchorId="47D6E271" wp14:editId="19B9F09B">
          <wp:extent cx="5397500" cy="635000"/>
          <wp:effectExtent l="0" t="0" r="0" b="0"/>
          <wp:docPr id="1" name="Imagen 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0F6"/>
    <w:multiLevelType w:val="hybridMultilevel"/>
    <w:tmpl w:val="C2A85BBA"/>
    <w:lvl w:ilvl="0" w:tplc="04D6FF2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E3584"/>
    <w:multiLevelType w:val="hybridMultilevel"/>
    <w:tmpl w:val="74D8F92C"/>
    <w:lvl w:ilvl="0" w:tplc="C36210D2">
      <w:start w:val="7"/>
      <w:numFmt w:val="decimal"/>
      <w:lvlText w:val="%1."/>
      <w:lvlJc w:val="left"/>
      <w:pPr>
        <w:ind w:left="1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1" w:tplc="8BE08162">
      <w:start w:val="1"/>
      <w:numFmt w:val="lowerLetter"/>
      <w:lvlText w:val="%2"/>
      <w:lvlJc w:val="left"/>
      <w:pPr>
        <w:ind w:left="10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2" w:tplc="16B0CB2E">
      <w:start w:val="1"/>
      <w:numFmt w:val="lowerRoman"/>
      <w:lvlText w:val="%3"/>
      <w:lvlJc w:val="left"/>
      <w:pPr>
        <w:ind w:left="18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3" w:tplc="508C7048">
      <w:start w:val="1"/>
      <w:numFmt w:val="decimal"/>
      <w:lvlText w:val="%4"/>
      <w:lvlJc w:val="left"/>
      <w:pPr>
        <w:ind w:left="25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4" w:tplc="0FE2B5D8">
      <w:start w:val="1"/>
      <w:numFmt w:val="lowerLetter"/>
      <w:lvlText w:val="%5"/>
      <w:lvlJc w:val="left"/>
      <w:pPr>
        <w:ind w:left="324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5" w:tplc="C9182610">
      <w:start w:val="1"/>
      <w:numFmt w:val="lowerRoman"/>
      <w:lvlText w:val="%6"/>
      <w:lvlJc w:val="left"/>
      <w:pPr>
        <w:ind w:left="396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6" w:tplc="8460FD58">
      <w:start w:val="1"/>
      <w:numFmt w:val="decimal"/>
      <w:lvlText w:val="%7"/>
      <w:lvlJc w:val="left"/>
      <w:pPr>
        <w:ind w:left="46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7" w:tplc="D662099A">
      <w:start w:val="1"/>
      <w:numFmt w:val="lowerLetter"/>
      <w:lvlText w:val="%8"/>
      <w:lvlJc w:val="left"/>
      <w:pPr>
        <w:ind w:left="54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8" w:tplc="B21438FC">
      <w:start w:val="1"/>
      <w:numFmt w:val="lowerRoman"/>
      <w:lvlText w:val="%9"/>
      <w:lvlJc w:val="left"/>
      <w:pPr>
        <w:ind w:left="61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abstractNum>
  <w:abstractNum w:abstractNumId="2" w15:restartNumberingAfterBreak="0">
    <w:nsid w:val="0ADE06EC"/>
    <w:multiLevelType w:val="hybridMultilevel"/>
    <w:tmpl w:val="65528ADC"/>
    <w:lvl w:ilvl="0" w:tplc="97FE68D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0A82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ACFA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08AD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E88C7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9A02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3A96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E8BB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2EAC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3166788"/>
    <w:multiLevelType w:val="multilevel"/>
    <w:tmpl w:val="361C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24833"/>
    <w:multiLevelType w:val="multilevel"/>
    <w:tmpl w:val="326C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8B165A"/>
    <w:multiLevelType w:val="hybridMultilevel"/>
    <w:tmpl w:val="6C06BD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130722F"/>
    <w:multiLevelType w:val="hybridMultilevel"/>
    <w:tmpl w:val="8662D870"/>
    <w:lvl w:ilvl="0" w:tplc="FD6803BA">
      <w:start w:val="15"/>
      <w:numFmt w:val="decimal"/>
      <w:lvlText w:val="%1."/>
      <w:lvlJc w:val="left"/>
      <w:pPr>
        <w:ind w:left="1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1" w:tplc="59DA514E">
      <w:start w:val="1"/>
      <w:numFmt w:val="lowerLetter"/>
      <w:lvlText w:val="%2"/>
      <w:lvlJc w:val="left"/>
      <w:pPr>
        <w:ind w:left="10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2" w:tplc="7F80B360">
      <w:start w:val="1"/>
      <w:numFmt w:val="lowerRoman"/>
      <w:lvlText w:val="%3"/>
      <w:lvlJc w:val="left"/>
      <w:pPr>
        <w:ind w:left="18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3" w:tplc="0A920308">
      <w:start w:val="1"/>
      <w:numFmt w:val="decimal"/>
      <w:lvlText w:val="%4"/>
      <w:lvlJc w:val="left"/>
      <w:pPr>
        <w:ind w:left="25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4" w:tplc="ADB0D840">
      <w:start w:val="1"/>
      <w:numFmt w:val="lowerLetter"/>
      <w:lvlText w:val="%5"/>
      <w:lvlJc w:val="left"/>
      <w:pPr>
        <w:ind w:left="324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5" w:tplc="A36E60EA">
      <w:start w:val="1"/>
      <w:numFmt w:val="lowerRoman"/>
      <w:lvlText w:val="%6"/>
      <w:lvlJc w:val="left"/>
      <w:pPr>
        <w:ind w:left="396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6" w:tplc="726409C4">
      <w:start w:val="1"/>
      <w:numFmt w:val="decimal"/>
      <w:lvlText w:val="%7"/>
      <w:lvlJc w:val="left"/>
      <w:pPr>
        <w:ind w:left="46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7" w:tplc="E1028572">
      <w:start w:val="1"/>
      <w:numFmt w:val="lowerLetter"/>
      <w:lvlText w:val="%8"/>
      <w:lvlJc w:val="left"/>
      <w:pPr>
        <w:ind w:left="54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8" w:tplc="10F4A236">
      <w:start w:val="1"/>
      <w:numFmt w:val="lowerRoman"/>
      <w:lvlText w:val="%9"/>
      <w:lvlJc w:val="left"/>
      <w:pPr>
        <w:ind w:left="61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abstractNum>
  <w:abstractNum w:abstractNumId="7" w15:restartNumberingAfterBreak="0">
    <w:nsid w:val="2133546D"/>
    <w:multiLevelType w:val="hybridMultilevel"/>
    <w:tmpl w:val="1FECEE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32502DE"/>
    <w:multiLevelType w:val="hybridMultilevel"/>
    <w:tmpl w:val="7B60AB5A"/>
    <w:lvl w:ilvl="0" w:tplc="475C05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4C1DA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76BD6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44B5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6CE1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56861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544F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69DE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D63DE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751EF5"/>
    <w:multiLevelType w:val="multilevel"/>
    <w:tmpl w:val="8C0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BF3791"/>
    <w:multiLevelType w:val="hybridMultilevel"/>
    <w:tmpl w:val="C79A1422"/>
    <w:lvl w:ilvl="0" w:tplc="A33CE536">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1691D4">
      <w:start w:val="1"/>
      <w:numFmt w:val="bullet"/>
      <w:lvlText w:val="o"/>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C4CA14">
      <w:start w:val="1"/>
      <w:numFmt w:val="bullet"/>
      <w:lvlText w:val="▪"/>
      <w:lvlJc w:val="left"/>
      <w:pPr>
        <w:ind w:left="2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4CC110">
      <w:start w:val="1"/>
      <w:numFmt w:val="bullet"/>
      <w:lvlText w:val="•"/>
      <w:lvlJc w:val="left"/>
      <w:pPr>
        <w:ind w:left="3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4EE360">
      <w:start w:val="1"/>
      <w:numFmt w:val="bullet"/>
      <w:lvlText w:val="o"/>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921B50">
      <w:start w:val="1"/>
      <w:numFmt w:val="bullet"/>
      <w:lvlText w:val="▪"/>
      <w:lvlJc w:val="left"/>
      <w:pPr>
        <w:ind w:left="4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6E7414">
      <w:start w:val="1"/>
      <w:numFmt w:val="bullet"/>
      <w:lvlText w:val="•"/>
      <w:lvlJc w:val="left"/>
      <w:pPr>
        <w:ind w:left="5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A00D0C">
      <w:start w:val="1"/>
      <w:numFmt w:val="bullet"/>
      <w:lvlText w:val="o"/>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40502E">
      <w:start w:val="1"/>
      <w:numFmt w:val="bullet"/>
      <w:lvlText w:val="▪"/>
      <w:lvlJc w:val="left"/>
      <w:pPr>
        <w:ind w:left="6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D316606"/>
    <w:multiLevelType w:val="hybridMultilevel"/>
    <w:tmpl w:val="5BF8C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E5A60E5"/>
    <w:multiLevelType w:val="hybridMultilevel"/>
    <w:tmpl w:val="05CCB21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2EB87514"/>
    <w:multiLevelType w:val="hybridMultilevel"/>
    <w:tmpl w:val="7F94F598"/>
    <w:lvl w:ilvl="0" w:tplc="84E0F92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BD6482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5250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F4AE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42947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74495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D044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EAAD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76904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9E531D"/>
    <w:multiLevelType w:val="hybridMultilevel"/>
    <w:tmpl w:val="68F852AA"/>
    <w:lvl w:ilvl="0" w:tplc="AE4AF022">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FA0064">
      <w:start w:val="1"/>
      <w:numFmt w:val="bullet"/>
      <w:lvlText w:val="o"/>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98E38A">
      <w:start w:val="1"/>
      <w:numFmt w:val="bullet"/>
      <w:lvlText w:val="▪"/>
      <w:lvlJc w:val="left"/>
      <w:pPr>
        <w:ind w:left="27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5C9562">
      <w:start w:val="1"/>
      <w:numFmt w:val="bullet"/>
      <w:lvlText w:val="•"/>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B61818">
      <w:start w:val="1"/>
      <w:numFmt w:val="bullet"/>
      <w:lvlText w:val="o"/>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DC849C">
      <w:start w:val="1"/>
      <w:numFmt w:val="bullet"/>
      <w:lvlText w:val="▪"/>
      <w:lvlJc w:val="left"/>
      <w:pPr>
        <w:ind w:left="48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D45134">
      <w:start w:val="1"/>
      <w:numFmt w:val="bullet"/>
      <w:lvlText w:val="•"/>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6C95AE">
      <w:start w:val="1"/>
      <w:numFmt w:val="bullet"/>
      <w:lvlText w:val="o"/>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D76A324">
      <w:start w:val="1"/>
      <w:numFmt w:val="bullet"/>
      <w:lvlText w:val="▪"/>
      <w:lvlJc w:val="left"/>
      <w:pPr>
        <w:ind w:left="70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E65088"/>
    <w:multiLevelType w:val="hybridMultilevel"/>
    <w:tmpl w:val="6FA8E0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155F1E"/>
    <w:multiLevelType w:val="hybridMultilevel"/>
    <w:tmpl w:val="7FAC679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4D6253"/>
    <w:multiLevelType w:val="hybridMultilevel"/>
    <w:tmpl w:val="94A89340"/>
    <w:lvl w:ilvl="0" w:tplc="ACE2C7FC">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3AB41C">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D0883A">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243BCE">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50F56A">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C29A44">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0EF72C">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B82278">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2A20DE">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E242F40"/>
    <w:multiLevelType w:val="hybridMultilevel"/>
    <w:tmpl w:val="DA9ADCBE"/>
    <w:lvl w:ilvl="0" w:tplc="DDE8A0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F6018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944E9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C606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42562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106B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7BE99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BC23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F889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F28287A"/>
    <w:multiLevelType w:val="hybridMultilevel"/>
    <w:tmpl w:val="BE1E36A2"/>
    <w:lvl w:ilvl="0" w:tplc="47A047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2E7834"/>
    <w:multiLevelType w:val="hybridMultilevel"/>
    <w:tmpl w:val="54D6F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5968BB"/>
    <w:multiLevelType w:val="hybridMultilevel"/>
    <w:tmpl w:val="59D0F4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3F960C0"/>
    <w:multiLevelType w:val="hybridMultilevel"/>
    <w:tmpl w:val="D20CCA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83014A6"/>
    <w:multiLevelType w:val="hybridMultilevel"/>
    <w:tmpl w:val="8B805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5F2FEE"/>
    <w:multiLevelType w:val="multilevel"/>
    <w:tmpl w:val="1900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FB77EB"/>
    <w:multiLevelType w:val="multilevel"/>
    <w:tmpl w:val="A72E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41222"/>
    <w:multiLevelType w:val="hybridMultilevel"/>
    <w:tmpl w:val="AC92ED6A"/>
    <w:lvl w:ilvl="0" w:tplc="B73C03BE">
      <w:start w:val="1"/>
      <w:numFmt w:val="decimal"/>
      <w:lvlText w:val="%1."/>
      <w:lvlJc w:val="left"/>
      <w:pPr>
        <w:ind w:left="28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202863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3B9E8B5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DA14C7F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7E62F04">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5A0BB66">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5F6494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A5AFEBC">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0E2AC62">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4F8E2F75"/>
    <w:multiLevelType w:val="hybridMultilevel"/>
    <w:tmpl w:val="AD9A9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FD72864"/>
    <w:multiLevelType w:val="multilevel"/>
    <w:tmpl w:val="7EA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242A79"/>
    <w:multiLevelType w:val="hybridMultilevel"/>
    <w:tmpl w:val="642EB746"/>
    <w:lvl w:ilvl="0" w:tplc="6960DF2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C63A5A">
      <w:start w:val="1"/>
      <w:numFmt w:val="bullet"/>
      <w:lvlText w:val="o"/>
      <w:lvlJc w:val="left"/>
      <w:pPr>
        <w:ind w:left="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72A0E6">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7429EC">
      <w:start w:val="1"/>
      <w:numFmt w:val="bullet"/>
      <w:lvlText w:val="•"/>
      <w:lvlJc w:val="left"/>
      <w:pPr>
        <w:ind w:left="2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7643F2">
      <w:start w:val="1"/>
      <w:numFmt w:val="bullet"/>
      <w:lvlText w:val="o"/>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349658">
      <w:start w:val="1"/>
      <w:numFmt w:val="bullet"/>
      <w:lvlText w:val="▪"/>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E42764">
      <w:start w:val="1"/>
      <w:numFmt w:val="bullet"/>
      <w:lvlText w:val="•"/>
      <w:lvlJc w:val="left"/>
      <w:pPr>
        <w:ind w:left="4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35A2858">
      <w:start w:val="1"/>
      <w:numFmt w:val="bullet"/>
      <w:lvlText w:val="o"/>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720068">
      <w:start w:val="1"/>
      <w:numFmt w:val="bullet"/>
      <w:lvlText w:val="▪"/>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1D5D3F"/>
    <w:multiLevelType w:val="hybridMultilevel"/>
    <w:tmpl w:val="07D26D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2E1B33"/>
    <w:multiLevelType w:val="multilevel"/>
    <w:tmpl w:val="6EA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D2E5F"/>
    <w:multiLevelType w:val="hybridMultilevel"/>
    <w:tmpl w:val="404E514A"/>
    <w:lvl w:ilvl="0" w:tplc="1ACEDB5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181DD4">
      <w:start w:val="1"/>
      <w:numFmt w:val="bullet"/>
      <w:lvlText w:val="o"/>
      <w:lvlJc w:val="left"/>
      <w:pPr>
        <w:ind w:left="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84901A">
      <w:start w:val="1"/>
      <w:numFmt w:val="bullet"/>
      <w:lvlRestart w:val="0"/>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BE9F08">
      <w:start w:val="1"/>
      <w:numFmt w:val="bullet"/>
      <w:lvlText w:val="•"/>
      <w:lvlJc w:val="left"/>
      <w:pPr>
        <w:ind w:left="1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12BA7C">
      <w:start w:val="1"/>
      <w:numFmt w:val="bullet"/>
      <w:lvlText w:val="o"/>
      <w:lvlJc w:val="left"/>
      <w:pPr>
        <w:ind w:left="2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2ECC2C">
      <w:start w:val="1"/>
      <w:numFmt w:val="bullet"/>
      <w:lvlText w:val="▪"/>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183EE6">
      <w:start w:val="1"/>
      <w:numFmt w:val="bullet"/>
      <w:lvlText w:val="•"/>
      <w:lvlJc w:val="left"/>
      <w:pPr>
        <w:ind w:left="4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C7092">
      <w:start w:val="1"/>
      <w:numFmt w:val="bullet"/>
      <w:lvlText w:val="o"/>
      <w:lvlJc w:val="left"/>
      <w:pPr>
        <w:ind w:left="4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0C93E6">
      <w:start w:val="1"/>
      <w:numFmt w:val="bullet"/>
      <w:lvlText w:val="▪"/>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8A879F2"/>
    <w:multiLevelType w:val="hybridMultilevel"/>
    <w:tmpl w:val="B992ADF4"/>
    <w:lvl w:ilvl="0" w:tplc="47B8C2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8E1189"/>
    <w:multiLevelType w:val="multilevel"/>
    <w:tmpl w:val="DF7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B7520C"/>
    <w:multiLevelType w:val="multilevel"/>
    <w:tmpl w:val="CF74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F25693"/>
    <w:multiLevelType w:val="hybridMultilevel"/>
    <w:tmpl w:val="19A2A7AC"/>
    <w:lvl w:ilvl="0" w:tplc="FD88000A">
      <w:start w:val="1"/>
      <w:numFmt w:val="bullet"/>
      <w:lvlText w:val="•"/>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2EEDA4">
      <w:start w:val="1"/>
      <w:numFmt w:val="bullet"/>
      <w:lvlText w:val="o"/>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04516A">
      <w:start w:val="1"/>
      <w:numFmt w:val="bullet"/>
      <w:lvlText w:val="▪"/>
      <w:lvlJc w:val="left"/>
      <w:pPr>
        <w:ind w:left="25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8C208">
      <w:start w:val="1"/>
      <w:numFmt w:val="bullet"/>
      <w:lvlText w:val="•"/>
      <w:lvlJc w:val="left"/>
      <w:pPr>
        <w:ind w:left="33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E8DB62">
      <w:start w:val="1"/>
      <w:numFmt w:val="bullet"/>
      <w:lvlText w:val="o"/>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9221C8">
      <w:start w:val="1"/>
      <w:numFmt w:val="bullet"/>
      <w:lvlText w:val="▪"/>
      <w:lvlJc w:val="left"/>
      <w:pPr>
        <w:ind w:left="47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5607B6">
      <w:start w:val="1"/>
      <w:numFmt w:val="bullet"/>
      <w:lvlText w:val="•"/>
      <w:lvlJc w:val="left"/>
      <w:pPr>
        <w:ind w:left="5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4C2804">
      <w:start w:val="1"/>
      <w:numFmt w:val="bullet"/>
      <w:lvlText w:val="o"/>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7F8A236">
      <w:start w:val="1"/>
      <w:numFmt w:val="bullet"/>
      <w:lvlText w:val="▪"/>
      <w:lvlJc w:val="left"/>
      <w:pPr>
        <w:ind w:left="69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1F66D8D"/>
    <w:multiLevelType w:val="hybridMultilevel"/>
    <w:tmpl w:val="370C38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3DF2375"/>
    <w:multiLevelType w:val="hybridMultilevel"/>
    <w:tmpl w:val="CE6ED3A4"/>
    <w:lvl w:ilvl="0" w:tplc="D73A7756">
      <w:start w:val="1"/>
      <w:numFmt w:val="decimal"/>
      <w:lvlText w:val="%1."/>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8918DAC0">
      <w:start w:val="1"/>
      <w:numFmt w:val="lowerLetter"/>
      <w:lvlText w:val="%2)"/>
      <w:lvlJc w:val="left"/>
      <w:pPr>
        <w:ind w:left="10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2" w:tplc="BB86AC08">
      <w:start w:val="1"/>
      <w:numFmt w:val="lowerRoman"/>
      <w:lvlText w:val="%3"/>
      <w:lvlJc w:val="left"/>
      <w:pPr>
        <w:ind w:left="18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3" w:tplc="4C1C1E34">
      <w:start w:val="1"/>
      <w:numFmt w:val="decimal"/>
      <w:lvlText w:val="%4"/>
      <w:lvlJc w:val="left"/>
      <w:pPr>
        <w:ind w:left="25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1C42730A">
      <w:start w:val="1"/>
      <w:numFmt w:val="lowerLetter"/>
      <w:lvlText w:val="%5"/>
      <w:lvlJc w:val="left"/>
      <w:pPr>
        <w:ind w:left="324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5" w:tplc="D436A1A6">
      <w:start w:val="1"/>
      <w:numFmt w:val="lowerRoman"/>
      <w:lvlText w:val="%6"/>
      <w:lvlJc w:val="left"/>
      <w:pPr>
        <w:ind w:left="39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6" w:tplc="DDD4B988">
      <w:start w:val="1"/>
      <w:numFmt w:val="decimal"/>
      <w:lvlText w:val="%7"/>
      <w:lvlJc w:val="left"/>
      <w:pPr>
        <w:ind w:left="468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1A629B08">
      <w:start w:val="1"/>
      <w:numFmt w:val="lowerLetter"/>
      <w:lvlText w:val="%8"/>
      <w:lvlJc w:val="left"/>
      <w:pPr>
        <w:ind w:left="540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8" w:tplc="FB465D0A">
      <w:start w:val="1"/>
      <w:numFmt w:val="lowerRoman"/>
      <w:lvlText w:val="%9"/>
      <w:lvlJc w:val="left"/>
      <w:pPr>
        <w:ind w:left="612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abstractNum>
  <w:abstractNum w:abstractNumId="39" w15:restartNumberingAfterBreak="0">
    <w:nsid w:val="67690533"/>
    <w:multiLevelType w:val="hybridMultilevel"/>
    <w:tmpl w:val="46ACB8EC"/>
    <w:lvl w:ilvl="0" w:tplc="DE9A6148">
      <w:start w:val="2"/>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1CDD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1D2CAA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7CA0D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0A77B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50FAD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20223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38C8B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8D71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8FB43A2"/>
    <w:multiLevelType w:val="hybridMultilevel"/>
    <w:tmpl w:val="DB7CB350"/>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15:restartNumberingAfterBreak="0">
    <w:nsid w:val="6EFD24D6"/>
    <w:multiLevelType w:val="hybridMultilevel"/>
    <w:tmpl w:val="207827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9AE50A6"/>
    <w:multiLevelType w:val="hybridMultilevel"/>
    <w:tmpl w:val="7B504C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C1B615D"/>
    <w:multiLevelType w:val="multilevel"/>
    <w:tmpl w:val="15F84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A732BA"/>
    <w:multiLevelType w:val="hybridMultilevel"/>
    <w:tmpl w:val="9380FF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8456E"/>
    <w:multiLevelType w:val="hybridMultilevel"/>
    <w:tmpl w:val="8EB4FB34"/>
    <w:lvl w:ilvl="0" w:tplc="7C42509C">
      <w:start w:val="18"/>
      <w:numFmt w:val="decimal"/>
      <w:lvlText w:val="%1."/>
      <w:lvlJc w:val="left"/>
      <w:pPr>
        <w:ind w:left="1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1" w:tplc="CC5EB104">
      <w:start w:val="1"/>
      <w:numFmt w:val="lowerLetter"/>
      <w:lvlText w:val="%2"/>
      <w:lvlJc w:val="left"/>
      <w:pPr>
        <w:ind w:left="10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2" w:tplc="982C5F32">
      <w:start w:val="1"/>
      <w:numFmt w:val="lowerRoman"/>
      <w:lvlText w:val="%3"/>
      <w:lvlJc w:val="left"/>
      <w:pPr>
        <w:ind w:left="18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3" w:tplc="88885286">
      <w:start w:val="1"/>
      <w:numFmt w:val="decimal"/>
      <w:lvlText w:val="%4"/>
      <w:lvlJc w:val="left"/>
      <w:pPr>
        <w:ind w:left="25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4" w:tplc="404889C0">
      <w:start w:val="1"/>
      <w:numFmt w:val="lowerLetter"/>
      <w:lvlText w:val="%5"/>
      <w:lvlJc w:val="left"/>
      <w:pPr>
        <w:ind w:left="324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5" w:tplc="0D0038E4">
      <w:start w:val="1"/>
      <w:numFmt w:val="lowerRoman"/>
      <w:lvlText w:val="%6"/>
      <w:lvlJc w:val="left"/>
      <w:pPr>
        <w:ind w:left="396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6" w:tplc="F66AE624">
      <w:start w:val="1"/>
      <w:numFmt w:val="decimal"/>
      <w:lvlText w:val="%7"/>
      <w:lvlJc w:val="left"/>
      <w:pPr>
        <w:ind w:left="468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7" w:tplc="9440D608">
      <w:start w:val="1"/>
      <w:numFmt w:val="lowerLetter"/>
      <w:lvlText w:val="%8"/>
      <w:lvlJc w:val="left"/>
      <w:pPr>
        <w:ind w:left="540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lvl w:ilvl="8" w:tplc="B14415D6">
      <w:start w:val="1"/>
      <w:numFmt w:val="lowerRoman"/>
      <w:lvlText w:val="%9"/>
      <w:lvlJc w:val="left"/>
      <w:pPr>
        <w:ind w:left="6120"/>
      </w:pPr>
      <w:rPr>
        <w:rFonts w:ascii="Times New Roman" w:eastAsia="Times New Roman" w:hAnsi="Times New Roman" w:cs="Times New Roman"/>
        <w:b w:val="0"/>
        <w:i w:val="0"/>
        <w:strike w:val="0"/>
        <w:dstrike w:val="0"/>
        <w:color w:val="FFFFFF"/>
        <w:sz w:val="16"/>
        <w:szCs w:val="16"/>
        <w:u w:val="none" w:color="000000"/>
        <w:bdr w:val="none" w:sz="0" w:space="0" w:color="auto"/>
        <w:shd w:val="clear" w:color="auto" w:fill="auto"/>
        <w:vertAlign w:val="baseline"/>
      </w:rPr>
    </w:lvl>
  </w:abstractNum>
  <w:num w:numId="1" w16cid:durableId="251745554">
    <w:abstractNumId w:val="15"/>
  </w:num>
  <w:num w:numId="2" w16cid:durableId="495414471">
    <w:abstractNumId w:val="27"/>
  </w:num>
  <w:num w:numId="3" w16cid:durableId="1382705068">
    <w:abstractNumId w:val="21"/>
  </w:num>
  <w:num w:numId="4" w16cid:durableId="2053768130">
    <w:abstractNumId w:val="5"/>
  </w:num>
  <w:num w:numId="5" w16cid:durableId="201015244">
    <w:abstractNumId w:val="11"/>
  </w:num>
  <w:num w:numId="6" w16cid:durableId="382752978">
    <w:abstractNumId w:val="30"/>
  </w:num>
  <w:num w:numId="7" w16cid:durableId="1559436382">
    <w:abstractNumId w:val="42"/>
  </w:num>
  <w:num w:numId="8" w16cid:durableId="85804845">
    <w:abstractNumId w:val="7"/>
  </w:num>
  <w:num w:numId="9" w16cid:durableId="726030433">
    <w:abstractNumId w:val="41"/>
  </w:num>
  <w:num w:numId="10" w16cid:durableId="610209409">
    <w:abstractNumId w:val="0"/>
  </w:num>
  <w:num w:numId="11" w16cid:durableId="281418769">
    <w:abstractNumId w:val="22"/>
  </w:num>
  <w:num w:numId="12" w16cid:durableId="363822238">
    <w:abstractNumId w:val="34"/>
  </w:num>
  <w:num w:numId="13" w16cid:durableId="685252454">
    <w:abstractNumId w:val="20"/>
  </w:num>
  <w:num w:numId="14" w16cid:durableId="1152910516">
    <w:abstractNumId w:val="43"/>
  </w:num>
  <w:num w:numId="15" w16cid:durableId="297761546">
    <w:abstractNumId w:val="31"/>
  </w:num>
  <w:num w:numId="16" w16cid:durableId="990333263">
    <w:abstractNumId w:val="4"/>
  </w:num>
  <w:num w:numId="17" w16cid:durableId="566886488">
    <w:abstractNumId w:val="28"/>
  </w:num>
  <w:num w:numId="18" w16cid:durableId="1734231998">
    <w:abstractNumId w:val="8"/>
  </w:num>
  <w:num w:numId="19" w16cid:durableId="891967879">
    <w:abstractNumId w:val="38"/>
  </w:num>
  <w:num w:numId="20" w16cid:durableId="915626677">
    <w:abstractNumId w:val="12"/>
  </w:num>
  <w:num w:numId="21" w16cid:durableId="1666126202">
    <w:abstractNumId w:val="19"/>
  </w:num>
  <w:num w:numId="22" w16cid:durableId="1098913887">
    <w:abstractNumId w:val="33"/>
  </w:num>
  <w:num w:numId="23" w16cid:durableId="2046827694">
    <w:abstractNumId w:val="16"/>
  </w:num>
  <w:num w:numId="24" w16cid:durableId="549994757">
    <w:abstractNumId w:val="40"/>
  </w:num>
  <w:num w:numId="25" w16cid:durableId="2056730516">
    <w:abstractNumId w:val="37"/>
  </w:num>
  <w:num w:numId="26" w16cid:durableId="1535266155">
    <w:abstractNumId w:val="23"/>
  </w:num>
  <w:num w:numId="27" w16cid:durableId="1408648783">
    <w:abstractNumId w:val="24"/>
  </w:num>
  <w:num w:numId="28" w16cid:durableId="683828567">
    <w:abstractNumId w:val="9"/>
  </w:num>
  <w:num w:numId="29" w16cid:durableId="1560752685">
    <w:abstractNumId w:val="25"/>
  </w:num>
  <w:num w:numId="30" w16cid:durableId="2052226157">
    <w:abstractNumId w:val="35"/>
  </w:num>
  <w:num w:numId="31" w16cid:durableId="1295217758">
    <w:abstractNumId w:val="2"/>
  </w:num>
  <w:num w:numId="32" w16cid:durableId="1399934050">
    <w:abstractNumId w:val="39"/>
  </w:num>
  <w:num w:numId="33" w16cid:durableId="1007633709">
    <w:abstractNumId w:val="32"/>
  </w:num>
  <w:num w:numId="34" w16cid:durableId="1474979873">
    <w:abstractNumId w:val="29"/>
  </w:num>
  <w:num w:numId="35" w16cid:durableId="2026006982">
    <w:abstractNumId w:val="10"/>
  </w:num>
  <w:num w:numId="36" w16cid:durableId="2055229813">
    <w:abstractNumId w:val="36"/>
  </w:num>
  <w:num w:numId="37" w16cid:durableId="2065105374">
    <w:abstractNumId w:val="14"/>
  </w:num>
  <w:num w:numId="38" w16cid:durableId="967315669">
    <w:abstractNumId w:val="17"/>
  </w:num>
  <w:num w:numId="39" w16cid:durableId="1087770647">
    <w:abstractNumId w:val="18"/>
  </w:num>
  <w:num w:numId="40" w16cid:durableId="1609116834">
    <w:abstractNumId w:val="13"/>
  </w:num>
  <w:num w:numId="41" w16cid:durableId="999694493">
    <w:abstractNumId w:val="1"/>
  </w:num>
  <w:num w:numId="42" w16cid:durableId="985207462">
    <w:abstractNumId w:val="6"/>
  </w:num>
  <w:num w:numId="43" w16cid:durableId="1235553601">
    <w:abstractNumId w:val="45"/>
  </w:num>
  <w:num w:numId="44" w16cid:durableId="1245608108">
    <w:abstractNumId w:val="26"/>
  </w:num>
  <w:num w:numId="45" w16cid:durableId="391973764">
    <w:abstractNumId w:val="44"/>
  </w:num>
  <w:num w:numId="46" w16cid:durableId="197224232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30"/>
    <w:rsid w:val="00000B38"/>
    <w:rsid w:val="000022D7"/>
    <w:rsid w:val="00002481"/>
    <w:rsid w:val="00003DBB"/>
    <w:rsid w:val="00005E15"/>
    <w:rsid w:val="0000628E"/>
    <w:rsid w:val="000065F3"/>
    <w:rsid w:val="00007756"/>
    <w:rsid w:val="000124EE"/>
    <w:rsid w:val="00012835"/>
    <w:rsid w:val="000139E5"/>
    <w:rsid w:val="000149DE"/>
    <w:rsid w:val="000178DF"/>
    <w:rsid w:val="00021387"/>
    <w:rsid w:val="00023BE7"/>
    <w:rsid w:val="00024229"/>
    <w:rsid w:val="00025478"/>
    <w:rsid w:val="00025E50"/>
    <w:rsid w:val="00026FAB"/>
    <w:rsid w:val="00027DC5"/>
    <w:rsid w:val="0003103D"/>
    <w:rsid w:val="000341A5"/>
    <w:rsid w:val="0003498F"/>
    <w:rsid w:val="00034A55"/>
    <w:rsid w:val="0003614E"/>
    <w:rsid w:val="00037B0A"/>
    <w:rsid w:val="0004089D"/>
    <w:rsid w:val="00041CE8"/>
    <w:rsid w:val="000420F2"/>
    <w:rsid w:val="000433CB"/>
    <w:rsid w:val="00043813"/>
    <w:rsid w:val="00043FF3"/>
    <w:rsid w:val="00046BEB"/>
    <w:rsid w:val="00053908"/>
    <w:rsid w:val="00053E8F"/>
    <w:rsid w:val="00054834"/>
    <w:rsid w:val="00055E7C"/>
    <w:rsid w:val="00056532"/>
    <w:rsid w:val="000621F3"/>
    <w:rsid w:val="000731AC"/>
    <w:rsid w:val="00075F28"/>
    <w:rsid w:val="00077357"/>
    <w:rsid w:val="00077526"/>
    <w:rsid w:val="000804FD"/>
    <w:rsid w:val="000818D2"/>
    <w:rsid w:val="0008274C"/>
    <w:rsid w:val="00083A7C"/>
    <w:rsid w:val="00084325"/>
    <w:rsid w:val="00086894"/>
    <w:rsid w:val="000876CA"/>
    <w:rsid w:val="000915B1"/>
    <w:rsid w:val="00094F59"/>
    <w:rsid w:val="00095779"/>
    <w:rsid w:val="00095873"/>
    <w:rsid w:val="00096787"/>
    <w:rsid w:val="000A1867"/>
    <w:rsid w:val="000A32FB"/>
    <w:rsid w:val="000A6ED6"/>
    <w:rsid w:val="000B19F8"/>
    <w:rsid w:val="000B223A"/>
    <w:rsid w:val="000B2EE5"/>
    <w:rsid w:val="000B530A"/>
    <w:rsid w:val="000B6022"/>
    <w:rsid w:val="000B65C6"/>
    <w:rsid w:val="000B6A68"/>
    <w:rsid w:val="000C1EBF"/>
    <w:rsid w:val="000C3B2E"/>
    <w:rsid w:val="000C4D6D"/>
    <w:rsid w:val="000D0277"/>
    <w:rsid w:val="000D3030"/>
    <w:rsid w:val="000D55AD"/>
    <w:rsid w:val="000D596F"/>
    <w:rsid w:val="000E0349"/>
    <w:rsid w:val="000E1599"/>
    <w:rsid w:val="000E2A70"/>
    <w:rsid w:val="000E2AFF"/>
    <w:rsid w:val="000E2D36"/>
    <w:rsid w:val="000E2FFC"/>
    <w:rsid w:val="000E5780"/>
    <w:rsid w:val="000E57AB"/>
    <w:rsid w:val="000E5869"/>
    <w:rsid w:val="000F0B0A"/>
    <w:rsid w:val="000F0DE4"/>
    <w:rsid w:val="000F1AFA"/>
    <w:rsid w:val="000F36BB"/>
    <w:rsid w:val="000F4043"/>
    <w:rsid w:val="000F67A7"/>
    <w:rsid w:val="000F760C"/>
    <w:rsid w:val="00101291"/>
    <w:rsid w:val="001040CE"/>
    <w:rsid w:val="00104300"/>
    <w:rsid w:val="001065EA"/>
    <w:rsid w:val="00106F6D"/>
    <w:rsid w:val="001166A6"/>
    <w:rsid w:val="001217CE"/>
    <w:rsid w:val="001222B8"/>
    <w:rsid w:val="001230CF"/>
    <w:rsid w:val="00123B8B"/>
    <w:rsid w:val="001246B4"/>
    <w:rsid w:val="001252C4"/>
    <w:rsid w:val="00126103"/>
    <w:rsid w:val="00133F48"/>
    <w:rsid w:val="00134065"/>
    <w:rsid w:val="00135725"/>
    <w:rsid w:val="00136D1F"/>
    <w:rsid w:val="00137669"/>
    <w:rsid w:val="001376F8"/>
    <w:rsid w:val="001403A2"/>
    <w:rsid w:val="0014365B"/>
    <w:rsid w:val="00144DF7"/>
    <w:rsid w:val="0014650C"/>
    <w:rsid w:val="00146CA0"/>
    <w:rsid w:val="00147342"/>
    <w:rsid w:val="00152940"/>
    <w:rsid w:val="00152B3C"/>
    <w:rsid w:val="0015378F"/>
    <w:rsid w:val="0015494B"/>
    <w:rsid w:val="00155B28"/>
    <w:rsid w:val="00156577"/>
    <w:rsid w:val="001565E1"/>
    <w:rsid w:val="00157967"/>
    <w:rsid w:val="00160248"/>
    <w:rsid w:val="00163DED"/>
    <w:rsid w:val="0016468A"/>
    <w:rsid w:val="00164A09"/>
    <w:rsid w:val="001653AE"/>
    <w:rsid w:val="001717C9"/>
    <w:rsid w:val="00171E39"/>
    <w:rsid w:val="00174E0B"/>
    <w:rsid w:val="00177298"/>
    <w:rsid w:val="00186185"/>
    <w:rsid w:val="0018717C"/>
    <w:rsid w:val="0018761D"/>
    <w:rsid w:val="0019010E"/>
    <w:rsid w:val="001910A3"/>
    <w:rsid w:val="001927A3"/>
    <w:rsid w:val="00193948"/>
    <w:rsid w:val="00195FC2"/>
    <w:rsid w:val="0019686B"/>
    <w:rsid w:val="0019694A"/>
    <w:rsid w:val="00196CCA"/>
    <w:rsid w:val="00197F71"/>
    <w:rsid w:val="001A0F11"/>
    <w:rsid w:val="001A382D"/>
    <w:rsid w:val="001A3DE2"/>
    <w:rsid w:val="001A3ED0"/>
    <w:rsid w:val="001A4B39"/>
    <w:rsid w:val="001A57A0"/>
    <w:rsid w:val="001B0327"/>
    <w:rsid w:val="001B0E7B"/>
    <w:rsid w:val="001B3E03"/>
    <w:rsid w:val="001B6291"/>
    <w:rsid w:val="001C2F2E"/>
    <w:rsid w:val="001C512E"/>
    <w:rsid w:val="001C69B0"/>
    <w:rsid w:val="001D04C1"/>
    <w:rsid w:val="001D200C"/>
    <w:rsid w:val="001D2DF8"/>
    <w:rsid w:val="001D3682"/>
    <w:rsid w:val="001D3913"/>
    <w:rsid w:val="001D70E4"/>
    <w:rsid w:val="001E19FD"/>
    <w:rsid w:val="001E1AD8"/>
    <w:rsid w:val="001E2A2D"/>
    <w:rsid w:val="001E362E"/>
    <w:rsid w:val="001E5E1C"/>
    <w:rsid w:val="001E7706"/>
    <w:rsid w:val="001F0CD0"/>
    <w:rsid w:val="001F202B"/>
    <w:rsid w:val="001F4159"/>
    <w:rsid w:val="001F42D9"/>
    <w:rsid w:val="001F5A39"/>
    <w:rsid w:val="001F6E69"/>
    <w:rsid w:val="001F7394"/>
    <w:rsid w:val="001F76E7"/>
    <w:rsid w:val="002037A6"/>
    <w:rsid w:val="00204D02"/>
    <w:rsid w:val="00205773"/>
    <w:rsid w:val="00206E40"/>
    <w:rsid w:val="00210065"/>
    <w:rsid w:val="002119AC"/>
    <w:rsid w:val="00212DA0"/>
    <w:rsid w:val="00213458"/>
    <w:rsid w:val="00213B9D"/>
    <w:rsid w:val="00213E32"/>
    <w:rsid w:val="002172DE"/>
    <w:rsid w:val="00217A56"/>
    <w:rsid w:val="00221C92"/>
    <w:rsid w:val="00222840"/>
    <w:rsid w:val="002251D1"/>
    <w:rsid w:val="00230E6F"/>
    <w:rsid w:val="00231A19"/>
    <w:rsid w:val="0023505D"/>
    <w:rsid w:val="00237A12"/>
    <w:rsid w:val="00241FEC"/>
    <w:rsid w:val="002433A9"/>
    <w:rsid w:val="0024574F"/>
    <w:rsid w:val="00250E19"/>
    <w:rsid w:val="00252F63"/>
    <w:rsid w:val="00253F63"/>
    <w:rsid w:val="00255045"/>
    <w:rsid w:val="00255124"/>
    <w:rsid w:val="00256923"/>
    <w:rsid w:val="002571F1"/>
    <w:rsid w:val="002609E9"/>
    <w:rsid w:val="00260B29"/>
    <w:rsid w:val="00262D8E"/>
    <w:rsid w:val="002639B3"/>
    <w:rsid w:val="00263A82"/>
    <w:rsid w:val="002642EA"/>
    <w:rsid w:val="00264C81"/>
    <w:rsid w:val="00273704"/>
    <w:rsid w:val="00274233"/>
    <w:rsid w:val="00274C85"/>
    <w:rsid w:val="002751B7"/>
    <w:rsid w:val="00277B7B"/>
    <w:rsid w:val="00280E82"/>
    <w:rsid w:val="00281D8B"/>
    <w:rsid w:val="00285F71"/>
    <w:rsid w:val="002873F2"/>
    <w:rsid w:val="0029202B"/>
    <w:rsid w:val="00292E76"/>
    <w:rsid w:val="00293847"/>
    <w:rsid w:val="00293A3C"/>
    <w:rsid w:val="00295081"/>
    <w:rsid w:val="00295AC3"/>
    <w:rsid w:val="00295D2F"/>
    <w:rsid w:val="002A06F7"/>
    <w:rsid w:val="002A231E"/>
    <w:rsid w:val="002A24B3"/>
    <w:rsid w:val="002A2791"/>
    <w:rsid w:val="002A3B4C"/>
    <w:rsid w:val="002A6448"/>
    <w:rsid w:val="002B196C"/>
    <w:rsid w:val="002B2B6B"/>
    <w:rsid w:val="002B41E1"/>
    <w:rsid w:val="002B496E"/>
    <w:rsid w:val="002B4A9F"/>
    <w:rsid w:val="002B56E0"/>
    <w:rsid w:val="002B5D7F"/>
    <w:rsid w:val="002B7138"/>
    <w:rsid w:val="002B73A0"/>
    <w:rsid w:val="002C16C9"/>
    <w:rsid w:val="002C43B2"/>
    <w:rsid w:val="002C5C31"/>
    <w:rsid w:val="002C67D5"/>
    <w:rsid w:val="002D0BDB"/>
    <w:rsid w:val="002D223B"/>
    <w:rsid w:val="002D3575"/>
    <w:rsid w:val="002D3A8D"/>
    <w:rsid w:val="002E104C"/>
    <w:rsid w:val="002E49CB"/>
    <w:rsid w:val="002E7FA9"/>
    <w:rsid w:val="002E7FF9"/>
    <w:rsid w:val="002F0CB1"/>
    <w:rsid w:val="002F0DA4"/>
    <w:rsid w:val="002F3035"/>
    <w:rsid w:val="003013AD"/>
    <w:rsid w:val="0030222D"/>
    <w:rsid w:val="003029DE"/>
    <w:rsid w:val="00303943"/>
    <w:rsid w:val="00304730"/>
    <w:rsid w:val="003052E3"/>
    <w:rsid w:val="003068FF"/>
    <w:rsid w:val="0031786F"/>
    <w:rsid w:val="00317A6A"/>
    <w:rsid w:val="0032139A"/>
    <w:rsid w:val="0032172D"/>
    <w:rsid w:val="00322732"/>
    <w:rsid w:val="0032414D"/>
    <w:rsid w:val="00325EEE"/>
    <w:rsid w:val="00326ADD"/>
    <w:rsid w:val="00326C95"/>
    <w:rsid w:val="00331981"/>
    <w:rsid w:val="00331B2A"/>
    <w:rsid w:val="00331E96"/>
    <w:rsid w:val="003329B1"/>
    <w:rsid w:val="00332D33"/>
    <w:rsid w:val="00333764"/>
    <w:rsid w:val="00334A8B"/>
    <w:rsid w:val="00335B13"/>
    <w:rsid w:val="00335EEE"/>
    <w:rsid w:val="0033761A"/>
    <w:rsid w:val="00340387"/>
    <w:rsid w:val="00340486"/>
    <w:rsid w:val="0034231F"/>
    <w:rsid w:val="00342789"/>
    <w:rsid w:val="00343473"/>
    <w:rsid w:val="00344D07"/>
    <w:rsid w:val="0035067A"/>
    <w:rsid w:val="003516C9"/>
    <w:rsid w:val="003517D3"/>
    <w:rsid w:val="00354D58"/>
    <w:rsid w:val="00355B50"/>
    <w:rsid w:val="003571D8"/>
    <w:rsid w:val="00362625"/>
    <w:rsid w:val="00362BC4"/>
    <w:rsid w:val="00362CC1"/>
    <w:rsid w:val="00362CF3"/>
    <w:rsid w:val="00364A04"/>
    <w:rsid w:val="00365740"/>
    <w:rsid w:val="00365B31"/>
    <w:rsid w:val="00371CA8"/>
    <w:rsid w:val="00373862"/>
    <w:rsid w:val="00374A45"/>
    <w:rsid w:val="0037516C"/>
    <w:rsid w:val="003760E0"/>
    <w:rsid w:val="00376583"/>
    <w:rsid w:val="0037678E"/>
    <w:rsid w:val="00377422"/>
    <w:rsid w:val="003803B7"/>
    <w:rsid w:val="003806B6"/>
    <w:rsid w:val="00383875"/>
    <w:rsid w:val="00384316"/>
    <w:rsid w:val="00384907"/>
    <w:rsid w:val="003849F5"/>
    <w:rsid w:val="00385B35"/>
    <w:rsid w:val="0038656B"/>
    <w:rsid w:val="00387BED"/>
    <w:rsid w:val="00390363"/>
    <w:rsid w:val="003933D1"/>
    <w:rsid w:val="003938D7"/>
    <w:rsid w:val="00393DB0"/>
    <w:rsid w:val="003946A2"/>
    <w:rsid w:val="00394CD7"/>
    <w:rsid w:val="00396890"/>
    <w:rsid w:val="003A0ED1"/>
    <w:rsid w:val="003A2389"/>
    <w:rsid w:val="003A3365"/>
    <w:rsid w:val="003A3A25"/>
    <w:rsid w:val="003A4654"/>
    <w:rsid w:val="003A4D97"/>
    <w:rsid w:val="003A648F"/>
    <w:rsid w:val="003A654C"/>
    <w:rsid w:val="003A7069"/>
    <w:rsid w:val="003B1B54"/>
    <w:rsid w:val="003B1DC3"/>
    <w:rsid w:val="003B256C"/>
    <w:rsid w:val="003B39F0"/>
    <w:rsid w:val="003B5C1B"/>
    <w:rsid w:val="003B6B3E"/>
    <w:rsid w:val="003B79BA"/>
    <w:rsid w:val="003C1F14"/>
    <w:rsid w:val="003C24FD"/>
    <w:rsid w:val="003C281A"/>
    <w:rsid w:val="003C42ED"/>
    <w:rsid w:val="003C56C9"/>
    <w:rsid w:val="003D2673"/>
    <w:rsid w:val="003D34E8"/>
    <w:rsid w:val="003E1432"/>
    <w:rsid w:val="003E57B3"/>
    <w:rsid w:val="003F1779"/>
    <w:rsid w:val="003F45F0"/>
    <w:rsid w:val="003F52F5"/>
    <w:rsid w:val="003F6A08"/>
    <w:rsid w:val="00401EE5"/>
    <w:rsid w:val="00402310"/>
    <w:rsid w:val="00403117"/>
    <w:rsid w:val="004034D5"/>
    <w:rsid w:val="004048A5"/>
    <w:rsid w:val="004065F1"/>
    <w:rsid w:val="00407D57"/>
    <w:rsid w:val="00410B62"/>
    <w:rsid w:val="00412794"/>
    <w:rsid w:val="00414943"/>
    <w:rsid w:val="004168D8"/>
    <w:rsid w:val="004173A2"/>
    <w:rsid w:val="00422432"/>
    <w:rsid w:val="00424A0D"/>
    <w:rsid w:val="00425277"/>
    <w:rsid w:val="004258CC"/>
    <w:rsid w:val="00425DD9"/>
    <w:rsid w:val="00430B51"/>
    <w:rsid w:val="00431145"/>
    <w:rsid w:val="004343B4"/>
    <w:rsid w:val="00434CCF"/>
    <w:rsid w:val="00437E66"/>
    <w:rsid w:val="004404EC"/>
    <w:rsid w:val="00441E72"/>
    <w:rsid w:val="00442D30"/>
    <w:rsid w:val="00442F55"/>
    <w:rsid w:val="00443C3F"/>
    <w:rsid w:val="00447017"/>
    <w:rsid w:val="00447ADD"/>
    <w:rsid w:val="00450AB9"/>
    <w:rsid w:val="00452C9B"/>
    <w:rsid w:val="00457162"/>
    <w:rsid w:val="00457DDA"/>
    <w:rsid w:val="00463C9F"/>
    <w:rsid w:val="004648FF"/>
    <w:rsid w:val="00465347"/>
    <w:rsid w:val="00465C84"/>
    <w:rsid w:val="00465D22"/>
    <w:rsid w:val="00466424"/>
    <w:rsid w:val="004675CD"/>
    <w:rsid w:val="00470338"/>
    <w:rsid w:val="004718C4"/>
    <w:rsid w:val="00473871"/>
    <w:rsid w:val="00476881"/>
    <w:rsid w:val="00477B62"/>
    <w:rsid w:val="004803F2"/>
    <w:rsid w:val="00480432"/>
    <w:rsid w:val="00480698"/>
    <w:rsid w:val="00481762"/>
    <w:rsid w:val="0048602C"/>
    <w:rsid w:val="0048765A"/>
    <w:rsid w:val="004931AD"/>
    <w:rsid w:val="00495C28"/>
    <w:rsid w:val="00495DF3"/>
    <w:rsid w:val="004A0EB6"/>
    <w:rsid w:val="004A20E5"/>
    <w:rsid w:val="004A2AE1"/>
    <w:rsid w:val="004A3405"/>
    <w:rsid w:val="004A43C5"/>
    <w:rsid w:val="004A44B4"/>
    <w:rsid w:val="004B0515"/>
    <w:rsid w:val="004B3F67"/>
    <w:rsid w:val="004B5690"/>
    <w:rsid w:val="004C11C8"/>
    <w:rsid w:val="004C2F54"/>
    <w:rsid w:val="004C3448"/>
    <w:rsid w:val="004C3589"/>
    <w:rsid w:val="004C3B76"/>
    <w:rsid w:val="004C3D25"/>
    <w:rsid w:val="004C448A"/>
    <w:rsid w:val="004C4D2A"/>
    <w:rsid w:val="004C4EBB"/>
    <w:rsid w:val="004C7710"/>
    <w:rsid w:val="004D0C4E"/>
    <w:rsid w:val="004D1429"/>
    <w:rsid w:val="004D3FBD"/>
    <w:rsid w:val="004D636F"/>
    <w:rsid w:val="004E0260"/>
    <w:rsid w:val="004E110F"/>
    <w:rsid w:val="004E1DAE"/>
    <w:rsid w:val="004E2BE2"/>
    <w:rsid w:val="004E2E2D"/>
    <w:rsid w:val="004E7309"/>
    <w:rsid w:val="004F13E0"/>
    <w:rsid w:val="004F1C45"/>
    <w:rsid w:val="004F2C90"/>
    <w:rsid w:val="004F3463"/>
    <w:rsid w:val="004F3FC5"/>
    <w:rsid w:val="004F72A3"/>
    <w:rsid w:val="004F72DB"/>
    <w:rsid w:val="005011E7"/>
    <w:rsid w:val="005019BE"/>
    <w:rsid w:val="005105AB"/>
    <w:rsid w:val="00511755"/>
    <w:rsid w:val="00512A58"/>
    <w:rsid w:val="005146B7"/>
    <w:rsid w:val="00515A16"/>
    <w:rsid w:val="00515C26"/>
    <w:rsid w:val="00516B61"/>
    <w:rsid w:val="00521BEC"/>
    <w:rsid w:val="00525160"/>
    <w:rsid w:val="00526E25"/>
    <w:rsid w:val="0052711D"/>
    <w:rsid w:val="00527682"/>
    <w:rsid w:val="00527E70"/>
    <w:rsid w:val="00531EBC"/>
    <w:rsid w:val="005329D3"/>
    <w:rsid w:val="0053353F"/>
    <w:rsid w:val="00535121"/>
    <w:rsid w:val="00535D23"/>
    <w:rsid w:val="00541421"/>
    <w:rsid w:val="0054149F"/>
    <w:rsid w:val="00541DE7"/>
    <w:rsid w:val="00542846"/>
    <w:rsid w:val="0054399E"/>
    <w:rsid w:val="00546DE2"/>
    <w:rsid w:val="00561602"/>
    <w:rsid w:val="00563E57"/>
    <w:rsid w:val="00563E8F"/>
    <w:rsid w:val="00566A9C"/>
    <w:rsid w:val="00571307"/>
    <w:rsid w:val="00573078"/>
    <w:rsid w:val="0057416B"/>
    <w:rsid w:val="005743B7"/>
    <w:rsid w:val="0057780B"/>
    <w:rsid w:val="00577861"/>
    <w:rsid w:val="005779AC"/>
    <w:rsid w:val="00581632"/>
    <w:rsid w:val="00583A0D"/>
    <w:rsid w:val="00586F39"/>
    <w:rsid w:val="005903AA"/>
    <w:rsid w:val="00590E37"/>
    <w:rsid w:val="00591195"/>
    <w:rsid w:val="00594CE6"/>
    <w:rsid w:val="00594EE1"/>
    <w:rsid w:val="00595A11"/>
    <w:rsid w:val="005A1593"/>
    <w:rsid w:val="005A1958"/>
    <w:rsid w:val="005A23FA"/>
    <w:rsid w:val="005A3B52"/>
    <w:rsid w:val="005A5853"/>
    <w:rsid w:val="005A79AE"/>
    <w:rsid w:val="005B0F05"/>
    <w:rsid w:val="005B13B0"/>
    <w:rsid w:val="005B371A"/>
    <w:rsid w:val="005B4403"/>
    <w:rsid w:val="005B4B22"/>
    <w:rsid w:val="005C2521"/>
    <w:rsid w:val="005D09A4"/>
    <w:rsid w:val="005D218F"/>
    <w:rsid w:val="005D2BF8"/>
    <w:rsid w:val="005D2F54"/>
    <w:rsid w:val="005D3C39"/>
    <w:rsid w:val="005D3DEC"/>
    <w:rsid w:val="005D438E"/>
    <w:rsid w:val="005D6716"/>
    <w:rsid w:val="005D7D85"/>
    <w:rsid w:val="005E1367"/>
    <w:rsid w:val="005E22D5"/>
    <w:rsid w:val="005E4B3A"/>
    <w:rsid w:val="005E6BC1"/>
    <w:rsid w:val="005E6CF9"/>
    <w:rsid w:val="005E75B2"/>
    <w:rsid w:val="005F17B5"/>
    <w:rsid w:val="005F23CC"/>
    <w:rsid w:val="005F5292"/>
    <w:rsid w:val="005F56DD"/>
    <w:rsid w:val="006000A1"/>
    <w:rsid w:val="00600B11"/>
    <w:rsid w:val="00601E57"/>
    <w:rsid w:val="00603A12"/>
    <w:rsid w:val="00603BDD"/>
    <w:rsid w:val="00604844"/>
    <w:rsid w:val="00606FA0"/>
    <w:rsid w:val="00610756"/>
    <w:rsid w:val="00612352"/>
    <w:rsid w:val="00615612"/>
    <w:rsid w:val="00617009"/>
    <w:rsid w:val="006176FE"/>
    <w:rsid w:val="006224A5"/>
    <w:rsid w:val="006226B4"/>
    <w:rsid w:val="00624300"/>
    <w:rsid w:val="0062496E"/>
    <w:rsid w:val="00627467"/>
    <w:rsid w:val="00627F8E"/>
    <w:rsid w:val="006325F1"/>
    <w:rsid w:val="00632A68"/>
    <w:rsid w:val="00633BCB"/>
    <w:rsid w:val="00633DEF"/>
    <w:rsid w:val="006350FA"/>
    <w:rsid w:val="006372F2"/>
    <w:rsid w:val="0064114C"/>
    <w:rsid w:val="00641456"/>
    <w:rsid w:val="006423C1"/>
    <w:rsid w:val="006437F4"/>
    <w:rsid w:val="00643B3B"/>
    <w:rsid w:val="006444C8"/>
    <w:rsid w:val="0065068E"/>
    <w:rsid w:val="00656FCC"/>
    <w:rsid w:val="006570FD"/>
    <w:rsid w:val="00657C60"/>
    <w:rsid w:val="00657F0C"/>
    <w:rsid w:val="006613C5"/>
    <w:rsid w:val="0066219A"/>
    <w:rsid w:val="00662277"/>
    <w:rsid w:val="00663BD5"/>
    <w:rsid w:val="00665381"/>
    <w:rsid w:val="006660D0"/>
    <w:rsid w:val="00666766"/>
    <w:rsid w:val="00667489"/>
    <w:rsid w:val="00667F0F"/>
    <w:rsid w:val="00670084"/>
    <w:rsid w:val="0067083B"/>
    <w:rsid w:val="00674D61"/>
    <w:rsid w:val="00677938"/>
    <w:rsid w:val="00677FE9"/>
    <w:rsid w:val="0068233D"/>
    <w:rsid w:val="006835A0"/>
    <w:rsid w:val="00686996"/>
    <w:rsid w:val="00690AEA"/>
    <w:rsid w:val="00690C0C"/>
    <w:rsid w:val="0069485D"/>
    <w:rsid w:val="00695108"/>
    <w:rsid w:val="00695824"/>
    <w:rsid w:val="006975EC"/>
    <w:rsid w:val="006A036C"/>
    <w:rsid w:val="006A1CA0"/>
    <w:rsid w:val="006A20E7"/>
    <w:rsid w:val="006A22E8"/>
    <w:rsid w:val="006A2F93"/>
    <w:rsid w:val="006A30ED"/>
    <w:rsid w:val="006A4059"/>
    <w:rsid w:val="006A4A8B"/>
    <w:rsid w:val="006A5947"/>
    <w:rsid w:val="006A5E8D"/>
    <w:rsid w:val="006A752A"/>
    <w:rsid w:val="006B08AB"/>
    <w:rsid w:val="006B4266"/>
    <w:rsid w:val="006B4B23"/>
    <w:rsid w:val="006B632A"/>
    <w:rsid w:val="006B6AA9"/>
    <w:rsid w:val="006B6AF0"/>
    <w:rsid w:val="006C107F"/>
    <w:rsid w:val="006C418B"/>
    <w:rsid w:val="006C4477"/>
    <w:rsid w:val="006C68F9"/>
    <w:rsid w:val="006C791E"/>
    <w:rsid w:val="006D1AB0"/>
    <w:rsid w:val="006D2034"/>
    <w:rsid w:val="006D53A2"/>
    <w:rsid w:val="006D69F5"/>
    <w:rsid w:val="006D6C48"/>
    <w:rsid w:val="006D7135"/>
    <w:rsid w:val="006E02B9"/>
    <w:rsid w:val="006E18E2"/>
    <w:rsid w:val="006E51A6"/>
    <w:rsid w:val="006E5D16"/>
    <w:rsid w:val="006E6FAF"/>
    <w:rsid w:val="006F0F97"/>
    <w:rsid w:val="006F2340"/>
    <w:rsid w:val="006F25A7"/>
    <w:rsid w:val="006F411B"/>
    <w:rsid w:val="006F5AD9"/>
    <w:rsid w:val="006F6943"/>
    <w:rsid w:val="006F74DD"/>
    <w:rsid w:val="006F7C43"/>
    <w:rsid w:val="00700746"/>
    <w:rsid w:val="00701461"/>
    <w:rsid w:val="007039AE"/>
    <w:rsid w:val="00705BA6"/>
    <w:rsid w:val="00706ECB"/>
    <w:rsid w:val="00710E5F"/>
    <w:rsid w:val="00711532"/>
    <w:rsid w:val="0071213B"/>
    <w:rsid w:val="007126F2"/>
    <w:rsid w:val="0071373B"/>
    <w:rsid w:val="0071440D"/>
    <w:rsid w:val="007171FB"/>
    <w:rsid w:val="00717A61"/>
    <w:rsid w:val="00717E55"/>
    <w:rsid w:val="00720443"/>
    <w:rsid w:val="00721C95"/>
    <w:rsid w:val="00722065"/>
    <w:rsid w:val="00723459"/>
    <w:rsid w:val="00723A30"/>
    <w:rsid w:val="00723ADA"/>
    <w:rsid w:val="00723EE9"/>
    <w:rsid w:val="00724533"/>
    <w:rsid w:val="00725AF1"/>
    <w:rsid w:val="00726F46"/>
    <w:rsid w:val="00727437"/>
    <w:rsid w:val="007276C6"/>
    <w:rsid w:val="00731C62"/>
    <w:rsid w:val="007329B8"/>
    <w:rsid w:val="00732AED"/>
    <w:rsid w:val="0073386B"/>
    <w:rsid w:val="0073485C"/>
    <w:rsid w:val="007349A9"/>
    <w:rsid w:val="00736149"/>
    <w:rsid w:val="007374CB"/>
    <w:rsid w:val="00744485"/>
    <w:rsid w:val="00744727"/>
    <w:rsid w:val="0074573A"/>
    <w:rsid w:val="00747DA7"/>
    <w:rsid w:val="007540DC"/>
    <w:rsid w:val="007563C8"/>
    <w:rsid w:val="0076013B"/>
    <w:rsid w:val="00760C22"/>
    <w:rsid w:val="007612B6"/>
    <w:rsid w:val="007635B0"/>
    <w:rsid w:val="0076434A"/>
    <w:rsid w:val="00764926"/>
    <w:rsid w:val="00764A2C"/>
    <w:rsid w:val="00765A5D"/>
    <w:rsid w:val="00765EA9"/>
    <w:rsid w:val="00767708"/>
    <w:rsid w:val="00767A48"/>
    <w:rsid w:val="00771FD4"/>
    <w:rsid w:val="0077220C"/>
    <w:rsid w:val="00773D0C"/>
    <w:rsid w:val="00773E6E"/>
    <w:rsid w:val="00774989"/>
    <w:rsid w:val="00777121"/>
    <w:rsid w:val="007774B2"/>
    <w:rsid w:val="00777B1D"/>
    <w:rsid w:val="00780AAE"/>
    <w:rsid w:val="00780B1B"/>
    <w:rsid w:val="007810B5"/>
    <w:rsid w:val="00781EE2"/>
    <w:rsid w:val="00782737"/>
    <w:rsid w:val="0078278A"/>
    <w:rsid w:val="00782831"/>
    <w:rsid w:val="00782845"/>
    <w:rsid w:val="00783D42"/>
    <w:rsid w:val="0078441C"/>
    <w:rsid w:val="00785190"/>
    <w:rsid w:val="007911C0"/>
    <w:rsid w:val="007952E5"/>
    <w:rsid w:val="00795777"/>
    <w:rsid w:val="007959BF"/>
    <w:rsid w:val="0079673D"/>
    <w:rsid w:val="00797B64"/>
    <w:rsid w:val="007A064B"/>
    <w:rsid w:val="007A1724"/>
    <w:rsid w:val="007A68A8"/>
    <w:rsid w:val="007A6FF1"/>
    <w:rsid w:val="007B189D"/>
    <w:rsid w:val="007B3320"/>
    <w:rsid w:val="007B4657"/>
    <w:rsid w:val="007B487D"/>
    <w:rsid w:val="007C59C9"/>
    <w:rsid w:val="007D2841"/>
    <w:rsid w:val="007D4615"/>
    <w:rsid w:val="007D52C5"/>
    <w:rsid w:val="007D6599"/>
    <w:rsid w:val="007D7D93"/>
    <w:rsid w:val="007E12F4"/>
    <w:rsid w:val="007E1548"/>
    <w:rsid w:val="007E27FF"/>
    <w:rsid w:val="007E41DE"/>
    <w:rsid w:val="007E4698"/>
    <w:rsid w:val="007E777F"/>
    <w:rsid w:val="007F0D7B"/>
    <w:rsid w:val="007F3ED9"/>
    <w:rsid w:val="007F6166"/>
    <w:rsid w:val="007F6A83"/>
    <w:rsid w:val="007F7570"/>
    <w:rsid w:val="00801025"/>
    <w:rsid w:val="00801FAA"/>
    <w:rsid w:val="0080397D"/>
    <w:rsid w:val="008072FA"/>
    <w:rsid w:val="00815626"/>
    <w:rsid w:val="0081593C"/>
    <w:rsid w:val="00816868"/>
    <w:rsid w:val="00817581"/>
    <w:rsid w:val="00817861"/>
    <w:rsid w:val="00820CD3"/>
    <w:rsid w:val="0082663C"/>
    <w:rsid w:val="00826C68"/>
    <w:rsid w:val="00826D72"/>
    <w:rsid w:val="008324CE"/>
    <w:rsid w:val="0083353C"/>
    <w:rsid w:val="008338BE"/>
    <w:rsid w:val="00834541"/>
    <w:rsid w:val="0083501F"/>
    <w:rsid w:val="00840155"/>
    <w:rsid w:val="00840D69"/>
    <w:rsid w:val="00840FC3"/>
    <w:rsid w:val="00841BC4"/>
    <w:rsid w:val="008421FB"/>
    <w:rsid w:val="00842868"/>
    <w:rsid w:val="008447CF"/>
    <w:rsid w:val="00845B28"/>
    <w:rsid w:val="0084763D"/>
    <w:rsid w:val="00850DF3"/>
    <w:rsid w:val="00850E26"/>
    <w:rsid w:val="00852456"/>
    <w:rsid w:val="008524C4"/>
    <w:rsid w:val="008540F8"/>
    <w:rsid w:val="008565AE"/>
    <w:rsid w:val="00856EF5"/>
    <w:rsid w:val="00857452"/>
    <w:rsid w:val="00857D19"/>
    <w:rsid w:val="00861673"/>
    <w:rsid w:val="00862BD2"/>
    <w:rsid w:val="00862F50"/>
    <w:rsid w:val="00866B12"/>
    <w:rsid w:val="00867CD5"/>
    <w:rsid w:val="008718CD"/>
    <w:rsid w:val="00871922"/>
    <w:rsid w:val="00874D9F"/>
    <w:rsid w:val="008809CB"/>
    <w:rsid w:val="00881AFB"/>
    <w:rsid w:val="00882AC7"/>
    <w:rsid w:val="00884D5E"/>
    <w:rsid w:val="00891180"/>
    <w:rsid w:val="00892AA8"/>
    <w:rsid w:val="0089369C"/>
    <w:rsid w:val="00893E3F"/>
    <w:rsid w:val="00895F22"/>
    <w:rsid w:val="008962B7"/>
    <w:rsid w:val="00896610"/>
    <w:rsid w:val="00896C6E"/>
    <w:rsid w:val="008A0F44"/>
    <w:rsid w:val="008A4AAF"/>
    <w:rsid w:val="008A4E72"/>
    <w:rsid w:val="008A6740"/>
    <w:rsid w:val="008B1139"/>
    <w:rsid w:val="008B32B0"/>
    <w:rsid w:val="008B3900"/>
    <w:rsid w:val="008B3D75"/>
    <w:rsid w:val="008B4A91"/>
    <w:rsid w:val="008B7182"/>
    <w:rsid w:val="008C07BE"/>
    <w:rsid w:val="008C5481"/>
    <w:rsid w:val="008C7FF8"/>
    <w:rsid w:val="008D0093"/>
    <w:rsid w:val="008D4E28"/>
    <w:rsid w:val="008D56BC"/>
    <w:rsid w:val="008E3F24"/>
    <w:rsid w:val="008E3F86"/>
    <w:rsid w:val="008E4ED2"/>
    <w:rsid w:val="008E672C"/>
    <w:rsid w:val="008E6F38"/>
    <w:rsid w:val="008E7182"/>
    <w:rsid w:val="008E7448"/>
    <w:rsid w:val="008F06C6"/>
    <w:rsid w:val="008F08CC"/>
    <w:rsid w:val="008F0FF4"/>
    <w:rsid w:val="008F183C"/>
    <w:rsid w:val="008F1FF1"/>
    <w:rsid w:val="008F37CA"/>
    <w:rsid w:val="008F43A5"/>
    <w:rsid w:val="00900074"/>
    <w:rsid w:val="00900297"/>
    <w:rsid w:val="009011B4"/>
    <w:rsid w:val="00902199"/>
    <w:rsid w:val="00903E53"/>
    <w:rsid w:val="0090418A"/>
    <w:rsid w:val="009041E1"/>
    <w:rsid w:val="009067A0"/>
    <w:rsid w:val="00910ACB"/>
    <w:rsid w:val="00911262"/>
    <w:rsid w:val="00911531"/>
    <w:rsid w:val="009130D4"/>
    <w:rsid w:val="00913B85"/>
    <w:rsid w:val="009144CB"/>
    <w:rsid w:val="00914F41"/>
    <w:rsid w:val="0091538E"/>
    <w:rsid w:val="00916152"/>
    <w:rsid w:val="009165A2"/>
    <w:rsid w:val="0092072E"/>
    <w:rsid w:val="009209AE"/>
    <w:rsid w:val="0092104F"/>
    <w:rsid w:val="00921D76"/>
    <w:rsid w:val="00922D25"/>
    <w:rsid w:val="00922FC9"/>
    <w:rsid w:val="0092698D"/>
    <w:rsid w:val="00930C13"/>
    <w:rsid w:val="00933B32"/>
    <w:rsid w:val="00933B88"/>
    <w:rsid w:val="00934DCE"/>
    <w:rsid w:val="00935C55"/>
    <w:rsid w:val="00936AC9"/>
    <w:rsid w:val="009374D1"/>
    <w:rsid w:val="0094001C"/>
    <w:rsid w:val="00940545"/>
    <w:rsid w:val="0094152B"/>
    <w:rsid w:val="0094331F"/>
    <w:rsid w:val="00943577"/>
    <w:rsid w:val="00944CE9"/>
    <w:rsid w:val="00945A3F"/>
    <w:rsid w:val="00945E3A"/>
    <w:rsid w:val="0095324C"/>
    <w:rsid w:val="00955F07"/>
    <w:rsid w:val="00957074"/>
    <w:rsid w:val="00961AB9"/>
    <w:rsid w:val="00963A75"/>
    <w:rsid w:val="00970353"/>
    <w:rsid w:val="009705BE"/>
    <w:rsid w:val="009708E2"/>
    <w:rsid w:val="00972507"/>
    <w:rsid w:val="0097497A"/>
    <w:rsid w:val="009803A7"/>
    <w:rsid w:val="0098048D"/>
    <w:rsid w:val="0098133F"/>
    <w:rsid w:val="009818BF"/>
    <w:rsid w:val="009828D6"/>
    <w:rsid w:val="0098307B"/>
    <w:rsid w:val="009851A1"/>
    <w:rsid w:val="00986301"/>
    <w:rsid w:val="0099093B"/>
    <w:rsid w:val="0099140B"/>
    <w:rsid w:val="00997205"/>
    <w:rsid w:val="00997D10"/>
    <w:rsid w:val="00997DCD"/>
    <w:rsid w:val="009A0408"/>
    <w:rsid w:val="009A44D1"/>
    <w:rsid w:val="009A58B1"/>
    <w:rsid w:val="009A7D6C"/>
    <w:rsid w:val="009B46D4"/>
    <w:rsid w:val="009B53B9"/>
    <w:rsid w:val="009B6570"/>
    <w:rsid w:val="009B6A85"/>
    <w:rsid w:val="009C0657"/>
    <w:rsid w:val="009C2251"/>
    <w:rsid w:val="009C2A94"/>
    <w:rsid w:val="009C3B4D"/>
    <w:rsid w:val="009C4729"/>
    <w:rsid w:val="009C7795"/>
    <w:rsid w:val="009D365F"/>
    <w:rsid w:val="009D47FC"/>
    <w:rsid w:val="009D49F5"/>
    <w:rsid w:val="009D5B76"/>
    <w:rsid w:val="009E3758"/>
    <w:rsid w:val="009E3AE9"/>
    <w:rsid w:val="009E494C"/>
    <w:rsid w:val="009E6D1A"/>
    <w:rsid w:val="009E7967"/>
    <w:rsid w:val="009E79AA"/>
    <w:rsid w:val="009F0101"/>
    <w:rsid w:val="009F0BE1"/>
    <w:rsid w:val="009F332B"/>
    <w:rsid w:val="009F34B2"/>
    <w:rsid w:val="009F601A"/>
    <w:rsid w:val="00A001D2"/>
    <w:rsid w:val="00A00D3B"/>
    <w:rsid w:val="00A01B3E"/>
    <w:rsid w:val="00A0515F"/>
    <w:rsid w:val="00A05335"/>
    <w:rsid w:val="00A06DFD"/>
    <w:rsid w:val="00A10556"/>
    <w:rsid w:val="00A1355D"/>
    <w:rsid w:val="00A137A7"/>
    <w:rsid w:val="00A22320"/>
    <w:rsid w:val="00A22550"/>
    <w:rsid w:val="00A229F0"/>
    <w:rsid w:val="00A34651"/>
    <w:rsid w:val="00A35369"/>
    <w:rsid w:val="00A35452"/>
    <w:rsid w:val="00A40682"/>
    <w:rsid w:val="00A40CC2"/>
    <w:rsid w:val="00A41586"/>
    <w:rsid w:val="00A41DCF"/>
    <w:rsid w:val="00A44A9E"/>
    <w:rsid w:val="00A452DE"/>
    <w:rsid w:val="00A474B9"/>
    <w:rsid w:val="00A505A7"/>
    <w:rsid w:val="00A50E9C"/>
    <w:rsid w:val="00A522FB"/>
    <w:rsid w:val="00A54A3D"/>
    <w:rsid w:val="00A60A56"/>
    <w:rsid w:val="00A60F9E"/>
    <w:rsid w:val="00A6142F"/>
    <w:rsid w:val="00A61A26"/>
    <w:rsid w:val="00A65441"/>
    <w:rsid w:val="00A65D30"/>
    <w:rsid w:val="00A66587"/>
    <w:rsid w:val="00A700F9"/>
    <w:rsid w:val="00A7352B"/>
    <w:rsid w:val="00A755D0"/>
    <w:rsid w:val="00A75ADE"/>
    <w:rsid w:val="00A76C69"/>
    <w:rsid w:val="00A76EA4"/>
    <w:rsid w:val="00A76F59"/>
    <w:rsid w:val="00A76FB1"/>
    <w:rsid w:val="00A77413"/>
    <w:rsid w:val="00A77592"/>
    <w:rsid w:val="00A830CF"/>
    <w:rsid w:val="00A8400C"/>
    <w:rsid w:val="00A8586C"/>
    <w:rsid w:val="00A86038"/>
    <w:rsid w:val="00A905AB"/>
    <w:rsid w:val="00A907BF"/>
    <w:rsid w:val="00A90EB9"/>
    <w:rsid w:val="00A91BB1"/>
    <w:rsid w:val="00A929F3"/>
    <w:rsid w:val="00A9346A"/>
    <w:rsid w:val="00A93C9A"/>
    <w:rsid w:val="00A9498E"/>
    <w:rsid w:val="00A96365"/>
    <w:rsid w:val="00A966C2"/>
    <w:rsid w:val="00AA27C2"/>
    <w:rsid w:val="00AA4F5C"/>
    <w:rsid w:val="00AA6404"/>
    <w:rsid w:val="00AA7772"/>
    <w:rsid w:val="00AA7E14"/>
    <w:rsid w:val="00AB1523"/>
    <w:rsid w:val="00AB39D9"/>
    <w:rsid w:val="00AB5DF9"/>
    <w:rsid w:val="00AB6C03"/>
    <w:rsid w:val="00AB72BD"/>
    <w:rsid w:val="00AB7E66"/>
    <w:rsid w:val="00AC0254"/>
    <w:rsid w:val="00AC0E44"/>
    <w:rsid w:val="00AC37FB"/>
    <w:rsid w:val="00AC4A73"/>
    <w:rsid w:val="00AC4C4E"/>
    <w:rsid w:val="00AC6386"/>
    <w:rsid w:val="00AC795E"/>
    <w:rsid w:val="00AD02E2"/>
    <w:rsid w:val="00AD508E"/>
    <w:rsid w:val="00AD6DAF"/>
    <w:rsid w:val="00AD6E93"/>
    <w:rsid w:val="00AD7B04"/>
    <w:rsid w:val="00AD7D97"/>
    <w:rsid w:val="00AE0EAB"/>
    <w:rsid w:val="00AE2A8C"/>
    <w:rsid w:val="00AE35A0"/>
    <w:rsid w:val="00AE548B"/>
    <w:rsid w:val="00AE771E"/>
    <w:rsid w:val="00AF2B44"/>
    <w:rsid w:val="00AF55C6"/>
    <w:rsid w:val="00AF688A"/>
    <w:rsid w:val="00AF727B"/>
    <w:rsid w:val="00B036D7"/>
    <w:rsid w:val="00B05391"/>
    <w:rsid w:val="00B06BEA"/>
    <w:rsid w:val="00B06E07"/>
    <w:rsid w:val="00B11D9F"/>
    <w:rsid w:val="00B130D5"/>
    <w:rsid w:val="00B1495F"/>
    <w:rsid w:val="00B16AEC"/>
    <w:rsid w:val="00B16DF5"/>
    <w:rsid w:val="00B1789B"/>
    <w:rsid w:val="00B219D9"/>
    <w:rsid w:val="00B21CFC"/>
    <w:rsid w:val="00B2299B"/>
    <w:rsid w:val="00B24483"/>
    <w:rsid w:val="00B276F3"/>
    <w:rsid w:val="00B27B36"/>
    <w:rsid w:val="00B30153"/>
    <w:rsid w:val="00B30D24"/>
    <w:rsid w:val="00B31BDC"/>
    <w:rsid w:val="00B32F11"/>
    <w:rsid w:val="00B332AA"/>
    <w:rsid w:val="00B341C7"/>
    <w:rsid w:val="00B3442C"/>
    <w:rsid w:val="00B35E39"/>
    <w:rsid w:val="00B3621C"/>
    <w:rsid w:val="00B36A93"/>
    <w:rsid w:val="00B37FA2"/>
    <w:rsid w:val="00B403A4"/>
    <w:rsid w:val="00B41954"/>
    <w:rsid w:val="00B422D2"/>
    <w:rsid w:val="00B42A25"/>
    <w:rsid w:val="00B4313A"/>
    <w:rsid w:val="00B4527D"/>
    <w:rsid w:val="00B46105"/>
    <w:rsid w:val="00B514EE"/>
    <w:rsid w:val="00B555E1"/>
    <w:rsid w:val="00B55BF7"/>
    <w:rsid w:val="00B6482B"/>
    <w:rsid w:val="00B648FC"/>
    <w:rsid w:val="00B65456"/>
    <w:rsid w:val="00B6585D"/>
    <w:rsid w:val="00B670B4"/>
    <w:rsid w:val="00B70D13"/>
    <w:rsid w:val="00B752E2"/>
    <w:rsid w:val="00B75FE9"/>
    <w:rsid w:val="00B77148"/>
    <w:rsid w:val="00B8060F"/>
    <w:rsid w:val="00B825F3"/>
    <w:rsid w:val="00B83D02"/>
    <w:rsid w:val="00B847FC"/>
    <w:rsid w:val="00B87016"/>
    <w:rsid w:val="00B938C4"/>
    <w:rsid w:val="00B93E7F"/>
    <w:rsid w:val="00B94A6D"/>
    <w:rsid w:val="00B961AF"/>
    <w:rsid w:val="00BA229F"/>
    <w:rsid w:val="00BA5B19"/>
    <w:rsid w:val="00BA7FF3"/>
    <w:rsid w:val="00BB220F"/>
    <w:rsid w:val="00BB3946"/>
    <w:rsid w:val="00BB7B19"/>
    <w:rsid w:val="00BC074C"/>
    <w:rsid w:val="00BC29ED"/>
    <w:rsid w:val="00BC3655"/>
    <w:rsid w:val="00BC746A"/>
    <w:rsid w:val="00BC76C5"/>
    <w:rsid w:val="00BD12A3"/>
    <w:rsid w:val="00BD17E2"/>
    <w:rsid w:val="00BD1956"/>
    <w:rsid w:val="00BD24FD"/>
    <w:rsid w:val="00BD28E6"/>
    <w:rsid w:val="00BD7534"/>
    <w:rsid w:val="00BE02DE"/>
    <w:rsid w:val="00BE08E6"/>
    <w:rsid w:val="00BE2D07"/>
    <w:rsid w:val="00BE3AEA"/>
    <w:rsid w:val="00BE5149"/>
    <w:rsid w:val="00BE73AD"/>
    <w:rsid w:val="00BF330E"/>
    <w:rsid w:val="00BF584C"/>
    <w:rsid w:val="00BF5BEB"/>
    <w:rsid w:val="00BF5E04"/>
    <w:rsid w:val="00BF6BA7"/>
    <w:rsid w:val="00C00BC9"/>
    <w:rsid w:val="00C00C66"/>
    <w:rsid w:val="00C04094"/>
    <w:rsid w:val="00C04B5A"/>
    <w:rsid w:val="00C05581"/>
    <w:rsid w:val="00C06DFC"/>
    <w:rsid w:val="00C06EBF"/>
    <w:rsid w:val="00C07511"/>
    <w:rsid w:val="00C10B94"/>
    <w:rsid w:val="00C122C7"/>
    <w:rsid w:val="00C136C6"/>
    <w:rsid w:val="00C140A7"/>
    <w:rsid w:val="00C151E4"/>
    <w:rsid w:val="00C16EEC"/>
    <w:rsid w:val="00C20C51"/>
    <w:rsid w:val="00C2101A"/>
    <w:rsid w:val="00C21571"/>
    <w:rsid w:val="00C21E25"/>
    <w:rsid w:val="00C223DF"/>
    <w:rsid w:val="00C22A4B"/>
    <w:rsid w:val="00C25E84"/>
    <w:rsid w:val="00C33B04"/>
    <w:rsid w:val="00C400ED"/>
    <w:rsid w:val="00C42365"/>
    <w:rsid w:val="00C43852"/>
    <w:rsid w:val="00C43CE4"/>
    <w:rsid w:val="00C4744C"/>
    <w:rsid w:val="00C51D70"/>
    <w:rsid w:val="00C53597"/>
    <w:rsid w:val="00C538DF"/>
    <w:rsid w:val="00C53CE9"/>
    <w:rsid w:val="00C54C92"/>
    <w:rsid w:val="00C560EF"/>
    <w:rsid w:val="00C561BF"/>
    <w:rsid w:val="00C65C99"/>
    <w:rsid w:val="00C671DA"/>
    <w:rsid w:val="00C67433"/>
    <w:rsid w:val="00C679F7"/>
    <w:rsid w:val="00C7419B"/>
    <w:rsid w:val="00C77AD9"/>
    <w:rsid w:val="00C810D2"/>
    <w:rsid w:val="00C81D76"/>
    <w:rsid w:val="00C82EA9"/>
    <w:rsid w:val="00C86432"/>
    <w:rsid w:val="00C86E80"/>
    <w:rsid w:val="00C8722B"/>
    <w:rsid w:val="00C922DB"/>
    <w:rsid w:val="00C9307C"/>
    <w:rsid w:val="00C933DD"/>
    <w:rsid w:val="00C93AAC"/>
    <w:rsid w:val="00C95B15"/>
    <w:rsid w:val="00CA0DB8"/>
    <w:rsid w:val="00CA1261"/>
    <w:rsid w:val="00CA1483"/>
    <w:rsid w:val="00CA235F"/>
    <w:rsid w:val="00CA4C36"/>
    <w:rsid w:val="00CA4C6A"/>
    <w:rsid w:val="00CA500B"/>
    <w:rsid w:val="00CA6C30"/>
    <w:rsid w:val="00CB1BF3"/>
    <w:rsid w:val="00CB3155"/>
    <w:rsid w:val="00CB6041"/>
    <w:rsid w:val="00CB6FB5"/>
    <w:rsid w:val="00CB7A0A"/>
    <w:rsid w:val="00CC002E"/>
    <w:rsid w:val="00CC150F"/>
    <w:rsid w:val="00CC3E98"/>
    <w:rsid w:val="00CC4700"/>
    <w:rsid w:val="00CC4C3C"/>
    <w:rsid w:val="00CC4E41"/>
    <w:rsid w:val="00CC67F0"/>
    <w:rsid w:val="00CC6DA0"/>
    <w:rsid w:val="00CC7B0C"/>
    <w:rsid w:val="00CC7D05"/>
    <w:rsid w:val="00CD0A5A"/>
    <w:rsid w:val="00CD1CF6"/>
    <w:rsid w:val="00CD222A"/>
    <w:rsid w:val="00CD230B"/>
    <w:rsid w:val="00CD44C8"/>
    <w:rsid w:val="00CD65B1"/>
    <w:rsid w:val="00CE5EF6"/>
    <w:rsid w:val="00CE65AD"/>
    <w:rsid w:val="00CF3904"/>
    <w:rsid w:val="00CF40CD"/>
    <w:rsid w:val="00CF47E4"/>
    <w:rsid w:val="00CF511E"/>
    <w:rsid w:val="00CF5362"/>
    <w:rsid w:val="00CF5E3D"/>
    <w:rsid w:val="00CF5E4D"/>
    <w:rsid w:val="00D0106C"/>
    <w:rsid w:val="00D054FA"/>
    <w:rsid w:val="00D073DD"/>
    <w:rsid w:val="00D07ECF"/>
    <w:rsid w:val="00D1001E"/>
    <w:rsid w:val="00D112AF"/>
    <w:rsid w:val="00D1192A"/>
    <w:rsid w:val="00D12565"/>
    <w:rsid w:val="00D12D36"/>
    <w:rsid w:val="00D12D8A"/>
    <w:rsid w:val="00D133C2"/>
    <w:rsid w:val="00D14556"/>
    <w:rsid w:val="00D15EF8"/>
    <w:rsid w:val="00D16359"/>
    <w:rsid w:val="00D20789"/>
    <w:rsid w:val="00D216C8"/>
    <w:rsid w:val="00D216D2"/>
    <w:rsid w:val="00D22175"/>
    <w:rsid w:val="00D22894"/>
    <w:rsid w:val="00D254EE"/>
    <w:rsid w:val="00D25519"/>
    <w:rsid w:val="00D26C26"/>
    <w:rsid w:val="00D30664"/>
    <w:rsid w:val="00D3107E"/>
    <w:rsid w:val="00D33400"/>
    <w:rsid w:val="00D33538"/>
    <w:rsid w:val="00D34393"/>
    <w:rsid w:val="00D36ACB"/>
    <w:rsid w:val="00D419E5"/>
    <w:rsid w:val="00D44F4F"/>
    <w:rsid w:val="00D45157"/>
    <w:rsid w:val="00D45D67"/>
    <w:rsid w:val="00D51D60"/>
    <w:rsid w:val="00D52370"/>
    <w:rsid w:val="00D52992"/>
    <w:rsid w:val="00D541C9"/>
    <w:rsid w:val="00D54671"/>
    <w:rsid w:val="00D54F8F"/>
    <w:rsid w:val="00D54FF6"/>
    <w:rsid w:val="00D5654D"/>
    <w:rsid w:val="00D5681D"/>
    <w:rsid w:val="00D57E54"/>
    <w:rsid w:val="00D61862"/>
    <w:rsid w:val="00D61DB4"/>
    <w:rsid w:val="00D64D61"/>
    <w:rsid w:val="00D657EB"/>
    <w:rsid w:val="00D706E5"/>
    <w:rsid w:val="00D74152"/>
    <w:rsid w:val="00D76BBB"/>
    <w:rsid w:val="00D81FAA"/>
    <w:rsid w:val="00D87BFA"/>
    <w:rsid w:val="00D90924"/>
    <w:rsid w:val="00D90C4C"/>
    <w:rsid w:val="00D940C1"/>
    <w:rsid w:val="00D968A4"/>
    <w:rsid w:val="00DA1706"/>
    <w:rsid w:val="00DA362F"/>
    <w:rsid w:val="00DA592A"/>
    <w:rsid w:val="00DA71E6"/>
    <w:rsid w:val="00DA79F0"/>
    <w:rsid w:val="00DB0F20"/>
    <w:rsid w:val="00DB2C2A"/>
    <w:rsid w:val="00DB4802"/>
    <w:rsid w:val="00DB53AE"/>
    <w:rsid w:val="00DB5712"/>
    <w:rsid w:val="00DB60FD"/>
    <w:rsid w:val="00DB690D"/>
    <w:rsid w:val="00DB6ACC"/>
    <w:rsid w:val="00DB7BC6"/>
    <w:rsid w:val="00DC2F28"/>
    <w:rsid w:val="00DC6ADA"/>
    <w:rsid w:val="00DD3637"/>
    <w:rsid w:val="00DD5898"/>
    <w:rsid w:val="00DE121C"/>
    <w:rsid w:val="00DE4457"/>
    <w:rsid w:val="00DE4ED2"/>
    <w:rsid w:val="00DE55E4"/>
    <w:rsid w:val="00DF2185"/>
    <w:rsid w:val="00DF435D"/>
    <w:rsid w:val="00DF46E3"/>
    <w:rsid w:val="00DF4901"/>
    <w:rsid w:val="00DF66C3"/>
    <w:rsid w:val="00DF79B1"/>
    <w:rsid w:val="00E014DE"/>
    <w:rsid w:val="00E01651"/>
    <w:rsid w:val="00E03BF1"/>
    <w:rsid w:val="00E03C3A"/>
    <w:rsid w:val="00E03E3C"/>
    <w:rsid w:val="00E05139"/>
    <w:rsid w:val="00E0661A"/>
    <w:rsid w:val="00E12857"/>
    <w:rsid w:val="00E15A44"/>
    <w:rsid w:val="00E16090"/>
    <w:rsid w:val="00E21505"/>
    <w:rsid w:val="00E21A88"/>
    <w:rsid w:val="00E24B2B"/>
    <w:rsid w:val="00E25DC2"/>
    <w:rsid w:val="00E27EF4"/>
    <w:rsid w:val="00E31238"/>
    <w:rsid w:val="00E31414"/>
    <w:rsid w:val="00E31E67"/>
    <w:rsid w:val="00E3284B"/>
    <w:rsid w:val="00E33DE1"/>
    <w:rsid w:val="00E34C40"/>
    <w:rsid w:val="00E3523E"/>
    <w:rsid w:val="00E35973"/>
    <w:rsid w:val="00E35996"/>
    <w:rsid w:val="00E35ACD"/>
    <w:rsid w:val="00E376FA"/>
    <w:rsid w:val="00E4254B"/>
    <w:rsid w:val="00E42B7B"/>
    <w:rsid w:val="00E42DE4"/>
    <w:rsid w:val="00E440D4"/>
    <w:rsid w:val="00E440F3"/>
    <w:rsid w:val="00E45F23"/>
    <w:rsid w:val="00E46C1C"/>
    <w:rsid w:val="00E46DF8"/>
    <w:rsid w:val="00E5109A"/>
    <w:rsid w:val="00E52865"/>
    <w:rsid w:val="00E53431"/>
    <w:rsid w:val="00E54F9E"/>
    <w:rsid w:val="00E610B8"/>
    <w:rsid w:val="00E65F1E"/>
    <w:rsid w:val="00E67819"/>
    <w:rsid w:val="00E702A1"/>
    <w:rsid w:val="00E70834"/>
    <w:rsid w:val="00E7228C"/>
    <w:rsid w:val="00E72C44"/>
    <w:rsid w:val="00E740E3"/>
    <w:rsid w:val="00E756FE"/>
    <w:rsid w:val="00E757CD"/>
    <w:rsid w:val="00E772D7"/>
    <w:rsid w:val="00E80132"/>
    <w:rsid w:val="00E805D3"/>
    <w:rsid w:val="00E8113C"/>
    <w:rsid w:val="00E81520"/>
    <w:rsid w:val="00E829DF"/>
    <w:rsid w:val="00E84092"/>
    <w:rsid w:val="00E86FE8"/>
    <w:rsid w:val="00E87F56"/>
    <w:rsid w:val="00E9304D"/>
    <w:rsid w:val="00E96B20"/>
    <w:rsid w:val="00EA0017"/>
    <w:rsid w:val="00EA33A3"/>
    <w:rsid w:val="00EA35A7"/>
    <w:rsid w:val="00EA43DD"/>
    <w:rsid w:val="00EA5ED5"/>
    <w:rsid w:val="00EA61C8"/>
    <w:rsid w:val="00EA6D3B"/>
    <w:rsid w:val="00EB0768"/>
    <w:rsid w:val="00EB0ED4"/>
    <w:rsid w:val="00EB17FB"/>
    <w:rsid w:val="00EB2ACD"/>
    <w:rsid w:val="00EB6CC0"/>
    <w:rsid w:val="00EC2CE8"/>
    <w:rsid w:val="00EC7A57"/>
    <w:rsid w:val="00ED21DF"/>
    <w:rsid w:val="00ED252F"/>
    <w:rsid w:val="00ED391E"/>
    <w:rsid w:val="00ED484C"/>
    <w:rsid w:val="00ED6D67"/>
    <w:rsid w:val="00EE0D66"/>
    <w:rsid w:val="00EE2280"/>
    <w:rsid w:val="00EE2303"/>
    <w:rsid w:val="00EE2FCA"/>
    <w:rsid w:val="00EE443E"/>
    <w:rsid w:val="00EE7923"/>
    <w:rsid w:val="00EF1CD8"/>
    <w:rsid w:val="00EF2234"/>
    <w:rsid w:val="00EF3407"/>
    <w:rsid w:val="00EF3E8B"/>
    <w:rsid w:val="00F00894"/>
    <w:rsid w:val="00F0204A"/>
    <w:rsid w:val="00F0233B"/>
    <w:rsid w:val="00F02B53"/>
    <w:rsid w:val="00F03A7D"/>
    <w:rsid w:val="00F04CEA"/>
    <w:rsid w:val="00F05022"/>
    <w:rsid w:val="00F101EC"/>
    <w:rsid w:val="00F1181D"/>
    <w:rsid w:val="00F153AA"/>
    <w:rsid w:val="00F16D45"/>
    <w:rsid w:val="00F17C83"/>
    <w:rsid w:val="00F20A98"/>
    <w:rsid w:val="00F215DC"/>
    <w:rsid w:val="00F216F0"/>
    <w:rsid w:val="00F26B59"/>
    <w:rsid w:val="00F26CA2"/>
    <w:rsid w:val="00F3181D"/>
    <w:rsid w:val="00F32828"/>
    <w:rsid w:val="00F34E09"/>
    <w:rsid w:val="00F35647"/>
    <w:rsid w:val="00F3638B"/>
    <w:rsid w:val="00F368BB"/>
    <w:rsid w:val="00F369DD"/>
    <w:rsid w:val="00F3745F"/>
    <w:rsid w:val="00F406DC"/>
    <w:rsid w:val="00F423FE"/>
    <w:rsid w:val="00F44368"/>
    <w:rsid w:val="00F4442E"/>
    <w:rsid w:val="00F46628"/>
    <w:rsid w:val="00F47A15"/>
    <w:rsid w:val="00F50F1A"/>
    <w:rsid w:val="00F51E85"/>
    <w:rsid w:val="00F5447D"/>
    <w:rsid w:val="00F57215"/>
    <w:rsid w:val="00F576E1"/>
    <w:rsid w:val="00F613CE"/>
    <w:rsid w:val="00F71E7E"/>
    <w:rsid w:val="00F73110"/>
    <w:rsid w:val="00F73557"/>
    <w:rsid w:val="00F7746C"/>
    <w:rsid w:val="00F8432D"/>
    <w:rsid w:val="00F86BF4"/>
    <w:rsid w:val="00F8766B"/>
    <w:rsid w:val="00F900E2"/>
    <w:rsid w:val="00FA1D3E"/>
    <w:rsid w:val="00FA2BAF"/>
    <w:rsid w:val="00FA44D0"/>
    <w:rsid w:val="00FA471A"/>
    <w:rsid w:val="00FA6E3E"/>
    <w:rsid w:val="00FB0570"/>
    <w:rsid w:val="00FB084F"/>
    <w:rsid w:val="00FB104A"/>
    <w:rsid w:val="00FB7620"/>
    <w:rsid w:val="00FC256A"/>
    <w:rsid w:val="00FC6115"/>
    <w:rsid w:val="00FC6640"/>
    <w:rsid w:val="00FC677A"/>
    <w:rsid w:val="00FC740B"/>
    <w:rsid w:val="00FC7AF1"/>
    <w:rsid w:val="00FD3138"/>
    <w:rsid w:val="00FD426B"/>
    <w:rsid w:val="00FD5E7B"/>
    <w:rsid w:val="00FD653B"/>
    <w:rsid w:val="00FD690E"/>
    <w:rsid w:val="00FD7191"/>
    <w:rsid w:val="00FD76CC"/>
    <w:rsid w:val="00FD7E19"/>
    <w:rsid w:val="00FE066C"/>
    <w:rsid w:val="00FE09B6"/>
    <w:rsid w:val="00FE20CD"/>
    <w:rsid w:val="00FE7344"/>
    <w:rsid w:val="00FE773E"/>
    <w:rsid w:val="00FF1B6A"/>
    <w:rsid w:val="00FF38BB"/>
    <w:rsid w:val="00FF6A4D"/>
    <w:rsid w:val="00FF6DC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2D64B"/>
  <w15:docId w15:val="{D2321E7B-E48D-AD44-A92F-7B743DB2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3" w:uiPriority="9"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uiPriority="62"/>
    <w:lsdException w:name="Medium Shading 1" w:uiPriority="63"/>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uiPriority="6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365"/>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4C448A"/>
    <w:pPr>
      <w:keepNext/>
      <w:keepLines/>
      <w:spacing w:before="480"/>
      <w:outlineLvl w:val="0"/>
    </w:pPr>
    <w:rPr>
      <w:rFonts w:ascii="Arial Narrow" w:eastAsiaTheme="majorEastAsia" w:hAnsi="Arial Narrow" w:cstheme="majorBidi"/>
      <w:b/>
      <w:bCs/>
      <w:color w:val="000000" w:themeColor="text1"/>
      <w:szCs w:val="28"/>
      <w:lang w:eastAsia="es-ES_tradnl"/>
    </w:rPr>
  </w:style>
  <w:style w:type="paragraph" w:styleId="Ttulo2">
    <w:name w:val="heading 2"/>
    <w:basedOn w:val="Normal"/>
    <w:next w:val="Normal"/>
    <w:link w:val="Ttulo2Car"/>
    <w:uiPriority w:val="9"/>
    <w:unhideWhenUsed/>
    <w:qFormat/>
    <w:rsid w:val="00D54F8F"/>
    <w:pPr>
      <w:keepNext/>
      <w:keepLines/>
      <w:spacing w:before="200"/>
      <w:outlineLvl w:val="1"/>
    </w:pPr>
    <w:rPr>
      <w:rFonts w:ascii="Arial Narrow" w:eastAsiaTheme="majorEastAsia" w:hAnsi="Arial Narrow" w:cstheme="majorBidi"/>
      <w:b/>
      <w:bCs/>
      <w:szCs w:val="26"/>
      <w:lang w:eastAsia="es-ES_tradnl"/>
    </w:rPr>
  </w:style>
  <w:style w:type="paragraph" w:styleId="Ttulo3">
    <w:name w:val="heading 3"/>
    <w:basedOn w:val="Normal"/>
    <w:next w:val="Normal"/>
    <w:link w:val="Ttulo3Car"/>
    <w:uiPriority w:val="9"/>
    <w:unhideWhenUsed/>
    <w:qFormat/>
    <w:rsid w:val="00C42365"/>
    <w:pPr>
      <w:keepNext/>
      <w:keepLines/>
      <w:spacing w:before="200"/>
      <w:outlineLvl w:val="2"/>
    </w:pPr>
    <w:rPr>
      <w:rFonts w:asciiTheme="majorHAnsi" w:eastAsiaTheme="majorEastAsia" w:hAnsiTheme="majorHAnsi" w:cstheme="majorBidi"/>
      <w:b/>
      <w:bCs/>
      <w:color w:val="4F81BD" w:themeColor="accent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5F1E"/>
    <w:pPr>
      <w:tabs>
        <w:tab w:val="center" w:pos="4419"/>
        <w:tab w:val="right" w:pos="8838"/>
      </w:tabs>
    </w:pPr>
    <w:rPr>
      <w:lang w:eastAsia="es-ES_tradnl"/>
    </w:rPr>
  </w:style>
  <w:style w:type="character" w:customStyle="1" w:styleId="EncabezadoCar">
    <w:name w:val="Encabezado Car"/>
    <w:basedOn w:val="Fuentedeprrafopredeter"/>
    <w:link w:val="Encabezado"/>
    <w:uiPriority w:val="99"/>
    <w:rsid w:val="00E65F1E"/>
  </w:style>
  <w:style w:type="paragraph" w:styleId="Piedepgina">
    <w:name w:val="footer"/>
    <w:basedOn w:val="Normal"/>
    <w:link w:val="PiedepginaCar"/>
    <w:uiPriority w:val="99"/>
    <w:unhideWhenUsed/>
    <w:rsid w:val="00E65F1E"/>
    <w:pPr>
      <w:tabs>
        <w:tab w:val="center" w:pos="4419"/>
        <w:tab w:val="right" w:pos="8838"/>
      </w:tabs>
    </w:pPr>
    <w:rPr>
      <w:lang w:eastAsia="es-ES_tradnl"/>
    </w:rPr>
  </w:style>
  <w:style w:type="character" w:customStyle="1" w:styleId="PiedepginaCar">
    <w:name w:val="Pie de página Car"/>
    <w:basedOn w:val="Fuentedeprrafopredeter"/>
    <w:link w:val="Piedepgina"/>
    <w:uiPriority w:val="99"/>
    <w:rsid w:val="00E65F1E"/>
  </w:style>
  <w:style w:type="paragraph" w:styleId="Prrafodelista">
    <w:name w:val="List Paragraph"/>
    <w:basedOn w:val="Normal"/>
    <w:uiPriority w:val="34"/>
    <w:qFormat/>
    <w:rsid w:val="004E0260"/>
    <w:pPr>
      <w:ind w:left="720"/>
      <w:contextualSpacing/>
    </w:pPr>
    <w:rPr>
      <w:lang w:eastAsia="es-ES_tradnl"/>
    </w:rPr>
  </w:style>
  <w:style w:type="character" w:customStyle="1" w:styleId="Ttulo1Car">
    <w:name w:val="Título 1 Car"/>
    <w:basedOn w:val="Fuentedeprrafopredeter"/>
    <w:link w:val="Ttulo1"/>
    <w:uiPriority w:val="9"/>
    <w:rsid w:val="004C448A"/>
    <w:rPr>
      <w:rFonts w:ascii="Arial Narrow" w:eastAsiaTheme="majorEastAsia" w:hAnsi="Arial Narrow" w:cstheme="majorBidi"/>
      <w:b/>
      <w:bCs/>
      <w:color w:val="000000" w:themeColor="text1"/>
      <w:sz w:val="24"/>
      <w:szCs w:val="28"/>
    </w:rPr>
  </w:style>
  <w:style w:type="paragraph" w:styleId="TtuloTDC">
    <w:name w:val="TOC Heading"/>
    <w:basedOn w:val="Ttulo1"/>
    <w:next w:val="Normal"/>
    <w:uiPriority w:val="39"/>
    <w:unhideWhenUsed/>
    <w:qFormat/>
    <w:rsid w:val="004E0260"/>
    <w:pPr>
      <w:outlineLvl w:val="9"/>
    </w:pPr>
    <w:rPr>
      <w:lang w:val="es-ES"/>
    </w:rPr>
  </w:style>
  <w:style w:type="paragraph" w:styleId="Textodeglobo">
    <w:name w:val="Balloon Text"/>
    <w:basedOn w:val="Normal"/>
    <w:link w:val="TextodegloboCar"/>
    <w:uiPriority w:val="99"/>
    <w:semiHidden/>
    <w:unhideWhenUsed/>
    <w:rsid w:val="004E0260"/>
    <w:rPr>
      <w:rFonts w:ascii="Tahoma" w:hAnsi="Tahoma" w:cs="Tahoma"/>
      <w:sz w:val="16"/>
      <w:szCs w:val="16"/>
      <w:lang w:eastAsia="es-ES_tradnl"/>
    </w:rPr>
  </w:style>
  <w:style w:type="character" w:customStyle="1" w:styleId="TextodegloboCar">
    <w:name w:val="Texto de globo Car"/>
    <w:basedOn w:val="Fuentedeprrafopredeter"/>
    <w:link w:val="Textodeglobo"/>
    <w:uiPriority w:val="99"/>
    <w:semiHidden/>
    <w:rsid w:val="004E0260"/>
    <w:rPr>
      <w:rFonts w:ascii="Tahoma" w:hAnsi="Tahoma" w:cs="Tahoma"/>
      <w:sz w:val="16"/>
      <w:szCs w:val="16"/>
    </w:rPr>
  </w:style>
  <w:style w:type="paragraph" w:styleId="TDC1">
    <w:name w:val="toc 1"/>
    <w:basedOn w:val="Normal"/>
    <w:next w:val="Normal"/>
    <w:autoRedefine/>
    <w:uiPriority w:val="39"/>
    <w:unhideWhenUsed/>
    <w:qFormat/>
    <w:rsid w:val="004E0260"/>
    <w:pPr>
      <w:spacing w:after="100"/>
    </w:pPr>
    <w:rPr>
      <w:lang w:eastAsia="es-ES_tradnl"/>
    </w:rPr>
  </w:style>
  <w:style w:type="character" w:styleId="Hipervnculo">
    <w:name w:val="Hyperlink"/>
    <w:basedOn w:val="Fuentedeprrafopredeter"/>
    <w:uiPriority w:val="99"/>
    <w:unhideWhenUsed/>
    <w:rsid w:val="004E0260"/>
    <w:rPr>
      <w:color w:val="0000FF" w:themeColor="hyperlink"/>
      <w:u w:val="single"/>
    </w:rPr>
  </w:style>
  <w:style w:type="character" w:customStyle="1" w:styleId="Ttulo2Car">
    <w:name w:val="Título 2 Car"/>
    <w:basedOn w:val="Fuentedeprrafopredeter"/>
    <w:link w:val="Ttulo2"/>
    <w:uiPriority w:val="9"/>
    <w:rsid w:val="00D54F8F"/>
    <w:rPr>
      <w:rFonts w:ascii="Arial Narrow" w:eastAsiaTheme="majorEastAsia" w:hAnsi="Arial Narrow" w:cstheme="majorBidi"/>
      <w:b/>
      <w:bCs/>
      <w:sz w:val="24"/>
      <w:szCs w:val="26"/>
    </w:rPr>
  </w:style>
  <w:style w:type="paragraph" w:styleId="TDC2">
    <w:name w:val="toc 2"/>
    <w:basedOn w:val="Normal"/>
    <w:next w:val="Normal"/>
    <w:autoRedefine/>
    <w:uiPriority w:val="39"/>
    <w:unhideWhenUsed/>
    <w:rsid w:val="00F32828"/>
    <w:pPr>
      <w:spacing w:after="100"/>
      <w:ind w:left="220"/>
    </w:pPr>
    <w:rPr>
      <w:lang w:eastAsia="es-ES_tradnl"/>
    </w:rPr>
  </w:style>
  <w:style w:type="character" w:styleId="Fuerte">
    <w:name w:val="Strong"/>
    <w:basedOn w:val="Fuentedeprrafopredeter"/>
    <w:uiPriority w:val="22"/>
    <w:qFormat/>
    <w:rsid w:val="00A8400C"/>
    <w:rPr>
      <w:b/>
      <w:bCs/>
      <w:color w:val="FF6600"/>
    </w:rPr>
  </w:style>
  <w:style w:type="table" w:styleId="Listamedia1">
    <w:name w:val="Medium List 1"/>
    <w:basedOn w:val="Tablanormal"/>
    <w:uiPriority w:val="65"/>
    <w:rsid w:val="008B4A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fa">
    <w:name w:val="Bibliography"/>
    <w:basedOn w:val="Normal"/>
    <w:next w:val="Normal"/>
    <w:uiPriority w:val="37"/>
    <w:unhideWhenUsed/>
    <w:rsid w:val="00826C68"/>
    <w:rPr>
      <w:lang w:eastAsia="es-ES_tradnl"/>
    </w:rPr>
  </w:style>
  <w:style w:type="paragraph" w:styleId="TDC3">
    <w:name w:val="toc 3"/>
    <w:basedOn w:val="Normal"/>
    <w:next w:val="Normal"/>
    <w:autoRedefine/>
    <w:uiPriority w:val="39"/>
    <w:unhideWhenUsed/>
    <w:rsid w:val="00777121"/>
    <w:pPr>
      <w:spacing w:after="100"/>
      <w:ind w:left="440"/>
    </w:pPr>
    <w:rPr>
      <w:lang w:eastAsia="es-ES_tradnl"/>
    </w:rPr>
  </w:style>
  <w:style w:type="paragraph" w:styleId="TDC4">
    <w:name w:val="toc 4"/>
    <w:basedOn w:val="Normal"/>
    <w:next w:val="Normal"/>
    <w:autoRedefine/>
    <w:uiPriority w:val="39"/>
    <w:unhideWhenUsed/>
    <w:rsid w:val="00777121"/>
    <w:pPr>
      <w:spacing w:after="100"/>
      <w:ind w:left="660"/>
    </w:pPr>
    <w:rPr>
      <w:lang w:eastAsia="es-ES_tradnl"/>
    </w:rPr>
  </w:style>
  <w:style w:type="paragraph" w:styleId="TDC5">
    <w:name w:val="toc 5"/>
    <w:basedOn w:val="Normal"/>
    <w:next w:val="Normal"/>
    <w:autoRedefine/>
    <w:uiPriority w:val="39"/>
    <w:unhideWhenUsed/>
    <w:rsid w:val="00777121"/>
    <w:pPr>
      <w:spacing w:after="100"/>
      <w:ind w:left="880"/>
    </w:pPr>
    <w:rPr>
      <w:lang w:eastAsia="es-ES_tradnl"/>
    </w:rPr>
  </w:style>
  <w:style w:type="paragraph" w:styleId="TDC6">
    <w:name w:val="toc 6"/>
    <w:basedOn w:val="Normal"/>
    <w:next w:val="Normal"/>
    <w:autoRedefine/>
    <w:uiPriority w:val="39"/>
    <w:unhideWhenUsed/>
    <w:rsid w:val="00777121"/>
    <w:pPr>
      <w:spacing w:after="100"/>
      <w:ind w:left="1100"/>
    </w:pPr>
    <w:rPr>
      <w:lang w:eastAsia="es-ES_tradnl"/>
    </w:rPr>
  </w:style>
  <w:style w:type="paragraph" w:styleId="TDC7">
    <w:name w:val="toc 7"/>
    <w:basedOn w:val="Normal"/>
    <w:next w:val="Normal"/>
    <w:autoRedefine/>
    <w:uiPriority w:val="39"/>
    <w:unhideWhenUsed/>
    <w:rsid w:val="00777121"/>
    <w:pPr>
      <w:spacing w:after="100"/>
      <w:ind w:left="1320"/>
    </w:pPr>
    <w:rPr>
      <w:lang w:eastAsia="es-ES_tradnl"/>
    </w:rPr>
  </w:style>
  <w:style w:type="paragraph" w:styleId="TDC8">
    <w:name w:val="toc 8"/>
    <w:basedOn w:val="Normal"/>
    <w:next w:val="Normal"/>
    <w:autoRedefine/>
    <w:uiPriority w:val="39"/>
    <w:unhideWhenUsed/>
    <w:rsid w:val="00777121"/>
    <w:pPr>
      <w:spacing w:after="100"/>
      <w:ind w:left="1540"/>
    </w:pPr>
    <w:rPr>
      <w:lang w:eastAsia="es-ES_tradnl"/>
    </w:rPr>
  </w:style>
  <w:style w:type="paragraph" w:styleId="TDC9">
    <w:name w:val="toc 9"/>
    <w:basedOn w:val="Normal"/>
    <w:next w:val="Normal"/>
    <w:autoRedefine/>
    <w:uiPriority w:val="39"/>
    <w:unhideWhenUsed/>
    <w:rsid w:val="00777121"/>
    <w:pPr>
      <w:spacing w:after="100"/>
      <w:ind w:left="1760"/>
    </w:pPr>
    <w:rPr>
      <w:lang w:eastAsia="es-ES_tradnl"/>
    </w:rPr>
  </w:style>
  <w:style w:type="paragraph" w:customStyle="1" w:styleId="MiDocumento">
    <w:name w:val="Mi Documento"/>
    <w:basedOn w:val="Normal"/>
    <w:qFormat/>
    <w:rsid w:val="001F202B"/>
    <w:pPr>
      <w:spacing w:line="480" w:lineRule="auto"/>
      <w:ind w:firstLine="708"/>
      <w:jc w:val="both"/>
    </w:pPr>
    <w:rPr>
      <w:rFonts w:ascii="Arial Narrow" w:hAnsi="Arial Narrow"/>
      <w:lang w:eastAsia="es-ES_tradnl"/>
    </w:rPr>
  </w:style>
  <w:style w:type="paragraph" w:styleId="NormalWeb">
    <w:name w:val="Normal (Web)"/>
    <w:basedOn w:val="Normal"/>
    <w:uiPriority w:val="99"/>
    <w:rsid w:val="00F3181D"/>
    <w:pPr>
      <w:spacing w:beforeLines="1" w:afterLines="1"/>
    </w:pPr>
    <w:rPr>
      <w:rFonts w:ascii="Times" w:hAnsi="Times"/>
      <w:sz w:val="20"/>
      <w:szCs w:val="20"/>
      <w:lang w:val="es-ES_tradnl" w:eastAsia="es-ES_tradnl"/>
    </w:rPr>
  </w:style>
  <w:style w:type="character" w:styleId="Hipervnculovisitado">
    <w:name w:val="FollowedHyperlink"/>
    <w:basedOn w:val="Fuentedeprrafopredeter"/>
    <w:uiPriority w:val="99"/>
    <w:semiHidden/>
    <w:unhideWhenUsed/>
    <w:rsid w:val="005B13B0"/>
    <w:rPr>
      <w:color w:val="800080" w:themeColor="followedHyperlink"/>
      <w:u w:val="single"/>
    </w:rPr>
  </w:style>
  <w:style w:type="character" w:styleId="Refdecomentario">
    <w:name w:val="annotation reference"/>
    <w:basedOn w:val="Fuentedeprrafopredeter"/>
    <w:uiPriority w:val="99"/>
    <w:semiHidden/>
    <w:unhideWhenUsed/>
    <w:rsid w:val="00383875"/>
    <w:rPr>
      <w:sz w:val="16"/>
      <w:szCs w:val="16"/>
    </w:rPr>
  </w:style>
  <w:style w:type="paragraph" w:styleId="Textocomentario">
    <w:name w:val="annotation text"/>
    <w:basedOn w:val="Normal"/>
    <w:link w:val="TextocomentarioCar"/>
    <w:uiPriority w:val="99"/>
    <w:semiHidden/>
    <w:unhideWhenUsed/>
    <w:rsid w:val="00383875"/>
    <w:rPr>
      <w:sz w:val="20"/>
      <w:szCs w:val="20"/>
      <w:lang w:eastAsia="es-ES_tradnl"/>
    </w:rPr>
  </w:style>
  <w:style w:type="character" w:customStyle="1" w:styleId="TextocomentarioCar">
    <w:name w:val="Texto comentario Car"/>
    <w:basedOn w:val="Fuentedeprrafopredeter"/>
    <w:link w:val="Textocomentario"/>
    <w:uiPriority w:val="99"/>
    <w:semiHidden/>
    <w:rsid w:val="00383875"/>
    <w:rPr>
      <w:sz w:val="20"/>
      <w:szCs w:val="20"/>
    </w:rPr>
  </w:style>
  <w:style w:type="paragraph" w:styleId="Asuntodelcomentario">
    <w:name w:val="annotation subject"/>
    <w:basedOn w:val="Textocomentario"/>
    <w:next w:val="Textocomentario"/>
    <w:link w:val="AsuntodelcomentarioCar"/>
    <w:uiPriority w:val="99"/>
    <w:semiHidden/>
    <w:unhideWhenUsed/>
    <w:rsid w:val="00383875"/>
    <w:rPr>
      <w:b/>
      <w:bCs/>
    </w:rPr>
  </w:style>
  <w:style w:type="character" w:customStyle="1" w:styleId="AsuntodelcomentarioCar">
    <w:name w:val="Asunto del comentario Car"/>
    <w:basedOn w:val="TextocomentarioCar"/>
    <w:link w:val="Asuntodelcomentario"/>
    <w:uiPriority w:val="99"/>
    <w:semiHidden/>
    <w:rsid w:val="00383875"/>
    <w:rPr>
      <w:b/>
      <w:bCs/>
      <w:sz w:val="20"/>
      <w:szCs w:val="20"/>
    </w:rPr>
  </w:style>
  <w:style w:type="paragraph" w:styleId="Textonotapie">
    <w:name w:val="footnote text"/>
    <w:basedOn w:val="Normal"/>
    <w:link w:val="TextonotapieCar"/>
    <w:uiPriority w:val="99"/>
    <w:rsid w:val="00450AB9"/>
    <w:rPr>
      <w:lang w:eastAsia="es-ES_tradnl"/>
    </w:rPr>
  </w:style>
  <w:style w:type="character" w:customStyle="1" w:styleId="TextonotapieCar">
    <w:name w:val="Texto nota pie Car"/>
    <w:basedOn w:val="Fuentedeprrafopredeter"/>
    <w:link w:val="Textonotapie"/>
    <w:uiPriority w:val="99"/>
    <w:rsid w:val="00450AB9"/>
    <w:rPr>
      <w:sz w:val="24"/>
      <w:szCs w:val="24"/>
    </w:rPr>
  </w:style>
  <w:style w:type="character" w:styleId="Refdenotaalpie">
    <w:name w:val="footnote reference"/>
    <w:basedOn w:val="Fuentedeprrafopredeter"/>
    <w:uiPriority w:val="99"/>
    <w:rsid w:val="00450AB9"/>
    <w:rPr>
      <w:vertAlign w:val="superscript"/>
    </w:rPr>
  </w:style>
  <w:style w:type="character" w:styleId="Nmerodepgina">
    <w:name w:val="page number"/>
    <w:basedOn w:val="Fuentedeprrafopredeter"/>
    <w:uiPriority w:val="99"/>
    <w:rsid w:val="00CB7A0A"/>
  </w:style>
  <w:style w:type="character" w:customStyle="1" w:styleId="googqs-tidbit-0">
    <w:name w:val="goog_qs-tidbit-0"/>
    <w:basedOn w:val="Fuentedeprrafopredeter"/>
    <w:rsid w:val="00332D33"/>
  </w:style>
  <w:style w:type="paragraph" w:customStyle="1" w:styleId="Default">
    <w:name w:val="Default"/>
    <w:rsid w:val="0092072E"/>
    <w:pPr>
      <w:autoSpaceDE w:val="0"/>
      <w:autoSpaceDN w:val="0"/>
      <w:adjustRightInd w:val="0"/>
      <w:spacing w:after="0" w:line="240" w:lineRule="auto"/>
    </w:pPr>
    <w:rPr>
      <w:rFonts w:ascii="Arial" w:eastAsia="Calibri" w:hAnsi="Arial" w:cs="Arial"/>
      <w:color w:val="000000"/>
      <w:sz w:val="24"/>
      <w:szCs w:val="24"/>
      <w:lang w:eastAsia="en-US"/>
    </w:rPr>
  </w:style>
  <w:style w:type="character" w:customStyle="1" w:styleId="A5">
    <w:name w:val="A5"/>
    <w:uiPriority w:val="99"/>
    <w:rsid w:val="0092072E"/>
    <w:rPr>
      <w:rFonts w:cs="Presidencia Fina"/>
      <w:color w:val="000000"/>
      <w:sz w:val="29"/>
      <w:szCs w:val="29"/>
    </w:rPr>
  </w:style>
  <w:style w:type="paragraph" w:customStyle="1" w:styleId="Sinespaciado1">
    <w:name w:val="Sin espaciado1"/>
    <w:uiPriority w:val="1"/>
    <w:qFormat/>
    <w:rsid w:val="0092072E"/>
    <w:pPr>
      <w:spacing w:after="0" w:line="240" w:lineRule="auto"/>
    </w:pPr>
    <w:rPr>
      <w:rFonts w:ascii="Calibri" w:eastAsia="MS Mincho" w:hAnsi="Calibri" w:cs="Times New Roman"/>
    </w:rPr>
  </w:style>
  <w:style w:type="table" w:styleId="Tablaconcuadrcula">
    <w:name w:val="Table Grid"/>
    <w:basedOn w:val="Tablanormal"/>
    <w:uiPriority w:val="59"/>
    <w:rsid w:val="00F1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42365"/>
    <w:rPr>
      <w:rFonts w:asciiTheme="majorHAnsi" w:eastAsiaTheme="majorEastAsia" w:hAnsiTheme="majorHAnsi" w:cstheme="majorBidi"/>
      <w:b/>
      <w:bCs/>
      <w:color w:val="4F81BD" w:themeColor="accent1"/>
      <w:sz w:val="24"/>
      <w:szCs w:val="24"/>
      <w:lang w:val="es-ES_tradnl" w:eastAsia="es-ES"/>
    </w:rPr>
  </w:style>
  <w:style w:type="paragraph" w:customStyle="1" w:styleId="Texto">
    <w:name w:val="Texto"/>
    <w:basedOn w:val="Normal"/>
    <w:link w:val="TextoCar"/>
    <w:qFormat/>
    <w:rsid w:val="00C42365"/>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C42365"/>
    <w:rPr>
      <w:rFonts w:ascii="Arial" w:eastAsia="Times New Roman" w:hAnsi="Arial" w:cs="Arial"/>
      <w:sz w:val="18"/>
      <w:szCs w:val="20"/>
      <w:lang w:val="es-ES" w:eastAsia="es-ES"/>
    </w:rPr>
  </w:style>
  <w:style w:type="table" w:styleId="Cuadrculaclara-nfasis6">
    <w:name w:val="Light Grid Accent 6"/>
    <w:basedOn w:val="Tablanormal"/>
    <w:rsid w:val="007039A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A8">
    <w:name w:val="A8"/>
    <w:uiPriority w:val="99"/>
    <w:rsid w:val="00C810D2"/>
    <w:rPr>
      <w:rFonts w:cs="Presidencia Base"/>
      <w:color w:val="000000"/>
      <w:sz w:val="22"/>
      <w:szCs w:val="22"/>
    </w:rPr>
  </w:style>
  <w:style w:type="paragraph" w:customStyle="1" w:styleId="Pa2">
    <w:name w:val="Pa2"/>
    <w:basedOn w:val="Default"/>
    <w:next w:val="Default"/>
    <w:uiPriority w:val="99"/>
    <w:rsid w:val="00C810D2"/>
    <w:pPr>
      <w:spacing w:line="241" w:lineRule="atLeast"/>
    </w:pPr>
    <w:rPr>
      <w:rFonts w:ascii="Presidencia Base" w:hAnsi="Presidencia Base" w:cs="Times New Roman"/>
      <w:color w:val="auto"/>
    </w:rPr>
  </w:style>
  <w:style w:type="character" w:styleId="nfasis">
    <w:name w:val="Emphasis"/>
    <w:uiPriority w:val="20"/>
    <w:qFormat/>
    <w:rsid w:val="00C810D2"/>
    <w:rPr>
      <w:i/>
      <w:iCs/>
    </w:rPr>
  </w:style>
  <w:style w:type="table" w:customStyle="1" w:styleId="Listaclara1">
    <w:name w:val="Lista clara1"/>
    <w:basedOn w:val="Tablanormal"/>
    <w:uiPriority w:val="61"/>
    <w:rsid w:val="00C810D2"/>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uadrculaclara1">
    <w:name w:val="Cuadrícula clara1"/>
    <w:basedOn w:val="Tablanormal"/>
    <w:uiPriority w:val="62"/>
    <w:rsid w:val="00C810D2"/>
    <w:pPr>
      <w:spacing w:after="0" w:line="240" w:lineRule="auto"/>
    </w:pPr>
    <w:rPr>
      <w:rFonts w:ascii="Calibri" w:eastAsia="MS Mincho" w:hAnsi="Calibri" w:cs="Times New Roman"/>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S Mincho" w:eastAsia="Batang" w:hAnsi="MS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S Mincho" w:eastAsia="Batang" w:hAnsi="MS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S Mincho" w:eastAsia="Batang" w:hAnsi="MS Mincho" w:cs="Times New Roman"/>
        <w:b/>
        <w:bCs/>
      </w:rPr>
    </w:tblStylePr>
    <w:tblStylePr w:type="lastCol">
      <w:rPr>
        <w:rFonts w:ascii="MS Mincho" w:eastAsia="Batang" w:hAnsi="MS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inespaciado">
    <w:name w:val="No Spacing"/>
    <w:uiPriority w:val="1"/>
    <w:qFormat/>
    <w:rsid w:val="00C810D2"/>
    <w:pPr>
      <w:suppressAutoHyphens/>
      <w:spacing w:after="0" w:line="240" w:lineRule="auto"/>
    </w:pPr>
    <w:rPr>
      <w:rFonts w:ascii="Cambria" w:eastAsia="MS Mincho" w:hAnsi="Cambria" w:cs="Times New Roman"/>
    </w:rPr>
  </w:style>
  <w:style w:type="paragraph" w:customStyle="1" w:styleId="Encabezado3">
    <w:name w:val="Encabezado 3"/>
    <w:basedOn w:val="Normal"/>
    <w:next w:val="Normal"/>
    <w:autoRedefine/>
    <w:uiPriority w:val="9"/>
    <w:qFormat/>
    <w:rsid w:val="00C810D2"/>
    <w:pPr>
      <w:keepNext/>
      <w:suppressAutoHyphens/>
      <w:spacing w:after="240" w:line="360" w:lineRule="auto"/>
      <w:jc w:val="both"/>
      <w:outlineLvl w:val="2"/>
    </w:pPr>
    <w:rPr>
      <w:rFonts w:ascii="Arial" w:hAnsi="Arial"/>
      <w:b/>
      <w:bCs/>
      <w:szCs w:val="26"/>
      <w:lang w:val="x-none" w:eastAsia="es-ES"/>
    </w:rPr>
  </w:style>
  <w:style w:type="paragraph" w:customStyle="1" w:styleId="Encabezado4">
    <w:name w:val="Encabezado 4"/>
    <w:basedOn w:val="Normal"/>
    <w:next w:val="Normal"/>
    <w:link w:val="Ttulo4Car"/>
    <w:autoRedefine/>
    <w:uiPriority w:val="9"/>
    <w:qFormat/>
    <w:rsid w:val="00C810D2"/>
    <w:pPr>
      <w:keepNext/>
      <w:suppressAutoHyphens/>
      <w:spacing w:before="240" w:after="60" w:line="360" w:lineRule="auto"/>
      <w:ind w:firstLine="709"/>
      <w:jc w:val="both"/>
      <w:outlineLvl w:val="3"/>
    </w:pPr>
    <w:rPr>
      <w:rFonts w:ascii="Arial" w:eastAsia="MS Mincho" w:hAnsi="Arial"/>
      <w:b/>
      <w:bCs/>
      <w:szCs w:val="28"/>
      <w:lang w:val="x-none" w:eastAsia="x-none"/>
    </w:rPr>
  </w:style>
  <w:style w:type="character" w:customStyle="1" w:styleId="Ttulo4Car">
    <w:name w:val="Título 4 Car"/>
    <w:link w:val="Encabezado4"/>
    <w:uiPriority w:val="9"/>
    <w:rsid w:val="00C810D2"/>
    <w:rPr>
      <w:rFonts w:ascii="Arial" w:eastAsia="MS Mincho" w:hAnsi="Arial" w:cs="Times New Roman"/>
      <w:b/>
      <w:bCs/>
      <w:sz w:val="24"/>
      <w:szCs w:val="28"/>
      <w:lang w:val="x-none" w:eastAsia="x-none"/>
    </w:rPr>
  </w:style>
  <w:style w:type="paragraph" w:customStyle="1" w:styleId="Cuadrculaclara-nfasis31">
    <w:name w:val="Cuadrícula clara - Énfasis 31"/>
    <w:basedOn w:val="Normal"/>
    <w:uiPriority w:val="34"/>
    <w:qFormat/>
    <w:rsid w:val="00C810D2"/>
    <w:pPr>
      <w:suppressAutoHyphens/>
      <w:spacing w:after="120" w:line="276" w:lineRule="auto"/>
      <w:ind w:left="720" w:firstLine="709"/>
      <w:contextualSpacing/>
      <w:jc w:val="both"/>
    </w:pPr>
    <w:rPr>
      <w:rFonts w:ascii="Arial" w:eastAsia="Cambria" w:hAnsi="Arial"/>
      <w:sz w:val="22"/>
      <w:szCs w:val="22"/>
      <w:lang w:val="es-ES" w:eastAsia="en-US"/>
    </w:rPr>
  </w:style>
  <w:style w:type="paragraph" w:styleId="Textoindependiente3">
    <w:name w:val="Body Text 3"/>
    <w:basedOn w:val="Normal"/>
    <w:link w:val="Textoindependiente3Car"/>
    <w:rsid w:val="00C810D2"/>
    <w:pPr>
      <w:spacing w:line="360" w:lineRule="auto"/>
      <w:jc w:val="both"/>
    </w:pPr>
    <w:rPr>
      <w:rFonts w:ascii="Arial" w:hAnsi="Arial" w:cs="Arial"/>
      <w:bCs/>
      <w:lang w:eastAsia="es-ES"/>
    </w:rPr>
  </w:style>
  <w:style w:type="character" w:customStyle="1" w:styleId="Textoindependiente3Car">
    <w:name w:val="Texto independiente 3 Car"/>
    <w:basedOn w:val="Fuentedeprrafopredeter"/>
    <w:link w:val="Textoindependiente3"/>
    <w:rsid w:val="00C810D2"/>
    <w:rPr>
      <w:rFonts w:ascii="Arial" w:eastAsia="Times New Roman" w:hAnsi="Arial" w:cs="Arial"/>
      <w:bCs/>
      <w:sz w:val="24"/>
      <w:szCs w:val="24"/>
      <w:lang w:eastAsia="es-ES"/>
    </w:rPr>
  </w:style>
  <w:style w:type="paragraph" w:customStyle="1" w:styleId="Textodecuerpo21">
    <w:name w:val="Texto de cuerpo 21"/>
    <w:basedOn w:val="Normal"/>
    <w:rsid w:val="00C810D2"/>
    <w:pPr>
      <w:widowControl w:val="0"/>
    </w:pPr>
    <w:rPr>
      <w:rFonts w:ascii="Arial" w:hAnsi="Arial"/>
      <w:b/>
      <w:sz w:val="16"/>
      <w:szCs w:val="20"/>
      <w:lang w:val="es-ES" w:eastAsia="es-ES"/>
    </w:rPr>
  </w:style>
  <w:style w:type="paragraph" w:styleId="Textoindependiente2">
    <w:name w:val="Body Text 2"/>
    <w:basedOn w:val="Normal"/>
    <w:link w:val="Textoindependiente2Car"/>
    <w:rsid w:val="00C810D2"/>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C810D2"/>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C810D2"/>
    <w:pPr>
      <w:spacing w:after="120"/>
    </w:pPr>
    <w:rPr>
      <w:rFonts w:asciiTheme="minorHAnsi" w:eastAsiaTheme="minorHAnsi" w:hAnsiTheme="minorHAnsi" w:cstheme="minorBidi"/>
      <w:b/>
      <w:bCs/>
      <w:color w:val="4F81BD" w:themeColor="accent1"/>
      <w:sz w:val="18"/>
      <w:szCs w:val="18"/>
      <w:lang w:val="es-ES" w:eastAsia="en-US"/>
    </w:rPr>
  </w:style>
  <w:style w:type="table" w:styleId="Sombreadomedio1-nfasis1">
    <w:name w:val="Medium Shading 1 Accent 1"/>
    <w:basedOn w:val="Tablanormal"/>
    <w:uiPriority w:val="63"/>
    <w:rsid w:val="00C810D2"/>
    <w:pPr>
      <w:spacing w:after="0" w:line="240" w:lineRule="auto"/>
    </w:pPr>
    <w:rPr>
      <w:rFonts w:eastAsiaTheme="minorHAns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
    <w:name w:val="Medium Shading 1"/>
    <w:basedOn w:val="Tablanormal"/>
    <w:uiPriority w:val="63"/>
    <w:rsid w:val="00C810D2"/>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C810D2"/>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1">
    <w:name w:val="Lista clara11"/>
    <w:basedOn w:val="Tablanormal"/>
    <w:uiPriority w:val="61"/>
    <w:rsid w:val="00C810D2"/>
    <w:pPr>
      <w:spacing w:after="0" w:line="240" w:lineRule="auto"/>
    </w:pPr>
    <w:rPr>
      <w:rFonts w:ascii="Calibri" w:eastAsia="Calibri" w:hAnsi="Calibri"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1">
    <w:name w:val="Tabla con cuadrícula1"/>
    <w:basedOn w:val="Tablanormal"/>
    <w:next w:val="Tablaconcuadrcula"/>
    <w:rsid w:val="00C810D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11">
    <w:name w:val="Cuadrícula clara11"/>
    <w:basedOn w:val="Tablanormal"/>
    <w:uiPriority w:val="62"/>
    <w:rsid w:val="00C810D2"/>
    <w:pPr>
      <w:spacing w:after="0" w:line="240" w:lineRule="auto"/>
    </w:pPr>
    <w:rPr>
      <w:rFonts w:ascii="Calibri" w:eastAsia="MS Mincho" w:hAnsi="Calibri" w:cs="Times New Roman"/>
      <w:sz w:val="24"/>
      <w:szCs w:val="24"/>
      <w:lang w:val="es-ES_tradnl" w:eastAsia="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S Mincho" w:eastAsia="Batang" w:hAnsi="MS Minch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S Mincho" w:eastAsia="Batang" w:hAnsi="MS Minch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S Mincho" w:eastAsia="Batang" w:hAnsi="MS Mincho" w:cs="Times New Roman"/>
        <w:b/>
        <w:bCs/>
      </w:rPr>
    </w:tblStylePr>
    <w:tblStylePr w:type="lastCol">
      <w:rPr>
        <w:rFonts w:ascii="MS Mincho" w:eastAsia="Batang" w:hAnsi="MS Minch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Sombreadomedio1-nfasis11">
    <w:name w:val="Sombreado medio 1 - Énfasis 11"/>
    <w:basedOn w:val="Tablanormal"/>
    <w:next w:val="Sombreadomedio1-nfasis1"/>
    <w:uiPriority w:val="63"/>
    <w:rsid w:val="00C810D2"/>
    <w:pPr>
      <w:spacing w:after="0" w:line="240" w:lineRule="auto"/>
    </w:pPr>
    <w:rPr>
      <w:rFonts w:eastAsiaTheme="minorHAns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domedio11">
    <w:name w:val="Sombreado medio 11"/>
    <w:basedOn w:val="Tablanormal"/>
    <w:next w:val="Sombreadomedio1"/>
    <w:uiPriority w:val="63"/>
    <w:rsid w:val="00C810D2"/>
    <w:pPr>
      <w:spacing w:after="0" w:line="240" w:lineRule="auto"/>
    </w:pPr>
    <w:rPr>
      <w:rFonts w:eastAsiaTheme="minorHAns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Cuadrculaclara2">
    <w:name w:val="Cuadrícula clara2"/>
    <w:basedOn w:val="Tablanormal"/>
    <w:next w:val="Cuadrculaclara"/>
    <w:uiPriority w:val="62"/>
    <w:rsid w:val="00C810D2"/>
    <w:pPr>
      <w:spacing w:after="0" w:line="240" w:lineRule="auto"/>
    </w:pPr>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TMLconformatoprevio">
    <w:name w:val="HTML Preformatted"/>
    <w:basedOn w:val="Normal"/>
    <w:link w:val="HTMLconformatoprevioCar"/>
    <w:uiPriority w:val="99"/>
    <w:semiHidden/>
    <w:unhideWhenUsed/>
    <w:rsid w:val="00C8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C810D2"/>
    <w:rPr>
      <w:rFonts w:ascii="Courier New" w:eastAsia="Times New Roman" w:hAnsi="Courier New" w:cs="Courier New"/>
      <w:sz w:val="20"/>
      <w:szCs w:val="20"/>
    </w:rPr>
  </w:style>
  <w:style w:type="character" w:customStyle="1" w:styleId="apple-converted-space">
    <w:name w:val="apple-converted-space"/>
    <w:basedOn w:val="Fuentedeprrafopredeter"/>
    <w:rsid w:val="00C810D2"/>
  </w:style>
  <w:style w:type="character" w:customStyle="1" w:styleId="shorttext">
    <w:name w:val="short_text"/>
    <w:basedOn w:val="Fuentedeprrafopredeter"/>
    <w:rsid w:val="00C810D2"/>
  </w:style>
  <w:style w:type="table" w:customStyle="1" w:styleId="Tabladelista3-nfasis21">
    <w:name w:val="Tabla de lista 3 - Énfasis 21"/>
    <w:basedOn w:val="Tablanormal"/>
    <w:uiPriority w:val="48"/>
    <w:rsid w:val="00C810D2"/>
    <w:pPr>
      <w:spacing w:after="0" w:line="240" w:lineRule="auto"/>
    </w:pPr>
    <w:rPr>
      <w:rFonts w:eastAsiaTheme="minorHAns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character" w:customStyle="1" w:styleId="pregunta">
    <w:name w:val="pregunta"/>
    <w:basedOn w:val="Fuentedeprrafopredeter"/>
    <w:rsid w:val="00C810D2"/>
  </w:style>
  <w:style w:type="table" w:styleId="Sombreadomedio1-nfasis3">
    <w:name w:val="Medium Shading 1 Accent 3"/>
    <w:basedOn w:val="Tablanormal"/>
    <w:uiPriority w:val="63"/>
    <w:rsid w:val="00C810D2"/>
    <w:pPr>
      <w:spacing w:after="0" w:line="240" w:lineRule="auto"/>
    </w:pPr>
    <w:rPr>
      <w:rFonts w:eastAsiaTheme="minorHAns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3">
    <w:name w:val="Light List Accent 3"/>
    <w:basedOn w:val="Tablanormal"/>
    <w:uiPriority w:val="61"/>
    <w:rsid w:val="00C810D2"/>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concuadrcula4-nfasis21">
    <w:name w:val="Tabla con cuadrícula 4 - Énfasis 21"/>
    <w:basedOn w:val="Tablanormal"/>
    <w:uiPriority w:val="49"/>
    <w:rsid w:val="00D87BFA"/>
    <w:pPr>
      <w:spacing w:after="0" w:line="240" w:lineRule="auto"/>
    </w:pPr>
    <w:rPr>
      <w:rFonts w:ascii="Cambria" w:eastAsia="Cambria" w:hAnsi="Cambria" w:cs="Cambria"/>
      <w:sz w:val="24"/>
      <w:szCs w:val="24"/>
      <w:lang w:val="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footnotedescription">
    <w:name w:val="footnote description"/>
    <w:next w:val="Normal"/>
    <w:link w:val="footnotedescriptionChar"/>
    <w:hidden/>
    <w:rsid w:val="00CA500B"/>
    <w:pPr>
      <w:spacing w:after="0" w:line="265" w:lineRule="auto"/>
      <w:ind w:right="105"/>
      <w:jc w:val="both"/>
    </w:pPr>
    <w:rPr>
      <w:rFonts w:ascii="Times New Roman" w:eastAsia="Times New Roman" w:hAnsi="Times New Roman" w:cs="Times New Roman"/>
      <w:color w:val="000000"/>
      <w:sz w:val="16"/>
      <w:szCs w:val="24"/>
    </w:rPr>
  </w:style>
  <w:style w:type="character" w:customStyle="1" w:styleId="footnotedescriptionChar">
    <w:name w:val="footnote description Char"/>
    <w:link w:val="footnotedescription"/>
    <w:rsid w:val="00CA500B"/>
    <w:rPr>
      <w:rFonts w:ascii="Times New Roman" w:eastAsia="Times New Roman" w:hAnsi="Times New Roman" w:cs="Times New Roman"/>
      <w:color w:val="000000"/>
      <w:sz w:val="16"/>
      <w:szCs w:val="24"/>
    </w:rPr>
  </w:style>
  <w:style w:type="character" w:customStyle="1" w:styleId="footnotemark">
    <w:name w:val="footnote mark"/>
    <w:hidden/>
    <w:rsid w:val="00CA500B"/>
    <w:rPr>
      <w:rFonts w:ascii="Times New Roman" w:eastAsia="Times New Roman" w:hAnsi="Times New Roman" w:cs="Times New Roman"/>
      <w:color w:val="000000"/>
      <w:sz w:val="20"/>
      <w:vertAlign w:val="superscript"/>
    </w:rPr>
  </w:style>
  <w:style w:type="character" w:styleId="Mencinsinresolver">
    <w:name w:val="Unresolved Mention"/>
    <w:basedOn w:val="Fuentedeprrafopredeter"/>
    <w:uiPriority w:val="99"/>
    <w:semiHidden/>
    <w:unhideWhenUsed/>
    <w:rsid w:val="0080397D"/>
    <w:rPr>
      <w:color w:val="605E5C"/>
      <w:shd w:val="clear" w:color="auto" w:fill="E1DFDD"/>
    </w:rPr>
  </w:style>
  <w:style w:type="character" w:customStyle="1" w:styleId="y2iqfc">
    <w:name w:val="y2iqfc"/>
    <w:basedOn w:val="Fuentedeprrafopredeter"/>
    <w:rsid w:val="00DD3637"/>
  </w:style>
  <w:style w:type="paragraph" w:customStyle="1" w:styleId="p1">
    <w:name w:val="p1"/>
    <w:basedOn w:val="Normal"/>
    <w:rsid w:val="00CF5E4D"/>
    <w:rPr>
      <w:rFonts w:ascii="Helvetica" w:hAnsi="Helvetica"/>
      <w:color w:val="000000"/>
      <w:sz w:val="17"/>
      <w:szCs w:val="17"/>
    </w:rPr>
  </w:style>
  <w:style w:type="character" w:customStyle="1" w:styleId="ff6">
    <w:name w:val="ff6"/>
    <w:basedOn w:val="Fuentedeprrafopredeter"/>
    <w:rsid w:val="00CF5E4D"/>
  </w:style>
  <w:style w:type="paragraph" w:customStyle="1" w:styleId="p2">
    <w:name w:val="p2"/>
    <w:basedOn w:val="Normal"/>
    <w:rsid w:val="00F46628"/>
    <w:rPr>
      <w:color w:val="000000"/>
      <w:sz w:val="14"/>
      <w:szCs w:val="14"/>
    </w:rPr>
  </w:style>
  <w:style w:type="character" w:customStyle="1" w:styleId="s1">
    <w:name w:val="s1"/>
    <w:basedOn w:val="Fuentedeprrafopredeter"/>
    <w:rsid w:val="00F46628"/>
    <w:rPr>
      <w:rFonts w:ascii="Times New Roman" w:hAnsi="Times New Roman" w:cs="Times New Roman" w:hint="default"/>
      <w:sz w:val="14"/>
      <w:szCs w:val="14"/>
    </w:rPr>
  </w:style>
  <w:style w:type="table" w:customStyle="1" w:styleId="TableGrid">
    <w:name w:val="TableGrid"/>
    <w:rsid w:val="00F26B59"/>
    <w:pPr>
      <w:spacing w:after="0" w:line="240" w:lineRule="auto"/>
    </w:pPr>
    <w:rPr>
      <w:kern w:val="2"/>
      <w:sz w:val="24"/>
      <w:szCs w:val="24"/>
      <w14:ligatures w14:val="standardContextual"/>
    </w:rPr>
    <w:tblPr>
      <w:tblCellMar>
        <w:top w:w="0" w:type="dxa"/>
        <w:left w:w="0" w:type="dxa"/>
        <w:bottom w:w="0" w:type="dxa"/>
        <w:right w:w="0" w:type="dxa"/>
      </w:tblCellMar>
    </w:tblPr>
  </w:style>
  <w:style w:type="paragraph" w:customStyle="1" w:styleId="bibliografia">
    <w:name w:val="bibliografia"/>
    <w:basedOn w:val="Normal"/>
    <w:rsid w:val="00F26B59"/>
    <w:pPr>
      <w:spacing w:before="100" w:beforeAutospacing="1" w:after="100" w:afterAutospacing="1"/>
    </w:pPr>
  </w:style>
  <w:style w:type="character" w:customStyle="1" w:styleId="ls1">
    <w:name w:val="ls1"/>
    <w:basedOn w:val="Fuentedeprrafopredeter"/>
    <w:rsid w:val="00F26B59"/>
  </w:style>
  <w:style w:type="paragraph" w:customStyle="1" w:styleId="p3">
    <w:name w:val="p3"/>
    <w:basedOn w:val="Normal"/>
    <w:rsid w:val="00B1789B"/>
    <w:rPr>
      <w:color w:val="000000"/>
      <w:sz w:val="18"/>
      <w:szCs w:val="18"/>
    </w:rPr>
  </w:style>
  <w:style w:type="character" w:customStyle="1" w:styleId="s2">
    <w:name w:val="s2"/>
    <w:basedOn w:val="Fuentedeprrafopredeter"/>
    <w:rsid w:val="00B1789B"/>
    <w:rPr>
      <w:rFonts w:ascii="Arial" w:hAnsi="Arial" w:cs="Arial" w:hint="default"/>
      <w:sz w:val="15"/>
      <w:szCs w:val="15"/>
    </w:rPr>
  </w:style>
  <w:style w:type="character" w:customStyle="1" w:styleId="s3">
    <w:name w:val="s3"/>
    <w:basedOn w:val="Fuentedeprrafopredeter"/>
    <w:rsid w:val="00B1789B"/>
    <w:rPr>
      <w:rFonts w:ascii="Courier New" w:hAnsi="Courier New" w:cs="Courier New" w:hint="default"/>
      <w:sz w:val="15"/>
      <w:szCs w:val="15"/>
    </w:rPr>
  </w:style>
  <w:style w:type="character" w:customStyle="1" w:styleId="s4">
    <w:name w:val="s4"/>
    <w:basedOn w:val="Fuentedeprrafopredeter"/>
    <w:rsid w:val="00B1789B"/>
    <w:rPr>
      <w:rFonts w:ascii="Arial" w:hAnsi="Arial" w:cs="Arial" w:hint="default"/>
      <w:sz w:val="18"/>
      <w:szCs w:val="18"/>
    </w:rPr>
  </w:style>
  <w:style w:type="character" w:customStyle="1" w:styleId="s5">
    <w:name w:val="s5"/>
    <w:basedOn w:val="Fuentedeprrafopredeter"/>
    <w:rsid w:val="00B1789B"/>
    <w:rPr>
      <w:color w:val="0000FF"/>
    </w:rPr>
  </w:style>
  <w:style w:type="character" w:customStyle="1" w:styleId="s6">
    <w:name w:val="s6"/>
    <w:basedOn w:val="Fuentedeprrafopredeter"/>
    <w:rsid w:val="00B1789B"/>
    <w:rPr>
      <w:rFonts w:ascii="Arial" w:hAnsi="Arial" w:cs="Arial" w:hint="default"/>
      <w:color w:val="0000FF"/>
      <w:sz w:val="18"/>
      <w:szCs w:val="18"/>
    </w:rPr>
  </w:style>
  <w:style w:type="character" w:customStyle="1" w:styleId="value">
    <w:name w:val="value"/>
    <w:basedOn w:val="Fuentedeprrafopredeter"/>
    <w:rsid w:val="005D438E"/>
  </w:style>
  <w:style w:type="character" w:customStyle="1" w:styleId="label">
    <w:name w:val="label"/>
    <w:basedOn w:val="Fuentedeprrafopredeter"/>
    <w:rsid w:val="005D438E"/>
  </w:style>
  <w:style w:type="paragraph" w:customStyle="1" w:styleId="nova-legacy-e-listitem">
    <w:name w:val="nova-legacy-e-list__item"/>
    <w:basedOn w:val="Normal"/>
    <w:rsid w:val="00A963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979">
      <w:bodyDiv w:val="1"/>
      <w:marLeft w:val="0"/>
      <w:marRight w:val="0"/>
      <w:marTop w:val="0"/>
      <w:marBottom w:val="0"/>
      <w:divBdr>
        <w:top w:val="none" w:sz="0" w:space="0" w:color="auto"/>
        <w:left w:val="none" w:sz="0" w:space="0" w:color="auto"/>
        <w:bottom w:val="none" w:sz="0" w:space="0" w:color="auto"/>
        <w:right w:val="none" w:sz="0" w:space="0" w:color="auto"/>
      </w:divBdr>
    </w:div>
    <w:div w:id="40440889">
      <w:bodyDiv w:val="1"/>
      <w:marLeft w:val="0"/>
      <w:marRight w:val="0"/>
      <w:marTop w:val="0"/>
      <w:marBottom w:val="0"/>
      <w:divBdr>
        <w:top w:val="none" w:sz="0" w:space="0" w:color="auto"/>
        <w:left w:val="none" w:sz="0" w:space="0" w:color="auto"/>
        <w:bottom w:val="none" w:sz="0" w:space="0" w:color="auto"/>
        <w:right w:val="none" w:sz="0" w:space="0" w:color="auto"/>
      </w:divBdr>
      <w:divsChild>
        <w:div w:id="474033365">
          <w:marLeft w:val="0"/>
          <w:marRight w:val="0"/>
          <w:marTop w:val="0"/>
          <w:marBottom w:val="0"/>
          <w:divBdr>
            <w:top w:val="none" w:sz="0" w:space="0" w:color="auto"/>
            <w:left w:val="none" w:sz="0" w:space="0" w:color="auto"/>
            <w:bottom w:val="none" w:sz="0" w:space="0" w:color="auto"/>
            <w:right w:val="none" w:sz="0" w:space="0" w:color="auto"/>
          </w:divBdr>
          <w:divsChild>
            <w:div w:id="699210398">
              <w:marLeft w:val="0"/>
              <w:marRight w:val="0"/>
              <w:marTop w:val="0"/>
              <w:marBottom w:val="0"/>
              <w:divBdr>
                <w:top w:val="none" w:sz="0" w:space="0" w:color="auto"/>
                <w:left w:val="none" w:sz="0" w:space="0" w:color="auto"/>
                <w:bottom w:val="none" w:sz="0" w:space="0" w:color="auto"/>
                <w:right w:val="none" w:sz="0" w:space="0" w:color="auto"/>
              </w:divBdr>
              <w:divsChild>
                <w:div w:id="1749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9125">
      <w:bodyDiv w:val="1"/>
      <w:marLeft w:val="0"/>
      <w:marRight w:val="0"/>
      <w:marTop w:val="0"/>
      <w:marBottom w:val="0"/>
      <w:divBdr>
        <w:top w:val="none" w:sz="0" w:space="0" w:color="auto"/>
        <w:left w:val="none" w:sz="0" w:space="0" w:color="auto"/>
        <w:bottom w:val="none" w:sz="0" w:space="0" w:color="auto"/>
        <w:right w:val="none" w:sz="0" w:space="0" w:color="auto"/>
      </w:divBdr>
    </w:div>
    <w:div w:id="96222404">
      <w:bodyDiv w:val="1"/>
      <w:marLeft w:val="0"/>
      <w:marRight w:val="0"/>
      <w:marTop w:val="0"/>
      <w:marBottom w:val="0"/>
      <w:divBdr>
        <w:top w:val="none" w:sz="0" w:space="0" w:color="auto"/>
        <w:left w:val="none" w:sz="0" w:space="0" w:color="auto"/>
        <w:bottom w:val="none" w:sz="0" w:space="0" w:color="auto"/>
        <w:right w:val="none" w:sz="0" w:space="0" w:color="auto"/>
      </w:divBdr>
    </w:div>
    <w:div w:id="103892906">
      <w:bodyDiv w:val="1"/>
      <w:marLeft w:val="0"/>
      <w:marRight w:val="0"/>
      <w:marTop w:val="0"/>
      <w:marBottom w:val="0"/>
      <w:divBdr>
        <w:top w:val="none" w:sz="0" w:space="0" w:color="auto"/>
        <w:left w:val="none" w:sz="0" w:space="0" w:color="auto"/>
        <w:bottom w:val="none" w:sz="0" w:space="0" w:color="auto"/>
        <w:right w:val="none" w:sz="0" w:space="0" w:color="auto"/>
      </w:divBdr>
    </w:div>
    <w:div w:id="104690030">
      <w:bodyDiv w:val="1"/>
      <w:marLeft w:val="0"/>
      <w:marRight w:val="0"/>
      <w:marTop w:val="0"/>
      <w:marBottom w:val="0"/>
      <w:divBdr>
        <w:top w:val="none" w:sz="0" w:space="0" w:color="auto"/>
        <w:left w:val="none" w:sz="0" w:space="0" w:color="auto"/>
        <w:bottom w:val="none" w:sz="0" w:space="0" w:color="auto"/>
        <w:right w:val="none" w:sz="0" w:space="0" w:color="auto"/>
      </w:divBdr>
    </w:div>
    <w:div w:id="111872342">
      <w:bodyDiv w:val="1"/>
      <w:marLeft w:val="0"/>
      <w:marRight w:val="0"/>
      <w:marTop w:val="0"/>
      <w:marBottom w:val="0"/>
      <w:divBdr>
        <w:top w:val="none" w:sz="0" w:space="0" w:color="auto"/>
        <w:left w:val="none" w:sz="0" w:space="0" w:color="auto"/>
        <w:bottom w:val="none" w:sz="0" w:space="0" w:color="auto"/>
        <w:right w:val="none" w:sz="0" w:space="0" w:color="auto"/>
      </w:divBdr>
    </w:div>
    <w:div w:id="117188805">
      <w:bodyDiv w:val="1"/>
      <w:marLeft w:val="0"/>
      <w:marRight w:val="0"/>
      <w:marTop w:val="0"/>
      <w:marBottom w:val="0"/>
      <w:divBdr>
        <w:top w:val="none" w:sz="0" w:space="0" w:color="auto"/>
        <w:left w:val="none" w:sz="0" w:space="0" w:color="auto"/>
        <w:bottom w:val="none" w:sz="0" w:space="0" w:color="auto"/>
        <w:right w:val="none" w:sz="0" w:space="0" w:color="auto"/>
      </w:divBdr>
    </w:div>
    <w:div w:id="126749263">
      <w:bodyDiv w:val="1"/>
      <w:marLeft w:val="0"/>
      <w:marRight w:val="0"/>
      <w:marTop w:val="0"/>
      <w:marBottom w:val="0"/>
      <w:divBdr>
        <w:top w:val="none" w:sz="0" w:space="0" w:color="auto"/>
        <w:left w:val="none" w:sz="0" w:space="0" w:color="auto"/>
        <w:bottom w:val="none" w:sz="0" w:space="0" w:color="auto"/>
        <w:right w:val="none" w:sz="0" w:space="0" w:color="auto"/>
      </w:divBdr>
    </w:div>
    <w:div w:id="135075755">
      <w:bodyDiv w:val="1"/>
      <w:marLeft w:val="0"/>
      <w:marRight w:val="0"/>
      <w:marTop w:val="0"/>
      <w:marBottom w:val="0"/>
      <w:divBdr>
        <w:top w:val="none" w:sz="0" w:space="0" w:color="auto"/>
        <w:left w:val="none" w:sz="0" w:space="0" w:color="auto"/>
        <w:bottom w:val="none" w:sz="0" w:space="0" w:color="auto"/>
        <w:right w:val="none" w:sz="0" w:space="0" w:color="auto"/>
      </w:divBdr>
    </w:div>
    <w:div w:id="146629317">
      <w:bodyDiv w:val="1"/>
      <w:marLeft w:val="0"/>
      <w:marRight w:val="0"/>
      <w:marTop w:val="0"/>
      <w:marBottom w:val="0"/>
      <w:divBdr>
        <w:top w:val="none" w:sz="0" w:space="0" w:color="auto"/>
        <w:left w:val="none" w:sz="0" w:space="0" w:color="auto"/>
        <w:bottom w:val="none" w:sz="0" w:space="0" w:color="auto"/>
        <w:right w:val="none" w:sz="0" w:space="0" w:color="auto"/>
      </w:divBdr>
    </w:div>
    <w:div w:id="147481738">
      <w:bodyDiv w:val="1"/>
      <w:marLeft w:val="0"/>
      <w:marRight w:val="0"/>
      <w:marTop w:val="0"/>
      <w:marBottom w:val="0"/>
      <w:divBdr>
        <w:top w:val="none" w:sz="0" w:space="0" w:color="auto"/>
        <w:left w:val="none" w:sz="0" w:space="0" w:color="auto"/>
        <w:bottom w:val="none" w:sz="0" w:space="0" w:color="auto"/>
        <w:right w:val="none" w:sz="0" w:space="0" w:color="auto"/>
      </w:divBdr>
    </w:div>
    <w:div w:id="150222698">
      <w:bodyDiv w:val="1"/>
      <w:marLeft w:val="0"/>
      <w:marRight w:val="0"/>
      <w:marTop w:val="0"/>
      <w:marBottom w:val="0"/>
      <w:divBdr>
        <w:top w:val="none" w:sz="0" w:space="0" w:color="auto"/>
        <w:left w:val="none" w:sz="0" w:space="0" w:color="auto"/>
        <w:bottom w:val="none" w:sz="0" w:space="0" w:color="auto"/>
        <w:right w:val="none" w:sz="0" w:space="0" w:color="auto"/>
      </w:divBdr>
    </w:div>
    <w:div w:id="153033444">
      <w:bodyDiv w:val="1"/>
      <w:marLeft w:val="0"/>
      <w:marRight w:val="0"/>
      <w:marTop w:val="0"/>
      <w:marBottom w:val="0"/>
      <w:divBdr>
        <w:top w:val="none" w:sz="0" w:space="0" w:color="auto"/>
        <w:left w:val="none" w:sz="0" w:space="0" w:color="auto"/>
        <w:bottom w:val="none" w:sz="0" w:space="0" w:color="auto"/>
        <w:right w:val="none" w:sz="0" w:space="0" w:color="auto"/>
      </w:divBdr>
    </w:div>
    <w:div w:id="153879538">
      <w:bodyDiv w:val="1"/>
      <w:marLeft w:val="0"/>
      <w:marRight w:val="0"/>
      <w:marTop w:val="0"/>
      <w:marBottom w:val="0"/>
      <w:divBdr>
        <w:top w:val="none" w:sz="0" w:space="0" w:color="auto"/>
        <w:left w:val="none" w:sz="0" w:space="0" w:color="auto"/>
        <w:bottom w:val="none" w:sz="0" w:space="0" w:color="auto"/>
        <w:right w:val="none" w:sz="0" w:space="0" w:color="auto"/>
      </w:divBdr>
    </w:div>
    <w:div w:id="182981947">
      <w:bodyDiv w:val="1"/>
      <w:marLeft w:val="0"/>
      <w:marRight w:val="0"/>
      <w:marTop w:val="0"/>
      <w:marBottom w:val="0"/>
      <w:divBdr>
        <w:top w:val="none" w:sz="0" w:space="0" w:color="auto"/>
        <w:left w:val="none" w:sz="0" w:space="0" w:color="auto"/>
        <w:bottom w:val="none" w:sz="0" w:space="0" w:color="auto"/>
        <w:right w:val="none" w:sz="0" w:space="0" w:color="auto"/>
      </w:divBdr>
    </w:div>
    <w:div w:id="187456346">
      <w:bodyDiv w:val="1"/>
      <w:marLeft w:val="0"/>
      <w:marRight w:val="0"/>
      <w:marTop w:val="0"/>
      <w:marBottom w:val="0"/>
      <w:divBdr>
        <w:top w:val="none" w:sz="0" w:space="0" w:color="auto"/>
        <w:left w:val="none" w:sz="0" w:space="0" w:color="auto"/>
        <w:bottom w:val="none" w:sz="0" w:space="0" w:color="auto"/>
        <w:right w:val="none" w:sz="0" w:space="0" w:color="auto"/>
      </w:divBdr>
    </w:div>
    <w:div w:id="206845846">
      <w:bodyDiv w:val="1"/>
      <w:marLeft w:val="0"/>
      <w:marRight w:val="0"/>
      <w:marTop w:val="0"/>
      <w:marBottom w:val="0"/>
      <w:divBdr>
        <w:top w:val="none" w:sz="0" w:space="0" w:color="auto"/>
        <w:left w:val="none" w:sz="0" w:space="0" w:color="auto"/>
        <w:bottom w:val="none" w:sz="0" w:space="0" w:color="auto"/>
        <w:right w:val="none" w:sz="0" w:space="0" w:color="auto"/>
      </w:divBdr>
    </w:div>
    <w:div w:id="210580980">
      <w:bodyDiv w:val="1"/>
      <w:marLeft w:val="0"/>
      <w:marRight w:val="0"/>
      <w:marTop w:val="0"/>
      <w:marBottom w:val="0"/>
      <w:divBdr>
        <w:top w:val="none" w:sz="0" w:space="0" w:color="auto"/>
        <w:left w:val="none" w:sz="0" w:space="0" w:color="auto"/>
        <w:bottom w:val="none" w:sz="0" w:space="0" w:color="auto"/>
        <w:right w:val="none" w:sz="0" w:space="0" w:color="auto"/>
      </w:divBdr>
    </w:div>
    <w:div w:id="244415939">
      <w:bodyDiv w:val="1"/>
      <w:marLeft w:val="0"/>
      <w:marRight w:val="0"/>
      <w:marTop w:val="0"/>
      <w:marBottom w:val="0"/>
      <w:divBdr>
        <w:top w:val="none" w:sz="0" w:space="0" w:color="auto"/>
        <w:left w:val="none" w:sz="0" w:space="0" w:color="auto"/>
        <w:bottom w:val="none" w:sz="0" w:space="0" w:color="auto"/>
        <w:right w:val="none" w:sz="0" w:space="0" w:color="auto"/>
      </w:divBdr>
    </w:div>
    <w:div w:id="245916927">
      <w:bodyDiv w:val="1"/>
      <w:marLeft w:val="0"/>
      <w:marRight w:val="0"/>
      <w:marTop w:val="0"/>
      <w:marBottom w:val="0"/>
      <w:divBdr>
        <w:top w:val="none" w:sz="0" w:space="0" w:color="auto"/>
        <w:left w:val="none" w:sz="0" w:space="0" w:color="auto"/>
        <w:bottom w:val="none" w:sz="0" w:space="0" w:color="auto"/>
        <w:right w:val="none" w:sz="0" w:space="0" w:color="auto"/>
      </w:divBdr>
    </w:div>
    <w:div w:id="273754298">
      <w:bodyDiv w:val="1"/>
      <w:marLeft w:val="0"/>
      <w:marRight w:val="0"/>
      <w:marTop w:val="0"/>
      <w:marBottom w:val="0"/>
      <w:divBdr>
        <w:top w:val="none" w:sz="0" w:space="0" w:color="auto"/>
        <w:left w:val="none" w:sz="0" w:space="0" w:color="auto"/>
        <w:bottom w:val="none" w:sz="0" w:space="0" w:color="auto"/>
        <w:right w:val="none" w:sz="0" w:space="0" w:color="auto"/>
      </w:divBdr>
    </w:div>
    <w:div w:id="282538131">
      <w:bodyDiv w:val="1"/>
      <w:marLeft w:val="0"/>
      <w:marRight w:val="0"/>
      <w:marTop w:val="0"/>
      <w:marBottom w:val="0"/>
      <w:divBdr>
        <w:top w:val="none" w:sz="0" w:space="0" w:color="auto"/>
        <w:left w:val="none" w:sz="0" w:space="0" w:color="auto"/>
        <w:bottom w:val="none" w:sz="0" w:space="0" w:color="auto"/>
        <w:right w:val="none" w:sz="0" w:space="0" w:color="auto"/>
      </w:divBdr>
    </w:div>
    <w:div w:id="302085818">
      <w:bodyDiv w:val="1"/>
      <w:marLeft w:val="0"/>
      <w:marRight w:val="0"/>
      <w:marTop w:val="0"/>
      <w:marBottom w:val="0"/>
      <w:divBdr>
        <w:top w:val="none" w:sz="0" w:space="0" w:color="auto"/>
        <w:left w:val="none" w:sz="0" w:space="0" w:color="auto"/>
        <w:bottom w:val="none" w:sz="0" w:space="0" w:color="auto"/>
        <w:right w:val="none" w:sz="0" w:space="0" w:color="auto"/>
      </w:divBdr>
    </w:div>
    <w:div w:id="310522413">
      <w:bodyDiv w:val="1"/>
      <w:marLeft w:val="0"/>
      <w:marRight w:val="0"/>
      <w:marTop w:val="0"/>
      <w:marBottom w:val="0"/>
      <w:divBdr>
        <w:top w:val="none" w:sz="0" w:space="0" w:color="auto"/>
        <w:left w:val="none" w:sz="0" w:space="0" w:color="auto"/>
        <w:bottom w:val="none" w:sz="0" w:space="0" w:color="auto"/>
        <w:right w:val="none" w:sz="0" w:space="0" w:color="auto"/>
      </w:divBdr>
    </w:div>
    <w:div w:id="315039514">
      <w:bodyDiv w:val="1"/>
      <w:marLeft w:val="0"/>
      <w:marRight w:val="0"/>
      <w:marTop w:val="0"/>
      <w:marBottom w:val="0"/>
      <w:divBdr>
        <w:top w:val="none" w:sz="0" w:space="0" w:color="auto"/>
        <w:left w:val="none" w:sz="0" w:space="0" w:color="auto"/>
        <w:bottom w:val="none" w:sz="0" w:space="0" w:color="auto"/>
        <w:right w:val="none" w:sz="0" w:space="0" w:color="auto"/>
      </w:divBdr>
      <w:divsChild>
        <w:div w:id="1570074012">
          <w:marLeft w:val="0"/>
          <w:marRight w:val="0"/>
          <w:marTop w:val="0"/>
          <w:marBottom w:val="0"/>
          <w:divBdr>
            <w:top w:val="none" w:sz="0" w:space="0" w:color="auto"/>
            <w:left w:val="none" w:sz="0" w:space="0" w:color="auto"/>
            <w:bottom w:val="none" w:sz="0" w:space="0" w:color="auto"/>
            <w:right w:val="none" w:sz="0" w:space="0" w:color="auto"/>
          </w:divBdr>
          <w:divsChild>
            <w:div w:id="980772295">
              <w:marLeft w:val="0"/>
              <w:marRight w:val="0"/>
              <w:marTop w:val="0"/>
              <w:marBottom w:val="0"/>
              <w:divBdr>
                <w:top w:val="none" w:sz="0" w:space="0" w:color="auto"/>
                <w:left w:val="none" w:sz="0" w:space="0" w:color="auto"/>
                <w:bottom w:val="none" w:sz="0" w:space="0" w:color="auto"/>
                <w:right w:val="none" w:sz="0" w:space="0" w:color="auto"/>
              </w:divBdr>
              <w:divsChild>
                <w:div w:id="1600485553">
                  <w:marLeft w:val="0"/>
                  <w:marRight w:val="0"/>
                  <w:marTop w:val="0"/>
                  <w:marBottom w:val="0"/>
                  <w:divBdr>
                    <w:top w:val="none" w:sz="0" w:space="0" w:color="auto"/>
                    <w:left w:val="none" w:sz="0" w:space="0" w:color="auto"/>
                    <w:bottom w:val="none" w:sz="0" w:space="0" w:color="auto"/>
                    <w:right w:val="none" w:sz="0" w:space="0" w:color="auto"/>
                  </w:divBdr>
                </w:div>
              </w:divsChild>
            </w:div>
            <w:div w:id="754670520">
              <w:marLeft w:val="0"/>
              <w:marRight w:val="0"/>
              <w:marTop w:val="0"/>
              <w:marBottom w:val="0"/>
              <w:divBdr>
                <w:top w:val="none" w:sz="0" w:space="0" w:color="auto"/>
                <w:left w:val="none" w:sz="0" w:space="0" w:color="auto"/>
                <w:bottom w:val="none" w:sz="0" w:space="0" w:color="auto"/>
                <w:right w:val="none" w:sz="0" w:space="0" w:color="auto"/>
              </w:divBdr>
              <w:divsChild>
                <w:div w:id="661542604">
                  <w:marLeft w:val="0"/>
                  <w:marRight w:val="0"/>
                  <w:marTop w:val="0"/>
                  <w:marBottom w:val="0"/>
                  <w:divBdr>
                    <w:top w:val="none" w:sz="0" w:space="0" w:color="auto"/>
                    <w:left w:val="none" w:sz="0" w:space="0" w:color="auto"/>
                    <w:bottom w:val="none" w:sz="0" w:space="0" w:color="auto"/>
                    <w:right w:val="none" w:sz="0" w:space="0" w:color="auto"/>
                  </w:divBdr>
                </w:div>
                <w:div w:id="2047216081">
                  <w:marLeft w:val="0"/>
                  <w:marRight w:val="0"/>
                  <w:marTop w:val="0"/>
                  <w:marBottom w:val="0"/>
                  <w:divBdr>
                    <w:top w:val="none" w:sz="0" w:space="0" w:color="auto"/>
                    <w:left w:val="none" w:sz="0" w:space="0" w:color="auto"/>
                    <w:bottom w:val="none" w:sz="0" w:space="0" w:color="auto"/>
                    <w:right w:val="none" w:sz="0" w:space="0" w:color="auto"/>
                  </w:divBdr>
                </w:div>
              </w:divsChild>
            </w:div>
            <w:div w:id="1851555544">
              <w:marLeft w:val="0"/>
              <w:marRight w:val="0"/>
              <w:marTop w:val="0"/>
              <w:marBottom w:val="0"/>
              <w:divBdr>
                <w:top w:val="none" w:sz="0" w:space="0" w:color="auto"/>
                <w:left w:val="none" w:sz="0" w:space="0" w:color="auto"/>
                <w:bottom w:val="none" w:sz="0" w:space="0" w:color="auto"/>
                <w:right w:val="none" w:sz="0" w:space="0" w:color="auto"/>
              </w:divBdr>
              <w:divsChild>
                <w:div w:id="110808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3119">
      <w:bodyDiv w:val="1"/>
      <w:marLeft w:val="0"/>
      <w:marRight w:val="0"/>
      <w:marTop w:val="0"/>
      <w:marBottom w:val="0"/>
      <w:divBdr>
        <w:top w:val="none" w:sz="0" w:space="0" w:color="auto"/>
        <w:left w:val="none" w:sz="0" w:space="0" w:color="auto"/>
        <w:bottom w:val="none" w:sz="0" w:space="0" w:color="auto"/>
        <w:right w:val="none" w:sz="0" w:space="0" w:color="auto"/>
      </w:divBdr>
    </w:div>
    <w:div w:id="322005736">
      <w:bodyDiv w:val="1"/>
      <w:marLeft w:val="0"/>
      <w:marRight w:val="0"/>
      <w:marTop w:val="0"/>
      <w:marBottom w:val="0"/>
      <w:divBdr>
        <w:top w:val="none" w:sz="0" w:space="0" w:color="auto"/>
        <w:left w:val="none" w:sz="0" w:space="0" w:color="auto"/>
        <w:bottom w:val="none" w:sz="0" w:space="0" w:color="auto"/>
        <w:right w:val="none" w:sz="0" w:space="0" w:color="auto"/>
      </w:divBdr>
    </w:div>
    <w:div w:id="357199830">
      <w:bodyDiv w:val="1"/>
      <w:marLeft w:val="0"/>
      <w:marRight w:val="0"/>
      <w:marTop w:val="0"/>
      <w:marBottom w:val="0"/>
      <w:divBdr>
        <w:top w:val="none" w:sz="0" w:space="0" w:color="auto"/>
        <w:left w:val="none" w:sz="0" w:space="0" w:color="auto"/>
        <w:bottom w:val="none" w:sz="0" w:space="0" w:color="auto"/>
        <w:right w:val="none" w:sz="0" w:space="0" w:color="auto"/>
      </w:divBdr>
    </w:div>
    <w:div w:id="364604456">
      <w:bodyDiv w:val="1"/>
      <w:marLeft w:val="0"/>
      <w:marRight w:val="0"/>
      <w:marTop w:val="0"/>
      <w:marBottom w:val="0"/>
      <w:divBdr>
        <w:top w:val="none" w:sz="0" w:space="0" w:color="auto"/>
        <w:left w:val="none" w:sz="0" w:space="0" w:color="auto"/>
        <w:bottom w:val="none" w:sz="0" w:space="0" w:color="auto"/>
        <w:right w:val="none" w:sz="0" w:space="0" w:color="auto"/>
      </w:divBdr>
    </w:div>
    <w:div w:id="370690736">
      <w:bodyDiv w:val="1"/>
      <w:marLeft w:val="0"/>
      <w:marRight w:val="0"/>
      <w:marTop w:val="0"/>
      <w:marBottom w:val="0"/>
      <w:divBdr>
        <w:top w:val="none" w:sz="0" w:space="0" w:color="auto"/>
        <w:left w:val="none" w:sz="0" w:space="0" w:color="auto"/>
        <w:bottom w:val="none" w:sz="0" w:space="0" w:color="auto"/>
        <w:right w:val="none" w:sz="0" w:space="0" w:color="auto"/>
      </w:divBdr>
    </w:div>
    <w:div w:id="372275063">
      <w:bodyDiv w:val="1"/>
      <w:marLeft w:val="0"/>
      <w:marRight w:val="0"/>
      <w:marTop w:val="0"/>
      <w:marBottom w:val="0"/>
      <w:divBdr>
        <w:top w:val="none" w:sz="0" w:space="0" w:color="auto"/>
        <w:left w:val="none" w:sz="0" w:space="0" w:color="auto"/>
        <w:bottom w:val="none" w:sz="0" w:space="0" w:color="auto"/>
        <w:right w:val="none" w:sz="0" w:space="0" w:color="auto"/>
      </w:divBdr>
    </w:div>
    <w:div w:id="376200439">
      <w:bodyDiv w:val="1"/>
      <w:marLeft w:val="0"/>
      <w:marRight w:val="0"/>
      <w:marTop w:val="0"/>
      <w:marBottom w:val="0"/>
      <w:divBdr>
        <w:top w:val="none" w:sz="0" w:space="0" w:color="auto"/>
        <w:left w:val="none" w:sz="0" w:space="0" w:color="auto"/>
        <w:bottom w:val="none" w:sz="0" w:space="0" w:color="auto"/>
        <w:right w:val="none" w:sz="0" w:space="0" w:color="auto"/>
      </w:divBdr>
    </w:div>
    <w:div w:id="391470103">
      <w:bodyDiv w:val="1"/>
      <w:marLeft w:val="0"/>
      <w:marRight w:val="0"/>
      <w:marTop w:val="0"/>
      <w:marBottom w:val="0"/>
      <w:divBdr>
        <w:top w:val="none" w:sz="0" w:space="0" w:color="auto"/>
        <w:left w:val="none" w:sz="0" w:space="0" w:color="auto"/>
        <w:bottom w:val="none" w:sz="0" w:space="0" w:color="auto"/>
        <w:right w:val="none" w:sz="0" w:space="0" w:color="auto"/>
      </w:divBdr>
    </w:div>
    <w:div w:id="410396139">
      <w:bodyDiv w:val="1"/>
      <w:marLeft w:val="0"/>
      <w:marRight w:val="0"/>
      <w:marTop w:val="0"/>
      <w:marBottom w:val="0"/>
      <w:divBdr>
        <w:top w:val="none" w:sz="0" w:space="0" w:color="auto"/>
        <w:left w:val="none" w:sz="0" w:space="0" w:color="auto"/>
        <w:bottom w:val="none" w:sz="0" w:space="0" w:color="auto"/>
        <w:right w:val="none" w:sz="0" w:space="0" w:color="auto"/>
      </w:divBdr>
    </w:div>
    <w:div w:id="460849680">
      <w:bodyDiv w:val="1"/>
      <w:marLeft w:val="0"/>
      <w:marRight w:val="0"/>
      <w:marTop w:val="0"/>
      <w:marBottom w:val="0"/>
      <w:divBdr>
        <w:top w:val="none" w:sz="0" w:space="0" w:color="auto"/>
        <w:left w:val="none" w:sz="0" w:space="0" w:color="auto"/>
        <w:bottom w:val="none" w:sz="0" w:space="0" w:color="auto"/>
        <w:right w:val="none" w:sz="0" w:space="0" w:color="auto"/>
      </w:divBdr>
      <w:divsChild>
        <w:div w:id="1768965919">
          <w:marLeft w:val="0"/>
          <w:marRight w:val="0"/>
          <w:marTop w:val="0"/>
          <w:marBottom w:val="0"/>
          <w:divBdr>
            <w:top w:val="none" w:sz="0" w:space="0" w:color="auto"/>
            <w:left w:val="none" w:sz="0" w:space="0" w:color="auto"/>
            <w:bottom w:val="none" w:sz="0" w:space="0" w:color="auto"/>
            <w:right w:val="none" w:sz="0" w:space="0" w:color="auto"/>
          </w:divBdr>
          <w:divsChild>
            <w:div w:id="1673607658">
              <w:marLeft w:val="0"/>
              <w:marRight w:val="0"/>
              <w:marTop w:val="0"/>
              <w:marBottom w:val="0"/>
              <w:divBdr>
                <w:top w:val="none" w:sz="0" w:space="0" w:color="auto"/>
                <w:left w:val="none" w:sz="0" w:space="0" w:color="auto"/>
                <w:bottom w:val="none" w:sz="0" w:space="0" w:color="auto"/>
                <w:right w:val="none" w:sz="0" w:space="0" w:color="auto"/>
              </w:divBdr>
              <w:divsChild>
                <w:div w:id="400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9680">
      <w:bodyDiv w:val="1"/>
      <w:marLeft w:val="0"/>
      <w:marRight w:val="0"/>
      <w:marTop w:val="0"/>
      <w:marBottom w:val="0"/>
      <w:divBdr>
        <w:top w:val="none" w:sz="0" w:space="0" w:color="auto"/>
        <w:left w:val="none" w:sz="0" w:space="0" w:color="auto"/>
        <w:bottom w:val="none" w:sz="0" w:space="0" w:color="auto"/>
        <w:right w:val="none" w:sz="0" w:space="0" w:color="auto"/>
      </w:divBdr>
      <w:divsChild>
        <w:div w:id="881090194">
          <w:marLeft w:val="0"/>
          <w:marRight w:val="0"/>
          <w:marTop w:val="0"/>
          <w:marBottom w:val="0"/>
          <w:divBdr>
            <w:top w:val="none" w:sz="0" w:space="0" w:color="auto"/>
            <w:left w:val="none" w:sz="0" w:space="0" w:color="auto"/>
            <w:bottom w:val="none" w:sz="0" w:space="0" w:color="auto"/>
            <w:right w:val="none" w:sz="0" w:space="0" w:color="auto"/>
          </w:divBdr>
          <w:divsChild>
            <w:div w:id="208152143">
              <w:marLeft w:val="0"/>
              <w:marRight w:val="0"/>
              <w:marTop w:val="0"/>
              <w:marBottom w:val="0"/>
              <w:divBdr>
                <w:top w:val="none" w:sz="0" w:space="0" w:color="auto"/>
                <w:left w:val="none" w:sz="0" w:space="0" w:color="auto"/>
                <w:bottom w:val="none" w:sz="0" w:space="0" w:color="auto"/>
                <w:right w:val="none" w:sz="0" w:space="0" w:color="auto"/>
              </w:divBdr>
              <w:divsChild>
                <w:div w:id="6977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79321">
      <w:bodyDiv w:val="1"/>
      <w:marLeft w:val="0"/>
      <w:marRight w:val="0"/>
      <w:marTop w:val="0"/>
      <w:marBottom w:val="0"/>
      <w:divBdr>
        <w:top w:val="none" w:sz="0" w:space="0" w:color="auto"/>
        <w:left w:val="none" w:sz="0" w:space="0" w:color="auto"/>
        <w:bottom w:val="none" w:sz="0" w:space="0" w:color="auto"/>
        <w:right w:val="none" w:sz="0" w:space="0" w:color="auto"/>
      </w:divBdr>
      <w:divsChild>
        <w:div w:id="2133598621">
          <w:marLeft w:val="0"/>
          <w:marRight w:val="0"/>
          <w:marTop w:val="0"/>
          <w:marBottom w:val="0"/>
          <w:divBdr>
            <w:top w:val="none" w:sz="0" w:space="0" w:color="auto"/>
            <w:left w:val="none" w:sz="0" w:space="0" w:color="auto"/>
            <w:bottom w:val="none" w:sz="0" w:space="0" w:color="auto"/>
            <w:right w:val="none" w:sz="0" w:space="0" w:color="auto"/>
          </w:divBdr>
          <w:divsChild>
            <w:div w:id="256864751">
              <w:marLeft w:val="0"/>
              <w:marRight w:val="0"/>
              <w:marTop w:val="0"/>
              <w:marBottom w:val="0"/>
              <w:divBdr>
                <w:top w:val="none" w:sz="0" w:space="0" w:color="auto"/>
                <w:left w:val="none" w:sz="0" w:space="0" w:color="auto"/>
                <w:bottom w:val="none" w:sz="0" w:space="0" w:color="auto"/>
                <w:right w:val="none" w:sz="0" w:space="0" w:color="auto"/>
              </w:divBdr>
              <w:divsChild>
                <w:div w:id="14281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00536">
      <w:bodyDiv w:val="1"/>
      <w:marLeft w:val="0"/>
      <w:marRight w:val="0"/>
      <w:marTop w:val="0"/>
      <w:marBottom w:val="0"/>
      <w:divBdr>
        <w:top w:val="none" w:sz="0" w:space="0" w:color="auto"/>
        <w:left w:val="none" w:sz="0" w:space="0" w:color="auto"/>
        <w:bottom w:val="none" w:sz="0" w:space="0" w:color="auto"/>
        <w:right w:val="none" w:sz="0" w:space="0" w:color="auto"/>
      </w:divBdr>
    </w:div>
    <w:div w:id="503597507">
      <w:bodyDiv w:val="1"/>
      <w:marLeft w:val="0"/>
      <w:marRight w:val="0"/>
      <w:marTop w:val="0"/>
      <w:marBottom w:val="0"/>
      <w:divBdr>
        <w:top w:val="none" w:sz="0" w:space="0" w:color="auto"/>
        <w:left w:val="none" w:sz="0" w:space="0" w:color="auto"/>
        <w:bottom w:val="none" w:sz="0" w:space="0" w:color="auto"/>
        <w:right w:val="none" w:sz="0" w:space="0" w:color="auto"/>
      </w:divBdr>
    </w:div>
    <w:div w:id="509949180">
      <w:bodyDiv w:val="1"/>
      <w:marLeft w:val="0"/>
      <w:marRight w:val="0"/>
      <w:marTop w:val="0"/>
      <w:marBottom w:val="0"/>
      <w:divBdr>
        <w:top w:val="none" w:sz="0" w:space="0" w:color="auto"/>
        <w:left w:val="none" w:sz="0" w:space="0" w:color="auto"/>
        <w:bottom w:val="none" w:sz="0" w:space="0" w:color="auto"/>
        <w:right w:val="none" w:sz="0" w:space="0" w:color="auto"/>
      </w:divBdr>
    </w:div>
    <w:div w:id="519706316">
      <w:bodyDiv w:val="1"/>
      <w:marLeft w:val="0"/>
      <w:marRight w:val="0"/>
      <w:marTop w:val="0"/>
      <w:marBottom w:val="0"/>
      <w:divBdr>
        <w:top w:val="none" w:sz="0" w:space="0" w:color="auto"/>
        <w:left w:val="none" w:sz="0" w:space="0" w:color="auto"/>
        <w:bottom w:val="none" w:sz="0" w:space="0" w:color="auto"/>
        <w:right w:val="none" w:sz="0" w:space="0" w:color="auto"/>
      </w:divBdr>
    </w:div>
    <w:div w:id="551312332">
      <w:bodyDiv w:val="1"/>
      <w:marLeft w:val="0"/>
      <w:marRight w:val="0"/>
      <w:marTop w:val="0"/>
      <w:marBottom w:val="0"/>
      <w:divBdr>
        <w:top w:val="none" w:sz="0" w:space="0" w:color="auto"/>
        <w:left w:val="none" w:sz="0" w:space="0" w:color="auto"/>
        <w:bottom w:val="none" w:sz="0" w:space="0" w:color="auto"/>
        <w:right w:val="none" w:sz="0" w:space="0" w:color="auto"/>
      </w:divBdr>
    </w:div>
    <w:div w:id="553734355">
      <w:bodyDiv w:val="1"/>
      <w:marLeft w:val="0"/>
      <w:marRight w:val="0"/>
      <w:marTop w:val="0"/>
      <w:marBottom w:val="0"/>
      <w:divBdr>
        <w:top w:val="none" w:sz="0" w:space="0" w:color="auto"/>
        <w:left w:val="none" w:sz="0" w:space="0" w:color="auto"/>
        <w:bottom w:val="none" w:sz="0" w:space="0" w:color="auto"/>
        <w:right w:val="none" w:sz="0" w:space="0" w:color="auto"/>
      </w:divBdr>
    </w:div>
    <w:div w:id="566721991">
      <w:bodyDiv w:val="1"/>
      <w:marLeft w:val="0"/>
      <w:marRight w:val="0"/>
      <w:marTop w:val="0"/>
      <w:marBottom w:val="0"/>
      <w:divBdr>
        <w:top w:val="none" w:sz="0" w:space="0" w:color="auto"/>
        <w:left w:val="none" w:sz="0" w:space="0" w:color="auto"/>
        <w:bottom w:val="none" w:sz="0" w:space="0" w:color="auto"/>
        <w:right w:val="none" w:sz="0" w:space="0" w:color="auto"/>
      </w:divBdr>
    </w:div>
    <w:div w:id="567615147">
      <w:bodyDiv w:val="1"/>
      <w:marLeft w:val="0"/>
      <w:marRight w:val="0"/>
      <w:marTop w:val="0"/>
      <w:marBottom w:val="0"/>
      <w:divBdr>
        <w:top w:val="none" w:sz="0" w:space="0" w:color="auto"/>
        <w:left w:val="none" w:sz="0" w:space="0" w:color="auto"/>
        <w:bottom w:val="none" w:sz="0" w:space="0" w:color="auto"/>
        <w:right w:val="none" w:sz="0" w:space="0" w:color="auto"/>
      </w:divBdr>
    </w:div>
    <w:div w:id="629942272">
      <w:bodyDiv w:val="1"/>
      <w:marLeft w:val="0"/>
      <w:marRight w:val="0"/>
      <w:marTop w:val="0"/>
      <w:marBottom w:val="0"/>
      <w:divBdr>
        <w:top w:val="none" w:sz="0" w:space="0" w:color="auto"/>
        <w:left w:val="none" w:sz="0" w:space="0" w:color="auto"/>
        <w:bottom w:val="none" w:sz="0" w:space="0" w:color="auto"/>
        <w:right w:val="none" w:sz="0" w:space="0" w:color="auto"/>
      </w:divBdr>
    </w:div>
    <w:div w:id="632758190">
      <w:bodyDiv w:val="1"/>
      <w:marLeft w:val="0"/>
      <w:marRight w:val="0"/>
      <w:marTop w:val="0"/>
      <w:marBottom w:val="0"/>
      <w:divBdr>
        <w:top w:val="none" w:sz="0" w:space="0" w:color="auto"/>
        <w:left w:val="none" w:sz="0" w:space="0" w:color="auto"/>
        <w:bottom w:val="none" w:sz="0" w:space="0" w:color="auto"/>
        <w:right w:val="none" w:sz="0" w:space="0" w:color="auto"/>
      </w:divBdr>
    </w:div>
    <w:div w:id="634990085">
      <w:bodyDiv w:val="1"/>
      <w:marLeft w:val="0"/>
      <w:marRight w:val="0"/>
      <w:marTop w:val="0"/>
      <w:marBottom w:val="0"/>
      <w:divBdr>
        <w:top w:val="none" w:sz="0" w:space="0" w:color="auto"/>
        <w:left w:val="none" w:sz="0" w:space="0" w:color="auto"/>
        <w:bottom w:val="none" w:sz="0" w:space="0" w:color="auto"/>
        <w:right w:val="none" w:sz="0" w:space="0" w:color="auto"/>
      </w:divBdr>
    </w:div>
    <w:div w:id="641497716">
      <w:bodyDiv w:val="1"/>
      <w:marLeft w:val="0"/>
      <w:marRight w:val="0"/>
      <w:marTop w:val="0"/>
      <w:marBottom w:val="0"/>
      <w:divBdr>
        <w:top w:val="none" w:sz="0" w:space="0" w:color="auto"/>
        <w:left w:val="none" w:sz="0" w:space="0" w:color="auto"/>
        <w:bottom w:val="none" w:sz="0" w:space="0" w:color="auto"/>
        <w:right w:val="none" w:sz="0" w:space="0" w:color="auto"/>
      </w:divBdr>
    </w:div>
    <w:div w:id="653723904">
      <w:bodyDiv w:val="1"/>
      <w:marLeft w:val="0"/>
      <w:marRight w:val="0"/>
      <w:marTop w:val="0"/>
      <w:marBottom w:val="0"/>
      <w:divBdr>
        <w:top w:val="none" w:sz="0" w:space="0" w:color="auto"/>
        <w:left w:val="none" w:sz="0" w:space="0" w:color="auto"/>
        <w:bottom w:val="none" w:sz="0" w:space="0" w:color="auto"/>
        <w:right w:val="none" w:sz="0" w:space="0" w:color="auto"/>
      </w:divBdr>
    </w:div>
    <w:div w:id="658118913">
      <w:bodyDiv w:val="1"/>
      <w:marLeft w:val="0"/>
      <w:marRight w:val="0"/>
      <w:marTop w:val="0"/>
      <w:marBottom w:val="0"/>
      <w:divBdr>
        <w:top w:val="none" w:sz="0" w:space="0" w:color="auto"/>
        <w:left w:val="none" w:sz="0" w:space="0" w:color="auto"/>
        <w:bottom w:val="none" w:sz="0" w:space="0" w:color="auto"/>
        <w:right w:val="none" w:sz="0" w:space="0" w:color="auto"/>
      </w:divBdr>
    </w:div>
    <w:div w:id="684212198">
      <w:bodyDiv w:val="1"/>
      <w:marLeft w:val="0"/>
      <w:marRight w:val="0"/>
      <w:marTop w:val="0"/>
      <w:marBottom w:val="0"/>
      <w:divBdr>
        <w:top w:val="none" w:sz="0" w:space="0" w:color="auto"/>
        <w:left w:val="none" w:sz="0" w:space="0" w:color="auto"/>
        <w:bottom w:val="none" w:sz="0" w:space="0" w:color="auto"/>
        <w:right w:val="none" w:sz="0" w:space="0" w:color="auto"/>
      </w:divBdr>
    </w:div>
    <w:div w:id="684668870">
      <w:bodyDiv w:val="1"/>
      <w:marLeft w:val="0"/>
      <w:marRight w:val="0"/>
      <w:marTop w:val="0"/>
      <w:marBottom w:val="0"/>
      <w:divBdr>
        <w:top w:val="none" w:sz="0" w:space="0" w:color="auto"/>
        <w:left w:val="none" w:sz="0" w:space="0" w:color="auto"/>
        <w:bottom w:val="none" w:sz="0" w:space="0" w:color="auto"/>
        <w:right w:val="none" w:sz="0" w:space="0" w:color="auto"/>
      </w:divBdr>
    </w:div>
    <w:div w:id="699549481">
      <w:bodyDiv w:val="1"/>
      <w:marLeft w:val="0"/>
      <w:marRight w:val="0"/>
      <w:marTop w:val="0"/>
      <w:marBottom w:val="0"/>
      <w:divBdr>
        <w:top w:val="none" w:sz="0" w:space="0" w:color="auto"/>
        <w:left w:val="none" w:sz="0" w:space="0" w:color="auto"/>
        <w:bottom w:val="none" w:sz="0" w:space="0" w:color="auto"/>
        <w:right w:val="none" w:sz="0" w:space="0" w:color="auto"/>
      </w:divBdr>
      <w:divsChild>
        <w:div w:id="176038712">
          <w:marLeft w:val="0"/>
          <w:marRight w:val="0"/>
          <w:marTop w:val="0"/>
          <w:marBottom w:val="0"/>
          <w:divBdr>
            <w:top w:val="none" w:sz="0" w:space="0" w:color="auto"/>
            <w:left w:val="none" w:sz="0" w:space="0" w:color="auto"/>
            <w:bottom w:val="none" w:sz="0" w:space="0" w:color="auto"/>
            <w:right w:val="none" w:sz="0" w:space="0" w:color="auto"/>
          </w:divBdr>
          <w:divsChild>
            <w:div w:id="203955883">
              <w:marLeft w:val="0"/>
              <w:marRight w:val="0"/>
              <w:marTop w:val="0"/>
              <w:marBottom w:val="0"/>
              <w:divBdr>
                <w:top w:val="none" w:sz="0" w:space="0" w:color="auto"/>
                <w:left w:val="none" w:sz="0" w:space="0" w:color="auto"/>
                <w:bottom w:val="none" w:sz="0" w:space="0" w:color="auto"/>
                <w:right w:val="none" w:sz="0" w:space="0" w:color="auto"/>
              </w:divBdr>
              <w:divsChild>
                <w:div w:id="15949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92422">
      <w:bodyDiv w:val="1"/>
      <w:marLeft w:val="0"/>
      <w:marRight w:val="0"/>
      <w:marTop w:val="0"/>
      <w:marBottom w:val="0"/>
      <w:divBdr>
        <w:top w:val="none" w:sz="0" w:space="0" w:color="auto"/>
        <w:left w:val="none" w:sz="0" w:space="0" w:color="auto"/>
        <w:bottom w:val="none" w:sz="0" w:space="0" w:color="auto"/>
        <w:right w:val="none" w:sz="0" w:space="0" w:color="auto"/>
      </w:divBdr>
    </w:div>
    <w:div w:id="739979308">
      <w:bodyDiv w:val="1"/>
      <w:marLeft w:val="0"/>
      <w:marRight w:val="0"/>
      <w:marTop w:val="0"/>
      <w:marBottom w:val="0"/>
      <w:divBdr>
        <w:top w:val="none" w:sz="0" w:space="0" w:color="auto"/>
        <w:left w:val="none" w:sz="0" w:space="0" w:color="auto"/>
        <w:bottom w:val="none" w:sz="0" w:space="0" w:color="auto"/>
        <w:right w:val="none" w:sz="0" w:space="0" w:color="auto"/>
      </w:divBdr>
      <w:divsChild>
        <w:div w:id="936134782">
          <w:marLeft w:val="0"/>
          <w:marRight w:val="0"/>
          <w:marTop w:val="0"/>
          <w:marBottom w:val="0"/>
          <w:divBdr>
            <w:top w:val="none" w:sz="0" w:space="0" w:color="auto"/>
            <w:left w:val="none" w:sz="0" w:space="0" w:color="auto"/>
            <w:bottom w:val="none" w:sz="0" w:space="0" w:color="auto"/>
            <w:right w:val="none" w:sz="0" w:space="0" w:color="auto"/>
          </w:divBdr>
          <w:divsChild>
            <w:div w:id="2022655646">
              <w:marLeft w:val="0"/>
              <w:marRight w:val="0"/>
              <w:marTop w:val="0"/>
              <w:marBottom w:val="0"/>
              <w:divBdr>
                <w:top w:val="none" w:sz="0" w:space="0" w:color="auto"/>
                <w:left w:val="none" w:sz="0" w:space="0" w:color="auto"/>
                <w:bottom w:val="none" w:sz="0" w:space="0" w:color="auto"/>
                <w:right w:val="none" w:sz="0" w:space="0" w:color="auto"/>
              </w:divBdr>
              <w:divsChild>
                <w:div w:id="10939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5212">
      <w:bodyDiv w:val="1"/>
      <w:marLeft w:val="0"/>
      <w:marRight w:val="0"/>
      <w:marTop w:val="0"/>
      <w:marBottom w:val="0"/>
      <w:divBdr>
        <w:top w:val="none" w:sz="0" w:space="0" w:color="auto"/>
        <w:left w:val="none" w:sz="0" w:space="0" w:color="auto"/>
        <w:bottom w:val="none" w:sz="0" w:space="0" w:color="auto"/>
        <w:right w:val="none" w:sz="0" w:space="0" w:color="auto"/>
      </w:divBdr>
      <w:divsChild>
        <w:div w:id="441190799">
          <w:marLeft w:val="0"/>
          <w:marRight w:val="0"/>
          <w:marTop w:val="0"/>
          <w:marBottom w:val="0"/>
          <w:divBdr>
            <w:top w:val="none" w:sz="0" w:space="0" w:color="auto"/>
            <w:left w:val="none" w:sz="0" w:space="0" w:color="auto"/>
            <w:bottom w:val="none" w:sz="0" w:space="0" w:color="auto"/>
            <w:right w:val="none" w:sz="0" w:space="0" w:color="auto"/>
          </w:divBdr>
          <w:divsChild>
            <w:div w:id="559755111">
              <w:marLeft w:val="0"/>
              <w:marRight w:val="0"/>
              <w:marTop w:val="0"/>
              <w:marBottom w:val="0"/>
              <w:divBdr>
                <w:top w:val="none" w:sz="0" w:space="0" w:color="auto"/>
                <w:left w:val="none" w:sz="0" w:space="0" w:color="auto"/>
                <w:bottom w:val="none" w:sz="0" w:space="0" w:color="auto"/>
                <w:right w:val="none" w:sz="0" w:space="0" w:color="auto"/>
              </w:divBdr>
              <w:divsChild>
                <w:div w:id="1015378909">
                  <w:marLeft w:val="0"/>
                  <w:marRight w:val="0"/>
                  <w:marTop w:val="0"/>
                  <w:marBottom w:val="0"/>
                  <w:divBdr>
                    <w:top w:val="none" w:sz="0" w:space="0" w:color="auto"/>
                    <w:left w:val="none" w:sz="0" w:space="0" w:color="auto"/>
                    <w:bottom w:val="none" w:sz="0" w:space="0" w:color="auto"/>
                    <w:right w:val="none" w:sz="0" w:space="0" w:color="auto"/>
                  </w:divBdr>
                  <w:divsChild>
                    <w:div w:id="6327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94522">
      <w:bodyDiv w:val="1"/>
      <w:marLeft w:val="0"/>
      <w:marRight w:val="0"/>
      <w:marTop w:val="0"/>
      <w:marBottom w:val="0"/>
      <w:divBdr>
        <w:top w:val="none" w:sz="0" w:space="0" w:color="auto"/>
        <w:left w:val="none" w:sz="0" w:space="0" w:color="auto"/>
        <w:bottom w:val="none" w:sz="0" w:space="0" w:color="auto"/>
        <w:right w:val="none" w:sz="0" w:space="0" w:color="auto"/>
      </w:divBdr>
      <w:divsChild>
        <w:div w:id="48770619">
          <w:marLeft w:val="0"/>
          <w:marRight w:val="0"/>
          <w:marTop w:val="0"/>
          <w:marBottom w:val="0"/>
          <w:divBdr>
            <w:top w:val="none" w:sz="0" w:space="0" w:color="auto"/>
            <w:left w:val="none" w:sz="0" w:space="0" w:color="auto"/>
            <w:bottom w:val="none" w:sz="0" w:space="0" w:color="auto"/>
            <w:right w:val="none" w:sz="0" w:space="0" w:color="auto"/>
          </w:divBdr>
          <w:divsChild>
            <w:div w:id="805047120">
              <w:marLeft w:val="0"/>
              <w:marRight w:val="0"/>
              <w:marTop w:val="0"/>
              <w:marBottom w:val="0"/>
              <w:divBdr>
                <w:top w:val="none" w:sz="0" w:space="0" w:color="auto"/>
                <w:left w:val="none" w:sz="0" w:space="0" w:color="auto"/>
                <w:bottom w:val="none" w:sz="0" w:space="0" w:color="auto"/>
                <w:right w:val="none" w:sz="0" w:space="0" w:color="auto"/>
              </w:divBdr>
              <w:divsChild>
                <w:div w:id="168381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78272">
      <w:bodyDiv w:val="1"/>
      <w:marLeft w:val="0"/>
      <w:marRight w:val="0"/>
      <w:marTop w:val="0"/>
      <w:marBottom w:val="0"/>
      <w:divBdr>
        <w:top w:val="none" w:sz="0" w:space="0" w:color="auto"/>
        <w:left w:val="none" w:sz="0" w:space="0" w:color="auto"/>
        <w:bottom w:val="none" w:sz="0" w:space="0" w:color="auto"/>
        <w:right w:val="none" w:sz="0" w:space="0" w:color="auto"/>
      </w:divBdr>
    </w:div>
    <w:div w:id="815492476">
      <w:bodyDiv w:val="1"/>
      <w:marLeft w:val="0"/>
      <w:marRight w:val="0"/>
      <w:marTop w:val="0"/>
      <w:marBottom w:val="0"/>
      <w:divBdr>
        <w:top w:val="none" w:sz="0" w:space="0" w:color="auto"/>
        <w:left w:val="none" w:sz="0" w:space="0" w:color="auto"/>
        <w:bottom w:val="none" w:sz="0" w:space="0" w:color="auto"/>
        <w:right w:val="none" w:sz="0" w:space="0" w:color="auto"/>
      </w:divBdr>
    </w:div>
    <w:div w:id="816805952">
      <w:bodyDiv w:val="1"/>
      <w:marLeft w:val="0"/>
      <w:marRight w:val="0"/>
      <w:marTop w:val="0"/>
      <w:marBottom w:val="0"/>
      <w:divBdr>
        <w:top w:val="none" w:sz="0" w:space="0" w:color="auto"/>
        <w:left w:val="none" w:sz="0" w:space="0" w:color="auto"/>
        <w:bottom w:val="none" w:sz="0" w:space="0" w:color="auto"/>
        <w:right w:val="none" w:sz="0" w:space="0" w:color="auto"/>
      </w:divBdr>
    </w:div>
    <w:div w:id="841630080">
      <w:bodyDiv w:val="1"/>
      <w:marLeft w:val="0"/>
      <w:marRight w:val="0"/>
      <w:marTop w:val="0"/>
      <w:marBottom w:val="0"/>
      <w:divBdr>
        <w:top w:val="none" w:sz="0" w:space="0" w:color="auto"/>
        <w:left w:val="none" w:sz="0" w:space="0" w:color="auto"/>
        <w:bottom w:val="none" w:sz="0" w:space="0" w:color="auto"/>
        <w:right w:val="none" w:sz="0" w:space="0" w:color="auto"/>
      </w:divBdr>
    </w:div>
    <w:div w:id="842545803">
      <w:bodyDiv w:val="1"/>
      <w:marLeft w:val="0"/>
      <w:marRight w:val="0"/>
      <w:marTop w:val="0"/>
      <w:marBottom w:val="0"/>
      <w:divBdr>
        <w:top w:val="none" w:sz="0" w:space="0" w:color="auto"/>
        <w:left w:val="none" w:sz="0" w:space="0" w:color="auto"/>
        <w:bottom w:val="none" w:sz="0" w:space="0" w:color="auto"/>
        <w:right w:val="none" w:sz="0" w:space="0" w:color="auto"/>
      </w:divBdr>
    </w:div>
    <w:div w:id="846673094">
      <w:bodyDiv w:val="1"/>
      <w:marLeft w:val="0"/>
      <w:marRight w:val="0"/>
      <w:marTop w:val="0"/>
      <w:marBottom w:val="0"/>
      <w:divBdr>
        <w:top w:val="none" w:sz="0" w:space="0" w:color="auto"/>
        <w:left w:val="none" w:sz="0" w:space="0" w:color="auto"/>
        <w:bottom w:val="none" w:sz="0" w:space="0" w:color="auto"/>
        <w:right w:val="none" w:sz="0" w:space="0" w:color="auto"/>
      </w:divBdr>
    </w:div>
    <w:div w:id="854198602">
      <w:bodyDiv w:val="1"/>
      <w:marLeft w:val="0"/>
      <w:marRight w:val="0"/>
      <w:marTop w:val="0"/>
      <w:marBottom w:val="0"/>
      <w:divBdr>
        <w:top w:val="none" w:sz="0" w:space="0" w:color="auto"/>
        <w:left w:val="none" w:sz="0" w:space="0" w:color="auto"/>
        <w:bottom w:val="none" w:sz="0" w:space="0" w:color="auto"/>
        <w:right w:val="none" w:sz="0" w:space="0" w:color="auto"/>
      </w:divBdr>
    </w:div>
    <w:div w:id="885028140">
      <w:bodyDiv w:val="1"/>
      <w:marLeft w:val="0"/>
      <w:marRight w:val="0"/>
      <w:marTop w:val="0"/>
      <w:marBottom w:val="0"/>
      <w:divBdr>
        <w:top w:val="none" w:sz="0" w:space="0" w:color="auto"/>
        <w:left w:val="none" w:sz="0" w:space="0" w:color="auto"/>
        <w:bottom w:val="none" w:sz="0" w:space="0" w:color="auto"/>
        <w:right w:val="none" w:sz="0" w:space="0" w:color="auto"/>
      </w:divBdr>
    </w:div>
    <w:div w:id="888031327">
      <w:bodyDiv w:val="1"/>
      <w:marLeft w:val="0"/>
      <w:marRight w:val="0"/>
      <w:marTop w:val="0"/>
      <w:marBottom w:val="0"/>
      <w:divBdr>
        <w:top w:val="none" w:sz="0" w:space="0" w:color="auto"/>
        <w:left w:val="none" w:sz="0" w:space="0" w:color="auto"/>
        <w:bottom w:val="none" w:sz="0" w:space="0" w:color="auto"/>
        <w:right w:val="none" w:sz="0" w:space="0" w:color="auto"/>
      </w:divBdr>
    </w:div>
    <w:div w:id="895581545">
      <w:bodyDiv w:val="1"/>
      <w:marLeft w:val="0"/>
      <w:marRight w:val="0"/>
      <w:marTop w:val="0"/>
      <w:marBottom w:val="0"/>
      <w:divBdr>
        <w:top w:val="none" w:sz="0" w:space="0" w:color="auto"/>
        <w:left w:val="none" w:sz="0" w:space="0" w:color="auto"/>
        <w:bottom w:val="none" w:sz="0" w:space="0" w:color="auto"/>
        <w:right w:val="none" w:sz="0" w:space="0" w:color="auto"/>
      </w:divBdr>
    </w:div>
    <w:div w:id="902564260">
      <w:bodyDiv w:val="1"/>
      <w:marLeft w:val="0"/>
      <w:marRight w:val="0"/>
      <w:marTop w:val="0"/>
      <w:marBottom w:val="0"/>
      <w:divBdr>
        <w:top w:val="none" w:sz="0" w:space="0" w:color="auto"/>
        <w:left w:val="none" w:sz="0" w:space="0" w:color="auto"/>
        <w:bottom w:val="none" w:sz="0" w:space="0" w:color="auto"/>
        <w:right w:val="none" w:sz="0" w:space="0" w:color="auto"/>
      </w:divBdr>
      <w:divsChild>
        <w:div w:id="1888762442">
          <w:marLeft w:val="0"/>
          <w:marRight w:val="0"/>
          <w:marTop w:val="0"/>
          <w:marBottom w:val="0"/>
          <w:divBdr>
            <w:top w:val="none" w:sz="0" w:space="0" w:color="auto"/>
            <w:left w:val="none" w:sz="0" w:space="0" w:color="auto"/>
            <w:bottom w:val="none" w:sz="0" w:space="0" w:color="auto"/>
            <w:right w:val="none" w:sz="0" w:space="0" w:color="auto"/>
          </w:divBdr>
          <w:divsChild>
            <w:div w:id="650985226">
              <w:marLeft w:val="0"/>
              <w:marRight w:val="0"/>
              <w:marTop w:val="0"/>
              <w:marBottom w:val="0"/>
              <w:divBdr>
                <w:top w:val="none" w:sz="0" w:space="0" w:color="auto"/>
                <w:left w:val="none" w:sz="0" w:space="0" w:color="auto"/>
                <w:bottom w:val="none" w:sz="0" w:space="0" w:color="auto"/>
                <w:right w:val="none" w:sz="0" w:space="0" w:color="auto"/>
              </w:divBdr>
              <w:divsChild>
                <w:div w:id="16826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59363">
      <w:bodyDiv w:val="1"/>
      <w:marLeft w:val="0"/>
      <w:marRight w:val="0"/>
      <w:marTop w:val="0"/>
      <w:marBottom w:val="0"/>
      <w:divBdr>
        <w:top w:val="none" w:sz="0" w:space="0" w:color="auto"/>
        <w:left w:val="none" w:sz="0" w:space="0" w:color="auto"/>
        <w:bottom w:val="none" w:sz="0" w:space="0" w:color="auto"/>
        <w:right w:val="none" w:sz="0" w:space="0" w:color="auto"/>
      </w:divBdr>
    </w:div>
    <w:div w:id="931082001">
      <w:bodyDiv w:val="1"/>
      <w:marLeft w:val="0"/>
      <w:marRight w:val="0"/>
      <w:marTop w:val="0"/>
      <w:marBottom w:val="0"/>
      <w:divBdr>
        <w:top w:val="none" w:sz="0" w:space="0" w:color="auto"/>
        <w:left w:val="none" w:sz="0" w:space="0" w:color="auto"/>
        <w:bottom w:val="none" w:sz="0" w:space="0" w:color="auto"/>
        <w:right w:val="none" w:sz="0" w:space="0" w:color="auto"/>
      </w:divBdr>
    </w:div>
    <w:div w:id="935937752">
      <w:bodyDiv w:val="1"/>
      <w:marLeft w:val="0"/>
      <w:marRight w:val="0"/>
      <w:marTop w:val="0"/>
      <w:marBottom w:val="0"/>
      <w:divBdr>
        <w:top w:val="none" w:sz="0" w:space="0" w:color="auto"/>
        <w:left w:val="none" w:sz="0" w:space="0" w:color="auto"/>
        <w:bottom w:val="none" w:sz="0" w:space="0" w:color="auto"/>
        <w:right w:val="none" w:sz="0" w:space="0" w:color="auto"/>
      </w:divBdr>
    </w:div>
    <w:div w:id="936669766">
      <w:bodyDiv w:val="1"/>
      <w:marLeft w:val="0"/>
      <w:marRight w:val="0"/>
      <w:marTop w:val="0"/>
      <w:marBottom w:val="0"/>
      <w:divBdr>
        <w:top w:val="none" w:sz="0" w:space="0" w:color="auto"/>
        <w:left w:val="none" w:sz="0" w:space="0" w:color="auto"/>
        <w:bottom w:val="none" w:sz="0" w:space="0" w:color="auto"/>
        <w:right w:val="none" w:sz="0" w:space="0" w:color="auto"/>
      </w:divBdr>
    </w:div>
    <w:div w:id="952250745">
      <w:bodyDiv w:val="1"/>
      <w:marLeft w:val="0"/>
      <w:marRight w:val="0"/>
      <w:marTop w:val="0"/>
      <w:marBottom w:val="0"/>
      <w:divBdr>
        <w:top w:val="none" w:sz="0" w:space="0" w:color="auto"/>
        <w:left w:val="none" w:sz="0" w:space="0" w:color="auto"/>
        <w:bottom w:val="none" w:sz="0" w:space="0" w:color="auto"/>
        <w:right w:val="none" w:sz="0" w:space="0" w:color="auto"/>
      </w:divBdr>
    </w:div>
    <w:div w:id="959804925">
      <w:bodyDiv w:val="1"/>
      <w:marLeft w:val="0"/>
      <w:marRight w:val="0"/>
      <w:marTop w:val="0"/>
      <w:marBottom w:val="0"/>
      <w:divBdr>
        <w:top w:val="none" w:sz="0" w:space="0" w:color="auto"/>
        <w:left w:val="none" w:sz="0" w:space="0" w:color="auto"/>
        <w:bottom w:val="none" w:sz="0" w:space="0" w:color="auto"/>
        <w:right w:val="none" w:sz="0" w:space="0" w:color="auto"/>
      </w:divBdr>
      <w:divsChild>
        <w:div w:id="1222641235">
          <w:marLeft w:val="0"/>
          <w:marRight w:val="0"/>
          <w:marTop w:val="0"/>
          <w:marBottom w:val="0"/>
          <w:divBdr>
            <w:top w:val="none" w:sz="0" w:space="0" w:color="auto"/>
            <w:left w:val="none" w:sz="0" w:space="0" w:color="auto"/>
            <w:bottom w:val="none" w:sz="0" w:space="0" w:color="auto"/>
            <w:right w:val="none" w:sz="0" w:space="0" w:color="auto"/>
          </w:divBdr>
          <w:divsChild>
            <w:div w:id="1270897349">
              <w:marLeft w:val="0"/>
              <w:marRight w:val="0"/>
              <w:marTop w:val="0"/>
              <w:marBottom w:val="0"/>
              <w:divBdr>
                <w:top w:val="none" w:sz="0" w:space="0" w:color="auto"/>
                <w:left w:val="none" w:sz="0" w:space="0" w:color="auto"/>
                <w:bottom w:val="none" w:sz="0" w:space="0" w:color="auto"/>
                <w:right w:val="none" w:sz="0" w:space="0" w:color="auto"/>
              </w:divBdr>
              <w:divsChild>
                <w:div w:id="13446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9030">
      <w:bodyDiv w:val="1"/>
      <w:marLeft w:val="0"/>
      <w:marRight w:val="0"/>
      <w:marTop w:val="0"/>
      <w:marBottom w:val="0"/>
      <w:divBdr>
        <w:top w:val="none" w:sz="0" w:space="0" w:color="auto"/>
        <w:left w:val="none" w:sz="0" w:space="0" w:color="auto"/>
        <w:bottom w:val="none" w:sz="0" w:space="0" w:color="auto"/>
        <w:right w:val="none" w:sz="0" w:space="0" w:color="auto"/>
      </w:divBdr>
    </w:div>
    <w:div w:id="968172044">
      <w:bodyDiv w:val="1"/>
      <w:marLeft w:val="0"/>
      <w:marRight w:val="0"/>
      <w:marTop w:val="0"/>
      <w:marBottom w:val="0"/>
      <w:divBdr>
        <w:top w:val="none" w:sz="0" w:space="0" w:color="auto"/>
        <w:left w:val="none" w:sz="0" w:space="0" w:color="auto"/>
        <w:bottom w:val="none" w:sz="0" w:space="0" w:color="auto"/>
        <w:right w:val="none" w:sz="0" w:space="0" w:color="auto"/>
      </w:divBdr>
    </w:div>
    <w:div w:id="976423216">
      <w:bodyDiv w:val="1"/>
      <w:marLeft w:val="0"/>
      <w:marRight w:val="0"/>
      <w:marTop w:val="0"/>
      <w:marBottom w:val="0"/>
      <w:divBdr>
        <w:top w:val="none" w:sz="0" w:space="0" w:color="auto"/>
        <w:left w:val="none" w:sz="0" w:space="0" w:color="auto"/>
        <w:bottom w:val="none" w:sz="0" w:space="0" w:color="auto"/>
        <w:right w:val="none" w:sz="0" w:space="0" w:color="auto"/>
      </w:divBdr>
    </w:div>
    <w:div w:id="977685197">
      <w:bodyDiv w:val="1"/>
      <w:marLeft w:val="0"/>
      <w:marRight w:val="0"/>
      <w:marTop w:val="0"/>
      <w:marBottom w:val="0"/>
      <w:divBdr>
        <w:top w:val="none" w:sz="0" w:space="0" w:color="auto"/>
        <w:left w:val="none" w:sz="0" w:space="0" w:color="auto"/>
        <w:bottom w:val="none" w:sz="0" w:space="0" w:color="auto"/>
        <w:right w:val="none" w:sz="0" w:space="0" w:color="auto"/>
      </w:divBdr>
      <w:divsChild>
        <w:div w:id="465051662">
          <w:marLeft w:val="0"/>
          <w:marRight w:val="0"/>
          <w:marTop w:val="0"/>
          <w:marBottom w:val="0"/>
          <w:divBdr>
            <w:top w:val="none" w:sz="0" w:space="0" w:color="auto"/>
            <w:left w:val="none" w:sz="0" w:space="0" w:color="auto"/>
            <w:bottom w:val="none" w:sz="0" w:space="0" w:color="auto"/>
            <w:right w:val="none" w:sz="0" w:space="0" w:color="auto"/>
          </w:divBdr>
          <w:divsChild>
            <w:div w:id="599215177">
              <w:marLeft w:val="0"/>
              <w:marRight w:val="0"/>
              <w:marTop w:val="0"/>
              <w:marBottom w:val="0"/>
              <w:divBdr>
                <w:top w:val="none" w:sz="0" w:space="0" w:color="auto"/>
                <w:left w:val="none" w:sz="0" w:space="0" w:color="auto"/>
                <w:bottom w:val="none" w:sz="0" w:space="0" w:color="auto"/>
                <w:right w:val="none" w:sz="0" w:space="0" w:color="auto"/>
              </w:divBdr>
              <w:divsChild>
                <w:div w:id="21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58038">
      <w:bodyDiv w:val="1"/>
      <w:marLeft w:val="0"/>
      <w:marRight w:val="0"/>
      <w:marTop w:val="0"/>
      <w:marBottom w:val="0"/>
      <w:divBdr>
        <w:top w:val="none" w:sz="0" w:space="0" w:color="auto"/>
        <w:left w:val="none" w:sz="0" w:space="0" w:color="auto"/>
        <w:bottom w:val="none" w:sz="0" w:space="0" w:color="auto"/>
        <w:right w:val="none" w:sz="0" w:space="0" w:color="auto"/>
      </w:divBdr>
    </w:div>
    <w:div w:id="1019426517">
      <w:bodyDiv w:val="1"/>
      <w:marLeft w:val="0"/>
      <w:marRight w:val="0"/>
      <w:marTop w:val="0"/>
      <w:marBottom w:val="0"/>
      <w:divBdr>
        <w:top w:val="none" w:sz="0" w:space="0" w:color="auto"/>
        <w:left w:val="none" w:sz="0" w:space="0" w:color="auto"/>
        <w:bottom w:val="none" w:sz="0" w:space="0" w:color="auto"/>
        <w:right w:val="none" w:sz="0" w:space="0" w:color="auto"/>
      </w:divBdr>
    </w:div>
    <w:div w:id="1022828581">
      <w:bodyDiv w:val="1"/>
      <w:marLeft w:val="0"/>
      <w:marRight w:val="0"/>
      <w:marTop w:val="0"/>
      <w:marBottom w:val="0"/>
      <w:divBdr>
        <w:top w:val="none" w:sz="0" w:space="0" w:color="auto"/>
        <w:left w:val="none" w:sz="0" w:space="0" w:color="auto"/>
        <w:bottom w:val="none" w:sz="0" w:space="0" w:color="auto"/>
        <w:right w:val="none" w:sz="0" w:space="0" w:color="auto"/>
      </w:divBdr>
    </w:div>
    <w:div w:id="1025059254">
      <w:bodyDiv w:val="1"/>
      <w:marLeft w:val="0"/>
      <w:marRight w:val="0"/>
      <w:marTop w:val="0"/>
      <w:marBottom w:val="0"/>
      <w:divBdr>
        <w:top w:val="none" w:sz="0" w:space="0" w:color="auto"/>
        <w:left w:val="none" w:sz="0" w:space="0" w:color="auto"/>
        <w:bottom w:val="none" w:sz="0" w:space="0" w:color="auto"/>
        <w:right w:val="none" w:sz="0" w:space="0" w:color="auto"/>
      </w:divBdr>
    </w:div>
    <w:div w:id="1029720497">
      <w:bodyDiv w:val="1"/>
      <w:marLeft w:val="0"/>
      <w:marRight w:val="0"/>
      <w:marTop w:val="0"/>
      <w:marBottom w:val="0"/>
      <w:divBdr>
        <w:top w:val="none" w:sz="0" w:space="0" w:color="auto"/>
        <w:left w:val="none" w:sz="0" w:space="0" w:color="auto"/>
        <w:bottom w:val="none" w:sz="0" w:space="0" w:color="auto"/>
        <w:right w:val="none" w:sz="0" w:space="0" w:color="auto"/>
      </w:divBdr>
    </w:div>
    <w:div w:id="1042100847">
      <w:bodyDiv w:val="1"/>
      <w:marLeft w:val="0"/>
      <w:marRight w:val="0"/>
      <w:marTop w:val="0"/>
      <w:marBottom w:val="0"/>
      <w:divBdr>
        <w:top w:val="none" w:sz="0" w:space="0" w:color="auto"/>
        <w:left w:val="none" w:sz="0" w:space="0" w:color="auto"/>
        <w:bottom w:val="none" w:sz="0" w:space="0" w:color="auto"/>
        <w:right w:val="none" w:sz="0" w:space="0" w:color="auto"/>
      </w:divBdr>
      <w:divsChild>
        <w:div w:id="597175754">
          <w:marLeft w:val="0"/>
          <w:marRight w:val="0"/>
          <w:marTop w:val="15"/>
          <w:marBottom w:val="0"/>
          <w:divBdr>
            <w:top w:val="single" w:sz="48" w:space="0" w:color="auto"/>
            <w:left w:val="single" w:sz="48" w:space="0" w:color="auto"/>
            <w:bottom w:val="single" w:sz="48" w:space="0" w:color="auto"/>
            <w:right w:val="single" w:sz="48" w:space="0" w:color="auto"/>
          </w:divBdr>
          <w:divsChild>
            <w:div w:id="1186939349">
              <w:marLeft w:val="0"/>
              <w:marRight w:val="0"/>
              <w:marTop w:val="0"/>
              <w:marBottom w:val="0"/>
              <w:divBdr>
                <w:top w:val="none" w:sz="0" w:space="0" w:color="auto"/>
                <w:left w:val="none" w:sz="0" w:space="0" w:color="auto"/>
                <w:bottom w:val="none" w:sz="0" w:space="0" w:color="auto"/>
                <w:right w:val="none" w:sz="0" w:space="0" w:color="auto"/>
              </w:divBdr>
            </w:div>
          </w:divsChild>
        </w:div>
        <w:div w:id="1938250696">
          <w:marLeft w:val="0"/>
          <w:marRight w:val="0"/>
          <w:marTop w:val="15"/>
          <w:marBottom w:val="0"/>
          <w:divBdr>
            <w:top w:val="single" w:sz="48" w:space="0" w:color="auto"/>
            <w:left w:val="single" w:sz="48" w:space="0" w:color="auto"/>
            <w:bottom w:val="single" w:sz="48" w:space="0" w:color="auto"/>
            <w:right w:val="single" w:sz="48" w:space="0" w:color="auto"/>
          </w:divBdr>
          <w:divsChild>
            <w:div w:id="9299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6540">
      <w:bodyDiv w:val="1"/>
      <w:marLeft w:val="0"/>
      <w:marRight w:val="0"/>
      <w:marTop w:val="0"/>
      <w:marBottom w:val="0"/>
      <w:divBdr>
        <w:top w:val="none" w:sz="0" w:space="0" w:color="auto"/>
        <w:left w:val="none" w:sz="0" w:space="0" w:color="auto"/>
        <w:bottom w:val="none" w:sz="0" w:space="0" w:color="auto"/>
        <w:right w:val="none" w:sz="0" w:space="0" w:color="auto"/>
      </w:divBdr>
    </w:div>
    <w:div w:id="1052999379">
      <w:bodyDiv w:val="1"/>
      <w:marLeft w:val="0"/>
      <w:marRight w:val="0"/>
      <w:marTop w:val="0"/>
      <w:marBottom w:val="0"/>
      <w:divBdr>
        <w:top w:val="none" w:sz="0" w:space="0" w:color="auto"/>
        <w:left w:val="none" w:sz="0" w:space="0" w:color="auto"/>
        <w:bottom w:val="none" w:sz="0" w:space="0" w:color="auto"/>
        <w:right w:val="none" w:sz="0" w:space="0" w:color="auto"/>
      </w:divBdr>
    </w:div>
    <w:div w:id="1082290352">
      <w:bodyDiv w:val="1"/>
      <w:marLeft w:val="0"/>
      <w:marRight w:val="0"/>
      <w:marTop w:val="0"/>
      <w:marBottom w:val="0"/>
      <w:divBdr>
        <w:top w:val="none" w:sz="0" w:space="0" w:color="auto"/>
        <w:left w:val="none" w:sz="0" w:space="0" w:color="auto"/>
        <w:bottom w:val="none" w:sz="0" w:space="0" w:color="auto"/>
        <w:right w:val="none" w:sz="0" w:space="0" w:color="auto"/>
      </w:divBdr>
      <w:divsChild>
        <w:div w:id="1130629729">
          <w:marLeft w:val="0"/>
          <w:marRight w:val="0"/>
          <w:marTop w:val="0"/>
          <w:marBottom w:val="0"/>
          <w:divBdr>
            <w:top w:val="none" w:sz="0" w:space="0" w:color="auto"/>
            <w:left w:val="none" w:sz="0" w:space="0" w:color="auto"/>
            <w:bottom w:val="none" w:sz="0" w:space="0" w:color="auto"/>
            <w:right w:val="none" w:sz="0" w:space="0" w:color="auto"/>
          </w:divBdr>
          <w:divsChild>
            <w:div w:id="696927789">
              <w:marLeft w:val="0"/>
              <w:marRight w:val="0"/>
              <w:marTop w:val="0"/>
              <w:marBottom w:val="0"/>
              <w:divBdr>
                <w:top w:val="none" w:sz="0" w:space="0" w:color="auto"/>
                <w:left w:val="none" w:sz="0" w:space="0" w:color="auto"/>
                <w:bottom w:val="none" w:sz="0" w:space="0" w:color="auto"/>
                <w:right w:val="none" w:sz="0" w:space="0" w:color="auto"/>
              </w:divBdr>
              <w:divsChild>
                <w:div w:id="147733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0541">
      <w:bodyDiv w:val="1"/>
      <w:marLeft w:val="0"/>
      <w:marRight w:val="0"/>
      <w:marTop w:val="0"/>
      <w:marBottom w:val="0"/>
      <w:divBdr>
        <w:top w:val="none" w:sz="0" w:space="0" w:color="auto"/>
        <w:left w:val="none" w:sz="0" w:space="0" w:color="auto"/>
        <w:bottom w:val="none" w:sz="0" w:space="0" w:color="auto"/>
        <w:right w:val="none" w:sz="0" w:space="0" w:color="auto"/>
      </w:divBdr>
    </w:div>
    <w:div w:id="1099912624">
      <w:bodyDiv w:val="1"/>
      <w:marLeft w:val="0"/>
      <w:marRight w:val="0"/>
      <w:marTop w:val="0"/>
      <w:marBottom w:val="0"/>
      <w:divBdr>
        <w:top w:val="none" w:sz="0" w:space="0" w:color="auto"/>
        <w:left w:val="none" w:sz="0" w:space="0" w:color="auto"/>
        <w:bottom w:val="none" w:sz="0" w:space="0" w:color="auto"/>
        <w:right w:val="none" w:sz="0" w:space="0" w:color="auto"/>
      </w:divBdr>
    </w:div>
    <w:div w:id="1112282297">
      <w:bodyDiv w:val="1"/>
      <w:marLeft w:val="0"/>
      <w:marRight w:val="0"/>
      <w:marTop w:val="0"/>
      <w:marBottom w:val="0"/>
      <w:divBdr>
        <w:top w:val="none" w:sz="0" w:space="0" w:color="auto"/>
        <w:left w:val="none" w:sz="0" w:space="0" w:color="auto"/>
        <w:bottom w:val="none" w:sz="0" w:space="0" w:color="auto"/>
        <w:right w:val="none" w:sz="0" w:space="0" w:color="auto"/>
      </w:divBdr>
    </w:div>
    <w:div w:id="1113595400">
      <w:bodyDiv w:val="1"/>
      <w:marLeft w:val="0"/>
      <w:marRight w:val="0"/>
      <w:marTop w:val="0"/>
      <w:marBottom w:val="0"/>
      <w:divBdr>
        <w:top w:val="none" w:sz="0" w:space="0" w:color="auto"/>
        <w:left w:val="none" w:sz="0" w:space="0" w:color="auto"/>
        <w:bottom w:val="none" w:sz="0" w:space="0" w:color="auto"/>
        <w:right w:val="none" w:sz="0" w:space="0" w:color="auto"/>
      </w:divBdr>
    </w:div>
    <w:div w:id="1118135580">
      <w:bodyDiv w:val="1"/>
      <w:marLeft w:val="0"/>
      <w:marRight w:val="0"/>
      <w:marTop w:val="0"/>
      <w:marBottom w:val="0"/>
      <w:divBdr>
        <w:top w:val="none" w:sz="0" w:space="0" w:color="auto"/>
        <w:left w:val="none" w:sz="0" w:space="0" w:color="auto"/>
        <w:bottom w:val="none" w:sz="0" w:space="0" w:color="auto"/>
        <w:right w:val="none" w:sz="0" w:space="0" w:color="auto"/>
      </w:divBdr>
    </w:div>
    <w:div w:id="1133788816">
      <w:bodyDiv w:val="1"/>
      <w:marLeft w:val="0"/>
      <w:marRight w:val="0"/>
      <w:marTop w:val="0"/>
      <w:marBottom w:val="0"/>
      <w:divBdr>
        <w:top w:val="none" w:sz="0" w:space="0" w:color="auto"/>
        <w:left w:val="none" w:sz="0" w:space="0" w:color="auto"/>
        <w:bottom w:val="none" w:sz="0" w:space="0" w:color="auto"/>
        <w:right w:val="none" w:sz="0" w:space="0" w:color="auto"/>
      </w:divBdr>
    </w:div>
    <w:div w:id="1141387079">
      <w:bodyDiv w:val="1"/>
      <w:marLeft w:val="0"/>
      <w:marRight w:val="0"/>
      <w:marTop w:val="0"/>
      <w:marBottom w:val="0"/>
      <w:divBdr>
        <w:top w:val="none" w:sz="0" w:space="0" w:color="auto"/>
        <w:left w:val="none" w:sz="0" w:space="0" w:color="auto"/>
        <w:bottom w:val="none" w:sz="0" w:space="0" w:color="auto"/>
        <w:right w:val="none" w:sz="0" w:space="0" w:color="auto"/>
      </w:divBdr>
    </w:div>
    <w:div w:id="1175002099">
      <w:bodyDiv w:val="1"/>
      <w:marLeft w:val="0"/>
      <w:marRight w:val="0"/>
      <w:marTop w:val="0"/>
      <w:marBottom w:val="0"/>
      <w:divBdr>
        <w:top w:val="none" w:sz="0" w:space="0" w:color="auto"/>
        <w:left w:val="none" w:sz="0" w:space="0" w:color="auto"/>
        <w:bottom w:val="none" w:sz="0" w:space="0" w:color="auto"/>
        <w:right w:val="none" w:sz="0" w:space="0" w:color="auto"/>
      </w:divBdr>
    </w:div>
    <w:div w:id="1187134497">
      <w:bodyDiv w:val="1"/>
      <w:marLeft w:val="0"/>
      <w:marRight w:val="0"/>
      <w:marTop w:val="0"/>
      <w:marBottom w:val="0"/>
      <w:divBdr>
        <w:top w:val="none" w:sz="0" w:space="0" w:color="auto"/>
        <w:left w:val="none" w:sz="0" w:space="0" w:color="auto"/>
        <w:bottom w:val="none" w:sz="0" w:space="0" w:color="auto"/>
        <w:right w:val="none" w:sz="0" w:space="0" w:color="auto"/>
      </w:divBdr>
      <w:divsChild>
        <w:div w:id="249697760">
          <w:marLeft w:val="0"/>
          <w:marRight w:val="0"/>
          <w:marTop w:val="0"/>
          <w:marBottom w:val="0"/>
          <w:divBdr>
            <w:top w:val="none" w:sz="0" w:space="0" w:color="auto"/>
            <w:left w:val="none" w:sz="0" w:space="0" w:color="auto"/>
            <w:bottom w:val="none" w:sz="0" w:space="0" w:color="auto"/>
            <w:right w:val="none" w:sz="0" w:space="0" w:color="auto"/>
          </w:divBdr>
          <w:divsChild>
            <w:div w:id="1153181362">
              <w:marLeft w:val="0"/>
              <w:marRight w:val="0"/>
              <w:marTop w:val="0"/>
              <w:marBottom w:val="0"/>
              <w:divBdr>
                <w:top w:val="none" w:sz="0" w:space="0" w:color="auto"/>
                <w:left w:val="none" w:sz="0" w:space="0" w:color="auto"/>
                <w:bottom w:val="none" w:sz="0" w:space="0" w:color="auto"/>
                <w:right w:val="none" w:sz="0" w:space="0" w:color="auto"/>
              </w:divBdr>
              <w:divsChild>
                <w:div w:id="15341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7119">
      <w:bodyDiv w:val="1"/>
      <w:marLeft w:val="0"/>
      <w:marRight w:val="0"/>
      <w:marTop w:val="0"/>
      <w:marBottom w:val="0"/>
      <w:divBdr>
        <w:top w:val="none" w:sz="0" w:space="0" w:color="auto"/>
        <w:left w:val="none" w:sz="0" w:space="0" w:color="auto"/>
        <w:bottom w:val="none" w:sz="0" w:space="0" w:color="auto"/>
        <w:right w:val="none" w:sz="0" w:space="0" w:color="auto"/>
      </w:divBdr>
    </w:div>
    <w:div w:id="1241208655">
      <w:bodyDiv w:val="1"/>
      <w:marLeft w:val="0"/>
      <w:marRight w:val="0"/>
      <w:marTop w:val="0"/>
      <w:marBottom w:val="0"/>
      <w:divBdr>
        <w:top w:val="none" w:sz="0" w:space="0" w:color="auto"/>
        <w:left w:val="none" w:sz="0" w:space="0" w:color="auto"/>
        <w:bottom w:val="none" w:sz="0" w:space="0" w:color="auto"/>
        <w:right w:val="none" w:sz="0" w:space="0" w:color="auto"/>
      </w:divBdr>
    </w:div>
    <w:div w:id="1241911928">
      <w:bodyDiv w:val="1"/>
      <w:marLeft w:val="0"/>
      <w:marRight w:val="0"/>
      <w:marTop w:val="0"/>
      <w:marBottom w:val="0"/>
      <w:divBdr>
        <w:top w:val="none" w:sz="0" w:space="0" w:color="auto"/>
        <w:left w:val="none" w:sz="0" w:space="0" w:color="auto"/>
        <w:bottom w:val="none" w:sz="0" w:space="0" w:color="auto"/>
        <w:right w:val="none" w:sz="0" w:space="0" w:color="auto"/>
      </w:divBdr>
      <w:divsChild>
        <w:div w:id="1304651151">
          <w:marLeft w:val="0"/>
          <w:marRight w:val="0"/>
          <w:marTop w:val="0"/>
          <w:marBottom w:val="0"/>
          <w:divBdr>
            <w:top w:val="none" w:sz="0" w:space="0" w:color="auto"/>
            <w:left w:val="none" w:sz="0" w:space="0" w:color="auto"/>
            <w:bottom w:val="none" w:sz="0" w:space="0" w:color="auto"/>
            <w:right w:val="none" w:sz="0" w:space="0" w:color="auto"/>
          </w:divBdr>
          <w:divsChild>
            <w:div w:id="645164222">
              <w:marLeft w:val="0"/>
              <w:marRight w:val="0"/>
              <w:marTop w:val="0"/>
              <w:marBottom w:val="0"/>
              <w:divBdr>
                <w:top w:val="none" w:sz="0" w:space="0" w:color="auto"/>
                <w:left w:val="none" w:sz="0" w:space="0" w:color="auto"/>
                <w:bottom w:val="none" w:sz="0" w:space="0" w:color="auto"/>
                <w:right w:val="none" w:sz="0" w:space="0" w:color="auto"/>
              </w:divBdr>
              <w:divsChild>
                <w:div w:id="159740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256874">
      <w:bodyDiv w:val="1"/>
      <w:marLeft w:val="0"/>
      <w:marRight w:val="0"/>
      <w:marTop w:val="0"/>
      <w:marBottom w:val="0"/>
      <w:divBdr>
        <w:top w:val="none" w:sz="0" w:space="0" w:color="auto"/>
        <w:left w:val="none" w:sz="0" w:space="0" w:color="auto"/>
        <w:bottom w:val="none" w:sz="0" w:space="0" w:color="auto"/>
        <w:right w:val="none" w:sz="0" w:space="0" w:color="auto"/>
      </w:divBdr>
    </w:div>
    <w:div w:id="1270241468">
      <w:bodyDiv w:val="1"/>
      <w:marLeft w:val="0"/>
      <w:marRight w:val="0"/>
      <w:marTop w:val="0"/>
      <w:marBottom w:val="0"/>
      <w:divBdr>
        <w:top w:val="none" w:sz="0" w:space="0" w:color="auto"/>
        <w:left w:val="none" w:sz="0" w:space="0" w:color="auto"/>
        <w:bottom w:val="none" w:sz="0" w:space="0" w:color="auto"/>
        <w:right w:val="none" w:sz="0" w:space="0" w:color="auto"/>
      </w:divBdr>
    </w:div>
    <w:div w:id="1273442344">
      <w:bodyDiv w:val="1"/>
      <w:marLeft w:val="0"/>
      <w:marRight w:val="0"/>
      <w:marTop w:val="0"/>
      <w:marBottom w:val="0"/>
      <w:divBdr>
        <w:top w:val="none" w:sz="0" w:space="0" w:color="auto"/>
        <w:left w:val="none" w:sz="0" w:space="0" w:color="auto"/>
        <w:bottom w:val="none" w:sz="0" w:space="0" w:color="auto"/>
        <w:right w:val="none" w:sz="0" w:space="0" w:color="auto"/>
      </w:divBdr>
    </w:div>
    <w:div w:id="1300456815">
      <w:bodyDiv w:val="1"/>
      <w:marLeft w:val="0"/>
      <w:marRight w:val="0"/>
      <w:marTop w:val="0"/>
      <w:marBottom w:val="0"/>
      <w:divBdr>
        <w:top w:val="none" w:sz="0" w:space="0" w:color="auto"/>
        <w:left w:val="none" w:sz="0" w:space="0" w:color="auto"/>
        <w:bottom w:val="none" w:sz="0" w:space="0" w:color="auto"/>
        <w:right w:val="none" w:sz="0" w:space="0" w:color="auto"/>
      </w:divBdr>
    </w:div>
    <w:div w:id="1340306189">
      <w:bodyDiv w:val="1"/>
      <w:marLeft w:val="0"/>
      <w:marRight w:val="0"/>
      <w:marTop w:val="0"/>
      <w:marBottom w:val="0"/>
      <w:divBdr>
        <w:top w:val="none" w:sz="0" w:space="0" w:color="auto"/>
        <w:left w:val="none" w:sz="0" w:space="0" w:color="auto"/>
        <w:bottom w:val="none" w:sz="0" w:space="0" w:color="auto"/>
        <w:right w:val="none" w:sz="0" w:space="0" w:color="auto"/>
      </w:divBdr>
    </w:div>
    <w:div w:id="1360470479">
      <w:bodyDiv w:val="1"/>
      <w:marLeft w:val="0"/>
      <w:marRight w:val="0"/>
      <w:marTop w:val="0"/>
      <w:marBottom w:val="0"/>
      <w:divBdr>
        <w:top w:val="none" w:sz="0" w:space="0" w:color="auto"/>
        <w:left w:val="none" w:sz="0" w:space="0" w:color="auto"/>
        <w:bottom w:val="none" w:sz="0" w:space="0" w:color="auto"/>
        <w:right w:val="none" w:sz="0" w:space="0" w:color="auto"/>
      </w:divBdr>
    </w:div>
    <w:div w:id="1363901821">
      <w:bodyDiv w:val="1"/>
      <w:marLeft w:val="0"/>
      <w:marRight w:val="0"/>
      <w:marTop w:val="0"/>
      <w:marBottom w:val="0"/>
      <w:divBdr>
        <w:top w:val="none" w:sz="0" w:space="0" w:color="auto"/>
        <w:left w:val="none" w:sz="0" w:space="0" w:color="auto"/>
        <w:bottom w:val="none" w:sz="0" w:space="0" w:color="auto"/>
        <w:right w:val="none" w:sz="0" w:space="0" w:color="auto"/>
      </w:divBdr>
    </w:div>
    <w:div w:id="1411777562">
      <w:bodyDiv w:val="1"/>
      <w:marLeft w:val="0"/>
      <w:marRight w:val="0"/>
      <w:marTop w:val="0"/>
      <w:marBottom w:val="0"/>
      <w:divBdr>
        <w:top w:val="none" w:sz="0" w:space="0" w:color="auto"/>
        <w:left w:val="none" w:sz="0" w:space="0" w:color="auto"/>
        <w:bottom w:val="none" w:sz="0" w:space="0" w:color="auto"/>
        <w:right w:val="none" w:sz="0" w:space="0" w:color="auto"/>
      </w:divBdr>
    </w:div>
    <w:div w:id="1412387510">
      <w:bodyDiv w:val="1"/>
      <w:marLeft w:val="0"/>
      <w:marRight w:val="0"/>
      <w:marTop w:val="0"/>
      <w:marBottom w:val="0"/>
      <w:divBdr>
        <w:top w:val="none" w:sz="0" w:space="0" w:color="auto"/>
        <w:left w:val="none" w:sz="0" w:space="0" w:color="auto"/>
        <w:bottom w:val="none" w:sz="0" w:space="0" w:color="auto"/>
        <w:right w:val="none" w:sz="0" w:space="0" w:color="auto"/>
      </w:divBdr>
    </w:div>
    <w:div w:id="1432356000">
      <w:bodyDiv w:val="1"/>
      <w:marLeft w:val="0"/>
      <w:marRight w:val="0"/>
      <w:marTop w:val="0"/>
      <w:marBottom w:val="0"/>
      <w:divBdr>
        <w:top w:val="none" w:sz="0" w:space="0" w:color="auto"/>
        <w:left w:val="none" w:sz="0" w:space="0" w:color="auto"/>
        <w:bottom w:val="none" w:sz="0" w:space="0" w:color="auto"/>
        <w:right w:val="none" w:sz="0" w:space="0" w:color="auto"/>
      </w:divBdr>
      <w:divsChild>
        <w:div w:id="1240797154">
          <w:marLeft w:val="0"/>
          <w:marRight w:val="0"/>
          <w:marTop w:val="0"/>
          <w:marBottom w:val="0"/>
          <w:divBdr>
            <w:top w:val="none" w:sz="0" w:space="0" w:color="auto"/>
            <w:left w:val="none" w:sz="0" w:space="0" w:color="auto"/>
            <w:bottom w:val="none" w:sz="0" w:space="0" w:color="auto"/>
            <w:right w:val="none" w:sz="0" w:space="0" w:color="auto"/>
          </w:divBdr>
          <w:divsChild>
            <w:div w:id="42800792">
              <w:marLeft w:val="0"/>
              <w:marRight w:val="0"/>
              <w:marTop w:val="0"/>
              <w:marBottom w:val="0"/>
              <w:divBdr>
                <w:top w:val="none" w:sz="0" w:space="0" w:color="auto"/>
                <w:left w:val="none" w:sz="0" w:space="0" w:color="auto"/>
                <w:bottom w:val="none" w:sz="0" w:space="0" w:color="auto"/>
                <w:right w:val="none" w:sz="0" w:space="0" w:color="auto"/>
              </w:divBdr>
              <w:divsChild>
                <w:div w:id="1560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49409">
      <w:bodyDiv w:val="1"/>
      <w:marLeft w:val="0"/>
      <w:marRight w:val="0"/>
      <w:marTop w:val="0"/>
      <w:marBottom w:val="0"/>
      <w:divBdr>
        <w:top w:val="none" w:sz="0" w:space="0" w:color="auto"/>
        <w:left w:val="none" w:sz="0" w:space="0" w:color="auto"/>
        <w:bottom w:val="none" w:sz="0" w:space="0" w:color="auto"/>
        <w:right w:val="none" w:sz="0" w:space="0" w:color="auto"/>
      </w:divBdr>
    </w:div>
    <w:div w:id="1441097954">
      <w:bodyDiv w:val="1"/>
      <w:marLeft w:val="0"/>
      <w:marRight w:val="0"/>
      <w:marTop w:val="0"/>
      <w:marBottom w:val="0"/>
      <w:divBdr>
        <w:top w:val="none" w:sz="0" w:space="0" w:color="auto"/>
        <w:left w:val="none" w:sz="0" w:space="0" w:color="auto"/>
        <w:bottom w:val="none" w:sz="0" w:space="0" w:color="auto"/>
        <w:right w:val="none" w:sz="0" w:space="0" w:color="auto"/>
      </w:divBdr>
    </w:div>
    <w:div w:id="1452286917">
      <w:bodyDiv w:val="1"/>
      <w:marLeft w:val="0"/>
      <w:marRight w:val="0"/>
      <w:marTop w:val="0"/>
      <w:marBottom w:val="0"/>
      <w:divBdr>
        <w:top w:val="none" w:sz="0" w:space="0" w:color="auto"/>
        <w:left w:val="none" w:sz="0" w:space="0" w:color="auto"/>
        <w:bottom w:val="none" w:sz="0" w:space="0" w:color="auto"/>
        <w:right w:val="none" w:sz="0" w:space="0" w:color="auto"/>
      </w:divBdr>
    </w:div>
    <w:div w:id="1452626453">
      <w:bodyDiv w:val="1"/>
      <w:marLeft w:val="0"/>
      <w:marRight w:val="0"/>
      <w:marTop w:val="0"/>
      <w:marBottom w:val="0"/>
      <w:divBdr>
        <w:top w:val="none" w:sz="0" w:space="0" w:color="auto"/>
        <w:left w:val="none" w:sz="0" w:space="0" w:color="auto"/>
        <w:bottom w:val="none" w:sz="0" w:space="0" w:color="auto"/>
        <w:right w:val="none" w:sz="0" w:space="0" w:color="auto"/>
      </w:divBdr>
      <w:divsChild>
        <w:div w:id="995453281">
          <w:marLeft w:val="0"/>
          <w:marRight w:val="0"/>
          <w:marTop w:val="0"/>
          <w:marBottom w:val="0"/>
          <w:divBdr>
            <w:top w:val="none" w:sz="0" w:space="0" w:color="auto"/>
            <w:left w:val="none" w:sz="0" w:space="0" w:color="auto"/>
            <w:bottom w:val="none" w:sz="0" w:space="0" w:color="auto"/>
            <w:right w:val="none" w:sz="0" w:space="0" w:color="auto"/>
          </w:divBdr>
          <w:divsChild>
            <w:div w:id="954139973">
              <w:marLeft w:val="0"/>
              <w:marRight w:val="0"/>
              <w:marTop w:val="0"/>
              <w:marBottom w:val="0"/>
              <w:divBdr>
                <w:top w:val="none" w:sz="0" w:space="0" w:color="auto"/>
                <w:left w:val="none" w:sz="0" w:space="0" w:color="auto"/>
                <w:bottom w:val="none" w:sz="0" w:space="0" w:color="auto"/>
                <w:right w:val="none" w:sz="0" w:space="0" w:color="auto"/>
              </w:divBdr>
              <w:divsChild>
                <w:div w:id="17197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67624">
      <w:bodyDiv w:val="1"/>
      <w:marLeft w:val="0"/>
      <w:marRight w:val="0"/>
      <w:marTop w:val="0"/>
      <w:marBottom w:val="0"/>
      <w:divBdr>
        <w:top w:val="none" w:sz="0" w:space="0" w:color="auto"/>
        <w:left w:val="none" w:sz="0" w:space="0" w:color="auto"/>
        <w:bottom w:val="none" w:sz="0" w:space="0" w:color="auto"/>
        <w:right w:val="none" w:sz="0" w:space="0" w:color="auto"/>
      </w:divBdr>
    </w:div>
    <w:div w:id="1468813147">
      <w:bodyDiv w:val="1"/>
      <w:marLeft w:val="0"/>
      <w:marRight w:val="0"/>
      <w:marTop w:val="0"/>
      <w:marBottom w:val="0"/>
      <w:divBdr>
        <w:top w:val="none" w:sz="0" w:space="0" w:color="auto"/>
        <w:left w:val="none" w:sz="0" w:space="0" w:color="auto"/>
        <w:bottom w:val="none" w:sz="0" w:space="0" w:color="auto"/>
        <w:right w:val="none" w:sz="0" w:space="0" w:color="auto"/>
      </w:divBdr>
    </w:div>
    <w:div w:id="1491173307">
      <w:bodyDiv w:val="1"/>
      <w:marLeft w:val="0"/>
      <w:marRight w:val="0"/>
      <w:marTop w:val="0"/>
      <w:marBottom w:val="0"/>
      <w:divBdr>
        <w:top w:val="none" w:sz="0" w:space="0" w:color="auto"/>
        <w:left w:val="none" w:sz="0" w:space="0" w:color="auto"/>
        <w:bottom w:val="none" w:sz="0" w:space="0" w:color="auto"/>
        <w:right w:val="none" w:sz="0" w:space="0" w:color="auto"/>
      </w:divBdr>
    </w:div>
    <w:div w:id="1496459678">
      <w:bodyDiv w:val="1"/>
      <w:marLeft w:val="0"/>
      <w:marRight w:val="0"/>
      <w:marTop w:val="0"/>
      <w:marBottom w:val="0"/>
      <w:divBdr>
        <w:top w:val="none" w:sz="0" w:space="0" w:color="auto"/>
        <w:left w:val="none" w:sz="0" w:space="0" w:color="auto"/>
        <w:bottom w:val="none" w:sz="0" w:space="0" w:color="auto"/>
        <w:right w:val="none" w:sz="0" w:space="0" w:color="auto"/>
      </w:divBdr>
    </w:div>
    <w:div w:id="1499537699">
      <w:bodyDiv w:val="1"/>
      <w:marLeft w:val="0"/>
      <w:marRight w:val="0"/>
      <w:marTop w:val="0"/>
      <w:marBottom w:val="0"/>
      <w:divBdr>
        <w:top w:val="none" w:sz="0" w:space="0" w:color="auto"/>
        <w:left w:val="none" w:sz="0" w:space="0" w:color="auto"/>
        <w:bottom w:val="none" w:sz="0" w:space="0" w:color="auto"/>
        <w:right w:val="none" w:sz="0" w:space="0" w:color="auto"/>
      </w:divBdr>
    </w:div>
    <w:div w:id="1505704290">
      <w:bodyDiv w:val="1"/>
      <w:marLeft w:val="0"/>
      <w:marRight w:val="0"/>
      <w:marTop w:val="0"/>
      <w:marBottom w:val="0"/>
      <w:divBdr>
        <w:top w:val="none" w:sz="0" w:space="0" w:color="auto"/>
        <w:left w:val="none" w:sz="0" w:space="0" w:color="auto"/>
        <w:bottom w:val="none" w:sz="0" w:space="0" w:color="auto"/>
        <w:right w:val="none" w:sz="0" w:space="0" w:color="auto"/>
      </w:divBdr>
    </w:div>
    <w:div w:id="1508784801">
      <w:bodyDiv w:val="1"/>
      <w:marLeft w:val="0"/>
      <w:marRight w:val="0"/>
      <w:marTop w:val="0"/>
      <w:marBottom w:val="0"/>
      <w:divBdr>
        <w:top w:val="none" w:sz="0" w:space="0" w:color="auto"/>
        <w:left w:val="none" w:sz="0" w:space="0" w:color="auto"/>
        <w:bottom w:val="none" w:sz="0" w:space="0" w:color="auto"/>
        <w:right w:val="none" w:sz="0" w:space="0" w:color="auto"/>
      </w:divBdr>
      <w:divsChild>
        <w:div w:id="1172141850">
          <w:marLeft w:val="0"/>
          <w:marRight w:val="0"/>
          <w:marTop w:val="0"/>
          <w:marBottom w:val="0"/>
          <w:divBdr>
            <w:top w:val="none" w:sz="0" w:space="0" w:color="auto"/>
            <w:left w:val="none" w:sz="0" w:space="0" w:color="auto"/>
            <w:bottom w:val="none" w:sz="0" w:space="0" w:color="auto"/>
            <w:right w:val="none" w:sz="0" w:space="0" w:color="auto"/>
          </w:divBdr>
          <w:divsChild>
            <w:div w:id="1860466047">
              <w:marLeft w:val="0"/>
              <w:marRight w:val="0"/>
              <w:marTop w:val="0"/>
              <w:marBottom w:val="0"/>
              <w:divBdr>
                <w:top w:val="none" w:sz="0" w:space="0" w:color="auto"/>
                <w:left w:val="none" w:sz="0" w:space="0" w:color="auto"/>
                <w:bottom w:val="none" w:sz="0" w:space="0" w:color="auto"/>
                <w:right w:val="none" w:sz="0" w:space="0" w:color="auto"/>
              </w:divBdr>
              <w:divsChild>
                <w:div w:id="11911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8704">
      <w:bodyDiv w:val="1"/>
      <w:marLeft w:val="0"/>
      <w:marRight w:val="0"/>
      <w:marTop w:val="0"/>
      <w:marBottom w:val="0"/>
      <w:divBdr>
        <w:top w:val="none" w:sz="0" w:space="0" w:color="auto"/>
        <w:left w:val="none" w:sz="0" w:space="0" w:color="auto"/>
        <w:bottom w:val="none" w:sz="0" w:space="0" w:color="auto"/>
        <w:right w:val="none" w:sz="0" w:space="0" w:color="auto"/>
      </w:divBdr>
    </w:div>
    <w:div w:id="1520194790">
      <w:bodyDiv w:val="1"/>
      <w:marLeft w:val="0"/>
      <w:marRight w:val="0"/>
      <w:marTop w:val="0"/>
      <w:marBottom w:val="0"/>
      <w:divBdr>
        <w:top w:val="none" w:sz="0" w:space="0" w:color="auto"/>
        <w:left w:val="none" w:sz="0" w:space="0" w:color="auto"/>
        <w:bottom w:val="none" w:sz="0" w:space="0" w:color="auto"/>
        <w:right w:val="none" w:sz="0" w:space="0" w:color="auto"/>
      </w:divBdr>
    </w:div>
    <w:div w:id="1523281479">
      <w:bodyDiv w:val="1"/>
      <w:marLeft w:val="0"/>
      <w:marRight w:val="0"/>
      <w:marTop w:val="0"/>
      <w:marBottom w:val="0"/>
      <w:divBdr>
        <w:top w:val="none" w:sz="0" w:space="0" w:color="auto"/>
        <w:left w:val="none" w:sz="0" w:space="0" w:color="auto"/>
        <w:bottom w:val="none" w:sz="0" w:space="0" w:color="auto"/>
        <w:right w:val="none" w:sz="0" w:space="0" w:color="auto"/>
      </w:divBdr>
    </w:div>
    <w:div w:id="1528518780">
      <w:bodyDiv w:val="1"/>
      <w:marLeft w:val="0"/>
      <w:marRight w:val="0"/>
      <w:marTop w:val="0"/>
      <w:marBottom w:val="0"/>
      <w:divBdr>
        <w:top w:val="none" w:sz="0" w:space="0" w:color="auto"/>
        <w:left w:val="none" w:sz="0" w:space="0" w:color="auto"/>
        <w:bottom w:val="none" w:sz="0" w:space="0" w:color="auto"/>
        <w:right w:val="none" w:sz="0" w:space="0" w:color="auto"/>
      </w:divBdr>
    </w:div>
    <w:div w:id="1562016160">
      <w:bodyDiv w:val="1"/>
      <w:marLeft w:val="0"/>
      <w:marRight w:val="0"/>
      <w:marTop w:val="0"/>
      <w:marBottom w:val="0"/>
      <w:divBdr>
        <w:top w:val="none" w:sz="0" w:space="0" w:color="auto"/>
        <w:left w:val="none" w:sz="0" w:space="0" w:color="auto"/>
        <w:bottom w:val="none" w:sz="0" w:space="0" w:color="auto"/>
        <w:right w:val="none" w:sz="0" w:space="0" w:color="auto"/>
      </w:divBdr>
    </w:div>
    <w:div w:id="1567570826">
      <w:bodyDiv w:val="1"/>
      <w:marLeft w:val="0"/>
      <w:marRight w:val="0"/>
      <w:marTop w:val="0"/>
      <w:marBottom w:val="0"/>
      <w:divBdr>
        <w:top w:val="none" w:sz="0" w:space="0" w:color="auto"/>
        <w:left w:val="none" w:sz="0" w:space="0" w:color="auto"/>
        <w:bottom w:val="none" w:sz="0" w:space="0" w:color="auto"/>
        <w:right w:val="none" w:sz="0" w:space="0" w:color="auto"/>
      </w:divBdr>
    </w:div>
    <w:div w:id="1567716253">
      <w:bodyDiv w:val="1"/>
      <w:marLeft w:val="0"/>
      <w:marRight w:val="0"/>
      <w:marTop w:val="0"/>
      <w:marBottom w:val="0"/>
      <w:divBdr>
        <w:top w:val="none" w:sz="0" w:space="0" w:color="auto"/>
        <w:left w:val="none" w:sz="0" w:space="0" w:color="auto"/>
        <w:bottom w:val="none" w:sz="0" w:space="0" w:color="auto"/>
        <w:right w:val="none" w:sz="0" w:space="0" w:color="auto"/>
      </w:divBdr>
    </w:div>
    <w:div w:id="1570069739">
      <w:bodyDiv w:val="1"/>
      <w:marLeft w:val="0"/>
      <w:marRight w:val="0"/>
      <w:marTop w:val="0"/>
      <w:marBottom w:val="0"/>
      <w:divBdr>
        <w:top w:val="none" w:sz="0" w:space="0" w:color="auto"/>
        <w:left w:val="none" w:sz="0" w:space="0" w:color="auto"/>
        <w:bottom w:val="none" w:sz="0" w:space="0" w:color="auto"/>
        <w:right w:val="none" w:sz="0" w:space="0" w:color="auto"/>
      </w:divBdr>
    </w:div>
    <w:div w:id="1574465455">
      <w:bodyDiv w:val="1"/>
      <w:marLeft w:val="0"/>
      <w:marRight w:val="0"/>
      <w:marTop w:val="0"/>
      <w:marBottom w:val="0"/>
      <w:divBdr>
        <w:top w:val="none" w:sz="0" w:space="0" w:color="auto"/>
        <w:left w:val="none" w:sz="0" w:space="0" w:color="auto"/>
        <w:bottom w:val="none" w:sz="0" w:space="0" w:color="auto"/>
        <w:right w:val="none" w:sz="0" w:space="0" w:color="auto"/>
      </w:divBdr>
    </w:div>
    <w:div w:id="1599100338">
      <w:bodyDiv w:val="1"/>
      <w:marLeft w:val="0"/>
      <w:marRight w:val="0"/>
      <w:marTop w:val="0"/>
      <w:marBottom w:val="0"/>
      <w:divBdr>
        <w:top w:val="none" w:sz="0" w:space="0" w:color="auto"/>
        <w:left w:val="none" w:sz="0" w:space="0" w:color="auto"/>
        <w:bottom w:val="none" w:sz="0" w:space="0" w:color="auto"/>
        <w:right w:val="none" w:sz="0" w:space="0" w:color="auto"/>
      </w:divBdr>
    </w:div>
    <w:div w:id="1602295611">
      <w:bodyDiv w:val="1"/>
      <w:marLeft w:val="0"/>
      <w:marRight w:val="0"/>
      <w:marTop w:val="0"/>
      <w:marBottom w:val="0"/>
      <w:divBdr>
        <w:top w:val="none" w:sz="0" w:space="0" w:color="auto"/>
        <w:left w:val="none" w:sz="0" w:space="0" w:color="auto"/>
        <w:bottom w:val="none" w:sz="0" w:space="0" w:color="auto"/>
        <w:right w:val="none" w:sz="0" w:space="0" w:color="auto"/>
      </w:divBdr>
      <w:divsChild>
        <w:div w:id="534543668">
          <w:marLeft w:val="0"/>
          <w:marRight w:val="0"/>
          <w:marTop w:val="0"/>
          <w:marBottom w:val="0"/>
          <w:divBdr>
            <w:top w:val="none" w:sz="0" w:space="0" w:color="auto"/>
            <w:left w:val="none" w:sz="0" w:space="0" w:color="auto"/>
            <w:bottom w:val="none" w:sz="0" w:space="0" w:color="auto"/>
            <w:right w:val="none" w:sz="0" w:space="0" w:color="auto"/>
          </w:divBdr>
          <w:divsChild>
            <w:div w:id="1596475858">
              <w:marLeft w:val="0"/>
              <w:marRight w:val="0"/>
              <w:marTop w:val="0"/>
              <w:marBottom w:val="0"/>
              <w:divBdr>
                <w:top w:val="none" w:sz="0" w:space="0" w:color="auto"/>
                <w:left w:val="none" w:sz="0" w:space="0" w:color="auto"/>
                <w:bottom w:val="none" w:sz="0" w:space="0" w:color="auto"/>
                <w:right w:val="none" w:sz="0" w:space="0" w:color="auto"/>
              </w:divBdr>
              <w:divsChild>
                <w:div w:id="172078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5890">
      <w:bodyDiv w:val="1"/>
      <w:marLeft w:val="0"/>
      <w:marRight w:val="0"/>
      <w:marTop w:val="0"/>
      <w:marBottom w:val="0"/>
      <w:divBdr>
        <w:top w:val="none" w:sz="0" w:space="0" w:color="auto"/>
        <w:left w:val="none" w:sz="0" w:space="0" w:color="auto"/>
        <w:bottom w:val="none" w:sz="0" w:space="0" w:color="auto"/>
        <w:right w:val="none" w:sz="0" w:space="0" w:color="auto"/>
      </w:divBdr>
    </w:div>
    <w:div w:id="1613899176">
      <w:bodyDiv w:val="1"/>
      <w:marLeft w:val="0"/>
      <w:marRight w:val="0"/>
      <w:marTop w:val="0"/>
      <w:marBottom w:val="0"/>
      <w:divBdr>
        <w:top w:val="none" w:sz="0" w:space="0" w:color="auto"/>
        <w:left w:val="none" w:sz="0" w:space="0" w:color="auto"/>
        <w:bottom w:val="none" w:sz="0" w:space="0" w:color="auto"/>
        <w:right w:val="none" w:sz="0" w:space="0" w:color="auto"/>
      </w:divBdr>
      <w:divsChild>
        <w:div w:id="1953122068">
          <w:marLeft w:val="0"/>
          <w:marRight w:val="0"/>
          <w:marTop w:val="0"/>
          <w:marBottom w:val="0"/>
          <w:divBdr>
            <w:top w:val="none" w:sz="0" w:space="0" w:color="auto"/>
            <w:left w:val="none" w:sz="0" w:space="0" w:color="auto"/>
            <w:bottom w:val="none" w:sz="0" w:space="0" w:color="auto"/>
            <w:right w:val="none" w:sz="0" w:space="0" w:color="auto"/>
          </w:divBdr>
          <w:divsChild>
            <w:div w:id="922644554">
              <w:marLeft w:val="0"/>
              <w:marRight w:val="0"/>
              <w:marTop w:val="0"/>
              <w:marBottom w:val="0"/>
              <w:divBdr>
                <w:top w:val="none" w:sz="0" w:space="0" w:color="auto"/>
                <w:left w:val="none" w:sz="0" w:space="0" w:color="auto"/>
                <w:bottom w:val="none" w:sz="0" w:space="0" w:color="auto"/>
                <w:right w:val="none" w:sz="0" w:space="0" w:color="auto"/>
              </w:divBdr>
              <w:divsChild>
                <w:div w:id="7592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196">
      <w:bodyDiv w:val="1"/>
      <w:marLeft w:val="0"/>
      <w:marRight w:val="0"/>
      <w:marTop w:val="0"/>
      <w:marBottom w:val="0"/>
      <w:divBdr>
        <w:top w:val="none" w:sz="0" w:space="0" w:color="auto"/>
        <w:left w:val="none" w:sz="0" w:space="0" w:color="auto"/>
        <w:bottom w:val="none" w:sz="0" w:space="0" w:color="auto"/>
        <w:right w:val="none" w:sz="0" w:space="0" w:color="auto"/>
      </w:divBdr>
      <w:divsChild>
        <w:div w:id="417755912">
          <w:marLeft w:val="547"/>
          <w:marRight w:val="0"/>
          <w:marTop w:val="0"/>
          <w:marBottom w:val="0"/>
          <w:divBdr>
            <w:top w:val="none" w:sz="0" w:space="0" w:color="auto"/>
            <w:left w:val="none" w:sz="0" w:space="0" w:color="auto"/>
            <w:bottom w:val="none" w:sz="0" w:space="0" w:color="auto"/>
            <w:right w:val="none" w:sz="0" w:space="0" w:color="auto"/>
          </w:divBdr>
        </w:div>
        <w:div w:id="492381919">
          <w:marLeft w:val="547"/>
          <w:marRight w:val="0"/>
          <w:marTop w:val="0"/>
          <w:marBottom w:val="0"/>
          <w:divBdr>
            <w:top w:val="none" w:sz="0" w:space="0" w:color="auto"/>
            <w:left w:val="none" w:sz="0" w:space="0" w:color="auto"/>
            <w:bottom w:val="none" w:sz="0" w:space="0" w:color="auto"/>
            <w:right w:val="none" w:sz="0" w:space="0" w:color="auto"/>
          </w:divBdr>
        </w:div>
        <w:div w:id="1441413605">
          <w:marLeft w:val="547"/>
          <w:marRight w:val="0"/>
          <w:marTop w:val="0"/>
          <w:marBottom w:val="0"/>
          <w:divBdr>
            <w:top w:val="none" w:sz="0" w:space="0" w:color="auto"/>
            <w:left w:val="none" w:sz="0" w:space="0" w:color="auto"/>
            <w:bottom w:val="none" w:sz="0" w:space="0" w:color="auto"/>
            <w:right w:val="none" w:sz="0" w:space="0" w:color="auto"/>
          </w:divBdr>
        </w:div>
        <w:div w:id="621309358">
          <w:marLeft w:val="547"/>
          <w:marRight w:val="0"/>
          <w:marTop w:val="0"/>
          <w:marBottom w:val="0"/>
          <w:divBdr>
            <w:top w:val="none" w:sz="0" w:space="0" w:color="auto"/>
            <w:left w:val="none" w:sz="0" w:space="0" w:color="auto"/>
            <w:bottom w:val="none" w:sz="0" w:space="0" w:color="auto"/>
            <w:right w:val="none" w:sz="0" w:space="0" w:color="auto"/>
          </w:divBdr>
        </w:div>
      </w:divsChild>
    </w:div>
    <w:div w:id="1630086954">
      <w:bodyDiv w:val="1"/>
      <w:marLeft w:val="0"/>
      <w:marRight w:val="0"/>
      <w:marTop w:val="0"/>
      <w:marBottom w:val="0"/>
      <w:divBdr>
        <w:top w:val="none" w:sz="0" w:space="0" w:color="auto"/>
        <w:left w:val="none" w:sz="0" w:space="0" w:color="auto"/>
        <w:bottom w:val="none" w:sz="0" w:space="0" w:color="auto"/>
        <w:right w:val="none" w:sz="0" w:space="0" w:color="auto"/>
      </w:divBdr>
    </w:div>
    <w:div w:id="1631662994">
      <w:bodyDiv w:val="1"/>
      <w:marLeft w:val="0"/>
      <w:marRight w:val="0"/>
      <w:marTop w:val="0"/>
      <w:marBottom w:val="0"/>
      <w:divBdr>
        <w:top w:val="none" w:sz="0" w:space="0" w:color="auto"/>
        <w:left w:val="none" w:sz="0" w:space="0" w:color="auto"/>
        <w:bottom w:val="none" w:sz="0" w:space="0" w:color="auto"/>
        <w:right w:val="none" w:sz="0" w:space="0" w:color="auto"/>
      </w:divBdr>
    </w:div>
    <w:div w:id="1640069220">
      <w:bodyDiv w:val="1"/>
      <w:marLeft w:val="0"/>
      <w:marRight w:val="0"/>
      <w:marTop w:val="0"/>
      <w:marBottom w:val="0"/>
      <w:divBdr>
        <w:top w:val="none" w:sz="0" w:space="0" w:color="auto"/>
        <w:left w:val="none" w:sz="0" w:space="0" w:color="auto"/>
        <w:bottom w:val="none" w:sz="0" w:space="0" w:color="auto"/>
        <w:right w:val="none" w:sz="0" w:space="0" w:color="auto"/>
      </w:divBdr>
      <w:divsChild>
        <w:div w:id="1868132122">
          <w:marLeft w:val="0"/>
          <w:marRight w:val="0"/>
          <w:marTop w:val="0"/>
          <w:marBottom w:val="0"/>
          <w:divBdr>
            <w:top w:val="none" w:sz="0" w:space="0" w:color="auto"/>
            <w:left w:val="none" w:sz="0" w:space="0" w:color="auto"/>
            <w:bottom w:val="none" w:sz="0" w:space="0" w:color="auto"/>
            <w:right w:val="none" w:sz="0" w:space="0" w:color="auto"/>
          </w:divBdr>
          <w:divsChild>
            <w:div w:id="1333026322">
              <w:marLeft w:val="0"/>
              <w:marRight w:val="0"/>
              <w:marTop w:val="0"/>
              <w:marBottom w:val="0"/>
              <w:divBdr>
                <w:top w:val="none" w:sz="0" w:space="0" w:color="auto"/>
                <w:left w:val="none" w:sz="0" w:space="0" w:color="auto"/>
                <w:bottom w:val="none" w:sz="0" w:space="0" w:color="auto"/>
                <w:right w:val="none" w:sz="0" w:space="0" w:color="auto"/>
              </w:divBdr>
              <w:divsChild>
                <w:div w:id="60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38373">
      <w:bodyDiv w:val="1"/>
      <w:marLeft w:val="0"/>
      <w:marRight w:val="0"/>
      <w:marTop w:val="0"/>
      <w:marBottom w:val="0"/>
      <w:divBdr>
        <w:top w:val="none" w:sz="0" w:space="0" w:color="auto"/>
        <w:left w:val="none" w:sz="0" w:space="0" w:color="auto"/>
        <w:bottom w:val="none" w:sz="0" w:space="0" w:color="auto"/>
        <w:right w:val="none" w:sz="0" w:space="0" w:color="auto"/>
      </w:divBdr>
    </w:div>
    <w:div w:id="1686246353">
      <w:bodyDiv w:val="1"/>
      <w:marLeft w:val="0"/>
      <w:marRight w:val="0"/>
      <w:marTop w:val="0"/>
      <w:marBottom w:val="0"/>
      <w:divBdr>
        <w:top w:val="none" w:sz="0" w:space="0" w:color="auto"/>
        <w:left w:val="none" w:sz="0" w:space="0" w:color="auto"/>
        <w:bottom w:val="none" w:sz="0" w:space="0" w:color="auto"/>
        <w:right w:val="none" w:sz="0" w:space="0" w:color="auto"/>
      </w:divBdr>
    </w:div>
    <w:div w:id="1689407904">
      <w:bodyDiv w:val="1"/>
      <w:marLeft w:val="0"/>
      <w:marRight w:val="0"/>
      <w:marTop w:val="0"/>
      <w:marBottom w:val="0"/>
      <w:divBdr>
        <w:top w:val="none" w:sz="0" w:space="0" w:color="auto"/>
        <w:left w:val="none" w:sz="0" w:space="0" w:color="auto"/>
        <w:bottom w:val="none" w:sz="0" w:space="0" w:color="auto"/>
        <w:right w:val="none" w:sz="0" w:space="0" w:color="auto"/>
      </w:divBdr>
    </w:div>
    <w:div w:id="1710103696">
      <w:bodyDiv w:val="1"/>
      <w:marLeft w:val="0"/>
      <w:marRight w:val="0"/>
      <w:marTop w:val="0"/>
      <w:marBottom w:val="0"/>
      <w:divBdr>
        <w:top w:val="none" w:sz="0" w:space="0" w:color="auto"/>
        <w:left w:val="none" w:sz="0" w:space="0" w:color="auto"/>
        <w:bottom w:val="none" w:sz="0" w:space="0" w:color="auto"/>
        <w:right w:val="none" w:sz="0" w:space="0" w:color="auto"/>
      </w:divBdr>
    </w:div>
    <w:div w:id="1714580450">
      <w:bodyDiv w:val="1"/>
      <w:marLeft w:val="0"/>
      <w:marRight w:val="0"/>
      <w:marTop w:val="0"/>
      <w:marBottom w:val="0"/>
      <w:divBdr>
        <w:top w:val="none" w:sz="0" w:space="0" w:color="auto"/>
        <w:left w:val="none" w:sz="0" w:space="0" w:color="auto"/>
        <w:bottom w:val="none" w:sz="0" w:space="0" w:color="auto"/>
        <w:right w:val="none" w:sz="0" w:space="0" w:color="auto"/>
      </w:divBdr>
    </w:div>
    <w:div w:id="1722435304">
      <w:bodyDiv w:val="1"/>
      <w:marLeft w:val="0"/>
      <w:marRight w:val="0"/>
      <w:marTop w:val="0"/>
      <w:marBottom w:val="0"/>
      <w:divBdr>
        <w:top w:val="none" w:sz="0" w:space="0" w:color="auto"/>
        <w:left w:val="none" w:sz="0" w:space="0" w:color="auto"/>
        <w:bottom w:val="none" w:sz="0" w:space="0" w:color="auto"/>
        <w:right w:val="none" w:sz="0" w:space="0" w:color="auto"/>
      </w:divBdr>
    </w:div>
    <w:div w:id="1738630154">
      <w:bodyDiv w:val="1"/>
      <w:marLeft w:val="0"/>
      <w:marRight w:val="0"/>
      <w:marTop w:val="0"/>
      <w:marBottom w:val="0"/>
      <w:divBdr>
        <w:top w:val="none" w:sz="0" w:space="0" w:color="auto"/>
        <w:left w:val="none" w:sz="0" w:space="0" w:color="auto"/>
        <w:bottom w:val="none" w:sz="0" w:space="0" w:color="auto"/>
        <w:right w:val="none" w:sz="0" w:space="0" w:color="auto"/>
      </w:divBdr>
    </w:div>
    <w:div w:id="1753501164">
      <w:bodyDiv w:val="1"/>
      <w:marLeft w:val="0"/>
      <w:marRight w:val="0"/>
      <w:marTop w:val="0"/>
      <w:marBottom w:val="0"/>
      <w:divBdr>
        <w:top w:val="none" w:sz="0" w:space="0" w:color="auto"/>
        <w:left w:val="none" w:sz="0" w:space="0" w:color="auto"/>
        <w:bottom w:val="none" w:sz="0" w:space="0" w:color="auto"/>
        <w:right w:val="none" w:sz="0" w:space="0" w:color="auto"/>
      </w:divBdr>
      <w:divsChild>
        <w:div w:id="1107121871">
          <w:marLeft w:val="0"/>
          <w:marRight w:val="0"/>
          <w:marTop w:val="0"/>
          <w:marBottom w:val="0"/>
          <w:divBdr>
            <w:top w:val="none" w:sz="0" w:space="0" w:color="auto"/>
            <w:left w:val="none" w:sz="0" w:space="0" w:color="auto"/>
            <w:bottom w:val="none" w:sz="0" w:space="0" w:color="auto"/>
            <w:right w:val="none" w:sz="0" w:space="0" w:color="auto"/>
          </w:divBdr>
          <w:divsChild>
            <w:div w:id="61879008">
              <w:marLeft w:val="0"/>
              <w:marRight w:val="0"/>
              <w:marTop w:val="0"/>
              <w:marBottom w:val="0"/>
              <w:divBdr>
                <w:top w:val="none" w:sz="0" w:space="0" w:color="auto"/>
                <w:left w:val="none" w:sz="0" w:space="0" w:color="auto"/>
                <w:bottom w:val="none" w:sz="0" w:space="0" w:color="auto"/>
                <w:right w:val="none" w:sz="0" w:space="0" w:color="auto"/>
              </w:divBdr>
              <w:divsChild>
                <w:div w:id="5442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901077">
      <w:bodyDiv w:val="1"/>
      <w:marLeft w:val="0"/>
      <w:marRight w:val="0"/>
      <w:marTop w:val="0"/>
      <w:marBottom w:val="0"/>
      <w:divBdr>
        <w:top w:val="none" w:sz="0" w:space="0" w:color="auto"/>
        <w:left w:val="none" w:sz="0" w:space="0" w:color="auto"/>
        <w:bottom w:val="none" w:sz="0" w:space="0" w:color="auto"/>
        <w:right w:val="none" w:sz="0" w:space="0" w:color="auto"/>
      </w:divBdr>
    </w:div>
    <w:div w:id="1764061975">
      <w:bodyDiv w:val="1"/>
      <w:marLeft w:val="0"/>
      <w:marRight w:val="0"/>
      <w:marTop w:val="0"/>
      <w:marBottom w:val="0"/>
      <w:divBdr>
        <w:top w:val="none" w:sz="0" w:space="0" w:color="auto"/>
        <w:left w:val="none" w:sz="0" w:space="0" w:color="auto"/>
        <w:bottom w:val="none" w:sz="0" w:space="0" w:color="auto"/>
        <w:right w:val="none" w:sz="0" w:space="0" w:color="auto"/>
      </w:divBdr>
    </w:div>
    <w:div w:id="1765493710">
      <w:bodyDiv w:val="1"/>
      <w:marLeft w:val="0"/>
      <w:marRight w:val="0"/>
      <w:marTop w:val="0"/>
      <w:marBottom w:val="0"/>
      <w:divBdr>
        <w:top w:val="none" w:sz="0" w:space="0" w:color="auto"/>
        <w:left w:val="none" w:sz="0" w:space="0" w:color="auto"/>
        <w:bottom w:val="none" w:sz="0" w:space="0" w:color="auto"/>
        <w:right w:val="none" w:sz="0" w:space="0" w:color="auto"/>
      </w:divBdr>
      <w:divsChild>
        <w:div w:id="913515715">
          <w:marLeft w:val="0"/>
          <w:marRight w:val="0"/>
          <w:marTop w:val="0"/>
          <w:marBottom w:val="0"/>
          <w:divBdr>
            <w:top w:val="none" w:sz="0" w:space="0" w:color="auto"/>
            <w:left w:val="none" w:sz="0" w:space="0" w:color="auto"/>
            <w:bottom w:val="none" w:sz="0" w:space="0" w:color="auto"/>
            <w:right w:val="none" w:sz="0" w:space="0" w:color="auto"/>
          </w:divBdr>
          <w:divsChild>
            <w:div w:id="13329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6956">
      <w:bodyDiv w:val="1"/>
      <w:marLeft w:val="0"/>
      <w:marRight w:val="0"/>
      <w:marTop w:val="0"/>
      <w:marBottom w:val="0"/>
      <w:divBdr>
        <w:top w:val="none" w:sz="0" w:space="0" w:color="auto"/>
        <w:left w:val="none" w:sz="0" w:space="0" w:color="auto"/>
        <w:bottom w:val="none" w:sz="0" w:space="0" w:color="auto"/>
        <w:right w:val="none" w:sz="0" w:space="0" w:color="auto"/>
      </w:divBdr>
    </w:div>
    <w:div w:id="1782335655">
      <w:bodyDiv w:val="1"/>
      <w:marLeft w:val="0"/>
      <w:marRight w:val="0"/>
      <w:marTop w:val="0"/>
      <w:marBottom w:val="0"/>
      <w:divBdr>
        <w:top w:val="none" w:sz="0" w:space="0" w:color="auto"/>
        <w:left w:val="none" w:sz="0" w:space="0" w:color="auto"/>
        <w:bottom w:val="none" w:sz="0" w:space="0" w:color="auto"/>
        <w:right w:val="none" w:sz="0" w:space="0" w:color="auto"/>
      </w:divBdr>
    </w:div>
    <w:div w:id="1791435328">
      <w:bodyDiv w:val="1"/>
      <w:marLeft w:val="0"/>
      <w:marRight w:val="0"/>
      <w:marTop w:val="0"/>
      <w:marBottom w:val="0"/>
      <w:divBdr>
        <w:top w:val="none" w:sz="0" w:space="0" w:color="auto"/>
        <w:left w:val="none" w:sz="0" w:space="0" w:color="auto"/>
        <w:bottom w:val="none" w:sz="0" w:space="0" w:color="auto"/>
        <w:right w:val="none" w:sz="0" w:space="0" w:color="auto"/>
      </w:divBdr>
    </w:div>
    <w:div w:id="1792047978">
      <w:bodyDiv w:val="1"/>
      <w:marLeft w:val="0"/>
      <w:marRight w:val="0"/>
      <w:marTop w:val="0"/>
      <w:marBottom w:val="0"/>
      <w:divBdr>
        <w:top w:val="none" w:sz="0" w:space="0" w:color="auto"/>
        <w:left w:val="none" w:sz="0" w:space="0" w:color="auto"/>
        <w:bottom w:val="none" w:sz="0" w:space="0" w:color="auto"/>
        <w:right w:val="none" w:sz="0" w:space="0" w:color="auto"/>
      </w:divBdr>
    </w:div>
    <w:div w:id="1806005109">
      <w:bodyDiv w:val="1"/>
      <w:marLeft w:val="0"/>
      <w:marRight w:val="0"/>
      <w:marTop w:val="0"/>
      <w:marBottom w:val="0"/>
      <w:divBdr>
        <w:top w:val="none" w:sz="0" w:space="0" w:color="auto"/>
        <w:left w:val="none" w:sz="0" w:space="0" w:color="auto"/>
        <w:bottom w:val="none" w:sz="0" w:space="0" w:color="auto"/>
        <w:right w:val="none" w:sz="0" w:space="0" w:color="auto"/>
      </w:divBdr>
    </w:div>
    <w:div w:id="1806577313">
      <w:bodyDiv w:val="1"/>
      <w:marLeft w:val="0"/>
      <w:marRight w:val="0"/>
      <w:marTop w:val="0"/>
      <w:marBottom w:val="0"/>
      <w:divBdr>
        <w:top w:val="none" w:sz="0" w:space="0" w:color="auto"/>
        <w:left w:val="none" w:sz="0" w:space="0" w:color="auto"/>
        <w:bottom w:val="none" w:sz="0" w:space="0" w:color="auto"/>
        <w:right w:val="none" w:sz="0" w:space="0" w:color="auto"/>
      </w:divBdr>
    </w:div>
    <w:div w:id="1821191698">
      <w:bodyDiv w:val="1"/>
      <w:marLeft w:val="0"/>
      <w:marRight w:val="0"/>
      <w:marTop w:val="0"/>
      <w:marBottom w:val="0"/>
      <w:divBdr>
        <w:top w:val="none" w:sz="0" w:space="0" w:color="auto"/>
        <w:left w:val="none" w:sz="0" w:space="0" w:color="auto"/>
        <w:bottom w:val="none" w:sz="0" w:space="0" w:color="auto"/>
        <w:right w:val="none" w:sz="0" w:space="0" w:color="auto"/>
      </w:divBdr>
    </w:div>
    <w:div w:id="1830512085">
      <w:bodyDiv w:val="1"/>
      <w:marLeft w:val="0"/>
      <w:marRight w:val="0"/>
      <w:marTop w:val="0"/>
      <w:marBottom w:val="0"/>
      <w:divBdr>
        <w:top w:val="none" w:sz="0" w:space="0" w:color="auto"/>
        <w:left w:val="none" w:sz="0" w:space="0" w:color="auto"/>
        <w:bottom w:val="none" w:sz="0" w:space="0" w:color="auto"/>
        <w:right w:val="none" w:sz="0" w:space="0" w:color="auto"/>
      </w:divBdr>
    </w:div>
    <w:div w:id="1840999326">
      <w:bodyDiv w:val="1"/>
      <w:marLeft w:val="0"/>
      <w:marRight w:val="0"/>
      <w:marTop w:val="0"/>
      <w:marBottom w:val="0"/>
      <w:divBdr>
        <w:top w:val="none" w:sz="0" w:space="0" w:color="auto"/>
        <w:left w:val="none" w:sz="0" w:space="0" w:color="auto"/>
        <w:bottom w:val="none" w:sz="0" w:space="0" w:color="auto"/>
        <w:right w:val="none" w:sz="0" w:space="0" w:color="auto"/>
      </w:divBdr>
    </w:div>
    <w:div w:id="1871870116">
      <w:bodyDiv w:val="1"/>
      <w:marLeft w:val="0"/>
      <w:marRight w:val="0"/>
      <w:marTop w:val="0"/>
      <w:marBottom w:val="0"/>
      <w:divBdr>
        <w:top w:val="none" w:sz="0" w:space="0" w:color="auto"/>
        <w:left w:val="none" w:sz="0" w:space="0" w:color="auto"/>
        <w:bottom w:val="none" w:sz="0" w:space="0" w:color="auto"/>
        <w:right w:val="none" w:sz="0" w:space="0" w:color="auto"/>
      </w:divBdr>
    </w:div>
    <w:div w:id="1877697248">
      <w:bodyDiv w:val="1"/>
      <w:marLeft w:val="0"/>
      <w:marRight w:val="0"/>
      <w:marTop w:val="0"/>
      <w:marBottom w:val="0"/>
      <w:divBdr>
        <w:top w:val="none" w:sz="0" w:space="0" w:color="auto"/>
        <w:left w:val="none" w:sz="0" w:space="0" w:color="auto"/>
        <w:bottom w:val="none" w:sz="0" w:space="0" w:color="auto"/>
        <w:right w:val="none" w:sz="0" w:space="0" w:color="auto"/>
      </w:divBdr>
      <w:divsChild>
        <w:div w:id="257637626">
          <w:marLeft w:val="0"/>
          <w:marRight w:val="0"/>
          <w:marTop w:val="0"/>
          <w:marBottom w:val="0"/>
          <w:divBdr>
            <w:top w:val="none" w:sz="0" w:space="0" w:color="auto"/>
            <w:left w:val="none" w:sz="0" w:space="0" w:color="auto"/>
            <w:bottom w:val="none" w:sz="0" w:space="0" w:color="auto"/>
            <w:right w:val="none" w:sz="0" w:space="0" w:color="auto"/>
          </w:divBdr>
          <w:divsChild>
            <w:div w:id="1519736728">
              <w:marLeft w:val="0"/>
              <w:marRight w:val="0"/>
              <w:marTop w:val="0"/>
              <w:marBottom w:val="0"/>
              <w:divBdr>
                <w:top w:val="none" w:sz="0" w:space="0" w:color="auto"/>
                <w:left w:val="none" w:sz="0" w:space="0" w:color="auto"/>
                <w:bottom w:val="none" w:sz="0" w:space="0" w:color="auto"/>
                <w:right w:val="none" w:sz="0" w:space="0" w:color="auto"/>
              </w:divBdr>
              <w:divsChild>
                <w:div w:id="4402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1170">
      <w:bodyDiv w:val="1"/>
      <w:marLeft w:val="0"/>
      <w:marRight w:val="0"/>
      <w:marTop w:val="0"/>
      <w:marBottom w:val="0"/>
      <w:divBdr>
        <w:top w:val="none" w:sz="0" w:space="0" w:color="auto"/>
        <w:left w:val="none" w:sz="0" w:space="0" w:color="auto"/>
        <w:bottom w:val="none" w:sz="0" w:space="0" w:color="auto"/>
        <w:right w:val="none" w:sz="0" w:space="0" w:color="auto"/>
      </w:divBdr>
    </w:div>
    <w:div w:id="1887374820">
      <w:bodyDiv w:val="1"/>
      <w:marLeft w:val="0"/>
      <w:marRight w:val="0"/>
      <w:marTop w:val="0"/>
      <w:marBottom w:val="0"/>
      <w:divBdr>
        <w:top w:val="none" w:sz="0" w:space="0" w:color="auto"/>
        <w:left w:val="none" w:sz="0" w:space="0" w:color="auto"/>
        <w:bottom w:val="none" w:sz="0" w:space="0" w:color="auto"/>
        <w:right w:val="none" w:sz="0" w:space="0" w:color="auto"/>
      </w:divBdr>
      <w:divsChild>
        <w:div w:id="848328502">
          <w:marLeft w:val="0"/>
          <w:marRight w:val="0"/>
          <w:marTop w:val="0"/>
          <w:marBottom w:val="0"/>
          <w:divBdr>
            <w:top w:val="none" w:sz="0" w:space="0" w:color="auto"/>
            <w:left w:val="none" w:sz="0" w:space="0" w:color="auto"/>
            <w:bottom w:val="none" w:sz="0" w:space="0" w:color="auto"/>
            <w:right w:val="none" w:sz="0" w:space="0" w:color="auto"/>
          </w:divBdr>
          <w:divsChild>
            <w:div w:id="1918588915">
              <w:marLeft w:val="0"/>
              <w:marRight w:val="0"/>
              <w:marTop w:val="0"/>
              <w:marBottom w:val="0"/>
              <w:divBdr>
                <w:top w:val="none" w:sz="0" w:space="0" w:color="auto"/>
                <w:left w:val="none" w:sz="0" w:space="0" w:color="auto"/>
                <w:bottom w:val="none" w:sz="0" w:space="0" w:color="auto"/>
                <w:right w:val="none" w:sz="0" w:space="0" w:color="auto"/>
              </w:divBdr>
              <w:divsChild>
                <w:div w:id="17753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5651">
      <w:bodyDiv w:val="1"/>
      <w:marLeft w:val="0"/>
      <w:marRight w:val="0"/>
      <w:marTop w:val="0"/>
      <w:marBottom w:val="0"/>
      <w:divBdr>
        <w:top w:val="none" w:sz="0" w:space="0" w:color="auto"/>
        <w:left w:val="none" w:sz="0" w:space="0" w:color="auto"/>
        <w:bottom w:val="none" w:sz="0" w:space="0" w:color="auto"/>
        <w:right w:val="none" w:sz="0" w:space="0" w:color="auto"/>
      </w:divBdr>
    </w:div>
    <w:div w:id="1888641218">
      <w:bodyDiv w:val="1"/>
      <w:marLeft w:val="0"/>
      <w:marRight w:val="0"/>
      <w:marTop w:val="0"/>
      <w:marBottom w:val="0"/>
      <w:divBdr>
        <w:top w:val="none" w:sz="0" w:space="0" w:color="auto"/>
        <w:left w:val="none" w:sz="0" w:space="0" w:color="auto"/>
        <w:bottom w:val="none" w:sz="0" w:space="0" w:color="auto"/>
        <w:right w:val="none" w:sz="0" w:space="0" w:color="auto"/>
      </w:divBdr>
      <w:divsChild>
        <w:div w:id="1898780379">
          <w:marLeft w:val="0"/>
          <w:marRight w:val="0"/>
          <w:marTop w:val="0"/>
          <w:marBottom w:val="0"/>
          <w:divBdr>
            <w:top w:val="none" w:sz="0" w:space="0" w:color="auto"/>
            <w:left w:val="none" w:sz="0" w:space="0" w:color="auto"/>
            <w:bottom w:val="none" w:sz="0" w:space="0" w:color="auto"/>
            <w:right w:val="none" w:sz="0" w:space="0" w:color="auto"/>
          </w:divBdr>
          <w:divsChild>
            <w:div w:id="2135981124">
              <w:marLeft w:val="0"/>
              <w:marRight w:val="0"/>
              <w:marTop w:val="0"/>
              <w:marBottom w:val="0"/>
              <w:divBdr>
                <w:top w:val="none" w:sz="0" w:space="0" w:color="auto"/>
                <w:left w:val="none" w:sz="0" w:space="0" w:color="auto"/>
                <w:bottom w:val="none" w:sz="0" w:space="0" w:color="auto"/>
                <w:right w:val="none" w:sz="0" w:space="0" w:color="auto"/>
              </w:divBdr>
              <w:divsChild>
                <w:div w:id="16680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3477">
      <w:bodyDiv w:val="1"/>
      <w:marLeft w:val="0"/>
      <w:marRight w:val="0"/>
      <w:marTop w:val="0"/>
      <w:marBottom w:val="0"/>
      <w:divBdr>
        <w:top w:val="none" w:sz="0" w:space="0" w:color="auto"/>
        <w:left w:val="none" w:sz="0" w:space="0" w:color="auto"/>
        <w:bottom w:val="none" w:sz="0" w:space="0" w:color="auto"/>
        <w:right w:val="none" w:sz="0" w:space="0" w:color="auto"/>
      </w:divBdr>
      <w:divsChild>
        <w:div w:id="1944651159">
          <w:marLeft w:val="0"/>
          <w:marRight w:val="0"/>
          <w:marTop w:val="0"/>
          <w:marBottom w:val="0"/>
          <w:divBdr>
            <w:top w:val="none" w:sz="0" w:space="0" w:color="auto"/>
            <w:left w:val="none" w:sz="0" w:space="0" w:color="auto"/>
            <w:bottom w:val="none" w:sz="0" w:space="0" w:color="auto"/>
            <w:right w:val="none" w:sz="0" w:space="0" w:color="auto"/>
          </w:divBdr>
          <w:divsChild>
            <w:div w:id="297077126">
              <w:marLeft w:val="0"/>
              <w:marRight w:val="0"/>
              <w:marTop w:val="0"/>
              <w:marBottom w:val="15"/>
              <w:divBdr>
                <w:top w:val="none" w:sz="0" w:space="0" w:color="auto"/>
                <w:left w:val="none" w:sz="0" w:space="0" w:color="auto"/>
                <w:bottom w:val="none" w:sz="0" w:space="0" w:color="auto"/>
                <w:right w:val="none" w:sz="0" w:space="0" w:color="auto"/>
              </w:divBdr>
              <w:divsChild>
                <w:div w:id="70081766">
                  <w:marLeft w:val="0"/>
                  <w:marRight w:val="0"/>
                  <w:marTop w:val="0"/>
                  <w:marBottom w:val="0"/>
                  <w:divBdr>
                    <w:top w:val="none" w:sz="0" w:space="0" w:color="auto"/>
                    <w:left w:val="none" w:sz="0" w:space="0" w:color="auto"/>
                    <w:bottom w:val="none" w:sz="0" w:space="0" w:color="auto"/>
                    <w:right w:val="none" w:sz="0" w:space="0" w:color="auto"/>
                  </w:divBdr>
                  <w:divsChild>
                    <w:div w:id="2092116458">
                      <w:marLeft w:val="0"/>
                      <w:marRight w:val="0"/>
                      <w:marTop w:val="0"/>
                      <w:marBottom w:val="0"/>
                      <w:divBdr>
                        <w:top w:val="none" w:sz="0" w:space="0" w:color="auto"/>
                        <w:left w:val="none" w:sz="0" w:space="0" w:color="auto"/>
                        <w:bottom w:val="none" w:sz="0" w:space="0" w:color="auto"/>
                        <w:right w:val="none" w:sz="0" w:space="0" w:color="auto"/>
                      </w:divBdr>
                      <w:divsChild>
                        <w:div w:id="1728649047">
                          <w:marLeft w:val="0"/>
                          <w:marRight w:val="0"/>
                          <w:marTop w:val="0"/>
                          <w:marBottom w:val="0"/>
                          <w:divBdr>
                            <w:top w:val="single" w:sz="2" w:space="0" w:color="EEEEEE"/>
                            <w:left w:val="none" w:sz="0" w:space="0" w:color="auto"/>
                            <w:bottom w:val="none" w:sz="0" w:space="0" w:color="auto"/>
                            <w:right w:val="none" w:sz="0" w:space="0" w:color="auto"/>
                          </w:divBdr>
                          <w:divsChild>
                            <w:div w:id="838302604">
                              <w:marLeft w:val="0"/>
                              <w:marRight w:val="0"/>
                              <w:marTop w:val="0"/>
                              <w:marBottom w:val="0"/>
                              <w:divBdr>
                                <w:top w:val="none" w:sz="0" w:space="0" w:color="auto"/>
                                <w:left w:val="none" w:sz="0" w:space="0" w:color="auto"/>
                                <w:bottom w:val="none" w:sz="0" w:space="0" w:color="auto"/>
                                <w:right w:val="none" w:sz="0" w:space="0" w:color="auto"/>
                              </w:divBdr>
                              <w:divsChild>
                                <w:div w:id="941691266">
                                  <w:marLeft w:val="0"/>
                                  <w:marRight w:val="0"/>
                                  <w:marTop w:val="0"/>
                                  <w:marBottom w:val="0"/>
                                  <w:divBdr>
                                    <w:top w:val="none" w:sz="0" w:space="0" w:color="auto"/>
                                    <w:left w:val="none" w:sz="0" w:space="0" w:color="auto"/>
                                    <w:bottom w:val="none" w:sz="0" w:space="0" w:color="auto"/>
                                    <w:right w:val="none" w:sz="0" w:space="0" w:color="auto"/>
                                  </w:divBdr>
                                  <w:divsChild>
                                    <w:div w:id="107824134">
                                      <w:marLeft w:val="0"/>
                                      <w:marRight w:val="0"/>
                                      <w:marTop w:val="0"/>
                                      <w:marBottom w:val="0"/>
                                      <w:divBdr>
                                        <w:top w:val="none" w:sz="0" w:space="0" w:color="auto"/>
                                        <w:left w:val="none" w:sz="0" w:space="0" w:color="auto"/>
                                        <w:bottom w:val="none" w:sz="0" w:space="0" w:color="auto"/>
                                        <w:right w:val="none" w:sz="0" w:space="0" w:color="auto"/>
                                      </w:divBdr>
                                      <w:divsChild>
                                        <w:div w:id="1565527228">
                                          <w:marLeft w:val="0"/>
                                          <w:marRight w:val="0"/>
                                          <w:marTop w:val="0"/>
                                          <w:marBottom w:val="0"/>
                                          <w:divBdr>
                                            <w:top w:val="none" w:sz="0" w:space="0" w:color="auto"/>
                                            <w:left w:val="none" w:sz="0" w:space="0" w:color="auto"/>
                                            <w:bottom w:val="none" w:sz="0" w:space="0" w:color="auto"/>
                                            <w:right w:val="none" w:sz="0" w:space="0" w:color="auto"/>
                                          </w:divBdr>
                                          <w:divsChild>
                                            <w:div w:id="29569660">
                                              <w:marLeft w:val="0"/>
                                              <w:marRight w:val="0"/>
                                              <w:marTop w:val="0"/>
                                              <w:marBottom w:val="0"/>
                                              <w:divBdr>
                                                <w:top w:val="none" w:sz="0" w:space="0" w:color="auto"/>
                                                <w:left w:val="none" w:sz="0" w:space="0" w:color="auto"/>
                                                <w:bottom w:val="none" w:sz="0" w:space="0" w:color="auto"/>
                                                <w:right w:val="none" w:sz="0" w:space="0" w:color="auto"/>
                                              </w:divBdr>
                                              <w:divsChild>
                                                <w:div w:id="1029179596">
                                                  <w:marLeft w:val="0"/>
                                                  <w:marRight w:val="0"/>
                                                  <w:marTop w:val="0"/>
                                                  <w:marBottom w:val="0"/>
                                                  <w:divBdr>
                                                    <w:top w:val="none" w:sz="0" w:space="0" w:color="auto"/>
                                                    <w:left w:val="none" w:sz="0" w:space="0" w:color="auto"/>
                                                    <w:bottom w:val="none" w:sz="0" w:space="0" w:color="auto"/>
                                                    <w:right w:val="none" w:sz="0" w:space="0" w:color="auto"/>
                                                  </w:divBdr>
                                                  <w:divsChild>
                                                    <w:div w:id="302126653">
                                                      <w:marLeft w:val="0"/>
                                                      <w:marRight w:val="0"/>
                                                      <w:marTop w:val="0"/>
                                                      <w:marBottom w:val="0"/>
                                                      <w:divBdr>
                                                        <w:top w:val="none" w:sz="0" w:space="0" w:color="auto"/>
                                                        <w:left w:val="none" w:sz="0" w:space="0" w:color="auto"/>
                                                        <w:bottom w:val="none" w:sz="0" w:space="0" w:color="auto"/>
                                                        <w:right w:val="none" w:sz="0" w:space="0" w:color="auto"/>
                                                      </w:divBdr>
                                                      <w:divsChild>
                                                        <w:div w:id="361053265">
                                                          <w:marLeft w:val="0"/>
                                                          <w:marRight w:val="0"/>
                                                          <w:marTop w:val="450"/>
                                                          <w:marBottom w:val="450"/>
                                                          <w:divBdr>
                                                            <w:top w:val="none" w:sz="0" w:space="0" w:color="auto"/>
                                                            <w:left w:val="none" w:sz="0" w:space="0" w:color="auto"/>
                                                            <w:bottom w:val="none" w:sz="0" w:space="0" w:color="auto"/>
                                                            <w:right w:val="none" w:sz="0" w:space="0" w:color="auto"/>
                                                          </w:divBdr>
                                                          <w:divsChild>
                                                            <w:div w:id="1911698406">
                                                              <w:marLeft w:val="0"/>
                                                              <w:marRight w:val="0"/>
                                                              <w:marTop w:val="0"/>
                                                              <w:marBottom w:val="0"/>
                                                              <w:divBdr>
                                                                <w:top w:val="none" w:sz="0" w:space="0" w:color="auto"/>
                                                                <w:left w:val="none" w:sz="0" w:space="0" w:color="auto"/>
                                                                <w:bottom w:val="none" w:sz="0" w:space="0" w:color="auto"/>
                                                                <w:right w:val="none" w:sz="0" w:space="0" w:color="auto"/>
                                                              </w:divBdr>
                                                              <w:divsChild>
                                                                <w:div w:id="1825774083">
                                                                  <w:marLeft w:val="0"/>
                                                                  <w:marRight w:val="0"/>
                                                                  <w:marTop w:val="0"/>
                                                                  <w:marBottom w:val="0"/>
                                                                  <w:divBdr>
                                                                    <w:top w:val="none" w:sz="0" w:space="0" w:color="auto"/>
                                                                    <w:left w:val="none" w:sz="0" w:space="0" w:color="auto"/>
                                                                    <w:bottom w:val="none" w:sz="0" w:space="0" w:color="auto"/>
                                                                    <w:right w:val="none" w:sz="0" w:space="0" w:color="auto"/>
                                                                  </w:divBdr>
                                                                  <w:divsChild>
                                                                    <w:div w:id="1297951510">
                                                                      <w:marLeft w:val="0"/>
                                                                      <w:marRight w:val="0"/>
                                                                      <w:marTop w:val="0"/>
                                                                      <w:marBottom w:val="0"/>
                                                                      <w:divBdr>
                                                                        <w:top w:val="none" w:sz="0" w:space="0" w:color="auto"/>
                                                                        <w:left w:val="none" w:sz="0" w:space="0" w:color="auto"/>
                                                                        <w:bottom w:val="none" w:sz="0" w:space="0" w:color="auto"/>
                                                                        <w:right w:val="none" w:sz="0" w:space="0" w:color="auto"/>
                                                                      </w:divBdr>
                                                                      <w:divsChild>
                                                                        <w:div w:id="820736830">
                                                                          <w:marLeft w:val="0"/>
                                                                          <w:marRight w:val="0"/>
                                                                          <w:marTop w:val="0"/>
                                                                          <w:marBottom w:val="0"/>
                                                                          <w:divBdr>
                                                                            <w:top w:val="none" w:sz="0" w:space="0" w:color="auto"/>
                                                                            <w:left w:val="none" w:sz="0" w:space="0" w:color="auto"/>
                                                                            <w:bottom w:val="none" w:sz="0" w:space="0" w:color="auto"/>
                                                                            <w:right w:val="none" w:sz="0" w:space="0" w:color="auto"/>
                                                                          </w:divBdr>
                                                                          <w:divsChild>
                                                                            <w:div w:id="1278293374">
                                                                              <w:marLeft w:val="0"/>
                                                                              <w:marRight w:val="0"/>
                                                                              <w:marTop w:val="0"/>
                                                                              <w:marBottom w:val="375"/>
                                                                              <w:divBdr>
                                                                                <w:top w:val="none" w:sz="0" w:space="0" w:color="auto"/>
                                                                                <w:left w:val="none" w:sz="0" w:space="0" w:color="auto"/>
                                                                                <w:bottom w:val="none" w:sz="0" w:space="0" w:color="auto"/>
                                                                                <w:right w:val="none" w:sz="0" w:space="0" w:color="auto"/>
                                                                              </w:divBdr>
                                                                              <w:divsChild>
                                                                                <w:div w:id="19474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356062">
      <w:bodyDiv w:val="1"/>
      <w:marLeft w:val="0"/>
      <w:marRight w:val="0"/>
      <w:marTop w:val="0"/>
      <w:marBottom w:val="0"/>
      <w:divBdr>
        <w:top w:val="none" w:sz="0" w:space="0" w:color="auto"/>
        <w:left w:val="none" w:sz="0" w:space="0" w:color="auto"/>
        <w:bottom w:val="none" w:sz="0" w:space="0" w:color="auto"/>
        <w:right w:val="none" w:sz="0" w:space="0" w:color="auto"/>
      </w:divBdr>
    </w:div>
    <w:div w:id="1927231383">
      <w:bodyDiv w:val="1"/>
      <w:marLeft w:val="0"/>
      <w:marRight w:val="0"/>
      <w:marTop w:val="0"/>
      <w:marBottom w:val="0"/>
      <w:divBdr>
        <w:top w:val="none" w:sz="0" w:space="0" w:color="auto"/>
        <w:left w:val="none" w:sz="0" w:space="0" w:color="auto"/>
        <w:bottom w:val="none" w:sz="0" w:space="0" w:color="auto"/>
        <w:right w:val="none" w:sz="0" w:space="0" w:color="auto"/>
      </w:divBdr>
    </w:div>
    <w:div w:id="1945068289">
      <w:bodyDiv w:val="1"/>
      <w:marLeft w:val="0"/>
      <w:marRight w:val="0"/>
      <w:marTop w:val="0"/>
      <w:marBottom w:val="0"/>
      <w:divBdr>
        <w:top w:val="none" w:sz="0" w:space="0" w:color="auto"/>
        <w:left w:val="none" w:sz="0" w:space="0" w:color="auto"/>
        <w:bottom w:val="none" w:sz="0" w:space="0" w:color="auto"/>
        <w:right w:val="none" w:sz="0" w:space="0" w:color="auto"/>
      </w:divBdr>
    </w:div>
    <w:div w:id="2006932586">
      <w:bodyDiv w:val="1"/>
      <w:marLeft w:val="0"/>
      <w:marRight w:val="0"/>
      <w:marTop w:val="0"/>
      <w:marBottom w:val="0"/>
      <w:divBdr>
        <w:top w:val="none" w:sz="0" w:space="0" w:color="auto"/>
        <w:left w:val="none" w:sz="0" w:space="0" w:color="auto"/>
        <w:bottom w:val="none" w:sz="0" w:space="0" w:color="auto"/>
        <w:right w:val="none" w:sz="0" w:space="0" w:color="auto"/>
      </w:divBdr>
      <w:divsChild>
        <w:div w:id="1361976472">
          <w:marLeft w:val="0"/>
          <w:marRight w:val="0"/>
          <w:marTop w:val="0"/>
          <w:marBottom w:val="0"/>
          <w:divBdr>
            <w:top w:val="none" w:sz="0" w:space="0" w:color="auto"/>
            <w:left w:val="none" w:sz="0" w:space="0" w:color="auto"/>
            <w:bottom w:val="none" w:sz="0" w:space="0" w:color="auto"/>
            <w:right w:val="none" w:sz="0" w:space="0" w:color="auto"/>
          </w:divBdr>
          <w:divsChild>
            <w:div w:id="1718773726">
              <w:marLeft w:val="0"/>
              <w:marRight w:val="0"/>
              <w:marTop w:val="0"/>
              <w:marBottom w:val="0"/>
              <w:divBdr>
                <w:top w:val="none" w:sz="0" w:space="0" w:color="auto"/>
                <w:left w:val="none" w:sz="0" w:space="0" w:color="auto"/>
                <w:bottom w:val="none" w:sz="0" w:space="0" w:color="auto"/>
                <w:right w:val="none" w:sz="0" w:space="0" w:color="auto"/>
              </w:divBdr>
              <w:divsChild>
                <w:div w:id="177505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60241">
      <w:bodyDiv w:val="1"/>
      <w:marLeft w:val="0"/>
      <w:marRight w:val="0"/>
      <w:marTop w:val="0"/>
      <w:marBottom w:val="0"/>
      <w:divBdr>
        <w:top w:val="none" w:sz="0" w:space="0" w:color="auto"/>
        <w:left w:val="none" w:sz="0" w:space="0" w:color="auto"/>
        <w:bottom w:val="none" w:sz="0" w:space="0" w:color="auto"/>
        <w:right w:val="none" w:sz="0" w:space="0" w:color="auto"/>
      </w:divBdr>
      <w:divsChild>
        <w:div w:id="1832602375">
          <w:marLeft w:val="0"/>
          <w:marRight w:val="0"/>
          <w:marTop w:val="0"/>
          <w:marBottom w:val="0"/>
          <w:divBdr>
            <w:top w:val="none" w:sz="0" w:space="0" w:color="auto"/>
            <w:left w:val="none" w:sz="0" w:space="0" w:color="auto"/>
            <w:bottom w:val="none" w:sz="0" w:space="0" w:color="auto"/>
            <w:right w:val="none" w:sz="0" w:space="0" w:color="auto"/>
          </w:divBdr>
          <w:divsChild>
            <w:div w:id="1139107606">
              <w:marLeft w:val="0"/>
              <w:marRight w:val="0"/>
              <w:marTop w:val="0"/>
              <w:marBottom w:val="0"/>
              <w:divBdr>
                <w:top w:val="none" w:sz="0" w:space="0" w:color="auto"/>
                <w:left w:val="none" w:sz="0" w:space="0" w:color="auto"/>
                <w:bottom w:val="none" w:sz="0" w:space="0" w:color="auto"/>
                <w:right w:val="none" w:sz="0" w:space="0" w:color="auto"/>
              </w:divBdr>
              <w:divsChild>
                <w:div w:id="4379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5849">
      <w:bodyDiv w:val="1"/>
      <w:marLeft w:val="0"/>
      <w:marRight w:val="0"/>
      <w:marTop w:val="0"/>
      <w:marBottom w:val="0"/>
      <w:divBdr>
        <w:top w:val="none" w:sz="0" w:space="0" w:color="auto"/>
        <w:left w:val="none" w:sz="0" w:space="0" w:color="auto"/>
        <w:bottom w:val="none" w:sz="0" w:space="0" w:color="auto"/>
        <w:right w:val="none" w:sz="0" w:space="0" w:color="auto"/>
      </w:divBdr>
    </w:div>
    <w:div w:id="2018265950">
      <w:bodyDiv w:val="1"/>
      <w:marLeft w:val="0"/>
      <w:marRight w:val="0"/>
      <w:marTop w:val="0"/>
      <w:marBottom w:val="0"/>
      <w:divBdr>
        <w:top w:val="none" w:sz="0" w:space="0" w:color="auto"/>
        <w:left w:val="none" w:sz="0" w:space="0" w:color="auto"/>
        <w:bottom w:val="none" w:sz="0" w:space="0" w:color="auto"/>
        <w:right w:val="none" w:sz="0" w:space="0" w:color="auto"/>
      </w:divBdr>
    </w:div>
    <w:div w:id="2024939066">
      <w:bodyDiv w:val="1"/>
      <w:marLeft w:val="0"/>
      <w:marRight w:val="0"/>
      <w:marTop w:val="0"/>
      <w:marBottom w:val="0"/>
      <w:divBdr>
        <w:top w:val="none" w:sz="0" w:space="0" w:color="auto"/>
        <w:left w:val="none" w:sz="0" w:space="0" w:color="auto"/>
        <w:bottom w:val="none" w:sz="0" w:space="0" w:color="auto"/>
        <w:right w:val="none" w:sz="0" w:space="0" w:color="auto"/>
      </w:divBdr>
      <w:divsChild>
        <w:div w:id="1061369166">
          <w:marLeft w:val="0"/>
          <w:marRight w:val="0"/>
          <w:marTop w:val="0"/>
          <w:marBottom w:val="0"/>
          <w:divBdr>
            <w:top w:val="none" w:sz="0" w:space="0" w:color="auto"/>
            <w:left w:val="none" w:sz="0" w:space="0" w:color="auto"/>
            <w:bottom w:val="none" w:sz="0" w:space="0" w:color="auto"/>
            <w:right w:val="none" w:sz="0" w:space="0" w:color="auto"/>
          </w:divBdr>
          <w:divsChild>
            <w:div w:id="738792828">
              <w:marLeft w:val="0"/>
              <w:marRight w:val="0"/>
              <w:marTop w:val="0"/>
              <w:marBottom w:val="0"/>
              <w:divBdr>
                <w:top w:val="none" w:sz="0" w:space="0" w:color="auto"/>
                <w:left w:val="none" w:sz="0" w:space="0" w:color="auto"/>
                <w:bottom w:val="none" w:sz="0" w:space="0" w:color="auto"/>
                <w:right w:val="none" w:sz="0" w:space="0" w:color="auto"/>
              </w:divBdr>
              <w:divsChild>
                <w:div w:id="9980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6917">
      <w:bodyDiv w:val="1"/>
      <w:marLeft w:val="0"/>
      <w:marRight w:val="0"/>
      <w:marTop w:val="0"/>
      <w:marBottom w:val="0"/>
      <w:divBdr>
        <w:top w:val="none" w:sz="0" w:space="0" w:color="auto"/>
        <w:left w:val="none" w:sz="0" w:space="0" w:color="auto"/>
        <w:bottom w:val="none" w:sz="0" w:space="0" w:color="auto"/>
        <w:right w:val="none" w:sz="0" w:space="0" w:color="auto"/>
      </w:divBdr>
    </w:div>
    <w:div w:id="2032340617">
      <w:bodyDiv w:val="1"/>
      <w:marLeft w:val="0"/>
      <w:marRight w:val="0"/>
      <w:marTop w:val="0"/>
      <w:marBottom w:val="0"/>
      <w:divBdr>
        <w:top w:val="none" w:sz="0" w:space="0" w:color="auto"/>
        <w:left w:val="none" w:sz="0" w:space="0" w:color="auto"/>
        <w:bottom w:val="none" w:sz="0" w:space="0" w:color="auto"/>
        <w:right w:val="none" w:sz="0" w:space="0" w:color="auto"/>
      </w:divBdr>
    </w:div>
    <w:div w:id="2040888598">
      <w:bodyDiv w:val="1"/>
      <w:marLeft w:val="0"/>
      <w:marRight w:val="0"/>
      <w:marTop w:val="0"/>
      <w:marBottom w:val="0"/>
      <w:divBdr>
        <w:top w:val="none" w:sz="0" w:space="0" w:color="auto"/>
        <w:left w:val="none" w:sz="0" w:space="0" w:color="auto"/>
        <w:bottom w:val="none" w:sz="0" w:space="0" w:color="auto"/>
        <w:right w:val="none" w:sz="0" w:space="0" w:color="auto"/>
      </w:divBdr>
      <w:divsChild>
        <w:div w:id="1697999372">
          <w:marLeft w:val="0"/>
          <w:marRight w:val="0"/>
          <w:marTop w:val="0"/>
          <w:marBottom w:val="0"/>
          <w:divBdr>
            <w:top w:val="none" w:sz="0" w:space="0" w:color="auto"/>
            <w:left w:val="none" w:sz="0" w:space="0" w:color="auto"/>
            <w:bottom w:val="none" w:sz="0" w:space="0" w:color="auto"/>
            <w:right w:val="none" w:sz="0" w:space="0" w:color="auto"/>
          </w:divBdr>
          <w:divsChild>
            <w:div w:id="1878422288">
              <w:marLeft w:val="0"/>
              <w:marRight w:val="0"/>
              <w:marTop w:val="0"/>
              <w:marBottom w:val="0"/>
              <w:divBdr>
                <w:top w:val="none" w:sz="0" w:space="0" w:color="auto"/>
                <w:left w:val="none" w:sz="0" w:space="0" w:color="auto"/>
                <w:bottom w:val="none" w:sz="0" w:space="0" w:color="auto"/>
                <w:right w:val="none" w:sz="0" w:space="0" w:color="auto"/>
              </w:divBdr>
              <w:divsChild>
                <w:div w:id="403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5826">
      <w:bodyDiv w:val="1"/>
      <w:marLeft w:val="0"/>
      <w:marRight w:val="0"/>
      <w:marTop w:val="0"/>
      <w:marBottom w:val="0"/>
      <w:divBdr>
        <w:top w:val="none" w:sz="0" w:space="0" w:color="auto"/>
        <w:left w:val="none" w:sz="0" w:space="0" w:color="auto"/>
        <w:bottom w:val="none" w:sz="0" w:space="0" w:color="auto"/>
        <w:right w:val="none" w:sz="0" w:space="0" w:color="auto"/>
      </w:divBdr>
    </w:div>
    <w:div w:id="2050907574">
      <w:bodyDiv w:val="1"/>
      <w:marLeft w:val="0"/>
      <w:marRight w:val="0"/>
      <w:marTop w:val="0"/>
      <w:marBottom w:val="0"/>
      <w:divBdr>
        <w:top w:val="none" w:sz="0" w:space="0" w:color="auto"/>
        <w:left w:val="none" w:sz="0" w:space="0" w:color="auto"/>
        <w:bottom w:val="none" w:sz="0" w:space="0" w:color="auto"/>
        <w:right w:val="none" w:sz="0" w:space="0" w:color="auto"/>
      </w:divBdr>
    </w:div>
    <w:div w:id="2056004816">
      <w:bodyDiv w:val="1"/>
      <w:marLeft w:val="0"/>
      <w:marRight w:val="0"/>
      <w:marTop w:val="0"/>
      <w:marBottom w:val="0"/>
      <w:divBdr>
        <w:top w:val="none" w:sz="0" w:space="0" w:color="auto"/>
        <w:left w:val="none" w:sz="0" w:space="0" w:color="auto"/>
        <w:bottom w:val="none" w:sz="0" w:space="0" w:color="auto"/>
        <w:right w:val="none" w:sz="0" w:space="0" w:color="auto"/>
      </w:divBdr>
    </w:div>
    <w:div w:id="2058237971">
      <w:bodyDiv w:val="1"/>
      <w:marLeft w:val="0"/>
      <w:marRight w:val="0"/>
      <w:marTop w:val="0"/>
      <w:marBottom w:val="0"/>
      <w:divBdr>
        <w:top w:val="none" w:sz="0" w:space="0" w:color="auto"/>
        <w:left w:val="none" w:sz="0" w:space="0" w:color="auto"/>
        <w:bottom w:val="none" w:sz="0" w:space="0" w:color="auto"/>
        <w:right w:val="none" w:sz="0" w:space="0" w:color="auto"/>
      </w:divBdr>
    </w:div>
    <w:div w:id="2092193881">
      <w:bodyDiv w:val="1"/>
      <w:marLeft w:val="0"/>
      <w:marRight w:val="0"/>
      <w:marTop w:val="0"/>
      <w:marBottom w:val="0"/>
      <w:divBdr>
        <w:top w:val="none" w:sz="0" w:space="0" w:color="auto"/>
        <w:left w:val="none" w:sz="0" w:space="0" w:color="auto"/>
        <w:bottom w:val="none" w:sz="0" w:space="0" w:color="auto"/>
        <w:right w:val="none" w:sz="0" w:space="0" w:color="auto"/>
      </w:divBdr>
    </w:div>
    <w:div w:id="2122407800">
      <w:bodyDiv w:val="1"/>
      <w:marLeft w:val="0"/>
      <w:marRight w:val="0"/>
      <w:marTop w:val="0"/>
      <w:marBottom w:val="0"/>
      <w:divBdr>
        <w:top w:val="none" w:sz="0" w:space="0" w:color="auto"/>
        <w:left w:val="none" w:sz="0" w:space="0" w:color="auto"/>
        <w:bottom w:val="none" w:sz="0" w:space="0" w:color="auto"/>
        <w:right w:val="none" w:sz="0" w:space="0" w:color="auto"/>
      </w:divBdr>
    </w:div>
    <w:div w:id="212684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dx.doi.org/10.1109/%20MC.2022.3149017" TargetMode="External"/><Relationship Id="rId26" Type="http://schemas.openxmlformats.org/officeDocument/2006/relationships/hyperlink" Target="https://doi.org/10.5944/ried.21.2.20733" TargetMode="External"/><Relationship Id="rId39" Type="http://schemas.openxmlformats.org/officeDocument/2006/relationships/theme" Target="theme/theme1.xml"/><Relationship Id="rId21" Type="http://schemas.openxmlformats.org/officeDocument/2006/relationships/hyperlink" Target="https://www.europarl.europa.eu/RegData/"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56294/mr20228" TargetMode="External"/><Relationship Id="rId25" Type="http://schemas.openxmlformats.org/officeDocument/2006/relationships/hyperlink" Target="https://orcid.org/0000-0003-3286-7787" TargetMode="External"/><Relationship Id="rId33" Type="http://schemas.openxmlformats.org/officeDocument/2006/relationships/hyperlink" Target="https://doi.org/10.2147/AMEP.S2879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dalyc.org/articulo.oa?id=28066593020" TargetMode="External"/><Relationship Id="rId20" Type="http://schemas.openxmlformats.org/officeDocument/2006/relationships/hyperlink" Target="https://orcid.org/0000-0002-0537-4760" TargetMode="External"/><Relationship Id="rId29" Type="http://schemas.openxmlformats.org/officeDocument/2006/relationships/hyperlink" Target="https://www.redalyc.org/articulo.oa?id=28070565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17398/1695-288X.21.1.129" TargetMode="External"/><Relationship Id="rId32" Type="http://schemas.openxmlformats.org/officeDocument/2006/relationships/hyperlink" Target="https://doi.org/10.37811/cl_rcm.v6i6.4149"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umed.net/rev/ced/index.htm" TargetMode="External"/><Relationship Id="rId23" Type="http://schemas.openxmlformats.org/officeDocument/2006/relationships/hyperlink" Target="https://doi.org/10.30827/relieve.v29i2.29134" TargetMode="External"/><Relationship Id="rId28" Type="http://schemas.openxmlformats.org/officeDocument/2006/relationships/hyperlink" Target="https://revistas" TargetMode="External"/><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hyperlink" Target="https://doi.org/10.29057%20/icshu.v9i18.6553" TargetMode="External"/><Relationship Id="rId31" Type="http://schemas.openxmlformats.org/officeDocument/2006/relationships/hyperlink" Target="https://doi.org/http://dx.doi.org/10.24310/mgnmar.v1i1.741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944/ried.25.2.32332" TargetMode="External"/><Relationship Id="rId22" Type="http://schemas.openxmlformats.org/officeDocument/2006/relationships/hyperlink" Target="https://doi.org/10.17162/au.v12i1.974" TargetMode="External"/><Relationship Id="rId27" Type="http://schemas.openxmlformats.org/officeDocument/2006/relationships/hyperlink" Target="https://www.redalyc.org/%20articulo.oa?id=78011179009" TargetMode="External"/><Relationship Id="rId30" Type="http://schemas.openxmlformats.org/officeDocument/2006/relationships/hyperlink" Target="https://doi.org/10.32457/%20rjyd.v5i1.1833"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Est</b:Tag>
    <b:SourceType>BookSection</b:SourceType>
    <b:Guid>{AB854507-6B6F-4523-94B0-77CDC9713565}</b:Guid>
    <b:Title>Sección V</b:Title>
    <b:Author>
      <b:Author>
        <b:NameList>
          <b:Person>
            <b:Last>Estatuto Orgánico del Centro Universitario de la Costa</b:Last>
            <b:First>Campus</b:First>
            <b:Middle>Puerto Vallarta de la Universidad de Guadalajara</b:Middle>
          </b:Person>
        </b:NameList>
      </b:Author>
    </b:Author>
    <b:Year>2012</b:Year>
    <b:RefOrder>5</b:RefOrder>
  </b:Source>
  <b:Source>
    <b:Tag>Ley64</b:Tag>
    <b:SourceType>ElectronicSource</b:SourceType>
    <b:Guid>{30B290A8-67B1-4D07-9425-FBAFE9BA91ED}</b:Guid>
    <b:Author>
      <b:Author>
        <b:NameList>
          <b:Person>
            <b:Last>renta</b:Last>
            <b:First>Ley</b:First>
            <b:Middle>del impuesto Sobre la</b:Middle>
          </b:Person>
        </b:NameList>
      </b:Author>
    </b:Author>
    <b:Title>Ley del impuesto Sobre la Renta </b:Title>
    <b:City>Mexico</b:City>
    <b:Year>1964</b:Year>
    <b:Month>12</b:Month>
    <b:Day>30</b:Day>
    <b:RefOrder>6</b:RefOrder>
  </b:Source>
  <b:Source>
    <b:Tag>Ley81</b:Tag>
    <b:SourceType>ElectronicSource</b:SourceType>
    <b:Guid>{D934C96F-9745-47CE-9E1E-4C552D52DBE6}</b:Guid>
    <b:Title>Ley del Impuesto Sobre la Renta</b:Title>
    <b:City>Mexico</b:City>
    <b:Year>1981</b:Year>
    <b:RefOrder>7</b:RefOrder>
  </b:Source>
  <b:Source>
    <b:Tag>Ley83</b:Tag>
    <b:SourceType>ElectronicSource</b:SourceType>
    <b:Guid>{10B4406E-4C38-4B5F-B0D6-E675FEB156D2}</b:Guid>
    <b:Title>Ley del Impuesto Sobre la Renta </b:Title>
    <b:Year>1983</b:Year>
    <b:RefOrder>8</b:RefOrder>
  </b:Source>
  <b:Source>
    <b:Tag>Dav15</b:Tag>
    <b:SourceType>JournalArticle</b:SourceType>
    <b:Guid>{37EFAE4A-0BA9-4544-A9C6-68975CBC3D76}</b:Guid>
    <b:Title>Discrepancia Fiscal </b:Title>
    <b:Year>2015</b:Year>
    <b:Author>
      <b:Author>
        <b:NameList>
          <b:Person>
            <b:Last>Escalante</b:Last>
            <b:First>David</b:First>
          </b:Person>
        </b:NameList>
      </b:Author>
    </b:Author>
    <b:JournalName>Practica Fiscal</b:JournalName>
    <b:Pages>A 20</b:Pages>
    <b:RefOrder>9</b:RefOrder>
  </b:Source>
  <b:Source>
    <b:Tag>LEY11</b:Tag>
    <b:SourceType>ElectronicSource</b:SourceType>
    <b:Guid>{2519F9F5-8B44-4BCB-B242-3830DDE15CCC}</b:Guid>
    <b:Title>Ley del Impuesto Sobre la Renta</b:Title>
    <b:Year>2011</b:Year>
    <b:RefOrder>10</b:RefOrder>
  </b:Source>
  <b:Source>
    <b:Tag>Con</b:Tag>
    <b:SourceType>ElectronicSource</b:SourceType>
    <b:Guid>{D41BADD7-3BBA-4323-A9DB-C9516FE78C69}</b:Guid>
    <b:Title>Constitucion Politica de los Estados Unidos Mexicanos</b:Title>
    <b:City>Mexico</b:City>
    <b:Year>1917</b:Year>
    <b:Month>Febrero</b:Month>
    <b:Day>05</b:Day>
    <b:RefOrder>11</b:RefOrder>
  </b:Source>
  <b:Source>
    <b:Tag>Cod1</b:Tag>
    <b:SourceType>ElectronicSource</b:SourceType>
    <b:Guid>{757AD2C5-EF91-46CA-9619-14A0AB0E9437}</b:Guid>
    <b:Title>Codigo Fiscal de la Federacion</b:Title>
    <b:Year>2016</b:Year>
    <b:RefOrder>12</b:RefOrder>
  </b:Source>
  <b:Source>
    <b:Tag>MaA12</b:Tag>
    <b:SourceType>JournalArticle</b:SourceType>
    <b:Guid>{DE0C8C28-FB1B-4D71-A16E-A7F82893C34C}</b:Guid>
    <b:Title>EL DISEÑO CURRICULAR COMO FACTOR DE CALIDAD</b:Title>
    <b:Year>2012</b:Year>
    <b:Author>
      <b:Author>
        <b:NameList>
          <b:Person>
            <b:Last>Casanova</b:Last>
            <b:First>Ma</b:First>
            <b:Middle>Antonia</b:Middle>
          </b:Person>
        </b:NameList>
      </b:Author>
    </b:Author>
    <b:JournalName>REVISTA IBEROAMERICANA SOBRE CALIDAD, EFICACIA Y CAMBIO EN EDUCACIÓN</b:JournalName>
    <b:Pages>20</b:Pages>
    <b:RefOrder>1</b:RefOrder>
  </b:Source>
  <b:Source>
    <b:Tag>Enc12</b:Tag>
    <b:SourceType>JournalArticle</b:SourceType>
    <b:Guid>{5867AB86-70D0-4FDF-AA9E-DF9A86D018E2}</b:Guid>
    <b:Author>
      <b:Author>
        <b:NameList>
          <b:Person>
            <b:Last>Soriano</b:Last>
            <b:First>Encarnación</b:First>
          </b:Person>
        </b:NameList>
      </b:Author>
    </b:Author>
    <b:Title>PLANTEAMIENTO INTERCULTURAL DEL CURRÍCULUM PARA SU CALIDAD EDUCATIVA</b:Title>
    <b:JournalName>REVISTA IBEROAMERICANA SOBRE CALIDAD, EFICACIA Y CAMBIO EN EDUCACIÓN</b:JournalName>
    <b:Year>2012</b:Year>
    <b:Pages>62</b:Pages>
    <b:RefOrder>2</b:RefOrder>
  </b:Source>
  <b:Source>
    <b:Tag>ROB15</b:Tag>
    <b:SourceType>DocumentFromInternetSite</b:SourceType>
    <b:Guid>{9999A61E-751C-45C2-AD34-EAF0DC653A08}</b:Guid>
    <b:Author>
      <b:Author>
        <b:NameList>
          <b:Person>
            <b:Last>SEMERENA</b:Last>
            <b:First>ROBERTO</b:First>
            <b:Middle>ESCALANTE</b:Middle>
          </b:Person>
        </b:NameList>
      </b:Author>
    </b:Author>
    <b:Title>EL FINANCIAMIENTO </b:Title>
    <b:InternetSiteTitle>Educación Superior: ¿qué definición conviene?</b:InternetSiteTitle>
    <b:Year>2015</b:Year>
    <b:Month>Noviembre </b:Month>
    <b:Day>13</b:Day>
    <b:URL>http://www.elfinanciero.com.mx/opinion/el-tema-de-la-calidad-en-la-educacion-superior-que-definicion-conviene.html</b:URL>
    <b:RefOrder>3</b:RefOrder>
  </b:Source>
  <b:Source>
    <b:Tag>LaP17</b:Tag>
    <b:SourceType>InternetSite</b:SourceType>
    <b:Guid>{C501C7BB-8F2D-46F8-8B8F-32B2A9EE35A5}</b:Guid>
    <b:Title>Inicia SEP registro para ingreso a instituciones de calidad</b:Title>
    <b:Year>2017</b:Year>
    <b:Month>Julio</b:Month>
    <b:Day>17</b:Day>
    <b:URL>https://www.la-prensa.com.mx/mexico/205750-inicia-sep-registro-para-ingreso-a-instituciones-de-calidad</b:URL>
    <b:PeriodicalTitle>La Prensa </b:PeriodicalTitle>
    <b:Author>
      <b:Author>
        <b:NameList>
          <b:Person>
            <b:Last>Prensa</b:Last>
            <b:First>La</b:First>
          </b:Person>
        </b:NameList>
      </b:Author>
    </b:Author>
    <b:RefOrder>4</b:RefOrder>
  </b:Source>
</b:Sources>
</file>

<file path=customXml/itemProps1.xml><?xml version="1.0" encoding="utf-8"?>
<ds:datastoreItem xmlns:ds="http://schemas.openxmlformats.org/officeDocument/2006/customXml" ds:itemID="{AEB5158F-12D3-D541-BBAB-427455BE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32</Pages>
  <Words>10038</Words>
  <Characters>55209</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cfiguero</dc:creator>
  <cp:lastModifiedBy>Alicia Santillán</cp:lastModifiedBy>
  <cp:revision>6</cp:revision>
  <cp:lastPrinted>2026-02-08T23:37:00Z</cp:lastPrinted>
  <dcterms:created xsi:type="dcterms:W3CDTF">2026-01-17T06:02:00Z</dcterms:created>
  <dcterms:modified xsi:type="dcterms:W3CDTF">2026-04-07T12:46:00Z</dcterms:modified>
</cp:coreProperties>
</file>