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62B8" w14:textId="57ACF392" w:rsidR="0037414A" w:rsidRPr="006F4C46" w:rsidRDefault="006F4C46" w:rsidP="0037414A">
      <w:pPr>
        <w:spacing w:before="240" w:after="240" w:line="360" w:lineRule="auto"/>
        <w:jc w:val="right"/>
        <w:outlineLvl w:val="2"/>
        <w:rPr>
          <w:rFonts w:ascii="Times New Roman" w:hAnsi="Times New Roman"/>
          <w:b/>
          <w:bCs/>
          <w:i/>
          <w:iCs/>
          <w:color w:val="000000" w:themeColor="text1"/>
        </w:rPr>
      </w:pPr>
      <w:r w:rsidRPr="006F4C46">
        <w:rPr>
          <w:rFonts w:ascii="Times New Roman" w:hAnsi="Times New Roman"/>
          <w:b/>
          <w:bCs/>
          <w:i/>
          <w:iCs/>
          <w:color w:val="000000" w:themeColor="text1"/>
        </w:rPr>
        <w:t>https://doi.org/10.23913/ride.v16i32.2853</w:t>
      </w:r>
    </w:p>
    <w:p w14:paraId="1F42372E" w14:textId="3A3A3696" w:rsidR="0037414A" w:rsidRDefault="0037414A" w:rsidP="0037414A">
      <w:pPr>
        <w:spacing w:before="240" w:after="240" w:line="360" w:lineRule="auto"/>
        <w:jc w:val="right"/>
        <w:outlineLvl w:val="2"/>
        <w:rPr>
          <w:rFonts w:ascii="Times New Roman" w:eastAsia="Times New Roman" w:hAnsi="Times New Roman" w:cs="Times New Roman"/>
          <w:b/>
          <w:bCs/>
          <w:kern w:val="0"/>
          <w:sz w:val="32"/>
          <w:szCs w:val="32"/>
          <w:lang w:eastAsia="es-MX"/>
          <w14:ligatures w14:val="none"/>
        </w:rPr>
      </w:pPr>
      <w:r w:rsidRPr="00881828">
        <w:rPr>
          <w:rFonts w:ascii="Times New Roman" w:hAnsi="Times New Roman"/>
          <w:b/>
          <w:bCs/>
          <w:i/>
          <w:iCs/>
          <w:color w:val="000000" w:themeColor="text1"/>
        </w:rPr>
        <w:t>Artículos científicos</w:t>
      </w:r>
    </w:p>
    <w:p w14:paraId="57CE379F" w14:textId="70B307E1" w:rsidR="00963F36" w:rsidRPr="0037414A" w:rsidRDefault="00963F36" w:rsidP="0037414A">
      <w:pPr>
        <w:spacing w:line="276" w:lineRule="auto"/>
        <w:jc w:val="right"/>
        <w:outlineLvl w:val="2"/>
        <w:rPr>
          <w:rFonts w:eastAsia="Times New Roman" w:cstheme="minorHAnsi"/>
          <w:b/>
          <w:bCs/>
          <w:kern w:val="0"/>
          <w:sz w:val="32"/>
          <w:szCs w:val="32"/>
          <w:lang w:eastAsia="es-MX"/>
          <w14:ligatures w14:val="none"/>
        </w:rPr>
      </w:pPr>
      <w:r w:rsidRPr="0037414A">
        <w:rPr>
          <w:rFonts w:eastAsia="Times New Roman" w:cstheme="minorHAnsi"/>
          <w:b/>
          <w:bCs/>
          <w:kern w:val="0"/>
          <w:sz w:val="32"/>
          <w:szCs w:val="32"/>
          <w:lang w:eastAsia="es-MX"/>
          <w14:ligatures w14:val="none"/>
        </w:rPr>
        <w:t>Competencias genéricas y profesionales en egresados normalistas: análisis del impacto formativo en el ejercicio docente</w:t>
      </w:r>
    </w:p>
    <w:p w14:paraId="1D38A54E" w14:textId="4E5C66BA" w:rsidR="00963F36" w:rsidRPr="0037414A" w:rsidRDefault="0037414A" w:rsidP="0037414A">
      <w:pPr>
        <w:spacing w:line="276" w:lineRule="auto"/>
        <w:jc w:val="right"/>
        <w:rPr>
          <w:rFonts w:eastAsia="Times New Roman" w:cstheme="minorHAnsi"/>
          <w:b/>
          <w:bCs/>
          <w:i/>
          <w:iCs/>
          <w:kern w:val="0"/>
          <w:sz w:val="28"/>
          <w:szCs w:val="28"/>
          <w:lang w:val="en-US" w:eastAsia="es-MX"/>
          <w14:ligatures w14:val="none"/>
        </w:rPr>
      </w:pPr>
      <w:r w:rsidRPr="006F4C46">
        <w:rPr>
          <w:rFonts w:eastAsia="Times New Roman" w:cstheme="minorHAnsi"/>
          <w:b/>
          <w:bCs/>
          <w:kern w:val="0"/>
          <w:sz w:val="32"/>
          <w:szCs w:val="32"/>
          <w:lang w:val="en-US" w:eastAsia="es-MX"/>
          <w14:ligatures w14:val="none"/>
        </w:rPr>
        <w:br/>
      </w:r>
      <w:r w:rsidR="00963F36" w:rsidRPr="0037414A">
        <w:rPr>
          <w:rFonts w:eastAsia="Times New Roman" w:cstheme="minorHAnsi"/>
          <w:b/>
          <w:bCs/>
          <w:i/>
          <w:iCs/>
          <w:kern w:val="0"/>
          <w:sz w:val="28"/>
          <w:szCs w:val="28"/>
          <w:lang w:val="en-US" w:eastAsia="es-MX"/>
          <w14:ligatures w14:val="none"/>
        </w:rPr>
        <w:t>Generic and Professional Competencies in Teacher Training Graduates: An Analysis of the Formative Impact on Teaching Practice</w:t>
      </w:r>
    </w:p>
    <w:p w14:paraId="21C3B0F4" w14:textId="49DDBDD1" w:rsidR="0037414A" w:rsidRPr="0037414A" w:rsidRDefault="0037414A" w:rsidP="0037414A">
      <w:pPr>
        <w:spacing w:line="276" w:lineRule="auto"/>
        <w:jc w:val="right"/>
        <w:rPr>
          <w:rFonts w:eastAsia="Times New Roman" w:cstheme="minorHAnsi"/>
          <w:b/>
          <w:bCs/>
          <w:i/>
          <w:iCs/>
          <w:kern w:val="0"/>
          <w:sz w:val="28"/>
          <w:szCs w:val="28"/>
          <w:lang w:eastAsia="es-MX"/>
          <w14:ligatures w14:val="none"/>
        </w:rPr>
      </w:pPr>
      <w:r w:rsidRPr="006F4C46">
        <w:rPr>
          <w:rFonts w:eastAsia="Times New Roman" w:cstheme="minorHAnsi"/>
          <w:b/>
          <w:bCs/>
          <w:i/>
          <w:iCs/>
          <w:kern w:val="0"/>
          <w:sz w:val="28"/>
          <w:szCs w:val="28"/>
          <w:lang w:eastAsia="es-MX"/>
          <w14:ligatures w14:val="none"/>
        </w:rPr>
        <w:br/>
      </w:r>
      <w:r w:rsidRPr="0037414A">
        <w:rPr>
          <w:rFonts w:eastAsia="Times New Roman" w:cstheme="minorHAnsi"/>
          <w:b/>
          <w:bCs/>
          <w:i/>
          <w:iCs/>
          <w:kern w:val="0"/>
          <w:sz w:val="28"/>
          <w:szCs w:val="28"/>
          <w:lang w:eastAsia="es-MX"/>
          <w14:ligatures w14:val="none"/>
        </w:rPr>
        <w:t>Competências genéricas e profissionais em graduados de faculdades de formação de professores: análise do impacto formativo na prática docente</w:t>
      </w:r>
    </w:p>
    <w:p w14:paraId="4250B14F" w14:textId="77777777" w:rsidR="0037414A" w:rsidRDefault="0037414A" w:rsidP="002F733E">
      <w:pPr>
        <w:spacing w:line="276" w:lineRule="auto"/>
        <w:jc w:val="right"/>
        <w:rPr>
          <w:rFonts w:ascii="Times New Roman" w:eastAsia="Times New Roman" w:hAnsi="Times New Roman" w:cs="Times New Roman"/>
          <w:b/>
          <w:bCs/>
          <w:kern w:val="0"/>
          <w:sz w:val="20"/>
          <w:szCs w:val="20"/>
          <w:lang w:eastAsia="es-MX"/>
          <w14:ligatures w14:val="none"/>
        </w:rPr>
      </w:pPr>
    </w:p>
    <w:p w14:paraId="212A734F" w14:textId="5AC7E95E" w:rsidR="002F733E" w:rsidRPr="0037414A" w:rsidRDefault="002F733E" w:rsidP="002F733E">
      <w:pPr>
        <w:spacing w:line="276" w:lineRule="auto"/>
        <w:jc w:val="right"/>
        <w:rPr>
          <w:rFonts w:eastAsia="Times New Roman" w:cstheme="minorHAnsi"/>
          <w:b/>
          <w:bCs/>
          <w:kern w:val="0"/>
          <w:lang w:eastAsia="es-MX"/>
          <w14:ligatures w14:val="none"/>
        </w:rPr>
      </w:pPr>
      <w:r w:rsidRPr="0037414A">
        <w:rPr>
          <w:rFonts w:eastAsia="Times New Roman" w:cstheme="minorHAnsi"/>
          <w:b/>
          <w:bCs/>
          <w:kern w:val="0"/>
          <w:lang w:eastAsia="es-MX"/>
          <w14:ligatures w14:val="none"/>
        </w:rPr>
        <w:t>Oscar Manuel Montenegro Carrillo</w:t>
      </w:r>
    </w:p>
    <w:p w14:paraId="74966C99" w14:textId="5AE14CFE" w:rsidR="002F733E" w:rsidRPr="0037414A" w:rsidRDefault="002F733E" w:rsidP="002F733E">
      <w:pPr>
        <w:spacing w:line="276" w:lineRule="auto"/>
        <w:jc w:val="right"/>
        <w:rPr>
          <w:rFonts w:ascii="Times New Roman" w:eastAsia="Times New Roman" w:hAnsi="Times New Roman" w:cs="Times New Roman"/>
          <w:kern w:val="0"/>
          <w:lang w:eastAsia="es-MX"/>
          <w14:ligatures w14:val="none"/>
        </w:rPr>
      </w:pPr>
      <w:r w:rsidRPr="0037414A">
        <w:rPr>
          <w:rFonts w:ascii="Times New Roman" w:eastAsia="Times New Roman" w:hAnsi="Times New Roman" w:cs="Times New Roman"/>
          <w:kern w:val="0"/>
          <w:lang w:eastAsia="es-MX"/>
          <w14:ligatures w14:val="none"/>
        </w:rPr>
        <w:t>Escuela Normal del Valle de Mexicali Ejido Campeche</w:t>
      </w:r>
      <w:r w:rsidR="0037414A" w:rsidRPr="0037414A">
        <w:rPr>
          <w:rFonts w:ascii="Times New Roman" w:eastAsia="Times New Roman" w:hAnsi="Times New Roman" w:cs="Times New Roman"/>
          <w:kern w:val="0"/>
          <w:lang w:eastAsia="es-MX"/>
          <w14:ligatures w14:val="none"/>
        </w:rPr>
        <w:t xml:space="preserve">, México </w:t>
      </w:r>
    </w:p>
    <w:p w14:paraId="49D10DB0" w14:textId="4825C08C" w:rsidR="002F733E" w:rsidRPr="0037414A" w:rsidRDefault="002F733E" w:rsidP="002F733E">
      <w:pPr>
        <w:spacing w:line="276" w:lineRule="auto"/>
        <w:jc w:val="right"/>
        <w:rPr>
          <w:rFonts w:eastAsia="Times New Roman" w:cstheme="minorHAnsi"/>
          <w:color w:val="FF0000"/>
          <w:kern w:val="0"/>
          <w:lang w:eastAsia="es-MX"/>
          <w14:ligatures w14:val="none"/>
        </w:rPr>
      </w:pPr>
      <w:r w:rsidRPr="0037414A">
        <w:rPr>
          <w:rFonts w:eastAsia="Times New Roman" w:cstheme="minorHAnsi"/>
          <w:color w:val="FF0000"/>
          <w:kern w:val="0"/>
          <w:lang w:eastAsia="es-MX"/>
          <w14:ligatures w14:val="none"/>
        </w:rPr>
        <w:t xml:space="preserve">oscarmontenegro@edubc.mx </w:t>
      </w:r>
    </w:p>
    <w:p w14:paraId="7406E630" w14:textId="40D4829F" w:rsidR="002F733E" w:rsidRPr="0037414A" w:rsidRDefault="002F733E" w:rsidP="002F733E">
      <w:pPr>
        <w:spacing w:line="276" w:lineRule="auto"/>
        <w:jc w:val="right"/>
        <w:rPr>
          <w:rFonts w:ascii="Times New Roman" w:eastAsia="Times New Roman" w:hAnsi="Times New Roman" w:cs="Times New Roman"/>
          <w:kern w:val="0"/>
          <w:lang w:eastAsia="es-MX"/>
          <w14:ligatures w14:val="none"/>
        </w:rPr>
      </w:pPr>
      <w:r w:rsidRPr="0037414A">
        <w:rPr>
          <w:rFonts w:ascii="Times New Roman" w:eastAsia="Times New Roman" w:hAnsi="Times New Roman" w:cs="Times New Roman"/>
          <w:kern w:val="0"/>
          <w:lang w:eastAsia="es-MX"/>
          <w14:ligatures w14:val="none"/>
        </w:rPr>
        <w:t xml:space="preserve">https://orcid.org/0009-0000-1202-3515 </w:t>
      </w:r>
    </w:p>
    <w:p w14:paraId="71BC9C24" w14:textId="77777777" w:rsidR="0037414A" w:rsidRDefault="0037414A" w:rsidP="002F733E">
      <w:pPr>
        <w:spacing w:line="276" w:lineRule="auto"/>
        <w:jc w:val="right"/>
        <w:rPr>
          <w:rFonts w:ascii="Times New Roman" w:eastAsia="Times New Roman" w:hAnsi="Times New Roman" w:cs="Times New Roman"/>
          <w:b/>
          <w:bCs/>
          <w:kern w:val="0"/>
          <w:sz w:val="20"/>
          <w:szCs w:val="20"/>
          <w:lang w:eastAsia="es-MX"/>
          <w14:ligatures w14:val="none"/>
        </w:rPr>
      </w:pPr>
    </w:p>
    <w:p w14:paraId="47B9A3B1" w14:textId="10539660" w:rsidR="002F733E" w:rsidRPr="0037414A" w:rsidRDefault="002F733E" w:rsidP="002F733E">
      <w:pPr>
        <w:spacing w:line="276" w:lineRule="auto"/>
        <w:jc w:val="right"/>
        <w:rPr>
          <w:rFonts w:eastAsia="Times New Roman" w:cstheme="minorHAnsi"/>
          <w:b/>
          <w:bCs/>
          <w:kern w:val="0"/>
          <w:lang w:eastAsia="es-MX"/>
          <w14:ligatures w14:val="none"/>
        </w:rPr>
      </w:pPr>
      <w:r w:rsidRPr="0037414A">
        <w:rPr>
          <w:rFonts w:eastAsia="Times New Roman" w:cstheme="minorHAnsi"/>
          <w:b/>
          <w:bCs/>
          <w:kern w:val="0"/>
          <w:lang w:eastAsia="es-MX"/>
          <w14:ligatures w14:val="none"/>
        </w:rPr>
        <w:t>Mario Alberto Mojardin Melgar</w:t>
      </w:r>
    </w:p>
    <w:p w14:paraId="37C998A4" w14:textId="6E81206B" w:rsidR="002F733E" w:rsidRPr="002F733E" w:rsidRDefault="0037414A" w:rsidP="002F733E">
      <w:pPr>
        <w:spacing w:line="276" w:lineRule="auto"/>
        <w:jc w:val="right"/>
        <w:rPr>
          <w:rFonts w:ascii="Times New Roman" w:eastAsia="Times New Roman" w:hAnsi="Times New Roman" w:cs="Times New Roman"/>
          <w:kern w:val="0"/>
          <w:sz w:val="20"/>
          <w:szCs w:val="20"/>
          <w:lang w:eastAsia="es-MX"/>
          <w14:ligatures w14:val="none"/>
        </w:rPr>
      </w:pPr>
      <w:r w:rsidRPr="0037414A">
        <w:rPr>
          <w:rFonts w:ascii="Times New Roman" w:eastAsia="Times New Roman" w:hAnsi="Times New Roman" w:cs="Times New Roman"/>
          <w:kern w:val="0"/>
          <w:lang w:eastAsia="es-MX"/>
          <w14:ligatures w14:val="none"/>
        </w:rPr>
        <w:t>Escuela Normal del Valle de Mexicali Ejido Campeche, México</w:t>
      </w:r>
    </w:p>
    <w:p w14:paraId="4BF18F2A" w14:textId="3D49B0AD" w:rsidR="002F733E" w:rsidRPr="0037414A" w:rsidRDefault="002F733E" w:rsidP="002F733E">
      <w:pPr>
        <w:spacing w:line="276" w:lineRule="auto"/>
        <w:jc w:val="right"/>
        <w:rPr>
          <w:rFonts w:eastAsia="Times New Roman" w:cstheme="minorHAnsi"/>
          <w:color w:val="FF0000"/>
          <w:kern w:val="0"/>
          <w:lang w:eastAsia="es-MX"/>
          <w14:ligatures w14:val="none"/>
        </w:rPr>
      </w:pPr>
      <w:r w:rsidRPr="0037414A">
        <w:rPr>
          <w:rFonts w:eastAsia="Times New Roman" w:cstheme="minorHAnsi"/>
          <w:color w:val="FF0000"/>
          <w:kern w:val="0"/>
          <w:lang w:eastAsia="es-MX"/>
          <w14:ligatures w14:val="none"/>
        </w:rPr>
        <w:t xml:space="preserve">mmojardinm@edubc.mx </w:t>
      </w:r>
    </w:p>
    <w:p w14:paraId="0D0E11F5" w14:textId="0E60FBA4" w:rsidR="002F733E" w:rsidRPr="0037414A" w:rsidRDefault="002F733E" w:rsidP="002F733E">
      <w:pPr>
        <w:spacing w:line="276" w:lineRule="auto"/>
        <w:jc w:val="right"/>
        <w:rPr>
          <w:rFonts w:ascii="Times New Roman" w:eastAsia="Times New Roman" w:hAnsi="Times New Roman" w:cs="Times New Roman"/>
          <w:kern w:val="0"/>
          <w:lang w:eastAsia="es-MX"/>
          <w14:ligatures w14:val="none"/>
        </w:rPr>
      </w:pPr>
      <w:r w:rsidRPr="0037414A">
        <w:rPr>
          <w:rFonts w:ascii="Times New Roman" w:eastAsia="Times New Roman" w:hAnsi="Times New Roman" w:cs="Times New Roman"/>
          <w:kern w:val="0"/>
          <w:lang w:eastAsia="es-MX"/>
          <w14:ligatures w14:val="none"/>
        </w:rPr>
        <w:t>https://orcid.org/0000-0003-4635-3509</w:t>
      </w:r>
    </w:p>
    <w:p w14:paraId="1A2C7E52" w14:textId="77777777" w:rsidR="0037414A" w:rsidRDefault="0037414A" w:rsidP="002F733E">
      <w:pPr>
        <w:spacing w:line="276" w:lineRule="auto"/>
        <w:jc w:val="right"/>
        <w:rPr>
          <w:rFonts w:ascii="Times New Roman" w:eastAsia="Times New Roman" w:hAnsi="Times New Roman" w:cs="Times New Roman"/>
          <w:b/>
          <w:bCs/>
          <w:kern w:val="0"/>
          <w:sz w:val="20"/>
          <w:szCs w:val="20"/>
          <w:lang w:eastAsia="es-MX"/>
          <w14:ligatures w14:val="none"/>
        </w:rPr>
      </w:pPr>
    </w:p>
    <w:p w14:paraId="6FD3935B" w14:textId="6BBF04EA" w:rsidR="002F733E" w:rsidRPr="0037414A" w:rsidRDefault="002F733E" w:rsidP="002F733E">
      <w:pPr>
        <w:spacing w:line="276" w:lineRule="auto"/>
        <w:jc w:val="right"/>
        <w:rPr>
          <w:rFonts w:eastAsia="Times New Roman" w:cstheme="minorHAnsi"/>
          <w:b/>
          <w:bCs/>
          <w:kern w:val="0"/>
          <w:lang w:eastAsia="es-MX"/>
          <w14:ligatures w14:val="none"/>
        </w:rPr>
      </w:pPr>
      <w:r w:rsidRPr="0037414A">
        <w:rPr>
          <w:rFonts w:eastAsia="Times New Roman" w:cstheme="minorHAnsi"/>
          <w:b/>
          <w:bCs/>
          <w:kern w:val="0"/>
          <w:lang w:eastAsia="es-MX"/>
          <w14:ligatures w14:val="none"/>
        </w:rPr>
        <w:t>Maria Angélica Pérez Ponce</w:t>
      </w:r>
    </w:p>
    <w:p w14:paraId="22C90278" w14:textId="3867B884" w:rsidR="002F733E" w:rsidRPr="002F733E" w:rsidRDefault="0037414A" w:rsidP="002F733E">
      <w:pPr>
        <w:spacing w:line="276" w:lineRule="auto"/>
        <w:jc w:val="right"/>
        <w:rPr>
          <w:rFonts w:ascii="Times New Roman" w:eastAsia="Times New Roman" w:hAnsi="Times New Roman" w:cs="Times New Roman"/>
          <w:kern w:val="0"/>
          <w:sz w:val="20"/>
          <w:szCs w:val="20"/>
          <w:lang w:eastAsia="es-MX"/>
          <w14:ligatures w14:val="none"/>
        </w:rPr>
      </w:pPr>
      <w:r w:rsidRPr="0037414A">
        <w:rPr>
          <w:rFonts w:ascii="Times New Roman" w:eastAsia="Times New Roman" w:hAnsi="Times New Roman" w:cs="Times New Roman"/>
          <w:kern w:val="0"/>
          <w:lang w:eastAsia="es-MX"/>
          <w14:ligatures w14:val="none"/>
        </w:rPr>
        <w:t>Escuela Normal del Valle de Mexicali Ejido Campeche, México</w:t>
      </w:r>
    </w:p>
    <w:p w14:paraId="14708B8A" w14:textId="28782A2F" w:rsidR="002F733E" w:rsidRPr="0037414A" w:rsidRDefault="002F733E" w:rsidP="0037414A">
      <w:pPr>
        <w:spacing w:line="276" w:lineRule="auto"/>
        <w:jc w:val="right"/>
        <w:rPr>
          <w:rFonts w:eastAsia="Times New Roman" w:cstheme="minorHAnsi"/>
          <w:color w:val="FF0000"/>
          <w:kern w:val="0"/>
          <w:lang w:eastAsia="es-MX"/>
          <w14:ligatures w14:val="none"/>
        </w:rPr>
      </w:pPr>
      <w:r w:rsidRPr="0037414A">
        <w:rPr>
          <w:rFonts w:eastAsia="Times New Roman" w:cstheme="minorHAnsi"/>
          <w:color w:val="FF0000"/>
          <w:kern w:val="0"/>
          <w:lang w:eastAsia="es-MX"/>
          <w14:ligatures w14:val="none"/>
        </w:rPr>
        <w:t xml:space="preserve">María_angelica21330@hotmail.com </w:t>
      </w:r>
    </w:p>
    <w:p w14:paraId="3CA5EDB9" w14:textId="33D707A5" w:rsidR="002F733E" w:rsidRPr="0037414A" w:rsidRDefault="002F733E" w:rsidP="0037414A">
      <w:pPr>
        <w:spacing w:line="276" w:lineRule="auto"/>
        <w:jc w:val="right"/>
        <w:rPr>
          <w:rFonts w:ascii="Times New Roman" w:eastAsia="Times New Roman" w:hAnsi="Times New Roman" w:cs="Times New Roman"/>
          <w:kern w:val="0"/>
          <w:lang w:eastAsia="es-MX"/>
          <w14:ligatures w14:val="none"/>
        </w:rPr>
      </w:pPr>
      <w:r w:rsidRPr="0037414A">
        <w:rPr>
          <w:rFonts w:ascii="Times New Roman" w:eastAsia="Times New Roman" w:hAnsi="Times New Roman" w:cs="Times New Roman"/>
          <w:kern w:val="0"/>
          <w:lang w:eastAsia="es-MX"/>
          <w14:ligatures w14:val="none"/>
        </w:rPr>
        <w:t>https://orcid.org/0009-0004-8046-2172</w:t>
      </w:r>
    </w:p>
    <w:p w14:paraId="494D2A87" w14:textId="77777777" w:rsidR="0037414A" w:rsidRDefault="0037414A" w:rsidP="0037414A">
      <w:pPr>
        <w:spacing w:line="360" w:lineRule="auto"/>
        <w:rPr>
          <w:rFonts w:ascii="Times New Roman" w:eastAsia="Times New Roman" w:hAnsi="Times New Roman" w:cs="Times New Roman"/>
          <w:kern w:val="0"/>
          <w:lang w:eastAsia="es-MX"/>
          <w14:ligatures w14:val="none"/>
        </w:rPr>
      </w:pPr>
    </w:p>
    <w:p w14:paraId="17E1D59D" w14:textId="77777777" w:rsidR="006F4C46" w:rsidRDefault="006F4C46" w:rsidP="0037414A">
      <w:pPr>
        <w:spacing w:line="360" w:lineRule="auto"/>
        <w:rPr>
          <w:rFonts w:ascii="Times New Roman" w:eastAsia="Times New Roman" w:hAnsi="Times New Roman" w:cs="Times New Roman"/>
          <w:kern w:val="0"/>
          <w:lang w:eastAsia="es-MX"/>
          <w14:ligatures w14:val="none"/>
        </w:rPr>
      </w:pPr>
    </w:p>
    <w:p w14:paraId="3E067BCC" w14:textId="77777777" w:rsidR="006F4C46" w:rsidRDefault="006F4C46" w:rsidP="0037414A">
      <w:pPr>
        <w:spacing w:line="360" w:lineRule="auto"/>
        <w:rPr>
          <w:rFonts w:ascii="Times New Roman" w:eastAsia="Times New Roman" w:hAnsi="Times New Roman" w:cs="Times New Roman"/>
          <w:kern w:val="0"/>
          <w:lang w:eastAsia="es-MX"/>
          <w14:ligatures w14:val="none"/>
        </w:rPr>
      </w:pPr>
    </w:p>
    <w:p w14:paraId="2A8B474C" w14:textId="77777777" w:rsidR="006F4C46" w:rsidRDefault="006F4C46" w:rsidP="0037414A">
      <w:pPr>
        <w:spacing w:line="360" w:lineRule="auto"/>
        <w:rPr>
          <w:rFonts w:ascii="Times New Roman" w:eastAsia="Times New Roman" w:hAnsi="Times New Roman" w:cs="Times New Roman"/>
          <w:kern w:val="0"/>
          <w:lang w:eastAsia="es-MX"/>
          <w14:ligatures w14:val="none"/>
        </w:rPr>
      </w:pPr>
    </w:p>
    <w:p w14:paraId="3FFF329B" w14:textId="77777777" w:rsidR="006F4C46" w:rsidRDefault="006F4C46" w:rsidP="0037414A">
      <w:pPr>
        <w:spacing w:line="360" w:lineRule="auto"/>
        <w:rPr>
          <w:rFonts w:ascii="Times New Roman" w:eastAsia="Times New Roman" w:hAnsi="Times New Roman" w:cs="Times New Roman"/>
          <w:kern w:val="0"/>
          <w:lang w:eastAsia="es-MX"/>
          <w14:ligatures w14:val="none"/>
        </w:rPr>
      </w:pPr>
    </w:p>
    <w:p w14:paraId="4546224F" w14:textId="77777777" w:rsidR="006F4C46" w:rsidRDefault="006F4C46" w:rsidP="0037414A">
      <w:pPr>
        <w:spacing w:line="360" w:lineRule="auto"/>
        <w:rPr>
          <w:rFonts w:ascii="Times New Roman" w:eastAsia="Times New Roman" w:hAnsi="Times New Roman" w:cs="Times New Roman"/>
          <w:kern w:val="0"/>
          <w:lang w:eastAsia="es-MX"/>
          <w14:ligatures w14:val="none"/>
        </w:rPr>
      </w:pPr>
    </w:p>
    <w:p w14:paraId="242AFB6A" w14:textId="77777777" w:rsidR="006F4C46" w:rsidRDefault="006F4C46" w:rsidP="0037414A">
      <w:pPr>
        <w:spacing w:line="360" w:lineRule="auto"/>
        <w:rPr>
          <w:rFonts w:ascii="Times New Roman" w:eastAsia="Times New Roman" w:hAnsi="Times New Roman" w:cs="Times New Roman"/>
          <w:kern w:val="0"/>
          <w:lang w:eastAsia="es-MX"/>
          <w14:ligatures w14:val="none"/>
        </w:rPr>
      </w:pPr>
    </w:p>
    <w:p w14:paraId="1A3C3826" w14:textId="77777777" w:rsidR="006F4C46" w:rsidRDefault="006F4C46" w:rsidP="0037414A">
      <w:pPr>
        <w:spacing w:line="360" w:lineRule="auto"/>
        <w:rPr>
          <w:rFonts w:ascii="Times New Roman" w:eastAsia="Times New Roman" w:hAnsi="Times New Roman" w:cs="Times New Roman"/>
          <w:kern w:val="0"/>
          <w:lang w:eastAsia="es-MX"/>
          <w14:ligatures w14:val="none"/>
        </w:rPr>
      </w:pPr>
    </w:p>
    <w:p w14:paraId="070A4F4A" w14:textId="77777777" w:rsidR="006F4C46" w:rsidRDefault="006F4C46" w:rsidP="0037414A">
      <w:pPr>
        <w:spacing w:line="360" w:lineRule="auto"/>
        <w:rPr>
          <w:rFonts w:ascii="Times New Roman" w:eastAsia="Times New Roman" w:hAnsi="Times New Roman" w:cs="Times New Roman"/>
          <w:kern w:val="0"/>
          <w:lang w:eastAsia="es-MX"/>
          <w14:ligatures w14:val="none"/>
        </w:rPr>
      </w:pPr>
    </w:p>
    <w:p w14:paraId="121CE1F4" w14:textId="77777777" w:rsidR="006F4C46" w:rsidRPr="0037414A" w:rsidRDefault="006F4C46" w:rsidP="0037414A">
      <w:pPr>
        <w:spacing w:line="360" w:lineRule="auto"/>
        <w:rPr>
          <w:rFonts w:ascii="Times New Roman" w:eastAsia="Times New Roman" w:hAnsi="Times New Roman" w:cs="Times New Roman"/>
          <w:kern w:val="0"/>
          <w:lang w:eastAsia="es-MX"/>
          <w14:ligatures w14:val="none"/>
        </w:rPr>
      </w:pPr>
    </w:p>
    <w:p w14:paraId="449D9BB6" w14:textId="249D803B" w:rsidR="00963F36" w:rsidRPr="0037414A" w:rsidRDefault="00963F36" w:rsidP="0037414A">
      <w:pPr>
        <w:spacing w:line="360" w:lineRule="auto"/>
        <w:rPr>
          <w:rFonts w:eastAsia="Times New Roman" w:cstheme="minorHAnsi"/>
          <w:kern w:val="0"/>
          <w:sz w:val="28"/>
          <w:szCs w:val="28"/>
          <w:lang w:eastAsia="es-MX"/>
          <w14:ligatures w14:val="none"/>
        </w:rPr>
      </w:pPr>
      <w:r w:rsidRPr="0037414A">
        <w:rPr>
          <w:rFonts w:eastAsia="Times New Roman" w:cstheme="minorHAnsi"/>
          <w:b/>
          <w:bCs/>
          <w:kern w:val="0"/>
          <w:sz w:val="28"/>
          <w:szCs w:val="28"/>
          <w:lang w:eastAsia="es-MX"/>
          <w14:ligatures w14:val="none"/>
        </w:rPr>
        <w:lastRenderedPageBreak/>
        <w:t>Resumen</w:t>
      </w:r>
    </w:p>
    <w:p w14:paraId="6D6B7639" w14:textId="77777777" w:rsidR="00963F36" w:rsidRPr="00963F36" w:rsidRDefault="00963F36" w:rsidP="00F73BBB">
      <w:pPr>
        <w:spacing w:line="360" w:lineRule="auto"/>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Los</w:t>
      </w:r>
      <w:r w:rsidR="007E2544">
        <w:rPr>
          <w:rFonts w:ascii="Times New Roman" w:eastAsia="Times New Roman" w:hAnsi="Times New Roman" w:cs="Times New Roman"/>
          <w:kern w:val="0"/>
          <w:lang w:eastAsia="es-MX"/>
          <w14:ligatures w14:val="none"/>
        </w:rPr>
        <w:t xml:space="preserve"> </w:t>
      </w:r>
      <w:r w:rsidR="00D3629F">
        <w:rPr>
          <w:rFonts w:ascii="Times New Roman" w:eastAsia="Times New Roman" w:hAnsi="Times New Roman" w:cs="Times New Roman"/>
          <w:kern w:val="0"/>
          <w:lang w:eastAsia="es-MX"/>
          <w14:ligatures w14:val="none"/>
        </w:rPr>
        <w:t xml:space="preserve">estudios </w:t>
      </w:r>
      <w:r w:rsidRPr="00963F36">
        <w:rPr>
          <w:rFonts w:ascii="Times New Roman" w:eastAsia="Times New Roman" w:hAnsi="Times New Roman" w:cs="Times New Roman"/>
          <w:kern w:val="0"/>
          <w:lang w:eastAsia="es-MX"/>
          <w14:ligatures w14:val="none"/>
        </w:rPr>
        <w:t xml:space="preserve">de seguimiento de egresados para las escuelas formadoras de profesionales de la educación son insumos que permiten retroalimentar y valorar </w:t>
      </w:r>
      <w:r w:rsidR="007E2544">
        <w:rPr>
          <w:rFonts w:ascii="Times New Roman" w:eastAsia="Times New Roman" w:hAnsi="Times New Roman" w:cs="Times New Roman"/>
          <w:kern w:val="0"/>
          <w:lang w:eastAsia="es-MX"/>
          <w14:ligatures w14:val="none"/>
        </w:rPr>
        <w:t xml:space="preserve">curricularmente </w:t>
      </w:r>
      <w:r w:rsidRPr="00963F36">
        <w:rPr>
          <w:rFonts w:ascii="Times New Roman" w:eastAsia="Times New Roman" w:hAnsi="Times New Roman" w:cs="Times New Roman"/>
          <w:kern w:val="0"/>
          <w:lang w:eastAsia="es-MX"/>
          <w14:ligatures w14:val="none"/>
        </w:rPr>
        <w:t xml:space="preserve">la pertinencia de los planes y programas de estudio. El </w:t>
      </w:r>
      <w:r w:rsidR="007E2544">
        <w:rPr>
          <w:rFonts w:ascii="Times New Roman" w:eastAsia="Times New Roman" w:hAnsi="Times New Roman" w:cs="Times New Roman"/>
          <w:kern w:val="0"/>
          <w:lang w:eastAsia="es-MX"/>
          <w14:ligatures w14:val="none"/>
        </w:rPr>
        <w:t>presente análisis</w:t>
      </w:r>
      <w:r w:rsidRPr="00963F36">
        <w:rPr>
          <w:rFonts w:ascii="Times New Roman" w:eastAsia="Times New Roman" w:hAnsi="Times New Roman" w:cs="Times New Roman"/>
          <w:kern w:val="0"/>
          <w:lang w:eastAsia="es-MX"/>
          <w14:ligatures w14:val="none"/>
        </w:rPr>
        <w:t xml:space="preserve"> tuvo como propósito analizar la percepción </w:t>
      </w:r>
      <w:r w:rsidR="007E2544">
        <w:rPr>
          <w:rFonts w:ascii="Times New Roman" w:eastAsia="Times New Roman" w:hAnsi="Times New Roman" w:cs="Times New Roman"/>
          <w:kern w:val="0"/>
          <w:lang w:eastAsia="es-MX"/>
          <w14:ligatures w14:val="none"/>
        </w:rPr>
        <w:t>de los</w:t>
      </w:r>
      <w:r w:rsidRPr="00963F36">
        <w:rPr>
          <w:rFonts w:ascii="Times New Roman" w:eastAsia="Times New Roman" w:hAnsi="Times New Roman" w:cs="Times New Roman"/>
          <w:kern w:val="0"/>
          <w:lang w:eastAsia="es-MX"/>
          <w14:ligatures w14:val="none"/>
        </w:rPr>
        <w:t xml:space="preserve"> egresados</w:t>
      </w:r>
      <w:r w:rsidR="007E2544">
        <w:rPr>
          <w:rFonts w:ascii="Times New Roman" w:eastAsia="Times New Roman" w:hAnsi="Times New Roman" w:cs="Times New Roman"/>
          <w:kern w:val="0"/>
          <w:lang w:eastAsia="es-MX"/>
          <w14:ligatures w14:val="none"/>
        </w:rPr>
        <w:t xml:space="preserve"> </w:t>
      </w:r>
      <w:r w:rsidRPr="00963F36">
        <w:rPr>
          <w:rFonts w:ascii="Times New Roman" w:eastAsia="Times New Roman" w:hAnsi="Times New Roman" w:cs="Times New Roman"/>
          <w:kern w:val="0"/>
          <w:lang w:eastAsia="es-MX"/>
          <w14:ligatures w14:val="none"/>
        </w:rPr>
        <w:t xml:space="preserve">sobre su desempeño profesional y sobre el desarrollo de competencias genéricas y profesionales establecidas en el Plan de Estudios 2018 de la Escuela Normal del Valle de Mexicali Ejido Campeche. Se aplicó un enfoque metodológico mixto, </w:t>
      </w:r>
      <w:r w:rsidR="00BE4C68">
        <w:rPr>
          <w:rFonts w:ascii="Times New Roman" w:eastAsia="Times New Roman" w:hAnsi="Times New Roman" w:cs="Times New Roman"/>
          <w:kern w:val="0"/>
          <w:lang w:eastAsia="es-MX"/>
          <w14:ligatures w14:val="none"/>
        </w:rPr>
        <w:t xml:space="preserve">con un </w:t>
      </w:r>
      <w:r w:rsidRPr="00963F36">
        <w:rPr>
          <w:rFonts w:ascii="Times New Roman" w:eastAsia="Times New Roman" w:hAnsi="Times New Roman" w:cs="Times New Roman"/>
          <w:kern w:val="0"/>
          <w:lang w:eastAsia="es-MX"/>
          <w14:ligatures w14:val="none"/>
        </w:rPr>
        <w:t xml:space="preserve">diseño de corte transversal y descriptivo, </w:t>
      </w:r>
      <w:r w:rsidR="00BE4C68">
        <w:rPr>
          <w:rFonts w:ascii="Times New Roman" w:eastAsia="Times New Roman" w:hAnsi="Times New Roman" w:cs="Times New Roman"/>
          <w:kern w:val="0"/>
          <w:lang w:eastAsia="es-MX"/>
          <w14:ligatures w14:val="none"/>
        </w:rPr>
        <w:t>y se utilizó</w:t>
      </w:r>
      <w:r w:rsidRPr="00963F36">
        <w:rPr>
          <w:rFonts w:ascii="Times New Roman" w:eastAsia="Times New Roman" w:hAnsi="Times New Roman" w:cs="Times New Roman"/>
          <w:kern w:val="0"/>
          <w:lang w:eastAsia="es-MX"/>
          <w14:ligatures w14:val="none"/>
        </w:rPr>
        <w:t xml:space="preserve"> un cuestionario a una muestra de 38 egresados de la Licenciatura en Educación Primaria. Los resultados evidenciaron altos niveles de inserción laboral (89.4%), </w:t>
      </w:r>
      <w:r w:rsidR="00BE4C68">
        <w:rPr>
          <w:rFonts w:ascii="Times New Roman" w:eastAsia="Times New Roman" w:hAnsi="Times New Roman" w:cs="Times New Roman"/>
          <w:kern w:val="0"/>
          <w:lang w:eastAsia="es-MX"/>
          <w14:ligatures w14:val="none"/>
        </w:rPr>
        <w:t xml:space="preserve">si bien este indicador no constituye </w:t>
      </w:r>
      <w:r w:rsidRPr="00963F36">
        <w:rPr>
          <w:rFonts w:ascii="Times New Roman" w:eastAsia="Times New Roman" w:hAnsi="Times New Roman" w:cs="Times New Roman"/>
          <w:kern w:val="0"/>
          <w:lang w:eastAsia="es-MX"/>
          <w14:ligatures w14:val="none"/>
        </w:rPr>
        <w:t>una evaluación directa de competencias. La valoración del desarrollo competencial se sustentó en los indicadores del cuestionario,</w:t>
      </w:r>
      <w:r w:rsidR="00BE4C68">
        <w:rPr>
          <w:rFonts w:ascii="Times New Roman" w:eastAsia="Times New Roman" w:hAnsi="Times New Roman" w:cs="Times New Roman"/>
          <w:kern w:val="0"/>
          <w:lang w:eastAsia="es-MX"/>
          <w14:ligatures w14:val="none"/>
        </w:rPr>
        <w:t xml:space="preserve"> en el que</w:t>
      </w:r>
      <w:r w:rsidRPr="00963F36">
        <w:rPr>
          <w:rFonts w:ascii="Times New Roman" w:eastAsia="Times New Roman" w:hAnsi="Times New Roman" w:cs="Times New Roman"/>
          <w:kern w:val="0"/>
          <w:lang w:eastAsia="es-MX"/>
          <w14:ligatures w14:val="none"/>
        </w:rPr>
        <w:t xml:space="preserve"> el 78.9% de los egresados manifestó sentirse preparado para su ejercicio profesional y el 92% reconoció la utilidad de los conocimientos adquiridos, lo cual reflej</w:t>
      </w:r>
      <w:r w:rsidR="007E2544">
        <w:rPr>
          <w:rFonts w:ascii="Times New Roman" w:eastAsia="Times New Roman" w:hAnsi="Times New Roman" w:cs="Times New Roman"/>
          <w:kern w:val="0"/>
          <w:lang w:eastAsia="es-MX"/>
          <w14:ligatures w14:val="none"/>
        </w:rPr>
        <w:t>ó</w:t>
      </w:r>
      <w:r w:rsidRPr="00963F36">
        <w:rPr>
          <w:rFonts w:ascii="Times New Roman" w:eastAsia="Times New Roman" w:hAnsi="Times New Roman" w:cs="Times New Roman"/>
          <w:kern w:val="0"/>
          <w:lang w:eastAsia="es-MX"/>
          <w14:ligatures w14:val="none"/>
        </w:rPr>
        <w:t xml:space="preserve"> una autopercepción positiva del logro de competencias docentes. No obstante, solo el 31.5% continuó con estudios de posgrado, lo que sugiere una débil consolidación de la competencia de aprendizaje permanente prevista en el Plan 2018. Se concluyó que la formación brindada por el Plan 2018 es percibida por los egresados como un factor que favorece su inserción laboral y el desarrollo de competencias docentes; sin embargo, al basarse en autoinforme, los resultados deben interpretarse como indicadores subjetivos</w:t>
      </w:r>
      <w:r w:rsidR="00142D1E">
        <w:rPr>
          <w:rFonts w:ascii="Times New Roman" w:eastAsia="Times New Roman" w:hAnsi="Times New Roman" w:cs="Times New Roman"/>
          <w:kern w:val="0"/>
          <w:lang w:eastAsia="es-MX"/>
          <w14:ligatures w14:val="none"/>
        </w:rPr>
        <w:t>. Asimismo,</w:t>
      </w:r>
      <w:r w:rsidRPr="00963F36">
        <w:rPr>
          <w:rFonts w:ascii="Times New Roman" w:eastAsia="Times New Roman" w:hAnsi="Times New Roman" w:cs="Times New Roman"/>
          <w:kern w:val="0"/>
          <w:lang w:eastAsia="es-MX"/>
          <w14:ligatures w14:val="none"/>
        </w:rPr>
        <w:t xml:space="preserve"> </w:t>
      </w:r>
      <w:r w:rsidR="002A2F12">
        <w:rPr>
          <w:rFonts w:ascii="Times New Roman" w:eastAsia="Times New Roman" w:hAnsi="Times New Roman" w:cs="Times New Roman"/>
          <w:kern w:val="0"/>
          <w:lang w:eastAsia="es-MX"/>
          <w14:ligatures w14:val="none"/>
        </w:rPr>
        <w:t>se considera</w:t>
      </w:r>
      <w:r w:rsidRPr="00963F36">
        <w:rPr>
          <w:rFonts w:ascii="Times New Roman" w:eastAsia="Times New Roman" w:hAnsi="Times New Roman" w:cs="Times New Roman"/>
          <w:kern w:val="0"/>
          <w:lang w:eastAsia="es-MX"/>
          <w14:ligatures w14:val="none"/>
        </w:rPr>
        <w:t xml:space="preserve"> necesaria la implementación de estrategias institucionales que promuevan la formación continua y la evaluación externa del desempeño. </w:t>
      </w:r>
    </w:p>
    <w:p w14:paraId="4EA35221" w14:textId="77777777" w:rsidR="00963F36" w:rsidRDefault="00963F36" w:rsidP="0037414A">
      <w:pPr>
        <w:spacing w:line="360" w:lineRule="auto"/>
        <w:jc w:val="both"/>
        <w:rPr>
          <w:rFonts w:ascii="Times New Roman" w:eastAsia="Times New Roman" w:hAnsi="Times New Roman" w:cs="Times New Roman"/>
          <w:kern w:val="0"/>
          <w:lang w:eastAsia="es-MX"/>
          <w14:ligatures w14:val="none"/>
        </w:rPr>
      </w:pPr>
      <w:r w:rsidRPr="0037414A">
        <w:rPr>
          <w:rFonts w:eastAsia="Times New Roman" w:cstheme="minorHAnsi"/>
          <w:b/>
          <w:bCs/>
          <w:kern w:val="0"/>
          <w:sz w:val="28"/>
          <w:szCs w:val="28"/>
          <w:lang w:eastAsia="es-MX"/>
          <w14:ligatures w14:val="none"/>
        </w:rPr>
        <w:t>Palabras clave:</w:t>
      </w:r>
      <w:r w:rsidRPr="00963F36">
        <w:rPr>
          <w:rFonts w:ascii="Times New Roman" w:eastAsia="Times New Roman" w:hAnsi="Times New Roman" w:cs="Times New Roman"/>
          <w:kern w:val="0"/>
          <w:lang w:eastAsia="es-MX"/>
          <w14:ligatures w14:val="none"/>
        </w:rPr>
        <w:t xml:space="preserve"> Educación superior, competencia profesional, plan de estudios profesionales superiores, seguimiento a egresados, calidad de la educación.</w:t>
      </w:r>
    </w:p>
    <w:p w14:paraId="0C3CB02D" w14:textId="77777777" w:rsidR="0037414A" w:rsidRDefault="0037414A" w:rsidP="0037414A">
      <w:pPr>
        <w:spacing w:line="360" w:lineRule="auto"/>
        <w:jc w:val="both"/>
        <w:rPr>
          <w:rFonts w:ascii="Times New Roman" w:eastAsia="Times New Roman" w:hAnsi="Times New Roman" w:cs="Times New Roman"/>
          <w:kern w:val="0"/>
          <w:lang w:eastAsia="es-MX"/>
          <w14:ligatures w14:val="none"/>
        </w:rPr>
      </w:pPr>
    </w:p>
    <w:p w14:paraId="397643EE" w14:textId="77777777" w:rsidR="006F4C46" w:rsidRDefault="006F4C46" w:rsidP="0037414A">
      <w:pPr>
        <w:spacing w:line="360" w:lineRule="auto"/>
        <w:jc w:val="both"/>
        <w:rPr>
          <w:rFonts w:ascii="Times New Roman" w:eastAsia="Times New Roman" w:hAnsi="Times New Roman" w:cs="Times New Roman"/>
          <w:kern w:val="0"/>
          <w:lang w:eastAsia="es-MX"/>
          <w14:ligatures w14:val="none"/>
        </w:rPr>
      </w:pPr>
    </w:p>
    <w:p w14:paraId="162C927B" w14:textId="77777777" w:rsidR="006F4C46" w:rsidRDefault="006F4C46" w:rsidP="0037414A">
      <w:pPr>
        <w:spacing w:line="360" w:lineRule="auto"/>
        <w:jc w:val="both"/>
        <w:rPr>
          <w:rFonts w:ascii="Times New Roman" w:eastAsia="Times New Roman" w:hAnsi="Times New Roman" w:cs="Times New Roman"/>
          <w:kern w:val="0"/>
          <w:lang w:eastAsia="es-MX"/>
          <w14:ligatures w14:val="none"/>
        </w:rPr>
      </w:pPr>
    </w:p>
    <w:p w14:paraId="53A42DA7" w14:textId="77777777" w:rsidR="006F4C46" w:rsidRDefault="006F4C46" w:rsidP="0037414A">
      <w:pPr>
        <w:spacing w:line="360" w:lineRule="auto"/>
        <w:jc w:val="both"/>
        <w:rPr>
          <w:rFonts w:ascii="Times New Roman" w:eastAsia="Times New Roman" w:hAnsi="Times New Roman" w:cs="Times New Roman"/>
          <w:kern w:val="0"/>
          <w:lang w:eastAsia="es-MX"/>
          <w14:ligatures w14:val="none"/>
        </w:rPr>
      </w:pPr>
    </w:p>
    <w:p w14:paraId="0AB9081C" w14:textId="77777777" w:rsidR="006F4C46" w:rsidRDefault="006F4C46" w:rsidP="0037414A">
      <w:pPr>
        <w:spacing w:line="360" w:lineRule="auto"/>
        <w:jc w:val="both"/>
        <w:rPr>
          <w:rFonts w:ascii="Times New Roman" w:eastAsia="Times New Roman" w:hAnsi="Times New Roman" w:cs="Times New Roman"/>
          <w:kern w:val="0"/>
          <w:lang w:eastAsia="es-MX"/>
          <w14:ligatures w14:val="none"/>
        </w:rPr>
      </w:pPr>
    </w:p>
    <w:p w14:paraId="714AE167" w14:textId="77777777" w:rsidR="006F4C46" w:rsidRDefault="006F4C46" w:rsidP="0037414A">
      <w:pPr>
        <w:spacing w:line="360" w:lineRule="auto"/>
        <w:jc w:val="both"/>
        <w:rPr>
          <w:rFonts w:ascii="Times New Roman" w:eastAsia="Times New Roman" w:hAnsi="Times New Roman" w:cs="Times New Roman"/>
          <w:kern w:val="0"/>
          <w:lang w:eastAsia="es-MX"/>
          <w14:ligatures w14:val="none"/>
        </w:rPr>
      </w:pPr>
    </w:p>
    <w:p w14:paraId="48141EEC" w14:textId="77777777" w:rsidR="006F4C46" w:rsidRDefault="006F4C46" w:rsidP="0037414A">
      <w:pPr>
        <w:spacing w:line="360" w:lineRule="auto"/>
        <w:jc w:val="both"/>
        <w:rPr>
          <w:rFonts w:ascii="Times New Roman" w:eastAsia="Times New Roman" w:hAnsi="Times New Roman" w:cs="Times New Roman"/>
          <w:kern w:val="0"/>
          <w:lang w:eastAsia="es-MX"/>
          <w14:ligatures w14:val="none"/>
        </w:rPr>
      </w:pPr>
    </w:p>
    <w:p w14:paraId="77E200A6" w14:textId="77777777" w:rsidR="006F4C46" w:rsidRDefault="006F4C46" w:rsidP="0037414A">
      <w:pPr>
        <w:spacing w:line="360" w:lineRule="auto"/>
        <w:jc w:val="both"/>
        <w:rPr>
          <w:rFonts w:ascii="Times New Roman" w:eastAsia="Times New Roman" w:hAnsi="Times New Roman" w:cs="Times New Roman"/>
          <w:kern w:val="0"/>
          <w:lang w:eastAsia="es-MX"/>
          <w14:ligatures w14:val="none"/>
        </w:rPr>
      </w:pPr>
    </w:p>
    <w:p w14:paraId="107819B4" w14:textId="77777777" w:rsidR="006F4C46" w:rsidRPr="00963F36" w:rsidRDefault="006F4C46" w:rsidP="0037414A">
      <w:pPr>
        <w:spacing w:line="360" w:lineRule="auto"/>
        <w:jc w:val="both"/>
        <w:rPr>
          <w:rFonts w:ascii="Times New Roman" w:eastAsia="Times New Roman" w:hAnsi="Times New Roman" w:cs="Times New Roman"/>
          <w:kern w:val="0"/>
          <w:lang w:eastAsia="es-MX"/>
          <w14:ligatures w14:val="none"/>
        </w:rPr>
      </w:pPr>
    </w:p>
    <w:p w14:paraId="6A92ABB4" w14:textId="77777777" w:rsidR="00963F36" w:rsidRPr="006F4C46" w:rsidRDefault="00963F36" w:rsidP="008560E3">
      <w:pPr>
        <w:spacing w:line="360" w:lineRule="auto"/>
        <w:jc w:val="both"/>
        <w:rPr>
          <w:rFonts w:eastAsia="Times New Roman" w:cstheme="minorHAnsi"/>
          <w:b/>
          <w:bCs/>
          <w:kern w:val="0"/>
          <w:sz w:val="28"/>
          <w:szCs w:val="28"/>
          <w:lang w:val="en-US" w:eastAsia="es-MX"/>
          <w14:ligatures w14:val="none"/>
        </w:rPr>
      </w:pPr>
      <w:r w:rsidRPr="006F4C46">
        <w:rPr>
          <w:rFonts w:eastAsia="Times New Roman" w:cstheme="minorHAnsi"/>
          <w:b/>
          <w:bCs/>
          <w:kern w:val="0"/>
          <w:sz w:val="28"/>
          <w:szCs w:val="28"/>
          <w:lang w:val="en-US" w:eastAsia="es-MX"/>
          <w14:ligatures w14:val="none"/>
        </w:rPr>
        <w:lastRenderedPageBreak/>
        <w:t>Abstract</w:t>
      </w:r>
    </w:p>
    <w:p w14:paraId="17D211ED" w14:textId="77777777" w:rsidR="008560E3" w:rsidRPr="008560E3" w:rsidRDefault="008560E3" w:rsidP="008560E3">
      <w:pPr>
        <w:pStyle w:val="p1"/>
        <w:spacing w:before="0" w:beforeAutospacing="0" w:after="0" w:afterAutospacing="0" w:line="360" w:lineRule="auto"/>
        <w:jc w:val="both"/>
        <w:rPr>
          <w:lang w:val="en-US"/>
        </w:rPr>
      </w:pPr>
      <w:r w:rsidRPr="008560E3">
        <w:rPr>
          <w:lang w:val="en-US"/>
        </w:rPr>
        <w:t>Graduate follow-up studies in teacher education institutions provide key inputs for curricular feedback and for assessing the relevance of study plans and programs. The present analysis aimed to examine graduates’ perceptions of their professional performance and of the development of generic and professional competencies established in the 2018 Curriculum of the Escuela Normal del Valle de Mexicali Ejido Campeche.</w:t>
      </w:r>
      <w:r>
        <w:rPr>
          <w:lang w:val="en-US"/>
        </w:rPr>
        <w:t xml:space="preserve"> </w:t>
      </w:r>
      <w:r w:rsidRPr="008560E3">
        <w:rPr>
          <w:lang w:val="en-US"/>
        </w:rPr>
        <w:t>A mixed-methods approach was implemented, using a cross-sectional and descriptive design, and a questionnaire was administered to a sample of 38 graduates from the Bachelor’s Degree in Primary Education. The results revealed high levels of employment insertion (89.4%), although this indicator does not constitute a direct assessment of competencies. The evaluation of competency development was based on the questionnaire indicators, in which 78.9% of the graduates reported feeling prepared for professional practice and 92% acknowledged the usefulness of the knowledge acquired, reflecting a positive self-perception of the achievement of teaching competencies.</w:t>
      </w:r>
      <w:r>
        <w:rPr>
          <w:lang w:val="en-US"/>
        </w:rPr>
        <w:t xml:space="preserve"> </w:t>
      </w:r>
      <w:r w:rsidRPr="008560E3">
        <w:rPr>
          <w:lang w:val="en-US"/>
        </w:rPr>
        <w:t>However, only 31.5% pursued postgraduate studies, suggesting a weak consolidation of the lifelong learning competency established in the 2018 Curriculum. It was concluded that the training provided under the 2018 Curriculum is perceived by graduates as a factor that promotes employability and the development of teaching competencies; nevertheless, since the findings are based on self-reported data, they should be interpreted as subjective indicators. Likewise, the implementation of institutional strategies that foster continuing professional development and external performance evaluation is considered necessary.</w:t>
      </w:r>
    </w:p>
    <w:p w14:paraId="40ACBE7F" w14:textId="1D3BA20B" w:rsidR="0037414A" w:rsidRDefault="00963F36" w:rsidP="0037414A">
      <w:pPr>
        <w:spacing w:line="360" w:lineRule="auto"/>
        <w:jc w:val="both"/>
        <w:rPr>
          <w:rFonts w:ascii="Times New Roman" w:eastAsia="Times New Roman" w:hAnsi="Times New Roman" w:cs="Times New Roman"/>
          <w:kern w:val="0"/>
          <w:lang w:val="en-US" w:eastAsia="es-MX"/>
          <w14:ligatures w14:val="none"/>
        </w:rPr>
      </w:pPr>
      <w:r w:rsidRPr="006F4C46">
        <w:rPr>
          <w:rFonts w:eastAsia="Times New Roman" w:cstheme="minorHAnsi"/>
          <w:b/>
          <w:bCs/>
          <w:kern w:val="0"/>
          <w:sz w:val="28"/>
          <w:szCs w:val="28"/>
          <w:lang w:val="en-US" w:eastAsia="es-MX"/>
          <w14:ligatures w14:val="none"/>
        </w:rPr>
        <w:t>Keywords:</w:t>
      </w:r>
      <w:r w:rsidRPr="00963F36">
        <w:rPr>
          <w:rFonts w:ascii="Times New Roman" w:eastAsia="Times New Roman" w:hAnsi="Times New Roman" w:cs="Times New Roman"/>
          <w:kern w:val="0"/>
          <w:lang w:val="en-US" w:eastAsia="es-MX"/>
          <w14:ligatures w14:val="none"/>
        </w:rPr>
        <w:t xml:space="preserve"> Higher education, Professional competence, Higher education curricula, Graduate surveys, Quality of education</w:t>
      </w:r>
      <w:r w:rsidR="002F733E">
        <w:rPr>
          <w:rFonts w:ascii="Times New Roman" w:eastAsia="Times New Roman" w:hAnsi="Times New Roman" w:cs="Times New Roman"/>
          <w:kern w:val="0"/>
          <w:lang w:val="en-US" w:eastAsia="es-MX"/>
          <w14:ligatures w14:val="none"/>
        </w:rPr>
        <w:t>.</w:t>
      </w:r>
    </w:p>
    <w:p w14:paraId="6A3F2BE2" w14:textId="77777777" w:rsidR="0037414A" w:rsidRDefault="0037414A" w:rsidP="0037414A">
      <w:pPr>
        <w:spacing w:line="360" w:lineRule="auto"/>
        <w:jc w:val="both"/>
        <w:rPr>
          <w:rFonts w:ascii="Times New Roman" w:eastAsia="Times New Roman" w:hAnsi="Times New Roman" w:cs="Times New Roman"/>
          <w:kern w:val="0"/>
          <w:lang w:val="en-US" w:eastAsia="es-MX"/>
          <w14:ligatures w14:val="none"/>
        </w:rPr>
      </w:pPr>
    </w:p>
    <w:p w14:paraId="1F752A11" w14:textId="77777777" w:rsidR="006F4C46" w:rsidRDefault="006F4C46" w:rsidP="0037414A">
      <w:pPr>
        <w:spacing w:line="360" w:lineRule="auto"/>
        <w:jc w:val="both"/>
        <w:rPr>
          <w:rFonts w:ascii="Times New Roman" w:eastAsia="Times New Roman" w:hAnsi="Times New Roman" w:cs="Times New Roman"/>
          <w:kern w:val="0"/>
          <w:lang w:val="en-US" w:eastAsia="es-MX"/>
          <w14:ligatures w14:val="none"/>
        </w:rPr>
      </w:pPr>
    </w:p>
    <w:p w14:paraId="402E659E" w14:textId="77777777" w:rsidR="006F4C46" w:rsidRDefault="006F4C46" w:rsidP="0037414A">
      <w:pPr>
        <w:spacing w:line="360" w:lineRule="auto"/>
        <w:jc w:val="both"/>
        <w:rPr>
          <w:rFonts w:ascii="Times New Roman" w:eastAsia="Times New Roman" w:hAnsi="Times New Roman" w:cs="Times New Roman"/>
          <w:kern w:val="0"/>
          <w:lang w:val="en-US" w:eastAsia="es-MX"/>
          <w14:ligatures w14:val="none"/>
        </w:rPr>
      </w:pPr>
    </w:p>
    <w:p w14:paraId="6568B68D" w14:textId="77777777" w:rsidR="006F4C46" w:rsidRDefault="006F4C46" w:rsidP="0037414A">
      <w:pPr>
        <w:spacing w:line="360" w:lineRule="auto"/>
        <w:jc w:val="both"/>
        <w:rPr>
          <w:rFonts w:ascii="Times New Roman" w:eastAsia="Times New Roman" w:hAnsi="Times New Roman" w:cs="Times New Roman"/>
          <w:kern w:val="0"/>
          <w:lang w:val="en-US" w:eastAsia="es-MX"/>
          <w14:ligatures w14:val="none"/>
        </w:rPr>
      </w:pPr>
    </w:p>
    <w:p w14:paraId="3CFE614A" w14:textId="77777777" w:rsidR="006F4C46" w:rsidRDefault="006F4C46" w:rsidP="0037414A">
      <w:pPr>
        <w:spacing w:line="360" w:lineRule="auto"/>
        <w:jc w:val="both"/>
        <w:rPr>
          <w:rFonts w:ascii="Times New Roman" w:eastAsia="Times New Roman" w:hAnsi="Times New Roman" w:cs="Times New Roman"/>
          <w:kern w:val="0"/>
          <w:lang w:val="en-US" w:eastAsia="es-MX"/>
          <w14:ligatures w14:val="none"/>
        </w:rPr>
      </w:pPr>
    </w:p>
    <w:p w14:paraId="1172DCA4" w14:textId="77777777" w:rsidR="006F4C46" w:rsidRDefault="006F4C46" w:rsidP="0037414A">
      <w:pPr>
        <w:spacing w:line="360" w:lineRule="auto"/>
        <w:jc w:val="both"/>
        <w:rPr>
          <w:rFonts w:ascii="Times New Roman" w:eastAsia="Times New Roman" w:hAnsi="Times New Roman" w:cs="Times New Roman"/>
          <w:kern w:val="0"/>
          <w:lang w:val="en-US" w:eastAsia="es-MX"/>
          <w14:ligatures w14:val="none"/>
        </w:rPr>
      </w:pPr>
    </w:p>
    <w:p w14:paraId="23963392" w14:textId="77777777" w:rsidR="006F4C46" w:rsidRDefault="006F4C46" w:rsidP="0037414A">
      <w:pPr>
        <w:spacing w:line="360" w:lineRule="auto"/>
        <w:jc w:val="both"/>
        <w:rPr>
          <w:rFonts w:ascii="Times New Roman" w:eastAsia="Times New Roman" w:hAnsi="Times New Roman" w:cs="Times New Roman"/>
          <w:kern w:val="0"/>
          <w:lang w:val="en-US" w:eastAsia="es-MX"/>
          <w14:ligatures w14:val="none"/>
        </w:rPr>
      </w:pPr>
    </w:p>
    <w:p w14:paraId="7D11C808" w14:textId="77777777" w:rsidR="006F4C46" w:rsidRDefault="006F4C46" w:rsidP="0037414A">
      <w:pPr>
        <w:spacing w:line="360" w:lineRule="auto"/>
        <w:jc w:val="both"/>
        <w:rPr>
          <w:rFonts w:ascii="Times New Roman" w:eastAsia="Times New Roman" w:hAnsi="Times New Roman" w:cs="Times New Roman"/>
          <w:kern w:val="0"/>
          <w:lang w:val="en-US" w:eastAsia="es-MX"/>
          <w14:ligatures w14:val="none"/>
        </w:rPr>
      </w:pPr>
    </w:p>
    <w:p w14:paraId="15F0D85A" w14:textId="77777777" w:rsidR="006F4C46" w:rsidRDefault="006F4C46" w:rsidP="0037414A">
      <w:pPr>
        <w:spacing w:line="360" w:lineRule="auto"/>
        <w:jc w:val="both"/>
        <w:rPr>
          <w:rFonts w:ascii="Times New Roman" w:eastAsia="Times New Roman" w:hAnsi="Times New Roman" w:cs="Times New Roman"/>
          <w:kern w:val="0"/>
          <w:lang w:val="en-US" w:eastAsia="es-MX"/>
          <w14:ligatures w14:val="none"/>
        </w:rPr>
      </w:pPr>
    </w:p>
    <w:p w14:paraId="4416E7DA" w14:textId="3E096FC1" w:rsidR="0037414A" w:rsidRPr="0037414A" w:rsidRDefault="0037414A" w:rsidP="0037414A">
      <w:pPr>
        <w:spacing w:line="360" w:lineRule="auto"/>
        <w:jc w:val="both"/>
        <w:rPr>
          <w:rFonts w:eastAsia="Times New Roman" w:cstheme="minorHAnsi"/>
          <w:b/>
          <w:bCs/>
          <w:kern w:val="0"/>
          <w:sz w:val="28"/>
          <w:szCs w:val="28"/>
          <w:lang w:eastAsia="es-MX"/>
          <w14:ligatures w14:val="none"/>
        </w:rPr>
      </w:pPr>
      <w:r w:rsidRPr="0037414A">
        <w:rPr>
          <w:rFonts w:eastAsia="Times New Roman" w:cstheme="minorHAnsi"/>
          <w:b/>
          <w:bCs/>
          <w:kern w:val="0"/>
          <w:sz w:val="28"/>
          <w:szCs w:val="28"/>
          <w:lang w:eastAsia="es-MX"/>
          <w14:ligatures w14:val="none"/>
        </w:rPr>
        <w:lastRenderedPageBreak/>
        <w:t>Resumo</w:t>
      </w:r>
    </w:p>
    <w:p w14:paraId="7180A452" w14:textId="25113039" w:rsidR="0037414A" w:rsidRPr="0037414A" w:rsidRDefault="0037414A" w:rsidP="0037414A">
      <w:pPr>
        <w:spacing w:line="360" w:lineRule="auto"/>
        <w:jc w:val="both"/>
        <w:rPr>
          <w:rFonts w:ascii="Times New Roman" w:eastAsia="Times New Roman" w:hAnsi="Times New Roman" w:cs="Times New Roman"/>
          <w:kern w:val="0"/>
          <w:lang w:eastAsia="es-MX"/>
          <w14:ligatures w14:val="none"/>
        </w:rPr>
      </w:pPr>
      <w:r w:rsidRPr="0037414A">
        <w:rPr>
          <w:rFonts w:ascii="Times New Roman" w:eastAsia="Times New Roman" w:hAnsi="Times New Roman" w:cs="Times New Roman"/>
          <w:kern w:val="0"/>
          <w:lang w:eastAsia="es-MX"/>
          <w14:ligatures w14:val="none"/>
        </w:rPr>
        <w:t>Estudos de acompanhamento de graduados em cursos de formação de professores fornecem informações valiosas para avaliar a relevância dos currículos e programas de estudo. Esta análise teve como objetivo examinar as percepções dos graduados sobre seu desempenho profissional e o desenvolvimento de competências genéricas e profissionais estabelecidas no Currículo de 2018 da Escola Normal do Vale de Mexicali Ejido Campeche. Foi utilizada uma abordagem de métodos mistos, empregando um delineamento transversal e descritivo. Um questionário foi aplicado a uma amostra de 38 graduados da Licenciatura em Educação Básica. Os resultados mostraram altos níveis de inserção profissional (89,4%), embora esse indicador não constitua uma avaliação direta de competências. A avaliação do desenvolvimento de competências baseou-se nos indicadores do questionário, em que 78,9% dos graduados relataram sentir-se preparados para a prática profissional e 92% reconheceram a utilidade do conhecimento adquirido, refletindo uma autopercepção positiva da conquista de competências docentes. Contudo, apenas 31,5% prosseguiram com estudos de pós-graduação, o que sugere uma fraca consolidação da competência de aprendizagem ao longo da vida prevista no Plano de 2018. Concluiu-se que a formação proporcionada pelo Plano de 2018 é percebida pelos graduados como um fator que favorece a sua inserção no mercado de trabalho e o desenvolvimento de competências docentes; no entanto, uma vez que se baseia em autodeclaração, os resultados devem ser interpretados como indicadores subjetivos. Da mesma forma, considera-se necessária a implementação de estratégias institucionais que promovam a formação contínua e a avaliação externa do desempenho.</w:t>
      </w:r>
    </w:p>
    <w:p w14:paraId="21C49D8E" w14:textId="6F2CCF14" w:rsidR="0037414A" w:rsidRDefault="0037414A" w:rsidP="0037414A">
      <w:pPr>
        <w:spacing w:line="360" w:lineRule="auto"/>
        <w:jc w:val="both"/>
        <w:rPr>
          <w:rFonts w:ascii="Times New Roman" w:eastAsia="Times New Roman" w:hAnsi="Times New Roman" w:cs="Times New Roman"/>
          <w:kern w:val="0"/>
          <w:lang w:eastAsia="es-MX"/>
          <w14:ligatures w14:val="none"/>
        </w:rPr>
      </w:pPr>
      <w:r w:rsidRPr="0037414A">
        <w:rPr>
          <w:rFonts w:eastAsia="Times New Roman" w:cstheme="minorHAnsi"/>
          <w:b/>
          <w:bCs/>
          <w:kern w:val="0"/>
          <w:sz w:val="28"/>
          <w:szCs w:val="28"/>
          <w:lang w:eastAsia="es-MX"/>
          <w14:ligatures w14:val="none"/>
        </w:rPr>
        <w:t>Palavras-chave:</w:t>
      </w:r>
      <w:r w:rsidRPr="0037414A">
        <w:rPr>
          <w:rFonts w:ascii="Times New Roman" w:eastAsia="Times New Roman" w:hAnsi="Times New Roman" w:cs="Times New Roman"/>
          <w:kern w:val="0"/>
          <w:lang w:eastAsia="es-MX"/>
          <w14:ligatures w14:val="none"/>
        </w:rPr>
        <w:t xml:space="preserve"> Ensino superior, competência profissional, currículo profissional superior, acompanhamento de graduados, qualidade da educação.</w:t>
      </w:r>
    </w:p>
    <w:p w14:paraId="3D92A3AE" w14:textId="1305CAF7" w:rsidR="0037414A" w:rsidRPr="0037414A" w:rsidRDefault="0037414A" w:rsidP="0037414A">
      <w:pPr>
        <w:shd w:val="clear" w:color="auto" w:fill="FFFFFF"/>
        <w:tabs>
          <w:tab w:val="left" w:pos="8647"/>
        </w:tabs>
        <w:rPr>
          <w:rFonts w:ascii="Times New Roman" w:eastAsiaTheme="minorEastAsia" w:hAnsi="Times New Roman" w:cs="Consolas"/>
          <w:color w:val="000000"/>
          <w:kern w:val="0"/>
          <w:szCs w:val="20"/>
          <w:lang w:val="es-ES" w:eastAsia="es-ES"/>
          <w14:ligatures w14:val="none"/>
        </w:rPr>
      </w:pPr>
      <w:r w:rsidRPr="0037414A">
        <w:rPr>
          <w:rFonts w:ascii="Times New Roman" w:eastAsiaTheme="minorEastAsia" w:hAnsi="Times New Roman" w:cs="Consolas"/>
          <w:b/>
          <w:color w:val="000000"/>
          <w:kern w:val="0"/>
          <w:szCs w:val="20"/>
          <w:lang w:val="es-ES" w:eastAsia="es-ES"/>
          <w14:ligatures w14:val="none"/>
        </w:rPr>
        <w:t xml:space="preserve">Fecha Recepción: </w:t>
      </w:r>
      <w:r w:rsidRPr="0037414A">
        <w:rPr>
          <w:rFonts w:ascii="Times New Roman" w:eastAsiaTheme="minorEastAsia" w:hAnsi="Times New Roman" w:cs="Consolas"/>
          <w:color w:val="000000"/>
          <w:kern w:val="0"/>
          <w:szCs w:val="20"/>
          <w:lang w:val="es-ES" w:eastAsia="es-ES"/>
          <w14:ligatures w14:val="none"/>
        </w:rPr>
        <w:t xml:space="preserve">Septiembre 2025                                  </w:t>
      </w:r>
      <w:r w:rsidRPr="0037414A">
        <w:rPr>
          <w:rFonts w:ascii="Times New Roman" w:eastAsiaTheme="minorEastAsia" w:hAnsi="Times New Roman" w:cs="Consolas"/>
          <w:b/>
          <w:color w:val="000000"/>
          <w:kern w:val="0"/>
          <w:szCs w:val="20"/>
          <w:lang w:val="es-ES" w:eastAsia="es-ES"/>
          <w14:ligatures w14:val="none"/>
        </w:rPr>
        <w:t xml:space="preserve">Fecha Aceptación: </w:t>
      </w:r>
      <w:r>
        <w:rPr>
          <w:rFonts w:ascii="Times New Roman" w:eastAsiaTheme="minorEastAsia" w:hAnsi="Times New Roman" w:cs="Consolas"/>
          <w:color w:val="000000"/>
          <w:kern w:val="0"/>
          <w:szCs w:val="20"/>
          <w:lang w:val="es-ES" w:eastAsia="es-ES"/>
          <w14:ligatures w14:val="none"/>
        </w:rPr>
        <w:t>Febrero</w:t>
      </w:r>
      <w:r w:rsidRPr="0037414A">
        <w:rPr>
          <w:rFonts w:ascii="Times New Roman" w:eastAsiaTheme="minorEastAsia" w:hAnsi="Times New Roman" w:cs="Consolas"/>
          <w:color w:val="000000"/>
          <w:kern w:val="0"/>
          <w:szCs w:val="20"/>
          <w:lang w:val="es-ES" w:eastAsia="es-ES"/>
          <w14:ligatures w14:val="none"/>
        </w:rPr>
        <w:t xml:space="preserve"> 2026</w:t>
      </w:r>
    </w:p>
    <w:p w14:paraId="3D9E18BC" w14:textId="77777777" w:rsidR="0037414A" w:rsidRPr="0037414A" w:rsidRDefault="00000000" w:rsidP="0037414A">
      <w:pPr>
        <w:spacing w:line="360" w:lineRule="auto"/>
        <w:jc w:val="both"/>
        <w:rPr>
          <w:rFonts w:eastAsia="Times New Roman" w:cs="Times New Roman"/>
          <w:b/>
          <w:bCs/>
          <w:sz w:val="22"/>
          <w:szCs w:val="22"/>
          <w14:ligatures w14:val="none"/>
        </w:rPr>
      </w:pPr>
      <w:r>
        <w:rPr>
          <w:rFonts w:eastAsia="Times New Roman" w:cs="Times New Roman"/>
          <w:noProof/>
          <w:sz w:val="22"/>
          <w:szCs w:val="22"/>
          <w14:ligatures w14:val="none"/>
        </w:rPr>
        <w:pict w14:anchorId="5F5E3E8D">
          <v:rect id="_x0000_i1025" style="width:441.9pt;height:.05pt" o:hralign="center" o:hrstd="t" o:hr="t" fillcolor="#a0a0a0" stroked="f"/>
        </w:pict>
      </w:r>
    </w:p>
    <w:p w14:paraId="20DF43F3" w14:textId="77777777" w:rsidR="00963F36" w:rsidRPr="00F73BBB" w:rsidRDefault="00963F36" w:rsidP="00F73BBB">
      <w:pPr>
        <w:spacing w:line="360" w:lineRule="auto"/>
        <w:jc w:val="center"/>
        <w:outlineLvl w:val="1"/>
        <w:rPr>
          <w:rFonts w:ascii="Times New Roman" w:eastAsia="Times New Roman" w:hAnsi="Times New Roman" w:cs="Times New Roman"/>
          <w:b/>
          <w:bCs/>
          <w:kern w:val="0"/>
          <w:sz w:val="32"/>
          <w:szCs w:val="32"/>
          <w:lang w:eastAsia="es-MX"/>
          <w14:ligatures w14:val="none"/>
        </w:rPr>
      </w:pPr>
      <w:r w:rsidRPr="00F73BBB">
        <w:rPr>
          <w:rFonts w:ascii="Times New Roman" w:eastAsia="Times New Roman" w:hAnsi="Times New Roman" w:cs="Times New Roman"/>
          <w:b/>
          <w:bCs/>
          <w:kern w:val="0"/>
          <w:sz w:val="32"/>
          <w:szCs w:val="32"/>
          <w:lang w:eastAsia="es-MX"/>
          <w14:ligatures w14:val="none"/>
        </w:rPr>
        <w:t>Introducción</w:t>
      </w:r>
    </w:p>
    <w:p w14:paraId="303E9486" w14:textId="77777777" w:rsidR="0013257A"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La evaluación de competencias docentes y los estudios de seguimiento de egresados constituyen líneas de investigación ampliamente desarrolladas en el campo de la educación normalista. Diversos trabajos han documentado el impacto de los planes de estudio, la pertinencia de las competencias de egreso y la inserción profesional de los docentes en formación (Bricaire, 2024; Ferra-Torres </w:t>
      </w:r>
      <w:r w:rsidR="008560E3">
        <w:rPr>
          <w:rFonts w:ascii="Times New Roman" w:eastAsia="Times New Roman" w:hAnsi="Times New Roman" w:cs="Times New Roman"/>
          <w:kern w:val="0"/>
          <w:lang w:eastAsia="es-MX"/>
          <w14:ligatures w14:val="none"/>
        </w:rPr>
        <w:t>y</w:t>
      </w:r>
      <w:r w:rsidRPr="00963F36">
        <w:rPr>
          <w:rFonts w:ascii="Times New Roman" w:eastAsia="Times New Roman" w:hAnsi="Times New Roman" w:cs="Times New Roman"/>
          <w:kern w:val="0"/>
          <w:lang w:eastAsia="es-MX"/>
          <w14:ligatures w14:val="none"/>
        </w:rPr>
        <w:t xml:space="preserve"> Edel-Navarro, 2024; Rossano Ortega et al., 2023; Montaño Sánchez </w:t>
      </w:r>
      <w:r w:rsidR="008560E3">
        <w:rPr>
          <w:rFonts w:ascii="Times New Roman" w:eastAsia="Times New Roman" w:hAnsi="Times New Roman" w:cs="Times New Roman"/>
          <w:kern w:val="0"/>
          <w:lang w:eastAsia="es-MX"/>
          <w14:ligatures w14:val="none"/>
        </w:rPr>
        <w:t>y</w:t>
      </w:r>
      <w:r w:rsidRPr="00963F36">
        <w:rPr>
          <w:rFonts w:ascii="Times New Roman" w:eastAsia="Times New Roman" w:hAnsi="Times New Roman" w:cs="Times New Roman"/>
          <w:kern w:val="0"/>
          <w:lang w:eastAsia="es-MX"/>
          <w14:ligatures w14:val="none"/>
        </w:rPr>
        <w:t xml:space="preserve"> Lozano González, 2022). </w:t>
      </w:r>
    </w:p>
    <w:p w14:paraId="6BD4AAF3" w14:textId="77777777" w:rsidR="00963F36" w:rsidRPr="00963F36" w:rsidRDefault="0013257A" w:rsidP="00963F36">
      <w:pPr>
        <w:spacing w:line="360" w:lineRule="auto"/>
        <w:ind w:firstLine="708"/>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lastRenderedPageBreak/>
        <w:t>Asimismo, e</w:t>
      </w:r>
      <w:r w:rsidR="00963F36" w:rsidRPr="00963F36">
        <w:rPr>
          <w:rFonts w:ascii="Times New Roman" w:eastAsia="Times New Roman" w:hAnsi="Times New Roman" w:cs="Times New Roman"/>
          <w:kern w:val="0"/>
          <w:lang w:eastAsia="es-MX"/>
          <w14:ligatures w14:val="none"/>
        </w:rPr>
        <w:t>n particular, la literatura ha analizado la movilización de competencias profesionales —planeación didáctica, gestión del aprendizaje, evaluación formativa— y su relación con el desempeño docente en los primeros años de servicio (Tobón, 2013; Perrenoud, 2004; Shulman, 1986). Asimismo, investigaciones recientes señalan la necesidad de fortalecer la formación continua y la actualización pedagógica para consolidar el perfil profesional (Díaz-Barriga, 2021; ANUIES, 1998; DESPE, 2023).</w:t>
      </w:r>
    </w:p>
    <w:p w14:paraId="58AF170D"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La pertinencia de este estudio radica precisamente en aportar evidencia empírica que permita comprender cómo los egresados formados bajo el Plan de Estudios 2018 perciben el desarrollo y la aplicabilidad de sus competencias genéricas y profesionales durante su inserción laboral. Más que afirmar la inexistencia de estudios previos, este trabajo se plantea como una contribución contextualizada que complementa </w:t>
      </w:r>
      <w:r w:rsidR="0013257A" w:rsidRPr="0013257A">
        <w:rPr>
          <w:rFonts w:ascii="Times New Roman" w:hAnsi="Times New Roman" w:cs="Times New Roman"/>
        </w:rPr>
        <w:t>evidencia empírica de alcance institucional,</w:t>
      </w:r>
      <w:r w:rsidRPr="00963F36">
        <w:rPr>
          <w:rFonts w:ascii="Times New Roman" w:eastAsia="Times New Roman" w:hAnsi="Times New Roman" w:cs="Times New Roman"/>
          <w:kern w:val="0"/>
          <w:lang w:eastAsia="es-MX"/>
          <w14:ligatures w14:val="none"/>
        </w:rPr>
        <w:t xml:space="preserve"> sobre una cohorte específica de egresados normalistas, integrando su percepción, desempeño autoinformado y trayectoria profesional.</w:t>
      </w:r>
    </w:p>
    <w:p w14:paraId="5014216B"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El análisis de las competencias docentes</w:t>
      </w:r>
      <w:r w:rsidR="0013257A">
        <w:rPr>
          <w:rFonts w:ascii="Times New Roman" w:eastAsia="Times New Roman" w:hAnsi="Times New Roman" w:cs="Times New Roman"/>
          <w:kern w:val="0"/>
          <w:lang w:eastAsia="es-MX"/>
          <w14:ligatures w14:val="none"/>
        </w:rPr>
        <w:t>,</w:t>
      </w:r>
      <w:r w:rsidRPr="00963F36">
        <w:rPr>
          <w:rFonts w:ascii="Times New Roman" w:eastAsia="Times New Roman" w:hAnsi="Times New Roman" w:cs="Times New Roman"/>
          <w:kern w:val="0"/>
          <w:lang w:eastAsia="es-MX"/>
          <w14:ligatures w14:val="none"/>
        </w:rPr>
        <w:t xml:space="preserve"> es fundamental en un contexto nacional donde las Escuelas Normales han experimentado reformas orientadas a fortalecer la formación inicial, mejorar la calidad del servicio educativo y asegurar perfiles de egreso pertinentes ante demandas crecientes de innovación pedagógica, evaluación para el aprendizaje y atención a la diversidad. En este sentido, valorar el desarrollo de competencias genéricas (comunicación, resolución de problemas, trabajo colaborativo) y profesionales (planeación, gestión del aprendizaje, evaluación) resulta indispensable para comprender la eficacia del Plan de Estudios 2018 en la formación de </w:t>
      </w:r>
      <w:r w:rsidR="0013257A">
        <w:rPr>
          <w:rFonts w:ascii="Times New Roman" w:eastAsia="Times New Roman" w:hAnsi="Times New Roman" w:cs="Times New Roman"/>
          <w:kern w:val="0"/>
          <w:lang w:eastAsia="es-MX"/>
          <w14:ligatures w14:val="none"/>
        </w:rPr>
        <w:t>docentes</w:t>
      </w:r>
      <w:r w:rsidRPr="00963F36">
        <w:rPr>
          <w:rFonts w:ascii="Times New Roman" w:eastAsia="Times New Roman" w:hAnsi="Times New Roman" w:cs="Times New Roman"/>
          <w:kern w:val="0"/>
          <w:lang w:eastAsia="es-MX"/>
          <w14:ligatures w14:val="none"/>
        </w:rPr>
        <w:t xml:space="preserve"> de educación primaria.</w:t>
      </w:r>
    </w:p>
    <w:p w14:paraId="2F52DB97"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A partir de lo anterior, este artículo pretende conocer la percepción de los egresados sobre las competencias genéricas y profesionales desarrolladas durante su formación en Escuelas Normales en México, con particular atención a la Escuela Normal del Valle de Mexicali Ejido Campeche, </w:t>
      </w:r>
      <w:r w:rsidR="0013257A">
        <w:rPr>
          <w:rFonts w:ascii="Times New Roman" w:eastAsia="Times New Roman" w:hAnsi="Times New Roman" w:cs="Times New Roman"/>
          <w:kern w:val="0"/>
          <w:lang w:eastAsia="es-MX"/>
          <w14:ligatures w14:val="none"/>
        </w:rPr>
        <w:t>en virtud</w:t>
      </w:r>
      <w:r w:rsidRPr="00963F36">
        <w:rPr>
          <w:rFonts w:ascii="Times New Roman" w:eastAsia="Times New Roman" w:hAnsi="Times New Roman" w:cs="Times New Roman"/>
          <w:kern w:val="0"/>
          <w:lang w:eastAsia="es-MX"/>
          <w14:ligatures w14:val="none"/>
        </w:rPr>
        <w:t xml:space="preserve"> de su ejercicio docente en el campo laboral. El tema central se centra en comprender cómo </w:t>
      </w:r>
      <w:r w:rsidR="0013257A">
        <w:rPr>
          <w:rFonts w:ascii="Times New Roman" w:eastAsia="Times New Roman" w:hAnsi="Times New Roman" w:cs="Times New Roman"/>
          <w:kern w:val="0"/>
          <w:lang w:eastAsia="es-MX"/>
          <w14:ligatures w14:val="none"/>
        </w:rPr>
        <w:t>estas dimensiones formativas</w:t>
      </w:r>
      <w:r w:rsidRPr="00963F36">
        <w:rPr>
          <w:rFonts w:ascii="Times New Roman" w:eastAsia="Times New Roman" w:hAnsi="Times New Roman" w:cs="Times New Roman"/>
          <w:kern w:val="0"/>
          <w:lang w:eastAsia="es-MX"/>
          <w14:ligatures w14:val="none"/>
        </w:rPr>
        <w:t xml:space="preserve"> definidas en el Plan de Estudios 2018 de la Licenciatura en Educación Primaria se ven reflejadas, desde la perspectiva de los egresados, en su desempeño durante la inserción laboral, aspecto que resulta de vital importancia para valorar la calidad de la formación inicial docente y su pertinencia frente a las demandas sociales y educativas actuales.</w:t>
      </w:r>
    </w:p>
    <w:p w14:paraId="18BF01E8"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La importancia de este estudio radica en la necesidad de responder a un contexto nacional en el que la mejora de la calidad educativa constituye una prioridad. En México, las Escuelas Normales han sido objeto de reformas profundas orientadas a elevar el nivel de la </w:t>
      </w:r>
      <w:r w:rsidRPr="00963F36">
        <w:rPr>
          <w:rFonts w:ascii="Times New Roman" w:eastAsia="Times New Roman" w:hAnsi="Times New Roman" w:cs="Times New Roman"/>
          <w:kern w:val="0"/>
          <w:lang w:eastAsia="es-MX"/>
          <w14:ligatures w14:val="none"/>
        </w:rPr>
        <w:lastRenderedPageBreak/>
        <w:t xml:space="preserve">formación docente y asegurar la pertinencia de los perfiles de egreso con los desafíos del sistema educativo básico. El análisis de las competencias genéricas y profesionales permite valorar el grado de preparación con que los egresados enfrentan </w:t>
      </w:r>
      <w:r w:rsidR="00F10A93">
        <w:rPr>
          <w:rFonts w:ascii="Times New Roman" w:eastAsia="Times New Roman" w:hAnsi="Times New Roman" w:cs="Times New Roman"/>
          <w:kern w:val="0"/>
          <w:lang w:eastAsia="es-MX"/>
          <w14:ligatures w14:val="none"/>
        </w:rPr>
        <w:t>dificultades</w:t>
      </w:r>
      <w:r w:rsidRPr="00963F36">
        <w:rPr>
          <w:rFonts w:ascii="Times New Roman" w:eastAsia="Times New Roman" w:hAnsi="Times New Roman" w:cs="Times New Roman"/>
          <w:kern w:val="0"/>
          <w:lang w:eastAsia="es-MX"/>
          <w14:ligatures w14:val="none"/>
        </w:rPr>
        <w:t xml:space="preserve"> como la diversidad en el aula, la innovación pedagógica y la necesidad de actualización constante, a partir de su propia valoración.</w:t>
      </w:r>
    </w:p>
    <w:p w14:paraId="72B8D0C8" w14:textId="77777777" w:rsidR="00F10A93"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El marco teórico que sustenta el trabajo se apoya en teorías de competencias profesionales, entendidas como la integración de conocimientos, habilidades y actitudes que posibilitan un desempeño eficaz en contextos específicos. Autores como Spencer y Spencer (1993) señalan que las competencias se configuran como características subyacentes que explican la actuación superior en un rol determinado, mientras que Perrenoud (2004; 2008) destaca la capacidad de movilizar saberes frente a situaciones complejas. </w:t>
      </w:r>
    </w:p>
    <w:p w14:paraId="372E8F01"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En el ámbito educativo, Tobón (2013) y Shulman (1986) han profundizado en la importancia de considerar tanto las competencias genéricas (comunicación, resolución de problemas, trabajo colaborativo) como las profesionales específicas de la docencia (planeación didáctica, evaluación, gestión del aprendizaje). Asimismo, se </w:t>
      </w:r>
      <w:r w:rsidR="00F10A93">
        <w:rPr>
          <w:rFonts w:ascii="Times New Roman" w:eastAsia="Times New Roman" w:hAnsi="Times New Roman" w:cs="Times New Roman"/>
          <w:kern w:val="0"/>
          <w:lang w:eastAsia="es-MX"/>
          <w14:ligatures w14:val="none"/>
        </w:rPr>
        <w:t xml:space="preserve">incorporan los </w:t>
      </w:r>
      <w:r w:rsidRPr="00963F36">
        <w:rPr>
          <w:rFonts w:ascii="Times New Roman" w:eastAsia="Times New Roman" w:hAnsi="Times New Roman" w:cs="Times New Roman"/>
          <w:kern w:val="0"/>
          <w:lang w:eastAsia="es-MX"/>
          <w14:ligatures w14:val="none"/>
        </w:rPr>
        <w:t>aportes de Tardif (2004) respecto a la movilización de recursos en situaciones complejas</w:t>
      </w:r>
      <w:r w:rsidR="00F10A93">
        <w:rPr>
          <w:rFonts w:ascii="Times New Roman" w:eastAsia="Times New Roman" w:hAnsi="Times New Roman" w:cs="Times New Roman"/>
          <w:kern w:val="0"/>
          <w:lang w:eastAsia="es-MX"/>
          <w14:ligatures w14:val="none"/>
        </w:rPr>
        <w:t>, así como</w:t>
      </w:r>
      <w:r w:rsidRPr="00963F36">
        <w:rPr>
          <w:rFonts w:ascii="Times New Roman" w:eastAsia="Times New Roman" w:hAnsi="Times New Roman" w:cs="Times New Roman"/>
          <w:kern w:val="0"/>
          <w:lang w:eastAsia="es-MX"/>
          <w14:ligatures w14:val="none"/>
        </w:rPr>
        <w:t xml:space="preserve"> evidencias conductuales de competencia en el trabajo.</w:t>
      </w:r>
    </w:p>
    <w:p w14:paraId="1030E711"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Diversos estudios previos han abordado el impacto de la formación docente en el desempeño profesional. Investigaciones realizadas en contextos normalistas mexicanos evidencian avances en el desarrollo de competencias profesionales, aunque también señalan la necesidad de mayor articulación entre la formación inicial y las exigencias del servicio educativo (Bricaire, 2024; Díaz-Barriga, 2021; Ferra-Torres </w:t>
      </w:r>
      <w:r w:rsidR="008560E3">
        <w:rPr>
          <w:rFonts w:ascii="Times New Roman" w:eastAsia="Times New Roman" w:hAnsi="Times New Roman" w:cs="Times New Roman"/>
          <w:kern w:val="0"/>
          <w:lang w:eastAsia="es-MX"/>
          <w14:ligatures w14:val="none"/>
        </w:rPr>
        <w:t>y</w:t>
      </w:r>
      <w:r w:rsidRPr="00963F36">
        <w:rPr>
          <w:rFonts w:ascii="Times New Roman" w:eastAsia="Times New Roman" w:hAnsi="Times New Roman" w:cs="Times New Roman"/>
          <w:kern w:val="0"/>
          <w:lang w:eastAsia="es-MX"/>
          <w14:ligatures w14:val="none"/>
        </w:rPr>
        <w:t xml:space="preserve"> Edel-Navarro, 2024; Montaño Sánchez </w:t>
      </w:r>
      <w:r w:rsidR="008560E3">
        <w:rPr>
          <w:rFonts w:ascii="Times New Roman" w:eastAsia="Times New Roman" w:hAnsi="Times New Roman" w:cs="Times New Roman"/>
          <w:kern w:val="0"/>
          <w:lang w:eastAsia="es-MX"/>
          <w14:ligatures w14:val="none"/>
        </w:rPr>
        <w:t>y</w:t>
      </w:r>
      <w:r w:rsidRPr="00963F36">
        <w:rPr>
          <w:rFonts w:ascii="Times New Roman" w:eastAsia="Times New Roman" w:hAnsi="Times New Roman" w:cs="Times New Roman"/>
          <w:kern w:val="0"/>
          <w:lang w:eastAsia="es-MX"/>
          <w14:ligatures w14:val="none"/>
        </w:rPr>
        <w:t xml:space="preserve"> Lozano González, 2022; Rossano Ortega et al., 2023). Este trabajo </w:t>
      </w:r>
      <w:r w:rsidR="00F10A93">
        <w:rPr>
          <w:rFonts w:ascii="Times New Roman" w:eastAsia="Times New Roman" w:hAnsi="Times New Roman" w:cs="Times New Roman"/>
          <w:kern w:val="0"/>
          <w:lang w:eastAsia="es-MX"/>
          <w14:ligatures w14:val="none"/>
        </w:rPr>
        <w:t>amplía dichos</w:t>
      </w:r>
      <w:r w:rsidRPr="00963F36">
        <w:rPr>
          <w:rFonts w:ascii="Times New Roman" w:eastAsia="Times New Roman" w:hAnsi="Times New Roman" w:cs="Times New Roman"/>
          <w:kern w:val="0"/>
          <w:lang w:eastAsia="es-MX"/>
          <w14:ligatures w14:val="none"/>
        </w:rPr>
        <w:t xml:space="preserve"> antecedentes al ofrecer un análisis empírico sobre una cohorte específica, integrando además la perspectiva del Plan de Estudios 2018, lo que le otorga un carácter de actualidad y pertinencia académica.</w:t>
      </w:r>
    </w:p>
    <w:p w14:paraId="3F1D3883" w14:textId="77777777" w:rsidR="00F10A93"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La investigación se desarrolla en el contexto de la Escuela Normal del Valle de Mexicali Ejido Campeche, institución ubicada en un entorno fronterizo caracterizado por diversidad cultural y retos sociales particulares que impactan en el ejercicio docente. El marco normativo lo constituye el Plan de Estudios 2018 para la formación de maestros de educación primaria, que define los perfiles de egreso en términos de competencias. </w:t>
      </w:r>
    </w:p>
    <w:p w14:paraId="5F0DE26A"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A partir de lo anterior, se establece como supuesto </w:t>
      </w:r>
      <w:r w:rsidR="005F65B0">
        <w:rPr>
          <w:rFonts w:ascii="Times New Roman" w:eastAsia="Times New Roman" w:hAnsi="Times New Roman" w:cs="Times New Roman"/>
          <w:kern w:val="0"/>
          <w:lang w:eastAsia="es-MX"/>
          <w14:ligatures w14:val="none"/>
        </w:rPr>
        <w:t>teórico</w:t>
      </w:r>
      <w:r w:rsidRPr="00963F36">
        <w:rPr>
          <w:rFonts w:ascii="Times New Roman" w:eastAsia="Times New Roman" w:hAnsi="Times New Roman" w:cs="Times New Roman"/>
          <w:kern w:val="0"/>
          <w:lang w:eastAsia="es-MX"/>
          <w14:ligatures w14:val="none"/>
        </w:rPr>
        <w:t xml:space="preserve"> que la formación impartida bajo el Plan de Estudios 2018 se refleja en percepciones favorables de los egresados respecto </w:t>
      </w:r>
      <w:r w:rsidRPr="00963F36">
        <w:rPr>
          <w:rFonts w:ascii="Times New Roman" w:eastAsia="Times New Roman" w:hAnsi="Times New Roman" w:cs="Times New Roman"/>
          <w:kern w:val="0"/>
          <w:lang w:eastAsia="es-MX"/>
          <w14:ligatures w14:val="none"/>
        </w:rPr>
        <w:lastRenderedPageBreak/>
        <w:t>a su inserción laboral y a su desempeño profesional, aunque con posibles limitaciones en lo referente a la formación continua. En consecuencia, el objetivo general del estudio es conocer el desempeño profesional percibido por los egresados de la Escuela Normal del Valle de Mexicali Ejido Campeche en relación con el desarrollo de las competencias genéricas y profesionales, a fin de identificar fortalezas, áreas de mejora en el plan de estudios y la pertinencia del perfil de egreso frente a las exigencias del campo laboral docente.</w:t>
      </w:r>
    </w:p>
    <w:p w14:paraId="32B3DAC5" w14:textId="77777777" w:rsidR="00963F36" w:rsidRDefault="00963F36" w:rsidP="00963F36">
      <w:pPr>
        <w:spacing w:line="360" w:lineRule="auto"/>
        <w:jc w:val="both"/>
        <w:outlineLvl w:val="1"/>
        <w:rPr>
          <w:rFonts w:ascii="Times New Roman" w:eastAsia="Times New Roman" w:hAnsi="Times New Roman" w:cs="Times New Roman"/>
          <w:kern w:val="0"/>
          <w:lang w:eastAsia="es-MX"/>
          <w14:ligatures w14:val="none"/>
        </w:rPr>
      </w:pPr>
    </w:p>
    <w:p w14:paraId="38DC7E60" w14:textId="77777777" w:rsidR="00963F36" w:rsidRPr="00F73BBB" w:rsidRDefault="00963F36" w:rsidP="00F73BBB">
      <w:pPr>
        <w:spacing w:line="360" w:lineRule="auto"/>
        <w:jc w:val="center"/>
        <w:outlineLvl w:val="1"/>
        <w:rPr>
          <w:rFonts w:ascii="Times New Roman" w:eastAsia="Times New Roman" w:hAnsi="Times New Roman" w:cs="Times New Roman"/>
          <w:b/>
          <w:bCs/>
          <w:kern w:val="0"/>
          <w:sz w:val="32"/>
          <w:szCs w:val="32"/>
          <w:lang w:eastAsia="es-MX"/>
          <w14:ligatures w14:val="none"/>
        </w:rPr>
      </w:pPr>
      <w:r w:rsidRPr="00F73BBB">
        <w:rPr>
          <w:rFonts w:ascii="Times New Roman" w:eastAsia="Times New Roman" w:hAnsi="Times New Roman" w:cs="Times New Roman"/>
          <w:b/>
          <w:bCs/>
          <w:kern w:val="0"/>
          <w:sz w:val="32"/>
          <w:szCs w:val="32"/>
          <w:lang w:eastAsia="es-MX"/>
          <w14:ligatures w14:val="none"/>
        </w:rPr>
        <w:t>Método</w:t>
      </w:r>
    </w:p>
    <w:p w14:paraId="7DE8F54C"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La investigación se llevó a cabo bajo un enfoque metodológico mixto, privilegiando el componente cuantitativo, pero integrando elementos cualitativos que permitieron complementar la interpretación de los hallazgos. El enfoque cuantitativo se justificó en la necesidad de medir de manera sistemática la percepción de los egresados sobre el grado de desarrollo de las competencias genéricas y profesionales señaladas en el Plan de Estudios 2018, así como su impacto percibido en la inserción laboral de los egresados de la Escuela Normal del Valle de Mexicali Ejido Campeche. Este enfoque ofreció la posibilidad de obtener datos numéricos procesables estadísticamente que facilitaron la identificación de tendencias y proporciones entre variables. Al mismo tiempo, la inclusión de elementos cualitativos</w:t>
      </w:r>
      <w:r w:rsidR="005F65B0">
        <w:rPr>
          <w:rFonts w:ascii="Times New Roman" w:eastAsia="Times New Roman" w:hAnsi="Times New Roman" w:cs="Times New Roman"/>
          <w:kern w:val="0"/>
          <w:lang w:eastAsia="es-MX"/>
          <w14:ligatures w14:val="none"/>
        </w:rPr>
        <w:t xml:space="preserve"> como preguntas abiertas,</w:t>
      </w:r>
      <w:r w:rsidRPr="00963F36">
        <w:rPr>
          <w:rFonts w:ascii="Times New Roman" w:eastAsia="Times New Roman" w:hAnsi="Times New Roman" w:cs="Times New Roman"/>
          <w:kern w:val="0"/>
          <w:lang w:eastAsia="es-MX"/>
          <w14:ligatures w14:val="none"/>
        </w:rPr>
        <w:t xml:space="preserve"> permitió matizar los resultados, incorporando la percepción subjetiva de los egresados respecto a su preparación y desempeño profesional, con lo que se enriqueció el análisis </w:t>
      </w:r>
      <w:r w:rsidR="005F65B0">
        <w:rPr>
          <w:rFonts w:ascii="Times New Roman" w:eastAsia="Times New Roman" w:hAnsi="Times New Roman" w:cs="Times New Roman"/>
          <w:kern w:val="0"/>
          <w:lang w:eastAsia="es-MX"/>
          <w14:ligatures w14:val="none"/>
        </w:rPr>
        <w:t>de la información</w:t>
      </w:r>
      <w:r w:rsidRPr="00963F36">
        <w:rPr>
          <w:rFonts w:ascii="Times New Roman" w:eastAsia="Times New Roman" w:hAnsi="Times New Roman" w:cs="Times New Roman"/>
          <w:kern w:val="0"/>
          <w:lang w:eastAsia="es-MX"/>
          <w14:ligatures w14:val="none"/>
        </w:rPr>
        <w:t>.</w:t>
      </w:r>
    </w:p>
    <w:p w14:paraId="6D176F4D"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En cuanto al tipo de investigación, el estudio se caracterizó como descriptivo, porque se centró en detallar las características de los egresados, las competencias desarrolladas desde su propia valoración y su situación laboral tras concluir la formación inicial. A</w:t>
      </w:r>
      <w:r w:rsidR="005F65B0">
        <w:rPr>
          <w:rFonts w:ascii="Times New Roman" w:eastAsia="Times New Roman" w:hAnsi="Times New Roman" w:cs="Times New Roman"/>
          <w:kern w:val="0"/>
          <w:lang w:eastAsia="es-MX"/>
          <w14:ligatures w14:val="none"/>
        </w:rPr>
        <w:t>simismo</w:t>
      </w:r>
      <w:r w:rsidRPr="00963F36">
        <w:rPr>
          <w:rFonts w:ascii="Times New Roman" w:eastAsia="Times New Roman" w:hAnsi="Times New Roman" w:cs="Times New Roman"/>
          <w:kern w:val="0"/>
          <w:lang w:eastAsia="es-MX"/>
          <w14:ligatures w14:val="none"/>
        </w:rPr>
        <w:t>, tuvo un componente correlacional</w:t>
      </w:r>
      <w:r w:rsidR="005F65B0">
        <w:rPr>
          <w:rFonts w:ascii="Times New Roman" w:eastAsia="Times New Roman" w:hAnsi="Times New Roman" w:cs="Times New Roman"/>
          <w:kern w:val="0"/>
          <w:lang w:eastAsia="es-MX"/>
          <w14:ligatures w14:val="none"/>
        </w:rPr>
        <w:t xml:space="preserve"> exploratoria</w:t>
      </w:r>
      <w:r w:rsidRPr="00963F36">
        <w:rPr>
          <w:rFonts w:ascii="Times New Roman" w:eastAsia="Times New Roman" w:hAnsi="Times New Roman" w:cs="Times New Roman"/>
          <w:kern w:val="0"/>
          <w:lang w:eastAsia="es-MX"/>
          <w14:ligatures w14:val="none"/>
        </w:rPr>
        <w:t xml:space="preserve">, dado que se buscó </w:t>
      </w:r>
      <w:r w:rsidR="005F65B0">
        <w:rPr>
          <w:rFonts w:ascii="Times New Roman" w:eastAsia="Times New Roman" w:hAnsi="Times New Roman" w:cs="Times New Roman"/>
          <w:kern w:val="0"/>
          <w:lang w:eastAsia="es-MX"/>
          <w14:ligatures w14:val="none"/>
        </w:rPr>
        <w:t>identificar la</w:t>
      </w:r>
      <w:r w:rsidRPr="00963F36">
        <w:rPr>
          <w:rFonts w:ascii="Times New Roman" w:eastAsia="Times New Roman" w:hAnsi="Times New Roman" w:cs="Times New Roman"/>
          <w:kern w:val="0"/>
          <w:lang w:eastAsia="es-MX"/>
          <w14:ligatures w14:val="none"/>
        </w:rPr>
        <w:t xml:space="preserve"> relación entre la formación recibida bajo el Plan de Estudios 2018 y el nivel de desempeño profesional percibido por los egresados. La elección de este tipo de estudio respondió a la necesidad de generar un panorama claro que diera cuenta del nivel de logro de las competencias de egreso desde la percepción de los participantes, así como de los factores asociados a su aplicación en la práctica docente. De acuerdo con Hernández, Fernández y Baptista (2014), este tipo de estudios resulta pertinente cuando se busca describir fenómenos tal como ocurren y, simultáneamente, explorar relaciones entre variables sin manipularlas experimentalmente.</w:t>
      </w:r>
    </w:p>
    <w:p w14:paraId="3715BF34" w14:textId="77777777" w:rsidR="0087399D"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El diseño adoptado fue observacional y transversal. Se trató de un diseño observacional porque los investigadores no intervinieron en el proceso de formación de los </w:t>
      </w:r>
      <w:r w:rsidRPr="00963F36">
        <w:rPr>
          <w:rFonts w:ascii="Times New Roman" w:eastAsia="Times New Roman" w:hAnsi="Times New Roman" w:cs="Times New Roman"/>
          <w:kern w:val="0"/>
          <w:lang w:eastAsia="es-MX"/>
          <w14:ligatures w14:val="none"/>
        </w:rPr>
        <w:lastRenderedPageBreak/>
        <w:t xml:space="preserve">egresados ni manipularon las variables de estudio, sino que se </w:t>
      </w:r>
      <w:r w:rsidR="0087399D">
        <w:rPr>
          <w:rFonts w:ascii="Times New Roman" w:eastAsia="Times New Roman" w:hAnsi="Times New Roman" w:cs="Times New Roman"/>
          <w:kern w:val="0"/>
          <w:lang w:eastAsia="es-MX"/>
          <w14:ligatures w14:val="none"/>
        </w:rPr>
        <w:t>enfocaron</w:t>
      </w:r>
      <w:r w:rsidRPr="00963F36">
        <w:rPr>
          <w:rFonts w:ascii="Times New Roman" w:eastAsia="Times New Roman" w:hAnsi="Times New Roman" w:cs="Times New Roman"/>
          <w:kern w:val="0"/>
          <w:lang w:eastAsia="es-MX"/>
          <w14:ligatures w14:val="none"/>
        </w:rPr>
        <w:t xml:space="preserve"> a recoger información tal como se presentó en la realidad. </w:t>
      </w:r>
    </w:p>
    <w:p w14:paraId="58550CD3"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Fue transversal porque la recolección de datos se realizó en un solo momento temporal, captando el estado de la inserción laboral y de las competencias percibidas en una cohorte específica de egresados (generación 2018-2022). Este diseño resultó pertinente, ya que permitió obtener un diagnóstico actualizado y puntual de los resultados formativos alcanzados bajo el Plan de Estudios 2018, sin necesidad de un seguimiento longitudinal que implicaría recursos y tiempos adicionales no contemplados en el alcance de este proyecto.</w:t>
      </w:r>
    </w:p>
    <w:p w14:paraId="51D9D9CF" w14:textId="77777777" w:rsidR="00DC4B46" w:rsidRDefault="00963F36" w:rsidP="00DC4B4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La población de estudio estuvo conformada por </w:t>
      </w:r>
      <w:r w:rsidR="0087399D">
        <w:rPr>
          <w:rFonts w:ascii="Times New Roman" w:eastAsia="Times New Roman" w:hAnsi="Times New Roman" w:cs="Times New Roman"/>
          <w:kern w:val="0"/>
          <w:lang w:eastAsia="es-MX"/>
          <w14:ligatures w14:val="none"/>
        </w:rPr>
        <w:t>40</w:t>
      </w:r>
      <w:r w:rsidRPr="00963F36">
        <w:rPr>
          <w:rFonts w:ascii="Times New Roman" w:eastAsia="Times New Roman" w:hAnsi="Times New Roman" w:cs="Times New Roman"/>
          <w:kern w:val="0"/>
          <w:lang w:eastAsia="es-MX"/>
          <w14:ligatures w14:val="none"/>
        </w:rPr>
        <w:t xml:space="preserve"> egresados de la Licenciatura en Educación Primaria de la Escuela Normal del Valle de Mexicali Ejido Campeche, pertenecientes a la generación 2018-2022. Se trató de un grupo con características específicas: jóvenes en su mayoría entre 22 y 26 años, originarios de la región de Mexicali, Baja California, y formados bajo el marco normativo y curricular del Plan de Estudios 2018. La muestra efectiva fue de 38 egresados</w:t>
      </w:r>
      <w:r w:rsidR="0087399D">
        <w:rPr>
          <w:rFonts w:ascii="Times New Roman" w:eastAsia="Times New Roman" w:hAnsi="Times New Roman" w:cs="Times New Roman"/>
          <w:kern w:val="0"/>
          <w:lang w:eastAsia="es-MX"/>
          <w14:ligatures w14:val="none"/>
        </w:rPr>
        <w:t xml:space="preserve"> (n=38)</w:t>
      </w:r>
      <w:r w:rsidRPr="00963F36">
        <w:rPr>
          <w:rFonts w:ascii="Times New Roman" w:eastAsia="Times New Roman" w:hAnsi="Times New Roman" w:cs="Times New Roman"/>
          <w:kern w:val="0"/>
          <w:lang w:eastAsia="es-MX"/>
          <w14:ligatures w14:val="none"/>
        </w:rPr>
        <w:t xml:space="preserve">, lo que representó </w:t>
      </w:r>
      <w:r w:rsidR="0087399D">
        <w:rPr>
          <w:rFonts w:ascii="Times New Roman" w:eastAsia="Times New Roman" w:hAnsi="Times New Roman" w:cs="Times New Roman"/>
          <w:kern w:val="0"/>
          <w:lang w:eastAsia="es-MX"/>
          <w14:ligatures w14:val="none"/>
        </w:rPr>
        <w:t>el 95%</w:t>
      </w:r>
      <w:r w:rsidRPr="00963F36">
        <w:rPr>
          <w:rFonts w:ascii="Times New Roman" w:eastAsia="Times New Roman" w:hAnsi="Times New Roman" w:cs="Times New Roman"/>
          <w:kern w:val="0"/>
          <w:lang w:eastAsia="es-MX"/>
          <w14:ligatures w14:val="none"/>
        </w:rPr>
        <w:t xml:space="preserve"> de la población total de la generación. El muestreo fue de tipo no probabilístico por conveniencia, dado que se trabajó con los egresados que respondieron a la invitación y tuvieron disponibilidad para contestar el cuestionario en línea. Este procedimiento se justificó por la dificultad de acceso a todos los egresados y por la necesidad de garantizar un número suficiente de participantes para realizar los análisis estadísticos requeridos.</w:t>
      </w:r>
    </w:p>
    <w:p w14:paraId="2D85CE44" w14:textId="77777777" w:rsidR="00DC4B46" w:rsidRDefault="00963F36" w:rsidP="00DC4B4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La técnica de recolección de datos consistió en la aplicación de un cuestionario estructurado diseñado para la investigación. El instrumento fue elaborado con base en las competencias establecidas en el perfil de egreso del Plan de Estudios 2018 y en estudios previos sobre seguimiento de egresados en el ámbito normalista. Se organizó en secciones que abordaron datos sociodemográficos, inserción laboral, percepción de la formación recibida y nivel de logro de competencias genéricas y profesionales según la valoración de los propios egresados. Cada ítem se formuló en escala tipo Likert de cinco puntos, lo que permitió captar gradaciones en la percepción de los egresados. </w:t>
      </w:r>
    </w:p>
    <w:p w14:paraId="0146C80B" w14:textId="77777777" w:rsidR="00963F36" w:rsidRPr="00963F36" w:rsidRDefault="00963F36" w:rsidP="00DC4B46">
      <w:pPr>
        <w:spacing w:line="360" w:lineRule="auto"/>
        <w:ind w:firstLine="708"/>
        <w:jc w:val="both"/>
        <w:rPr>
          <w:rFonts w:ascii="Times New Roman" w:eastAsia="Times New Roman" w:hAnsi="Times New Roman" w:cs="Times New Roman"/>
          <w:kern w:val="0"/>
          <w:lang w:eastAsia="es-MX"/>
          <w14:ligatures w14:val="none"/>
        </w:rPr>
      </w:pPr>
      <w:r w:rsidRPr="00DC4B46">
        <w:rPr>
          <w:rFonts w:ascii="Times New Roman" w:eastAsia="Times New Roman" w:hAnsi="Times New Roman" w:cs="Times New Roman"/>
          <w:kern w:val="0"/>
          <w:lang w:eastAsia="es-MX"/>
          <w14:ligatures w14:val="none"/>
        </w:rPr>
        <w:t>La validación de contenido se realizó mediante juicio de expertos,</w:t>
      </w:r>
      <w:r w:rsidR="00DC4B46" w:rsidRPr="00DC4B46">
        <w:rPr>
          <w:rFonts w:ascii="Times New Roman" w:eastAsia="Times New Roman" w:hAnsi="Times New Roman" w:cs="Times New Roman"/>
          <w:kern w:val="0"/>
          <w:lang w:eastAsia="es-MX"/>
          <w14:ligatures w14:val="none"/>
        </w:rPr>
        <w:t xml:space="preserve"> </w:t>
      </w:r>
      <w:r w:rsidR="00DC4B46" w:rsidRPr="00DC4B46">
        <w:rPr>
          <w:rFonts w:ascii="Times New Roman" w:hAnsi="Times New Roman" w:cs="Times New Roman"/>
        </w:rPr>
        <w:t>a través de una rúbrica aplicada a cinco especialistas en formación docente e investigación educativa, quienes evaluaron la claridad, congruencia y tendenciosidad de los ítems en relación con las competencias establecidas en el Plan de Estudios 2018.</w:t>
      </w:r>
      <w:r w:rsidR="00DC4B46" w:rsidRPr="00DC4B46">
        <w:rPr>
          <w:rStyle w:val="apple-converted-space"/>
          <w:rFonts w:ascii="Times New Roman" w:hAnsi="Times New Roman" w:cs="Times New Roman"/>
        </w:rPr>
        <w:t> </w:t>
      </w:r>
      <w:r w:rsidRPr="00DC4B46">
        <w:rPr>
          <w:rFonts w:ascii="Times New Roman" w:eastAsia="Times New Roman" w:hAnsi="Times New Roman" w:cs="Times New Roman"/>
          <w:kern w:val="0"/>
          <w:lang w:eastAsia="es-MX"/>
          <w14:ligatures w14:val="none"/>
        </w:rPr>
        <w:t xml:space="preserve"> </w:t>
      </w:r>
      <w:r w:rsidR="00DC4B46">
        <w:rPr>
          <w:rFonts w:ascii="Times New Roman" w:eastAsia="Times New Roman" w:hAnsi="Times New Roman" w:cs="Times New Roman"/>
          <w:kern w:val="0"/>
          <w:lang w:eastAsia="es-MX"/>
          <w14:ligatures w14:val="none"/>
        </w:rPr>
        <w:t>L</w:t>
      </w:r>
      <w:r w:rsidRPr="00DC4B46">
        <w:rPr>
          <w:rFonts w:ascii="Times New Roman" w:eastAsia="Times New Roman" w:hAnsi="Times New Roman" w:cs="Times New Roman"/>
          <w:kern w:val="0"/>
          <w:lang w:eastAsia="es-MX"/>
          <w14:ligatures w14:val="none"/>
        </w:rPr>
        <w:t xml:space="preserve">a confiabilidad del instrumento se verificó a través del coeficiente alfa de Cronbach, que arrojó valores entre </w:t>
      </w:r>
      <w:r w:rsidR="00DC4B46">
        <w:rPr>
          <w:rFonts w:ascii="Times New Roman" w:eastAsia="Times New Roman" w:hAnsi="Times New Roman" w:cs="Times New Roman"/>
          <w:kern w:val="0"/>
          <w:lang w:eastAsia="es-MX"/>
          <w14:ligatures w14:val="none"/>
        </w:rPr>
        <w:t>0</w:t>
      </w:r>
      <w:r w:rsidRPr="00DC4B46">
        <w:rPr>
          <w:rFonts w:ascii="Times New Roman" w:eastAsia="Times New Roman" w:hAnsi="Times New Roman" w:cs="Times New Roman"/>
          <w:kern w:val="0"/>
          <w:lang w:eastAsia="es-MX"/>
          <w14:ligatures w14:val="none"/>
        </w:rPr>
        <w:t>.814</w:t>
      </w:r>
      <w:r w:rsidR="0087399D" w:rsidRPr="00DC4B46">
        <w:rPr>
          <w:rFonts w:ascii="Times New Roman" w:eastAsia="Times New Roman" w:hAnsi="Times New Roman" w:cs="Times New Roman"/>
          <w:kern w:val="0"/>
          <w:lang w:eastAsia="es-MX"/>
          <w14:ligatures w14:val="none"/>
        </w:rPr>
        <w:t>–</w:t>
      </w:r>
      <w:r w:rsidR="00DC4B46">
        <w:rPr>
          <w:rFonts w:ascii="Times New Roman" w:eastAsia="Times New Roman" w:hAnsi="Times New Roman" w:cs="Times New Roman"/>
          <w:kern w:val="0"/>
          <w:lang w:eastAsia="es-MX"/>
          <w14:ligatures w14:val="none"/>
        </w:rPr>
        <w:t>0</w:t>
      </w:r>
      <w:r w:rsidRPr="00DC4B46">
        <w:rPr>
          <w:rFonts w:ascii="Times New Roman" w:eastAsia="Times New Roman" w:hAnsi="Times New Roman" w:cs="Times New Roman"/>
          <w:kern w:val="0"/>
          <w:lang w:eastAsia="es-MX"/>
          <w14:ligatures w14:val="none"/>
        </w:rPr>
        <w:t xml:space="preserve">.928, considerados aceptables y de alta consistencia interna. La aplicación se efectuó de manera </w:t>
      </w:r>
      <w:r w:rsidRPr="00DC4B46">
        <w:rPr>
          <w:rFonts w:ascii="Times New Roman" w:eastAsia="Times New Roman" w:hAnsi="Times New Roman" w:cs="Times New Roman"/>
          <w:kern w:val="0"/>
          <w:lang w:eastAsia="es-MX"/>
          <w14:ligatures w14:val="none"/>
        </w:rPr>
        <w:lastRenderedPageBreak/>
        <w:t>digital, a través de una encuesta en línea distribuida</w:t>
      </w:r>
      <w:r w:rsidRPr="00963F36">
        <w:rPr>
          <w:rFonts w:ascii="Times New Roman" w:eastAsia="Times New Roman" w:hAnsi="Times New Roman" w:cs="Times New Roman"/>
          <w:kern w:val="0"/>
          <w:lang w:eastAsia="es-MX"/>
          <w14:ligatures w14:val="none"/>
        </w:rPr>
        <w:t xml:space="preserve"> a los egresados mediante correo electrónico y redes sociales institucionales, lo que garantizó eficiencia en la recolección de datos y accesibilidad para los participantes.</w:t>
      </w:r>
    </w:p>
    <w:p w14:paraId="13751076"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Desde el punto de vista cualitativo, se incluyeron preguntas abiertas que permitieron a los egresados expresar, con sus propias palabras, percepciones sobre fortalezas y debilidades de la formación recibida, así como sugerencias para la mejora del plan de estudios. Estas respuestas fueron analizadas mediante técnicas de categorización temática, lo que </w:t>
      </w:r>
      <w:r w:rsidR="00DC4B46">
        <w:rPr>
          <w:rFonts w:ascii="Times New Roman" w:eastAsia="Times New Roman" w:hAnsi="Times New Roman" w:cs="Times New Roman"/>
          <w:kern w:val="0"/>
          <w:lang w:eastAsia="es-MX"/>
          <w14:ligatures w14:val="none"/>
        </w:rPr>
        <w:t>permitió</w:t>
      </w:r>
      <w:r w:rsidRPr="00963F36">
        <w:rPr>
          <w:rFonts w:ascii="Times New Roman" w:eastAsia="Times New Roman" w:hAnsi="Times New Roman" w:cs="Times New Roman"/>
          <w:kern w:val="0"/>
          <w:lang w:eastAsia="es-MX"/>
          <w14:ligatures w14:val="none"/>
        </w:rPr>
        <w:t xml:space="preserve"> identificar patrones y matices en la valoración subjetiva de los egresados.</w:t>
      </w:r>
    </w:p>
    <w:p w14:paraId="0D0536C5" w14:textId="77777777" w:rsidR="00963F36" w:rsidRPr="00963F36" w:rsidRDefault="00963F36" w:rsidP="002F733E">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La combinación de estos elementos metodológicos otorgó rigor y coherencia al estudio. El uso de un cuestionario validado y confiable </w:t>
      </w:r>
      <w:r w:rsidR="00DC4B46">
        <w:rPr>
          <w:rFonts w:ascii="Times New Roman" w:eastAsia="Times New Roman" w:hAnsi="Times New Roman" w:cs="Times New Roman"/>
          <w:kern w:val="0"/>
          <w:lang w:eastAsia="es-MX"/>
          <w14:ligatures w14:val="none"/>
        </w:rPr>
        <w:t>permitió asegurar</w:t>
      </w:r>
      <w:r w:rsidRPr="00963F36">
        <w:rPr>
          <w:rFonts w:ascii="Times New Roman" w:eastAsia="Times New Roman" w:hAnsi="Times New Roman" w:cs="Times New Roman"/>
          <w:kern w:val="0"/>
          <w:lang w:eastAsia="es-MX"/>
          <w14:ligatures w14:val="none"/>
        </w:rPr>
        <w:t xml:space="preserve"> la consistencia en la medición de las variables, mientras que el diseño transversal y observacional garantizó que los resultados reflejaran la situación real de la generación de egreso en un momento determinado. Asimismo, el muestreo por conveniencia, aunque con limitaciones respecto a la representatividad, permitió obtener datos suficientes y pertinentes para responder al objetivo de investigación. Finalmente, la triangulación entre los datos cuantitativos y cualitativos enriqueció el análisis y fortaleció la validez de las conclusiones.</w:t>
      </w:r>
    </w:p>
    <w:p w14:paraId="1C12CF84"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En suma, la metodología implementada permitió aproximarse a</w:t>
      </w:r>
      <w:r w:rsidR="00DC4B46">
        <w:rPr>
          <w:rFonts w:ascii="Times New Roman" w:eastAsia="Times New Roman" w:hAnsi="Times New Roman" w:cs="Times New Roman"/>
          <w:kern w:val="0"/>
          <w:lang w:eastAsia="es-MX"/>
          <w14:ligatures w14:val="none"/>
        </w:rPr>
        <w:t>l</w:t>
      </w:r>
      <w:r w:rsidRPr="00963F36">
        <w:rPr>
          <w:rFonts w:ascii="Times New Roman" w:eastAsia="Times New Roman" w:hAnsi="Times New Roman" w:cs="Times New Roman"/>
          <w:kern w:val="0"/>
          <w:lang w:eastAsia="es-MX"/>
          <w14:ligatures w14:val="none"/>
        </w:rPr>
        <w:t xml:space="preserve"> </w:t>
      </w:r>
      <w:r w:rsidR="00DC4B46">
        <w:rPr>
          <w:rFonts w:ascii="Times New Roman" w:eastAsia="Times New Roman" w:hAnsi="Times New Roman" w:cs="Times New Roman"/>
          <w:kern w:val="0"/>
          <w:lang w:eastAsia="es-MX"/>
          <w14:ligatures w14:val="none"/>
        </w:rPr>
        <w:t>supuesto teórico</w:t>
      </w:r>
      <w:r w:rsidRPr="00963F36">
        <w:rPr>
          <w:rFonts w:ascii="Times New Roman" w:eastAsia="Times New Roman" w:hAnsi="Times New Roman" w:cs="Times New Roman"/>
          <w:kern w:val="0"/>
          <w:lang w:eastAsia="es-MX"/>
          <w14:ligatures w14:val="none"/>
        </w:rPr>
        <w:t xml:space="preserve"> de que la formación impartida bajo el Plan de Estudios 2018 impacta positivamente en la inserción laboral y en el desempeño profesional percibido por los egresados, aunque persisten limitaciones en la formación continua. Al mismo tiempo, brindó un marco sólido para generar conocimiento aplicable y transferible al campo de la educación normalista, abriendo posibilidades para estudios comparativos en otras instituciones formadoras de docentes que incorporen, además, evaluaciones externas del desempeño.</w:t>
      </w:r>
    </w:p>
    <w:p w14:paraId="18AFAFAB" w14:textId="77777777" w:rsidR="00963F36" w:rsidRDefault="00963F36" w:rsidP="00963F36">
      <w:pPr>
        <w:rPr>
          <w:rFonts w:ascii="Times New Roman" w:eastAsia="Times New Roman" w:hAnsi="Times New Roman" w:cs="Times New Roman"/>
          <w:kern w:val="0"/>
          <w:lang w:eastAsia="es-MX"/>
          <w14:ligatures w14:val="none"/>
        </w:rPr>
      </w:pPr>
    </w:p>
    <w:p w14:paraId="15633BA3" w14:textId="77777777" w:rsidR="0037414A" w:rsidRPr="00963F36" w:rsidRDefault="0037414A" w:rsidP="00963F36">
      <w:pPr>
        <w:rPr>
          <w:rFonts w:ascii="Times New Roman" w:eastAsia="Times New Roman" w:hAnsi="Times New Roman" w:cs="Times New Roman"/>
          <w:kern w:val="0"/>
          <w:lang w:eastAsia="es-MX"/>
          <w14:ligatures w14:val="none"/>
        </w:rPr>
      </w:pPr>
    </w:p>
    <w:p w14:paraId="26F2F180" w14:textId="77777777" w:rsidR="00963F36" w:rsidRPr="00F73BBB" w:rsidRDefault="00963F36" w:rsidP="00F73BBB">
      <w:pPr>
        <w:spacing w:line="360" w:lineRule="auto"/>
        <w:jc w:val="center"/>
        <w:outlineLvl w:val="1"/>
        <w:rPr>
          <w:rFonts w:ascii="Times New Roman" w:eastAsia="Times New Roman" w:hAnsi="Times New Roman" w:cs="Times New Roman"/>
          <w:b/>
          <w:bCs/>
          <w:kern w:val="0"/>
          <w:sz w:val="32"/>
          <w:szCs w:val="32"/>
          <w:lang w:eastAsia="es-MX"/>
          <w14:ligatures w14:val="none"/>
        </w:rPr>
      </w:pPr>
      <w:r w:rsidRPr="00F73BBB">
        <w:rPr>
          <w:rFonts w:ascii="Times New Roman" w:eastAsia="Times New Roman" w:hAnsi="Times New Roman" w:cs="Times New Roman"/>
          <w:b/>
          <w:bCs/>
          <w:kern w:val="0"/>
          <w:sz w:val="32"/>
          <w:szCs w:val="32"/>
          <w:lang w:eastAsia="es-MX"/>
          <w14:ligatures w14:val="none"/>
        </w:rPr>
        <w:t>Resultados</w:t>
      </w:r>
    </w:p>
    <w:p w14:paraId="51278A70"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El análisis de los datos obtenidos de los 38 egresados de la Licenciatura en Educación Primaria de la Escuela Normal del Valle de Mexicali, generación 2018-2022, permitió identificar hallazgos </w:t>
      </w:r>
      <w:r w:rsidR="00ED21F1">
        <w:rPr>
          <w:rFonts w:ascii="Times New Roman" w:eastAsia="Times New Roman" w:hAnsi="Times New Roman" w:cs="Times New Roman"/>
          <w:kern w:val="0"/>
          <w:lang w:eastAsia="es-MX"/>
          <w14:ligatures w14:val="none"/>
        </w:rPr>
        <w:t>alineados</w:t>
      </w:r>
      <w:r w:rsidRPr="00963F36">
        <w:rPr>
          <w:rFonts w:ascii="Times New Roman" w:eastAsia="Times New Roman" w:hAnsi="Times New Roman" w:cs="Times New Roman"/>
          <w:kern w:val="0"/>
          <w:lang w:eastAsia="es-MX"/>
          <w14:ligatures w14:val="none"/>
        </w:rPr>
        <w:t xml:space="preserve"> con los objetivos planteados en el estudio. La confiabilidad del cuestionario fue elevada en todas sus dimensiones, con valores de </w:t>
      </w:r>
      <w:r w:rsidR="00ED21F1">
        <w:rPr>
          <w:rFonts w:ascii="Times New Roman" w:eastAsia="Times New Roman" w:hAnsi="Times New Roman" w:cs="Times New Roman"/>
          <w:kern w:val="0"/>
          <w:lang w:eastAsia="es-MX"/>
          <w14:ligatures w14:val="none"/>
        </w:rPr>
        <w:t>a</w:t>
      </w:r>
      <w:r w:rsidRPr="00963F36">
        <w:rPr>
          <w:rFonts w:ascii="Times New Roman" w:eastAsia="Times New Roman" w:hAnsi="Times New Roman" w:cs="Times New Roman"/>
          <w:kern w:val="0"/>
          <w:lang w:eastAsia="es-MX"/>
          <w14:ligatures w14:val="none"/>
        </w:rPr>
        <w:t xml:space="preserve">lfa de </w:t>
      </w:r>
      <w:r w:rsidR="00ED21F1">
        <w:rPr>
          <w:rFonts w:ascii="Times New Roman" w:eastAsia="Times New Roman" w:hAnsi="Times New Roman" w:cs="Times New Roman"/>
          <w:kern w:val="0"/>
          <w:lang w:eastAsia="es-MX"/>
          <w14:ligatures w14:val="none"/>
        </w:rPr>
        <w:t>C</w:t>
      </w:r>
      <w:r w:rsidRPr="00963F36">
        <w:rPr>
          <w:rFonts w:ascii="Times New Roman" w:eastAsia="Times New Roman" w:hAnsi="Times New Roman" w:cs="Times New Roman"/>
          <w:kern w:val="0"/>
          <w:lang w:eastAsia="es-MX"/>
          <w14:ligatures w14:val="none"/>
        </w:rPr>
        <w:t xml:space="preserve">ronbach de </w:t>
      </w:r>
      <w:r w:rsidR="00ED21F1">
        <w:rPr>
          <w:rFonts w:ascii="Times New Roman" w:eastAsia="Times New Roman" w:hAnsi="Times New Roman" w:cs="Times New Roman"/>
          <w:kern w:val="0"/>
          <w:lang w:eastAsia="es-MX"/>
          <w14:ligatures w14:val="none"/>
        </w:rPr>
        <w:t>0</w:t>
      </w:r>
      <w:r w:rsidRPr="00963F36">
        <w:rPr>
          <w:rFonts w:ascii="Times New Roman" w:eastAsia="Times New Roman" w:hAnsi="Times New Roman" w:cs="Times New Roman"/>
          <w:kern w:val="0"/>
          <w:lang w:eastAsia="es-MX"/>
          <w14:ligatures w14:val="none"/>
        </w:rPr>
        <w:t>.928 en</w:t>
      </w:r>
      <w:r w:rsidR="00ED21F1">
        <w:rPr>
          <w:rFonts w:ascii="Times New Roman" w:eastAsia="Times New Roman" w:hAnsi="Times New Roman" w:cs="Times New Roman"/>
          <w:kern w:val="0"/>
          <w:lang w:eastAsia="es-MX"/>
          <w14:ligatures w14:val="none"/>
        </w:rPr>
        <w:t xml:space="preserve"> la categoría de </w:t>
      </w:r>
      <w:r w:rsidRPr="00963F36">
        <w:rPr>
          <w:rFonts w:ascii="Times New Roman" w:eastAsia="Times New Roman" w:hAnsi="Times New Roman" w:cs="Times New Roman"/>
          <w:kern w:val="0"/>
          <w:lang w:eastAsia="es-MX"/>
          <w14:ligatures w14:val="none"/>
        </w:rPr>
        <w:t xml:space="preserve">Pertinencia y disponibilidad de medios, </w:t>
      </w:r>
      <w:r w:rsidR="00ED21F1">
        <w:rPr>
          <w:rFonts w:ascii="Times New Roman" w:eastAsia="Times New Roman" w:hAnsi="Times New Roman" w:cs="Times New Roman"/>
          <w:kern w:val="0"/>
          <w:lang w:eastAsia="es-MX"/>
          <w14:ligatures w14:val="none"/>
        </w:rPr>
        <w:t>0</w:t>
      </w:r>
      <w:r w:rsidRPr="00963F36">
        <w:rPr>
          <w:rFonts w:ascii="Times New Roman" w:eastAsia="Times New Roman" w:hAnsi="Times New Roman" w:cs="Times New Roman"/>
          <w:kern w:val="0"/>
          <w:lang w:eastAsia="es-MX"/>
          <w14:ligatures w14:val="none"/>
        </w:rPr>
        <w:t xml:space="preserve">.914 en Desarrollo académico y </w:t>
      </w:r>
      <w:r w:rsidR="00ED21F1">
        <w:rPr>
          <w:rFonts w:ascii="Times New Roman" w:eastAsia="Times New Roman" w:hAnsi="Times New Roman" w:cs="Times New Roman"/>
          <w:kern w:val="0"/>
          <w:lang w:eastAsia="es-MX"/>
          <w14:ligatures w14:val="none"/>
        </w:rPr>
        <w:t>0</w:t>
      </w:r>
      <w:r w:rsidRPr="00963F36">
        <w:rPr>
          <w:rFonts w:ascii="Times New Roman" w:eastAsia="Times New Roman" w:hAnsi="Times New Roman" w:cs="Times New Roman"/>
          <w:kern w:val="0"/>
          <w:lang w:eastAsia="es-MX"/>
          <w14:ligatures w14:val="none"/>
        </w:rPr>
        <w:t xml:space="preserve">.814 en Desempeño profesional, </w:t>
      </w:r>
      <w:r w:rsidRPr="00ED21F1">
        <w:rPr>
          <w:rFonts w:ascii="Times New Roman" w:eastAsia="Times New Roman" w:hAnsi="Times New Roman" w:cs="Times New Roman"/>
          <w:kern w:val="0"/>
          <w:lang w:eastAsia="es-MX"/>
          <w14:ligatures w14:val="none"/>
        </w:rPr>
        <w:t xml:space="preserve">lo que </w:t>
      </w:r>
      <w:r w:rsidR="00ED21F1" w:rsidRPr="00ED21F1">
        <w:rPr>
          <w:rFonts w:ascii="Times New Roman" w:hAnsi="Times New Roman" w:cs="Times New Roman"/>
        </w:rPr>
        <w:t>lo que indica un alto nivel de consistencia interna</w:t>
      </w:r>
      <w:r w:rsidR="00ED21F1" w:rsidRPr="00ED21F1">
        <w:rPr>
          <w:rFonts w:ascii="Times New Roman" w:eastAsia="Times New Roman" w:hAnsi="Times New Roman" w:cs="Times New Roman"/>
          <w:kern w:val="0"/>
          <w:lang w:eastAsia="es-MX"/>
          <w14:ligatures w14:val="none"/>
        </w:rPr>
        <w:t xml:space="preserve"> </w:t>
      </w:r>
      <w:r w:rsidRPr="00ED21F1">
        <w:rPr>
          <w:rFonts w:ascii="Times New Roman" w:eastAsia="Times New Roman" w:hAnsi="Times New Roman" w:cs="Times New Roman"/>
          <w:kern w:val="0"/>
          <w:lang w:eastAsia="es-MX"/>
          <w14:ligatures w14:val="none"/>
        </w:rPr>
        <w:t>realizada sobre la percepción de los participantes.</w:t>
      </w:r>
    </w:p>
    <w:p w14:paraId="74F6BF17"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lastRenderedPageBreak/>
        <w:t>En cuanto al perfil de los egresados, se observó una predominancia del sexo femenino (81.6 %) frente al masculino (18.4 %), lo que refleja una tendencia histórica en la matrícula normalista (v</w:t>
      </w:r>
      <w:r w:rsidR="001F2076">
        <w:rPr>
          <w:rFonts w:ascii="Times New Roman" w:eastAsia="Times New Roman" w:hAnsi="Times New Roman" w:cs="Times New Roman"/>
          <w:kern w:val="0"/>
          <w:lang w:eastAsia="es-MX"/>
          <w14:ligatures w14:val="none"/>
        </w:rPr>
        <w:t>éase la</w:t>
      </w:r>
      <w:r w:rsidRPr="00963F36">
        <w:rPr>
          <w:rFonts w:ascii="Times New Roman" w:eastAsia="Times New Roman" w:hAnsi="Times New Roman" w:cs="Times New Roman"/>
          <w:kern w:val="0"/>
          <w:lang w:eastAsia="es-MX"/>
          <w14:ligatures w14:val="none"/>
        </w:rPr>
        <w:t xml:space="preserve"> Figura 1). La mayoría de los participantes residen en Baja California (76.3 %), mientras que el 23.7 % se ubica laboralmente en Sonora.</w:t>
      </w:r>
    </w:p>
    <w:p w14:paraId="390DDA21"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Respecto a la trayectoria académica, el 68.4 % no ha continuado con estudios </w:t>
      </w:r>
      <w:r w:rsidR="00B1763A">
        <w:rPr>
          <w:rFonts w:ascii="Times New Roman" w:eastAsia="Times New Roman" w:hAnsi="Times New Roman" w:cs="Times New Roman"/>
          <w:kern w:val="0"/>
          <w:lang w:eastAsia="es-MX"/>
          <w14:ligatures w14:val="none"/>
        </w:rPr>
        <w:t xml:space="preserve">de posgrado </w:t>
      </w:r>
      <w:r w:rsidRPr="00963F36">
        <w:rPr>
          <w:rFonts w:ascii="Times New Roman" w:eastAsia="Times New Roman" w:hAnsi="Times New Roman" w:cs="Times New Roman"/>
          <w:kern w:val="0"/>
          <w:lang w:eastAsia="es-MX"/>
          <w14:ligatures w14:val="none"/>
        </w:rPr>
        <w:t>después del egreso, mientras que un 31.6 % sí lo hizo, destacando los cursos cortos (23.7 %) y, en menor medida, diplomados (2.6 %) y estudios de maestría (5.3 %) (v</w:t>
      </w:r>
      <w:r w:rsidR="001F2076">
        <w:rPr>
          <w:rFonts w:ascii="Times New Roman" w:eastAsia="Times New Roman" w:hAnsi="Times New Roman" w:cs="Times New Roman"/>
          <w:kern w:val="0"/>
          <w:lang w:eastAsia="es-MX"/>
          <w14:ligatures w14:val="none"/>
        </w:rPr>
        <w:t>éase la</w:t>
      </w:r>
      <w:r w:rsidRPr="00963F36">
        <w:rPr>
          <w:rFonts w:ascii="Times New Roman" w:eastAsia="Times New Roman" w:hAnsi="Times New Roman" w:cs="Times New Roman"/>
          <w:kern w:val="0"/>
          <w:lang w:eastAsia="es-MX"/>
          <w14:ligatures w14:val="none"/>
        </w:rPr>
        <w:t xml:space="preserve"> Figura 2). Este patrón </w:t>
      </w:r>
      <w:r w:rsidR="00B1763A">
        <w:rPr>
          <w:rFonts w:ascii="Times New Roman" w:eastAsia="Times New Roman" w:hAnsi="Times New Roman" w:cs="Times New Roman"/>
          <w:kern w:val="0"/>
          <w:lang w:eastAsia="es-MX"/>
          <w14:ligatures w14:val="none"/>
        </w:rPr>
        <w:t>indica</w:t>
      </w:r>
      <w:r w:rsidRPr="00963F36">
        <w:rPr>
          <w:rFonts w:ascii="Times New Roman" w:eastAsia="Times New Roman" w:hAnsi="Times New Roman" w:cs="Times New Roman"/>
          <w:kern w:val="0"/>
          <w:lang w:eastAsia="es-MX"/>
          <w14:ligatures w14:val="none"/>
        </w:rPr>
        <w:t xml:space="preserve"> una tendencia hacia la formación de posgrado.</w:t>
      </w:r>
    </w:p>
    <w:p w14:paraId="6375F8BB" w14:textId="77777777" w:rsidR="00963F36" w:rsidRPr="00963F36" w:rsidRDefault="00963F36" w:rsidP="008560E3">
      <w:pPr>
        <w:spacing w:line="360" w:lineRule="auto"/>
        <w:ind w:firstLine="708"/>
        <w:jc w:val="both"/>
        <w:rPr>
          <w:rFonts w:ascii="Times New Roman" w:eastAsia="Times New Roman" w:hAnsi="Times New Roman" w:cs="Times New Roman"/>
          <w:kern w:val="0"/>
          <w:lang w:eastAsia="es-MX"/>
          <w14:ligatures w14:val="none"/>
        </w:rPr>
      </w:pPr>
      <w:r w:rsidRPr="009B4170">
        <w:rPr>
          <w:rFonts w:ascii="Times New Roman" w:eastAsia="Times New Roman" w:hAnsi="Times New Roman" w:cs="Times New Roman"/>
          <w:kern w:val="0"/>
          <w:lang w:eastAsia="es-MX"/>
          <w14:ligatures w14:val="none"/>
        </w:rPr>
        <w:t>La inserción</w:t>
      </w:r>
      <w:r w:rsidRPr="00963F36">
        <w:rPr>
          <w:rFonts w:ascii="Times New Roman" w:eastAsia="Times New Roman" w:hAnsi="Times New Roman" w:cs="Times New Roman"/>
          <w:kern w:val="0"/>
          <w:lang w:eastAsia="es-MX"/>
          <w14:ligatures w14:val="none"/>
        </w:rPr>
        <w:t xml:space="preserve"> laboral presentó un </w:t>
      </w:r>
      <w:r w:rsidR="009B4170">
        <w:rPr>
          <w:rFonts w:ascii="Times New Roman" w:eastAsia="Times New Roman" w:hAnsi="Times New Roman" w:cs="Times New Roman"/>
          <w:kern w:val="0"/>
          <w:lang w:eastAsia="es-MX"/>
          <w14:ligatures w14:val="none"/>
        </w:rPr>
        <w:t>alto nivel</w:t>
      </w:r>
      <w:r w:rsidRPr="00963F36">
        <w:rPr>
          <w:rFonts w:ascii="Times New Roman" w:eastAsia="Times New Roman" w:hAnsi="Times New Roman" w:cs="Times New Roman"/>
          <w:kern w:val="0"/>
          <w:lang w:eastAsia="es-MX"/>
          <w14:ligatures w14:val="none"/>
        </w:rPr>
        <w:t xml:space="preserve">: el 89.4 % de los egresados se desempeña como docente, el 63.2 % cuenta con contrato de base y un 28.9 % labora bajo la modalidad interina. Estos datos </w:t>
      </w:r>
      <w:r w:rsidR="009B4170">
        <w:rPr>
          <w:rFonts w:ascii="Times New Roman" w:eastAsia="Times New Roman" w:hAnsi="Times New Roman" w:cs="Times New Roman"/>
          <w:kern w:val="0"/>
          <w:lang w:eastAsia="es-MX"/>
          <w14:ligatures w14:val="none"/>
        </w:rPr>
        <w:t>sugieren una</w:t>
      </w:r>
      <w:r w:rsidRPr="00963F36">
        <w:rPr>
          <w:rFonts w:ascii="Times New Roman" w:eastAsia="Times New Roman" w:hAnsi="Times New Roman" w:cs="Times New Roman"/>
          <w:kern w:val="0"/>
          <w:lang w:eastAsia="es-MX"/>
          <w14:ligatures w14:val="none"/>
        </w:rPr>
        <w:t xml:space="preserve"> correspondencia entre la formación recibida y el campo profesional (v</w:t>
      </w:r>
      <w:r w:rsidR="001F2076">
        <w:rPr>
          <w:rFonts w:ascii="Times New Roman" w:eastAsia="Times New Roman" w:hAnsi="Times New Roman" w:cs="Times New Roman"/>
          <w:kern w:val="0"/>
          <w:lang w:eastAsia="es-MX"/>
          <w14:ligatures w14:val="none"/>
        </w:rPr>
        <w:t>éase la</w:t>
      </w:r>
      <w:r w:rsidRPr="00963F36">
        <w:rPr>
          <w:rFonts w:ascii="Times New Roman" w:eastAsia="Times New Roman" w:hAnsi="Times New Roman" w:cs="Times New Roman"/>
          <w:kern w:val="0"/>
          <w:lang w:eastAsia="es-MX"/>
          <w14:ligatures w14:val="none"/>
        </w:rPr>
        <w:t xml:space="preserve"> Tabla 1), aunque se trata de un indicador de colocación laboral más que de evaluación de competencia</w:t>
      </w:r>
      <w:r w:rsidR="009B4170">
        <w:rPr>
          <w:rFonts w:ascii="Times New Roman" w:eastAsia="Times New Roman" w:hAnsi="Times New Roman" w:cs="Times New Roman"/>
          <w:kern w:val="0"/>
          <w:lang w:eastAsia="es-MX"/>
          <w14:ligatures w14:val="none"/>
        </w:rPr>
        <w:t>s</w:t>
      </w:r>
      <w:r w:rsidRPr="00963F36">
        <w:rPr>
          <w:rFonts w:ascii="Times New Roman" w:eastAsia="Times New Roman" w:hAnsi="Times New Roman" w:cs="Times New Roman"/>
          <w:kern w:val="0"/>
          <w:lang w:eastAsia="es-MX"/>
          <w14:ligatures w14:val="none"/>
        </w:rPr>
        <w:t>.</w:t>
      </w:r>
    </w:p>
    <w:p w14:paraId="3FD4087B" w14:textId="77777777" w:rsidR="00963F36" w:rsidRP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En cuanto al desempeño profesional percibido, el 55.3 % de los egresados señaló aplicar totalmente de manera eficaz el plan y programa de estudios, mientras que el 39.5 % lo hace en gran medida. Además, el 78.9 % manifestó sentirse preparado para enfrentar las demandas de su labor docente. El impacto del Plan de Estudios 2018 fue valorado como alto por el 55.3 % de los egresados y como bastante por el 36.8 %, </w:t>
      </w:r>
      <w:r w:rsidR="009B4170">
        <w:rPr>
          <w:rFonts w:ascii="Times New Roman" w:eastAsia="Times New Roman" w:hAnsi="Times New Roman" w:cs="Times New Roman"/>
          <w:kern w:val="0"/>
          <w:lang w:eastAsia="es-MX"/>
          <w14:ligatures w14:val="none"/>
        </w:rPr>
        <w:t>lo que sugiere</w:t>
      </w:r>
      <w:r w:rsidRPr="00963F36">
        <w:rPr>
          <w:rFonts w:ascii="Times New Roman" w:eastAsia="Times New Roman" w:hAnsi="Times New Roman" w:cs="Times New Roman"/>
          <w:kern w:val="0"/>
          <w:lang w:eastAsia="es-MX"/>
          <w14:ligatures w14:val="none"/>
        </w:rPr>
        <w:t xml:space="preserve"> la pertinencia percibida de los contenidos curriculares. Asimismo, el 92 % consideró que los conocimientos adquiridos resultaron útiles en su desempeño laboral (v</w:t>
      </w:r>
      <w:r w:rsidR="001F2076">
        <w:rPr>
          <w:rFonts w:ascii="Times New Roman" w:eastAsia="Times New Roman" w:hAnsi="Times New Roman" w:cs="Times New Roman"/>
          <w:kern w:val="0"/>
          <w:lang w:eastAsia="es-MX"/>
          <w14:ligatures w14:val="none"/>
        </w:rPr>
        <w:t>éase la</w:t>
      </w:r>
      <w:r w:rsidRPr="00963F36">
        <w:rPr>
          <w:rFonts w:ascii="Times New Roman" w:eastAsia="Times New Roman" w:hAnsi="Times New Roman" w:cs="Times New Roman"/>
          <w:kern w:val="0"/>
          <w:lang w:eastAsia="es-MX"/>
          <w14:ligatures w14:val="none"/>
        </w:rPr>
        <w:t xml:space="preserve"> Tabla 2).</w:t>
      </w:r>
    </w:p>
    <w:p w14:paraId="44563BC3" w14:textId="77777777" w:rsid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Por último</w:t>
      </w:r>
      <w:r w:rsidRPr="00963F36">
        <w:rPr>
          <w:rFonts w:ascii="Times New Roman" w:eastAsia="Times New Roman" w:hAnsi="Times New Roman" w:cs="Times New Roman"/>
          <w:kern w:val="0"/>
          <w:lang w:eastAsia="es-MX"/>
          <w14:ligatures w14:val="none"/>
        </w:rPr>
        <w:t xml:space="preserve">, el uso de recursos y herramientas tecnológicas fue identificado como un factor de impacto positivo por </w:t>
      </w:r>
      <w:r w:rsidR="009B4170">
        <w:rPr>
          <w:rFonts w:ascii="Times New Roman" w:eastAsia="Times New Roman" w:hAnsi="Times New Roman" w:cs="Times New Roman"/>
          <w:kern w:val="0"/>
          <w:lang w:eastAsia="es-MX"/>
          <w14:ligatures w14:val="none"/>
        </w:rPr>
        <w:t xml:space="preserve">el </w:t>
      </w:r>
      <w:r w:rsidRPr="00963F36">
        <w:rPr>
          <w:rFonts w:ascii="Times New Roman" w:eastAsia="Times New Roman" w:hAnsi="Times New Roman" w:cs="Times New Roman"/>
          <w:kern w:val="0"/>
          <w:lang w:eastAsia="es-MX"/>
          <w14:ligatures w14:val="none"/>
        </w:rPr>
        <w:t>52.6 %, lo que refuerza la importancia de su integración en la formación inicial docente. Los resultados evidencian un nivel adecuado de inserción laboral, una percepción favorable sobre la preparación recibida y un alto grado de confiabilidad en la medición de las dimensiones consideradas. No obstante, la baja proporción de egresados que continúa con estudios de posgrado constituye un</w:t>
      </w:r>
      <w:r w:rsidR="009B4170">
        <w:rPr>
          <w:rFonts w:ascii="Times New Roman" w:eastAsia="Times New Roman" w:hAnsi="Times New Roman" w:cs="Times New Roman"/>
          <w:kern w:val="0"/>
          <w:lang w:eastAsia="es-MX"/>
          <w14:ligatures w14:val="none"/>
        </w:rPr>
        <w:t xml:space="preserve">a dimensión que requiere atención </w:t>
      </w:r>
      <w:r w:rsidRPr="00963F36">
        <w:rPr>
          <w:rFonts w:ascii="Times New Roman" w:eastAsia="Times New Roman" w:hAnsi="Times New Roman" w:cs="Times New Roman"/>
          <w:kern w:val="0"/>
          <w:lang w:eastAsia="es-MX"/>
          <w14:ligatures w14:val="none"/>
        </w:rPr>
        <w:t>para el fortalecimiento de la actualización profesional y de la competencia de aprendizaje permanente.</w:t>
      </w:r>
    </w:p>
    <w:p w14:paraId="3B3F82F4" w14:textId="77777777" w:rsidR="00963F36" w:rsidRDefault="00963F36" w:rsidP="00963F36">
      <w:pPr>
        <w:spacing w:line="360" w:lineRule="auto"/>
        <w:ind w:firstLine="708"/>
        <w:jc w:val="both"/>
        <w:rPr>
          <w:rFonts w:ascii="Times New Roman" w:eastAsia="Times New Roman" w:hAnsi="Times New Roman" w:cs="Times New Roman"/>
          <w:kern w:val="0"/>
          <w:lang w:eastAsia="es-MX"/>
          <w14:ligatures w14:val="none"/>
        </w:rPr>
      </w:pPr>
    </w:p>
    <w:p w14:paraId="0C33A486" w14:textId="77777777" w:rsidR="006F4C46" w:rsidRDefault="006F4C46" w:rsidP="00963F36">
      <w:pPr>
        <w:spacing w:line="360" w:lineRule="auto"/>
        <w:ind w:firstLine="708"/>
        <w:jc w:val="both"/>
        <w:rPr>
          <w:rFonts w:ascii="Times New Roman" w:eastAsia="Times New Roman" w:hAnsi="Times New Roman" w:cs="Times New Roman"/>
          <w:kern w:val="0"/>
          <w:lang w:eastAsia="es-MX"/>
          <w14:ligatures w14:val="none"/>
        </w:rPr>
      </w:pPr>
    </w:p>
    <w:p w14:paraId="67283B39" w14:textId="77777777" w:rsidR="006F4C46" w:rsidRDefault="006F4C46" w:rsidP="00963F36">
      <w:pPr>
        <w:spacing w:line="360" w:lineRule="auto"/>
        <w:ind w:firstLine="708"/>
        <w:jc w:val="both"/>
        <w:rPr>
          <w:rFonts w:ascii="Times New Roman" w:eastAsia="Times New Roman" w:hAnsi="Times New Roman" w:cs="Times New Roman"/>
          <w:kern w:val="0"/>
          <w:lang w:eastAsia="es-MX"/>
          <w14:ligatures w14:val="none"/>
        </w:rPr>
      </w:pPr>
    </w:p>
    <w:p w14:paraId="59512C16" w14:textId="77777777" w:rsidR="006F4C46" w:rsidRDefault="006F4C46" w:rsidP="00963F36">
      <w:pPr>
        <w:spacing w:line="360" w:lineRule="auto"/>
        <w:ind w:firstLine="708"/>
        <w:jc w:val="both"/>
        <w:rPr>
          <w:rFonts w:ascii="Times New Roman" w:eastAsia="Times New Roman" w:hAnsi="Times New Roman" w:cs="Times New Roman"/>
          <w:kern w:val="0"/>
          <w:lang w:eastAsia="es-MX"/>
          <w14:ligatures w14:val="none"/>
        </w:rPr>
      </w:pPr>
    </w:p>
    <w:p w14:paraId="390A4B2E" w14:textId="77777777" w:rsidR="006F4C46" w:rsidRPr="00963F36" w:rsidRDefault="006F4C46" w:rsidP="00963F36">
      <w:pPr>
        <w:spacing w:line="360" w:lineRule="auto"/>
        <w:ind w:firstLine="708"/>
        <w:jc w:val="both"/>
        <w:rPr>
          <w:rFonts w:ascii="Times New Roman" w:eastAsia="Times New Roman" w:hAnsi="Times New Roman" w:cs="Times New Roman"/>
          <w:kern w:val="0"/>
          <w:lang w:eastAsia="es-MX"/>
          <w14:ligatures w14:val="none"/>
        </w:rPr>
      </w:pPr>
    </w:p>
    <w:p w14:paraId="0E8F9FB0" w14:textId="77777777" w:rsidR="00963F36" w:rsidRPr="0037414A" w:rsidRDefault="00963F36" w:rsidP="0037414A">
      <w:pPr>
        <w:jc w:val="center"/>
        <w:rPr>
          <w:rFonts w:ascii="Times New Roman" w:eastAsia="Times New Roman" w:hAnsi="Times New Roman" w:cs="Times New Roman"/>
          <w:kern w:val="0"/>
          <w:lang w:eastAsia="es-MX"/>
          <w14:ligatures w14:val="none"/>
        </w:rPr>
      </w:pPr>
      <w:r w:rsidRPr="00DE6BE8">
        <w:rPr>
          <w:rFonts w:eastAsia="Arial"/>
          <w:noProof/>
        </w:rPr>
        <w:lastRenderedPageBreak/>
        <w:drawing>
          <wp:anchor distT="0" distB="0" distL="114300" distR="114300" simplePos="0" relativeHeight="251661312" behindDoc="1" locked="0" layoutInCell="1" allowOverlap="1" wp14:anchorId="6E1BE6DF" wp14:editId="3F74DAF2">
            <wp:simplePos x="0" y="0"/>
            <wp:positionH relativeFrom="margin">
              <wp:posOffset>665019</wp:posOffset>
            </wp:positionH>
            <wp:positionV relativeFrom="paragraph">
              <wp:posOffset>353060</wp:posOffset>
            </wp:positionV>
            <wp:extent cx="4137660" cy="2545080"/>
            <wp:effectExtent l="0" t="0" r="2540" b="0"/>
            <wp:wrapNone/>
            <wp:docPr id="147686578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4137660" cy="2545080"/>
                    </a:xfrm>
                    <a:prstGeom prst="rect">
                      <a:avLst/>
                    </a:prstGeom>
                    <a:ln/>
                  </pic:spPr>
                </pic:pic>
              </a:graphicData>
            </a:graphic>
            <wp14:sizeRelH relativeFrom="page">
              <wp14:pctWidth>0</wp14:pctWidth>
            </wp14:sizeRelH>
            <wp14:sizeRelV relativeFrom="page">
              <wp14:pctHeight>0</wp14:pctHeight>
            </wp14:sizeRelV>
          </wp:anchor>
        </w:drawing>
      </w:r>
      <w:r w:rsidRPr="00963F36">
        <w:rPr>
          <w:rFonts w:ascii="Times New Roman" w:eastAsia="Times New Roman" w:hAnsi="Times New Roman" w:cs="Times New Roman"/>
          <w:b/>
          <w:bCs/>
          <w:kern w:val="0"/>
          <w:lang w:eastAsia="es-MX"/>
          <w14:ligatures w14:val="none"/>
        </w:rPr>
        <w:t xml:space="preserve">Figura 1. </w:t>
      </w:r>
      <w:r w:rsidR="009B4170" w:rsidRPr="0037414A">
        <w:rPr>
          <w:rFonts w:ascii="Times New Roman" w:hAnsi="Times New Roman" w:cs="Times New Roman"/>
        </w:rPr>
        <w:t>Distribución por sexo de los egresados de la generación 2018–2022</w:t>
      </w:r>
    </w:p>
    <w:p w14:paraId="36EDDCA2" w14:textId="77777777" w:rsidR="00963F36" w:rsidRP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5E360772" w14:textId="77777777" w:rsidR="00963F36" w:rsidRP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59C87D06" w14:textId="77777777" w:rsid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7B713C7F" w14:textId="77777777" w:rsid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422AD4DD" w14:textId="77777777" w:rsid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0034FE87" w14:textId="77777777" w:rsid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0C152529" w14:textId="77777777" w:rsid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223F5E81" w14:textId="19B3BFF2" w:rsidR="008560E3" w:rsidRPr="00963F36" w:rsidRDefault="00963F36" w:rsidP="00F73BBB">
      <w:pPr>
        <w:spacing w:before="100" w:beforeAutospacing="1" w:after="100" w:afterAutospacing="1"/>
        <w:jc w:val="center"/>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Fuente: Elaboración propia</w:t>
      </w:r>
    </w:p>
    <w:p w14:paraId="57A98344" w14:textId="77777777" w:rsidR="0037414A" w:rsidRDefault="0037414A" w:rsidP="0037414A">
      <w:pPr>
        <w:spacing w:before="100" w:beforeAutospacing="1"/>
        <w:jc w:val="center"/>
        <w:rPr>
          <w:rFonts w:ascii="Times New Roman" w:eastAsia="Times New Roman" w:hAnsi="Times New Roman" w:cs="Times New Roman"/>
          <w:b/>
          <w:bCs/>
          <w:kern w:val="0"/>
          <w:lang w:eastAsia="es-MX"/>
          <w14:ligatures w14:val="none"/>
        </w:rPr>
      </w:pPr>
    </w:p>
    <w:p w14:paraId="74193D16" w14:textId="245478C2" w:rsidR="00963F36" w:rsidRPr="0037414A" w:rsidRDefault="00963F36" w:rsidP="00963F36">
      <w:pPr>
        <w:spacing w:before="100" w:beforeAutospacing="1" w:after="100" w:afterAutospacing="1"/>
        <w:jc w:val="center"/>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b/>
          <w:bCs/>
          <w:kern w:val="0"/>
          <w:lang w:eastAsia="es-MX"/>
          <w14:ligatures w14:val="none"/>
        </w:rPr>
        <w:t xml:space="preserve">Figura 2. </w:t>
      </w:r>
      <w:r w:rsidRPr="0037414A">
        <w:rPr>
          <w:rFonts w:ascii="Times New Roman" w:eastAsia="Times New Roman" w:hAnsi="Times New Roman" w:cs="Times New Roman"/>
          <w:kern w:val="0"/>
          <w:lang w:eastAsia="es-MX"/>
          <w14:ligatures w14:val="none"/>
        </w:rPr>
        <w:t>Formación académica posterior al egreso</w:t>
      </w:r>
    </w:p>
    <w:p w14:paraId="07497BD4" w14:textId="77777777" w:rsidR="00963F36" w:rsidRPr="00963F36" w:rsidRDefault="00963F36" w:rsidP="00963F36">
      <w:pPr>
        <w:spacing w:before="100" w:beforeAutospacing="1" w:after="100" w:afterAutospacing="1"/>
        <w:jc w:val="center"/>
        <w:rPr>
          <w:rFonts w:ascii="Times New Roman" w:eastAsia="Times New Roman" w:hAnsi="Times New Roman" w:cs="Times New Roman"/>
          <w:kern w:val="0"/>
          <w:lang w:eastAsia="es-MX"/>
          <w14:ligatures w14:val="none"/>
        </w:rPr>
      </w:pPr>
      <w:r w:rsidRPr="00DE6BE8">
        <w:rPr>
          <w:rFonts w:eastAsia="Arial"/>
          <w:noProof/>
          <w:color w:val="000000"/>
        </w:rPr>
        <w:drawing>
          <wp:anchor distT="0" distB="0" distL="114300" distR="114300" simplePos="0" relativeHeight="251663360" behindDoc="1" locked="0" layoutInCell="1" allowOverlap="1" wp14:anchorId="010038FB" wp14:editId="0096981B">
            <wp:simplePos x="0" y="0"/>
            <wp:positionH relativeFrom="column">
              <wp:posOffset>872836</wp:posOffset>
            </wp:positionH>
            <wp:positionV relativeFrom="paragraph">
              <wp:posOffset>241820</wp:posOffset>
            </wp:positionV>
            <wp:extent cx="3870960" cy="2484120"/>
            <wp:effectExtent l="0" t="0" r="2540" b="5080"/>
            <wp:wrapNone/>
            <wp:docPr id="3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rotWithShape="1">
                    <a:blip r:embed="rId9">
                      <a:extLst>
                        <a:ext uri="{28A0092B-C50C-407E-A947-70E740481C1C}">
                          <a14:useLocalDpi xmlns:a14="http://schemas.microsoft.com/office/drawing/2010/main" val="0"/>
                        </a:ext>
                      </a:extLst>
                    </a:blip>
                    <a:srcRect l="3205" t="1196" r="3205" b="1196"/>
                    <a:stretch/>
                  </pic:blipFill>
                  <pic:spPr>
                    <a:xfrm>
                      <a:off x="0" y="0"/>
                      <a:ext cx="3870960" cy="2484120"/>
                    </a:xfrm>
                    <a:prstGeom prst="rect">
                      <a:avLst/>
                    </a:prstGeom>
                    <a:ln/>
                  </pic:spPr>
                </pic:pic>
              </a:graphicData>
            </a:graphic>
            <wp14:sizeRelH relativeFrom="page">
              <wp14:pctWidth>0</wp14:pctWidth>
            </wp14:sizeRelH>
            <wp14:sizeRelV relativeFrom="page">
              <wp14:pctHeight>0</wp14:pctHeight>
            </wp14:sizeRelV>
          </wp:anchor>
        </w:drawing>
      </w:r>
    </w:p>
    <w:p w14:paraId="2920356E" w14:textId="77777777" w:rsidR="00963F36" w:rsidRP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53AE8664" w14:textId="77777777" w:rsidR="00963F36" w:rsidRP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69668477" w14:textId="77777777" w:rsid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1CF4B6C7" w14:textId="77777777" w:rsid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7314B932" w14:textId="77777777" w:rsid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7D11A93F" w14:textId="77777777" w:rsid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2996E048" w14:textId="77777777" w:rsid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1CE5C0F0" w14:textId="77777777" w:rsidR="00963F36" w:rsidRDefault="00963F36" w:rsidP="00963F36">
      <w:pPr>
        <w:spacing w:before="100" w:beforeAutospacing="1" w:after="100" w:afterAutospacing="1"/>
        <w:jc w:val="center"/>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Fuente: Elaboración propia</w:t>
      </w:r>
    </w:p>
    <w:p w14:paraId="35276784" w14:textId="77777777" w:rsidR="00963F36" w:rsidRDefault="00963F36" w:rsidP="00963F36">
      <w:pPr>
        <w:spacing w:before="100" w:beforeAutospacing="1" w:after="100" w:afterAutospacing="1"/>
        <w:jc w:val="center"/>
        <w:rPr>
          <w:rFonts w:ascii="Times New Roman" w:eastAsia="Times New Roman" w:hAnsi="Times New Roman" w:cs="Times New Roman"/>
          <w:kern w:val="0"/>
          <w:lang w:eastAsia="es-MX"/>
          <w14:ligatures w14:val="none"/>
        </w:rPr>
      </w:pPr>
    </w:p>
    <w:p w14:paraId="43BB12DD" w14:textId="77777777" w:rsidR="001F2076" w:rsidRDefault="001F2076" w:rsidP="001F2076">
      <w:pPr>
        <w:spacing w:before="100" w:beforeAutospacing="1" w:after="100" w:afterAutospacing="1"/>
        <w:rPr>
          <w:rFonts w:ascii="Times New Roman" w:eastAsia="Times New Roman" w:hAnsi="Times New Roman" w:cs="Times New Roman"/>
          <w:kern w:val="0"/>
          <w:lang w:eastAsia="es-MX"/>
          <w14:ligatures w14:val="none"/>
        </w:rPr>
      </w:pPr>
    </w:p>
    <w:p w14:paraId="34DC5414" w14:textId="77777777" w:rsidR="006F4C46" w:rsidRDefault="006F4C46" w:rsidP="001F2076">
      <w:pPr>
        <w:spacing w:before="100" w:beforeAutospacing="1" w:after="100" w:afterAutospacing="1"/>
        <w:rPr>
          <w:rFonts w:ascii="Times New Roman" w:eastAsia="Times New Roman" w:hAnsi="Times New Roman" w:cs="Times New Roman"/>
          <w:kern w:val="0"/>
          <w:lang w:eastAsia="es-MX"/>
          <w14:ligatures w14:val="none"/>
        </w:rPr>
      </w:pPr>
    </w:p>
    <w:p w14:paraId="217AC170" w14:textId="77777777" w:rsidR="006F4C46" w:rsidRDefault="006F4C46" w:rsidP="001F2076">
      <w:pPr>
        <w:spacing w:before="100" w:beforeAutospacing="1" w:after="100" w:afterAutospacing="1"/>
        <w:rPr>
          <w:rFonts w:ascii="Times New Roman" w:eastAsia="Times New Roman" w:hAnsi="Times New Roman" w:cs="Times New Roman"/>
          <w:kern w:val="0"/>
          <w:lang w:eastAsia="es-MX"/>
          <w14:ligatures w14:val="none"/>
        </w:rPr>
      </w:pPr>
    </w:p>
    <w:p w14:paraId="16327301" w14:textId="77777777" w:rsidR="0037414A" w:rsidRPr="00963F36" w:rsidRDefault="0037414A" w:rsidP="001F2076">
      <w:pPr>
        <w:spacing w:before="100" w:beforeAutospacing="1" w:after="100" w:afterAutospacing="1"/>
        <w:rPr>
          <w:rFonts w:ascii="Times New Roman" w:eastAsia="Times New Roman" w:hAnsi="Times New Roman" w:cs="Times New Roman"/>
          <w:kern w:val="0"/>
          <w:lang w:eastAsia="es-MX"/>
          <w14:ligatures w14:val="none"/>
        </w:rPr>
      </w:pPr>
    </w:p>
    <w:p w14:paraId="7ACF6EF0" w14:textId="77777777" w:rsidR="00963F36" w:rsidRPr="001F2076" w:rsidRDefault="00963F36" w:rsidP="0037414A">
      <w:pPr>
        <w:spacing w:before="100" w:beforeAutospacing="1" w:line="360" w:lineRule="auto"/>
        <w:jc w:val="center"/>
        <w:rPr>
          <w:rFonts w:ascii="Times New Roman" w:eastAsia="Times New Roman" w:hAnsi="Times New Roman" w:cs="Times New Roman"/>
          <w:b/>
          <w:bCs/>
          <w:kern w:val="0"/>
          <w:lang w:eastAsia="es-MX"/>
          <w14:ligatures w14:val="none"/>
        </w:rPr>
      </w:pPr>
      <w:r w:rsidRPr="00963F36">
        <w:rPr>
          <w:rFonts w:ascii="Times New Roman" w:eastAsia="Times New Roman" w:hAnsi="Times New Roman" w:cs="Times New Roman"/>
          <w:b/>
          <w:bCs/>
          <w:kern w:val="0"/>
          <w:lang w:eastAsia="es-MX"/>
          <w14:ligatures w14:val="none"/>
        </w:rPr>
        <w:lastRenderedPageBreak/>
        <w:t xml:space="preserve">Tabla 1. </w:t>
      </w:r>
      <w:r w:rsidRPr="0037414A">
        <w:rPr>
          <w:rFonts w:ascii="Times New Roman" w:eastAsia="Times New Roman" w:hAnsi="Times New Roman" w:cs="Times New Roman"/>
          <w:kern w:val="0"/>
          <w:lang w:eastAsia="es-MX"/>
          <w14:ligatures w14:val="none"/>
        </w:rPr>
        <w:t>Cargo y tipo de contrato de los egresados</w:t>
      </w:r>
    </w:p>
    <w:tbl>
      <w:tblPr>
        <w:tblStyle w:val="Tablaconcuadrcula"/>
        <w:tblpPr w:leftFromText="141" w:rightFromText="141" w:vertAnchor="text" w:tblpXSpec="center" w:tblpY="1"/>
        <w:tblW w:w="0" w:type="auto"/>
        <w:tblLayout w:type="fixed"/>
        <w:tblLook w:val="04A0" w:firstRow="1" w:lastRow="0" w:firstColumn="1" w:lastColumn="0" w:noHBand="0" w:noVBand="1"/>
      </w:tblPr>
      <w:tblGrid>
        <w:gridCol w:w="1651"/>
        <w:gridCol w:w="1651"/>
        <w:gridCol w:w="1651"/>
        <w:gridCol w:w="1651"/>
      </w:tblGrid>
      <w:tr w:rsidR="00963F36" w:rsidRPr="0037414A" w14:paraId="288F1D49" w14:textId="77777777" w:rsidTr="001F2076">
        <w:trPr>
          <w:trHeight w:val="605"/>
        </w:trPr>
        <w:tc>
          <w:tcPr>
            <w:tcW w:w="1651" w:type="dxa"/>
            <w:vAlign w:val="bottom"/>
            <w:hideMark/>
          </w:tcPr>
          <w:p w14:paraId="02DFF869" w14:textId="77777777" w:rsidR="00963F36" w:rsidRPr="0037414A" w:rsidRDefault="00963F36" w:rsidP="001F2076">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Cargo docente</w:t>
            </w:r>
          </w:p>
        </w:tc>
        <w:tc>
          <w:tcPr>
            <w:tcW w:w="1651" w:type="dxa"/>
            <w:vAlign w:val="bottom"/>
          </w:tcPr>
          <w:p w14:paraId="65497423" w14:textId="77777777" w:rsidR="00963F36" w:rsidRPr="0037414A" w:rsidRDefault="00963F36" w:rsidP="001F2076">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w:t>
            </w:r>
          </w:p>
        </w:tc>
        <w:tc>
          <w:tcPr>
            <w:tcW w:w="1651" w:type="dxa"/>
            <w:vAlign w:val="bottom"/>
          </w:tcPr>
          <w:p w14:paraId="4DF9520F" w14:textId="77777777" w:rsidR="00963F36" w:rsidRPr="0037414A" w:rsidRDefault="00963F36" w:rsidP="001F2076">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Tipo de contrato</w:t>
            </w:r>
          </w:p>
        </w:tc>
        <w:tc>
          <w:tcPr>
            <w:tcW w:w="1651" w:type="dxa"/>
            <w:vAlign w:val="bottom"/>
          </w:tcPr>
          <w:p w14:paraId="70CDF724" w14:textId="77777777" w:rsidR="00963F36" w:rsidRPr="0037414A" w:rsidRDefault="00963F36" w:rsidP="001F2076">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w:t>
            </w:r>
          </w:p>
        </w:tc>
      </w:tr>
      <w:tr w:rsidR="00963F36" w:rsidRPr="0037414A" w14:paraId="75281AC5" w14:textId="77777777" w:rsidTr="001F2076">
        <w:trPr>
          <w:trHeight w:val="601"/>
        </w:trPr>
        <w:tc>
          <w:tcPr>
            <w:tcW w:w="1651" w:type="dxa"/>
            <w:vAlign w:val="center"/>
          </w:tcPr>
          <w:p w14:paraId="15634114" w14:textId="77777777" w:rsidR="00963F36" w:rsidRPr="0037414A" w:rsidRDefault="00963F36" w:rsidP="00B97C85">
            <w:pPr>
              <w:spacing w:line="360" w:lineRule="auto"/>
              <w:jc w:val="center"/>
              <w:rPr>
                <w:rFonts w:ascii="Times New Roman" w:hAnsi="Times New Roman" w:cs="Times New Roman"/>
                <w:sz w:val="20"/>
                <w:szCs w:val="20"/>
              </w:rPr>
            </w:pPr>
            <w:r w:rsidRPr="0037414A">
              <w:rPr>
                <w:rFonts w:ascii="Times New Roman" w:hAnsi="Times New Roman" w:cs="Times New Roman"/>
                <w:sz w:val="20"/>
                <w:szCs w:val="20"/>
              </w:rPr>
              <w:t>Docente</w:t>
            </w:r>
          </w:p>
        </w:tc>
        <w:tc>
          <w:tcPr>
            <w:tcW w:w="1651" w:type="dxa"/>
            <w:vAlign w:val="center"/>
          </w:tcPr>
          <w:p w14:paraId="1BC461A7" w14:textId="77777777" w:rsidR="00963F36" w:rsidRPr="0037414A" w:rsidRDefault="00963F36" w:rsidP="00B97C85">
            <w:pPr>
              <w:spacing w:line="360" w:lineRule="auto"/>
              <w:jc w:val="center"/>
              <w:rPr>
                <w:rFonts w:ascii="Times New Roman" w:hAnsi="Times New Roman" w:cs="Times New Roman"/>
                <w:sz w:val="20"/>
                <w:szCs w:val="20"/>
              </w:rPr>
            </w:pPr>
            <w:r w:rsidRPr="0037414A">
              <w:rPr>
                <w:rFonts w:ascii="Times New Roman" w:hAnsi="Times New Roman" w:cs="Times New Roman"/>
                <w:sz w:val="20"/>
                <w:szCs w:val="20"/>
              </w:rPr>
              <w:t>89.4</w:t>
            </w:r>
          </w:p>
        </w:tc>
        <w:tc>
          <w:tcPr>
            <w:tcW w:w="1651" w:type="dxa"/>
            <w:vAlign w:val="center"/>
          </w:tcPr>
          <w:p w14:paraId="57E2FEC9" w14:textId="77777777" w:rsidR="00963F36" w:rsidRPr="0037414A" w:rsidRDefault="00963F36" w:rsidP="00B97C85">
            <w:pPr>
              <w:spacing w:line="360" w:lineRule="auto"/>
              <w:jc w:val="center"/>
              <w:rPr>
                <w:rFonts w:ascii="Times New Roman" w:hAnsi="Times New Roman" w:cs="Times New Roman"/>
                <w:sz w:val="20"/>
                <w:szCs w:val="20"/>
              </w:rPr>
            </w:pPr>
            <w:r w:rsidRPr="0037414A">
              <w:rPr>
                <w:rFonts w:ascii="Times New Roman" w:hAnsi="Times New Roman" w:cs="Times New Roman"/>
                <w:sz w:val="20"/>
                <w:szCs w:val="20"/>
              </w:rPr>
              <w:t>Base</w:t>
            </w:r>
          </w:p>
        </w:tc>
        <w:tc>
          <w:tcPr>
            <w:tcW w:w="1651" w:type="dxa"/>
            <w:vAlign w:val="center"/>
          </w:tcPr>
          <w:p w14:paraId="3A554AEC" w14:textId="77777777" w:rsidR="00963F36" w:rsidRPr="0037414A" w:rsidRDefault="00963F36" w:rsidP="00B97C85">
            <w:pPr>
              <w:spacing w:line="360" w:lineRule="auto"/>
              <w:jc w:val="center"/>
              <w:rPr>
                <w:rFonts w:ascii="Times New Roman" w:hAnsi="Times New Roman" w:cs="Times New Roman"/>
                <w:sz w:val="20"/>
                <w:szCs w:val="20"/>
              </w:rPr>
            </w:pPr>
            <w:r w:rsidRPr="0037414A">
              <w:rPr>
                <w:rFonts w:ascii="Times New Roman" w:hAnsi="Times New Roman" w:cs="Times New Roman"/>
                <w:sz w:val="20"/>
                <w:szCs w:val="20"/>
              </w:rPr>
              <w:t>63.2</w:t>
            </w:r>
          </w:p>
        </w:tc>
      </w:tr>
      <w:tr w:rsidR="00963F36" w:rsidRPr="0037414A" w14:paraId="082A6502" w14:textId="77777777" w:rsidTr="001F2076">
        <w:trPr>
          <w:trHeight w:val="601"/>
        </w:trPr>
        <w:tc>
          <w:tcPr>
            <w:tcW w:w="1651" w:type="dxa"/>
            <w:vAlign w:val="center"/>
          </w:tcPr>
          <w:p w14:paraId="1E97EC02" w14:textId="77777777" w:rsidR="00963F36" w:rsidRPr="0037414A" w:rsidRDefault="00963F36" w:rsidP="00B97C85">
            <w:pPr>
              <w:spacing w:line="360" w:lineRule="auto"/>
              <w:jc w:val="center"/>
              <w:rPr>
                <w:rFonts w:ascii="Times New Roman" w:hAnsi="Times New Roman" w:cs="Times New Roman"/>
                <w:sz w:val="20"/>
                <w:szCs w:val="20"/>
              </w:rPr>
            </w:pPr>
            <w:r w:rsidRPr="0037414A">
              <w:rPr>
                <w:rFonts w:ascii="Times New Roman" w:hAnsi="Times New Roman" w:cs="Times New Roman"/>
                <w:sz w:val="20"/>
                <w:szCs w:val="20"/>
              </w:rPr>
              <w:t>Otro</w:t>
            </w:r>
            <w:r w:rsidR="001F2076" w:rsidRPr="0037414A">
              <w:rPr>
                <w:rStyle w:val="Refdenotaalpie"/>
                <w:rFonts w:ascii="Times New Roman" w:hAnsi="Times New Roman" w:cs="Times New Roman"/>
                <w:sz w:val="20"/>
                <w:szCs w:val="20"/>
              </w:rPr>
              <w:footnoteReference w:id="1"/>
            </w:r>
          </w:p>
        </w:tc>
        <w:tc>
          <w:tcPr>
            <w:tcW w:w="1651" w:type="dxa"/>
            <w:vAlign w:val="center"/>
          </w:tcPr>
          <w:p w14:paraId="4545C6B1" w14:textId="77777777" w:rsidR="00963F36" w:rsidRPr="0037414A" w:rsidRDefault="00963F36" w:rsidP="00B97C85">
            <w:pPr>
              <w:spacing w:line="360" w:lineRule="auto"/>
              <w:jc w:val="center"/>
              <w:rPr>
                <w:rFonts w:ascii="Times New Roman" w:hAnsi="Times New Roman" w:cs="Times New Roman"/>
                <w:sz w:val="20"/>
                <w:szCs w:val="20"/>
              </w:rPr>
            </w:pPr>
            <w:r w:rsidRPr="0037414A">
              <w:rPr>
                <w:rFonts w:ascii="Times New Roman" w:hAnsi="Times New Roman" w:cs="Times New Roman"/>
                <w:sz w:val="20"/>
                <w:szCs w:val="20"/>
              </w:rPr>
              <w:t>10.6</w:t>
            </w:r>
          </w:p>
        </w:tc>
        <w:tc>
          <w:tcPr>
            <w:tcW w:w="1651" w:type="dxa"/>
            <w:vAlign w:val="center"/>
          </w:tcPr>
          <w:p w14:paraId="20E45676" w14:textId="77777777" w:rsidR="00963F36" w:rsidRPr="0037414A" w:rsidRDefault="00963F36" w:rsidP="00B97C85">
            <w:pPr>
              <w:spacing w:line="360" w:lineRule="auto"/>
              <w:jc w:val="center"/>
              <w:rPr>
                <w:rFonts w:ascii="Times New Roman" w:hAnsi="Times New Roman" w:cs="Times New Roman"/>
                <w:sz w:val="20"/>
                <w:szCs w:val="20"/>
              </w:rPr>
            </w:pPr>
            <w:r w:rsidRPr="0037414A">
              <w:rPr>
                <w:rFonts w:ascii="Times New Roman" w:hAnsi="Times New Roman" w:cs="Times New Roman"/>
                <w:sz w:val="20"/>
                <w:szCs w:val="20"/>
              </w:rPr>
              <w:t>Interino</w:t>
            </w:r>
          </w:p>
        </w:tc>
        <w:tc>
          <w:tcPr>
            <w:tcW w:w="1651" w:type="dxa"/>
            <w:vAlign w:val="center"/>
          </w:tcPr>
          <w:p w14:paraId="72D59E64" w14:textId="77777777" w:rsidR="00963F36" w:rsidRPr="0037414A" w:rsidRDefault="001F2076" w:rsidP="00B97C85">
            <w:pPr>
              <w:spacing w:line="360" w:lineRule="auto"/>
              <w:jc w:val="center"/>
              <w:rPr>
                <w:rFonts w:ascii="Times New Roman" w:hAnsi="Times New Roman" w:cs="Times New Roman"/>
                <w:sz w:val="20"/>
                <w:szCs w:val="20"/>
              </w:rPr>
            </w:pPr>
            <w:r w:rsidRPr="0037414A">
              <w:rPr>
                <w:rFonts w:ascii="Times New Roman" w:hAnsi="Times New Roman" w:cs="Times New Roman"/>
                <w:sz w:val="20"/>
                <w:szCs w:val="20"/>
              </w:rPr>
              <w:t>36.8</w:t>
            </w:r>
          </w:p>
        </w:tc>
      </w:tr>
    </w:tbl>
    <w:p w14:paraId="5D71A8CF" w14:textId="77777777" w:rsid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6C65F80B" w14:textId="77777777" w:rsid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1EE9BEF3" w14:textId="77777777" w:rsid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084F3AFC" w14:textId="77777777" w:rsidR="00963F36" w:rsidRDefault="00963F36" w:rsidP="00963F36">
      <w:pPr>
        <w:spacing w:before="100" w:beforeAutospacing="1" w:after="100" w:afterAutospacing="1"/>
        <w:rPr>
          <w:rFonts w:ascii="Times New Roman" w:eastAsia="Times New Roman" w:hAnsi="Times New Roman" w:cs="Times New Roman"/>
          <w:kern w:val="0"/>
          <w:lang w:eastAsia="es-MX"/>
          <w14:ligatures w14:val="none"/>
        </w:rPr>
      </w:pPr>
    </w:p>
    <w:p w14:paraId="26E4CFAE" w14:textId="215C82B1" w:rsidR="001F2076" w:rsidRDefault="00963F36" w:rsidP="0037414A">
      <w:pPr>
        <w:jc w:val="center"/>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Fuente: Elaboración propia</w:t>
      </w:r>
    </w:p>
    <w:p w14:paraId="4A451F62" w14:textId="77777777" w:rsidR="0037414A" w:rsidRPr="00963F36" w:rsidRDefault="0037414A" w:rsidP="0037414A">
      <w:pPr>
        <w:spacing w:line="360" w:lineRule="auto"/>
        <w:jc w:val="center"/>
        <w:rPr>
          <w:rFonts w:ascii="Times New Roman" w:eastAsia="Times New Roman" w:hAnsi="Times New Roman" w:cs="Times New Roman"/>
          <w:kern w:val="0"/>
          <w:lang w:eastAsia="es-MX"/>
          <w14:ligatures w14:val="none"/>
        </w:rPr>
      </w:pPr>
    </w:p>
    <w:p w14:paraId="330005FA" w14:textId="77777777" w:rsidR="00963F36" w:rsidRPr="0037414A" w:rsidRDefault="00963F36" w:rsidP="0037414A">
      <w:pPr>
        <w:jc w:val="center"/>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b/>
          <w:bCs/>
          <w:kern w:val="0"/>
          <w:lang w:eastAsia="es-MX"/>
          <w14:ligatures w14:val="none"/>
        </w:rPr>
        <w:t xml:space="preserve">Tabla 2. </w:t>
      </w:r>
      <w:r w:rsidRPr="0037414A">
        <w:rPr>
          <w:rFonts w:ascii="Times New Roman" w:eastAsia="Times New Roman" w:hAnsi="Times New Roman" w:cs="Times New Roman"/>
          <w:kern w:val="0"/>
          <w:lang w:eastAsia="es-MX"/>
          <w14:ligatures w14:val="none"/>
        </w:rPr>
        <w:t>Percepción sobre el impacto de la formación</w:t>
      </w:r>
    </w:p>
    <w:tbl>
      <w:tblPr>
        <w:tblStyle w:val="Tablaconcuadrcula"/>
        <w:tblW w:w="8234" w:type="dxa"/>
        <w:tblInd w:w="594" w:type="dxa"/>
        <w:tblLook w:val="04A0" w:firstRow="1" w:lastRow="0" w:firstColumn="1" w:lastColumn="0" w:noHBand="0" w:noVBand="1"/>
      </w:tblPr>
      <w:tblGrid>
        <w:gridCol w:w="1831"/>
        <w:gridCol w:w="1470"/>
        <w:gridCol w:w="1340"/>
        <w:gridCol w:w="1350"/>
        <w:gridCol w:w="1116"/>
        <w:gridCol w:w="1127"/>
      </w:tblGrid>
      <w:tr w:rsidR="00330B6F" w:rsidRPr="0037414A" w14:paraId="134E2A20" w14:textId="77777777" w:rsidTr="00330B6F">
        <w:tc>
          <w:tcPr>
            <w:tcW w:w="1912" w:type="dxa"/>
            <w:hideMark/>
          </w:tcPr>
          <w:p w14:paraId="22F21167" w14:textId="77777777" w:rsidR="00330B6F" w:rsidRPr="0037414A" w:rsidRDefault="00330B6F" w:rsidP="00B97C85">
            <w:pPr>
              <w:spacing w:line="360" w:lineRule="auto"/>
              <w:jc w:val="center"/>
              <w:rPr>
                <w:rFonts w:ascii="Times New Roman" w:hAnsi="Times New Roman" w:cs="Times New Roman"/>
                <w:sz w:val="20"/>
                <w:szCs w:val="20"/>
              </w:rPr>
            </w:pPr>
            <w:r w:rsidRPr="0037414A">
              <w:rPr>
                <w:rFonts w:ascii="Times New Roman" w:hAnsi="Times New Roman" w:cs="Times New Roman"/>
                <w:sz w:val="20"/>
                <w:szCs w:val="20"/>
              </w:rPr>
              <w:t>Indicador</w:t>
            </w:r>
          </w:p>
        </w:tc>
        <w:tc>
          <w:tcPr>
            <w:tcW w:w="1533" w:type="dxa"/>
          </w:tcPr>
          <w:p w14:paraId="3B925E21" w14:textId="77777777" w:rsidR="00330B6F" w:rsidRPr="0037414A" w:rsidRDefault="00330B6F" w:rsidP="00B97C85">
            <w:pPr>
              <w:spacing w:line="360" w:lineRule="auto"/>
              <w:jc w:val="center"/>
              <w:rPr>
                <w:rFonts w:ascii="Times New Roman" w:hAnsi="Times New Roman" w:cs="Times New Roman"/>
                <w:sz w:val="20"/>
                <w:szCs w:val="20"/>
              </w:rPr>
            </w:pPr>
            <w:r w:rsidRPr="0037414A">
              <w:rPr>
                <w:rFonts w:ascii="Times New Roman" w:hAnsi="Times New Roman" w:cs="Times New Roman"/>
                <w:sz w:val="20"/>
                <w:szCs w:val="20"/>
              </w:rPr>
              <w:t>Totalmente de acuerdo (%)</w:t>
            </w:r>
          </w:p>
        </w:tc>
        <w:tc>
          <w:tcPr>
            <w:tcW w:w="1420" w:type="dxa"/>
          </w:tcPr>
          <w:p w14:paraId="7931FD4A" w14:textId="77777777" w:rsidR="00330B6F" w:rsidRPr="0037414A" w:rsidRDefault="00330B6F" w:rsidP="00B97C85">
            <w:pPr>
              <w:spacing w:line="360" w:lineRule="auto"/>
              <w:jc w:val="center"/>
              <w:rPr>
                <w:rFonts w:ascii="Times New Roman" w:hAnsi="Times New Roman" w:cs="Times New Roman"/>
                <w:sz w:val="20"/>
                <w:szCs w:val="20"/>
              </w:rPr>
            </w:pPr>
            <w:r w:rsidRPr="0037414A">
              <w:rPr>
                <w:rFonts w:ascii="Times New Roman" w:hAnsi="Times New Roman" w:cs="Times New Roman"/>
                <w:sz w:val="20"/>
                <w:szCs w:val="20"/>
              </w:rPr>
              <w:t>Bastante (%)</w:t>
            </w:r>
          </w:p>
        </w:tc>
        <w:tc>
          <w:tcPr>
            <w:tcW w:w="1407" w:type="dxa"/>
          </w:tcPr>
          <w:p w14:paraId="0DCEEFE7" w14:textId="77777777" w:rsidR="00330B6F" w:rsidRPr="0037414A" w:rsidRDefault="00330B6F" w:rsidP="00B97C85">
            <w:pPr>
              <w:spacing w:line="360" w:lineRule="auto"/>
              <w:jc w:val="center"/>
              <w:rPr>
                <w:rFonts w:ascii="Times New Roman" w:hAnsi="Times New Roman" w:cs="Times New Roman"/>
                <w:sz w:val="20"/>
                <w:szCs w:val="20"/>
              </w:rPr>
            </w:pPr>
            <w:r w:rsidRPr="0037414A">
              <w:rPr>
                <w:rFonts w:ascii="Times New Roman" w:hAnsi="Times New Roman" w:cs="Times New Roman"/>
                <w:sz w:val="20"/>
                <w:szCs w:val="20"/>
              </w:rPr>
              <w:t>Moderado (%)</w:t>
            </w:r>
          </w:p>
        </w:tc>
        <w:tc>
          <w:tcPr>
            <w:tcW w:w="981" w:type="dxa"/>
          </w:tcPr>
          <w:p w14:paraId="56D639AC" w14:textId="77777777" w:rsidR="00330B6F" w:rsidRPr="0037414A" w:rsidRDefault="00330B6F" w:rsidP="00B97C85">
            <w:pPr>
              <w:spacing w:line="360" w:lineRule="auto"/>
              <w:jc w:val="center"/>
              <w:rPr>
                <w:rFonts w:ascii="Times New Roman" w:hAnsi="Times New Roman" w:cs="Times New Roman"/>
                <w:sz w:val="20"/>
                <w:szCs w:val="20"/>
              </w:rPr>
            </w:pPr>
            <w:r w:rsidRPr="0037414A">
              <w:rPr>
                <w:rFonts w:ascii="Times New Roman" w:hAnsi="Times New Roman" w:cs="Times New Roman"/>
                <w:sz w:val="20"/>
                <w:szCs w:val="20"/>
              </w:rPr>
              <w:t>En desacuerdo (%)</w:t>
            </w:r>
          </w:p>
        </w:tc>
        <w:tc>
          <w:tcPr>
            <w:tcW w:w="981" w:type="dxa"/>
          </w:tcPr>
          <w:p w14:paraId="736F63A2" w14:textId="77777777" w:rsidR="00330B6F" w:rsidRPr="0037414A" w:rsidRDefault="00330B6F" w:rsidP="00B97C85">
            <w:pPr>
              <w:spacing w:line="360" w:lineRule="auto"/>
              <w:jc w:val="center"/>
              <w:rPr>
                <w:rFonts w:ascii="Times New Roman" w:hAnsi="Times New Roman" w:cs="Times New Roman"/>
                <w:sz w:val="20"/>
                <w:szCs w:val="20"/>
              </w:rPr>
            </w:pPr>
            <w:r w:rsidRPr="0037414A">
              <w:rPr>
                <w:rFonts w:ascii="Times New Roman" w:hAnsi="Times New Roman" w:cs="Times New Roman"/>
                <w:sz w:val="20"/>
                <w:szCs w:val="20"/>
              </w:rPr>
              <w:t>Totalmente en desacuerdo (%)</w:t>
            </w:r>
          </w:p>
        </w:tc>
      </w:tr>
      <w:tr w:rsidR="00330B6F" w:rsidRPr="0037414A" w14:paraId="564CA92A" w14:textId="77777777" w:rsidTr="00330B6F">
        <w:trPr>
          <w:trHeight w:val="523"/>
        </w:trPr>
        <w:tc>
          <w:tcPr>
            <w:tcW w:w="1912" w:type="dxa"/>
            <w:hideMark/>
          </w:tcPr>
          <w:p w14:paraId="38B2D33C"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Utilidad de conocimientos adquiridos</w:t>
            </w:r>
          </w:p>
        </w:tc>
        <w:tc>
          <w:tcPr>
            <w:tcW w:w="1533" w:type="dxa"/>
            <w:hideMark/>
          </w:tcPr>
          <w:p w14:paraId="3F5E74D2"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92</w:t>
            </w:r>
          </w:p>
        </w:tc>
        <w:tc>
          <w:tcPr>
            <w:tcW w:w="1420" w:type="dxa"/>
            <w:hideMark/>
          </w:tcPr>
          <w:p w14:paraId="25B475D5"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8</w:t>
            </w:r>
          </w:p>
        </w:tc>
        <w:tc>
          <w:tcPr>
            <w:tcW w:w="1407" w:type="dxa"/>
            <w:hideMark/>
          </w:tcPr>
          <w:p w14:paraId="1719222E"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0</w:t>
            </w:r>
          </w:p>
        </w:tc>
        <w:tc>
          <w:tcPr>
            <w:tcW w:w="981" w:type="dxa"/>
          </w:tcPr>
          <w:p w14:paraId="3A410239"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0</w:t>
            </w:r>
          </w:p>
        </w:tc>
        <w:tc>
          <w:tcPr>
            <w:tcW w:w="981" w:type="dxa"/>
          </w:tcPr>
          <w:p w14:paraId="6AFF116E"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0</w:t>
            </w:r>
          </w:p>
        </w:tc>
      </w:tr>
      <w:tr w:rsidR="00330B6F" w:rsidRPr="0037414A" w14:paraId="6082C401" w14:textId="77777777" w:rsidTr="00330B6F">
        <w:tc>
          <w:tcPr>
            <w:tcW w:w="1912" w:type="dxa"/>
            <w:hideMark/>
          </w:tcPr>
          <w:p w14:paraId="56028201"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Impacto del Plan 2018</w:t>
            </w:r>
          </w:p>
        </w:tc>
        <w:tc>
          <w:tcPr>
            <w:tcW w:w="1533" w:type="dxa"/>
            <w:hideMark/>
          </w:tcPr>
          <w:p w14:paraId="394240B9"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55.3</w:t>
            </w:r>
          </w:p>
        </w:tc>
        <w:tc>
          <w:tcPr>
            <w:tcW w:w="1420" w:type="dxa"/>
            <w:hideMark/>
          </w:tcPr>
          <w:p w14:paraId="3DB9C350"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36.8</w:t>
            </w:r>
          </w:p>
        </w:tc>
        <w:tc>
          <w:tcPr>
            <w:tcW w:w="1407" w:type="dxa"/>
            <w:hideMark/>
          </w:tcPr>
          <w:p w14:paraId="1A86A031"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7.9</w:t>
            </w:r>
          </w:p>
        </w:tc>
        <w:tc>
          <w:tcPr>
            <w:tcW w:w="981" w:type="dxa"/>
          </w:tcPr>
          <w:p w14:paraId="39BC4042"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0</w:t>
            </w:r>
          </w:p>
        </w:tc>
        <w:tc>
          <w:tcPr>
            <w:tcW w:w="981" w:type="dxa"/>
          </w:tcPr>
          <w:p w14:paraId="05F9F042"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0</w:t>
            </w:r>
          </w:p>
        </w:tc>
      </w:tr>
      <w:tr w:rsidR="00330B6F" w:rsidRPr="0037414A" w14:paraId="77FEE3DC" w14:textId="77777777" w:rsidTr="00330B6F">
        <w:tc>
          <w:tcPr>
            <w:tcW w:w="1912" w:type="dxa"/>
            <w:hideMark/>
          </w:tcPr>
          <w:p w14:paraId="13A644C4"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Preparación para enfrentar demandas laborales</w:t>
            </w:r>
          </w:p>
        </w:tc>
        <w:tc>
          <w:tcPr>
            <w:tcW w:w="1533" w:type="dxa"/>
            <w:hideMark/>
          </w:tcPr>
          <w:p w14:paraId="6CA8C3FB"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78.9</w:t>
            </w:r>
          </w:p>
        </w:tc>
        <w:tc>
          <w:tcPr>
            <w:tcW w:w="1420" w:type="dxa"/>
            <w:hideMark/>
          </w:tcPr>
          <w:p w14:paraId="2173578A"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21.1</w:t>
            </w:r>
          </w:p>
        </w:tc>
        <w:tc>
          <w:tcPr>
            <w:tcW w:w="1407" w:type="dxa"/>
            <w:hideMark/>
          </w:tcPr>
          <w:p w14:paraId="60F21D93"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0</w:t>
            </w:r>
          </w:p>
        </w:tc>
        <w:tc>
          <w:tcPr>
            <w:tcW w:w="981" w:type="dxa"/>
          </w:tcPr>
          <w:p w14:paraId="43658571"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0</w:t>
            </w:r>
          </w:p>
        </w:tc>
        <w:tc>
          <w:tcPr>
            <w:tcW w:w="981" w:type="dxa"/>
          </w:tcPr>
          <w:p w14:paraId="28BD0F40" w14:textId="77777777" w:rsidR="00330B6F" w:rsidRPr="0037414A" w:rsidRDefault="00330B6F" w:rsidP="00B97C85">
            <w:pPr>
              <w:spacing w:line="480" w:lineRule="auto"/>
              <w:jc w:val="center"/>
              <w:rPr>
                <w:rFonts w:ascii="Times New Roman" w:hAnsi="Times New Roman" w:cs="Times New Roman"/>
                <w:sz w:val="20"/>
                <w:szCs w:val="20"/>
              </w:rPr>
            </w:pPr>
            <w:r w:rsidRPr="0037414A">
              <w:rPr>
                <w:rFonts w:ascii="Times New Roman" w:hAnsi="Times New Roman" w:cs="Times New Roman"/>
                <w:sz w:val="20"/>
                <w:szCs w:val="20"/>
              </w:rPr>
              <w:t>0</w:t>
            </w:r>
          </w:p>
        </w:tc>
      </w:tr>
    </w:tbl>
    <w:p w14:paraId="0878786B" w14:textId="77777777" w:rsidR="00963F36" w:rsidRPr="00963F36" w:rsidRDefault="00963F36" w:rsidP="00963F36">
      <w:pPr>
        <w:spacing w:before="100" w:beforeAutospacing="1" w:after="100" w:afterAutospacing="1"/>
        <w:jc w:val="center"/>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Fuente: Elaboración propia</w:t>
      </w:r>
    </w:p>
    <w:p w14:paraId="10B06057" w14:textId="77777777" w:rsidR="00963F36" w:rsidRPr="00963F36" w:rsidRDefault="00963F36" w:rsidP="00963F36">
      <w:pPr>
        <w:rPr>
          <w:rFonts w:ascii="Times New Roman" w:eastAsia="Times New Roman" w:hAnsi="Times New Roman" w:cs="Times New Roman"/>
          <w:kern w:val="0"/>
          <w:lang w:eastAsia="es-MX"/>
          <w14:ligatures w14:val="none"/>
        </w:rPr>
      </w:pPr>
    </w:p>
    <w:p w14:paraId="596C974F" w14:textId="77777777" w:rsidR="00963F36" w:rsidRPr="00F73BBB" w:rsidRDefault="00963F36" w:rsidP="00F73BBB">
      <w:pPr>
        <w:spacing w:line="360" w:lineRule="auto"/>
        <w:jc w:val="center"/>
        <w:outlineLvl w:val="1"/>
        <w:rPr>
          <w:rFonts w:ascii="Times New Roman" w:eastAsia="Times New Roman" w:hAnsi="Times New Roman" w:cs="Times New Roman"/>
          <w:b/>
          <w:bCs/>
          <w:kern w:val="0"/>
          <w:sz w:val="32"/>
          <w:szCs w:val="32"/>
          <w:lang w:eastAsia="es-MX"/>
          <w14:ligatures w14:val="none"/>
        </w:rPr>
      </w:pPr>
      <w:r w:rsidRPr="00F73BBB">
        <w:rPr>
          <w:rFonts w:ascii="Times New Roman" w:eastAsia="Times New Roman" w:hAnsi="Times New Roman" w:cs="Times New Roman"/>
          <w:b/>
          <w:bCs/>
          <w:kern w:val="0"/>
          <w:sz w:val="32"/>
          <w:szCs w:val="32"/>
          <w:lang w:eastAsia="es-MX"/>
          <w14:ligatures w14:val="none"/>
        </w:rPr>
        <w:t>Discusión</w:t>
      </w:r>
    </w:p>
    <w:p w14:paraId="35F5AA43" w14:textId="77777777" w:rsidR="00963F36" w:rsidRPr="00963F36" w:rsidRDefault="00963F36" w:rsidP="00A05512">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El estudio permitió identificar que los egresados formados bajo el Plan de Estudios 2018 perciben que su formación inicial, ha sido pertinente para su inserción laboral y para enfrentar las demandas de la docencia. La evidencia empírica recogida mostró una consistencia interna elevada del instrumento y una convergencia entre distintos indicadores de percepción (utilidad de la formación, preparación para el puesto y valoración del impacto </w:t>
      </w:r>
      <w:r w:rsidRPr="00963F36">
        <w:rPr>
          <w:rFonts w:ascii="Times New Roman" w:eastAsia="Times New Roman" w:hAnsi="Times New Roman" w:cs="Times New Roman"/>
          <w:kern w:val="0"/>
          <w:lang w:eastAsia="es-MX"/>
          <w14:ligatures w14:val="none"/>
        </w:rPr>
        <w:lastRenderedPageBreak/>
        <w:t xml:space="preserve">del plan), </w:t>
      </w:r>
      <w:r w:rsidR="00BF6D82">
        <w:rPr>
          <w:rFonts w:ascii="Times New Roman" w:eastAsia="Times New Roman" w:hAnsi="Times New Roman" w:cs="Times New Roman"/>
          <w:kern w:val="0"/>
          <w:lang w:eastAsia="es-MX"/>
          <w14:ligatures w14:val="none"/>
        </w:rPr>
        <w:t xml:space="preserve">contribuye a </w:t>
      </w:r>
      <w:r w:rsidRPr="00963F36">
        <w:rPr>
          <w:rFonts w:ascii="Times New Roman" w:eastAsia="Times New Roman" w:hAnsi="Times New Roman" w:cs="Times New Roman"/>
          <w:kern w:val="0"/>
          <w:lang w:eastAsia="es-MX"/>
          <w14:ligatures w14:val="none"/>
        </w:rPr>
        <w:t>fortalece</w:t>
      </w:r>
      <w:r w:rsidR="00BF6D82">
        <w:rPr>
          <w:rFonts w:ascii="Times New Roman" w:eastAsia="Times New Roman" w:hAnsi="Times New Roman" w:cs="Times New Roman"/>
          <w:kern w:val="0"/>
          <w:lang w:eastAsia="es-MX"/>
          <w14:ligatures w14:val="none"/>
        </w:rPr>
        <w:t>r</w:t>
      </w:r>
      <w:r w:rsidRPr="00963F36">
        <w:rPr>
          <w:rFonts w:ascii="Times New Roman" w:eastAsia="Times New Roman" w:hAnsi="Times New Roman" w:cs="Times New Roman"/>
          <w:kern w:val="0"/>
          <w:lang w:eastAsia="es-MX"/>
          <w14:ligatures w14:val="none"/>
        </w:rPr>
        <w:t xml:space="preserve"> la validez interna de las inferencias</w:t>
      </w:r>
      <w:r w:rsidR="000834BA">
        <w:rPr>
          <w:rFonts w:ascii="Times New Roman" w:eastAsia="Times New Roman" w:hAnsi="Times New Roman" w:cs="Times New Roman"/>
          <w:kern w:val="0"/>
          <w:lang w:eastAsia="es-MX"/>
          <w14:ligatures w14:val="none"/>
        </w:rPr>
        <w:t xml:space="preserve"> interpretativas</w:t>
      </w:r>
      <w:r w:rsidRPr="00963F36">
        <w:rPr>
          <w:rFonts w:ascii="Times New Roman" w:eastAsia="Times New Roman" w:hAnsi="Times New Roman" w:cs="Times New Roman"/>
          <w:kern w:val="0"/>
          <w:lang w:eastAsia="es-MX"/>
          <w14:ligatures w14:val="none"/>
        </w:rPr>
        <w:t xml:space="preserve"> sobre el impacto formativo desde la perspectiva de los egresados.</w:t>
      </w:r>
    </w:p>
    <w:p w14:paraId="2C9189C8" w14:textId="77777777" w:rsidR="00963F36" w:rsidRPr="00963F36" w:rsidRDefault="00963F36" w:rsidP="00A05512">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Estos resultados </w:t>
      </w:r>
      <w:r w:rsidR="000834BA">
        <w:rPr>
          <w:rFonts w:ascii="Times New Roman" w:eastAsia="Times New Roman" w:hAnsi="Times New Roman" w:cs="Times New Roman"/>
          <w:kern w:val="0"/>
          <w:lang w:eastAsia="es-MX"/>
          <w14:ligatures w14:val="none"/>
        </w:rPr>
        <w:t>son consistentes</w:t>
      </w:r>
      <w:r w:rsidRPr="00963F36">
        <w:rPr>
          <w:rFonts w:ascii="Times New Roman" w:eastAsia="Times New Roman" w:hAnsi="Times New Roman" w:cs="Times New Roman"/>
          <w:kern w:val="0"/>
          <w:lang w:eastAsia="es-MX"/>
          <w14:ligatures w14:val="none"/>
        </w:rPr>
        <w:t xml:space="preserve"> con lo reportado por Bricaire (2024), quien documenta altos niveles de inserción laboral de normalistas en secundarias públicas, así como con el estudio de Ferra-Torres y Edel-Navarro (2024), donde los egresados de escuelas normales en Veracruz reconocen la utilidad de su formación para el ejercicio profesional, aunque señalan desafíos en la actualización continua. De </w:t>
      </w:r>
      <w:r w:rsidR="00CE0BD5">
        <w:rPr>
          <w:rFonts w:ascii="Times New Roman" w:eastAsia="Times New Roman" w:hAnsi="Times New Roman" w:cs="Times New Roman"/>
          <w:kern w:val="0"/>
          <w:lang w:eastAsia="es-MX"/>
          <w14:ligatures w14:val="none"/>
        </w:rPr>
        <w:t>igual forma</w:t>
      </w:r>
      <w:r w:rsidRPr="00963F36">
        <w:rPr>
          <w:rFonts w:ascii="Times New Roman" w:eastAsia="Times New Roman" w:hAnsi="Times New Roman" w:cs="Times New Roman"/>
          <w:kern w:val="0"/>
          <w:lang w:eastAsia="es-MX"/>
          <w14:ligatures w14:val="none"/>
        </w:rPr>
        <w:t>, Montaño Sánchez y Lozano González (2022) recuperan voces de egresadas normalistas que, si bien valoran positivamente la formación inicial, advierten tensiones entre el perfil de egreso y las condiciones reales del trabajo docente.</w:t>
      </w:r>
    </w:p>
    <w:p w14:paraId="665F9565" w14:textId="77777777" w:rsidR="00963F36" w:rsidRPr="00963F36" w:rsidRDefault="00963F36" w:rsidP="00A05512">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En el presente estudio, la coherencia </w:t>
      </w:r>
      <w:r w:rsidR="00723BA4">
        <w:rPr>
          <w:rFonts w:ascii="Times New Roman" w:eastAsia="Times New Roman" w:hAnsi="Times New Roman" w:cs="Times New Roman"/>
          <w:kern w:val="0"/>
          <w:lang w:eastAsia="es-MX"/>
          <w14:ligatures w14:val="none"/>
        </w:rPr>
        <w:t>percibida</w:t>
      </w:r>
      <w:r w:rsidRPr="00963F36">
        <w:rPr>
          <w:rFonts w:ascii="Times New Roman" w:eastAsia="Times New Roman" w:hAnsi="Times New Roman" w:cs="Times New Roman"/>
          <w:kern w:val="0"/>
          <w:lang w:eastAsia="es-MX"/>
          <w14:ligatures w14:val="none"/>
        </w:rPr>
        <w:t xml:space="preserve"> entre la utilidad percibida de la formación, la preparación para el puesto y el uso de recursos para el aprendizaje sugiere que, en opinión de los egresados, los dispositivos formativos —prácticas profesionales, énfasis metodológico y mediaciones tecnológicas— guardan</w:t>
      </w:r>
      <w:r w:rsidR="006704B3">
        <w:rPr>
          <w:rFonts w:ascii="Times New Roman" w:eastAsia="Times New Roman" w:hAnsi="Times New Roman" w:cs="Times New Roman"/>
          <w:kern w:val="0"/>
          <w:lang w:eastAsia="es-MX"/>
          <w14:ligatures w14:val="none"/>
        </w:rPr>
        <w:t xml:space="preserve"> </w:t>
      </w:r>
      <w:r w:rsidRPr="00963F36">
        <w:rPr>
          <w:rFonts w:ascii="Times New Roman" w:eastAsia="Times New Roman" w:hAnsi="Times New Roman" w:cs="Times New Roman"/>
          <w:kern w:val="0"/>
          <w:lang w:eastAsia="es-MX"/>
          <w14:ligatures w14:val="none"/>
        </w:rPr>
        <w:t>correspondencia</w:t>
      </w:r>
      <w:r w:rsidR="006704B3">
        <w:rPr>
          <w:rFonts w:ascii="Times New Roman" w:eastAsia="Times New Roman" w:hAnsi="Times New Roman" w:cs="Times New Roman"/>
          <w:kern w:val="0"/>
          <w:lang w:eastAsia="es-MX"/>
          <w14:ligatures w14:val="none"/>
        </w:rPr>
        <w:t xml:space="preserve"> </w:t>
      </w:r>
      <w:r w:rsidRPr="00963F36">
        <w:rPr>
          <w:rFonts w:ascii="Times New Roman" w:eastAsia="Times New Roman" w:hAnsi="Times New Roman" w:cs="Times New Roman"/>
          <w:kern w:val="0"/>
          <w:lang w:eastAsia="es-MX"/>
          <w14:ligatures w14:val="none"/>
        </w:rPr>
        <w:t>con los requerimientos del aula. Sin embargo, es importante subrayar que tales conclusiones se basan en autopercepción, por lo que no pueden asumirse como evidencia directa de prácticas de aula observadas ni de desempeño medido a través de instrumentos externos.</w:t>
      </w:r>
    </w:p>
    <w:p w14:paraId="7BF3386D" w14:textId="77777777" w:rsidR="00963F36" w:rsidRPr="00963F36" w:rsidRDefault="00963F36" w:rsidP="00A05512">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Investigaciones como la de Rossano Ortega et al. (2023) han señalado la necesidad de complementar los estudios de seguimiento de egresados con mecanismos de evaluación directa del desempeño docente y de las competencias desarrolladas, a fin de evitar que el análisis se limite a dimensiones subjetivas. En ese sentido, el presente trabajo coincide con estos planteamientos y reconoce como limitación que los datos provienen exclusivamente de la autovaloración de los participantes, lo que impide establecer </w:t>
      </w:r>
      <w:r w:rsidR="006704B3">
        <w:rPr>
          <w:rFonts w:ascii="Times New Roman" w:eastAsia="Times New Roman" w:hAnsi="Times New Roman" w:cs="Times New Roman"/>
          <w:kern w:val="0"/>
          <w:lang w:eastAsia="es-MX"/>
          <w14:ligatures w14:val="none"/>
        </w:rPr>
        <w:t>inferencias robustas</w:t>
      </w:r>
      <w:r w:rsidRPr="00963F36">
        <w:rPr>
          <w:rFonts w:ascii="Times New Roman" w:eastAsia="Times New Roman" w:hAnsi="Times New Roman" w:cs="Times New Roman"/>
          <w:kern w:val="0"/>
          <w:lang w:eastAsia="es-MX"/>
          <w14:ligatures w14:val="none"/>
        </w:rPr>
        <w:t xml:space="preserve"> sobre el nivel real de competencia demostrada en la práctica.</w:t>
      </w:r>
    </w:p>
    <w:p w14:paraId="3CC8ADA7" w14:textId="77777777" w:rsidR="00963F36" w:rsidRPr="00963F36" w:rsidRDefault="00963F36" w:rsidP="00A05512">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La principal implicación práctica radica en fortalecer el continuo formativo mediante estrategias de desarrollo profesional que capitalicen las fortalezas percibidas y atiendan debilidades emergentes. En consonancia con lo argumentado por Díaz-Barriga (2021) respecto a los retos de transformación de la educación normal, se recomienda institucionalizar rutas de actualización con microcredenciales modulares, comunidades de práctica tutoradas y evaluación formativa del desempeño en servicio, alineadas con las competencias del perfil de egreso.</w:t>
      </w:r>
    </w:p>
    <w:p w14:paraId="79BAA37A" w14:textId="77777777" w:rsidR="00963F36" w:rsidRPr="00963F36" w:rsidRDefault="00963F36" w:rsidP="00A05512">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En paralelo, </w:t>
      </w:r>
      <w:r w:rsidR="00D406EE">
        <w:rPr>
          <w:rFonts w:ascii="Times New Roman" w:eastAsia="Times New Roman" w:hAnsi="Times New Roman" w:cs="Times New Roman"/>
          <w:kern w:val="0"/>
          <w:lang w:eastAsia="es-MX"/>
          <w14:ligatures w14:val="none"/>
        </w:rPr>
        <w:t xml:space="preserve">es necesario </w:t>
      </w:r>
      <w:r w:rsidRPr="00963F36">
        <w:rPr>
          <w:rFonts w:ascii="Times New Roman" w:eastAsia="Times New Roman" w:hAnsi="Times New Roman" w:cs="Times New Roman"/>
          <w:kern w:val="0"/>
          <w:lang w:eastAsia="es-MX"/>
          <w14:ligatures w14:val="none"/>
        </w:rPr>
        <w:t xml:space="preserve">consolidar mecanismos de acompañamiento a la inserción laboral que integren inducción pedagógica, mentoría y retroalimentación basada en evidencia </w:t>
      </w:r>
      <w:r w:rsidRPr="00963F36">
        <w:rPr>
          <w:rFonts w:ascii="Times New Roman" w:eastAsia="Times New Roman" w:hAnsi="Times New Roman" w:cs="Times New Roman"/>
          <w:kern w:val="0"/>
          <w:lang w:eastAsia="es-MX"/>
          <w14:ligatures w14:val="none"/>
        </w:rPr>
        <w:lastRenderedPageBreak/>
        <w:t xml:space="preserve">de aula, así como sistemas de información que integren datos de empleabilidad y desempeño para retroalimentar el rediseño curricular. La función de las prácticas profesionales puede evolucionar hacia residencias con </w:t>
      </w:r>
      <w:r w:rsidRPr="00907FB7">
        <w:rPr>
          <w:rFonts w:ascii="Times New Roman" w:eastAsia="Times New Roman" w:hAnsi="Times New Roman" w:cs="Times New Roman"/>
          <w:kern w:val="0"/>
          <w:lang w:eastAsia="es-MX"/>
          <w14:ligatures w14:val="none"/>
        </w:rPr>
        <w:t>mayor densidad formativa y evaluación auténtica, con rúbricas comunes entre escuela normal y centros de práctica</w:t>
      </w:r>
      <w:r w:rsidR="00907FB7" w:rsidRPr="00907FB7">
        <w:rPr>
          <w:rFonts w:ascii="Times New Roman" w:eastAsia="Times New Roman" w:hAnsi="Times New Roman" w:cs="Times New Roman"/>
          <w:kern w:val="0"/>
          <w:lang w:eastAsia="es-MX"/>
          <w14:ligatures w14:val="none"/>
        </w:rPr>
        <w:t>.</w:t>
      </w:r>
    </w:p>
    <w:p w14:paraId="081E67ED" w14:textId="77777777" w:rsidR="00963F36" w:rsidRPr="00963F36" w:rsidRDefault="00963F36" w:rsidP="00A05512">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En el plano conceptual, los resultados </w:t>
      </w:r>
      <w:r w:rsidR="00907FB7">
        <w:rPr>
          <w:rFonts w:ascii="Times New Roman" w:eastAsia="Times New Roman" w:hAnsi="Times New Roman" w:cs="Times New Roman"/>
          <w:kern w:val="0"/>
          <w:lang w:eastAsia="es-MX"/>
          <w14:ligatures w14:val="none"/>
        </w:rPr>
        <w:t>son consistentes con</w:t>
      </w:r>
      <w:r w:rsidRPr="00963F36">
        <w:rPr>
          <w:rFonts w:ascii="Times New Roman" w:eastAsia="Times New Roman" w:hAnsi="Times New Roman" w:cs="Times New Roman"/>
          <w:kern w:val="0"/>
          <w:lang w:eastAsia="es-MX"/>
          <w14:ligatures w14:val="none"/>
        </w:rPr>
        <w:t xml:space="preserve"> la premisa de que el enfoque por competencias despliega su potencial cuando se materializa en tareas auténticas, criterios de desempeño explícitos y mediaciones tecnológicas pertinentes al contexto (Perrenoud, 2004, 2008; Tobón, 2013). No obstante, la evidencia presentada en este estudio solo permite afirmar que los egresados perciben coherencia entre su formación y su práctica; para sostener afirmaciones más robustas sobre transferencia efectiva al aula serían necesarios estudios que incorporen observación de clases, análisis de planificaciones y evaluación de resultados de aprendizaje de los estudiantes.</w:t>
      </w:r>
    </w:p>
    <w:p w14:paraId="11859218" w14:textId="77777777" w:rsidR="00963F36" w:rsidRPr="00963F36" w:rsidRDefault="00963F36" w:rsidP="00A05512">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En este marco, es pertinente recuperar lo expuesto por Mojardin, Montenegro y Pérez (2025), quienes subrayan que, aunque los formadores de docentes son percibidos como eficientes en el desarrollo de competencias didácticas, persisten áreas de oportunidad en la comunicación e interacción pedagógica. Esta observación complementa los hallazgos aquí reportados al señalar que el impacto formativo en los egresados depende no solo de la solidez curricular, sino también de las competencias profesionales y didácticas que los formadores movilizan durante la enseñanza. Integrar el seguimiento de egresados con la evaluación del desempeño de los docentes normalistas abre una línea de análisis crucial para asegurar la coherencia entre los planes de estudio, la práctica formativa y los resultados en el ejercicio profesional.</w:t>
      </w:r>
    </w:p>
    <w:p w14:paraId="4C424F87" w14:textId="77777777" w:rsidR="00963F36" w:rsidRPr="00963F36" w:rsidRDefault="00963F36" w:rsidP="00963F36">
      <w:pPr>
        <w:rPr>
          <w:rFonts w:ascii="Times New Roman" w:eastAsia="Times New Roman" w:hAnsi="Times New Roman" w:cs="Times New Roman"/>
          <w:kern w:val="0"/>
          <w:lang w:eastAsia="es-MX"/>
          <w14:ligatures w14:val="none"/>
        </w:rPr>
      </w:pPr>
    </w:p>
    <w:p w14:paraId="26F1B959" w14:textId="77777777" w:rsidR="00963F36" w:rsidRPr="00F73BBB" w:rsidRDefault="00963F36" w:rsidP="00F73BBB">
      <w:pPr>
        <w:spacing w:line="360" w:lineRule="auto"/>
        <w:jc w:val="center"/>
        <w:outlineLvl w:val="1"/>
        <w:rPr>
          <w:rFonts w:ascii="Times New Roman" w:eastAsia="Times New Roman" w:hAnsi="Times New Roman" w:cs="Times New Roman"/>
          <w:b/>
          <w:bCs/>
          <w:kern w:val="0"/>
          <w:sz w:val="32"/>
          <w:szCs w:val="32"/>
          <w:lang w:eastAsia="es-MX"/>
          <w14:ligatures w14:val="none"/>
        </w:rPr>
      </w:pPr>
      <w:r w:rsidRPr="00F73BBB">
        <w:rPr>
          <w:rFonts w:ascii="Times New Roman" w:eastAsia="Times New Roman" w:hAnsi="Times New Roman" w:cs="Times New Roman"/>
          <w:b/>
          <w:bCs/>
          <w:kern w:val="0"/>
          <w:sz w:val="32"/>
          <w:szCs w:val="32"/>
          <w:lang w:eastAsia="es-MX"/>
          <w14:ligatures w14:val="none"/>
        </w:rPr>
        <w:t>Conclusiones</w:t>
      </w:r>
    </w:p>
    <w:p w14:paraId="226053DD" w14:textId="77777777" w:rsidR="00963F36" w:rsidRPr="00963F36" w:rsidRDefault="00963F36" w:rsidP="00A05512">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El estudio </w:t>
      </w:r>
      <w:r w:rsidR="00907FB7">
        <w:rPr>
          <w:rFonts w:ascii="Times New Roman" w:eastAsia="Times New Roman" w:hAnsi="Times New Roman" w:cs="Times New Roman"/>
          <w:kern w:val="0"/>
          <w:lang w:eastAsia="es-MX"/>
          <w14:ligatures w14:val="none"/>
        </w:rPr>
        <w:t>logró valorar</w:t>
      </w:r>
      <w:r w:rsidRPr="00963F36">
        <w:rPr>
          <w:rFonts w:ascii="Times New Roman" w:eastAsia="Times New Roman" w:hAnsi="Times New Roman" w:cs="Times New Roman"/>
          <w:kern w:val="0"/>
          <w:lang w:eastAsia="es-MX"/>
          <w14:ligatures w14:val="none"/>
        </w:rPr>
        <w:t xml:space="preserve"> desde la percepción de los egresados, el impacto formativo del Plan 2018 en el ejercicio docente, aportando evidencia sobre pertinencia, aplicabilidad y desempeño profesional percibido en relación con los perfiles de egreso. Su contribución principal reside en mostrar que existe una valoración positiva de la formación inicial y de su utilidad para la inserción laboral y el desempeño docente, al tiempo que se identifican </w:t>
      </w:r>
      <w:r w:rsidR="00907FB7">
        <w:rPr>
          <w:rFonts w:ascii="Times New Roman" w:eastAsia="Times New Roman" w:hAnsi="Times New Roman" w:cs="Times New Roman"/>
          <w:kern w:val="0"/>
          <w:lang w:eastAsia="es-MX"/>
          <w14:ligatures w14:val="none"/>
        </w:rPr>
        <w:t>necesidades</w:t>
      </w:r>
      <w:r w:rsidRPr="00963F36">
        <w:rPr>
          <w:rFonts w:ascii="Times New Roman" w:eastAsia="Times New Roman" w:hAnsi="Times New Roman" w:cs="Times New Roman"/>
          <w:kern w:val="0"/>
          <w:lang w:eastAsia="es-MX"/>
          <w14:ligatures w14:val="none"/>
        </w:rPr>
        <w:t xml:space="preserve"> en la formación continua y en la evaluación externa de competencias.</w:t>
      </w:r>
    </w:p>
    <w:p w14:paraId="647E1887" w14:textId="77777777" w:rsidR="00963F36" w:rsidRPr="00963F36" w:rsidRDefault="00963F36" w:rsidP="00E57645">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Para la comunidad científica, se </w:t>
      </w:r>
      <w:r w:rsidR="00907FB7">
        <w:rPr>
          <w:rFonts w:ascii="Times New Roman" w:eastAsia="Times New Roman" w:hAnsi="Times New Roman" w:cs="Times New Roman"/>
          <w:kern w:val="0"/>
          <w:lang w:eastAsia="es-MX"/>
          <w14:ligatures w14:val="none"/>
        </w:rPr>
        <w:t>aportan</w:t>
      </w:r>
      <w:r w:rsidRPr="00963F36">
        <w:rPr>
          <w:rFonts w:ascii="Times New Roman" w:eastAsia="Times New Roman" w:hAnsi="Times New Roman" w:cs="Times New Roman"/>
          <w:kern w:val="0"/>
          <w:lang w:eastAsia="es-MX"/>
          <w14:ligatures w14:val="none"/>
        </w:rPr>
        <w:t xml:space="preserve"> insumos empíricos que se suman a los estudios sobre seguimiento de egresados normalistas y se plantea una agenda de investigación con potencial de comparabilidad entre normales públicas, enfatizando la </w:t>
      </w:r>
      <w:r w:rsidRPr="00963F36">
        <w:rPr>
          <w:rFonts w:ascii="Times New Roman" w:eastAsia="Times New Roman" w:hAnsi="Times New Roman" w:cs="Times New Roman"/>
          <w:kern w:val="0"/>
          <w:lang w:eastAsia="es-MX"/>
          <w14:ligatures w14:val="none"/>
        </w:rPr>
        <w:lastRenderedPageBreak/>
        <w:t>necesidad de combinar autoinforme con indicadores observables de práctica. Para el ámbito profesional, se delinean rutas aplicables de actualización y acompañamiento que pueden fortalecer el tránsito de la formación inicial a la consolidación profesional. Para la gestión escolar, se proveen criterios para articular seguimiento de egresados, rediseño curricular y soporte a la inserción, bajo una perspectiva de mejora continua.</w:t>
      </w:r>
    </w:p>
    <w:p w14:paraId="547FEBAD" w14:textId="77777777" w:rsidR="00963F36" w:rsidRPr="00963F36" w:rsidRDefault="00963F36" w:rsidP="00A05512">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Con ello, el estudio </w:t>
      </w:r>
      <w:r w:rsidR="00907FB7">
        <w:rPr>
          <w:rFonts w:ascii="Times New Roman" w:eastAsia="Times New Roman" w:hAnsi="Times New Roman" w:cs="Times New Roman"/>
          <w:kern w:val="0"/>
          <w:lang w:eastAsia="es-MX"/>
          <w14:ligatures w14:val="none"/>
        </w:rPr>
        <w:t>contribuye con</w:t>
      </w:r>
      <w:r w:rsidRPr="00963F36">
        <w:rPr>
          <w:rFonts w:ascii="Times New Roman" w:eastAsia="Times New Roman" w:hAnsi="Times New Roman" w:cs="Times New Roman"/>
          <w:kern w:val="0"/>
          <w:lang w:eastAsia="es-MX"/>
          <w14:ligatures w14:val="none"/>
        </w:rPr>
        <w:t xml:space="preserve"> su pertinencia y relevancia, a la vez que reconoce sus limitaciones metodológicas, e invita a avanzar hacia un ecosistema formativo orientado al aprendizaje de los estudiantes y a la calidad docente, sustentado en evidencias múltiples y en procesos de evaluación integrales.</w:t>
      </w:r>
    </w:p>
    <w:p w14:paraId="4A81369F" w14:textId="77777777" w:rsidR="00963F36" w:rsidRPr="00963F36" w:rsidRDefault="00963F36" w:rsidP="00A05512">
      <w:pPr>
        <w:spacing w:line="360" w:lineRule="auto"/>
        <w:jc w:val="both"/>
        <w:rPr>
          <w:rFonts w:ascii="Times New Roman" w:eastAsia="Times New Roman" w:hAnsi="Times New Roman" w:cs="Times New Roman"/>
          <w:kern w:val="0"/>
          <w:lang w:eastAsia="es-MX"/>
          <w14:ligatures w14:val="none"/>
        </w:rPr>
      </w:pPr>
    </w:p>
    <w:p w14:paraId="5A194561" w14:textId="77777777" w:rsidR="00963F36" w:rsidRPr="00F73BBB" w:rsidRDefault="00963F36" w:rsidP="00F73BBB">
      <w:pPr>
        <w:spacing w:line="360" w:lineRule="auto"/>
        <w:jc w:val="center"/>
        <w:outlineLvl w:val="1"/>
        <w:rPr>
          <w:rFonts w:ascii="Times New Roman" w:eastAsia="Times New Roman" w:hAnsi="Times New Roman" w:cs="Times New Roman"/>
          <w:b/>
          <w:bCs/>
          <w:kern w:val="0"/>
          <w:sz w:val="28"/>
          <w:szCs w:val="28"/>
          <w:lang w:eastAsia="es-MX"/>
          <w14:ligatures w14:val="none"/>
        </w:rPr>
      </w:pPr>
      <w:r w:rsidRPr="00F73BBB">
        <w:rPr>
          <w:rFonts w:ascii="Times New Roman" w:eastAsia="Times New Roman" w:hAnsi="Times New Roman" w:cs="Times New Roman"/>
          <w:b/>
          <w:bCs/>
          <w:kern w:val="0"/>
          <w:sz w:val="28"/>
          <w:szCs w:val="28"/>
          <w:lang w:eastAsia="es-MX"/>
          <w14:ligatures w14:val="none"/>
        </w:rPr>
        <w:t>Contribuciones a Futuras Líneas de Investigación</w:t>
      </w:r>
    </w:p>
    <w:p w14:paraId="699345DC" w14:textId="2561FDFA" w:rsidR="00A05512" w:rsidRPr="00963F36" w:rsidRDefault="00963F36" w:rsidP="00A05512">
      <w:pPr>
        <w:spacing w:line="360" w:lineRule="auto"/>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Como líneas de</w:t>
      </w:r>
      <w:r w:rsidR="00907FB7">
        <w:rPr>
          <w:rFonts w:ascii="Times New Roman" w:eastAsia="Times New Roman" w:hAnsi="Times New Roman" w:cs="Times New Roman"/>
          <w:kern w:val="0"/>
          <w:lang w:eastAsia="es-MX"/>
          <w14:ligatures w14:val="none"/>
        </w:rPr>
        <w:t xml:space="preserve"> investigación</w:t>
      </w:r>
      <w:r w:rsidRPr="00963F36">
        <w:rPr>
          <w:rFonts w:ascii="Times New Roman" w:eastAsia="Times New Roman" w:hAnsi="Times New Roman" w:cs="Times New Roman"/>
          <w:kern w:val="0"/>
          <w:lang w:eastAsia="es-MX"/>
          <w14:ligatures w14:val="none"/>
        </w:rPr>
        <w:t>, se propone priorizar tres frentes:</w:t>
      </w:r>
    </w:p>
    <w:p w14:paraId="51EC04C7" w14:textId="77777777" w:rsidR="00963F36" w:rsidRPr="00963F36" w:rsidRDefault="00963F36" w:rsidP="00A05512">
      <w:pPr>
        <w:numPr>
          <w:ilvl w:val="0"/>
          <w:numId w:val="1"/>
        </w:numPr>
        <w:spacing w:line="360" w:lineRule="auto"/>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Consolidación de una plataforma de seguimiento de egresados con trazadores longitudinales de desempeño, que articule información sobre inserción laboral, percepción de competencias y, progresivamente, indicadores externos de práctica docente.</w:t>
      </w:r>
    </w:p>
    <w:p w14:paraId="668029CC" w14:textId="77777777" w:rsidR="00963F36" w:rsidRPr="00963F36" w:rsidRDefault="00963F36" w:rsidP="00A05512">
      <w:pPr>
        <w:numPr>
          <w:ilvl w:val="0"/>
          <w:numId w:val="1"/>
        </w:numPr>
        <w:spacing w:line="360" w:lineRule="auto"/>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Expansión de ofertas de posgrado pertinentes al ciclo básico, con énfasis en didácticas específicas, inclusión y evaluación para el aprendizaje, de manera que se atienda la baja proporción de egresados que continúa estudios formales.</w:t>
      </w:r>
    </w:p>
    <w:p w14:paraId="5DD05957" w14:textId="77777777" w:rsidR="00963F36" w:rsidRPr="00963F36" w:rsidRDefault="00963F36" w:rsidP="00A05512">
      <w:pPr>
        <w:numPr>
          <w:ilvl w:val="0"/>
          <w:numId w:val="1"/>
        </w:numPr>
        <w:spacing w:line="360" w:lineRule="auto"/>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Desarrollo de capacidades digitales orientadas a la enseñanza basada en evidencias y a la analítica educativa, que permitan a las escuelas normales utilizar datos para la toma de decisiones curriculares y de acompañamiento profesional.</w:t>
      </w:r>
    </w:p>
    <w:p w14:paraId="1D003D78" w14:textId="77777777" w:rsidR="00963F36" w:rsidRPr="00963F36" w:rsidRDefault="00963F36" w:rsidP="00A05512">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A nivel de política institucional, </w:t>
      </w:r>
      <w:r w:rsidR="00907FB7">
        <w:rPr>
          <w:rFonts w:ascii="Times New Roman" w:eastAsia="Times New Roman" w:hAnsi="Times New Roman" w:cs="Times New Roman"/>
          <w:kern w:val="0"/>
          <w:lang w:eastAsia="es-MX"/>
          <w14:ligatures w14:val="none"/>
        </w:rPr>
        <w:t xml:space="preserve">se sugiere </w:t>
      </w:r>
      <w:r w:rsidRPr="00963F36">
        <w:rPr>
          <w:rFonts w:ascii="Times New Roman" w:eastAsia="Times New Roman" w:hAnsi="Times New Roman" w:cs="Times New Roman"/>
          <w:kern w:val="0"/>
          <w:lang w:eastAsia="es-MX"/>
          <w14:ligatures w14:val="none"/>
        </w:rPr>
        <w:t>alinear incentivos y reconocimientos con el logro de competencias profesionales observables en aula, promoviendo acuerdos de colaboración con sistemas escolares para prácticas, residencias y evaluación compartida. Estas acciones son implementables en horizontes de corto y mediano plazo, y permitirían convertir el seguimiento de egresados en un verdadero dispositivo de mejora continua y planeación académica.</w:t>
      </w:r>
    </w:p>
    <w:p w14:paraId="2D42D66C" w14:textId="77777777" w:rsidR="00963F36" w:rsidRPr="00963F36" w:rsidRDefault="00963F36" w:rsidP="00A05512">
      <w:pPr>
        <w:spacing w:line="360" w:lineRule="auto"/>
        <w:ind w:firstLine="708"/>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Derivado del análisis crítico, emergen preguntas abiertas que justifican investigación futura: ¿cómo se comporta la transferencia de competencias en contextos escolares de alta vulnerabilidad y con recursos limitados?, ¿qué combinaciones de mentoría, inducción y desarrollo profesional aceleran la curva de eficacia docente durante los dos primeros años de servicio?, ¿qué indicadores externos —observaciones de clase, resultados de aprendizaje, </w:t>
      </w:r>
      <w:r w:rsidRPr="00963F36">
        <w:rPr>
          <w:rFonts w:ascii="Times New Roman" w:eastAsia="Times New Roman" w:hAnsi="Times New Roman" w:cs="Times New Roman"/>
          <w:kern w:val="0"/>
          <w:lang w:eastAsia="es-MX"/>
          <w14:ligatures w14:val="none"/>
        </w:rPr>
        <w:lastRenderedPageBreak/>
        <w:t xml:space="preserve">satisfacción de directivos— incrementan la validez del juicio sobre desempeño profesional?, y ¿qué efectos produce la estabilidad laboral en la sostenibilidad de prácticas pedagógicas eficaces? Estas interrogantes </w:t>
      </w:r>
      <w:r w:rsidR="00907FB7">
        <w:rPr>
          <w:rFonts w:ascii="Times New Roman" w:eastAsia="Times New Roman" w:hAnsi="Times New Roman" w:cs="Times New Roman"/>
          <w:kern w:val="0"/>
          <w:lang w:eastAsia="es-MX"/>
          <w14:ligatures w14:val="none"/>
        </w:rPr>
        <w:t>requieren</w:t>
      </w:r>
      <w:r w:rsidRPr="00963F36">
        <w:rPr>
          <w:rFonts w:ascii="Times New Roman" w:eastAsia="Times New Roman" w:hAnsi="Times New Roman" w:cs="Times New Roman"/>
          <w:kern w:val="0"/>
          <w:lang w:eastAsia="es-MX"/>
          <w14:ligatures w14:val="none"/>
        </w:rPr>
        <w:t xml:space="preserve"> diseños longitudinales y mixtos que triangulen autoinforme con evidencia externa y que permitan estimar efectos diferenciales por contexto y trayectoria. Su abordaje fortalecerá la capacidad de la institución para ajustar su oferta formativa con criterios de pertinencia y equidad.</w:t>
      </w:r>
    </w:p>
    <w:p w14:paraId="7828BF0E" w14:textId="77777777" w:rsidR="00963F36" w:rsidRPr="00963F36" w:rsidRDefault="00963F36" w:rsidP="00A05512">
      <w:pPr>
        <w:spacing w:line="360" w:lineRule="auto"/>
        <w:jc w:val="both"/>
        <w:rPr>
          <w:rFonts w:ascii="Times New Roman" w:eastAsia="Times New Roman" w:hAnsi="Times New Roman" w:cs="Times New Roman"/>
          <w:kern w:val="0"/>
          <w:lang w:eastAsia="es-MX"/>
          <w14:ligatures w14:val="none"/>
        </w:rPr>
      </w:pPr>
    </w:p>
    <w:p w14:paraId="4E366369" w14:textId="77777777" w:rsidR="00963F36" w:rsidRPr="0037414A" w:rsidRDefault="00963F36" w:rsidP="0037414A">
      <w:pPr>
        <w:spacing w:line="360" w:lineRule="auto"/>
        <w:outlineLvl w:val="1"/>
        <w:rPr>
          <w:rFonts w:eastAsia="Times New Roman" w:cstheme="minorHAnsi"/>
          <w:b/>
          <w:bCs/>
          <w:kern w:val="0"/>
          <w:sz w:val="28"/>
          <w:szCs w:val="28"/>
          <w:lang w:eastAsia="es-MX"/>
          <w14:ligatures w14:val="none"/>
        </w:rPr>
      </w:pPr>
      <w:r w:rsidRPr="0037414A">
        <w:rPr>
          <w:rFonts w:eastAsia="Times New Roman" w:cstheme="minorHAnsi"/>
          <w:b/>
          <w:bCs/>
          <w:kern w:val="0"/>
          <w:sz w:val="28"/>
          <w:szCs w:val="28"/>
          <w:lang w:eastAsia="es-MX"/>
          <w14:ligatures w14:val="none"/>
        </w:rPr>
        <w:t>Referencias</w:t>
      </w:r>
    </w:p>
    <w:p w14:paraId="17909F92" w14:textId="77777777" w:rsidR="00A05512" w:rsidRPr="00963F36" w:rsidRDefault="00963F36" w:rsidP="00A05512">
      <w:pPr>
        <w:spacing w:line="360" w:lineRule="auto"/>
        <w:ind w:left="709" w:hanging="709"/>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Asociación Nacional de Universidades e Instituciones de Educación Superior [ANUIES]. (1998). </w:t>
      </w:r>
      <w:r w:rsidRPr="00963F36">
        <w:rPr>
          <w:rFonts w:ascii="Times New Roman" w:eastAsia="Times New Roman" w:hAnsi="Times New Roman" w:cs="Times New Roman"/>
          <w:i/>
          <w:iCs/>
          <w:kern w:val="0"/>
          <w:lang w:eastAsia="es-MX"/>
          <w14:ligatures w14:val="none"/>
        </w:rPr>
        <w:t>Esquema básico para el estudio de egresados</w:t>
      </w:r>
      <w:r w:rsidRPr="00963F36">
        <w:rPr>
          <w:rFonts w:ascii="Times New Roman" w:eastAsia="Times New Roman" w:hAnsi="Times New Roman" w:cs="Times New Roman"/>
          <w:kern w:val="0"/>
          <w:lang w:eastAsia="es-MX"/>
          <w14:ligatures w14:val="none"/>
        </w:rPr>
        <w:t>. Colección Biblioteca de la ANUIES.</w:t>
      </w:r>
    </w:p>
    <w:p w14:paraId="22465126" w14:textId="77777777" w:rsidR="00963F36" w:rsidRPr="00963F36" w:rsidRDefault="00963F36" w:rsidP="00A05512">
      <w:pPr>
        <w:spacing w:line="360" w:lineRule="auto"/>
        <w:ind w:left="709" w:hanging="709"/>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Bricaire, J. M. (2024). Inserción laboral de normalistas en secundarias públicas durante una reforma en México. </w:t>
      </w:r>
      <w:r w:rsidRPr="00963F36">
        <w:rPr>
          <w:rFonts w:ascii="Times New Roman" w:eastAsia="Times New Roman" w:hAnsi="Times New Roman" w:cs="Times New Roman"/>
          <w:i/>
          <w:iCs/>
          <w:kern w:val="0"/>
          <w:lang w:eastAsia="es-MX"/>
          <w14:ligatures w14:val="none"/>
        </w:rPr>
        <w:t>Revista Iberoamericana de Evaluación Educativa, 17</w:t>
      </w:r>
      <w:r w:rsidRPr="00963F36">
        <w:rPr>
          <w:rFonts w:ascii="Times New Roman" w:eastAsia="Times New Roman" w:hAnsi="Times New Roman" w:cs="Times New Roman"/>
          <w:kern w:val="0"/>
          <w:lang w:eastAsia="es-MX"/>
          <w14:ligatures w14:val="none"/>
        </w:rPr>
        <w:t>(1), 89–103.</w:t>
      </w:r>
    </w:p>
    <w:p w14:paraId="7EA3DF9D" w14:textId="77777777" w:rsidR="00963F36" w:rsidRPr="00963F36" w:rsidRDefault="00963F36" w:rsidP="00A05512">
      <w:pPr>
        <w:spacing w:line="360" w:lineRule="auto"/>
        <w:ind w:left="709" w:hanging="709"/>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Díaz-Barriga, Á. (2021). Política de la educación normal en México: Entre el olvido y el reto de su transformación. </w:t>
      </w:r>
      <w:r w:rsidRPr="00963F36">
        <w:rPr>
          <w:rFonts w:ascii="Times New Roman" w:eastAsia="Times New Roman" w:hAnsi="Times New Roman" w:cs="Times New Roman"/>
          <w:i/>
          <w:iCs/>
          <w:kern w:val="0"/>
          <w:lang w:eastAsia="es-MX"/>
          <w14:ligatures w14:val="none"/>
        </w:rPr>
        <w:t>Revista Mexicana de Investigación Educativa, 26</w:t>
      </w:r>
      <w:r w:rsidRPr="00963F36">
        <w:rPr>
          <w:rFonts w:ascii="Times New Roman" w:eastAsia="Times New Roman" w:hAnsi="Times New Roman" w:cs="Times New Roman"/>
          <w:kern w:val="0"/>
          <w:lang w:eastAsia="es-MX"/>
          <w14:ligatures w14:val="none"/>
        </w:rPr>
        <w:t>(89), 533–560.</w:t>
      </w:r>
    </w:p>
    <w:p w14:paraId="6FC68ECE" w14:textId="77777777" w:rsidR="00963F36" w:rsidRPr="00963F36" w:rsidRDefault="00963F36" w:rsidP="00A05512">
      <w:pPr>
        <w:spacing w:line="360" w:lineRule="auto"/>
        <w:ind w:left="709" w:hanging="709"/>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Dirección de Educación Superior para Profesionales de la Educación [DESPE]. (2023). </w:t>
      </w:r>
      <w:r w:rsidRPr="00963F36">
        <w:rPr>
          <w:rFonts w:ascii="Times New Roman" w:eastAsia="Times New Roman" w:hAnsi="Times New Roman" w:cs="Times New Roman"/>
          <w:i/>
          <w:iCs/>
          <w:kern w:val="0"/>
          <w:lang w:eastAsia="es-MX"/>
          <w14:ligatures w14:val="none"/>
        </w:rPr>
        <w:t>Programa estatal de estudios de seguimiento de egresados en las Instituciones de Educación Superior para Profesionales de la Educación (IESPE) del Estado de Baja California</w:t>
      </w:r>
      <w:r w:rsidRPr="00963F36">
        <w:rPr>
          <w:rFonts w:ascii="Times New Roman" w:eastAsia="Times New Roman" w:hAnsi="Times New Roman" w:cs="Times New Roman"/>
          <w:kern w:val="0"/>
          <w:lang w:eastAsia="es-MX"/>
          <w14:ligatures w14:val="none"/>
        </w:rPr>
        <w:t>.</w:t>
      </w:r>
    </w:p>
    <w:p w14:paraId="2F616FF2" w14:textId="77777777" w:rsidR="00963F36" w:rsidRPr="00963F36" w:rsidRDefault="00963F36" w:rsidP="00A05512">
      <w:pPr>
        <w:spacing w:line="360" w:lineRule="auto"/>
        <w:ind w:left="709" w:hanging="709"/>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Ferra-Torres, G.-E., &amp; Edel-Navarro, R. (2024). Balance de la inserción laboral de profesores egresados de escuelas normales, caso Veracruz. </w:t>
      </w:r>
      <w:r w:rsidRPr="00963F36">
        <w:rPr>
          <w:rFonts w:ascii="Times New Roman" w:eastAsia="Times New Roman" w:hAnsi="Times New Roman" w:cs="Times New Roman"/>
          <w:i/>
          <w:iCs/>
          <w:kern w:val="0"/>
          <w:lang w:eastAsia="es-MX"/>
          <w14:ligatures w14:val="none"/>
        </w:rPr>
        <w:t>Revista Iberoamericana de Educación Superior, 15</w:t>
      </w:r>
      <w:r w:rsidRPr="00963F36">
        <w:rPr>
          <w:rFonts w:ascii="Times New Roman" w:eastAsia="Times New Roman" w:hAnsi="Times New Roman" w:cs="Times New Roman"/>
          <w:kern w:val="0"/>
          <w:lang w:eastAsia="es-MX"/>
          <w14:ligatures w14:val="none"/>
        </w:rPr>
        <w:t>(43), 26–49. https://doi.org/10.22201/iisue.20072872e.2024.43.1343</w:t>
      </w:r>
    </w:p>
    <w:p w14:paraId="48105B2C" w14:textId="77777777" w:rsidR="00963F36" w:rsidRPr="00963F36" w:rsidRDefault="00963F36" w:rsidP="00A05512">
      <w:pPr>
        <w:spacing w:line="360" w:lineRule="auto"/>
        <w:ind w:left="709" w:hanging="709"/>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Hernández Sampieri, R., Fernández Collado, C., &amp; Baptista Lucio, P. (2014). </w:t>
      </w:r>
      <w:r w:rsidRPr="00963F36">
        <w:rPr>
          <w:rFonts w:ascii="Times New Roman" w:eastAsia="Times New Roman" w:hAnsi="Times New Roman" w:cs="Times New Roman"/>
          <w:i/>
          <w:iCs/>
          <w:kern w:val="0"/>
          <w:lang w:eastAsia="es-MX"/>
          <w14:ligatures w14:val="none"/>
        </w:rPr>
        <w:t>Metodología de la investigación</w:t>
      </w:r>
      <w:r w:rsidRPr="00963F36">
        <w:rPr>
          <w:rFonts w:ascii="Times New Roman" w:eastAsia="Times New Roman" w:hAnsi="Times New Roman" w:cs="Times New Roman"/>
          <w:kern w:val="0"/>
          <w:lang w:eastAsia="es-MX"/>
          <w14:ligatures w14:val="none"/>
        </w:rPr>
        <w:t xml:space="preserve"> (6a ed.). McGraw-Hill.</w:t>
      </w:r>
    </w:p>
    <w:p w14:paraId="36869308" w14:textId="77777777" w:rsidR="00963F36" w:rsidRPr="00963F36" w:rsidRDefault="00963F36" w:rsidP="00A05512">
      <w:pPr>
        <w:spacing w:line="360" w:lineRule="auto"/>
        <w:ind w:left="709" w:hanging="709"/>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Mojardin Melgar, M. A., Montenegro Carrillo, O. M., &amp; Pérez Ponce, M. A. (2025). Las competencias profesionales y didácticas del formador de profesores y el perfil de egreso de los estudiantes de una Escuela Normal. </w:t>
      </w:r>
      <w:r w:rsidRPr="00963F36">
        <w:rPr>
          <w:rFonts w:ascii="Times New Roman" w:eastAsia="Times New Roman" w:hAnsi="Times New Roman" w:cs="Times New Roman"/>
          <w:i/>
          <w:iCs/>
          <w:kern w:val="0"/>
          <w:lang w:eastAsia="es-MX"/>
          <w14:ligatures w14:val="none"/>
        </w:rPr>
        <w:t>Emergentes - Revista Científica, 5</w:t>
      </w:r>
      <w:r w:rsidRPr="00963F36">
        <w:rPr>
          <w:rFonts w:ascii="Times New Roman" w:eastAsia="Times New Roman" w:hAnsi="Times New Roman" w:cs="Times New Roman"/>
          <w:kern w:val="0"/>
          <w:lang w:eastAsia="es-MX"/>
          <w14:ligatures w14:val="none"/>
        </w:rPr>
        <w:t>(1), 740–757. https://doi.org/10.60112/erc.v5i1.304</w:t>
      </w:r>
    </w:p>
    <w:p w14:paraId="63C370E5" w14:textId="77777777" w:rsidR="00963F36" w:rsidRPr="00963F36" w:rsidRDefault="00963F36" w:rsidP="00A05512">
      <w:pPr>
        <w:spacing w:line="360" w:lineRule="auto"/>
        <w:ind w:left="709" w:hanging="709"/>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lastRenderedPageBreak/>
        <w:t xml:space="preserve">Montaño Sánchez, L., &amp; Lozano González, E. O. (2022). Inserción a la carrera docente en México: Voces de egresadas normalistas. </w:t>
      </w:r>
      <w:r w:rsidRPr="00963F36">
        <w:rPr>
          <w:rFonts w:ascii="Times New Roman" w:eastAsia="Times New Roman" w:hAnsi="Times New Roman" w:cs="Times New Roman"/>
          <w:i/>
          <w:iCs/>
          <w:kern w:val="0"/>
          <w:lang w:eastAsia="es-MX"/>
          <w14:ligatures w14:val="none"/>
        </w:rPr>
        <w:t>IE Revista de Investigación Educativa de la Rediech, 13</w:t>
      </w:r>
      <w:r w:rsidRPr="00963F36">
        <w:rPr>
          <w:rFonts w:ascii="Times New Roman" w:eastAsia="Times New Roman" w:hAnsi="Times New Roman" w:cs="Times New Roman"/>
          <w:kern w:val="0"/>
          <w:lang w:eastAsia="es-MX"/>
          <w14:ligatures w14:val="none"/>
        </w:rPr>
        <w:t>, e1487.</w:t>
      </w:r>
    </w:p>
    <w:p w14:paraId="5BCEFCF9" w14:textId="77777777" w:rsidR="00963F36" w:rsidRPr="00963F36" w:rsidRDefault="00963F36" w:rsidP="00A05512">
      <w:pPr>
        <w:spacing w:line="360" w:lineRule="auto"/>
        <w:ind w:left="709" w:hanging="709"/>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Perrenoud, P. (2004). </w:t>
      </w:r>
      <w:r w:rsidRPr="00963F36">
        <w:rPr>
          <w:rFonts w:ascii="Times New Roman" w:eastAsia="Times New Roman" w:hAnsi="Times New Roman" w:cs="Times New Roman"/>
          <w:i/>
          <w:iCs/>
          <w:kern w:val="0"/>
          <w:lang w:eastAsia="es-MX"/>
          <w14:ligatures w14:val="none"/>
        </w:rPr>
        <w:t>Diez nuevas competencias para enseñar: Invitación al viaje</w:t>
      </w:r>
      <w:r w:rsidRPr="00963F36">
        <w:rPr>
          <w:rFonts w:ascii="Times New Roman" w:eastAsia="Times New Roman" w:hAnsi="Times New Roman" w:cs="Times New Roman"/>
          <w:kern w:val="0"/>
          <w:lang w:eastAsia="es-MX"/>
          <w14:ligatures w14:val="none"/>
        </w:rPr>
        <w:t>. Graó.</w:t>
      </w:r>
    </w:p>
    <w:p w14:paraId="2ECBB8FF" w14:textId="77777777" w:rsidR="00963F36" w:rsidRPr="00963F36" w:rsidRDefault="00963F36" w:rsidP="00A05512">
      <w:pPr>
        <w:spacing w:line="360" w:lineRule="auto"/>
        <w:ind w:left="709" w:hanging="709"/>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Perrenoud, P. (2008). </w:t>
      </w:r>
      <w:r w:rsidRPr="00963F36">
        <w:rPr>
          <w:rFonts w:ascii="Times New Roman" w:eastAsia="Times New Roman" w:hAnsi="Times New Roman" w:cs="Times New Roman"/>
          <w:i/>
          <w:iCs/>
          <w:kern w:val="0"/>
          <w:lang w:eastAsia="es-MX"/>
          <w14:ligatures w14:val="none"/>
        </w:rPr>
        <w:t>Construir competencias desde la escuela</w:t>
      </w:r>
      <w:r w:rsidRPr="00963F36">
        <w:rPr>
          <w:rFonts w:ascii="Times New Roman" w:eastAsia="Times New Roman" w:hAnsi="Times New Roman" w:cs="Times New Roman"/>
          <w:kern w:val="0"/>
          <w:lang w:eastAsia="es-MX"/>
          <w14:ligatures w14:val="none"/>
        </w:rPr>
        <w:t>. Graó.</w:t>
      </w:r>
    </w:p>
    <w:p w14:paraId="5884CEA0" w14:textId="77777777" w:rsidR="00963F36" w:rsidRPr="00963F36" w:rsidRDefault="00963F36" w:rsidP="00A05512">
      <w:pPr>
        <w:spacing w:line="360" w:lineRule="auto"/>
        <w:ind w:left="709" w:hanging="709"/>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Rossano Ortega, A., Murrieta Ortega, R., &amp; Badillo Márquez, G. (2023). Evaluación de las competencias profesionales desarrolladas durante la formación inicial docente: un estudio exploratorio. </w:t>
      </w:r>
      <w:r w:rsidRPr="00963F36">
        <w:rPr>
          <w:rFonts w:ascii="Times New Roman" w:eastAsia="Times New Roman" w:hAnsi="Times New Roman" w:cs="Times New Roman"/>
          <w:i/>
          <w:iCs/>
          <w:kern w:val="0"/>
          <w:lang w:eastAsia="es-MX"/>
          <w14:ligatures w14:val="none"/>
        </w:rPr>
        <w:t>RIDE. Revista Iberoamericana para la Investigación y el Desarrollo Educativo, 14</w:t>
      </w:r>
      <w:r w:rsidRPr="00963F36">
        <w:rPr>
          <w:rFonts w:ascii="Times New Roman" w:eastAsia="Times New Roman" w:hAnsi="Times New Roman" w:cs="Times New Roman"/>
          <w:kern w:val="0"/>
          <w:lang w:eastAsia="es-MX"/>
          <w14:ligatures w14:val="none"/>
        </w:rPr>
        <w:t>(27), e530. https://doi.org/10.23913/ride.v14i27.1602</w:t>
      </w:r>
    </w:p>
    <w:p w14:paraId="79F7AE9B" w14:textId="77777777" w:rsidR="00963F36" w:rsidRPr="00963F36" w:rsidRDefault="00963F36" w:rsidP="00A05512">
      <w:pPr>
        <w:spacing w:line="360" w:lineRule="auto"/>
        <w:ind w:left="709" w:hanging="709"/>
        <w:jc w:val="both"/>
        <w:rPr>
          <w:rFonts w:ascii="Times New Roman" w:eastAsia="Times New Roman" w:hAnsi="Times New Roman" w:cs="Times New Roman"/>
          <w:kern w:val="0"/>
          <w:lang w:val="en-US" w:eastAsia="es-MX"/>
          <w14:ligatures w14:val="none"/>
        </w:rPr>
      </w:pPr>
      <w:r w:rsidRPr="00963F36">
        <w:rPr>
          <w:rFonts w:ascii="Times New Roman" w:eastAsia="Times New Roman" w:hAnsi="Times New Roman" w:cs="Times New Roman"/>
          <w:kern w:val="0"/>
          <w:lang w:val="en-US" w:eastAsia="es-MX"/>
          <w14:ligatures w14:val="none"/>
        </w:rPr>
        <w:t xml:space="preserve">Shulman, L. S. (1986). Those who understand: Knowledge growth in teaching. </w:t>
      </w:r>
      <w:r w:rsidRPr="00963F36">
        <w:rPr>
          <w:rFonts w:ascii="Times New Roman" w:eastAsia="Times New Roman" w:hAnsi="Times New Roman" w:cs="Times New Roman"/>
          <w:i/>
          <w:iCs/>
          <w:kern w:val="0"/>
          <w:lang w:val="en-US" w:eastAsia="es-MX"/>
          <w14:ligatures w14:val="none"/>
        </w:rPr>
        <w:t>Educational Researcher, 15</w:t>
      </w:r>
      <w:r w:rsidRPr="00963F36">
        <w:rPr>
          <w:rFonts w:ascii="Times New Roman" w:eastAsia="Times New Roman" w:hAnsi="Times New Roman" w:cs="Times New Roman"/>
          <w:kern w:val="0"/>
          <w:lang w:val="en-US" w:eastAsia="es-MX"/>
          <w14:ligatures w14:val="none"/>
        </w:rPr>
        <w:t>(2), 4–14. https://doi.org/10.3102/0013189X015002004</w:t>
      </w:r>
    </w:p>
    <w:p w14:paraId="2DF27263" w14:textId="77777777" w:rsidR="00963F36" w:rsidRPr="00963F36" w:rsidRDefault="00963F36" w:rsidP="00A05512">
      <w:pPr>
        <w:spacing w:line="360" w:lineRule="auto"/>
        <w:ind w:left="709" w:hanging="709"/>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val="en-US" w:eastAsia="es-MX"/>
          <w14:ligatures w14:val="none"/>
        </w:rPr>
        <w:t xml:space="preserve">Spencer, L. M., &amp; Spencer, S. M. (1993). </w:t>
      </w:r>
      <w:r w:rsidRPr="00963F36">
        <w:rPr>
          <w:rFonts w:ascii="Times New Roman" w:eastAsia="Times New Roman" w:hAnsi="Times New Roman" w:cs="Times New Roman"/>
          <w:i/>
          <w:iCs/>
          <w:kern w:val="0"/>
          <w:lang w:val="en-US" w:eastAsia="es-MX"/>
          <w14:ligatures w14:val="none"/>
        </w:rPr>
        <w:t>Competence at work: Models for superior performance</w:t>
      </w:r>
      <w:r w:rsidRPr="00963F36">
        <w:rPr>
          <w:rFonts w:ascii="Times New Roman" w:eastAsia="Times New Roman" w:hAnsi="Times New Roman" w:cs="Times New Roman"/>
          <w:kern w:val="0"/>
          <w:lang w:val="en-US" w:eastAsia="es-MX"/>
          <w14:ligatures w14:val="none"/>
        </w:rPr>
        <w:t xml:space="preserve">. </w:t>
      </w:r>
      <w:r w:rsidRPr="00963F36">
        <w:rPr>
          <w:rFonts w:ascii="Times New Roman" w:eastAsia="Times New Roman" w:hAnsi="Times New Roman" w:cs="Times New Roman"/>
          <w:kern w:val="0"/>
          <w:lang w:eastAsia="es-MX"/>
          <w14:ligatures w14:val="none"/>
        </w:rPr>
        <w:t>Wiley.</w:t>
      </w:r>
    </w:p>
    <w:p w14:paraId="491B0007" w14:textId="77777777" w:rsidR="00963F36" w:rsidRPr="00963F36" w:rsidRDefault="00963F36" w:rsidP="00A05512">
      <w:pPr>
        <w:spacing w:line="360" w:lineRule="auto"/>
        <w:ind w:left="709" w:hanging="709"/>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Tardif, P. (2004). </w:t>
      </w:r>
      <w:r w:rsidRPr="00963F36">
        <w:rPr>
          <w:rFonts w:ascii="Times New Roman" w:eastAsia="Times New Roman" w:hAnsi="Times New Roman" w:cs="Times New Roman"/>
          <w:i/>
          <w:iCs/>
          <w:kern w:val="0"/>
          <w:lang w:eastAsia="es-MX"/>
          <w14:ligatures w14:val="none"/>
        </w:rPr>
        <w:t>Los saberes del docente y su desarrollo profesional</w:t>
      </w:r>
      <w:r w:rsidRPr="00963F36">
        <w:rPr>
          <w:rFonts w:ascii="Times New Roman" w:eastAsia="Times New Roman" w:hAnsi="Times New Roman" w:cs="Times New Roman"/>
          <w:kern w:val="0"/>
          <w:lang w:eastAsia="es-MX"/>
          <w14:ligatures w14:val="none"/>
        </w:rPr>
        <w:t>. Narcea.</w:t>
      </w:r>
    </w:p>
    <w:p w14:paraId="2BDCF1FF" w14:textId="77777777" w:rsidR="00963F36" w:rsidRPr="00963F36" w:rsidRDefault="00963F36" w:rsidP="00A05512">
      <w:pPr>
        <w:spacing w:line="360" w:lineRule="auto"/>
        <w:ind w:left="709" w:hanging="709"/>
        <w:jc w:val="both"/>
        <w:rPr>
          <w:rFonts w:ascii="Times New Roman" w:eastAsia="Times New Roman" w:hAnsi="Times New Roman" w:cs="Times New Roman"/>
          <w:kern w:val="0"/>
          <w:lang w:eastAsia="es-MX"/>
          <w14:ligatures w14:val="none"/>
        </w:rPr>
      </w:pPr>
      <w:r w:rsidRPr="00963F36">
        <w:rPr>
          <w:rFonts w:ascii="Times New Roman" w:eastAsia="Times New Roman" w:hAnsi="Times New Roman" w:cs="Times New Roman"/>
          <w:kern w:val="0"/>
          <w:lang w:eastAsia="es-MX"/>
          <w14:ligatures w14:val="none"/>
        </w:rPr>
        <w:t xml:space="preserve">Tobón, S. (2013). </w:t>
      </w:r>
      <w:r w:rsidRPr="00963F36">
        <w:rPr>
          <w:rFonts w:ascii="Times New Roman" w:eastAsia="Times New Roman" w:hAnsi="Times New Roman" w:cs="Times New Roman"/>
          <w:i/>
          <w:iCs/>
          <w:kern w:val="0"/>
          <w:lang w:eastAsia="es-MX"/>
          <w14:ligatures w14:val="none"/>
        </w:rPr>
        <w:t>Formación basada en competencias: Pensamiento complejo, currículo, didáctica y evaluación</w:t>
      </w:r>
      <w:r w:rsidRPr="00963F36">
        <w:rPr>
          <w:rFonts w:ascii="Times New Roman" w:eastAsia="Times New Roman" w:hAnsi="Times New Roman" w:cs="Times New Roman"/>
          <w:kern w:val="0"/>
          <w:lang w:eastAsia="es-MX"/>
          <w14:ligatures w14:val="none"/>
        </w:rPr>
        <w:t xml:space="preserve"> (3a ed.). ECOE.</w:t>
      </w:r>
    </w:p>
    <w:p w14:paraId="563C9B3A" w14:textId="77777777" w:rsidR="00882901" w:rsidRDefault="00882901" w:rsidP="00A05512">
      <w:pPr>
        <w:spacing w:line="360" w:lineRule="auto"/>
        <w:ind w:left="709" w:hanging="709"/>
        <w:jc w:val="both"/>
      </w:pPr>
    </w:p>
    <w:p w14:paraId="589B05AF" w14:textId="77777777" w:rsidR="0037414A" w:rsidRDefault="0037414A" w:rsidP="00A05512">
      <w:pPr>
        <w:spacing w:line="360" w:lineRule="auto"/>
        <w:ind w:left="709" w:hanging="709"/>
        <w:jc w:val="both"/>
      </w:pPr>
    </w:p>
    <w:p w14:paraId="03DEEFD0" w14:textId="77777777" w:rsidR="0037414A" w:rsidRDefault="0037414A" w:rsidP="00A05512">
      <w:pPr>
        <w:spacing w:line="360" w:lineRule="auto"/>
        <w:ind w:left="709" w:hanging="709"/>
        <w:jc w:val="both"/>
      </w:pPr>
    </w:p>
    <w:p w14:paraId="5473AC62" w14:textId="77777777" w:rsidR="0037414A" w:rsidRDefault="0037414A" w:rsidP="00A05512">
      <w:pPr>
        <w:spacing w:line="360" w:lineRule="auto"/>
        <w:ind w:left="709" w:hanging="709"/>
        <w:jc w:val="both"/>
      </w:pPr>
    </w:p>
    <w:p w14:paraId="159596F5" w14:textId="77777777" w:rsidR="0037414A" w:rsidRDefault="0037414A" w:rsidP="00A05512">
      <w:pPr>
        <w:spacing w:line="360" w:lineRule="auto"/>
        <w:ind w:left="709" w:hanging="709"/>
        <w:jc w:val="both"/>
      </w:pPr>
    </w:p>
    <w:p w14:paraId="1C9558A7" w14:textId="77777777" w:rsidR="0037414A" w:rsidRDefault="0037414A" w:rsidP="00A05512">
      <w:pPr>
        <w:spacing w:line="360" w:lineRule="auto"/>
        <w:ind w:left="709" w:hanging="709"/>
        <w:jc w:val="both"/>
      </w:pPr>
    </w:p>
    <w:p w14:paraId="6F9F6474" w14:textId="77777777" w:rsidR="0037414A" w:rsidRDefault="0037414A" w:rsidP="00A05512">
      <w:pPr>
        <w:spacing w:line="360" w:lineRule="auto"/>
        <w:ind w:left="709" w:hanging="709"/>
        <w:jc w:val="both"/>
      </w:pPr>
    </w:p>
    <w:p w14:paraId="600E94BD" w14:textId="77777777" w:rsidR="0037414A" w:rsidRDefault="0037414A" w:rsidP="00A05512">
      <w:pPr>
        <w:spacing w:line="360" w:lineRule="auto"/>
        <w:ind w:left="709" w:hanging="709"/>
        <w:jc w:val="both"/>
      </w:pPr>
    </w:p>
    <w:p w14:paraId="318C8214" w14:textId="77777777" w:rsidR="0037414A" w:rsidRDefault="0037414A" w:rsidP="00A05512">
      <w:pPr>
        <w:spacing w:line="360" w:lineRule="auto"/>
        <w:ind w:left="709" w:hanging="709"/>
        <w:jc w:val="both"/>
      </w:pPr>
    </w:p>
    <w:p w14:paraId="67301433" w14:textId="77777777" w:rsidR="0037414A" w:rsidRDefault="0037414A" w:rsidP="00A05512">
      <w:pPr>
        <w:spacing w:line="360" w:lineRule="auto"/>
        <w:ind w:left="709" w:hanging="709"/>
        <w:jc w:val="both"/>
      </w:pPr>
    </w:p>
    <w:p w14:paraId="6F61F82D" w14:textId="77777777" w:rsidR="0037414A" w:rsidRDefault="0037414A" w:rsidP="00A05512">
      <w:pPr>
        <w:spacing w:line="360" w:lineRule="auto"/>
        <w:ind w:left="709" w:hanging="709"/>
        <w:jc w:val="both"/>
      </w:pPr>
    </w:p>
    <w:p w14:paraId="2C1058CE" w14:textId="77777777" w:rsidR="0037414A" w:rsidRDefault="0037414A" w:rsidP="00A05512">
      <w:pPr>
        <w:spacing w:line="360" w:lineRule="auto"/>
        <w:ind w:left="709" w:hanging="709"/>
        <w:jc w:val="both"/>
      </w:pPr>
    </w:p>
    <w:p w14:paraId="44DE7FCB" w14:textId="77777777" w:rsidR="0037414A" w:rsidRDefault="0037414A" w:rsidP="00A05512">
      <w:pPr>
        <w:spacing w:line="360" w:lineRule="auto"/>
        <w:ind w:left="709" w:hanging="709"/>
        <w:jc w:val="both"/>
      </w:pPr>
    </w:p>
    <w:p w14:paraId="7D1279B9" w14:textId="77777777" w:rsidR="0037414A" w:rsidRDefault="0037414A" w:rsidP="00A05512">
      <w:pPr>
        <w:spacing w:line="360" w:lineRule="auto"/>
        <w:ind w:left="709" w:hanging="709"/>
        <w:jc w:val="both"/>
      </w:pPr>
    </w:p>
    <w:p w14:paraId="1FF1FDF7" w14:textId="77777777" w:rsidR="0037414A" w:rsidRDefault="0037414A" w:rsidP="00A05512">
      <w:pPr>
        <w:spacing w:line="360" w:lineRule="auto"/>
        <w:ind w:left="709" w:hanging="709"/>
        <w:jc w:val="both"/>
      </w:pPr>
    </w:p>
    <w:p w14:paraId="5CC386AD" w14:textId="77777777" w:rsidR="0037414A" w:rsidRDefault="0037414A" w:rsidP="00A05512">
      <w:pPr>
        <w:spacing w:line="360" w:lineRule="auto"/>
        <w:ind w:left="709" w:hanging="709"/>
        <w:jc w:val="both"/>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7414A" w:rsidRPr="0037414A" w14:paraId="71458059" w14:textId="77777777" w:rsidTr="0037414A">
        <w:trPr>
          <w:jc w:val="center"/>
        </w:trPr>
        <w:tc>
          <w:tcPr>
            <w:tcW w:w="3045" w:type="dxa"/>
            <w:tcMar>
              <w:top w:w="100" w:type="dxa"/>
              <w:left w:w="100" w:type="dxa"/>
              <w:bottom w:w="100" w:type="dxa"/>
              <w:right w:w="100" w:type="dxa"/>
            </w:tcMar>
          </w:tcPr>
          <w:p w14:paraId="7267755D" w14:textId="77777777" w:rsidR="0037414A" w:rsidRPr="0037414A" w:rsidRDefault="0037414A" w:rsidP="00D358AE">
            <w:pPr>
              <w:pStyle w:val="Ttulo3"/>
              <w:widowControl w:val="0"/>
              <w:spacing w:before="0"/>
              <w:rPr>
                <w:b w:val="0"/>
                <w:bCs w:val="0"/>
                <w:sz w:val="24"/>
                <w:szCs w:val="24"/>
              </w:rPr>
            </w:pPr>
            <w:r w:rsidRPr="0037414A">
              <w:rPr>
                <w:b w:val="0"/>
                <w:bCs w:val="0"/>
                <w:sz w:val="24"/>
                <w:szCs w:val="24"/>
              </w:rPr>
              <w:lastRenderedPageBreak/>
              <w:t>Rol de Contribución</w:t>
            </w:r>
          </w:p>
        </w:tc>
        <w:tc>
          <w:tcPr>
            <w:tcW w:w="6315" w:type="dxa"/>
            <w:tcMar>
              <w:top w:w="100" w:type="dxa"/>
              <w:left w:w="100" w:type="dxa"/>
              <w:bottom w:w="100" w:type="dxa"/>
              <w:right w:w="100" w:type="dxa"/>
            </w:tcMar>
          </w:tcPr>
          <w:p w14:paraId="060E6501" w14:textId="280CEAEF" w:rsidR="0037414A" w:rsidRPr="0037414A" w:rsidRDefault="0037414A" w:rsidP="00D358AE">
            <w:pPr>
              <w:pStyle w:val="Ttulo3"/>
              <w:widowControl w:val="0"/>
              <w:spacing w:before="0"/>
              <w:rPr>
                <w:b w:val="0"/>
                <w:bCs w:val="0"/>
                <w:sz w:val="24"/>
                <w:szCs w:val="24"/>
              </w:rPr>
            </w:pPr>
            <w:bookmarkStart w:id="0" w:name="_btsjgdfgjwkr" w:colFirst="0" w:colLast="0"/>
            <w:bookmarkEnd w:id="0"/>
            <w:r>
              <w:rPr>
                <w:b w:val="0"/>
                <w:bCs w:val="0"/>
                <w:sz w:val="24"/>
                <w:szCs w:val="24"/>
              </w:rPr>
              <w:t>Autor (es)</w:t>
            </w:r>
          </w:p>
        </w:tc>
      </w:tr>
      <w:tr w:rsidR="0037414A" w:rsidRPr="0037414A" w14:paraId="167FCD28" w14:textId="77777777" w:rsidTr="0037414A">
        <w:trPr>
          <w:jc w:val="center"/>
        </w:trPr>
        <w:tc>
          <w:tcPr>
            <w:tcW w:w="3045" w:type="dxa"/>
            <w:tcMar>
              <w:top w:w="100" w:type="dxa"/>
              <w:left w:w="100" w:type="dxa"/>
              <w:bottom w:w="100" w:type="dxa"/>
              <w:right w:w="100" w:type="dxa"/>
            </w:tcMar>
          </w:tcPr>
          <w:p w14:paraId="1259BDE3"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Conceptualización</w:t>
            </w:r>
          </w:p>
        </w:tc>
        <w:tc>
          <w:tcPr>
            <w:tcW w:w="6315" w:type="dxa"/>
            <w:tcMar>
              <w:top w:w="100" w:type="dxa"/>
              <w:left w:w="100" w:type="dxa"/>
              <w:bottom w:w="100" w:type="dxa"/>
              <w:right w:w="100" w:type="dxa"/>
            </w:tcMar>
          </w:tcPr>
          <w:p w14:paraId="17D66224"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Oscar Manuel Montenegro Carrillo</w:t>
            </w:r>
          </w:p>
        </w:tc>
      </w:tr>
      <w:tr w:rsidR="0037414A" w:rsidRPr="0037414A" w14:paraId="49075267" w14:textId="77777777" w:rsidTr="0037414A">
        <w:trPr>
          <w:jc w:val="center"/>
        </w:trPr>
        <w:tc>
          <w:tcPr>
            <w:tcW w:w="3045" w:type="dxa"/>
            <w:tcMar>
              <w:top w:w="100" w:type="dxa"/>
              <w:left w:w="100" w:type="dxa"/>
              <w:bottom w:w="100" w:type="dxa"/>
              <w:right w:w="100" w:type="dxa"/>
            </w:tcMar>
          </w:tcPr>
          <w:p w14:paraId="3FEE3559"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Metodología</w:t>
            </w:r>
          </w:p>
        </w:tc>
        <w:tc>
          <w:tcPr>
            <w:tcW w:w="6315" w:type="dxa"/>
            <w:tcMar>
              <w:top w:w="100" w:type="dxa"/>
              <w:left w:w="100" w:type="dxa"/>
              <w:bottom w:w="100" w:type="dxa"/>
              <w:right w:w="100" w:type="dxa"/>
            </w:tcMar>
          </w:tcPr>
          <w:p w14:paraId="30816B8D"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Oscar Manuel Montenegro Carrillo «Igual»</w:t>
            </w:r>
          </w:p>
          <w:p w14:paraId="7007E05A"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Mario Alberto Mojardin Melgar «Igual»</w:t>
            </w:r>
          </w:p>
          <w:p w14:paraId="7936DE9E"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Maria Angélica Pérez ponce «Apoyo»</w:t>
            </w:r>
          </w:p>
        </w:tc>
      </w:tr>
      <w:tr w:rsidR="0037414A" w:rsidRPr="0037414A" w14:paraId="56119441" w14:textId="77777777" w:rsidTr="0037414A">
        <w:trPr>
          <w:jc w:val="center"/>
        </w:trPr>
        <w:tc>
          <w:tcPr>
            <w:tcW w:w="3045" w:type="dxa"/>
            <w:tcMar>
              <w:top w:w="100" w:type="dxa"/>
              <w:left w:w="100" w:type="dxa"/>
              <w:bottom w:w="100" w:type="dxa"/>
              <w:right w:w="100" w:type="dxa"/>
            </w:tcMar>
          </w:tcPr>
          <w:p w14:paraId="38F10EC3"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Software</w:t>
            </w:r>
          </w:p>
        </w:tc>
        <w:tc>
          <w:tcPr>
            <w:tcW w:w="6315" w:type="dxa"/>
            <w:tcMar>
              <w:top w:w="100" w:type="dxa"/>
              <w:left w:w="100" w:type="dxa"/>
              <w:bottom w:w="100" w:type="dxa"/>
              <w:right w:w="100" w:type="dxa"/>
            </w:tcMar>
          </w:tcPr>
          <w:p w14:paraId="12D02469"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Oscar Manuel Montenegro Carrillo</w:t>
            </w:r>
          </w:p>
        </w:tc>
      </w:tr>
      <w:tr w:rsidR="0037414A" w:rsidRPr="0037414A" w14:paraId="7F9392CB" w14:textId="77777777" w:rsidTr="0037414A">
        <w:trPr>
          <w:jc w:val="center"/>
        </w:trPr>
        <w:tc>
          <w:tcPr>
            <w:tcW w:w="3045" w:type="dxa"/>
            <w:tcMar>
              <w:top w:w="100" w:type="dxa"/>
              <w:left w:w="100" w:type="dxa"/>
              <w:bottom w:w="100" w:type="dxa"/>
              <w:right w:w="100" w:type="dxa"/>
            </w:tcMar>
          </w:tcPr>
          <w:p w14:paraId="7B715FB8"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Validación</w:t>
            </w:r>
          </w:p>
        </w:tc>
        <w:tc>
          <w:tcPr>
            <w:tcW w:w="6315" w:type="dxa"/>
            <w:tcMar>
              <w:top w:w="100" w:type="dxa"/>
              <w:left w:w="100" w:type="dxa"/>
              <w:bottom w:w="100" w:type="dxa"/>
              <w:right w:w="100" w:type="dxa"/>
            </w:tcMar>
          </w:tcPr>
          <w:p w14:paraId="47721B71"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Oscar Manuel Montenegro Carrillo</w:t>
            </w:r>
          </w:p>
        </w:tc>
      </w:tr>
      <w:tr w:rsidR="0037414A" w:rsidRPr="0037414A" w14:paraId="2365C502" w14:textId="77777777" w:rsidTr="0037414A">
        <w:trPr>
          <w:jc w:val="center"/>
        </w:trPr>
        <w:tc>
          <w:tcPr>
            <w:tcW w:w="3045" w:type="dxa"/>
            <w:tcMar>
              <w:top w:w="100" w:type="dxa"/>
              <w:left w:w="100" w:type="dxa"/>
              <w:bottom w:w="100" w:type="dxa"/>
              <w:right w:w="100" w:type="dxa"/>
            </w:tcMar>
          </w:tcPr>
          <w:p w14:paraId="5B73604B"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Análisis Formal</w:t>
            </w:r>
          </w:p>
        </w:tc>
        <w:tc>
          <w:tcPr>
            <w:tcW w:w="6315" w:type="dxa"/>
            <w:tcMar>
              <w:top w:w="100" w:type="dxa"/>
              <w:left w:w="100" w:type="dxa"/>
              <w:bottom w:w="100" w:type="dxa"/>
              <w:right w:w="100" w:type="dxa"/>
            </w:tcMar>
          </w:tcPr>
          <w:p w14:paraId="74420279"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Mario Alberto Mojardin Melgar</w:t>
            </w:r>
          </w:p>
        </w:tc>
      </w:tr>
      <w:tr w:rsidR="0037414A" w:rsidRPr="0037414A" w14:paraId="5E659587" w14:textId="77777777" w:rsidTr="0037414A">
        <w:trPr>
          <w:jc w:val="center"/>
        </w:trPr>
        <w:tc>
          <w:tcPr>
            <w:tcW w:w="3045" w:type="dxa"/>
            <w:tcMar>
              <w:top w:w="100" w:type="dxa"/>
              <w:left w:w="100" w:type="dxa"/>
              <w:bottom w:w="100" w:type="dxa"/>
              <w:right w:w="100" w:type="dxa"/>
            </w:tcMar>
          </w:tcPr>
          <w:p w14:paraId="1243AAAE"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Investigación</w:t>
            </w:r>
          </w:p>
        </w:tc>
        <w:tc>
          <w:tcPr>
            <w:tcW w:w="6315" w:type="dxa"/>
            <w:tcMar>
              <w:top w:w="100" w:type="dxa"/>
              <w:left w:w="100" w:type="dxa"/>
              <w:bottom w:w="100" w:type="dxa"/>
              <w:right w:w="100" w:type="dxa"/>
            </w:tcMar>
          </w:tcPr>
          <w:p w14:paraId="48F79D97"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Mario Alberto Mojardin Melgar</w:t>
            </w:r>
          </w:p>
        </w:tc>
      </w:tr>
      <w:tr w:rsidR="0037414A" w:rsidRPr="0037414A" w14:paraId="71B46E68" w14:textId="77777777" w:rsidTr="0037414A">
        <w:trPr>
          <w:jc w:val="center"/>
        </w:trPr>
        <w:tc>
          <w:tcPr>
            <w:tcW w:w="3045" w:type="dxa"/>
            <w:tcMar>
              <w:top w:w="100" w:type="dxa"/>
              <w:left w:w="100" w:type="dxa"/>
              <w:bottom w:w="100" w:type="dxa"/>
              <w:right w:w="100" w:type="dxa"/>
            </w:tcMar>
          </w:tcPr>
          <w:p w14:paraId="7A26368E"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Recursos</w:t>
            </w:r>
          </w:p>
        </w:tc>
        <w:tc>
          <w:tcPr>
            <w:tcW w:w="6315" w:type="dxa"/>
            <w:tcMar>
              <w:top w:w="100" w:type="dxa"/>
              <w:left w:w="100" w:type="dxa"/>
              <w:bottom w:w="100" w:type="dxa"/>
              <w:right w:w="100" w:type="dxa"/>
            </w:tcMar>
          </w:tcPr>
          <w:p w14:paraId="2707CF9C"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Maria Angélica Pérez Ponce</w:t>
            </w:r>
          </w:p>
        </w:tc>
      </w:tr>
      <w:tr w:rsidR="0037414A" w:rsidRPr="0037414A" w14:paraId="12D43956" w14:textId="77777777" w:rsidTr="0037414A">
        <w:trPr>
          <w:jc w:val="center"/>
        </w:trPr>
        <w:tc>
          <w:tcPr>
            <w:tcW w:w="3045" w:type="dxa"/>
            <w:tcMar>
              <w:top w:w="100" w:type="dxa"/>
              <w:left w:w="100" w:type="dxa"/>
              <w:bottom w:w="100" w:type="dxa"/>
              <w:right w:w="100" w:type="dxa"/>
            </w:tcMar>
          </w:tcPr>
          <w:p w14:paraId="31FC8AB6"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Curación de datos</w:t>
            </w:r>
          </w:p>
        </w:tc>
        <w:tc>
          <w:tcPr>
            <w:tcW w:w="6315" w:type="dxa"/>
            <w:tcMar>
              <w:top w:w="100" w:type="dxa"/>
              <w:left w:w="100" w:type="dxa"/>
              <w:bottom w:w="100" w:type="dxa"/>
              <w:right w:w="100" w:type="dxa"/>
            </w:tcMar>
          </w:tcPr>
          <w:p w14:paraId="40623691"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Mario Alberto Mojardín Melgar</w:t>
            </w:r>
          </w:p>
        </w:tc>
      </w:tr>
      <w:tr w:rsidR="0037414A" w:rsidRPr="0037414A" w14:paraId="7AB5DAA0" w14:textId="77777777" w:rsidTr="0037414A">
        <w:trPr>
          <w:jc w:val="center"/>
        </w:trPr>
        <w:tc>
          <w:tcPr>
            <w:tcW w:w="3045" w:type="dxa"/>
            <w:tcMar>
              <w:top w:w="100" w:type="dxa"/>
              <w:left w:w="100" w:type="dxa"/>
              <w:bottom w:w="100" w:type="dxa"/>
              <w:right w:w="100" w:type="dxa"/>
            </w:tcMar>
          </w:tcPr>
          <w:p w14:paraId="72A857DB"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Escritura - Preparación del borrador original</w:t>
            </w:r>
          </w:p>
        </w:tc>
        <w:tc>
          <w:tcPr>
            <w:tcW w:w="6315" w:type="dxa"/>
            <w:tcMar>
              <w:top w:w="100" w:type="dxa"/>
              <w:left w:w="100" w:type="dxa"/>
              <w:bottom w:w="100" w:type="dxa"/>
              <w:right w:w="100" w:type="dxa"/>
            </w:tcMar>
          </w:tcPr>
          <w:p w14:paraId="3F3F4E91"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Oscar Manuel Montenegro Carrillo</w:t>
            </w:r>
          </w:p>
        </w:tc>
      </w:tr>
      <w:tr w:rsidR="0037414A" w:rsidRPr="0037414A" w14:paraId="520E5A04" w14:textId="77777777" w:rsidTr="0037414A">
        <w:trPr>
          <w:jc w:val="center"/>
        </w:trPr>
        <w:tc>
          <w:tcPr>
            <w:tcW w:w="3045" w:type="dxa"/>
            <w:tcMar>
              <w:top w:w="100" w:type="dxa"/>
              <w:left w:w="100" w:type="dxa"/>
              <w:bottom w:w="100" w:type="dxa"/>
              <w:right w:w="100" w:type="dxa"/>
            </w:tcMar>
          </w:tcPr>
          <w:p w14:paraId="2D91370B"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Escritura - Revisión y edición</w:t>
            </w:r>
          </w:p>
        </w:tc>
        <w:tc>
          <w:tcPr>
            <w:tcW w:w="6315" w:type="dxa"/>
            <w:tcMar>
              <w:top w:w="100" w:type="dxa"/>
              <w:left w:w="100" w:type="dxa"/>
              <w:bottom w:w="100" w:type="dxa"/>
              <w:right w:w="100" w:type="dxa"/>
            </w:tcMar>
          </w:tcPr>
          <w:p w14:paraId="36F971D8"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Oscar Manuel Montenegro Carrillo</w:t>
            </w:r>
          </w:p>
          <w:p w14:paraId="1A9144F0"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Maria Angélica Pérez Ponce «Apoyo»</w:t>
            </w:r>
          </w:p>
        </w:tc>
      </w:tr>
      <w:tr w:rsidR="0037414A" w:rsidRPr="0037414A" w14:paraId="5C0C7859" w14:textId="77777777" w:rsidTr="0037414A">
        <w:trPr>
          <w:jc w:val="center"/>
        </w:trPr>
        <w:tc>
          <w:tcPr>
            <w:tcW w:w="3045" w:type="dxa"/>
            <w:tcMar>
              <w:top w:w="100" w:type="dxa"/>
              <w:left w:w="100" w:type="dxa"/>
              <w:bottom w:w="100" w:type="dxa"/>
              <w:right w:w="100" w:type="dxa"/>
            </w:tcMar>
          </w:tcPr>
          <w:p w14:paraId="0BA03974"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Visualización</w:t>
            </w:r>
          </w:p>
        </w:tc>
        <w:tc>
          <w:tcPr>
            <w:tcW w:w="6315" w:type="dxa"/>
            <w:tcMar>
              <w:top w:w="100" w:type="dxa"/>
              <w:left w:w="100" w:type="dxa"/>
              <w:bottom w:w="100" w:type="dxa"/>
              <w:right w:w="100" w:type="dxa"/>
            </w:tcMar>
          </w:tcPr>
          <w:p w14:paraId="1CC8BD22"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Mario Alberto Mojardín Melgar</w:t>
            </w:r>
          </w:p>
        </w:tc>
      </w:tr>
      <w:tr w:rsidR="0037414A" w:rsidRPr="0037414A" w14:paraId="6588861E" w14:textId="77777777" w:rsidTr="0037414A">
        <w:trPr>
          <w:jc w:val="center"/>
        </w:trPr>
        <w:tc>
          <w:tcPr>
            <w:tcW w:w="3045" w:type="dxa"/>
            <w:tcMar>
              <w:top w:w="100" w:type="dxa"/>
              <w:left w:w="100" w:type="dxa"/>
              <w:bottom w:w="100" w:type="dxa"/>
              <w:right w:w="100" w:type="dxa"/>
            </w:tcMar>
          </w:tcPr>
          <w:p w14:paraId="6571D49B"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Supervisión</w:t>
            </w:r>
          </w:p>
        </w:tc>
        <w:tc>
          <w:tcPr>
            <w:tcW w:w="6315" w:type="dxa"/>
            <w:tcMar>
              <w:top w:w="100" w:type="dxa"/>
              <w:left w:w="100" w:type="dxa"/>
              <w:bottom w:w="100" w:type="dxa"/>
              <w:right w:w="100" w:type="dxa"/>
            </w:tcMar>
          </w:tcPr>
          <w:p w14:paraId="5AF63C30"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Oscar Manuel Montenegro Carrillo</w:t>
            </w:r>
          </w:p>
          <w:p w14:paraId="336FDD46" w14:textId="77777777" w:rsidR="0037414A" w:rsidRPr="0037414A" w:rsidRDefault="0037414A" w:rsidP="00D358AE">
            <w:pPr>
              <w:widowControl w:val="0"/>
              <w:rPr>
                <w:rFonts w:ascii="Times New Roman" w:hAnsi="Times New Roman" w:cs="Times New Roman"/>
              </w:rPr>
            </w:pPr>
          </w:p>
        </w:tc>
      </w:tr>
      <w:tr w:rsidR="0037414A" w:rsidRPr="0037414A" w14:paraId="17354E41" w14:textId="77777777" w:rsidTr="0037414A">
        <w:trPr>
          <w:jc w:val="center"/>
        </w:trPr>
        <w:tc>
          <w:tcPr>
            <w:tcW w:w="3045" w:type="dxa"/>
            <w:tcMar>
              <w:top w:w="100" w:type="dxa"/>
              <w:left w:w="100" w:type="dxa"/>
              <w:bottom w:w="100" w:type="dxa"/>
              <w:right w:w="100" w:type="dxa"/>
            </w:tcMar>
          </w:tcPr>
          <w:p w14:paraId="418E15E0"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Administración de Proyectos</w:t>
            </w:r>
          </w:p>
        </w:tc>
        <w:tc>
          <w:tcPr>
            <w:tcW w:w="6315" w:type="dxa"/>
            <w:tcMar>
              <w:top w:w="100" w:type="dxa"/>
              <w:left w:w="100" w:type="dxa"/>
              <w:bottom w:w="100" w:type="dxa"/>
              <w:right w:w="100" w:type="dxa"/>
            </w:tcMar>
          </w:tcPr>
          <w:p w14:paraId="02E9F836"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Oscar Manuel Montenegro Carrillo</w:t>
            </w:r>
          </w:p>
          <w:p w14:paraId="64E3EE2E" w14:textId="77777777" w:rsidR="0037414A" w:rsidRPr="0037414A" w:rsidRDefault="0037414A" w:rsidP="00D358AE">
            <w:pPr>
              <w:widowControl w:val="0"/>
              <w:rPr>
                <w:rFonts w:ascii="Times New Roman" w:hAnsi="Times New Roman" w:cs="Times New Roman"/>
              </w:rPr>
            </w:pPr>
          </w:p>
        </w:tc>
      </w:tr>
      <w:tr w:rsidR="0037414A" w:rsidRPr="0037414A" w14:paraId="712CDC69" w14:textId="77777777" w:rsidTr="0037414A">
        <w:trPr>
          <w:jc w:val="center"/>
        </w:trPr>
        <w:tc>
          <w:tcPr>
            <w:tcW w:w="3045" w:type="dxa"/>
            <w:tcMar>
              <w:top w:w="100" w:type="dxa"/>
              <w:left w:w="100" w:type="dxa"/>
              <w:bottom w:w="100" w:type="dxa"/>
              <w:right w:w="100" w:type="dxa"/>
            </w:tcMar>
          </w:tcPr>
          <w:p w14:paraId="7307E189"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Adquisición de fondos</w:t>
            </w:r>
          </w:p>
        </w:tc>
        <w:tc>
          <w:tcPr>
            <w:tcW w:w="6315" w:type="dxa"/>
            <w:tcMar>
              <w:top w:w="100" w:type="dxa"/>
              <w:left w:w="100" w:type="dxa"/>
              <w:bottom w:w="100" w:type="dxa"/>
              <w:right w:w="100" w:type="dxa"/>
            </w:tcMar>
          </w:tcPr>
          <w:p w14:paraId="10644161" w14:textId="77777777" w:rsidR="0037414A" w:rsidRPr="0037414A" w:rsidRDefault="0037414A" w:rsidP="00D358AE">
            <w:pPr>
              <w:widowControl w:val="0"/>
              <w:rPr>
                <w:rFonts w:ascii="Times New Roman" w:hAnsi="Times New Roman" w:cs="Times New Roman"/>
              </w:rPr>
            </w:pPr>
            <w:r w:rsidRPr="0037414A">
              <w:rPr>
                <w:rFonts w:ascii="Times New Roman" w:hAnsi="Times New Roman" w:cs="Times New Roman"/>
              </w:rPr>
              <w:t>Maria Angélica Pérez Ponce</w:t>
            </w:r>
          </w:p>
        </w:tc>
      </w:tr>
    </w:tbl>
    <w:p w14:paraId="63ABAEC1" w14:textId="77777777" w:rsidR="0037414A" w:rsidRPr="00A05512" w:rsidRDefault="0037414A" w:rsidP="00A05512">
      <w:pPr>
        <w:spacing w:line="360" w:lineRule="auto"/>
        <w:ind w:left="709" w:hanging="709"/>
        <w:jc w:val="both"/>
      </w:pPr>
    </w:p>
    <w:sectPr w:rsidR="0037414A" w:rsidRPr="00A05512" w:rsidSect="0037414A">
      <w:headerReference w:type="default" r:id="rId10"/>
      <w:footerReference w:type="default" r:id="rId11"/>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7A56" w14:textId="77777777" w:rsidR="00F65978" w:rsidRDefault="00F65978" w:rsidP="001F2076">
      <w:r>
        <w:separator/>
      </w:r>
    </w:p>
  </w:endnote>
  <w:endnote w:type="continuationSeparator" w:id="0">
    <w:p w14:paraId="0BCB65FF" w14:textId="77777777" w:rsidR="00F65978" w:rsidRDefault="00F65978" w:rsidP="001F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ECD2" w14:textId="10219EA7" w:rsidR="0037414A" w:rsidRDefault="0037414A">
    <w:pPr>
      <w:pStyle w:val="Piedepgina"/>
    </w:pPr>
    <w:r>
      <w:t xml:space="preserve">                </w:t>
    </w:r>
    <w:r>
      <w:rPr>
        <w:noProof/>
      </w:rPr>
      <w:drawing>
        <wp:inline distT="0" distB="0" distL="0" distR="0" wp14:anchorId="57A06C78" wp14:editId="406E2A02">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sz w:val="22"/>
        <w:szCs w:val="22"/>
      </w:rPr>
      <w:t>Vol. 1</w:t>
    </w:r>
    <w:r>
      <w:rPr>
        <w:rFonts w:ascii="Calibri" w:hAnsi="Calibri" w:cs="Calibri"/>
        <w:b/>
        <w:sz w:val="22"/>
        <w:szCs w:val="22"/>
      </w:rPr>
      <w:t>6</w:t>
    </w:r>
    <w:r w:rsidRPr="00590B82">
      <w:rPr>
        <w:rFonts w:ascii="Calibri" w:hAnsi="Calibri" w:cs="Calibri"/>
        <w:b/>
        <w:sz w:val="22"/>
        <w:szCs w:val="22"/>
      </w:rPr>
      <w:t xml:space="preserve"> Num. 3</w:t>
    </w:r>
    <w:r>
      <w:rPr>
        <w:rFonts w:ascii="Calibri" w:hAnsi="Calibri" w:cs="Calibri"/>
        <w:b/>
        <w:sz w:val="22"/>
        <w:szCs w:val="22"/>
      </w:rPr>
      <w:t>2</w:t>
    </w:r>
    <w:r w:rsidRPr="00590B82">
      <w:rPr>
        <w:rFonts w:ascii="Calibri" w:hAnsi="Calibri" w:cs="Calibri"/>
        <w:b/>
        <w:sz w:val="22"/>
        <w:szCs w:val="22"/>
      </w:rPr>
      <w:t xml:space="preserve"> Enero – Junio 202</w:t>
    </w:r>
    <w:r>
      <w:rPr>
        <w:rFonts w:ascii="Calibri" w:hAnsi="Calibri" w:cs="Calibri"/>
        <w:b/>
        <w:sz w:val="22"/>
        <w:szCs w:val="22"/>
      </w:rPr>
      <w:t>6</w:t>
    </w:r>
    <w:r w:rsidRPr="00590B82">
      <w:rPr>
        <w:rFonts w:ascii="Calibri" w:hAnsi="Calibri" w:cs="Calibri"/>
        <w:b/>
        <w:sz w:val="22"/>
        <w:szCs w:val="22"/>
      </w:rPr>
      <w:t>, e</w:t>
    </w:r>
    <w:r w:rsidR="006F4C46">
      <w:rPr>
        <w:rFonts w:ascii="Calibri" w:hAnsi="Calibri" w:cs="Calibri"/>
        <w:b/>
        <w:sz w:val="22"/>
        <w:szCs w:val="22"/>
      </w:rPr>
      <w:t>105</w:t>
    </w:r>
    <w:r w:rsidR="00C43138">
      <w:rPr>
        <w:rFonts w:ascii="Calibri" w:hAnsi="Calibri" w:cs="Calibri"/>
        <w:b/>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881B" w14:textId="77777777" w:rsidR="00F65978" w:rsidRDefault="00F65978" w:rsidP="001F2076">
      <w:r>
        <w:separator/>
      </w:r>
    </w:p>
  </w:footnote>
  <w:footnote w:type="continuationSeparator" w:id="0">
    <w:p w14:paraId="5C8FE2E7" w14:textId="77777777" w:rsidR="00F65978" w:rsidRDefault="00F65978" w:rsidP="001F2076">
      <w:r>
        <w:continuationSeparator/>
      </w:r>
    </w:p>
  </w:footnote>
  <w:footnote w:id="1">
    <w:p w14:paraId="0DFCD773" w14:textId="77777777" w:rsidR="001F2076" w:rsidRPr="001F2076" w:rsidRDefault="001F2076">
      <w:pPr>
        <w:pStyle w:val="Textonotapie"/>
        <w:rPr>
          <w:lang w:val="es-ES_tradnl"/>
        </w:rPr>
      </w:pPr>
      <w:r>
        <w:rPr>
          <w:rStyle w:val="Refdenotaalpie"/>
        </w:rPr>
        <w:footnoteRef/>
      </w:r>
      <w:r>
        <w:t xml:space="preserve"> </w:t>
      </w:r>
      <w:r w:rsidRPr="001F2076">
        <w:rPr>
          <w:rFonts w:ascii="Times New Roman" w:hAnsi="Times New Roman" w:cs="Times New Roman"/>
          <w:lang w:val="es-ES_tradnl"/>
        </w:rPr>
        <w:t xml:space="preserve">La categoría otro, hace referencia a </w:t>
      </w:r>
      <w:r>
        <w:rPr>
          <w:rFonts w:ascii="Times New Roman" w:hAnsi="Times New Roman" w:cs="Times New Roman"/>
          <w:lang w:val="es-ES_tradnl"/>
        </w:rPr>
        <w:t xml:space="preserve">cualquier otra </w:t>
      </w:r>
      <w:r w:rsidRPr="001F2076">
        <w:rPr>
          <w:rFonts w:ascii="Times New Roman" w:hAnsi="Times New Roman" w:cs="Times New Roman"/>
          <w:lang w:val="es-ES_tradnl"/>
        </w:rPr>
        <w:t>labor</w:t>
      </w:r>
      <w:r>
        <w:rPr>
          <w:rFonts w:ascii="Times New Roman" w:hAnsi="Times New Roman" w:cs="Times New Roman"/>
          <w:lang w:val="es-ES_tradnl"/>
        </w:rPr>
        <w:t xml:space="preserve"> diferente a la</w:t>
      </w:r>
      <w:r w:rsidRPr="001F2076">
        <w:rPr>
          <w:rFonts w:ascii="Times New Roman" w:hAnsi="Times New Roman" w:cs="Times New Roman"/>
          <w:lang w:val="es-ES_tradnl"/>
        </w:rPr>
        <w:t xml:space="preserve"> docencia.</w:t>
      </w:r>
      <w:r>
        <w:rPr>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538A" w14:textId="3EDFF658" w:rsidR="0037414A" w:rsidRDefault="0037414A" w:rsidP="0037414A">
    <w:pPr>
      <w:pStyle w:val="Encabezado"/>
      <w:jc w:val="center"/>
    </w:pPr>
    <w:r>
      <w:rPr>
        <w:noProof/>
      </w:rPr>
      <w:drawing>
        <wp:inline distT="0" distB="0" distL="0" distR="0" wp14:anchorId="30FA5527" wp14:editId="0EA18214">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22986"/>
    <w:multiLevelType w:val="multilevel"/>
    <w:tmpl w:val="85E6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2475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36"/>
    <w:rsid w:val="000137D2"/>
    <w:rsid w:val="000834BA"/>
    <w:rsid w:val="0013257A"/>
    <w:rsid w:val="00142D1E"/>
    <w:rsid w:val="001F2076"/>
    <w:rsid w:val="002A11F3"/>
    <w:rsid w:val="002A2D66"/>
    <w:rsid w:val="002A2F12"/>
    <w:rsid w:val="002F733E"/>
    <w:rsid w:val="00330B6F"/>
    <w:rsid w:val="0037414A"/>
    <w:rsid w:val="00455E9A"/>
    <w:rsid w:val="005F65B0"/>
    <w:rsid w:val="006704B3"/>
    <w:rsid w:val="006B234E"/>
    <w:rsid w:val="006F4C46"/>
    <w:rsid w:val="00723BA4"/>
    <w:rsid w:val="0074780C"/>
    <w:rsid w:val="007E2544"/>
    <w:rsid w:val="007F5860"/>
    <w:rsid w:val="008560E3"/>
    <w:rsid w:val="0087399D"/>
    <w:rsid w:val="00882901"/>
    <w:rsid w:val="00907FB7"/>
    <w:rsid w:val="00944D40"/>
    <w:rsid w:val="00963F36"/>
    <w:rsid w:val="00990FDF"/>
    <w:rsid w:val="009B4170"/>
    <w:rsid w:val="00A05512"/>
    <w:rsid w:val="00B1763A"/>
    <w:rsid w:val="00BE4C68"/>
    <w:rsid w:val="00BF6D82"/>
    <w:rsid w:val="00C43138"/>
    <w:rsid w:val="00CE0BD5"/>
    <w:rsid w:val="00D3629F"/>
    <w:rsid w:val="00D406EE"/>
    <w:rsid w:val="00DC4B46"/>
    <w:rsid w:val="00E57645"/>
    <w:rsid w:val="00EA0D74"/>
    <w:rsid w:val="00ED21F1"/>
    <w:rsid w:val="00F10A93"/>
    <w:rsid w:val="00F65978"/>
    <w:rsid w:val="00F73BBB"/>
    <w:rsid w:val="00FC08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E727"/>
  <w15:chartTrackingRefBased/>
  <w15:docId w15:val="{982C0FDE-AEBB-D949-BF71-F27B552B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963F36"/>
    <w:pPr>
      <w:spacing w:before="100" w:beforeAutospacing="1" w:after="100" w:afterAutospacing="1"/>
      <w:outlineLvl w:val="1"/>
    </w:pPr>
    <w:rPr>
      <w:rFonts w:ascii="Times New Roman" w:eastAsia="Times New Roman" w:hAnsi="Times New Roman" w:cs="Times New Roman"/>
      <w:b/>
      <w:bCs/>
      <w:kern w:val="0"/>
      <w:sz w:val="36"/>
      <w:szCs w:val="36"/>
      <w:lang w:eastAsia="es-MX"/>
      <w14:ligatures w14:val="none"/>
    </w:rPr>
  </w:style>
  <w:style w:type="paragraph" w:styleId="Ttulo3">
    <w:name w:val="heading 3"/>
    <w:basedOn w:val="Normal"/>
    <w:link w:val="Ttulo3Car"/>
    <w:uiPriority w:val="9"/>
    <w:qFormat/>
    <w:rsid w:val="00963F36"/>
    <w:pPr>
      <w:spacing w:before="100" w:beforeAutospacing="1" w:after="100" w:afterAutospacing="1"/>
      <w:outlineLvl w:val="2"/>
    </w:pPr>
    <w:rPr>
      <w:rFonts w:ascii="Times New Roman" w:eastAsia="Times New Roman" w:hAnsi="Times New Roman" w:cs="Times New Roman"/>
      <w:b/>
      <w:bCs/>
      <w:kern w:val="0"/>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63F36"/>
    <w:rPr>
      <w:rFonts w:ascii="Times New Roman" w:eastAsia="Times New Roman" w:hAnsi="Times New Roman" w:cs="Times New Roman"/>
      <w:b/>
      <w:bCs/>
      <w:kern w:val="0"/>
      <w:sz w:val="36"/>
      <w:szCs w:val="36"/>
      <w:lang w:eastAsia="es-MX"/>
      <w14:ligatures w14:val="none"/>
    </w:rPr>
  </w:style>
  <w:style w:type="character" w:customStyle="1" w:styleId="Ttulo3Car">
    <w:name w:val="Título 3 Car"/>
    <w:basedOn w:val="Fuentedeprrafopredeter"/>
    <w:link w:val="Ttulo3"/>
    <w:uiPriority w:val="9"/>
    <w:rsid w:val="00963F36"/>
    <w:rPr>
      <w:rFonts w:ascii="Times New Roman" w:eastAsia="Times New Roman" w:hAnsi="Times New Roman" w:cs="Times New Roman"/>
      <w:b/>
      <w:bCs/>
      <w:kern w:val="0"/>
      <w:sz w:val="27"/>
      <w:szCs w:val="27"/>
      <w:lang w:eastAsia="es-MX"/>
      <w14:ligatures w14:val="none"/>
    </w:rPr>
  </w:style>
  <w:style w:type="paragraph" w:customStyle="1" w:styleId="p1">
    <w:name w:val="p1"/>
    <w:basedOn w:val="Normal"/>
    <w:rsid w:val="00963F36"/>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s1">
    <w:name w:val="s1"/>
    <w:basedOn w:val="Fuentedeprrafopredeter"/>
    <w:rsid w:val="00963F36"/>
  </w:style>
  <w:style w:type="paragraph" w:customStyle="1" w:styleId="p2">
    <w:name w:val="p2"/>
    <w:basedOn w:val="Normal"/>
    <w:rsid w:val="00963F36"/>
    <w:pP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p3">
    <w:name w:val="p3"/>
    <w:basedOn w:val="Normal"/>
    <w:rsid w:val="00963F36"/>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s2">
    <w:name w:val="s2"/>
    <w:basedOn w:val="Fuentedeprrafopredeter"/>
    <w:rsid w:val="00963F36"/>
  </w:style>
  <w:style w:type="paragraph" w:customStyle="1" w:styleId="p4">
    <w:name w:val="p4"/>
    <w:basedOn w:val="Normal"/>
    <w:rsid w:val="00963F36"/>
    <w:pPr>
      <w:spacing w:before="100" w:beforeAutospacing="1" w:after="100" w:afterAutospacing="1"/>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963F3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F733E"/>
    <w:rPr>
      <w:color w:val="0563C1" w:themeColor="hyperlink"/>
      <w:u w:val="single"/>
    </w:rPr>
  </w:style>
  <w:style w:type="character" w:styleId="Mencinsinresolver">
    <w:name w:val="Unresolved Mention"/>
    <w:basedOn w:val="Fuentedeprrafopredeter"/>
    <w:uiPriority w:val="99"/>
    <w:semiHidden/>
    <w:unhideWhenUsed/>
    <w:rsid w:val="002F733E"/>
    <w:rPr>
      <w:color w:val="605E5C"/>
      <w:shd w:val="clear" w:color="auto" w:fill="E1DFDD"/>
    </w:rPr>
  </w:style>
  <w:style w:type="character" w:customStyle="1" w:styleId="apple-converted-space">
    <w:name w:val="apple-converted-space"/>
    <w:basedOn w:val="Fuentedeprrafopredeter"/>
    <w:rsid w:val="00DC4B46"/>
  </w:style>
  <w:style w:type="paragraph" w:styleId="Textonotapie">
    <w:name w:val="footnote text"/>
    <w:basedOn w:val="Normal"/>
    <w:link w:val="TextonotapieCar"/>
    <w:uiPriority w:val="99"/>
    <w:semiHidden/>
    <w:unhideWhenUsed/>
    <w:rsid w:val="001F2076"/>
    <w:rPr>
      <w:sz w:val="20"/>
      <w:szCs w:val="20"/>
    </w:rPr>
  </w:style>
  <w:style w:type="character" w:customStyle="1" w:styleId="TextonotapieCar">
    <w:name w:val="Texto nota pie Car"/>
    <w:basedOn w:val="Fuentedeprrafopredeter"/>
    <w:link w:val="Textonotapie"/>
    <w:uiPriority w:val="99"/>
    <w:semiHidden/>
    <w:rsid w:val="001F2076"/>
    <w:rPr>
      <w:sz w:val="20"/>
      <w:szCs w:val="20"/>
    </w:rPr>
  </w:style>
  <w:style w:type="character" w:styleId="Refdenotaalpie">
    <w:name w:val="footnote reference"/>
    <w:basedOn w:val="Fuentedeprrafopredeter"/>
    <w:uiPriority w:val="99"/>
    <w:semiHidden/>
    <w:unhideWhenUsed/>
    <w:rsid w:val="001F2076"/>
    <w:rPr>
      <w:vertAlign w:val="superscript"/>
    </w:rPr>
  </w:style>
  <w:style w:type="character" w:styleId="Hipervnculovisitado">
    <w:name w:val="FollowedHyperlink"/>
    <w:basedOn w:val="Fuentedeprrafopredeter"/>
    <w:uiPriority w:val="99"/>
    <w:semiHidden/>
    <w:unhideWhenUsed/>
    <w:rsid w:val="00EA0D74"/>
    <w:rPr>
      <w:color w:val="954F72" w:themeColor="followedHyperlink"/>
      <w:u w:val="single"/>
    </w:rPr>
  </w:style>
  <w:style w:type="paragraph" w:styleId="Encabezado">
    <w:name w:val="header"/>
    <w:basedOn w:val="Normal"/>
    <w:link w:val="EncabezadoCar"/>
    <w:uiPriority w:val="99"/>
    <w:unhideWhenUsed/>
    <w:rsid w:val="0037414A"/>
    <w:pPr>
      <w:tabs>
        <w:tab w:val="center" w:pos="4419"/>
        <w:tab w:val="right" w:pos="8838"/>
      </w:tabs>
    </w:pPr>
  </w:style>
  <w:style w:type="character" w:customStyle="1" w:styleId="EncabezadoCar">
    <w:name w:val="Encabezado Car"/>
    <w:basedOn w:val="Fuentedeprrafopredeter"/>
    <w:link w:val="Encabezado"/>
    <w:uiPriority w:val="99"/>
    <w:rsid w:val="0037414A"/>
  </w:style>
  <w:style w:type="paragraph" w:styleId="Piedepgina">
    <w:name w:val="footer"/>
    <w:basedOn w:val="Normal"/>
    <w:link w:val="PiedepginaCar"/>
    <w:uiPriority w:val="99"/>
    <w:unhideWhenUsed/>
    <w:rsid w:val="0037414A"/>
    <w:pPr>
      <w:tabs>
        <w:tab w:val="center" w:pos="4419"/>
        <w:tab w:val="right" w:pos="8838"/>
      </w:tabs>
    </w:pPr>
  </w:style>
  <w:style w:type="character" w:customStyle="1" w:styleId="PiedepginaCar">
    <w:name w:val="Pie de página Car"/>
    <w:basedOn w:val="Fuentedeprrafopredeter"/>
    <w:link w:val="Piedepgina"/>
    <w:uiPriority w:val="99"/>
    <w:rsid w:val="00374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5107">
      <w:bodyDiv w:val="1"/>
      <w:marLeft w:val="0"/>
      <w:marRight w:val="0"/>
      <w:marTop w:val="0"/>
      <w:marBottom w:val="0"/>
      <w:divBdr>
        <w:top w:val="none" w:sz="0" w:space="0" w:color="auto"/>
        <w:left w:val="none" w:sz="0" w:space="0" w:color="auto"/>
        <w:bottom w:val="none" w:sz="0" w:space="0" w:color="auto"/>
        <w:right w:val="none" w:sz="0" w:space="0" w:color="auto"/>
      </w:divBdr>
    </w:div>
    <w:div w:id="384718583">
      <w:bodyDiv w:val="1"/>
      <w:marLeft w:val="0"/>
      <w:marRight w:val="0"/>
      <w:marTop w:val="0"/>
      <w:marBottom w:val="0"/>
      <w:divBdr>
        <w:top w:val="none" w:sz="0" w:space="0" w:color="auto"/>
        <w:left w:val="none" w:sz="0" w:space="0" w:color="auto"/>
        <w:bottom w:val="none" w:sz="0" w:space="0" w:color="auto"/>
        <w:right w:val="none" w:sz="0" w:space="0" w:color="auto"/>
      </w:divBdr>
    </w:div>
    <w:div w:id="1236085074">
      <w:bodyDiv w:val="1"/>
      <w:marLeft w:val="0"/>
      <w:marRight w:val="0"/>
      <w:marTop w:val="0"/>
      <w:marBottom w:val="0"/>
      <w:divBdr>
        <w:top w:val="none" w:sz="0" w:space="0" w:color="auto"/>
        <w:left w:val="none" w:sz="0" w:space="0" w:color="auto"/>
        <w:bottom w:val="none" w:sz="0" w:space="0" w:color="auto"/>
        <w:right w:val="none" w:sz="0" w:space="0" w:color="auto"/>
      </w:divBdr>
    </w:div>
    <w:div w:id="1547983985">
      <w:bodyDiv w:val="1"/>
      <w:marLeft w:val="0"/>
      <w:marRight w:val="0"/>
      <w:marTop w:val="0"/>
      <w:marBottom w:val="0"/>
      <w:divBdr>
        <w:top w:val="none" w:sz="0" w:space="0" w:color="auto"/>
        <w:left w:val="none" w:sz="0" w:space="0" w:color="auto"/>
        <w:bottom w:val="none" w:sz="0" w:space="0" w:color="auto"/>
        <w:right w:val="none" w:sz="0" w:space="0" w:color="auto"/>
      </w:divBdr>
    </w:div>
    <w:div w:id="1551842201">
      <w:bodyDiv w:val="1"/>
      <w:marLeft w:val="0"/>
      <w:marRight w:val="0"/>
      <w:marTop w:val="0"/>
      <w:marBottom w:val="0"/>
      <w:divBdr>
        <w:top w:val="none" w:sz="0" w:space="0" w:color="auto"/>
        <w:left w:val="none" w:sz="0" w:space="0" w:color="auto"/>
        <w:bottom w:val="none" w:sz="0" w:space="0" w:color="auto"/>
        <w:right w:val="none" w:sz="0" w:space="0" w:color="auto"/>
      </w:divBdr>
    </w:div>
    <w:div w:id="1574852568">
      <w:bodyDiv w:val="1"/>
      <w:marLeft w:val="0"/>
      <w:marRight w:val="0"/>
      <w:marTop w:val="0"/>
      <w:marBottom w:val="0"/>
      <w:divBdr>
        <w:top w:val="none" w:sz="0" w:space="0" w:color="auto"/>
        <w:left w:val="none" w:sz="0" w:space="0" w:color="auto"/>
        <w:bottom w:val="none" w:sz="0" w:space="0" w:color="auto"/>
        <w:right w:val="none" w:sz="0" w:space="0" w:color="auto"/>
      </w:divBdr>
    </w:div>
    <w:div w:id="1616668957">
      <w:bodyDiv w:val="1"/>
      <w:marLeft w:val="0"/>
      <w:marRight w:val="0"/>
      <w:marTop w:val="0"/>
      <w:marBottom w:val="0"/>
      <w:divBdr>
        <w:top w:val="none" w:sz="0" w:space="0" w:color="auto"/>
        <w:left w:val="none" w:sz="0" w:space="0" w:color="auto"/>
        <w:bottom w:val="none" w:sz="0" w:space="0" w:color="auto"/>
        <w:right w:val="none" w:sz="0" w:space="0" w:color="auto"/>
      </w:divBdr>
    </w:div>
    <w:div w:id="20366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72B54CB6-9053-4A46-B4A3-21F80160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5559</Words>
  <Characters>30575</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Daylis</cp:lastModifiedBy>
  <cp:revision>2</cp:revision>
  <dcterms:created xsi:type="dcterms:W3CDTF">2026-04-26T04:42:00Z</dcterms:created>
  <dcterms:modified xsi:type="dcterms:W3CDTF">2026-04-26T04:42:00Z</dcterms:modified>
</cp:coreProperties>
</file>