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9A6AD" w14:textId="7080BDFF" w:rsidR="00576484" w:rsidRDefault="00991196" w:rsidP="00991196">
      <w:pPr>
        <w:spacing w:after="0" w:line="240" w:lineRule="auto"/>
        <w:jc w:val="right"/>
        <w:rPr>
          <w:rFonts w:ascii="Calibri" w:eastAsia="Calibri" w:hAnsi="Calibri" w:cs="Calibri"/>
          <w:color w:val="7030A0"/>
          <w:sz w:val="36"/>
          <w:szCs w:val="36"/>
          <w:lang w:val="es-ES"/>
        </w:rPr>
      </w:pPr>
      <w:r w:rsidRPr="00991196">
        <w:rPr>
          <w:rFonts w:ascii="Calibri" w:eastAsia="Calibri" w:hAnsi="Calibri" w:cs="Calibri"/>
          <w:color w:val="7030A0"/>
          <w:sz w:val="36"/>
          <w:szCs w:val="36"/>
          <w:lang w:val="es-ES"/>
        </w:rPr>
        <w:t>La</w:t>
      </w:r>
      <w:r w:rsidR="00AE4D5F">
        <w:rPr>
          <w:rFonts w:ascii="Calibri" w:eastAsia="Calibri" w:hAnsi="Calibri" w:cs="Calibri"/>
          <w:color w:val="7030A0"/>
          <w:sz w:val="36"/>
          <w:szCs w:val="36"/>
          <w:lang w:val="es-ES"/>
        </w:rPr>
        <w:t>s Tecnologías de la Comunicación</w:t>
      </w:r>
      <w:r w:rsidRPr="00991196">
        <w:rPr>
          <w:rFonts w:ascii="Calibri" w:eastAsia="Calibri" w:hAnsi="Calibri" w:cs="Calibri"/>
          <w:color w:val="7030A0"/>
          <w:sz w:val="36"/>
          <w:szCs w:val="36"/>
          <w:lang w:val="es-ES"/>
        </w:rPr>
        <w:t>, ¿Incorporación/Exclusión Educativa</w:t>
      </w:r>
      <w:r w:rsidR="0077314D">
        <w:rPr>
          <w:rFonts w:ascii="Calibri" w:eastAsia="Calibri" w:hAnsi="Calibri" w:cs="Calibri"/>
          <w:color w:val="7030A0"/>
          <w:sz w:val="36"/>
          <w:szCs w:val="36"/>
          <w:lang w:val="es-ES"/>
        </w:rPr>
        <w:t xml:space="preserve"> en Guanajuato</w:t>
      </w:r>
      <w:r w:rsidRPr="00991196">
        <w:rPr>
          <w:rFonts w:ascii="Calibri" w:eastAsia="Calibri" w:hAnsi="Calibri" w:cs="Calibri"/>
          <w:color w:val="7030A0"/>
          <w:sz w:val="36"/>
          <w:szCs w:val="36"/>
          <w:lang w:val="es-ES"/>
        </w:rPr>
        <w:t>?</w:t>
      </w:r>
    </w:p>
    <w:p w14:paraId="1ACC2A32" w14:textId="10F422CF" w:rsidR="00991196" w:rsidRDefault="00317286" w:rsidP="00991196">
      <w:pPr>
        <w:spacing w:after="0" w:line="240" w:lineRule="auto"/>
        <w:jc w:val="right"/>
        <w:rPr>
          <w:rFonts w:ascii="Calibri" w:eastAsia="Calibri" w:hAnsi="Calibri" w:cs="Calibri"/>
          <w:i/>
          <w:color w:val="7030A0"/>
          <w:sz w:val="28"/>
          <w:szCs w:val="36"/>
          <w:lang w:val="en-US"/>
        </w:rPr>
      </w:pPr>
      <w:r w:rsidRPr="00D7431B">
        <w:rPr>
          <w:rFonts w:ascii="Calibri" w:eastAsia="Calibri" w:hAnsi="Calibri" w:cs="Calibri"/>
          <w:color w:val="7030A0"/>
          <w:sz w:val="36"/>
          <w:szCs w:val="36"/>
          <w:lang w:val="en-US"/>
        </w:rPr>
        <w:br/>
      </w:r>
      <w:r w:rsidR="00AE4D5F" w:rsidRPr="00317286">
        <w:rPr>
          <w:rFonts w:ascii="Calibri" w:eastAsia="Calibri" w:hAnsi="Calibri" w:cs="Calibri"/>
          <w:i/>
          <w:color w:val="7030A0"/>
          <w:sz w:val="28"/>
          <w:szCs w:val="36"/>
          <w:lang w:val="en-US"/>
        </w:rPr>
        <w:t>The Technologies of the Communication</w:t>
      </w:r>
      <w:r w:rsidR="00991196" w:rsidRPr="00317286">
        <w:rPr>
          <w:rFonts w:ascii="Calibri" w:eastAsia="Calibri" w:hAnsi="Calibri" w:cs="Calibri"/>
          <w:i/>
          <w:color w:val="7030A0"/>
          <w:sz w:val="28"/>
          <w:szCs w:val="36"/>
          <w:lang w:val="en-US"/>
        </w:rPr>
        <w:t>, Incorporation / Educational Exclusion</w:t>
      </w:r>
      <w:r w:rsidR="0077314D" w:rsidRPr="00317286">
        <w:rPr>
          <w:rFonts w:ascii="Calibri" w:eastAsia="Calibri" w:hAnsi="Calibri" w:cs="Calibri"/>
          <w:i/>
          <w:color w:val="7030A0"/>
          <w:sz w:val="28"/>
          <w:szCs w:val="36"/>
          <w:lang w:val="en-US"/>
        </w:rPr>
        <w:t xml:space="preserve"> in Guanajuato</w:t>
      </w:r>
      <w:r w:rsidR="00991196" w:rsidRPr="00317286">
        <w:rPr>
          <w:rFonts w:ascii="Calibri" w:eastAsia="Calibri" w:hAnsi="Calibri" w:cs="Calibri"/>
          <w:i/>
          <w:color w:val="7030A0"/>
          <w:sz w:val="28"/>
          <w:szCs w:val="36"/>
          <w:lang w:val="en-US"/>
        </w:rPr>
        <w:t>?</w:t>
      </w:r>
    </w:p>
    <w:p w14:paraId="613E32BC" w14:textId="17847F00" w:rsidR="00317286" w:rsidRDefault="00317286" w:rsidP="00991196">
      <w:pPr>
        <w:spacing w:after="0" w:line="240" w:lineRule="auto"/>
        <w:jc w:val="right"/>
        <w:rPr>
          <w:rFonts w:ascii="Calibri" w:eastAsia="Calibri" w:hAnsi="Calibri" w:cs="Calibri"/>
          <w:i/>
          <w:color w:val="7030A0"/>
          <w:sz w:val="28"/>
          <w:szCs w:val="36"/>
        </w:rPr>
      </w:pPr>
      <w:r w:rsidRPr="00D7431B">
        <w:rPr>
          <w:rFonts w:ascii="Calibri" w:eastAsia="Calibri" w:hAnsi="Calibri" w:cs="Calibri"/>
          <w:i/>
          <w:color w:val="7030A0"/>
          <w:sz w:val="36"/>
          <w:szCs w:val="36"/>
        </w:rPr>
        <w:br/>
      </w:r>
      <w:r w:rsidRPr="00D7431B">
        <w:rPr>
          <w:rFonts w:ascii="Calibri" w:eastAsia="Calibri" w:hAnsi="Calibri" w:cs="Calibri"/>
          <w:i/>
          <w:color w:val="7030A0"/>
          <w:sz w:val="28"/>
          <w:szCs w:val="36"/>
        </w:rPr>
        <w:t xml:space="preserve">Technologies </w:t>
      </w:r>
      <w:proofErr w:type="spellStart"/>
      <w:r w:rsidRPr="00D7431B">
        <w:rPr>
          <w:rFonts w:ascii="Calibri" w:eastAsia="Calibri" w:hAnsi="Calibri" w:cs="Calibri"/>
          <w:i/>
          <w:color w:val="7030A0"/>
          <w:sz w:val="28"/>
          <w:szCs w:val="36"/>
        </w:rPr>
        <w:t>submissão</w:t>
      </w:r>
      <w:proofErr w:type="spellEnd"/>
      <w:r w:rsidRPr="00D7431B">
        <w:rPr>
          <w:rFonts w:ascii="Calibri" w:eastAsia="Calibri" w:hAnsi="Calibri" w:cs="Calibri"/>
          <w:i/>
          <w:color w:val="7030A0"/>
          <w:sz w:val="28"/>
          <w:szCs w:val="36"/>
        </w:rPr>
        <w:t xml:space="preserve">, </w:t>
      </w:r>
      <w:proofErr w:type="spellStart"/>
      <w:r w:rsidRPr="00D7431B">
        <w:rPr>
          <w:rFonts w:ascii="Calibri" w:eastAsia="Calibri" w:hAnsi="Calibri" w:cs="Calibri"/>
          <w:i/>
          <w:color w:val="7030A0"/>
          <w:sz w:val="28"/>
          <w:szCs w:val="36"/>
        </w:rPr>
        <w:t>Inclusão</w:t>
      </w:r>
      <w:proofErr w:type="spellEnd"/>
      <w:r w:rsidRPr="00D7431B">
        <w:rPr>
          <w:rFonts w:ascii="Calibri" w:eastAsia="Calibri" w:hAnsi="Calibri" w:cs="Calibri"/>
          <w:i/>
          <w:color w:val="7030A0"/>
          <w:sz w:val="28"/>
          <w:szCs w:val="36"/>
        </w:rPr>
        <w:t xml:space="preserve"> / </w:t>
      </w:r>
      <w:proofErr w:type="spellStart"/>
      <w:r w:rsidRPr="00D7431B">
        <w:rPr>
          <w:rFonts w:ascii="Calibri" w:eastAsia="Calibri" w:hAnsi="Calibri" w:cs="Calibri"/>
          <w:i/>
          <w:color w:val="7030A0"/>
          <w:sz w:val="28"/>
          <w:szCs w:val="36"/>
        </w:rPr>
        <w:t>Exclusão</w:t>
      </w:r>
      <w:proofErr w:type="spellEnd"/>
      <w:r w:rsidRPr="00D7431B">
        <w:rPr>
          <w:rFonts w:ascii="Calibri" w:eastAsia="Calibri" w:hAnsi="Calibri" w:cs="Calibri"/>
          <w:i/>
          <w:color w:val="7030A0"/>
          <w:sz w:val="28"/>
          <w:szCs w:val="36"/>
        </w:rPr>
        <w:t xml:space="preserve"> </w:t>
      </w:r>
      <w:proofErr w:type="spellStart"/>
      <w:r w:rsidRPr="00D7431B">
        <w:rPr>
          <w:rFonts w:ascii="Calibri" w:eastAsia="Calibri" w:hAnsi="Calibri" w:cs="Calibri"/>
          <w:i/>
          <w:color w:val="7030A0"/>
          <w:sz w:val="28"/>
          <w:szCs w:val="36"/>
        </w:rPr>
        <w:t>Educação</w:t>
      </w:r>
      <w:proofErr w:type="spellEnd"/>
      <w:r w:rsidRPr="00D7431B">
        <w:rPr>
          <w:rFonts w:ascii="Calibri" w:eastAsia="Calibri" w:hAnsi="Calibri" w:cs="Calibri"/>
          <w:i/>
          <w:color w:val="7030A0"/>
          <w:sz w:val="28"/>
          <w:szCs w:val="36"/>
        </w:rPr>
        <w:t xml:space="preserve"> </w:t>
      </w:r>
      <w:proofErr w:type="spellStart"/>
      <w:r w:rsidRPr="00D7431B">
        <w:rPr>
          <w:rFonts w:ascii="Calibri" w:eastAsia="Calibri" w:hAnsi="Calibri" w:cs="Calibri"/>
          <w:i/>
          <w:color w:val="7030A0"/>
          <w:sz w:val="28"/>
          <w:szCs w:val="36"/>
        </w:rPr>
        <w:t>em</w:t>
      </w:r>
      <w:proofErr w:type="spellEnd"/>
      <w:r w:rsidRPr="00D7431B">
        <w:rPr>
          <w:rFonts w:ascii="Calibri" w:eastAsia="Calibri" w:hAnsi="Calibri" w:cs="Calibri"/>
          <w:i/>
          <w:color w:val="7030A0"/>
          <w:sz w:val="28"/>
          <w:szCs w:val="36"/>
        </w:rPr>
        <w:t xml:space="preserve"> Guanajuato</w:t>
      </w:r>
      <w:proofErr w:type="gramStart"/>
      <w:r w:rsidRPr="00D7431B">
        <w:rPr>
          <w:rFonts w:ascii="Calibri" w:eastAsia="Calibri" w:hAnsi="Calibri" w:cs="Calibri"/>
          <w:i/>
          <w:color w:val="7030A0"/>
          <w:sz w:val="28"/>
          <w:szCs w:val="36"/>
        </w:rPr>
        <w:t>?</w:t>
      </w:r>
      <w:proofErr w:type="gramEnd"/>
    </w:p>
    <w:p w14:paraId="5D96EA42" w14:textId="77777777" w:rsidR="00B73FEE" w:rsidRDefault="00B73FEE" w:rsidP="00991196">
      <w:pPr>
        <w:spacing w:after="0" w:line="240" w:lineRule="auto"/>
        <w:jc w:val="right"/>
        <w:rPr>
          <w:rFonts w:ascii="Calibri" w:eastAsia="Calibri" w:hAnsi="Calibri" w:cs="Calibri"/>
          <w:i/>
          <w:color w:val="7030A0"/>
          <w:sz w:val="28"/>
          <w:szCs w:val="36"/>
        </w:rPr>
      </w:pPr>
    </w:p>
    <w:p w14:paraId="01A5DB8B" w14:textId="77030D8D" w:rsidR="00B73FEE" w:rsidRPr="00D7431B" w:rsidRDefault="00B73FEE" w:rsidP="00991196">
      <w:pPr>
        <w:spacing w:after="0" w:line="240" w:lineRule="auto"/>
        <w:jc w:val="right"/>
        <w:rPr>
          <w:rFonts w:ascii="Calibri" w:eastAsia="Calibri" w:hAnsi="Calibri" w:cs="Calibri"/>
          <w:i/>
          <w:color w:val="7030A0"/>
          <w:sz w:val="36"/>
          <w:szCs w:val="36"/>
        </w:rPr>
      </w:pPr>
      <w:r w:rsidRPr="00B73FEE">
        <w:rPr>
          <w:rStyle w:val="Hipervnculo"/>
          <w:b/>
          <w:color w:val="004400"/>
          <w:sz w:val="27"/>
          <w:szCs w:val="27"/>
          <w:u w:val="none"/>
        </w:rPr>
        <w:t>DOI: </w:t>
      </w:r>
      <w:hyperlink r:id="rId8" w:history="1">
        <w:r>
          <w:rPr>
            <w:rStyle w:val="Hipervnculo"/>
            <w:color w:val="004400"/>
            <w:sz w:val="27"/>
            <w:szCs w:val="27"/>
            <w:u w:val="none"/>
          </w:rPr>
          <w:t>http://dx.doi.org/10.23913/ride.v7i14.287</w:t>
        </w:r>
      </w:hyperlink>
    </w:p>
    <w:p w14:paraId="257B70A5" w14:textId="77777777" w:rsidR="00991196" w:rsidRPr="00B73FEE" w:rsidRDefault="00991196" w:rsidP="00991196">
      <w:pPr>
        <w:spacing w:after="0" w:line="240" w:lineRule="auto"/>
        <w:jc w:val="right"/>
        <w:rPr>
          <w:rFonts w:ascii="Calibri" w:eastAsia="Calibri" w:hAnsi="Calibri" w:cs="Calibri"/>
          <w:color w:val="7030A0"/>
          <w:sz w:val="28"/>
          <w:szCs w:val="36"/>
        </w:rPr>
      </w:pPr>
    </w:p>
    <w:p w14:paraId="0B9D316D" w14:textId="77777777" w:rsidR="00991196" w:rsidRPr="00991196" w:rsidRDefault="00991196" w:rsidP="00991196">
      <w:pPr>
        <w:spacing w:after="0" w:line="240" w:lineRule="auto"/>
        <w:jc w:val="right"/>
        <w:rPr>
          <w:rFonts w:ascii="Calibri" w:eastAsia="Calibri" w:hAnsi="Calibri" w:cs="Calibri"/>
          <w:b/>
          <w:sz w:val="24"/>
          <w:szCs w:val="24"/>
          <w:lang w:val="es-ES"/>
        </w:rPr>
      </w:pPr>
      <w:r w:rsidRPr="00991196">
        <w:rPr>
          <w:rFonts w:ascii="Calibri" w:eastAsia="Calibri" w:hAnsi="Calibri" w:cs="Calibri"/>
          <w:b/>
          <w:sz w:val="24"/>
          <w:szCs w:val="24"/>
          <w:lang w:val="es-ES"/>
        </w:rPr>
        <w:t>Vicente Cisneros López</w:t>
      </w:r>
      <w:r w:rsidRPr="00991196">
        <w:rPr>
          <w:rFonts w:ascii="Calibri" w:eastAsia="Calibri" w:hAnsi="Calibri" w:cs="Calibri"/>
          <w:sz w:val="24"/>
          <w:szCs w:val="24"/>
          <w:vertAlign w:val="superscript"/>
          <w:lang w:val="es-ES"/>
        </w:rPr>
        <w:t>1</w:t>
      </w:r>
    </w:p>
    <w:p w14:paraId="287DE104" w14:textId="591BD0C0" w:rsidR="00991196" w:rsidRPr="00991196" w:rsidRDefault="00991196" w:rsidP="00991196">
      <w:pPr>
        <w:spacing w:after="0" w:line="240" w:lineRule="auto"/>
        <w:jc w:val="right"/>
        <w:rPr>
          <w:rFonts w:ascii="Calibri" w:eastAsia="Calibri" w:hAnsi="Calibri" w:cs="Calibri"/>
          <w:sz w:val="24"/>
          <w:lang w:val="es-ES"/>
        </w:rPr>
      </w:pPr>
      <w:r w:rsidRPr="00991196">
        <w:rPr>
          <w:rFonts w:ascii="Calibri" w:eastAsia="Calibri" w:hAnsi="Calibri" w:cs="Calibri"/>
          <w:sz w:val="24"/>
          <w:lang w:val="es-ES"/>
        </w:rPr>
        <w:t>Universidad Tecnológica de Salamanca</w:t>
      </w:r>
      <w:r w:rsidR="00AA0D79">
        <w:rPr>
          <w:rFonts w:ascii="Calibri" w:eastAsia="Calibri" w:hAnsi="Calibri" w:cs="Calibri"/>
          <w:sz w:val="24"/>
          <w:lang w:val="es-ES"/>
        </w:rPr>
        <w:t>, México</w:t>
      </w:r>
    </w:p>
    <w:p w14:paraId="002E15B2" w14:textId="77777777" w:rsidR="00991196" w:rsidRDefault="000F3D44" w:rsidP="00991196">
      <w:pPr>
        <w:spacing w:after="0" w:line="240" w:lineRule="auto"/>
        <w:jc w:val="right"/>
        <w:rPr>
          <w:rStyle w:val="Hipervnculo"/>
          <w:rFonts w:ascii="Calibri" w:eastAsia="Calibri" w:hAnsi="Calibri" w:cs="Calibri"/>
          <w:color w:val="FF0000"/>
          <w:sz w:val="24"/>
          <w:u w:val="none"/>
        </w:rPr>
      </w:pPr>
      <w:hyperlink r:id="rId9" w:history="1">
        <w:r w:rsidR="00991196" w:rsidRPr="00991196">
          <w:rPr>
            <w:rStyle w:val="Hipervnculo"/>
            <w:rFonts w:ascii="Calibri" w:eastAsia="Calibri" w:hAnsi="Calibri" w:cs="Calibri"/>
            <w:color w:val="FF0000"/>
            <w:sz w:val="24"/>
            <w:u w:val="none"/>
          </w:rPr>
          <w:t>vcisneros@utsalamanca.edu.mx</w:t>
        </w:r>
      </w:hyperlink>
    </w:p>
    <w:p w14:paraId="03030CD5" w14:textId="77777777" w:rsidR="00991196" w:rsidRPr="00991196" w:rsidRDefault="00991196" w:rsidP="00991196">
      <w:pPr>
        <w:spacing w:after="0" w:line="240" w:lineRule="auto"/>
        <w:jc w:val="right"/>
        <w:rPr>
          <w:rStyle w:val="Hipervnculo"/>
          <w:rFonts w:ascii="Calibri" w:eastAsia="Calibri" w:hAnsi="Calibri" w:cs="Calibri"/>
          <w:color w:val="FF0000"/>
          <w:sz w:val="24"/>
          <w:u w:val="none"/>
        </w:rPr>
      </w:pPr>
    </w:p>
    <w:p w14:paraId="0F55781D" w14:textId="77777777" w:rsidR="0077314D" w:rsidRDefault="0077314D" w:rsidP="00991196">
      <w:pPr>
        <w:pStyle w:val="NormalWeb"/>
        <w:spacing w:before="0" w:beforeAutospacing="0" w:after="0" w:afterAutospacing="0" w:line="360" w:lineRule="auto"/>
        <w:jc w:val="both"/>
        <w:rPr>
          <w:rFonts w:ascii="Calibri" w:hAnsi="Calibri" w:cs="Calibri"/>
          <w:color w:val="7030A0"/>
          <w:sz w:val="28"/>
          <w:szCs w:val="28"/>
          <w:lang w:val="es-ES" w:eastAsia="es-ES"/>
        </w:rPr>
      </w:pPr>
    </w:p>
    <w:p w14:paraId="5CEDA67B" w14:textId="77777777" w:rsidR="00991196" w:rsidRPr="00991196" w:rsidRDefault="00991196" w:rsidP="00991196">
      <w:pPr>
        <w:pStyle w:val="NormalWeb"/>
        <w:spacing w:before="0" w:beforeAutospacing="0" w:after="0" w:afterAutospacing="0" w:line="360" w:lineRule="auto"/>
        <w:jc w:val="both"/>
        <w:rPr>
          <w:rFonts w:ascii="Calibri" w:hAnsi="Calibri" w:cs="Calibri"/>
          <w:color w:val="7030A0"/>
          <w:sz w:val="28"/>
          <w:szCs w:val="28"/>
          <w:lang w:val="es-ES" w:eastAsia="es-ES"/>
        </w:rPr>
      </w:pPr>
      <w:r w:rsidRPr="00991196">
        <w:rPr>
          <w:rFonts w:ascii="Calibri" w:hAnsi="Calibri" w:cs="Calibri"/>
          <w:color w:val="7030A0"/>
          <w:sz w:val="28"/>
          <w:szCs w:val="28"/>
          <w:lang w:val="es-ES" w:eastAsia="es-ES"/>
        </w:rPr>
        <w:t>Resumen</w:t>
      </w:r>
    </w:p>
    <w:p w14:paraId="2418B47F" w14:textId="217D5AB7" w:rsidR="00991196" w:rsidRPr="00317286" w:rsidRDefault="00B415B2" w:rsidP="00317286">
      <w:pPr>
        <w:pStyle w:val="NormalWeb"/>
        <w:spacing w:before="0" w:beforeAutospacing="0" w:after="0" w:afterAutospacing="0" w:line="360" w:lineRule="auto"/>
        <w:jc w:val="both"/>
        <w:rPr>
          <w:color w:val="000000"/>
          <w:lang w:val="es-ES"/>
        </w:rPr>
      </w:pPr>
      <w:r w:rsidRPr="00317286">
        <w:rPr>
          <w:color w:val="000000"/>
          <w:lang w:val="es-ES"/>
        </w:rPr>
        <w:t xml:space="preserve">El acceso a la información se está convirtiendo en uno de los derechos de la ciudadanía del siglo XXI, </w:t>
      </w:r>
      <w:r w:rsidR="00F6167D" w:rsidRPr="00317286">
        <w:rPr>
          <w:color w:val="000000"/>
          <w:lang w:val="es-ES"/>
        </w:rPr>
        <w:t xml:space="preserve">México es uno de los países donde más del 50% de los hogares no disponen de una computadora, así como más del 60% de los mismos no tienen acceso al Internet desde su hogar, condición que provoca el distanciamiento (brecha) entre los que cuentan con el equipo y el servicio y los que no, pero el presente problema se abordará desde dos vertientes, la primera que tiene que ver con la parte de la infraestructura, es decir, equipos personales, servicios de internet, energía eléctrica y el segundo orientado a los factores social y económico. Es cierto que México es un país de una Economía emergente, condición que provoca que no se cuente con la infraestructura nacional necesaria para poder llevar la conectividad a todos los rincones del país, pero también se debe de considerar las condiciones económicas de la sociedad, en un país donde el salario mínimo es de $73.04 pesos diarios, condición que limita la adquisición de tecnología (lujos), </w:t>
      </w:r>
      <w:r w:rsidR="00A434B1" w:rsidRPr="00317286">
        <w:rPr>
          <w:color w:val="000000"/>
          <w:lang w:val="es-ES"/>
        </w:rPr>
        <w:t>y al mismo tiempo contradictorio con el comentario del Doctor Rodríguez, el cual menciona que en la actualidad los seres humanos respiramos oxígeno y tecnología, lo que provoca que esta brecha cada vez se vuelva más pronunciada</w:t>
      </w:r>
      <w:r w:rsidR="004E7FCD" w:rsidRPr="00317286">
        <w:rPr>
          <w:color w:val="000000"/>
          <w:lang w:val="es-ES"/>
        </w:rPr>
        <w:t>, de ahí la interrogante las Tecnologías de la Comunicación son un medio para incluir o excluir a un sector de las sociedad.</w:t>
      </w:r>
      <w:r w:rsidR="00F6167D" w:rsidRPr="00317286">
        <w:rPr>
          <w:color w:val="000000"/>
          <w:lang w:val="es-ES"/>
        </w:rPr>
        <w:t xml:space="preserve"> </w:t>
      </w:r>
    </w:p>
    <w:p w14:paraId="62D1309F" w14:textId="77777777" w:rsidR="00991196" w:rsidRDefault="00991196" w:rsidP="00991196">
      <w:pPr>
        <w:pStyle w:val="NormalWeb"/>
        <w:spacing w:before="0" w:beforeAutospacing="0" w:after="0" w:afterAutospacing="0" w:line="360" w:lineRule="auto"/>
        <w:jc w:val="both"/>
        <w:rPr>
          <w:color w:val="000000"/>
          <w:lang w:val="es-ES"/>
        </w:rPr>
      </w:pPr>
    </w:p>
    <w:p w14:paraId="0E431E5A" w14:textId="1E05B813" w:rsidR="00991196" w:rsidRPr="00F46643" w:rsidRDefault="00991196" w:rsidP="00991196">
      <w:pPr>
        <w:pStyle w:val="NormalWeb"/>
        <w:spacing w:before="0" w:beforeAutospacing="0" w:after="0" w:afterAutospacing="0" w:line="360" w:lineRule="auto"/>
        <w:jc w:val="both"/>
        <w:rPr>
          <w:rFonts w:ascii="Calibri" w:hAnsi="Calibri" w:cs="Calibri"/>
          <w:color w:val="7030A0"/>
          <w:sz w:val="28"/>
          <w:szCs w:val="28"/>
          <w:lang w:eastAsia="es-ES"/>
        </w:rPr>
      </w:pPr>
      <w:r w:rsidRPr="00F46643">
        <w:rPr>
          <w:rFonts w:ascii="Calibri" w:hAnsi="Calibri" w:cs="Calibri"/>
          <w:color w:val="7030A0"/>
          <w:sz w:val="28"/>
          <w:szCs w:val="28"/>
          <w:lang w:eastAsia="es-ES"/>
        </w:rPr>
        <w:lastRenderedPageBreak/>
        <w:t>Palabras Clave</w:t>
      </w:r>
      <w:r w:rsidR="00B415B2" w:rsidRPr="00F46643">
        <w:rPr>
          <w:rFonts w:ascii="Calibri" w:hAnsi="Calibri" w:cs="Calibri"/>
          <w:color w:val="7030A0"/>
          <w:sz w:val="28"/>
          <w:szCs w:val="28"/>
          <w:lang w:eastAsia="es-ES"/>
        </w:rPr>
        <w:t>:</w:t>
      </w:r>
      <w:r w:rsidR="00B415B2" w:rsidRPr="00F46643">
        <w:rPr>
          <w:color w:val="000000"/>
        </w:rPr>
        <w:t xml:space="preserve"> </w:t>
      </w:r>
      <w:r w:rsidR="00CC140D" w:rsidRPr="00B415B2">
        <w:rPr>
          <w:color w:val="000000"/>
          <w:lang w:val="es-ES"/>
        </w:rPr>
        <w:t>T</w:t>
      </w:r>
      <w:r w:rsidR="00CC140D">
        <w:rPr>
          <w:color w:val="000000"/>
          <w:lang w:val="es-ES"/>
        </w:rPr>
        <w:t>ecnologías de la comunicación,</w:t>
      </w:r>
      <w:r w:rsidR="00B415B2" w:rsidRPr="00B415B2">
        <w:rPr>
          <w:color w:val="000000"/>
          <w:lang w:val="es-ES"/>
        </w:rPr>
        <w:t xml:space="preserve"> desigualdad social y economía</w:t>
      </w:r>
      <w:r w:rsidR="001771E7">
        <w:rPr>
          <w:color w:val="000000"/>
          <w:lang w:val="es-ES"/>
        </w:rPr>
        <w:t>,</w:t>
      </w:r>
      <w:r w:rsidR="001771E7" w:rsidRPr="001771E7">
        <w:rPr>
          <w:color w:val="000000"/>
          <w:lang w:val="es-ES"/>
        </w:rPr>
        <w:t xml:space="preserve"> </w:t>
      </w:r>
      <w:r w:rsidR="001771E7" w:rsidRPr="00B415B2">
        <w:rPr>
          <w:color w:val="000000"/>
          <w:lang w:val="es-ES"/>
        </w:rPr>
        <w:t>Brecha digital</w:t>
      </w:r>
      <w:r w:rsidR="00CC140D">
        <w:rPr>
          <w:color w:val="000000"/>
          <w:lang w:val="es-ES"/>
        </w:rPr>
        <w:t>, acceso a la información.</w:t>
      </w:r>
    </w:p>
    <w:p w14:paraId="3FF02D53" w14:textId="77777777" w:rsidR="00991196" w:rsidRPr="00F46643" w:rsidRDefault="00991196" w:rsidP="00991196">
      <w:pPr>
        <w:pStyle w:val="NormalWeb"/>
        <w:spacing w:before="0" w:beforeAutospacing="0" w:after="0" w:afterAutospacing="0" w:line="360" w:lineRule="auto"/>
        <w:jc w:val="both"/>
        <w:rPr>
          <w:color w:val="000000"/>
        </w:rPr>
      </w:pPr>
    </w:p>
    <w:p w14:paraId="7C079FB1" w14:textId="2AAD17D3" w:rsidR="00991196" w:rsidRDefault="00991196" w:rsidP="00991196">
      <w:pPr>
        <w:pStyle w:val="NormalWeb"/>
        <w:spacing w:before="0" w:beforeAutospacing="0" w:after="0" w:afterAutospacing="0" w:line="360" w:lineRule="auto"/>
        <w:jc w:val="both"/>
        <w:rPr>
          <w:rFonts w:ascii="Calibri" w:hAnsi="Calibri" w:cs="Calibri"/>
          <w:color w:val="7030A0"/>
          <w:sz w:val="28"/>
          <w:szCs w:val="28"/>
          <w:lang w:val="en-US" w:eastAsia="es-ES"/>
        </w:rPr>
      </w:pPr>
      <w:r w:rsidRPr="00B415B2">
        <w:rPr>
          <w:rFonts w:ascii="Calibri" w:hAnsi="Calibri" w:cs="Calibri"/>
          <w:color w:val="7030A0"/>
          <w:sz w:val="28"/>
          <w:szCs w:val="28"/>
          <w:lang w:val="en-US" w:eastAsia="es-ES"/>
        </w:rPr>
        <w:t>Abstrac</w:t>
      </w:r>
      <w:r w:rsidR="00317286">
        <w:rPr>
          <w:rFonts w:ascii="Calibri" w:hAnsi="Calibri" w:cs="Calibri"/>
          <w:color w:val="7030A0"/>
          <w:sz w:val="28"/>
          <w:szCs w:val="28"/>
          <w:lang w:val="en-US" w:eastAsia="es-ES"/>
        </w:rPr>
        <w:t>t</w:t>
      </w:r>
    </w:p>
    <w:p w14:paraId="4B8641A3" w14:textId="359C09FB" w:rsidR="00A434B1" w:rsidRPr="00E0366E" w:rsidRDefault="00A434B1" w:rsidP="00A434B1">
      <w:pPr>
        <w:pStyle w:val="NormalWeb"/>
        <w:spacing w:before="0" w:beforeAutospacing="0" w:after="0" w:afterAutospacing="0" w:line="360" w:lineRule="auto"/>
        <w:jc w:val="both"/>
        <w:rPr>
          <w:color w:val="000000"/>
          <w:lang w:val="en-US"/>
        </w:rPr>
      </w:pPr>
      <w:r w:rsidRPr="00E0366E">
        <w:rPr>
          <w:color w:val="000000"/>
          <w:lang w:val="en-US"/>
        </w:rPr>
        <w:t xml:space="preserve">Access to information is becoming one of the rights of 21st century citizenship, Mexico is one of the countries where more than 50% of households do not have a computer, and more than 60% of them do not Have access to the Internet from home, a condition that causes the gap (gap) between those who have the equipment and the service and those who do not, but the present problem will be addressed from two sides, the first that has to do with the part Of infrastructure, </w:t>
      </w:r>
      <w:proofErr w:type="spellStart"/>
      <w:r w:rsidRPr="00E0366E">
        <w:rPr>
          <w:color w:val="000000"/>
          <w:lang w:val="en-US"/>
        </w:rPr>
        <w:t>ie</w:t>
      </w:r>
      <w:proofErr w:type="spellEnd"/>
      <w:r w:rsidRPr="00E0366E">
        <w:rPr>
          <w:color w:val="000000"/>
          <w:lang w:val="en-US"/>
        </w:rPr>
        <w:t xml:space="preserve"> personal computers, internet services, electric power and the second oriented to social and economic factors. It is true that Mexico is a country of an emerging economy, a condition that does not have the necessary national infrastructure to bring connectivity to all corners of the country, but also the economic conditions of society, A country where the minimum wage is $ 73.04 pesos per day, a condition that limits the acquisition of technology (luxuries), and at the same time contradictory to Dr. Rodriguez's comment, which mentions that at present humans breathe oxygen and technology, Which causes thi</w:t>
      </w:r>
      <w:r w:rsidR="004E7FCD">
        <w:rPr>
          <w:color w:val="000000"/>
          <w:lang w:val="en-US"/>
        </w:rPr>
        <w:t>s gap to become more pronounced, from there</w:t>
      </w:r>
      <w:r w:rsidR="004E7FCD" w:rsidRPr="004E7FCD">
        <w:rPr>
          <w:color w:val="000000"/>
          <w:lang w:val="en-US"/>
        </w:rPr>
        <w:t xml:space="preserve"> the question of Communication Technologies are a means to include or exclude a sector of society.</w:t>
      </w:r>
    </w:p>
    <w:p w14:paraId="67EBD161" w14:textId="27DB8003" w:rsidR="00B415B2" w:rsidRDefault="00991196" w:rsidP="00B73FEE">
      <w:pPr>
        <w:pStyle w:val="HTMLconformatoprevio"/>
        <w:shd w:val="clear" w:color="auto" w:fill="FFFFFF"/>
        <w:spacing w:line="360" w:lineRule="auto"/>
        <w:jc w:val="both"/>
        <w:rPr>
          <w:rFonts w:ascii="Times New Roman" w:hAnsi="Times New Roman" w:cs="Times New Roman"/>
          <w:color w:val="000000"/>
          <w:sz w:val="24"/>
          <w:szCs w:val="24"/>
          <w:lang w:val="en-US"/>
        </w:rPr>
      </w:pPr>
      <w:r w:rsidRPr="00B415B2">
        <w:rPr>
          <w:rFonts w:ascii="Calibri" w:hAnsi="Calibri" w:cs="Calibri"/>
          <w:color w:val="7030A0"/>
          <w:sz w:val="28"/>
          <w:szCs w:val="28"/>
          <w:lang w:val="en-US" w:eastAsia="es-ES"/>
        </w:rPr>
        <w:t>Key Words</w:t>
      </w:r>
      <w:r w:rsidR="00B415B2" w:rsidRPr="00B415B2">
        <w:rPr>
          <w:rFonts w:ascii="Calibri" w:hAnsi="Calibri" w:cs="Calibri"/>
          <w:color w:val="7030A0"/>
          <w:sz w:val="28"/>
          <w:szCs w:val="28"/>
          <w:lang w:val="en-US" w:eastAsia="es-ES"/>
        </w:rPr>
        <w:t xml:space="preserve">: </w:t>
      </w:r>
      <w:r w:rsidR="00F46643" w:rsidRPr="00F46643">
        <w:rPr>
          <w:rFonts w:ascii="Times New Roman" w:hAnsi="Times New Roman" w:cs="Times New Roman"/>
          <w:color w:val="000000"/>
          <w:sz w:val="24"/>
          <w:szCs w:val="24"/>
          <w:lang w:val="en-US"/>
        </w:rPr>
        <w:t>Communication technologies, social inequality and economy, Digital divide, access to information.</w:t>
      </w:r>
    </w:p>
    <w:p w14:paraId="593C0272" w14:textId="77777777" w:rsidR="00317286" w:rsidRDefault="00317286" w:rsidP="00B415B2">
      <w:pPr>
        <w:pStyle w:val="HTMLconformatoprevio"/>
        <w:shd w:val="clear" w:color="auto" w:fill="FFFFFF"/>
        <w:rPr>
          <w:rFonts w:ascii="Times New Roman" w:hAnsi="Times New Roman" w:cs="Times New Roman"/>
          <w:color w:val="000000"/>
          <w:sz w:val="24"/>
          <w:szCs w:val="24"/>
          <w:lang w:val="en-US"/>
        </w:rPr>
      </w:pPr>
    </w:p>
    <w:p w14:paraId="6E36A3EE" w14:textId="30AC0FC0" w:rsidR="00317286" w:rsidRPr="00317286" w:rsidRDefault="00317286" w:rsidP="00B415B2">
      <w:pPr>
        <w:pStyle w:val="HTMLconformatoprevio"/>
        <w:shd w:val="clear" w:color="auto" w:fill="FFFFFF"/>
        <w:rPr>
          <w:rFonts w:ascii="Calibri" w:hAnsi="Calibri" w:cs="Calibri"/>
          <w:color w:val="7030A0"/>
          <w:sz w:val="28"/>
          <w:szCs w:val="28"/>
          <w:lang w:val="en-US" w:eastAsia="es-ES"/>
        </w:rPr>
      </w:pPr>
      <w:proofErr w:type="spellStart"/>
      <w:r w:rsidRPr="00317286">
        <w:rPr>
          <w:rFonts w:ascii="Calibri" w:hAnsi="Calibri" w:cs="Calibri"/>
          <w:color w:val="7030A0"/>
          <w:sz w:val="28"/>
          <w:szCs w:val="28"/>
          <w:lang w:val="en-US" w:eastAsia="es-ES"/>
        </w:rPr>
        <w:t>Resumo</w:t>
      </w:r>
      <w:bookmarkStart w:id="0" w:name="_GoBack"/>
      <w:bookmarkEnd w:id="0"/>
      <w:proofErr w:type="spellEnd"/>
    </w:p>
    <w:p w14:paraId="60832352" w14:textId="77777777" w:rsidR="00317286" w:rsidRPr="00D7431B" w:rsidRDefault="00317286" w:rsidP="00317286">
      <w:pPr>
        <w:pStyle w:val="HTMLconformatoprevio"/>
        <w:shd w:val="clear" w:color="auto" w:fill="FFFFFF"/>
        <w:spacing w:line="360" w:lineRule="auto"/>
        <w:jc w:val="both"/>
        <w:rPr>
          <w:rFonts w:ascii="Times New Roman" w:hAnsi="Times New Roman" w:cs="Times New Roman"/>
          <w:color w:val="000000"/>
          <w:sz w:val="24"/>
          <w:szCs w:val="24"/>
        </w:rPr>
      </w:pPr>
      <w:r w:rsidRPr="00D7431B">
        <w:rPr>
          <w:rFonts w:ascii="Times New Roman" w:hAnsi="Times New Roman" w:cs="Times New Roman"/>
          <w:color w:val="000000"/>
          <w:sz w:val="24"/>
          <w:szCs w:val="24"/>
        </w:rPr>
        <w:t xml:space="preserve">O </w:t>
      </w:r>
      <w:proofErr w:type="spellStart"/>
      <w:r w:rsidRPr="00D7431B">
        <w:rPr>
          <w:rFonts w:ascii="Times New Roman" w:hAnsi="Times New Roman" w:cs="Times New Roman"/>
          <w:color w:val="000000"/>
          <w:sz w:val="24"/>
          <w:szCs w:val="24"/>
        </w:rPr>
        <w:t>acesso</w:t>
      </w:r>
      <w:proofErr w:type="spellEnd"/>
      <w:r w:rsidRPr="00D7431B">
        <w:rPr>
          <w:rFonts w:ascii="Times New Roman" w:hAnsi="Times New Roman" w:cs="Times New Roman"/>
          <w:color w:val="000000"/>
          <w:sz w:val="24"/>
          <w:szCs w:val="24"/>
        </w:rPr>
        <w:t xml:space="preserve"> à </w:t>
      </w:r>
      <w:proofErr w:type="spellStart"/>
      <w:r w:rsidRPr="00D7431B">
        <w:rPr>
          <w:rFonts w:ascii="Times New Roman" w:hAnsi="Times New Roman" w:cs="Times New Roman"/>
          <w:color w:val="000000"/>
          <w:sz w:val="24"/>
          <w:szCs w:val="24"/>
        </w:rPr>
        <w:t>informação</w:t>
      </w:r>
      <w:proofErr w:type="spellEnd"/>
      <w:r w:rsidRPr="00D7431B">
        <w:rPr>
          <w:rFonts w:ascii="Times New Roman" w:hAnsi="Times New Roman" w:cs="Times New Roman"/>
          <w:color w:val="000000"/>
          <w:sz w:val="24"/>
          <w:szCs w:val="24"/>
        </w:rPr>
        <w:t xml:space="preserve"> está se tornando </w:t>
      </w:r>
      <w:proofErr w:type="spellStart"/>
      <w:r w:rsidRPr="00D7431B">
        <w:rPr>
          <w:rFonts w:ascii="Times New Roman" w:hAnsi="Times New Roman" w:cs="Times New Roman"/>
          <w:color w:val="000000"/>
          <w:sz w:val="24"/>
          <w:szCs w:val="24"/>
        </w:rPr>
        <w:t>um</w:t>
      </w:r>
      <w:proofErr w:type="spellEnd"/>
      <w:r w:rsidRPr="00D7431B">
        <w:rPr>
          <w:rFonts w:ascii="Times New Roman" w:hAnsi="Times New Roman" w:cs="Times New Roman"/>
          <w:color w:val="000000"/>
          <w:sz w:val="24"/>
          <w:szCs w:val="24"/>
        </w:rPr>
        <w:t xml:space="preserve"> dos </w:t>
      </w:r>
      <w:proofErr w:type="spellStart"/>
      <w:r w:rsidRPr="00D7431B">
        <w:rPr>
          <w:rFonts w:ascii="Times New Roman" w:hAnsi="Times New Roman" w:cs="Times New Roman"/>
          <w:color w:val="000000"/>
          <w:sz w:val="24"/>
          <w:szCs w:val="24"/>
        </w:rPr>
        <w:t>direitos</w:t>
      </w:r>
      <w:proofErr w:type="spellEnd"/>
      <w:r w:rsidRPr="00D7431B">
        <w:rPr>
          <w:rFonts w:ascii="Times New Roman" w:hAnsi="Times New Roman" w:cs="Times New Roman"/>
          <w:color w:val="000000"/>
          <w:sz w:val="24"/>
          <w:szCs w:val="24"/>
        </w:rPr>
        <w:t xml:space="preserve"> de </w:t>
      </w:r>
      <w:proofErr w:type="spellStart"/>
      <w:r w:rsidRPr="00D7431B">
        <w:rPr>
          <w:rFonts w:ascii="Times New Roman" w:hAnsi="Times New Roman" w:cs="Times New Roman"/>
          <w:color w:val="000000"/>
          <w:sz w:val="24"/>
          <w:szCs w:val="24"/>
        </w:rPr>
        <w:t>cidadania</w:t>
      </w:r>
      <w:proofErr w:type="spellEnd"/>
      <w:r w:rsidRPr="00D7431B">
        <w:rPr>
          <w:rFonts w:ascii="Times New Roman" w:hAnsi="Times New Roman" w:cs="Times New Roman"/>
          <w:color w:val="000000"/>
          <w:sz w:val="24"/>
          <w:szCs w:val="24"/>
        </w:rPr>
        <w:t xml:space="preserve"> do </w:t>
      </w:r>
      <w:proofErr w:type="spellStart"/>
      <w:r w:rsidRPr="00D7431B">
        <w:rPr>
          <w:rFonts w:ascii="Times New Roman" w:hAnsi="Times New Roman" w:cs="Times New Roman"/>
          <w:color w:val="000000"/>
          <w:sz w:val="24"/>
          <w:szCs w:val="24"/>
        </w:rPr>
        <w:t>século</w:t>
      </w:r>
      <w:proofErr w:type="spellEnd"/>
      <w:r w:rsidRPr="00D7431B">
        <w:rPr>
          <w:rFonts w:ascii="Times New Roman" w:hAnsi="Times New Roman" w:cs="Times New Roman"/>
          <w:color w:val="000000"/>
          <w:sz w:val="24"/>
          <w:szCs w:val="24"/>
        </w:rPr>
        <w:t xml:space="preserve">, o México é </w:t>
      </w:r>
      <w:proofErr w:type="spellStart"/>
      <w:r w:rsidRPr="00D7431B">
        <w:rPr>
          <w:rFonts w:ascii="Times New Roman" w:hAnsi="Times New Roman" w:cs="Times New Roman"/>
          <w:color w:val="000000"/>
          <w:sz w:val="24"/>
          <w:szCs w:val="24"/>
        </w:rPr>
        <w:t>um</w:t>
      </w:r>
      <w:proofErr w:type="spellEnd"/>
      <w:r w:rsidRPr="00D7431B">
        <w:rPr>
          <w:rFonts w:ascii="Times New Roman" w:hAnsi="Times New Roman" w:cs="Times New Roman"/>
          <w:color w:val="000000"/>
          <w:sz w:val="24"/>
          <w:szCs w:val="24"/>
        </w:rPr>
        <w:t xml:space="preserve"> país </w:t>
      </w:r>
      <w:proofErr w:type="spellStart"/>
      <w:r w:rsidRPr="00D7431B">
        <w:rPr>
          <w:rFonts w:ascii="Times New Roman" w:hAnsi="Times New Roman" w:cs="Times New Roman"/>
          <w:color w:val="000000"/>
          <w:sz w:val="24"/>
          <w:szCs w:val="24"/>
        </w:rPr>
        <w:t>onde</w:t>
      </w:r>
      <w:proofErr w:type="spellEnd"/>
      <w:r w:rsidRPr="00D7431B">
        <w:rPr>
          <w:rFonts w:ascii="Times New Roman" w:hAnsi="Times New Roman" w:cs="Times New Roman"/>
          <w:color w:val="000000"/>
          <w:sz w:val="24"/>
          <w:szCs w:val="24"/>
        </w:rPr>
        <w:t xml:space="preserve"> </w:t>
      </w:r>
      <w:proofErr w:type="spellStart"/>
      <w:r w:rsidRPr="00D7431B">
        <w:rPr>
          <w:rFonts w:ascii="Times New Roman" w:hAnsi="Times New Roman" w:cs="Times New Roman"/>
          <w:color w:val="000000"/>
          <w:sz w:val="24"/>
          <w:szCs w:val="24"/>
        </w:rPr>
        <w:t>mais</w:t>
      </w:r>
      <w:proofErr w:type="spellEnd"/>
      <w:r w:rsidRPr="00D7431B">
        <w:rPr>
          <w:rFonts w:ascii="Times New Roman" w:hAnsi="Times New Roman" w:cs="Times New Roman"/>
          <w:color w:val="000000"/>
          <w:sz w:val="24"/>
          <w:szCs w:val="24"/>
        </w:rPr>
        <w:t xml:space="preserve"> de 50% das </w:t>
      </w:r>
      <w:proofErr w:type="spellStart"/>
      <w:r w:rsidRPr="00D7431B">
        <w:rPr>
          <w:rFonts w:ascii="Times New Roman" w:hAnsi="Times New Roman" w:cs="Times New Roman"/>
          <w:color w:val="000000"/>
          <w:sz w:val="24"/>
          <w:szCs w:val="24"/>
        </w:rPr>
        <w:t>famílias</w:t>
      </w:r>
      <w:proofErr w:type="spellEnd"/>
      <w:r w:rsidRPr="00D7431B">
        <w:rPr>
          <w:rFonts w:ascii="Times New Roman" w:hAnsi="Times New Roman" w:cs="Times New Roman"/>
          <w:color w:val="000000"/>
          <w:sz w:val="24"/>
          <w:szCs w:val="24"/>
        </w:rPr>
        <w:t xml:space="preserve"> </w:t>
      </w:r>
      <w:proofErr w:type="spellStart"/>
      <w:r w:rsidRPr="00D7431B">
        <w:rPr>
          <w:rFonts w:ascii="Times New Roman" w:hAnsi="Times New Roman" w:cs="Times New Roman"/>
          <w:color w:val="000000"/>
          <w:sz w:val="24"/>
          <w:szCs w:val="24"/>
        </w:rPr>
        <w:t>não</w:t>
      </w:r>
      <w:proofErr w:type="spellEnd"/>
      <w:r w:rsidRPr="00D7431B">
        <w:rPr>
          <w:rFonts w:ascii="Times New Roman" w:hAnsi="Times New Roman" w:cs="Times New Roman"/>
          <w:color w:val="000000"/>
          <w:sz w:val="24"/>
          <w:szCs w:val="24"/>
        </w:rPr>
        <w:t xml:space="preserve"> </w:t>
      </w:r>
      <w:proofErr w:type="spellStart"/>
      <w:r w:rsidRPr="00D7431B">
        <w:rPr>
          <w:rFonts w:ascii="Times New Roman" w:hAnsi="Times New Roman" w:cs="Times New Roman"/>
          <w:color w:val="000000"/>
          <w:sz w:val="24"/>
          <w:szCs w:val="24"/>
        </w:rPr>
        <w:t>têm</w:t>
      </w:r>
      <w:proofErr w:type="spellEnd"/>
      <w:r w:rsidRPr="00D7431B">
        <w:rPr>
          <w:rFonts w:ascii="Times New Roman" w:hAnsi="Times New Roman" w:cs="Times New Roman"/>
          <w:color w:val="000000"/>
          <w:sz w:val="24"/>
          <w:szCs w:val="24"/>
        </w:rPr>
        <w:t xml:space="preserve"> </w:t>
      </w:r>
      <w:proofErr w:type="spellStart"/>
      <w:r w:rsidRPr="00D7431B">
        <w:rPr>
          <w:rFonts w:ascii="Times New Roman" w:hAnsi="Times New Roman" w:cs="Times New Roman"/>
          <w:color w:val="000000"/>
          <w:sz w:val="24"/>
          <w:szCs w:val="24"/>
        </w:rPr>
        <w:t>um</w:t>
      </w:r>
      <w:proofErr w:type="spellEnd"/>
      <w:r w:rsidRPr="00D7431B">
        <w:rPr>
          <w:rFonts w:ascii="Times New Roman" w:hAnsi="Times New Roman" w:cs="Times New Roman"/>
          <w:color w:val="000000"/>
          <w:sz w:val="24"/>
          <w:szCs w:val="24"/>
        </w:rPr>
        <w:t xml:space="preserve"> computador, e </w:t>
      </w:r>
      <w:proofErr w:type="spellStart"/>
      <w:r w:rsidRPr="00D7431B">
        <w:rPr>
          <w:rFonts w:ascii="Times New Roman" w:hAnsi="Times New Roman" w:cs="Times New Roman"/>
          <w:color w:val="000000"/>
          <w:sz w:val="24"/>
          <w:szCs w:val="24"/>
        </w:rPr>
        <w:t>mais</w:t>
      </w:r>
      <w:proofErr w:type="spellEnd"/>
      <w:r w:rsidRPr="00D7431B">
        <w:rPr>
          <w:rFonts w:ascii="Times New Roman" w:hAnsi="Times New Roman" w:cs="Times New Roman"/>
          <w:color w:val="000000"/>
          <w:sz w:val="24"/>
          <w:szCs w:val="24"/>
        </w:rPr>
        <w:t xml:space="preserve"> de 60% </w:t>
      </w:r>
      <w:proofErr w:type="spellStart"/>
      <w:r w:rsidRPr="00D7431B">
        <w:rPr>
          <w:rFonts w:ascii="Times New Roman" w:hAnsi="Times New Roman" w:cs="Times New Roman"/>
          <w:color w:val="000000"/>
          <w:sz w:val="24"/>
          <w:szCs w:val="24"/>
        </w:rPr>
        <w:t>deles</w:t>
      </w:r>
      <w:proofErr w:type="spellEnd"/>
      <w:r w:rsidRPr="00D7431B">
        <w:rPr>
          <w:rFonts w:ascii="Times New Roman" w:hAnsi="Times New Roman" w:cs="Times New Roman"/>
          <w:color w:val="000000"/>
          <w:sz w:val="24"/>
          <w:szCs w:val="24"/>
        </w:rPr>
        <w:t xml:space="preserve"> </w:t>
      </w:r>
      <w:proofErr w:type="spellStart"/>
      <w:r w:rsidRPr="00D7431B">
        <w:rPr>
          <w:rFonts w:ascii="Times New Roman" w:hAnsi="Times New Roman" w:cs="Times New Roman"/>
          <w:color w:val="000000"/>
          <w:sz w:val="24"/>
          <w:szCs w:val="24"/>
        </w:rPr>
        <w:t>não</w:t>
      </w:r>
      <w:proofErr w:type="spellEnd"/>
      <w:r w:rsidRPr="00D7431B">
        <w:rPr>
          <w:rFonts w:ascii="Times New Roman" w:hAnsi="Times New Roman" w:cs="Times New Roman"/>
          <w:color w:val="000000"/>
          <w:sz w:val="24"/>
          <w:szCs w:val="24"/>
        </w:rPr>
        <w:t xml:space="preserve"> eles </w:t>
      </w:r>
      <w:proofErr w:type="spellStart"/>
      <w:r w:rsidRPr="00D7431B">
        <w:rPr>
          <w:rFonts w:ascii="Times New Roman" w:hAnsi="Times New Roman" w:cs="Times New Roman"/>
          <w:color w:val="000000"/>
          <w:sz w:val="24"/>
          <w:szCs w:val="24"/>
        </w:rPr>
        <w:t>têm</w:t>
      </w:r>
      <w:proofErr w:type="spellEnd"/>
      <w:r w:rsidRPr="00D7431B">
        <w:rPr>
          <w:rFonts w:ascii="Times New Roman" w:hAnsi="Times New Roman" w:cs="Times New Roman"/>
          <w:color w:val="000000"/>
          <w:sz w:val="24"/>
          <w:szCs w:val="24"/>
        </w:rPr>
        <w:t xml:space="preserve"> </w:t>
      </w:r>
      <w:proofErr w:type="spellStart"/>
      <w:r w:rsidRPr="00D7431B">
        <w:rPr>
          <w:rFonts w:ascii="Times New Roman" w:hAnsi="Times New Roman" w:cs="Times New Roman"/>
          <w:color w:val="000000"/>
          <w:sz w:val="24"/>
          <w:szCs w:val="24"/>
        </w:rPr>
        <w:t>acesso</w:t>
      </w:r>
      <w:proofErr w:type="spellEnd"/>
      <w:r w:rsidRPr="00D7431B">
        <w:rPr>
          <w:rFonts w:ascii="Times New Roman" w:hAnsi="Times New Roman" w:cs="Times New Roman"/>
          <w:color w:val="000000"/>
          <w:sz w:val="24"/>
          <w:szCs w:val="24"/>
        </w:rPr>
        <w:t xml:space="preserve"> à Internet a partir de casa, </w:t>
      </w:r>
      <w:proofErr w:type="spellStart"/>
      <w:r w:rsidRPr="00D7431B">
        <w:rPr>
          <w:rFonts w:ascii="Times New Roman" w:hAnsi="Times New Roman" w:cs="Times New Roman"/>
          <w:color w:val="000000"/>
          <w:sz w:val="24"/>
          <w:szCs w:val="24"/>
        </w:rPr>
        <w:t>uma</w:t>
      </w:r>
      <w:proofErr w:type="spellEnd"/>
      <w:r w:rsidRPr="00D7431B">
        <w:rPr>
          <w:rFonts w:ascii="Times New Roman" w:hAnsi="Times New Roman" w:cs="Times New Roman"/>
          <w:color w:val="000000"/>
          <w:sz w:val="24"/>
          <w:szCs w:val="24"/>
        </w:rPr>
        <w:t xml:space="preserve"> </w:t>
      </w:r>
      <w:proofErr w:type="spellStart"/>
      <w:r w:rsidRPr="00D7431B">
        <w:rPr>
          <w:rFonts w:ascii="Times New Roman" w:hAnsi="Times New Roman" w:cs="Times New Roman"/>
          <w:color w:val="000000"/>
          <w:sz w:val="24"/>
          <w:szCs w:val="24"/>
        </w:rPr>
        <w:t>condição</w:t>
      </w:r>
      <w:proofErr w:type="spellEnd"/>
      <w:r w:rsidRPr="00D7431B">
        <w:rPr>
          <w:rFonts w:ascii="Times New Roman" w:hAnsi="Times New Roman" w:cs="Times New Roman"/>
          <w:color w:val="000000"/>
          <w:sz w:val="24"/>
          <w:szCs w:val="24"/>
        </w:rPr>
        <w:t xml:space="preserve"> que faz </w:t>
      </w:r>
      <w:proofErr w:type="spellStart"/>
      <w:r w:rsidRPr="00D7431B">
        <w:rPr>
          <w:rFonts w:ascii="Times New Roman" w:hAnsi="Times New Roman" w:cs="Times New Roman"/>
          <w:color w:val="000000"/>
          <w:sz w:val="24"/>
          <w:szCs w:val="24"/>
        </w:rPr>
        <w:t>com</w:t>
      </w:r>
      <w:proofErr w:type="spellEnd"/>
      <w:r w:rsidRPr="00D7431B">
        <w:rPr>
          <w:rFonts w:ascii="Times New Roman" w:hAnsi="Times New Roman" w:cs="Times New Roman"/>
          <w:color w:val="000000"/>
          <w:sz w:val="24"/>
          <w:szCs w:val="24"/>
        </w:rPr>
        <w:t xml:space="preserve"> que a </w:t>
      </w:r>
      <w:proofErr w:type="spellStart"/>
      <w:r w:rsidRPr="00D7431B">
        <w:rPr>
          <w:rFonts w:ascii="Times New Roman" w:hAnsi="Times New Roman" w:cs="Times New Roman"/>
          <w:color w:val="000000"/>
          <w:sz w:val="24"/>
          <w:szCs w:val="24"/>
        </w:rPr>
        <w:t>distância</w:t>
      </w:r>
      <w:proofErr w:type="spellEnd"/>
      <w:r w:rsidRPr="00D7431B">
        <w:rPr>
          <w:rFonts w:ascii="Times New Roman" w:hAnsi="Times New Roman" w:cs="Times New Roman"/>
          <w:color w:val="000000"/>
          <w:sz w:val="24"/>
          <w:szCs w:val="24"/>
        </w:rPr>
        <w:t xml:space="preserve"> (gap) entre </w:t>
      </w:r>
      <w:proofErr w:type="spellStart"/>
      <w:r w:rsidRPr="00D7431B">
        <w:rPr>
          <w:rFonts w:ascii="Times New Roman" w:hAnsi="Times New Roman" w:cs="Times New Roman"/>
          <w:color w:val="000000"/>
          <w:sz w:val="24"/>
          <w:szCs w:val="24"/>
        </w:rPr>
        <w:t>aqueles</w:t>
      </w:r>
      <w:proofErr w:type="spellEnd"/>
      <w:r w:rsidRPr="00D7431B">
        <w:rPr>
          <w:rFonts w:ascii="Times New Roman" w:hAnsi="Times New Roman" w:cs="Times New Roman"/>
          <w:color w:val="000000"/>
          <w:sz w:val="24"/>
          <w:szCs w:val="24"/>
        </w:rPr>
        <w:t xml:space="preserve"> que </w:t>
      </w:r>
      <w:proofErr w:type="spellStart"/>
      <w:r w:rsidRPr="00D7431B">
        <w:rPr>
          <w:rFonts w:ascii="Times New Roman" w:hAnsi="Times New Roman" w:cs="Times New Roman"/>
          <w:color w:val="000000"/>
          <w:sz w:val="24"/>
          <w:szCs w:val="24"/>
        </w:rPr>
        <w:t>têm</w:t>
      </w:r>
      <w:proofErr w:type="spellEnd"/>
      <w:r w:rsidRPr="00D7431B">
        <w:rPr>
          <w:rFonts w:ascii="Times New Roman" w:hAnsi="Times New Roman" w:cs="Times New Roman"/>
          <w:color w:val="000000"/>
          <w:sz w:val="24"/>
          <w:szCs w:val="24"/>
        </w:rPr>
        <w:t xml:space="preserve"> o </w:t>
      </w:r>
      <w:proofErr w:type="spellStart"/>
      <w:r w:rsidRPr="00D7431B">
        <w:rPr>
          <w:rFonts w:ascii="Times New Roman" w:hAnsi="Times New Roman" w:cs="Times New Roman"/>
          <w:color w:val="000000"/>
          <w:sz w:val="24"/>
          <w:szCs w:val="24"/>
        </w:rPr>
        <w:t>equipamento</w:t>
      </w:r>
      <w:proofErr w:type="spellEnd"/>
      <w:r w:rsidRPr="00D7431B">
        <w:rPr>
          <w:rFonts w:ascii="Times New Roman" w:hAnsi="Times New Roman" w:cs="Times New Roman"/>
          <w:color w:val="000000"/>
          <w:sz w:val="24"/>
          <w:szCs w:val="24"/>
        </w:rPr>
        <w:t xml:space="preserve"> e </w:t>
      </w:r>
      <w:proofErr w:type="spellStart"/>
      <w:r w:rsidRPr="00D7431B">
        <w:rPr>
          <w:rFonts w:ascii="Times New Roman" w:hAnsi="Times New Roman" w:cs="Times New Roman"/>
          <w:color w:val="000000"/>
          <w:sz w:val="24"/>
          <w:szCs w:val="24"/>
        </w:rPr>
        <w:t>serviço</w:t>
      </w:r>
      <w:proofErr w:type="spellEnd"/>
      <w:r w:rsidRPr="00D7431B">
        <w:rPr>
          <w:rFonts w:ascii="Times New Roman" w:hAnsi="Times New Roman" w:cs="Times New Roman"/>
          <w:color w:val="000000"/>
          <w:sz w:val="24"/>
          <w:szCs w:val="24"/>
        </w:rPr>
        <w:t xml:space="preserve"> e </w:t>
      </w:r>
      <w:proofErr w:type="spellStart"/>
      <w:r w:rsidRPr="00D7431B">
        <w:rPr>
          <w:rFonts w:ascii="Times New Roman" w:hAnsi="Times New Roman" w:cs="Times New Roman"/>
          <w:color w:val="000000"/>
          <w:sz w:val="24"/>
          <w:szCs w:val="24"/>
        </w:rPr>
        <w:t>não</w:t>
      </w:r>
      <w:proofErr w:type="spellEnd"/>
      <w:r w:rsidRPr="00D7431B">
        <w:rPr>
          <w:rFonts w:ascii="Times New Roman" w:hAnsi="Times New Roman" w:cs="Times New Roman"/>
          <w:color w:val="000000"/>
          <w:sz w:val="24"/>
          <w:szCs w:val="24"/>
        </w:rPr>
        <w:t xml:space="preserve">, mas este problema será abordado a partir de </w:t>
      </w:r>
      <w:proofErr w:type="spellStart"/>
      <w:r w:rsidRPr="00D7431B">
        <w:rPr>
          <w:rFonts w:ascii="Times New Roman" w:hAnsi="Times New Roman" w:cs="Times New Roman"/>
          <w:color w:val="000000"/>
          <w:sz w:val="24"/>
          <w:szCs w:val="24"/>
        </w:rPr>
        <w:t>dois</w:t>
      </w:r>
      <w:proofErr w:type="spellEnd"/>
      <w:r w:rsidRPr="00D7431B">
        <w:rPr>
          <w:rFonts w:ascii="Times New Roman" w:hAnsi="Times New Roman" w:cs="Times New Roman"/>
          <w:color w:val="000000"/>
          <w:sz w:val="24"/>
          <w:szCs w:val="24"/>
        </w:rPr>
        <w:t xml:space="preserve"> aspectos, o </w:t>
      </w:r>
      <w:proofErr w:type="spellStart"/>
      <w:r w:rsidRPr="00D7431B">
        <w:rPr>
          <w:rFonts w:ascii="Times New Roman" w:hAnsi="Times New Roman" w:cs="Times New Roman"/>
          <w:color w:val="000000"/>
          <w:sz w:val="24"/>
          <w:szCs w:val="24"/>
        </w:rPr>
        <w:t>primeiro</w:t>
      </w:r>
      <w:proofErr w:type="spellEnd"/>
      <w:r w:rsidRPr="00D7431B">
        <w:rPr>
          <w:rFonts w:ascii="Times New Roman" w:hAnsi="Times New Roman" w:cs="Times New Roman"/>
          <w:color w:val="000000"/>
          <w:sz w:val="24"/>
          <w:szCs w:val="24"/>
        </w:rPr>
        <w:t xml:space="preserve"> </w:t>
      </w:r>
      <w:proofErr w:type="spellStart"/>
      <w:r w:rsidRPr="00D7431B">
        <w:rPr>
          <w:rFonts w:ascii="Times New Roman" w:hAnsi="Times New Roman" w:cs="Times New Roman"/>
          <w:color w:val="000000"/>
          <w:sz w:val="24"/>
          <w:szCs w:val="24"/>
        </w:rPr>
        <w:t>tendo</w:t>
      </w:r>
      <w:proofErr w:type="spellEnd"/>
      <w:r w:rsidRPr="00D7431B">
        <w:rPr>
          <w:rFonts w:ascii="Times New Roman" w:hAnsi="Times New Roman" w:cs="Times New Roman"/>
          <w:color w:val="000000"/>
          <w:sz w:val="24"/>
          <w:szCs w:val="24"/>
        </w:rPr>
        <w:t xml:space="preserve"> a ver </w:t>
      </w:r>
      <w:proofErr w:type="spellStart"/>
      <w:r w:rsidRPr="00D7431B">
        <w:rPr>
          <w:rFonts w:ascii="Times New Roman" w:hAnsi="Times New Roman" w:cs="Times New Roman"/>
          <w:color w:val="000000"/>
          <w:sz w:val="24"/>
          <w:szCs w:val="24"/>
        </w:rPr>
        <w:t>com</w:t>
      </w:r>
      <w:proofErr w:type="spellEnd"/>
      <w:r w:rsidRPr="00D7431B">
        <w:rPr>
          <w:rFonts w:ascii="Times New Roman" w:hAnsi="Times New Roman" w:cs="Times New Roman"/>
          <w:color w:val="000000"/>
          <w:sz w:val="24"/>
          <w:szCs w:val="24"/>
        </w:rPr>
        <w:t xml:space="preserve"> a parte infra-</w:t>
      </w:r>
      <w:proofErr w:type="spellStart"/>
      <w:r w:rsidRPr="00D7431B">
        <w:rPr>
          <w:rFonts w:ascii="Times New Roman" w:hAnsi="Times New Roman" w:cs="Times New Roman"/>
          <w:color w:val="000000"/>
          <w:sz w:val="24"/>
          <w:szCs w:val="24"/>
        </w:rPr>
        <w:t>estrutura</w:t>
      </w:r>
      <w:proofErr w:type="spellEnd"/>
      <w:r w:rsidRPr="00D7431B">
        <w:rPr>
          <w:rFonts w:ascii="Times New Roman" w:hAnsi="Times New Roman" w:cs="Times New Roman"/>
          <w:color w:val="000000"/>
          <w:sz w:val="24"/>
          <w:szCs w:val="24"/>
        </w:rPr>
        <w:t xml:space="preserve">, </w:t>
      </w:r>
      <w:proofErr w:type="spellStart"/>
      <w:r w:rsidRPr="00D7431B">
        <w:rPr>
          <w:rFonts w:ascii="Times New Roman" w:hAnsi="Times New Roman" w:cs="Times New Roman"/>
          <w:color w:val="000000"/>
          <w:sz w:val="24"/>
          <w:szCs w:val="24"/>
        </w:rPr>
        <w:t>ou</w:t>
      </w:r>
      <w:proofErr w:type="spellEnd"/>
      <w:r w:rsidRPr="00D7431B">
        <w:rPr>
          <w:rFonts w:ascii="Times New Roman" w:hAnsi="Times New Roman" w:cs="Times New Roman"/>
          <w:color w:val="000000"/>
          <w:sz w:val="24"/>
          <w:szCs w:val="24"/>
        </w:rPr>
        <w:t xml:space="preserve"> </w:t>
      </w:r>
      <w:proofErr w:type="spellStart"/>
      <w:r w:rsidRPr="00D7431B">
        <w:rPr>
          <w:rFonts w:ascii="Times New Roman" w:hAnsi="Times New Roman" w:cs="Times New Roman"/>
          <w:color w:val="000000"/>
          <w:sz w:val="24"/>
          <w:szCs w:val="24"/>
        </w:rPr>
        <w:t>seja</w:t>
      </w:r>
      <w:proofErr w:type="spellEnd"/>
      <w:r w:rsidRPr="00D7431B">
        <w:rPr>
          <w:rFonts w:ascii="Times New Roman" w:hAnsi="Times New Roman" w:cs="Times New Roman"/>
          <w:color w:val="000000"/>
          <w:sz w:val="24"/>
          <w:szCs w:val="24"/>
        </w:rPr>
        <w:t xml:space="preserve">, computadores </w:t>
      </w:r>
      <w:proofErr w:type="spellStart"/>
      <w:r w:rsidRPr="00D7431B">
        <w:rPr>
          <w:rFonts w:ascii="Times New Roman" w:hAnsi="Times New Roman" w:cs="Times New Roman"/>
          <w:color w:val="000000"/>
          <w:sz w:val="24"/>
          <w:szCs w:val="24"/>
        </w:rPr>
        <w:t>pessoais</w:t>
      </w:r>
      <w:proofErr w:type="spellEnd"/>
      <w:r w:rsidRPr="00D7431B">
        <w:rPr>
          <w:rFonts w:ascii="Times New Roman" w:hAnsi="Times New Roman" w:cs="Times New Roman"/>
          <w:color w:val="000000"/>
          <w:sz w:val="24"/>
          <w:szCs w:val="24"/>
        </w:rPr>
        <w:t xml:space="preserve">, </w:t>
      </w:r>
      <w:proofErr w:type="spellStart"/>
      <w:r w:rsidRPr="00D7431B">
        <w:rPr>
          <w:rFonts w:ascii="Times New Roman" w:hAnsi="Times New Roman" w:cs="Times New Roman"/>
          <w:color w:val="000000"/>
          <w:sz w:val="24"/>
          <w:szCs w:val="24"/>
        </w:rPr>
        <w:t>serviços</w:t>
      </w:r>
      <w:proofErr w:type="spellEnd"/>
      <w:r w:rsidRPr="00D7431B">
        <w:rPr>
          <w:rFonts w:ascii="Times New Roman" w:hAnsi="Times New Roman" w:cs="Times New Roman"/>
          <w:color w:val="000000"/>
          <w:sz w:val="24"/>
          <w:szCs w:val="24"/>
        </w:rPr>
        <w:t xml:space="preserve"> de internet, </w:t>
      </w:r>
      <w:proofErr w:type="spellStart"/>
      <w:r w:rsidRPr="00D7431B">
        <w:rPr>
          <w:rFonts w:ascii="Times New Roman" w:hAnsi="Times New Roman" w:cs="Times New Roman"/>
          <w:color w:val="000000"/>
          <w:sz w:val="24"/>
          <w:szCs w:val="24"/>
        </w:rPr>
        <w:t>energia</w:t>
      </w:r>
      <w:proofErr w:type="spellEnd"/>
      <w:r w:rsidRPr="00D7431B">
        <w:rPr>
          <w:rFonts w:ascii="Times New Roman" w:hAnsi="Times New Roman" w:cs="Times New Roman"/>
          <w:color w:val="000000"/>
          <w:sz w:val="24"/>
          <w:szCs w:val="24"/>
        </w:rPr>
        <w:t xml:space="preserve"> </w:t>
      </w:r>
      <w:proofErr w:type="spellStart"/>
      <w:r w:rsidRPr="00D7431B">
        <w:rPr>
          <w:rFonts w:ascii="Times New Roman" w:hAnsi="Times New Roman" w:cs="Times New Roman"/>
          <w:color w:val="000000"/>
          <w:sz w:val="24"/>
          <w:szCs w:val="24"/>
        </w:rPr>
        <w:t>elétrica</w:t>
      </w:r>
      <w:proofErr w:type="spellEnd"/>
      <w:r w:rsidRPr="00D7431B">
        <w:rPr>
          <w:rFonts w:ascii="Times New Roman" w:hAnsi="Times New Roman" w:cs="Times New Roman"/>
          <w:color w:val="000000"/>
          <w:sz w:val="24"/>
          <w:szCs w:val="24"/>
        </w:rPr>
        <w:t xml:space="preserve"> e as segundas factores económicos e </w:t>
      </w:r>
      <w:proofErr w:type="spellStart"/>
      <w:r w:rsidRPr="00D7431B">
        <w:rPr>
          <w:rFonts w:ascii="Times New Roman" w:hAnsi="Times New Roman" w:cs="Times New Roman"/>
          <w:color w:val="000000"/>
          <w:sz w:val="24"/>
          <w:szCs w:val="24"/>
        </w:rPr>
        <w:t>sociais</w:t>
      </w:r>
      <w:proofErr w:type="spellEnd"/>
      <w:r w:rsidRPr="00D7431B">
        <w:rPr>
          <w:rFonts w:ascii="Times New Roman" w:hAnsi="Times New Roman" w:cs="Times New Roman"/>
          <w:color w:val="000000"/>
          <w:sz w:val="24"/>
          <w:szCs w:val="24"/>
        </w:rPr>
        <w:t xml:space="preserve"> orientadas. É </w:t>
      </w:r>
      <w:proofErr w:type="spellStart"/>
      <w:r w:rsidRPr="00D7431B">
        <w:rPr>
          <w:rFonts w:ascii="Times New Roman" w:hAnsi="Times New Roman" w:cs="Times New Roman"/>
          <w:color w:val="000000"/>
          <w:sz w:val="24"/>
          <w:szCs w:val="24"/>
        </w:rPr>
        <w:t>verdade</w:t>
      </w:r>
      <w:proofErr w:type="spellEnd"/>
      <w:r w:rsidRPr="00D7431B">
        <w:rPr>
          <w:rFonts w:ascii="Times New Roman" w:hAnsi="Times New Roman" w:cs="Times New Roman"/>
          <w:color w:val="000000"/>
          <w:sz w:val="24"/>
          <w:szCs w:val="24"/>
        </w:rPr>
        <w:t xml:space="preserve"> que o México é </w:t>
      </w:r>
      <w:proofErr w:type="spellStart"/>
      <w:r w:rsidRPr="00D7431B">
        <w:rPr>
          <w:rFonts w:ascii="Times New Roman" w:hAnsi="Times New Roman" w:cs="Times New Roman"/>
          <w:color w:val="000000"/>
          <w:sz w:val="24"/>
          <w:szCs w:val="24"/>
        </w:rPr>
        <w:t>um</w:t>
      </w:r>
      <w:proofErr w:type="spellEnd"/>
      <w:r w:rsidRPr="00D7431B">
        <w:rPr>
          <w:rFonts w:ascii="Times New Roman" w:hAnsi="Times New Roman" w:cs="Times New Roman"/>
          <w:color w:val="000000"/>
          <w:sz w:val="24"/>
          <w:szCs w:val="24"/>
        </w:rPr>
        <w:t xml:space="preserve"> país </w:t>
      </w:r>
      <w:proofErr w:type="spellStart"/>
      <w:r w:rsidRPr="00D7431B">
        <w:rPr>
          <w:rFonts w:ascii="Times New Roman" w:hAnsi="Times New Roman" w:cs="Times New Roman"/>
          <w:color w:val="000000"/>
          <w:sz w:val="24"/>
          <w:szCs w:val="24"/>
        </w:rPr>
        <w:t>com</w:t>
      </w:r>
      <w:proofErr w:type="spellEnd"/>
      <w:r w:rsidRPr="00D7431B">
        <w:rPr>
          <w:rFonts w:ascii="Times New Roman" w:hAnsi="Times New Roman" w:cs="Times New Roman"/>
          <w:color w:val="000000"/>
          <w:sz w:val="24"/>
          <w:szCs w:val="24"/>
        </w:rPr>
        <w:t xml:space="preserve"> </w:t>
      </w:r>
      <w:proofErr w:type="spellStart"/>
      <w:r w:rsidRPr="00D7431B">
        <w:rPr>
          <w:rFonts w:ascii="Times New Roman" w:hAnsi="Times New Roman" w:cs="Times New Roman"/>
          <w:color w:val="000000"/>
          <w:sz w:val="24"/>
          <w:szCs w:val="24"/>
        </w:rPr>
        <w:t>uma</w:t>
      </w:r>
      <w:proofErr w:type="spellEnd"/>
      <w:r w:rsidRPr="00D7431B">
        <w:rPr>
          <w:rFonts w:ascii="Times New Roman" w:hAnsi="Times New Roman" w:cs="Times New Roman"/>
          <w:color w:val="000000"/>
          <w:sz w:val="24"/>
          <w:szCs w:val="24"/>
        </w:rPr>
        <w:t xml:space="preserve"> </w:t>
      </w:r>
      <w:proofErr w:type="spellStart"/>
      <w:r w:rsidRPr="00D7431B">
        <w:rPr>
          <w:rFonts w:ascii="Times New Roman" w:hAnsi="Times New Roman" w:cs="Times New Roman"/>
          <w:color w:val="000000"/>
          <w:sz w:val="24"/>
          <w:szCs w:val="24"/>
        </w:rPr>
        <w:t>economia</w:t>
      </w:r>
      <w:proofErr w:type="spellEnd"/>
      <w:r w:rsidRPr="00D7431B">
        <w:rPr>
          <w:rFonts w:ascii="Times New Roman" w:hAnsi="Times New Roman" w:cs="Times New Roman"/>
          <w:color w:val="000000"/>
          <w:sz w:val="24"/>
          <w:szCs w:val="24"/>
        </w:rPr>
        <w:t xml:space="preserve"> emergente, </w:t>
      </w:r>
      <w:proofErr w:type="spellStart"/>
      <w:r w:rsidRPr="00D7431B">
        <w:rPr>
          <w:rFonts w:ascii="Times New Roman" w:hAnsi="Times New Roman" w:cs="Times New Roman"/>
          <w:color w:val="000000"/>
          <w:sz w:val="24"/>
          <w:szCs w:val="24"/>
        </w:rPr>
        <w:t>uma</w:t>
      </w:r>
      <w:proofErr w:type="spellEnd"/>
      <w:r w:rsidRPr="00D7431B">
        <w:rPr>
          <w:rFonts w:ascii="Times New Roman" w:hAnsi="Times New Roman" w:cs="Times New Roman"/>
          <w:color w:val="000000"/>
          <w:sz w:val="24"/>
          <w:szCs w:val="24"/>
        </w:rPr>
        <w:t xml:space="preserve"> </w:t>
      </w:r>
      <w:proofErr w:type="spellStart"/>
      <w:r w:rsidRPr="00D7431B">
        <w:rPr>
          <w:rFonts w:ascii="Times New Roman" w:hAnsi="Times New Roman" w:cs="Times New Roman"/>
          <w:color w:val="000000"/>
          <w:sz w:val="24"/>
          <w:szCs w:val="24"/>
        </w:rPr>
        <w:t>condição</w:t>
      </w:r>
      <w:proofErr w:type="spellEnd"/>
      <w:r w:rsidRPr="00D7431B">
        <w:rPr>
          <w:rFonts w:ascii="Times New Roman" w:hAnsi="Times New Roman" w:cs="Times New Roman"/>
          <w:color w:val="000000"/>
          <w:sz w:val="24"/>
          <w:szCs w:val="24"/>
        </w:rPr>
        <w:t xml:space="preserve"> que </w:t>
      </w:r>
      <w:proofErr w:type="spellStart"/>
      <w:r w:rsidRPr="00D7431B">
        <w:rPr>
          <w:rFonts w:ascii="Times New Roman" w:hAnsi="Times New Roman" w:cs="Times New Roman"/>
          <w:color w:val="000000"/>
          <w:sz w:val="24"/>
          <w:szCs w:val="24"/>
        </w:rPr>
        <w:t>não</w:t>
      </w:r>
      <w:proofErr w:type="spellEnd"/>
      <w:r w:rsidRPr="00D7431B">
        <w:rPr>
          <w:rFonts w:ascii="Times New Roman" w:hAnsi="Times New Roman" w:cs="Times New Roman"/>
          <w:color w:val="000000"/>
          <w:sz w:val="24"/>
          <w:szCs w:val="24"/>
        </w:rPr>
        <w:t xml:space="preserve"> faz </w:t>
      </w:r>
      <w:proofErr w:type="spellStart"/>
      <w:r w:rsidRPr="00D7431B">
        <w:rPr>
          <w:rFonts w:ascii="Times New Roman" w:hAnsi="Times New Roman" w:cs="Times New Roman"/>
          <w:color w:val="000000"/>
          <w:sz w:val="24"/>
          <w:szCs w:val="24"/>
        </w:rPr>
        <w:t>com</w:t>
      </w:r>
      <w:proofErr w:type="spellEnd"/>
      <w:r w:rsidRPr="00D7431B">
        <w:rPr>
          <w:rFonts w:ascii="Times New Roman" w:hAnsi="Times New Roman" w:cs="Times New Roman"/>
          <w:color w:val="000000"/>
          <w:sz w:val="24"/>
          <w:szCs w:val="24"/>
        </w:rPr>
        <w:t xml:space="preserve"> que </w:t>
      </w:r>
      <w:proofErr w:type="spellStart"/>
      <w:r w:rsidRPr="00D7431B">
        <w:rPr>
          <w:rFonts w:ascii="Times New Roman" w:hAnsi="Times New Roman" w:cs="Times New Roman"/>
          <w:color w:val="000000"/>
          <w:sz w:val="24"/>
          <w:szCs w:val="24"/>
        </w:rPr>
        <w:t>têm</w:t>
      </w:r>
      <w:proofErr w:type="spellEnd"/>
      <w:r w:rsidRPr="00D7431B">
        <w:rPr>
          <w:rFonts w:ascii="Times New Roman" w:hAnsi="Times New Roman" w:cs="Times New Roman"/>
          <w:color w:val="000000"/>
          <w:sz w:val="24"/>
          <w:szCs w:val="24"/>
        </w:rPr>
        <w:t xml:space="preserve"> o </w:t>
      </w:r>
      <w:proofErr w:type="spellStart"/>
      <w:r w:rsidRPr="00D7431B">
        <w:rPr>
          <w:rFonts w:ascii="Times New Roman" w:hAnsi="Times New Roman" w:cs="Times New Roman"/>
          <w:color w:val="000000"/>
          <w:sz w:val="24"/>
          <w:szCs w:val="24"/>
        </w:rPr>
        <w:t>necessário</w:t>
      </w:r>
      <w:proofErr w:type="spellEnd"/>
      <w:r w:rsidRPr="00D7431B">
        <w:rPr>
          <w:rFonts w:ascii="Times New Roman" w:hAnsi="Times New Roman" w:cs="Times New Roman"/>
          <w:color w:val="000000"/>
          <w:sz w:val="24"/>
          <w:szCs w:val="24"/>
        </w:rPr>
        <w:t xml:space="preserve"> para levar a </w:t>
      </w:r>
      <w:proofErr w:type="spellStart"/>
      <w:r w:rsidRPr="00D7431B">
        <w:rPr>
          <w:rFonts w:ascii="Times New Roman" w:hAnsi="Times New Roman" w:cs="Times New Roman"/>
          <w:color w:val="000000"/>
          <w:sz w:val="24"/>
          <w:szCs w:val="24"/>
        </w:rPr>
        <w:t>conectividade</w:t>
      </w:r>
      <w:proofErr w:type="spellEnd"/>
      <w:r w:rsidRPr="00D7431B">
        <w:rPr>
          <w:rFonts w:ascii="Times New Roman" w:hAnsi="Times New Roman" w:cs="Times New Roman"/>
          <w:color w:val="000000"/>
          <w:sz w:val="24"/>
          <w:szCs w:val="24"/>
        </w:rPr>
        <w:t xml:space="preserve"> a todos os cantos da infra-</w:t>
      </w:r>
      <w:proofErr w:type="spellStart"/>
      <w:r w:rsidRPr="00D7431B">
        <w:rPr>
          <w:rFonts w:ascii="Times New Roman" w:hAnsi="Times New Roman" w:cs="Times New Roman"/>
          <w:color w:val="000000"/>
          <w:sz w:val="24"/>
          <w:szCs w:val="24"/>
        </w:rPr>
        <w:t>estrutura</w:t>
      </w:r>
      <w:proofErr w:type="spellEnd"/>
      <w:r w:rsidRPr="00D7431B">
        <w:rPr>
          <w:rFonts w:ascii="Times New Roman" w:hAnsi="Times New Roman" w:cs="Times New Roman"/>
          <w:color w:val="000000"/>
          <w:sz w:val="24"/>
          <w:szCs w:val="24"/>
        </w:rPr>
        <w:t xml:space="preserve"> nacional de </w:t>
      </w:r>
      <w:proofErr w:type="spellStart"/>
      <w:r w:rsidRPr="00D7431B">
        <w:rPr>
          <w:rFonts w:ascii="Times New Roman" w:hAnsi="Times New Roman" w:cs="Times New Roman"/>
          <w:color w:val="000000"/>
          <w:sz w:val="24"/>
          <w:szCs w:val="24"/>
        </w:rPr>
        <w:t>um</w:t>
      </w:r>
      <w:proofErr w:type="spellEnd"/>
      <w:r w:rsidRPr="00D7431B">
        <w:rPr>
          <w:rFonts w:ascii="Times New Roman" w:hAnsi="Times New Roman" w:cs="Times New Roman"/>
          <w:color w:val="000000"/>
          <w:sz w:val="24"/>
          <w:szCs w:val="24"/>
        </w:rPr>
        <w:t xml:space="preserve"> país, mas </w:t>
      </w:r>
      <w:proofErr w:type="spellStart"/>
      <w:r w:rsidRPr="00D7431B">
        <w:rPr>
          <w:rFonts w:ascii="Times New Roman" w:hAnsi="Times New Roman" w:cs="Times New Roman"/>
          <w:color w:val="000000"/>
          <w:sz w:val="24"/>
          <w:szCs w:val="24"/>
        </w:rPr>
        <w:t>também</w:t>
      </w:r>
      <w:proofErr w:type="spellEnd"/>
      <w:r w:rsidRPr="00D7431B">
        <w:rPr>
          <w:rFonts w:ascii="Times New Roman" w:hAnsi="Times New Roman" w:cs="Times New Roman"/>
          <w:color w:val="000000"/>
          <w:sz w:val="24"/>
          <w:szCs w:val="24"/>
        </w:rPr>
        <w:t xml:space="preserve"> </w:t>
      </w:r>
      <w:proofErr w:type="spellStart"/>
      <w:r w:rsidRPr="00D7431B">
        <w:rPr>
          <w:rFonts w:ascii="Times New Roman" w:hAnsi="Times New Roman" w:cs="Times New Roman"/>
          <w:color w:val="000000"/>
          <w:sz w:val="24"/>
          <w:szCs w:val="24"/>
        </w:rPr>
        <w:t>deve</w:t>
      </w:r>
      <w:proofErr w:type="spellEnd"/>
      <w:r w:rsidRPr="00D7431B">
        <w:rPr>
          <w:rFonts w:ascii="Times New Roman" w:hAnsi="Times New Roman" w:cs="Times New Roman"/>
          <w:color w:val="000000"/>
          <w:sz w:val="24"/>
          <w:szCs w:val="24"/>
        </w:rPr>
        <w:t xml:space="preserve"> considerar as </w:t>
      </w:r>
      <w:proofErr w:type="spellStart"/>
      <w:r w:rsidRPr="00D7431B">
        <w:rPr>
          <w:rFonts w:ascii="Times New Roman" w:hAnsi="Times New Roman" w:cs="Times New Roman"/>
          <w:color w:val="000000"/>
          <w:sz w:val="24"/>
          <w:szCs w:val="24"/>
        </w:rPr>
        <w:lastRenderedPageBreak/>
        <w:t>condições</w:t>
      </w:r>
      <w:proofErr w:type="spellEnd"/>
      <w:r w:rsidRPr="00D7431B">
        <w:rPr>
          <w:rFonts w:ascii="Times New Roman" w:hAnsi="Times New Roman" w:cs="Times New Roman"/>
          <w:color w:val="000000"/>
          <w:sz w:val="24"/>
          <w:szCs w:val="24"/>
        </w:rPr>
        <w:t xml:space="preserve"> </w:t>
      </w:r>
      <w:proofErr w:type="spellStart"/>
      <w:r w:rsidRPr="00D7431B">
        <w:rPr>
          <w:rFonts w:ascii="Times New Roman" w:hAnsi="Times New Roman" w:cs="Times New Roman"/>
          <w:color w:val="000000"/>
          <w:sz w:val="24"/>
          <w:szCs w:val="24"/>
        </w:rPr>
        <w:t>econômicas</w:t>
      </w:r>
      <w:proofErr w:type="spellEnd"/>
      <w:r w:rsidRPr="00D7431B">
        <w:rPr>
          <w:rFonts w:ascii="Times New Roman" w:hAnsi="Times New Roman" w:cs="Times New Roman"/>
          <w:color w:val="000000"/>
          <w:sz w:val="24"/>
          <w:szCs w:val="24"/>
        </w:rPr>
        <w:t xml:space="preserve"> da </w:t>
      </w:r>
      <w:proofErr w:type="spellStart"/>
      <w:r w:rsidRPr="00D7431B">
        <w:rPr>
          <w:rFonts w:ascii="Times New Roman" w:hAnsi="Times New Roman" w:cs="Times New Roman"/>
          <w:color w:val="000000"/>
          <w:sz w:val="24"/>
          <w:szCs w:val="24"/>
        </w:rPr>
        <w:t>sociedade</w:t>
      </w:r>
      <w:proofErr w:type="spellEnd"/>
      <w:r w:rsidRPr="00D7431B">
        <w:rPr>
          <w:rFonts w:ascii="Times New Roman" w:hAnsi="Times New Roman" w:cs="Times New Roman"/>
          <w:color w:val="000000"/>
          <w:sz w:val="24"/>
          <w:szCs w:val="24"/>
        </w:rPr>
        <w:t xml:space="preserve">, </w:t>
      </w:r>
      <w:proofErr w:type="spellStart"/>
      <w:r w:rsidRPr="00D7431B">
        <w:rPr>
          <w:rFonts w:ascii="Times New Roman" w:hAnsi="Times New Roman" w:cs="Times New Roman"/>
          <w:color w:val="000000"/>
          <w:sz w:val="24"/>
          <w:szCs w:val="24"/>
        </w:rPr>
        <w:t>um</w:t>
      </w:r>
      <w:proofErr w:type="spellEnd"/>
      <w:r w:rsidRPr="00D7431B">
        <w:rPr>
          <w:rFonts w:ascii="Times New Roman" w:hAnsi="Times New Roman" w:cs="Times New Roman"/>
          <w:color w:val="000000"/>
          <w:sz w:val="24"/>
          <w:szCs w:val="24"/>
        </w:rPr>
        <w:t xml:space="preserve"> país </w:t>
      </w:r>
      <w:proofErr w:type="spellStart"/>
      <w:r w:rsidRPr="00D7431B">
        <w:rPr>
          <w:rFonts w:ascii="Times New Roman" w:hAnsi="Times New Roman" w:cs="Times New Roman"/>
          <w:color w:val="000000"/>
          <w:sz w:val="24"/>
          <w:szCs w:val="24"/>
        </w:rPr>
        <w:t>onde</w:t>
      </w:r>
      <w:proofErr w:type="spellEnd"/>
      <w:r w:rsidRPr="00D7431B">
        <w:rPr>
          <w:rFonts w:ascii="Times New Roman" w:hAnsi="Times New Roman" w:cs="Times New Roman"/>
          <w:color w:val="000000"/>
          <w:sz w:val="24"/>
          <w:szCs w:val="24"/>
        </w:rPr>
        <w:t xml:space="preserve"> o </w:t>
      </w:r>
      <w:proofErr w:type="spellStart"/>
      <w:r w:rsidRPr="00D7431B">
        <w:rPr>
          <w:rFonts w:ascii="Times New Roman" w:hAnsi="Times New Roman" w:cs="Times New Roman"/>
          <w:color w:val="000000"/>
          <w:sz w:val="24"/>
          <w:szCs w:val="24"/>
        </w:rPr>
        <w:t>salário</w:t>
      </w:r>
      <w:proofErr w:type="spellEnd"/>
      <w:r w:rsidRPr="00D7431B">
        <w:rPr>
          <w:rFonts w:ascii="Times New Roman" w:hAnsi="Times New Roman" w:cs="Times New Roman"/>
          <w:color w:val="000000"/>
          <w:sz w:val="24"/>
          <w:szCs w:val="24"/>
        </w:rPr>
        <w:t xml:space="preserve"> mínimo é de $ 73.04 pesos por </w:t>
      </w:r>
      <w:proofErr w:type="spellStart"/>
      <w:r w:rsidRPr="00D7431B">
        <w:rPr>
          <w:rFonts w:ascii="Times New Roman" w:hAnsi="Times New Roman" w:cs="Times New Roman"/>
          <w:color w:val="000000"/>
          <w:sz w:val="24"/>
          <w:szCs w:val="24"/>
        </w:rPr>
        <w:t>dia</w:t>
      </w:r>
      <w:proofErr w:type="spellEnd"/>
      <w:r w:rsidRPr="00D7431B">
        <w:rPr>
          <w:rFonts w:ascii="Times New Roman" w:hAnsi="Times New Roman" w:cs="Times New Roman"/>
          <w:color w:val="000000"/>
          <w:sz w:val="24"/>
          <w:szCs w:val="24"/>
        </w:rPr>
        <w:t xml:space="preserve">, </w:t>
      </w:r>
      <w:proofErr w:type="spellStart"/>
      <w:r w:rsidRPr="00D7431B">
        <w:rPr>
          <w:rFonts w:ascii="Times New Roman" w:hAnsi="Times New Roman" w:cs="Times New Roman"/>
          <w:color w:val="000000"/>
          <w:sz w:val="24"/>
          <w:szCs w:val="24"/>
        </w:rPr>
        <w:t>uma</w:t>
      </w:r>
      <w:proofErr w:type="spellEnd"/>
      <w:r w:rsidRPr="00D7431B">
        <w:rPr>
          <w:rFonts w:ascii="Times New Roman" w:hAnsi="Times New Roman" w:cs="Times New Roman"/>
          <w:color w:val="000000"/>
          <w:sz w:val="24"/>
          <w:szCs w:val="24"/>
        </w:rPr>
        <w:t xml:space="preserve"> </w:t>
      </w:r>
      <w:proofErr w:type="spellStart"/>
      <w:r w:rsidRPr="00D7431B">
        <w:rPr>
          <w:rFonts w:ascii="Times New Roman" w:hAnsi="Times New Roman" w:cs="Times New Roman"/>
          <w:color w:val="000000"/>
          <w:sz w:val="24"/>
          <w:szCs w:val="24"/>
        </w:rPr>
        <w:t>condição</w:t>
      </w:r>
      <w:proofErr w:type="spellEnd"/>
      <w:r w:rsidRPr="00D7431B">
        <w:rPr>
          <w:rFonts w:ascii="Times New Roman" w:hAnsi="Times New Roman" w:cs="Times New Roman"/>
          <w:color w:val="000000"/>
          <w:sz w:val="24"/>
          <w:szCs w:val="24"/>
        </w:rPr>
        <w:t xml:space="preserve"> que limita a </w:t>
      </w:r>
      <w:proofErr w:type="spellStart"/>
      <w:r w:rsidRPr="00D7431B">
        <w:rPr>
          <w:rFonts w:ascii="Times New Roman" w:hAnsi="Times New Roman" w:cs="Times New Roman"/>
          <w:color w:val="000000"/>
          <w:sz w:val="24"/>
          <w:szCs w:val="24"/>
        </w:rPr>
        <w:t>aquisição</w:t>
      </w:r>
      <w:proofErr w:type="spellEnd"/>
      <w:r w:rsidRPr="00D7431B">
        <w:rPr>
          <w:rFonts w:ascii="Times New Roman" w:hAnsi="Times New Roman" w:cs="Times New Roman"/>
          <w:color w:val="000000"/>
          <w:sz w:val="24"/>
          <w:szCs w:val="24"/>
        </w:rPr>
        <w:t xml:space="preserve"> de </w:t>
      </w:r>
      <w:proofErr w:type="spellStart"/>
      <w:r w:rsidRPr="00D7431B">
        <w:rPr>
          <w:rFonts w:ascii="Times New Roman" w:hAnsi="Times New Roman" w:cs="Times New Roman"/>
          <w:color w:val="000000"/>
          <w:sz w:val="24"/>
          <w:szCs w:val="24"/>
        </w:rPr>
        <w:t>tecnologia</w:t>
      </w:r>
      <w:proofErr w:type="spellEnd"/>
      <w:r w:rsidRPr="00D7431B">
        <w:rPr>
          <w:rFonts w:ascii="Times New Roman" w:hAnsi="Times New Roman" w:cs="Times New Roman"/>
          <w:color w:val="000000"/>
          <w:sz w:val="24"/>
          <w:szCs w:val="24"/>
        </w:rPr>
        <w:t xml:space="preserve"> (</w:t>
      </w:r>
      <w:proofErr w:type="spellStart"/>
      <w:r w:rsidRPr="00D7431B">
        <w:rPr>
          <w:rFonts w:ascii="Times New Roman" w:hAnsi="Times New Roman" w:cs="Times New Roman"/>
          <w:color w:val="000000"/>
          <w:sz w:val="24"/>
          <w:szCs w:val="24"/>
        </w:rPr>
        <w:t>luxos</w:t>
      </w:r>
      <w:proofErr w:type="spellEnd"/>
      <w:r w:rsidRPr="00D7431B">
        <w:rPr>
          <w:rFonts w:ascii="Times New Roman" w:hAnsi="Times New Roman" w:cs="Times New Roman"/>
          <w:color w:val="000000"/>
          <w:sz w:val="24"/>
          <w:szCs w:val="24"/>
        </w:rPr>
        <w:t xml:space="preserve">), e </w:t>
      </w:r>
      <w:proofErr w:type="spellStart"/>
      <w:r w:rsidRPr="00D7431B">
        <w:rPr>
          <w:rFonts w:ascii="Times New Roman" w:hAnsi="Times New Roman" w:cs="Times New Roman"/>
          <w:color w:val="000000"/>
          <w:sz w:val="24"/>
          <w:szCs w:val="24"/>
        </w:rPr>
        <w:t>ao</w:t>
      </w:r>
      <w:proofErr w:type="spellEnd"/>
      <w:r w:rsidRPr="00D7431B">
        <w:rPr>
          <w:rFonts w:ascii="Times New Roman" w:hAnsi="Times New Roman" w:cs="Times New Roman"/>
          <w:color w:val="000000"/>
          <w:sz w:val="24"/>
          <w:szCs w:val="24"/>
        </w:rPr>
        <w:t xml:space="preserve"> </w:t>
      </w:r>
      <w:proofErr w:type="spellStart"/>
      <w:r w:rsidRPr="00D7431B">
        <w:rPr>
          <w:rFonts w:ascii="Times New Roman" w:hAnsi="Times New Roman" w:cs="Times New Roman"/>
          <w:color w:val="000000"/>
          <w:sz w:val="24"/>
          <w:szCs w:val="24"/>
        </w:rPr>
        <w:t>mesmo</w:t>
      </w:r>
      <w:proofErr w:type="spellEnd"/>
      <w:r w:rsidRPr="00D7431B">
        <w:rPr>
          <w:rFonts w:ascii="Times New Roman" w:hAnsi="Times New Roman" w:cs="Times New Roman"/>
          <w:color w:val="000000"/>
          <w:sz w:val="24"/>
          <w:szCs w:val="24"/>
        </w:rPr>
        <w:t xml:space="preserve"> tempo </w:t>
      </w:r>
      <w:proofErr w:type="spellStart"/>
      <w:r w:rsidRPr="00D7431B">
        <w:rPr>
          <w:rFonts w:ascii="Times New Roman" w:hAnsi="Times New Roman" w:cs="Times New Roman"/>
          <w:color w:val="000000"/>
          <w:sz w:val="24"/>
          <w:szCs w:val="24"/>
        </w:rPr>
        <w:t>contraditório</w:t>
      </w:r>
      <w:proofErr w:type="spellEnd"/>
      <w:r w:rsidRPr="00D7431B">
        <w:rPr>
          <w:rFonts w:ascii="Times New Roman" w:hAnsi="Times New Roman" w:cs="Times New Roman"/>
          <w:color w:val="000000"/>
          <w:sz w:val="24"/>
          <w:szCs w:val="24"/>
        </w:rPr>
        <w:t xml:space="preserve"> </w:t>
      </w:r>
      <w:proofErr w:type="spellStart"/>
      <w:r w:rsidRPr="00D7431B">
        <w:rPr>
          <w:rFonts w:ascii="Times New Roman" w:hAnsi="Times New Roman" w:cs="Times New Roman"/>
          <w:color w:val="000000"/>
          <w:sz w:val="24"/>
          <w:szCs w:val="24"/>
        </w:rPr>
        <w:t>com</w:t>
      </w:r>
      <w:proofErr w:type="spellEnd"/>
      <w:r w:rsidRPr="00D7431B">
        <w:rPr>
          <w:rFonts w:ascii="Times New Roman" w:hAnsi="Times New Roman" w:cs="Times New Roman"/>
          <w:color w:val="000000"/>
          <w:sz w:val="24"/>
          <w:szCs w:val="24"/>
        </w:rPr>
        <w:t xml:space="preserve"> o </w:t>
      </w:r>
      <w:proofErr w:type="spellStart"/>
      <w:r w:rsidRPr="00D7431B">
        <w:rPr>
          <w:rFonts w:ascii="Times New Roman" w:hAnsi="Times New Roman" w:cs="Times New Roman"/>
          <w:color w:val="000000"/>
          <w:sz w:val="24"/>
          <w:szCs w:val="24"/>
        </w:rPr>
        <w:t>comentário</w:t>
      </w:r>
      <w:proofErr w:type="spellEnd"/>
      <w:r w:rsidRPr="00D7431B">
        <w:rPr>
          <w:rFonts w:ascii="Times New Roman" w:hAnsi="Times New Roman" w:cs="Times New Roman"/>
          <w:color w:val="000000"/>
          <w:sz w:val="24"/>
          <w:szCs w:val="24"/>
        </w:rPr>
        <w:t xml:space="preserve"> do Dr. </w:t>
      </w:r>
      <w:proofErr w:type="spellStart"/>
      <w:r w:rsidRPr="00D7431B">
        <w:rPr>
          <w:rFonts w:ascii="Times New Roman" w:hAnsi="Times New Roman" w:cs="Times New Roman"/>
          <w:color w:val="000000"/>
          <w:sz w:val="24"/>
          <w:szCs w:val="24"/>
        </w:rPr>
        <w:t>Rodriguez</w:t>
      </w:r>
      <w:proofErr w:type="spellEnd"/>
      <w:r w:rsidRPr="00D7431B">
        <w:rPr>
          <w:rFonts w:ascii="Times New Roman" w:hAnsi="Times New Roman" w:cs="Times New Roman"/>
          <w:color w:val="000000"/>
          <w:sz w:val="24"/>
          <w:szCs w:val="24"/>
        </w:rPr>
        <w:t xml:space="preserve">, que </w:t>
      </w:r>
      <w:proofErr w:type="spellStart"/>
      <w:r w:rsidRPr="00D7431B">
        <w:rPr>
          <w:rFonts w:ascii="Times New Roman" w:hAnsi="Times New Roman" w:cs="Times New Roman"/>
          <w:color w:val="000000"/>
          <w:sz w:val="24"/>
          <w:szCs w:val="24"/>
        </w:rPr>
        <w:t>mencionou</w:t>
      </w:r>
      <w:proofErr w:type="spellEnd"/>
      <w:r w:rsidRPr="00D7431B">
        <w:rPr>
          <w:rFonts w:ascii="Times New Roman" w:hAnsi="Times New Roman" w:cs="Times New Roman"/>
          <w:color w:val="000000"/>
          <w:sz w:val="24"/>
          <w:szCs w:val="24"/>
        </w:rPr>
        <w:t xml:space="preserve"> que </w:t>
      </w:r>
      <w:proofErr w:type="spellStart"/>
      <w:r w:rsidRPr="00D7431B">
        <w:rPr>
          <w:rFonts w:ascii="Times New Roman" w:hAnsi="Times New Roman" w:cs="Times New Roman"/>
          <w:color w:val="000000"/>
          <w:sz w:val="24"/>
          <w:szCs w:val="24"/>
        </w:rPr>
        <w:t>hoje</w:t>
      </w:r>
      <w:proofErr w:type="spellEnd"/>
      <w:r w:rsidRPr="00D7431B">
        <w:rPr>
          <w:rFonts w:ascii="Times New Roman" w:hAnsi="Times New Roman" w:cs="Times New Roman"/>
          <w:color w:val="000000"/>
          <w:sz w:val="24"/>
          <w:szCs w:val="24"/>
        </w:rPr>
        <w:t xml:space="preserve"> os seres humanos </w:t>
      </w:r>
      <w:proofErr w:type="spellStart"/>
      <w:r w:rsidRPr="00D7431B">
        <w:rPr>
          <w:rFonts w:ascii="Times New Roman" w:hAnsi="Times New Roman" w:cs="Times New Roman"/>
          <w:color w:val="000000"/>
          <w:sz w:val="24"/>
          <w:szCs w:val="24"/>
        </w:rPr>
        <w:t>respiram</w:t>
      </w:r>
      <w:proofErr w:type="spellEnd"/>
      <w:r w:rsidRPr="00D7431B">
        <w:rPr>
          <w:rFonts w:ascii="Times New Roman" w:hAnsi="Times New Roman" w:cs="Times New Roman"/>
          <w:color w:val="000000"/>
          <w:sz w:val="24"/>
          <w:szCs w:val="24"/>
        </w:rPr>
        <w:t xml:space="preserve"> </w:t>
      </w:r>
      <w:proofErr w:type="spellStart"/>
      <w:r w:rsidRPr="00D7431B">
        <w:rPr>
          <w:rFonts w:ascii="Times New Roman" w:hAnsi="Times New Roman" w:cs="Times New Roman"/>
          <w:color w:val="000000"/>
          <w:sz w:val="24"/>
          <w:szCs w:val="24"/>
        </w:rPr>
        <w:t>oxigênio</w:t>
      </w:r>
      <w:proofErr w:type="spellEnd"/>
      <w:r w:rsidRPr="00D7431B">
        <w:rPr>
          <w:rFonts w:ascii="Times New Roman" w:hAnsi="Times New Roman" w:cs="Times New Roman"/>
          <w:color w:val="000000"/>
          <w:sz w:val="24"/>
          <w:szCs w:val="24"/>
        </w:rPr>
        <w:t xml:space="preserve"> e </w:t>
      </w:r>
      <w:proofErr w:type="spellStart"/>
      <w:r w:rsidRPr="00D7431B">
        <w:rPr>
          <w:rFonts w:ascii="Times New Roman" w:hAnsi="Times New Roman" w:cs="Times New Roman"/>
          <w:color w:val="000000"/>
          <w:sz w:val="24"/>
          <w:szCs w:val="24"/>
        </w:rPr>
        <w:t>tecnologia</w:t>
      </w:r>
      <w:proofErr w:type="spellEnd"/>
      <w:r w:rsidRPr="00D7431B">
        <w:rPr>
          <w:rFonts w:ascii="Times New Roman" w:hAnsi="Times New Roman" w:cs="Times New Roman"/>
          <w:color w:val="000000"/>
          <w:sz w:val="24"/>
          <w:szCs w:val="24"/>
        </w:rPr>
        <w:t xml:space="preserve">, </w:t>
      </w:r>
      <w:proofErr w:type="spellStart"/>
      <w:r w:rsidRPr="00D7431B">
        <w:rPr>
          <w:rFonts w:ascii="Times New Roman" w:hAnsi="Times New Roman" w:cs="Times New Roman"/>
          <w:color w:val="000000"/>
          <w:sz w:val="24"/>
          <w:szCs w:val="24"/>
        </w:rPr>
        <w:t>fazendo</w:t>
      </w:r>
      <w:proofErr w:type="spellEnd"/>
      <w:r w:rsidRPr="00D7431B">
        <w:rPr>
          <w:rFonts w:ascii="Times New Roman" w:hAnsi="Times New Roman" w:cs="Times New Roman"/>
          <w:color w:val="000000"/>
          <w:sz w:val="24"/>
          <w:szCs w:val="24"/>
        </w:rPr>
        <w:t xml:space="preserve"> </w:t>
      </w:r>
      <w:proofErr w:type="spellStart"/>
      <w:r w:rsidRPr="00D7431B">
        <w:rPr>
          <w:rFonts w:ascii="Times New Roman" w:hAnsi="Times New Roman" w:cs="Times New Roman"/>
          <w:color w:val="000000"/>
          <w:sz w:val="24"/>
          <w:szCs w:val="24"/>
        </w:rPr>
        <w:t>com</w:t>
      </w:r>
      <w:proofErr w:type="spellEnd"/>
      <w:r w:rsidRPr="00D7431B">
        <w:rPr>
          <w:rFonts w:ascii="Times New Roman" w:hAnsi="Times New Roman" w:cs="Times New Roman"/>
          <w:color w:val="000000"/>
          <w:sz w:val="24"/>
          <w:szCs w:val="24"/>
        </w:rPr>
        <w:t xml:space="preserve"> que esta </w:t>
      </w:r>
      <w:proofErr w:type="spellStart"/>
      <w:r w:rsidRPr="00D7431B">
        <w:rPr>
          <w:rFonts w:ascii="Times New Roman" w:hAnsi="Times New Roman" w:cs="Times New Roman"/>
          <w:color w:val="000000"/>
          <w:sz w:val="24"/>
          <w:szCs w:val="24"/>
        </w:rPr>
        <w:t>lacuna</w:t>
      </w:r>
      <w:proofErr w:type="spellEnd"/>
      <w:r w:rsidRPr="00D7431B">
        <w:rPr>
          <w:rFonts w:ascii="Times New Roman" w:hAnsi="Times New Roman" w:cs="Times New Roman"/>
          <w:color w:val="000000"/>
          <w:sz w:val="24"/>
          <w:szCs w:val="24"/>
        </w:rPr>
        <w:t xml:space="preserve"> se torna cada vez </w:t>
      </w:r>
      <w:proofErr w:type="spellStart"/>
      <w:r w:rsidRPr="00D7431B">
        <w:rPr>
          <w:rFonts w:ascii="Times New Roman" w:hAnsi="Times New Roman" w:cs="Times New Roman"/>
          <w:color w:val="000000"/>
          <w:sz w:val="24"/>
          <w:szCs w:val="24"/>
        </w:rPr>
        <w:t>mais</w:t>
      </w:r>
      <w:proofErr w:type="spellEnd"/>
      <w:r w:rsidRPr="00D7431B">
        <w:rPr>
          <w:rFonts w:ascii="Times New Roman" w:hAnsi="Times New Roman" w:cs="Times New Roman"/>
          <w:color w:val="000000"/>
          <w:sz w:val="24"/>
          <w:szCs w:val="24"/>
        </w:rPr>
        <w:t xml:space="preserve"> pronunciada, </w:t>
      </w:r>
      <w:proofErr w:type="spellStart"/>
      <w:r w:rsidRPr="00D7431B">
        <w:rPr>
          <w:rFonts w:ascii="Times New Roman" w:hAnsi="Times New Roman" w:cs="Times New Roman"/>
          <w:color w:val="000000"/>
          <w:sz w:val="24"/>
          <w:szCs w:val="24"/>
        </w:rPr>
        <w:t>daí</w:t>
      </w:r>
      <w:proofErr w:type="spellEnd"/>
      <w:r w:rsidRPr="00D7431B">
        <w:rPr>
          <w:rFonts w:ascii="Times New Roman" w:hAnsi="Times New Roman" w:cs="Times New Roman"/>
          <w:color w:val="000000"/>
          <w:sz w:val="24"/>
          <w:szCs w:val="24"/>
        </w:rPr>
        <w:t xml:space="preserve"> a </w:t>
      </w:r>
      <w:proofErr w:type="spellStart"/>
      <w:r w:rsidRPr="00D7431B">
        <w:rPr>
          <w:rFonts w:ascii="Times New Roman" w:hAnsi="Times New Roman" w:cs="Times New Roman"/>
          <w:color w:val="000000"/>
          <w:sz w:val="24"/>
          <w:szCs w:val="24"/>
        </w:rPr>
        <w:t>pergunta</w:t>
      </w:r>
      <w:proofErr w:type="spellEnd"/>
      <w:r w:rsidRPr="00D7431B">
        <w:rPr>
          <w:rFonts w:ascii="Times New Roman" w:hAnsi="Times New Roman" w:cs="Times New Roman"/>
          <w:color w:val="000000"/>
          <w:sz w:val="24"/>
          <w:szCs w:val="24"/>
        </w:rPr>
        <w:t xml:space="preserve"> </w:t>
      </w:r>
      <w:proofErr w:type="spellStart"/>
      <w:r w:rsidRPr="00D7431B">
        <w:rPr>
          <w:rFonts w:ascii="Times New Roman" w:hAnsi="Times New Roman" w:cs="Times New Roman"/>
          <w:color w:val="000000"/>
          <w:sz w:val="24"/>
          <w:szCs w:val="24"/>
        </w:rPr>
        <w:t>Tecnologias</w:t>
      </w:r>
      <w:proofErr w:type="spellEnd"/>
      <w:r w:rsidRPr="00D7431B">
        <w:rPr>
          <w:rFonts w:ascii="Times New Roman" w:hAnsi="Times New Roman" w:cs="Times New Roman"/>
          <w:color w:val="000000"/>
          <w:sz w:val="24"/>
          <w:szCs w:val="24"/>
        </w:rPr>
        <w:t xml:space="preserve"> da </w:t>
      </w:r>
      <w:proofErr w:type="spellStart"/>
      <w:r w:rsidRPr="00D7431B">
        <w:rPr>
          <w:rFonts w:ascii="Times New Roman" w:hAnsi="Times New Roman" w:cs="Times New Roman"/>
          <w:color w:val="000000"/>
          <w:sz w:val="24"/>
          <w:szCs w:val="24"/>
        </w:rPr>
        <w:t>Comunicação</w:t>
      </w:r>
      <w:proofErr w:type="spellEnd"/>
      <w:r w:rsidRPr="00D7431B">
        <w:rPr>
          <w:rFonts w:ascii="Times New Roman" w:hAnsi="Times New Roman" w:cs="Times New Roman"/>
          <w:color w:val="000000"/>
          <w:sz w:val="24"/>
          <w:szCs w:val="24"/>
        </w:rPr>
        <w:t xml:space="preserve"> </w:t>
      </w:r>
      <w:proofErr w:type="spellStart"/>
      <w:r w:rsidRPr="00D7431B">
        <w:rPr>
          <w:rFonts w:ascii="Times New Roman" w:hAnsi="Times New Roman" w:cs="Times New Roman"/>
          <w:color w:val="000000"/>
          <w:sz w:val="24"/>
          <w:szCs w:val="24"/>
        </w:rPr>
        <w:t>são</w:t>
      </w:r>
      <w:proofErr w:type="spellEnd"/>
      <w:r w:rsidRPr="00D7431B">
        <w:rPr>
          <w:rFonts w:ascii="Times New Roman" w:hAnsi="Times New Roman" w:cs="Times New Roman"/>
          <w:color w:val="000000"/>
          <w:sz w:val="24"/>
          <w:szCs w:val="24"/>
        </w:rPr>
        <w:t xml:space="preserve"> </w:t>
      </w:r>
      <w:proofErr w:type="spellStart"/>
      <w:r w:rsidRPr="00D7431B">
        <w:rPr>
          <w:rFonts w:ascii="Times New Roman" w:hAnsi="Times New Roman" w:cs="Times New Roman"/>
          <w:color w:val="000000"/>
          <w:sz w:val="24"/>
          <w:szCs w:val="24"/>
        </w:rPr>
        <w:t>um</w:t>
      </w:r>
      <w:proofErr w:type="spellEnd"/>
      <w:r w:rsidRPr="00D7431B">
        <w:rPr>
          <w:rFonts w:ascii="Times New Roman" w:hAnsi="Times New Roman" w:cs="Times New Roman"/>
          <w:color w:val="000000"/>
          <w:sz w:val="24"/>
          <w:szCs w:val="24"/>
        </w:rPr>
        <w:t xml:space="preserve"> </w:t>
      </w:r>
      <w:proofErr w:type="spellStart"/>
      <w:r w:rsidRPr="00D7431B">
        <w:rPr>
          <w:rFonts w:ascii="Times New Roman" w:hAnsi="Times New Roman" w:cs="Times New Roman"/>
          <w:color w:val="000000"/>
          <w:sz w:val="24"/>
          <w:szCs w:val="24"/>
        </w:rPr>
        <w:t>meio</w:t>
      </w:r>
      <w:proofErr w:type="spellEnd"/>
      <w:r w:rsidRPr="00D7431B">
        <w:rPr>
          <w:rFonts w:ascii="Times New Roman" w:hAnsi="Times New Roman" w:cs="Times New Roman"/>
          <w:color w:val="000000"/>
          <w:sz w:val="24"/>
          <w:szCs w:val="24"/>
        </w:rPr>
        <w:t xml:space="preserve"> para incluir </w:t>
      </w:r>
      <w:proofErr w:type="spellStart"/>
      <w:r w:rsidRPr="00D7431B">
        <w:rPr>
          <w:rFonts w:ascii="Times New Roman" w:hAnsi="Times New Roman" w:cs="Times New Roman"/>
          <w:color w:val="000000"/>
          <w:sz w:val="24"/>
          <w:szCs w:val="24"/>
        </w:rPr>
        <w:t>ou</w:t>
      </w:r>
      <w:proofErr w:type="spellEnd"/>
      <w:r w:rsidRPr="00D7431B">
        <w:rPr>
          <w:rFonts w:ascii="Times New Roman" w:hAnsi="Times New Roman" w:cs="Times New Roman"/>
          <w:color w:val="000000"/>
          <w:sz w:val="24"/>
          <w:szCs w:val="24"/>
        </w:rPr>
        <w:t xml:space="preserve"> excluir </w:t>
      </w:r>
      <w:proofErr w:type="spellStart"/>
      <w:r w:rsidRPr="00D7431B">
        <w:rPr>
          <w:rFonts w:ascii="Times New Roman" w:hAnsi="Times New Roman" w:cs="Times New Roman"/>
          <w:color w:val="000000"/>
          <w:sz w:val="24"/>
          <w:szCs w:val="24"/>
        </w:rPr>
        <w:t>um</w:t>
      </w:r>
      <w:proofErr w:type="spellEnd"/>
      <w:r w:rsidRPr="00D7431B">
        <w:rPr>
          <w:rFonts w:ascii="Times New Roman" w:hAnsi="Times New Roman" w:cs="Times New Roman"/>
          <w:color w:val="000000"/>
          <w:sz w:val="24"/>
          <w:szCs w:val="24"/>
        </w:rPr>
        <w:t xml:space="preserve"> </w:t>
      </w:r>
      <w:proofErr w:type="spellStart"/>
      <w:r w:rsidRPr="00D7431B">
        <w:rPr>
          <w:rFonts w:ascii="Times New Roman" w:hAnsi="Times New Roman" w:cs="Times New Roman"/>
          <w:color w:val="000000"/>
          <w:sz w:val="24"/>
          <w:szCs w:val="24"/>
        </w:rPr>
        <w:t>setor</w:t>
      </w:r>
      <w:proofErr w:type="spellEnd"/>
      <w:r w:rsidRPr="00D7431B">
        <w:rPr>
          <w:rFonts w:ascii="Times New Roman" w:hAnsi="Times New Roman" w:cs="Times New Roman"/>
          <w:color w:val="000000"/>
          <w:sz w:val="24"/>
          <w:szCs w:val="24"/>
        </w:rPr>
        <w:t xml:space="preserve"> da </w:t>
      </w:r>
      <w:proofErr w:type="spellStart"/>
      <w:r w:rsidRPr="00D7431B">
        <w:rPr>
          <w:rFonts w:ascii="Times New Roman" w:hAnsi="Times New Roman" w:cs="Times New Roman"/>
          <w:color w:val="000000"/>
          <w:sz w:val="24"/>
          <w:szCs w:val="24"/>
        </w:rPr>
        <w:t>sociedade</w:t>
      </w:r>
      <w:proofErr w:type="spellEnd"/>
      <w:r w:rsidRPr="00D7431B">
        <w:rPr>
          <w:rFonts w:ascii="Times New Roman" w:hAnsi="Times New Roman" w:cs="Times New Roman"/>
          <w:color w:val="000000"/>
          <w:sz w:val="24"/>
          <w:szCs w:val="24"/>
        </w:rPr>
        <w:t>.</w:t>
      </w:r>
    </w:p>
    <w:p w14:paraId="21EEE6D8" w14:textId="77777777" w:rsidR="00317286" w:rsidRPr="00D7431B" w:rsidRDefault="00317286" w:rsidP="00317286">
      <w:pPr>
        <w:pStyle w:val="HTMLconformatoprevio"/>
        <w:shd w:val="clear" w:color="auto" w:fill="FFFFFF"/>
        <w:rPr>
          <w:rFonts w:ascii="Times New Roman" w:hAnsi="Times New Roman" w:cs="Times New Roman"/>
          <w:color w:val="000000"/>
          <w:sz w:val="24"/>
          <w:szCs w:val="24"/>
        </w:rPr>
      </w:pPr>
    </w:p>
    <w:p w14:paraId="08F78BC6" w14:textId="651AAF14" w:rsidR="00317286" w:rsidRPr="00D7431B" w:rsidRDefault="00317286" w:rsidP="00317286">
      <w:pPr>
        <w:pStyle w:val="HTMLconformatoprevio"/>
        <w:shd w:val="clear" w:color="auto" w:fill="FFFFFF"/>
        <w:spacing w:line="360" w:lineRule="auto"/>
        <w:jc w:val="both"/>
        <w:rPr>
          <w:rFonts w:ascii="Times New Roman" w:hAnsi="Times New Roman" w:cs="Times New Roman"/>
          <w:color w:val="000000"/>
          <w:sz w:val="24"/>
          <w:szCs w:val="24"/>
        </w:rPr>
      </w:pPr>
      <w:proofErr w:type="spellStart"/>
      <w:r w:rsidRPr="00D7431B">
        <w:rPr>
          <w:rFonts w:ascii="Calibri" w:hAnsi="Calibri" w:cs="Calibri"/>
          <w:color w:val="7030A0"/>
          <w:sz w:val="28"/>
          <w:szCs w:val="28"/>
          <w:lang w:eastAsia="es-ES"/>
        </w:rPr>
        <w:t>Palavras</w:t>
      </w:r>
      <w:proofErr w:type="spellEnd"/>
      <w:r w:rsidRPr="00D7431B">
        <w:rPr>
          <w:rFonts w:ascii="Calibri" w:hAnsi="Calibri" w:cs="Calibri"/>
          <w:color w:val="7030A0"/>
          <w:sz w:val="28"/>
          <w:szCs w:val="28"/>
          <w:lang w:eastAsia="es-ES"/>
        </w:rPr>
        <w:t>-chave:</w:t>
      </w:r>
      <w:r w:rsidRPr="00D7431B">
        <w:rPr>
          <w:rFonts w:ascii="Times New Roman" w:hAnsi="Times New Roman" w:cs="Times New Roman"/>
          <w:color w:val="000000"/>
          <w:sz w:val="24"/>
          <w:szCs w:val="24"/>
        </w:rPr>
        <w:t xml:space="preserve"> </w:t>
      </w:r>
      <w:proofErr w:type="spellStart"/>
      <w:r w:rsidRPr="00D7431B">
        <w:rPr>
          <w:rFonts w:ascii="Times New Roman" w:hAnsi="Times New Roman" w:cs="Times New Roman"/>
          <w:color w:val="000000"/>
          <w:sz w:val="24"/>
          <w:szCs w:val="24"/>
        </w:rPr>
        <w:t>Tecnologias</w:t>
      </w:r>
      <w:proofErr w:type="spellEnd"/>
      <w:r w:rsidRPr="00D7431B">
        <w:rPr>
          <w:rFonts w:ascii="Times New Roman" w:hAnsi="Times New Roman" w:cs="Times New Roman"/>
          <w:color w:val="000000"/>
          <w:sz w:val="24"/>
          <w:szCs w:val="24"/>
        </w:rPr>
        <w:t xml:space="preserve"> de </w:t>
      </w:r>
      <w:proofErr w:type="spellStart"/>
      <w:r w:rsidRPr="00D7431B">
        <w:rPr>
          <w:rFonts w:ascii="Times New Roman" w:hAnsi="Times New Roman" w:cs="Times New Roman"/>
          <w:color w:val="000000"/>
          <w:sz w:val="24"/>
          <w:szCs w:val="24"/>
        </w:rPr>
        <w:t>comunicação</w:t>
      </w:r>
      <w:proofErr w:type="spellEnd"/>
      <w:r w:rsidRPr="00D7431B">
        <w:rPr>
          <w:rFonts w:ascii="Times New Roman" w:hAnsi="Times New Roman" w:cs="Times New Roman"/>
          <w:color w:val="000000"/>
          <w:sz w:val="24"/>
          <w:szCs w:val="24"/>
        </w:rPr>
        <w:t xml:space="preserve">, a </w:t>
      </w:r>
      <w:proofErr w:type="spellStart"/>
      <w:r w:rsidRPr="00D7431B">
        <w:rPr>
          <w:rFonts w:ascii="Times New Roman" w:hAnsi="Times New Roman" w:cs="Times New Roman"/>
          <w:color w:val="000000"/>
          <w:sz w:val="24"/>
          <w:szCs w:val="24"/>
        </w:rPr>
        <w:t>desigualdade</w:t>
      </w:r>
      <w:proofErr w:type="spellEnd"/>
      <w:r w:rsidRPr="00D7431B">
        <w:rPr>
          <w:rFonts w:ascii="Times New Roman" w:hAnsi="Times New Roman" w:cs="Times New Roman"/>
          <w:color w:val="000000"/>
          <w:sz w:val="24"/>
          <w:szCs w:val="24"/>
        </w:rPr>
        <w:t xml:space="preserve"> social e </w:t>
      </w:r>
      <w:proofErr w:type="spellStart"/>
      <w:r w:rsidRPr="00D7431B">
        <w:rPr>
          <w:rFonts w:ascii="Times New Roman" w:hAnsi="Times New Roman" w:cs="Times New Roman"/>
          <w:color w:val="000000"/>
          <w:sz w:val="24"/>
          <w:szCs w:val="24"/>
        </w:rPr>
        <w:t>economia</w:t>
      </w:r>
      <w:proofErr w:type="spellEnd"/>
      <w:r w:rsidRPr="00D7431B">
        <w:rPr>
          <w:rFonts w:ascii="Times New Roman" w:hAnsi="Times New Roman" w:cs="Times New Roman"/>
          <w:color w:val="000000"/>
          <w:sz w:val="24"/>
          <w:szCs w:val="24"/>
        </w:rPr>
        <w:t xml:space="preserve">, </w:t>
      </w:r>
      <w:proofErr w:type="spellStart"/>
      <w:r w:rsidRPr="00D7431B">
        <w:rPr>
          <w:rFonts w:ascii="Times New Roman" w:hAnsi="Times New Roman" w:cs="Times New Roman"/>
          <w:color w:val="000000"/>
          <w:sz w:val="24"/>
          <w:szCs w:val="24"/>
        </w:rPr>
        <w:t>fosso</w:t>
      </w:r>
      <w:proofErr w:type="spellEnd"/>
      <w:r w:rsidRPr="00D7431B">
        <w:rPr>
          <w:rFonts w:ascii="Times New Roman" w:hAnsi="Times New Roman" w:cs="Times New Roman"/>
          <w:color w:val="000000"/>
          <w:sz w:val="24"/>
          <w:szCs w:val="24"/>
        </w:rPr>
        <w:t xml:space="preserve"> digital, </w:t>
      </w:r>
      <w:proofErr w:type="spellStart"/>
      <w:r w:rsidRPr="00D7431B">
        <w:rPr>
          <w:rFonts w:ascii="Times New Roman" w:hAnsi="Times New Roman" w:cs="Times New Roman"/>
          <w:color w:val="000000"/>
          <w:sz w:val="24"/>
          <w:szCs w:val="24"/>
        </w:rPr>
        <w:t>acesso</w:t>
      </w:r>
      <w:proofErr w:type="spellEnd"/>
      <w:r w:rsidRPr="00D7431B">
        <w:rPr>
          <w:rFonts w:ascii="Times New Roman" w:hAnsi="Times New Roman" w:cs="Times New Roman"/>
          <w:color w:val="000000"/>
          <w:sz w:val="24"/>
          <w:szCs w:val="24"/>
        </w:rPr>
        <w:t xml:space="preserve"> à </w:t>
      </w:r>
      <w:proofErr w:type="spellStart"/>
      <w:r w:rsidRPr="00D7431B">
        <w:rPr>
          <w:rFonts w:ascii="Times New Roman" w:hAnsi="Times New Roman" w:cs="Times New Roman"/>
          <w:color w:val="000000"/>
          <w:sz w:val="24"/>
          <w:szCs w:val="24"/>
        </w:rPr>
        <w:t>informação</w:t>
      </w:r>
      <w:proofErr w:type="spellEnd"/>
      <w:r w:rsidRPr="00D7431B">
        <w:rPr>
          <w:rFonts w:ascii="Times New Roman" w:hAnsi="Times New Roman" w:cs="Times New Roman"/>
          <w:color w:val="000000"/>
          <w:sz w:val="24"/>
          <w:szCs w:val="24"/>
        </w:rPr>
        <w:t>.</w:t>
      </w:r>
    </w:p>
    <w:p w14:paraId="413BDD78" w14:textId="77777777" w:rsidR="00317286" w:rsidRPr="00D7431B" w:rsidRDefault="00317286" w:rsidP="00B415B2">
      <w:pPr>
        <w:pStyle w:val="HTMLconformatoprevio"/>
        <w:shd w:val="clear" w:color="auto" w:fill="FFFFFF"/>
        <w:rPr>
          <w:rFonts w:ascii="Times New Roman" w:hAnsi="Times New Roman" w:cs="Times New Roman"/>
          <w:color w:val="000000"/>
          <w:sz w:val="24"/>
          <w:szCs w:val="24"/>
        </w:rPr>
      </w:pPr>
    </w:p>
    <w:p w14:paraId="5CCC61C2" w14:textId="77777777" w:rsidR="00B415B2" w:rsidRPr="00D7431B" w:rsidRDefault="00B415B2" w:rsidP="00B415B2">
      <w:pPr>
        <w:pStyle w:val="HTMLconformatoprevio"/>
        <w:shd w:val="clear" w:color="auto" w:fill="FFFFFF"/>
        <w:rPr>
          <w:rFonts w:ascii="Times New Roman" w:hAnsi="Times New Roman" w:cs="Times New Roman"/>
          <w:color w:val="000000"/>
          <w:sz w:val="24"/>
          <w:szCs w:val="24"/>
        </w:rPr>
      </w:pPr>
    </w:p>
    <w:p w14:paraId="3446998F" w14:textId="62A46ED0" w:rsidR="00317286" w:rsidRPr="00F51DDD" w:rsidRDefault="00317286" w:rsidP="00317286">
      <w:pPr>
        <w:spacing w:line="360" w:lineRule="auto"/>
        <w:jc w:val="both"/>
        <w:rPr>
          <w:rFonts w:ascii="Times New Roman" w:hAnsi="Times New Roman" w:cs="Times New Roman"/>
          <w:sz w:val="24"/>
          <w:szCs w:val="24"/>
        </w:rPr>
      </w:pPr>
      <w:r w:rsidRPr="00761117">
        <w:rPr>
          <w:rFonts w:ascii="Times New Roman" w:hAnsi="Times New Roman" w:cs="Times New Roman"/>
          <w:b/>
          <w:color w:val="000000"/>
          <w:sz w:val="24"/>
        </w:rPr>
        <w:t>Fecha Recepción:</w:t>
      </w:r>
      <w:r w:rsidRPr="00761117">
        <w:rPr>
          <w:rFonts w:ascii="Times New Roman" w:hAnsi="Times New Roman" w:cs="Times New Roman"/>
          <w:color w:val="000000"/>
          <w:sz w:val="24"/>
        </w:rPr>
        <w:t xml:space="preserve"> </w:t>
      </w:r>
      <w:r>
        <w:rPr>
          <w:rFonts w:ascii="Times New Roman" w:hAnsi="Times New Roman" w:cs="Times New Roman"/>
          <w:color w:val="000000"/>
          <w:sz w:val="24"/>
        </w:rPr>
        <w:t>Marzo</w:t>
      </w:r>
      <w:r w:rsidRPr="00761117">
        <w:rPr>
          <w:rFonts w:ascii="Times New Roman" w:hAnsi="Times New Roman" w:cs="Times New Roman"/>
          <w:color w:val="000000"/>
          <w:sz w:val="24"/>
        </w:rPr>
        <w:t xml:space="preserve"> 2016     </w:t>
      </w:r>
      <w:r w:rsidRPr="00761117">
        <w:rPr>
          <w:rFonts w:ascii="Times New Roman" w:hAnsi="Times New Roman" w:cs="Times New Roman"/>
          <w:b/>
          <w:color w:val="000000"/>
          <w:sz w:val="24"/>
        </w:rPr>
        <w:t>Fecha Aceptación:</w:t>
      </w:r>
      <w:r w:rsidRPr="00761117">
        <w:rPr>
          <w:rFonts w:ascii="Times New Roman" w:hAnsi="Times New Roman" w:cs="Times New Roman"/>
          <w:color w:val="000000"/>
          <w:sz w:val="24"/>
        </w:rPr>
        <w:t xml:space="preserve"> </w:t>
      </w:r>
      <w:r>
        <w:rPr>
          <w:rFonts w:ascii="Times New Roman" w:hAnsi="Times New Roman" w:cs="Times New Roman"/>
          <w:color w:val="000000"/>
          <w:sz w:val="24"/>
        </w:rPr>
        <w:t>Octubre</w:t>
      </w:r>
      <w:r w:rsidRPr="00761117">
        <w:rPr>
          <w:rFonts w:ascii="Times New Roman" w:hAnsi="Times New Roman" w:cs="Times New Roman"/>
          <w:color w:val="000000"/>
          <w:sz w:val="24"/>
        </w:rPr>
        <w:t xml:space="preserve"> 2016</w:t>
      </w:r>
      <w:r>
        <w:rPr>
          <w:color w:val="000000"/>
        </w:rPr>
        <w:br/>
      </w:r>
      <w:r w:rsidR="000F3D44">
        <w:pict w14:anchorId="019E62F2">
          <v:rect id="_x0000_i1025" style="width:446.5pt;height:1.5pt" o:hralign="center" o:hrstd="t" o:hr="t" fillcolor="#a0a0a0" stroked="f"/>
        </w:pict>
      </w:r>
    </w:p>
    <w:p w14:paraId="4D77BFA3" w14:textId="77777777" w:rsidR="00317286" w:rsidRPr="00D7431B" w:rsidRDefault="00317286" w:rsidP="00B415B2">
      <w:pPr>
        <w:pStyle w:val="HTMLconformatoprevio"/>
        <w:shd w:val="clear" w:color="auto" w:fill="FFFFFF"/>
        <w:rPr>
          <w:rFonts w:ascii="Times New Roman" w:hAnsi="Times New Roman" w:cs="Times New Roman"/>
          <w:color w:val="000000"/>
          <w:sz w:val="24"/>
          <w:szCs w:val="24"/>
        </w:rPr>
      </w:pPr>
    </w:p>
    <w:p w14:paraId="137DCCE8" w14:textId="77777777" w:rsidR="00317286" w:rsidRPr="00D7431B" w:rsidRDefault="00317286" w:rsidP="00B415B2">
      <w:pPr>
        <w:pStyle w:val="HTMLconformatoprevio"/>
        <w:shd w:val="clear" w:color="auto" w:fill="FFFFFF"/>
        <w:rPr>
          <w:rFonts w:ascii="Times New Roman" w:hAnsi="Times New Roman" w:cs="Times New Roman"/>
          <w:color w:val="000000"/>
          <w:sz w:val="24"/>
          <w:szCs w:val="24"/>
        </w:rPr>
      </w:pPr>
    </w:p>
    <w:p w14:paraId="27CF426B" w14:textId="77777777" w:rsidR="00991196" w:rsidRDefault="00A434B1" w:rsidP="00991196">
      <w:pPr>
        <w:pStyle w:val="NormalWeb"/>
        <w:spacing w:before="0" w:beforeAutospacing="0" w:after="0" w:afterAutospacing="0" w:line="360" w:lineRule="auto"/>
        <w:jc w:val="both"/>
        <w:rPr>
          <w:rFonts w:ascii="Calibri" w:hAnsi="Calibri" w:cs="Calibri"/>
          <w:color w:val="7030A0"/>
          <w:sz w:val="28"/>
          <w:szCs w:val="28"/>
          <w:lang w:eastAsia="es-ES"/>
        </w:rPr>
      </w:pPr>
      <w:r w:rsidRPr="00A434B1">
        <w:rPr>
          <w:rFonts w:ascii="Calibri" w:hAnsi="Calibri" w:cs="Calibri"/>
          <w:color w:val="7030A0"/>
          <w:sz w:val="28"/>
          <w:szCs w:val="28"/>
          <w:lang w:eastAsia="es-ES"/>
        </w:rPr>
        <w:t>Introducción.</w:t>
      </w:r>
    </w:p>
    <w:p w14:paraId="5533CEC6" w14:textId="400DC4AD" w:rsidR="000A3BA7" w:rsidRDefault="000A3BA7" w:rsidP="00991196">
      <w:pPr>
        <w:pStyle w:val="NormalWeb"/>
        <w:spacing w:before="0" w:beforeAutospacing="0" w:after="0" w:afterAutospacing="0" w:line="360" w:lineRule="auto"/>
        <w:jc w:val="both"/>
        <w:rPr>
          <w:color w:val="000000"/>
          <w:lang w:val="es-ES"/>
        </w:rPr>
      </w:pPr>
      <w:r w:rsidRPr="000A3BA7">
        <w:rPr>
          <w:color w:val="000000"/>
          <w:lang w:val="es-ES"/>
        </w:rPr>
        <w:t>Las TIC</w:t>
      </w:r>
      <w:r>
        <w:rPr>
          <w:color w:val="000000"/>
          <w:lang w:val="es-ES"/>
        </w:rPr>
        <w:t xml:space="preserve">, han permitido que la sociedad se encuentre informada de una manera más eficiente y rápida, condición que se ha mejorado con la inclusión de los medios electrónicos a las Tecnologías de la Información y Comunicación, pero no solamente se ha logrado esto, también se debe de considerar que la incorporación de las TIC a la sociedad ha provocado, subyugado a una sociedad </w:t>
      </w:r>
      <w:proofErr w:type="spellStart"/>
      <w:r>
        <w:rPr>
          <w:color w:val="000000"/>
          <w:lang w:val="es-ES"/>
        </w:rPr>
        <w:t>tecnodependiente</w:t>
      </w:r>
      <w:proofErr w:type="spellEnd"/>
      <w:r>
        <w:rPr>
          <w:color w:val="000000"/>
          <w:lang w:val="es-ES"/>
        </w:rPr>
        <w:t xml:space="preserve"> por una parte, así como la </w:t>
      </w:r>
      <w:r w:rsidR="00F46643">
        <w:rPr>
          <w:color w:val="000000"/>
          <w:lang w:val="es-ES"/>
        </w:rPr>
        <w:t xml:space="preserve">incorporación y la </w:t>
      </w:r>
      <w:r>
        <w:rPr>
          <w:color w:val="000000"/>
          <w:lang w:val="es-ES"/>
        </w:rPr>
        <w:t xml:space="preserve">exclusión por el otro. De ahí que cuando se habla de la incorporación de las TIC a la sociedad (Trabajo, Educación, Diversión, </w:t>
      </w:r>
      <w:proofErr w:type="spellStart"/>
      <w:r>
        <w:rPr>
          <w:color w:val="000000"/>
          <w:lang w:val="es-ES"/>
        </w:rPr>
        <w:t>etc</w:t>
      </w:r>
      <w:proofErr w:type="spellEnd"/>
      <w:r>
        <w:rPr>
          <w:color w:val="000000"/>
          <w:lang w:val="es-ES"/>
        </w:rPr>
        <w:t>), se deberán de considerar varios aspectos que</w:t>
      </w:r>
      <w:r w:rsidR="001771E7">
        <w:rPr>
          <w:color w:val="000000"/>
          <w:lang w:val="es-ES"/>
        </w:rPr>
        <w:t>,</w:t>
      </w:r>
      <w:r>
        <w:rPr>
          <w:color w:val="000000"/>
          <w:lang w:val="es-ES"/>
        </w:rPr>
        <w:t xml:space="preserve"> así como aún determinado grupo social le ha permitido incorporarse y beneficiarse de ellas, por otro lado</w:t>
      </w:r>
      <w:r w:rsidR="001771E7">
        <w:rPr>
          <w:color w:val="000000"/>
          <w:lang w:val="es-ES"/>
        </w:rPr>
        <w:t>,</w:t>
      </w:r>
      <w:r>
        <w:rPr>
          <w:color w:val="000000"/>
          <w:lang w:val="es-ES"/>
        </w:rPr>
        <w:t xml:space="preserve"> se encuentra un grupo social, al cual le ha presentado </w:t>
      </w:r>
      <w:r w:rsidR="00E70FBE">
        <w:rPr>
          <w:color w:val="000000"/>
          <w:lang w:val="es-ES"/>
        </w:rPr>
        <w:t>una gran muralla</w:t>
      </w:r>
      <w:r>
        <w:rPr>
          <w:color w:val="000000"/>
          <w:lang w:val="es-ES"/>
        </w:rPr>
        <w:t>, lo que ha provocado la marginación y desigualdad social.</w:t>
      </w:r>
    </w:p>
    <w:p w14:paraId="3F905BD8" w14:textId="15AE8D7E" w:rsidR="009D1A2C" w:rsidRDefault="000A3BA7" w:rsidP="00991196">
      <w:pPr>
        <w:pStyle w:val="NormalWeb"/>
        <w:spacing w:before="0" w:beforeAutospacing="0" w:after="0" w:afterAutospacing="0" w:line="360" w:lineRule="auto"/>
        <w:jc w:val="both"/>
        <w:rPr>
          <w:color w:val="000000"/>
          <w:lang w:val="es-ES"/>
        </w:rPr>
      </w:pPr>
      <w:r>
        <w:rPr>
          <w:color w:val="000000"/>
          <w:lang w:val="es-ES"/>
        </w:rPr>
        <w:t>En la pres</w:t>
      </w:r>
      <w:r w:rsidR="007E34C8">
        <w:rPr>
          <w:color w:val="000000"/>
          <w:lang w:val="es-ES"/>
        </w:rPr>
        <w:t>ente investigación se encuentra delimita al Estado de Guanajuato, esto se desprende de varios factores: El primero que tiene que ver con el contexto del investigador; E</w:t>
      </w:r>
      <w:r w:rsidR="00D45983">
        <w:rPr>
          <w:color w:val="000000"/>
          <w:lang w:val="es-ES"/>
        </w:rPr>
        <w:t>l segundo la in</w:t>
      </w:r>
      <w:r w:rsidR="007E34C8">
        <w:rPr>
          <w:color w:val="000000"/>
          <w:lang w:val="es-ES"/>
        </w:rPr>
        <w:t xml:space="preserve">dustrialización excesiva de los últimos años al estado (en </w:t>
      </w:r>
      <w:r w:rsidR="00F46643">
        <w:rPr>
          <w:color w:val="000000"/>
          <w:lang w:val="es-ES"/>
        </w:rPr>
        <w:t>específico en el bajío); Y la</w:t>
      </w:r>
      <w:r w:rsidR="007E34C8">
        <w:rPr>
          <w:color w:val="000000"/>
          <w:lang w:val="es-ES"/>
        </w:rPr>
        <w:t xml:space="preserve"> tercera se desprende de que el estado se encuentra ubicado en los últimos lugares de cobertura</w:t>
      </w:r>
      <w:r w:rsidR="00F46643">
        <w:rPr>
          <w:color w:val="000000"/>
          <w:lang w:val="es-ES"/>
        </w:rPr>
        <w:t xml:space="preserve"> educativa</w:t>
      </w:r>
      <w:r w:rsidR="007E34C8">
        <w:rPr>
          <w:color w:val="000000"/>
          <w:lang w:val="es-ES"/>
        </w:rPr>
        <w:t xml:space="preserve">, en lo que respecta a </w:t>
      </w:r>
      <w:r w:rsidR="00F46643">
        <w:rPr>
          <w:color w:val="000000"/>
          <w:lang w:val="es-ES"/>
        </w:rPr>
        <w:t xml:space="preserve">Medio </w:t>
      </w:r>
      <w:r w:rsidR="007E34C8">
        <w:rPr>
          <w:color w:val="000000"/>
          <w:lang w:val="es-ES"/>
        </w:rPr>
        <w:t>Superior y superior</w:t>
      </w:r>
      <w:r w:rsidR="009D1A2C">
        <w:rPr>
          <w:color w:val="000000"/>
          <w:lang w:val="es-ES"/>
        </w:rPr>
        <w:t>.</w:t>
      </w:r>
    </w:p>
    <w:p w14:paraId="2020461C" w14:textId="77777777" w:rsidR="000A3BA7" w:rsidRDefault="005161D7" w:rsidP="00991196">
      <w:pPr>
        <w:pStyle w:val="NormalWeb"/>
        <w:spacing w:before="0" w:beforeAutospacing="0" w:after="0" w:afterAutospacing="0" w:line="360" w:lineRule="auto"/>
        <w:jc w:val="both"/>
        <w:rPr>
          <w:color w:val="000000"/>
          <w:lang w:val="es-ES"/>
        </w:rPr>
      </w:pPr>
      <w:r>
        <w:rPr>
          <w:color w:val="000000"/>
          <w:lang w:val="es-ES"/>
        </w:rPr>
        <w:lastRenderedPageBreak/>
        <w:t>Además,</w:t>
      </w:r>
      <w:r w:rsidR="009D1A2C">
        <w:rPr>
          <w:color w:val="000000"/>
          <w:lang w:val="es-ES"/>
        </w:rPr>
        <w:t xml:space="preserve"> cabe mencionar que la delimitación temporal</w:t>
      </w:r>
      <w:r w:rsidR="007E34C8">
        <w:rPr>
          <w:color w:val="000000"/>
          <w:lang w:val="es-ES"/>
        </w:rPr>
        <w:t xml:space="preserve"> </w:t>
      </w:r>
      <w:r w:rsidR="009D1A2C">
        <w:rPr>
          <w:color w:val="000000"/>
          <w:lang w:val="es-ES"/>
        </w:rPr>
        <w:t>en base a la Encuesta Nacional sobre la Disponibilidad y Uso de las Tecnologías del 2015 (ENDUTIH 2015).</w:t>
      </w:r>
    </w:p>
    <w:p w14:paraId="66B1D94A" w14:textId="7E14D63B" w:rsidR="00471D61" w:rsidRPr="00471D61" w:rsidRDefault="00471D61" w:rsidP="00F46643">
      <w:pPr>
        <w:pStyle w:val="NormalWeb"/>
        <w:spacing w:before="0" w:beforeAutospacing="0" w:after="0" w:afterAutospacing="0" w:line="360" w:lineRule="auto"/>
        <w:jc w:val="both"/>
        <w:rPr>
          <w:color w:val="000000"/>
          <w:lang w:val="es-ES"/>
        </w:rPr>
      </w:pPr>
      <w:r w:rsidRPr="00471D61">
        <w:rPr>
          <w:color w:val="000000"/>
          <w:lang w:val="es-ES"/>
        </w:rPr>
        <w:t>Las TIC</w:t>
      </w:r>
      <w:r>
        <w:rPr>
          <w:color w:val="000000"/>
          <w:lang w:val="es-ES"/>
        </w:rPr>
        <w:t xml:space="preserve">, se han vuelto indispensables </w:t>
      </w:r>
      <w:r w:rsidRPr="00471D61">
        <w:rPr>
          <w:color w:val="000000"/>
          <w:lang w:val="es-ES"/>
        </w:rPr>
        <w:t>en la sociedad</w:t>
      </w:r>
      <w:r>
        <w:rPr>
          <w:color w:val="000000"/>
          <w:lang w:val="es-ES"/>
        </w:rPr>
        <w:t xml:space="preserve"> y</w:t>
      </w:r>
      <w:r w:rsidRPr="00471D61">
        <w:rPr>
          <w:color w:val="000000"/>
          <w:lang w:val="es-ES"/>
        </w:rPr>
        <w:t xml:space="preserve"> una importancia </w:t>
      </w:r>
      <w:r>
        <w:rPr>
          <w:color w:val="000000"/>
          <w:lang w:val="es-ES"/>
        </w:rPr>
        <w:t>ascendiente</w:t>
      </w:r>
      <w:r w:rsidRPr="00471D61">
        <w:rPr>
          <w:color w:val="000000"/>
          <w:lang w:val="es-ES"/>
        </w:rPr>
        <w:t xml:space="preserve">. El concepto </w:t>
      </w:r>
      <w:r>
        <w:rPr>
          <w:color w:val="000000"/>
          <w:lang w:val="es-ES"/>
        </w:rPr>
        <w:t xml:space="preserve">como tal </w:t>
      </w:r>
      <w:r w:rsidRPr="00471D61">
        <w:rPr>
          <w:color w:val="000000"/>
          <w:lang w:val="es-ES"/>
        </w:rPr>
        <w:t xml:space="preserve">de TIC surge como </w:t>
      </w:r>
      <w:r>
        <w:rPr>
          <w:color w:val="000000"/>
          <w:lang w:val="es-ES"/>
        </w:rPr>
        <w:t xml:space="preserve">una </w:t>
      </w:r>
      <w:r w:rsidRPr="00471D61">
        <w:rPr>
          <w:color w:val="000000"/>
          <w:lang w:val="es-ES"/>
        </w:rPr>
        <w:t>convergencia</w:t>
      </w:r>
      <w:r>
        <w:rPr>
          <w:color w:val="000000"/>
          <w:lang w:val="es-ES"/>
        </w:rPr>
        <w:t xml:space="preserve"> entre la</w:t>
      </w:r>
      <w:r w:rsidRPr="00471D61">
        <w:rPr>
          <w:color w:val="000000"/>
          <w:lang w:val="es-ES"/>
        </w:rPr>
        <w:t xml:space="preserve"> tecnológica de la electrónica, el software y la infraestructura de </w:t>
      </w:r>
      <w:r>
        <w:rPr>
          <w:color w:val="000000"/>
          <w:lang w:val="es-ES"/>
        </w:rPr>
        <w:t xml:space="preserve">las </w:t>
      </w:r>
      <w:r w:rsidRPr="00471D61">
        <w:rPr>
          <w:color w:val="000000"/>
          <w:lang w:val="es-ES"/>
        </w:rPr>
        <w:t xml:space="preserve">telecomunicaciones. </w:t>
      </w:r>
      <w:r>
        <w:rPr>
          <w:color w:val="000000"/>
          <w:lang w:val="es-ES"/>
        </w:rPr>
        <w:t>En una sociedad moderna l</w:t>
      </w:r>
      <w:r w:rsidRPr="00471D61">
        <w:rPr>
          <w:color w:val="000000"/>
          <w:lang w:val="es-ES"/>
        </w:rPr>
        <w:t xml:space="preserve">a </w:t>
      </w:r>
      <w:r>
        <w:rPr>
          <w:color w:val="000000"/>
          <w:lang w:val="es-ES"/>
        </w:rPr>
        <w:t>integración de estos tres recursos</w:t>
      </w:r>
      <w:r w:rsidRPr="00471D61">
        <w:rPr>
          <w:color w:val="000000"/>
          <w:lang w:val="es-ES"/>
        </w:rPr>
        <w:t xml:space="preserve"> da lugar a una </w:t>
      </w:r>
      <w:r>
        <w:rPr>
          <w:color w:val="000000"/>
          <w:lang w:val="es-ES"/>
        </w:rPr>
        <w:t xml:space="preserve">nueva conceptualización de la comunicación y transmisión </w:t>
      </w:r>
      <w:r w:rsidRPr="00471D61">
        <w:rPr>
          <w:color w:val="000000"/>
          <w:lang w:val="es-ES"/>
        </w:rPr>
        <w:t xml:space="preserve">de la información, que </w:t>
      </w:r>
      <w:r>
        <w:rPr>
          <w:color w:val="000000"/>
          <w:lang w:val="es-ES"/>
        </w:rPr>
        <w:t xml:space="preserve">proporciona </w:t>
      </w:r>
      <w:r w:rsidRPr="00471D61">
        <w:rPr>
          <w:color w:val="000000"/>
          <w:lang w:val="es-ES"/>
        </w:rPr>
        <w:t>horizontes y paradigmas.</w:t>
      </w:r>
      <w:r w:rsidR="00F46643">
        <w:rPr>
          <w:color w:val="000000"/>
          <w:lang w:val="es-ES"/>
        </w:rPr>
        <w:t xml:space="preserve"> </w:t>
      </w:r>
      <w:r w:rsidR="00F46643" w:rsidRPr="00A434B1">
        <w:rPr>
          <w:color w:val="000000"/>
          <w:lang w:val="es-ES"/>
        </w:rPr>
        <w:t>En el presente discurso</w:t>
      </w:r>
      <w:r w:rsidR="00F46643">
        <w:rPr>
          <w:color w:val="000000"/>
          <w:lang w:val="es-ES"/>
        </w:rPr>
        <w:t xml:space="preserve">, se abordar un recorrido (Contextualización) de manera general sobre las TIC (como elemento influyente), además de estadísticos del </w:t>
      </w:r>
      <w:r w:rsidR="00F46643" w:rsidRPr="00023C15">
        <w:rPr>
          <w:color w:val="000000"/>
          <w:lang w:val="es-ES"/>
        </w:rPr>
        <w:t>ENDUTIH</w:t>
      </w:r>
      <w:r w:rsidR="00F46643">
        <w:rPr>
          <w:color w:val="000000"/>
          <w:lang w:val="es-ES"/>
        </w:rPr>
        <w:t xml:space="preserve"> (</w:t>
      </w:r>
      <w:r w:rsidR="00F46643" w:rsidRPr="00023C15">
        <w:rPr>
          <w:color w:val="000000"/>
          <w:lang w:val="es-ES"/>
        </w:rPr>
        <w:t>La Encuesta Nacional sobre Disponibilidad y Uso de las Tecnologías de la Información en los Hogares</w:t>
      </w:r>
      <w:r w:rsidR="00F46643">
        <w:rPr>
          <w:color w:val="000000"/>
          <w:lang w:val="es-ES"/>
        </w:rPr>
        <w:t>) del 2015, para conocer en promedio los recursos de los que disponen la sociedad mexica.</w:t>
      </w:r>
    </w:p>
    <w:p w14:paraId="4FE9CEB6" w14:textId="77777777" w:rsidR="00023C15" w:rsidRPr="00357931" w:rsidRDefault="00023C15" w:rsidP="00357931">
      <w:pPr>
        <w:pStyle w:val="Sangradetextonormal"/>
        <w:ind w:left="0"/>
        <w:jc w:val="left"/>
        <w:rPr>
          <w:b/>
          <w:i w:val="0"/>
          <w:iCs/>
          <w:color w:val="auto"/>
          <w:sz w:val="24"/>
          <w:szCs w:val="24"/>
          <w:lang w:val="es-ES"/>
        </w:rPr>
      </w:pPr>
      <w:r w:rsidRPr="00357931">
        <w:rPr>
          <w:b/>
          <w:i w:val="0"/>
          <w:iCs/>
          <w:color w:val="auto"/>
          <w:sz w:val="24"/>
          <w:szCs w:val="24"/>
          <w:lang w:val="es-ES"/>
        </w:rPr>
        <w:t>Las TIC</w:t>
      </w:r>
    </w:p>
    <w:p w14:paraId="57AC0C5C" w14:textId="77777777" w:rsidR="00357931" w:rsidRDefault="00357931" w:rsidP="00357931">
      <w:pPr>
        <w:pStyle w:val="NormalWeb"/>
        <w:spacing w:after="0" w:line="360" w:lineRule="auto"/>
        <w:jc w:val="both"/>
        <w:rPr>
          <w:color w:val="000000"/>
          <w:lang w:val="es-ES"/>
        </w:rPr>
      </w:pPr>
      <w:r>
        <w:rPr>
          <w:color w:val="000000"/>
          <w:lang w:val="es-ES"/>
        </w:rPr>
        <w:t xml:space="preserve">La incorporación de las TIC (Tecnologías de </w:t>
      </w:r>
      <w:r w:rsidR="00023C15">
        <w:rPr>
          <w:color w:val="000000"/>
          <w:lang w:val="es-ES"/>
        </w:rPr>
        <w:t xml:space="preserve"> </w:t>
      </w:r>
      <w:r w:rsidR="0077314D">
        <w:rPr>
          <w:color w:val="000000"/>
          <w:lang w:val="es-ES"/>
        </w:rPr>
        <w:t>la Información y Comunicación</w:t>
      </w:r>
      <w:r w:rsidR="00E0366E">
        <w:rPr>
          <w:color w:val="000000"/>
          <w:lang w:val="es-ES"/>
        </w:rPr>
        <w:t>)</w:t>
      </w:r>
      <w:r w:rsidR="0077314D">
        <w:rPr>
          <w:color w:val="000000"/>
          <w:lang w:val="es-ES"/>
        </w:rPr>
        <w:t xml:space="preserve">, se remontan desde el hombre de </w:t>
      </w:r>
      <w:proofErr w:type="spellStart"/>
      <w:r w:rsidR="0077314D">
        <w:rPr>
          <w:color w:val="000000"/>
          <w:lang w:val="es-ES"/>
        </w:rPr>
        <w:t>cromagno</w:t>
      </w:r>
      <w:proofErr w:type="spellEnd"/>
      <w:r w:rsidR="00022F82">
        <w:rPr>
          <w:color w:val="000000"/>
          <w:lang w:val="es-ES"/>
        </w:rPr>
        <w:t xml:space="preserve">, el cual se imprimieron los primeros signos en hueso, desde entonces se puede argumentar la existencia de las TIC, para mucho y máxime las nuevas generaciones, este término lo tienen asociado a un dispositivo electrónico, pero no se debe de perder de vista que las tecnologías que en ese momento existían, </w:t>
      </w:r>
      <w:r w:rsidR="001D7305">
        <w:rPr>
          <w:color w:val="000000"/>
          <w:lang w:val="es-ES"/>
        </w:rPr>
        <w:t>eran</w:t>
      </w:r>
      <w:r w:rsidR="00022F82">
        <w:rPr>
          <w:color w:val="000000"/>
          <w:lang w:val="es-ES"/>
        </w:rPr>
        <w:t xml:space="preserve"> únicamente piedras</w:t>
      </w:r>
      <w:r w:rsidR="001D7305">
        <w:rPr>
          <w:color w:val="000000"/>
          <w:lang w:val="es-ES"/>
        </w:rPr>
        <w:t xml:space="preserve"> y huesos</w:t>
      </w:r>
      <w:r w:rsidR="00022F82">
        <w:rPr>
          <w:color w:val="000000"/>
          <w:lang w:val="es-ES"/>
        </w:rPr>
        <w:t>,</w:t>
      </w:r>
      <w:r w:rsidR="001D7305">
        <w:rPr>
          <w:color w:val="000000"/>
          <w:lang w:val="es-ES"/>
        </w:rPr>
        <w:t xml:space="preserve"> los cuales se afilaban con el roce de uno contra el otro, con estos símbolos es que se inició el proceso de información y comunicación de los </w:t>
      </w:r>
      <w:r w:rsidR="001D7305" w:rsidRPr="001D7305">
        <w:rPr>
          <w:color w:val="000000"/>
          <w:lang w:val="es-ES"/>
        </w:rPr>
        <w:t xml:space="preserve">cromañones </w:t>
      </w:r>
      <w:r w:rsidR="001D7305">
        <w:rPr>
          <w:color w:val="000000"/>
          <w:lang w:val="es-ES"/>
        </w:rPr>
        <w:t xml:space="preserve">y </w:t>
      </w:r>
      <w:r w:rsidR="001D7305" w:rsidRPr="001D7305">
        <w:rPr>
          <w:color w:val="000000"/>
          <w:lang w:val="es-ES"/>
        </w:rPr>
        <w:t>Neandertales</w:t>
      </w:r>
      <w:r w:rsidR="001D7305">
        <w:rPr>
          <w:color w:val="000000"/>
          <w:lang w:val="es-ES"/>
        </w:rPr>
        <w:t>.</w:t>
      </w:r>
    </w:p>
    <w:p w14:paraId="7E630301" w14:textId="6F8051FB" w:rsidR="001D7305" w:rsidRDefault="001D7305" w:rsidP="00357931">
      <w:pPr>
        <w:pStyle w:val="NormalWeb"/>
        <w:spacing w:after="0" w:line="360" w:lineRule="auto"/>
        <w:jc w:val="both"/>
        <w:rPr>
          <w:color w:val="000000"/>
          <w:lang w:val="es-ES"/>
        </w:rPr>
      </w:pPr>
      <w:r>
        <w:rPr>
          <w:color w:val="000000"/>
          <w:lang w:val="es-ES"/>
        </w:rPr>
        <w:t xml:space="preserve">Pero si al proceso de comunicación se refiere, este se puede presumir que tuvo sus inicios anteriormente, ya </w:t>
      </w:r>
      <w:r w:rsidR="00E0366E">
        <w:rPr>
          <w:color w:val="000000"/>
          <w:lang w:val="es-ES"/>
        </w:rPr>
        <w:t xml:space="preserve">que </w:t>
      </w:r>
      <w:r w:rsidR="00412649">
        <w:rPr>
          <w:color w:val="000000"/>
          <w:lang w:val="es-ES"/>
        </w:rPr>
        <w:t>se puede resumir a la comunicación como un proceso bilateral, un circuito en el que se interrelacionan e interactúan más de una persona, mediante el uso de símbolos, sonidos o señas conocidos por ellos</w:t>
      </w:r>
      <w:sdt>
        <w:sdtPr>
          <w:rPr>
            <w:color w:val="000000"/>
            <w:lang w:val="es-ES"/>
          </w:rPr>
          <w:id w:val="1373035239"/>
          <w:citation/>
        </w:sdtPr>
        <w:sdtEndPr/>
        <w:sdtContent>
          <w:r w:rsidR="00412649">
            <w:rPr>
              <w:color w:val="000000"/>
              <w:lang w:val="es-ES"/>
            </w:rPr>
            <w:fldChar w:fldCharType="begin"/>
          </w:r>
          <w:r w:rsidR="00412649">
            <w:rPr>
              <w:color w:val="000000"/>
            </w:rPr>
            <w:instrText xml:space="preserve"> CITATION Sar06 \l 2058 </w:instrText>
          </w:r>
          <w:r w:rsidR="00412649">
            <w:rPr>
              <w:color w:val="000000"/>
              <w:lang w:val="es-ES"/>
            </w:rPr>
            <w:fldChar w:fldCharType="separate"/>
          </w:r>
          <w:r w:rsidR="00412649">
            <w:rPr>
              <w:noProof/>
              <w:color w:val="000000"/>
            </w:rPr>
            <w:t xml:space="preserve"> </w:t>
          </w:r>
          <w:r w:rsidR="00412649" w:rsidRPr="00412649">
            <w:rPr>
              <w:noProof/>
              <w:color w:val="000000"/>
            </w:rPr>
            <w:t>(Freijeiro, 2006)</w:t>
          </w:r>
          <w:r w:rsidR="00412649">
            <w:rPr>
              <w:color w:val="000000"/>
              <w:lang w:val="es-ES"/>
            </w:rPr>
            <w:fldChar w:fldCharType="end"/>
          </w:r>
        </w:sdtContent>
      </w:sdt>
      <w:r w:rsidR="00412649">
        <w:rPr>
          <w:color w:val="000000"/>
          <w:lang w:val="es-ES"/>
        </w:rPr>
        <w:t>.</w:t>
      </w:r>
    </w:p>
    <w:p w14:paraId="3777388C" w14:textId="77777777" w:rsidR="003672EE" w:rsidRPr="00A434B1" w:rsidRDefault="003672EE" w:rsidP="003672EE">
      <w:pPr>
        <w:pStyle w:val="NormalWeb"/>
        <w:spacing w:after="0" w:line="360" w:lineRule="auto"/>
        <w:jc w:val="both"/>
        <w:rPr>
          <w:color w:val="000000"/>
          <w:lang w:val="es-ES"/>
        </w:rPr>
      </w:pPr>
      <w:r w:rsidRPr="00357931">
        <w:rPr>
          <w:color w:val="000000"/>
          <w:lang w:val="es-ES"/>
        </w:rPr>
        <w:t xml:space="preserve">Las </w:t>
      </w:r>
      <w:r>
        <w:rPr>
          <w:color w:val="000000"/>
          <w:lang w:val="es-ES"/>
        </w:rPr>
        <w:t>TIC se pueden definir como aquellas tecnologías que facilitan la creación manipulación y distribución de la información en sucesos sociales, económicos, políticos y culturales, que refuerzan el contexto de la sociedad de la información y comunicación.</w:t>
      </w:r>
      <w:r w:rsidRPr="00357931">
        <w:rPr>
          <w:color w:val="000000"/>
          <w:lang w:val="es-ES"/>
        </w:rPr>
        <w:t xml:space="preserve"> </w:t>
      </w:r>
      <w:r>
        <w:rPr>
          <w:color w:val="000000"/>
          <w:lang w:val="es-ES"/>
        </w:rPr>
        <w:t xml:space="preserve">Además, está conlleva </w:t>
      </w:r>
      <w:r w:rsidRPr="00357931">
        <w:rPr>
          <w:color w:val="000000"/>
          <w:lang w:val="es-ES"/>
        </w:rPr>
        <w:t xml:space="preserve">una serie </w:t>
      </w:r>
      <w:r>
        <w:rPr>
          <w:color w:val="000000"/>
          <w:lang w:val="es-ES"/>
        </w:rPr>
        <w:t>de influencias</w:t>
      </w:r>
      <w:r w:rsidRPr="00357931">
        <w:rPr>
          <w:color w:val="000000"/>
          <w:lang w:val="es-ES"/>
        </w:rPr>
        <w:t xml:space="preserve"> históricas</w:t>
      </w:r>
      <w:r>
        <w:rPr>
          <w:color w:val="000000"/>
          <w:lang w:val="es-ES"/>
        </w:rPr>
        <w:t>,</w:t>
      </w:r>
      <w:r w:rsidRPr="00357931">
        <w:rPr>
          <w:color w:val="000000"/>
          <w:lang w:val="es-ES"/>
        </w:rPr>
        <w:t xml:space="preserve"> que la </w:t>
      </w:r>
      <w:r>
        <w:rPr>
          <w:color w:val="000000"/>
          <w:lang w:val="es-ES"/>
        </w:rPr>
        <w:t>responsabilizan</w:t>
      </w:r>
      <w:r w:rsidRPr="00357931">
        <w:rPr>
          <w:color w:val="000000"/>
          <w:lang w:val="es-ES"/>
        </w:rPr>
        <w:t xml:space="preserve"> con el cambio de mentalidad </w:t>
      </w:r>
      <w:r>
        <w:rPr>
          <w:color w:val="000000"/>
          <w:lang w:val="es-ES"/>
        </w:rPr>
        <w:t xml:space="preserve">que ha venido realizando el ser humano </w:t>
      </w:r>
      <w:r w:rsidRPr="00357931">
        <w:rPr>
          <w:color w:val="000000"/>
          <w:lang w:val="es-ES"/>
        </w:rPr>
        <w:t xml:space="preserve">desde la arcaica. Las </w:t>
      </w:r>
      <w:proofErr w:type="spellStart"/>
      <w:r w:rsidRPr="00357931">
        <w:rPr>
          <w:color w:val="000000"/>
          <w:lang w:val="es-ES"/>
        </w:rPr>
        <w:t>TICs</w:t>
      </w:r>
      <w:proofErr w:type="spellEnd"/>
      <w:r w:rsidRPr="00357931">
        <w:rPr>
          <w:color w:val="000000"/>
          <w:lang w:val="es-ES"/>
        </w:rPr>
        <w:t xml:space="preserve"> juegan un </w:t>
      </w:r>
      <w:r w:rsidR="004341D3">
        <w:rPr>
          <w:color w:val="000000"/>
          <w:lang w:val="es-ES"/>
        </w:rPr>
        <w:lastRenderedPageBreak/>
        <w:t>papel primordial</w:t>
      </w:r>
      <w:r w:rsidRPr="00357931">
        <w:rPr>
          <w:color w:val="000000"/>
          <w:lang w:val="es-ES"/>
        </w:rPr>
        <w:t xml:space="preserve"> en la </w:t>
      </w:r>
      <w:r w:rsidR="004341D3">
        <w:rPr>
          <w:color w:val="000000"/>
          <w:lang w:val="es-ES"/>
        </w:rPr>
        <w:t xml:space="preserve">conformación y estructuración </w:t>
      </w:r>
      <w:r w:rsidRPr="00357931">
        <w:rPr>
          <w:color w:val="000000"/>
          <w:lang w:val="es-ES"/>
        </w:rPr>
        <w:t>de la sociedad</w:t>
      </w:r>
      <w:r w:rsidR="004341D3">
        <w:rPr>
          <w:color w:val="000000"/>
          <w:lang w:val="es-ES"/>
        </w:rPr>
        <w:t>, así la apropiación</w:t>
      </w:r>
      <w:r w:rsidRPr="00357931">
        <w:rPr>
          <w:color w:val="000000"/>
          <w:lang w:val="es-ES"/>
        </w:rPr>
        <w:t xml:space="preserve"> de la información y </w:t>
      </w:r>
      <w:r w:rsidR="004341D3">
        <w:rPr>
          <w:color w:val="000000"/>
          <w:lang w:val="es-ES"/>
        </w:rPr>
        <w:t xml:space="preserve">estimulan </w:t>
      </w:r>
      <w:r w:rsidRPr="00357931">
        <w:rPr>
          <w:color w:val="000000"/>
          <w:lang w:val="es-ES"/>
        </w:rPr>
        <w:t>nuevas tendencias que modifican el comportamiento human</w:t>
      </w:r>
      <w:r w:rsidR="004341D3">
        <w:rPr>
          <w:color w:val="000000"/>
          <w:lang w:val="es-ES"/>
        </w:rPr>
        <w:t>o.</w:t>
      </w:r>
    </w:p>
    <w:p w14:paraId="73C11E02" w14:textId="77777777" w:rsidR="00357931" w:rsidRPr="00363C26" w:rsidRDefault="00363C26" w:rsidP="00363C26">
      <w:pPr>
        <w:pStyle w:val="Sangradetextonormal"/>
        <w:ind w:left="0"/>
        <w:jc w:val="left"/>
        <w:rPr>
          <w:b/>
          <w:i w:val="0"/>
          <w:iCs/>
          <w:color w:val="auto"/>
          <w:sz w:val="24"/>
          <w:szCs w:val="24"/>
          <w:lang w:val="es-ES"/>
        </w:rPr>
      </w:pPr>
      <w:r w:rsidRPr="00363C26">
        <w:rPr>
          <w:b/>
          <w:i w:val="0"/>
          <w:iCs/>
          <w:color w:val="auto"/>
          <w:sz w:val="24"/>
          <w:szCs w:val="24"/>
          <w:lang w:val="es-ES"/>
        </w:rPr>
        <w:t xml:space="preserve">Las TIC en el </w:t>
      </w:r>
      <w:r w:rsidR="00064504">
        <w:rPr>
          <w:b/>
          <w:i w:val="0"/>
          <w:iCs/>
          <w:color w:val="auto"/>
          <w:sz w:val="24"/>
          <w:szCs w:val="24"/>
          <w:lang w:val="es-ES"/>
        </w:rPr>
        <w:t>siglo XV y Siglo X</w:t>
      </w:r>
      <w:r w:rsidR="00357931" w:rsidRPr="00363C26">
        <w:rPr>
          <w:b/>
          <w:i w:val="0"/>
          <w:iCs/>
          <w:color w:val="auto"/>
          <w:sz w:val="24"/>
          <w:szCs w:val="24"/>
          <w:lang w:val="es-ES"/>
        </w:rPr>
        <w:t>X</w:t>
      </w:r>
      <w:r w:rsidR="00064504">
        <w:rPr>
          <w:b/>
          <w:i w:val="0"/>
          <w:iCs/>
          <w:color w:val="auto"/>
          <w:sz w:val="24"/>
          <w:szCs w:val="24"/>
          <w:lang w:val="es-ES"/>
        </w:rPr>
        <w:t>I</w:t>
      </w:r>
    </w:p>
    <w:p w14:paraId="52A93A0C" w14:textId="5D8FA196" w:rsidR="00357931" w:rsidRPr="00357931" w:rsidRDefault="00363C26" w:rsidP="00357931">
      <w:pPr>
        <w:pStyle w:val="NormalWeb"/>
        <w:spacing w:after="0" w:line="360" w:lineRule="auto"/>
        <w:jc w:val="both"/>
        <w:rPr>
          <w:color w:val="000000"/>
          <w:lang w:val="es-ES"/>
        </w:rPr>
      </w:pPr>
      <w:r>
        <w:rPr>
          <w:color w:val="000000"/>
          <w:lang w:val="es-ES"/>
        </w:rPr>
        <w:t xml:space="preserve">Con la llegada de la imprenta en el año de 1440 por el Alemán </w:t>
      </w:r>
      <w:r w:rsidRPr="00363C26">
        <w:rPr>
          <w:color w:val="000000"/>
          <w:lang w:val="es-ES"/>
        </w:rPr>
        <w:t>Johannes Gutenberg</w:t>
      </w:r>
      <w:r>
        <w:rPr>
          <w:color w:val="000000"/>
          <w:lang w:val="es-ES"/>
        </w:rPr>
        <w:t>, la cual impulso el proceso de com</w:t>
      </w:r>
      <w:r w:rsidR="00E0366E">
        <w:rPr>
          <w:color w:val="000000"/>
          <w:lang w:val="es-ES"/>
        </w:rPr>
        <w:t xml:space="preserve">unicación, ya que esto </w:t>
      </w:r>
      <w:r w:rsidR="001771E7">
        <w:rPr>
          <w:color w:val="000000"/>
          <w:lang w:val="es-ES"/>
        </w:rPr>
        <w:t>eficientó</w:t>
      </w:r>
      <w:r>
        <w:rPr>
          <w:color w:val="000000"/>
          <w:lang w:val="es-ES"/>
        </w:rPr>
        <w:t xml:space="preserve"> el proceso de reproducción de los textos que informaban a la sociedad sobre los sucesos, por mencionar un ejemplo la creación del periódico. Pero fue hasta e</w:t>
      </w:r>
      <w:r w:rsidR="00357931" w:rsidRPr="00357931">
        <w:rPr>
          <w:color w:val="000000"/>
          <w:lang w:val="es-ES"/>
        </w:rPr>
        <w:t>l siglo XIX</w:t>
      </w:r>
      <w:r w:rsidR="006D0F76">
        <w:rPr>
          <w:color w:val="000000"/>
          <w:lang w:val="es-ES"/>
        </w:rPr>
        <w:t>, en el año de 1835</w:t>
      </w:r>
      <w:r>
        <w:rPr>
          <w:color w:val="000000"/>
          <w:lang w:val="es-ES"/>
        </w:rPr>
        <w:t xml:space="preserve"> cuando </w:t>
      </w:r>
      <w:r w:rsidR="00357931" w:rsidRPr="00357931">
        <w:rPr>
          <w:color w:val="000000"/>
          <w:lang w:val="es-ES"/>
        </w:rPr>
        <w:t>las comunicaciones</w:t>
      </w:r>
      <w:r w:rsidR="006D0F76">
        <w:rPr>
          <w:color w:val="000000"/>
          <w:lang w:val="es-ES"/>
        </w:rPr>
        <w:t xml:space="preserve"> perdieron la noción del espacio físico, con el surgimiento del código Morse</w:t>
      </w:r>
      <w:r w:rsidR="00357931" w:rsidRPr="00357931">
        <w:rPr>
          <w:color w:val="000000"/>
          <w:lang w:val="es-ES"/>
        </w:rPr>
        <w:t xml:space="preserve">, que </w:t>
      </w:r>
      <w:r w:rsidR="006D0F76">
        <w:rPr>
          <w:color w:val="000000"/>
          <w:lang w:val="es-ES"/>
        </w:rPr>
        <w:t xml:space="preserve">sirvió de </w:t>
      </w:r>
      <w:r w:rsidR="00357931" w:rsidRPr="00357931">
        <w:rPr>
          <w:color w:val="000000"/>
          <w:lang w:val="es-ES"/>
        </w:rPr>
        <w:t xml:space="preserve">base para </w:t>
      </w:r>
      <w:r w:rsidR="006D0F76">
        <w:rPr>
          <w:color w:val="000000"/>
          <w:lang w:val="es-ES"/>
        </w:rPr>
        <w:t>la creación de</w:t>
      </w:r>
      <w:r w:rsidR="00357931" w:rsidRPr="00357931">
        <w:rPr>
          <w:color w:val="000000"/>
          <w:lang w:val="es-ES"/>
        </w:rPr>
        <w:t xml:space="preserve">l código binario y </w:t>
      </w:r>
      <w:r w:rsidR="006D0F76">
        <w:rPr>
          <w:color w:val="000000"/>
          <w:lang w:val="es-ES"/>
        </w:rPr>
        <w:t xml:space="preserve">en el año de </w:t>
      </w:r>
      <w:r w:rsidR="00357931" w:rsidRPr="00357931">
        <w:rPr>
          <w:color w:val="000000"/>
          <w:lang w:val="es-ES"/>
        </w:rPr>
        <w:t xml:space="preserve">1837 se </w:t>
      </w:r>
      <w:r w:rsidR="006D0F76">
        <w:rPr>
          <w:color w:val="000000"/>
          <w:lang w:val="es-ES"/>
        </w:rPr>
        <w:t>mostró al mundo</w:t>
      </w:r>
      <w:r w:rsidR="00357931" w:rsidRPr="00357931">
        <w:rPr>
          <w:color w:val="000000"/>
          <w:lang w:val="es-ES"/>
        </w:rPr>
        <w:t xml:space="preserve"> el telégrafo</w:t>
      </w:r>
      <w:r w:rsidR="006D0F76">
        <w:rPr>
          <w:color w:val="000000"/>
          <w:lang w:val="es-ES"/>
        </w:rPr>
        <w:t xml:space="preserve"> y </w:t>
      </w:r>
      <w:r w:rsidR="00357931" w:rsidRPr="00357931">
        <w:rPr>
          <w:color w:val="000000"/>
          <w:lang w:val="es-ES"/>
        </w:rPr>
        <w:t>en 1876</w:t>
      </w:r>
      <w:r w:rsidR="006D0F76">
        <w:rPr>
          <w:color w:val="000000"/>
          <w:lang w:val="es-ES"/>
        </w:rPr>
        <w:t>,</w:t>
      </w:r>
      <w:r w:rsidR="00357931" w:rsidRPr="00357931">
        <w:rPr>
          <w:color w:val="000000"/>
          <w:lang w:val="es-ES"/>
        </w:rPr>
        <w:t xml:space="preserve"> </w:t>
      </w:r>
      <w:r w:rsidR="006D0F76">
        <w:rPr>
          <w:color w:val="000000"/>
          <w:lang w:val="es-ES"/>
        </w:rPr>
        <w:t>nace el precursor de las TIC actuales “</w:t>
      </w:r>
      <w:r w:rsidR="00357931" w:rsidRPr="00357931">
        <w:rPr>
          <w:color w:val="000000"/>
          <w:lang w:val="es-ES"/>
        </w:rPr>
        <w:t>El Teléfono</w:t>
      </w:r>
      <w:r w:rsidR="006D0F76">
        <w:rPr>
          <w:color w:val="000000"/>
          <w:lang w:val="es-ES"/>
        </w:rPr>
        <w:t>”.</w:t>
      </w:r>
    </w:p>
    <w:p w14:paraId="4124B9FF" w14:textId="315DD750" w:rsidR="00D45983" w:rsidRDefault="006D0F76" w:rsidP="00357931">
      <w:pPr>
        <w:pStyle w:val="NormalWeb"/>
        <w:spacing w:after="0" w:line="360" w:lineRule="auto"/>
        <w:jc w:val="both"/>
        <w:rPr>
          <w:color w:val="000000"/>
          <w:lang w:val="es-ES"/>
        </w:rPr>
      </w:pPr>
      <w:r>
        <w:rPr>
          <w:color w:val="000000"/>
          <w:lang w:val="es-ES"/>
        </w:rPr>
        <w:t>E</w:t>
      </w:r>
      <w:r w:rsidR="00357931" w:rsidRPr="00357931">
        <w:rPr>
          <w:color w:val="000000"/>
          <w:lang w:val="es-ES"/>
        </w:rPr>
        <w:t>n el año 1900</w:t>
      </w:r>
      <w:r>
        <w:rPr>
          <w:color w:val="000000"/>
          <w:lang w:val="es-ES"/>
        </w:rPr>
        <w:t xml:space="preserve">, nace </w:t>
      </w:r>
      <w:r w:rsidR="00357931" w:rsidRPr="00357931">
        <w:rPr>
          <w:color w:val="000000"/>
          <w:lang w:val="es-ES"/>
        </w:rPr>
        <w:t xml:space="preserve">la telefotografía que </w:t>
      </w:r>
      <w:r>
        <w:rPr>
          <w:color w:val="000000"/>
          <w:lang w:val="es-ES"/>
        </w:rPr>
        <w:t xml:space="preserve">dio origen a una </w:t>
      </w:r>
      <w:r w:rsidR="00357931" w:rsidRPr="00357931">
        <w:rPr>
          <w:color w:val="000000"/>
          <w:lang w:val="es-ES"/>
        </w:rPr>
        <w:t>transmisión electromagnética de imágenes y sonido</w:t>
      </w:r>
      <w:r>
        <w:rPr>
          <w:color w:val="000000"/>
          <w:lang w:val="es-ES"/>
        </w:rPr>
        <w:t>, llamada “</w:t>
      </w:r>
      <w:r w:rsidR="00357931" w:rsidRPr="00357931">
        <w:rPr>
          <w:color w:val="000000"/>
          <w:lang w:val="es-ES"/>
        </w:rPr>
        <w:t>televisión</w:t>
      </w:r>
      <w:r>
        <w:rPr>
          <w:color w:val="000000"/>
          <w:lang w:val="es-ES"/>
        </w:rPr>
        <w:t>”</w:t>
      </w:r>
      <w:r w:rsidR="00357931" w:rsidRPr="00357931">
        <w:rPr>
          <w:color w:val="000000"/>
          <w:lang w:val="es-ES"/>
        </w:rPr>
        <w:t xml:space="preserve"> y</w:t>
      </w:r>
      <w:r>
        <w:rPr>
          <w:color w:val="000000"/>
          <w:lang w:val="es-ES"/>
        </w:rPr>
        <w:t xml:space="preserve"> de ahí surge</w:t>
      </w:r>
      <w:r w:rsidR="001A4A5A">
        <w:rPr>
          <w:color w:val="000000"/>
          <w:lang w:val="es-ES"/>
        </w:rPr>
        <w:t>n</w:t>
      </w:r>
      <w:r w:rsidR="00357931" w:rsidRPr="00357931">
        <w:rPr>
          <w:color w:val="000000"/>
          <w:lang w:val="es-ES"/>
        </w:rPr>
        <w:t xml:space="preserve"> grandes innovaciones</w:t>
      </w:r>
      <w:r w:rsidR="001A4A5A">
        <w:rPr>
          <w:color w:val="000000"/>
          <w:lang w:val="es-ES"/>
        </w:rPr>
        <w:t>,</w:t>
      </w:r>
      <w:r w:rsidR="00357931" w:rsidRPr="00357931">
        <w:rPr>
          <w:color w:val="000000"/>
          <w:lang w:val="es-ES"/>
        </w:rPr>
        <w:t xml:space="preserve"> la cámara fotográfica y el cine.</w:t>
      </w:r>
      <w:r w:rsidR="00064504">
        <w:rPr>
          <w:color w:val="000000"/>
          <w:lang w:val="es-ES"/>
        </w:rPr>
        <w:t xml:space="preserve"> Y así sucesivamente se fueron realizando diferentes innovaciones a las tecnologías existentes, como se puede observar en la Figura 1, desde el año de 1447, con la llegada de la imprenta hasta el 2000, con la Tablet, el mundo ha transitado por una serie de artículos </w:t>
      </w:r>
      <w:r w:rsidR="001A4A5A">
        <w:rPr>
          <w:color w:val="000000"/>
          <w:lang w:val="es-ES"/>
        </w:rPr>
        <w:t xml:space="preserve">que le han permitido </w:t>
      </w:r>
      <w:r w:rsidR="00064504">
        <w:rPr>
          <w:color w:val="000000"/>
          <w:lang w:val="es-ES"/>
        </w:rPr>
        <w:t>transmitir información cada vez a un mayor número de personas y de forma inversamente proporcional a la disminución de los costos.</w:t>
      </w:r>
    </w:p>
    <w:p w14:paraId="39004B19" w14:textId="77777777" w:rsidR="00D45983" w:rsidRDefault="00D45983">
      <w:pPr>
        <w:rPr>
          <w:rFonts w:ascii="Times New Roman" w:eastAsia="Times New Roman" w:hAnsi="Times New Roman" w:cs="Times New Roman"/>
          <w:color w:val="000000"/>
          <w:sz w:val="24"/>
          <w:szCs w:val="24"/>
          <w:lang w:val="es-ES" w:eastAsia="es-MX"/>
        </w:rPr>
      </w:pPr>
      <w:r>
        <w:rPr>
          <w:color w:val="000000"/>
          <w:lang w:val="es-ES"/>
        </w:rPr>
        <w:br w:type="page"/>
      </w:r>
    </w:p>
    <w:p w14:paraId="5B4DC14B" w14:textId="2C6F15FB" w:rsidR="003E0350" w:rsidRPr="00317286" w:rsidRDefault="003E0350" w:rsidP="003E0350">
      <w:pPr>
        <w:pStyle w:val="Textoindependiente"/>
        <w:tabs>
          <w:tab w:val="left" w:pos="284"/>
          <w:tab w:val="left" w:pos="3119"/>
        </w:tabs>
        <w:jc w:val="center"/>
        <w:rPr>
          <w:rFonts w:ascii="Times New Roman" w:hAnsi="Times New Roman" w:cs="Times New Roman"/>
          <w:b/>
          <w:sz w:val="20"/>
        </w:rPr>
      </w:pPr>
      <w:r w:rsidRPr="00317286">
        <w:rPr>
          <w:rFonts w:ascii="Times New Roman" w:hAnsi="Times New Roman" w:cs="Times New Roman"/>
          <w:b/>
          <w:bCs/>
          <w:sz w:val="24"/>
        </w:rPr>
        <w:lastRenderedPageBreak/>
        <w:t xml:space="preserve">Figura 1. </w:t>
      </w:r>
      <w:r w:rsidRPr="00317286">
        <w:rPr>
          <w:rFonts w:ascii="Times New Roman" w:hAnsi="Times New Roman" w:cs="Times New Roman"/>
          <w:bCs/>
          <w:sz w:val="24"/>
        </w:rPr>
        <w:t>Cronología de las TIC</w:t>
      </w:r>
      <w:r w:rsidR="00317286">
        <w:rPr>
          <w:rFonts w:ascii="Times New Roman" w:hAnsi="Times New Roman" w:cs="Times New Roman"/>
          <w:bCs/>
          <w:sz w:val="24"/>
        </w:rPr>
        <w:t>.</w:t>
      </w:r>
    </w:p>
    <w:p w14:paraId="50FD3176" w14:textId="77777777" w:rsidR="00064504" w:rsidRDefault="00D45983" w:rsidP="00357931">
      <w:pPr>
        <w:pStyle w:val="NormalWeb"/>
        <w:spacing w:after="0" w:line="360" w:lineRule="auto"/>
        <w:jc w:val="both"/>
        <w:rPr>
          <w:color w:val="000000"/>
          <w:lang w:val="es-ES"/>
        </w:rPr>
      </w:pPr>
      <w:r>
        <w:rPr>
          <w:noProof/>
        </w:rPr>
        <w:drawing>
          <wp:anchor distT="0" distB="0" distL="114300" distR="114300" simplePos="0" relativeHeight="251658240" behindDoc="1" locked="0" layoutInCell="1" allowOverlap="1" wp14:anchorId="72E38B4D" wp14:editId="1E63F971">
            <wp:simplePos x="0" y="0"/>
            <wp:positionH relativeFrom="margin">
              <wp:align>right</wp:align>
            </wp:positionH>
            <wp:positionV relativeFrom="paragraph">
              <wp:posOffset>-351155</wp:posOffset>
            </wp:positionV>
            <wp:extent cx="4829175" cy="6267450"/>
            <wp:effectExtent l="0" t="0" r="314325" b="0"/>
            <wp:wrapNone/>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1C5F6631" w14:textId="77777777" w:rsidR="009B3CB6" w:rsidRDefault="009B3CB6" w:rsidP="00357931">
      <w:pPr>
        <w:pStyle w:val="NormalWeb"/>
        <w:spacing w:after="0" w:line="360" w:lineRule="auto"/>
        <w:jc w:val="both"/>
        <w:rPr>
          <w:color w:val="000000"/>
          <w:lang w:val="es-ES"/>
        </w:rPr>
      </w:pPr>
    </w:p>
    <w:p w14:paraId="12E035FA" w14:textId="77777777" w:rsidR="00064504" w:rsidRDefault="00064504" w:rsidP="00357931">
      <w:pPr>
        <w:pStyle w:val="NormalWeb"/>
        <w:spacing w:after="0" w:line="360" w:lineRule="auto"/>
        <w:jc w:val="both"/>
        <w:rPr>
          <w:color w:val="000000"/>
          <w:lang w:val="es-ES"/>
        </w:rPr>
      </w:pPr>
    </w:p>
    <w:p w14:paraId="3E8378EF" w14:textId="77777777" w:rsidR="00064504" w:rsidRDefault="00064504" w:rsidP="00357931">
      <w:pPr>
        <w:pStyle w:val="NormalWeb"/>
        <w:spacing w:after="0" w:line="360" w:lineRule="auto"/>
        <w:jc w:val="both"/>
        <w:rPr>
          <w:color w:val="000000"/>
          <w:lang w:val="es-ES"/>
        </w:rPr>
      </w:pPr>
    </w:p>
    <w:p w14:paraId="54C33CBE" w14:textId="77777777" w:rsidR="00064504" w:rsidRDefault="00064504" w:rsidP="00357931">
      <w:pPr>
        <w:pStyle w:val="NormalWeb"/>
        <w:spacing w:after="0" w:line="360" w:lineRule="auto"/>
        <w:jc w:val="both"/>
        <w:rPr>
          <w:color w:val="000000"/>
          <w:lang w:val="es-ES"/>
        </w:rPr>
      </w:pPr>
    </w:p>
    <w:p w14:paraId="60FE2FA5" w14:textId="77777777" w:rsidR="00064504" w:rsidRDefault="00064504" w:rsidP="00357931">
      <w:pPr>
        <w:pStyle w:val="NormalWeb"/>
        <w:spacing w:after="0" w:line="360" w:lineRule="auto"/>
        <w:jc w:val="both"/>
        <w:rPr>
          <w:color w:val="000000"/>
          <w:lang w:val="es-ES"/>
        </w:rPr>
      </w:pPr>
    </w:p>
    <w:p w14:paraId="1276B8FE" w14:textId="77777777" w:rsidR="00064504" w:rsidRDefault="00064504" w:rsidP="00357931">
      <w:pPr>
        <w:pStyle w:val="NormalWeb"/>
        <w:spacing w:after="0" w:line="360" w:lineRule="auto"/>
        <w:jc w:val="both"/>
        <w:rPr>
          <w:color w:val="000000"/>
          <w:lang w:val="es-ES"/>
        </w:rPr>
      </w:pPr>
    </w:p>
    <w:p w14:paraId="6FA398E6" w14:textId="77777777" w:rsidR="00064504" w:rsidRDefault="00064504" w:rsidP="00357931">
      <w:pPr>
        <w:pStyle w:val="NormalWeb"/>
        <w:spacing w:after="0" w:line="360" w:lineRule="auto"/>
        <w:jc w:val="both"/>
        <w:rPr>
          <w:color w:val="000000"/>
          <w:lang w:val="es-ES"/>
        </w:rPr>
      </w:pPr>
    </w:p>
    <w:p w14:paraId="722DAB55" w14:textId="77777777" w:rsidR="00064504" w:rsidRDefault="00064504" w:rsidP="00357931">
      <w:pPr>
        <w:pStyle w:val="NormalWeb"/>
        <w:spacing w:after="0" w:line="360" w:lineRule="auto"/>
        <w:jc w:val="both"/>
        <w:rPr>
          <w:color w:val="000000"/>
          <w:lang w:val="es-ES"/>
        </w:rPr>
      </w:pPr>
    </w:p>
    <w:p w14:paraId="5D12DEC7" w14:textId="77777777" w:rsidR="00064504" w:rsidRDefault="00064504" w:rsidP="00357931">
      <w:pPr>
        <w:pStyle w:val="NormalWeb"/>
        <w:spacing w:after="0" w:line="360" w:lineRule="auto"/>
        <w:jc w:val="both"/>
        <w:rPr>
          <w:color w:val="000000"/>
          <w:lang w:val="es-ES"/>
        </w:rPr>
      </w:pPr>
    </w:p>
    <w:p w14:paraId="37F95EB9" w14:textId="77777777" w:rsidR="00064504" w:rsidRDefault="00064504" w:rsidP="00357931">
      <w:pPr>
        <w:pStyle w:val="NormalWeb"/>
        <w:spacing w:after="0" w:line="360" w:lineRule="auto"/>
        <w:jc w:val="both"/>
        <w:rPr>
          <w:color w:val="000000"/>
          <w:lang w:val="es-ES"/>
        </w:rPr>
      </w:pPr>
    </w:p>
    <w:p w14:paraId="74B39E4B" w14:textId="77777777" w:rsidR="00064504" w:rsidRDefault="00064504" w:rsidP="00357931">
      <w:pPr>
        <w:pStyle w:val="NormalWeb"/>
        <w:spacing w:after="0" w:line="360" w:lineRule="auto"/>
        <w:jc w:val="both"/>
        <w:rPr>
          <w:color w:val="000000"/>
          <w:lang w:val="es-ES"/>
        </w:rPr>
      </w:pPr>
    </w:p>
    <w:p w14:paraId="29CCA134" w14:textId="77777777" w:rsidR="00D45983" w:rsidRDefault="00D45983" w:rsidP="00064504">
      <w:pPr>
        <w:pStyle w:val="NormalWeb"/>
        <w:spacing w:after="0" w:line="360" w:lineRule="auto"/>
        <w:jc w:val="center"/>
        <w:rPr>
          <w:color w:val="000000"/>
          <w:sz w:val="20"/>
          <w:lang w:val="es-ES"/>
        </w:rPr>
      </w:pPr>
    </w:p>
    <w:p w14:paraId="3CAAFB7A" w14:textId="77777777" w:rsidR="00317286" w:rsidRDefault="00317286" w:rsidP="00064504">
      <w:pPr>
        <w:pStyle w:val="NormalWeb"/>
        <w:spacing w:after="0" w:line="360" w:lineRule="auto"/>
        <w:jc w:val="center"/>
        <w:rPr>
          <w:color w:val="000000"/>
          <w:sz w:val="20"/>
          <w:lang w:val="es-ES"/>
        </w:rPr>
      </w:pPr>
    </w:p>
    <w:p w14:paraId="2A510868" w14:textId="77777777" w:rsidR="00064504" w:rsidRPr="00064504" w:rsidRDefault="00064504" w:rsidP="00064504">
      <w:pPr>
        <w:pStyle w:val="NormalWeb"/>
        <w:spacing w:after="0" w:line="360" w:lineRule="auto"/>
        <w:jc w:val="center"/>
        <w:rPr>
          <w:color w:val="000000"/>
          <w:sz w:val="20"/>
          <w:lang w:val="es-ES"/>
        </w:rPr>
      </w:pPr>
      <w:r w:rsidRPr="00317286">
        <w:rPr>
          <w:color w:val="000000"/>
          <w:lang w:val="es-ES"/>
        </w:rPr>
        <w:t>Fuente Original: Vicente Cisneros, 2017</w:t>
      </w:r>
    </w:p>
    <w:p w14:paraId="01BC4052" w14:textId="77777777" w:rsidR="00100717" w:rsidRDefault="00100717" w:rsidP="00100717">
      <w:pPr>
        <w:pStyle w:val="NormalWeb"/>
        <w:spacing w:after="0" w:line="360" w:lineRule="auto"/>
        <w:jc w:val="both"/>
        <w:rPr>
          <w:color w:val="000000"/>
          <w:lang w:val="es-ES"/>
        </w:rPr>
      </w:pPr>
      <w:r w:rsidRPr="00100717">
        <w:rPr>
          <w:color w:val="000000"/>
          <w:lang w:val="es-ES"/>
        </w:rPr>
        <w:t>Otro de los aspectos importantes a considerar</w:t>
      </w:r>
      <w:r>
        <w:rPr>
          <w:color w:val="000000"/>
          <w:lang w:val="es-ES"/>
        </w:rPr>
        <w:t>, no sólo tiene que ver con la evolución de la tecnología, aunque estás fueron muy trascendentales en la evolución de la era moderna, no se puede dejar de lado su complemento el cuál sirve como medio para que estás se pueden entre lazar y comunicarse una con otras, en la Figura 2</w:t>
      </w:r>
      <w:r w:rsidR="009339F4">
        <w:rPr>
          <w:color w:val="000000"/>
          <w:lang w:val="es-ES"/>
        </w:rPr>
        <w:t xml:space="preserve"> </w:t>
      </w:r>
      <w:r>
        <w:rPr>
          <w:color w:val="000000"/>
          <w:lang w:val="es-ES"/>
        </w:rPr>
        <w:t>se puede observar la evolució</w:t>
      </w:r>
      <w:r w:rsidR="009339F4">
        <w:rPr>
          <w:color w:val="000000"/>
          <w:lang w:val="es-ES"/>
        </w:rPr>
        <w:t>n desde el año de 1958, cuando B</w:t>
      </w:r>
      <w:r w:rsidR="00777923">
        <w:rPr>
          <w:color w:val="000000"/>
          <w:lang w:val="es-ES"/>
        </w:rPr>
        <w:t>ELL</w:t>
      </w:r>
      <w:r>
        <w:rPr>
          <w:color w:val="000000"/>
          <w:lang w:val="es-ES"/>
        </w:rPr>
        <w:t xml:space="preserve">, fabrica el primer Modem capaz de transmitir datos </w:t>
      </w:r>
      <w:r>
        <w:rPr>
          <w:color w:val="000000"/>
          <w:lang w:val="es-ES"/>
        </w:rPr>
        <w:lastRenderedPageBreak/>
        <w:t>binarios mediante una línea telefónica simple, hasta el año 2009, cuando se logró el primer sitio Web capaz de una interacción táctil.</w:t>
      </w:r>
    </w:p>
    <w:p w14:paraId="2DFC48A8" w14:textId="6BA43273" w:rsidR="003E0350" w:rsidRPr="00317286" w:rsidRDefault="003E0350" w:rsidP="003E0350">
      <w:pPr>
        <w:pStyle w:val="Textoindependiente"/>
        <w:tabs>
          <w:tab w:val="left" w:pos="284"/>
          <w:tab w:val="left" w:pos="3119"/>
        </w:tabs>
        <w:jc w:val="center"/>
        <w:rPr>
          <w:rFonts w:ascii="Times New Roman" w:hAnsi="Times New Roman" w:cs="Times New Roman"/>
          <w:b/>
          <w:bCs/>
        </w:rPr>
      </w:pPr>
      <w:r w:rsidRPr="00317286">
        <w:rPr>
          <w:rFonts w:ascii="Times New Roman" w:hAnsi="Times New Roman" w:cs="Times New Roman"/>
          <w:b/>
          <w:bCs/>
          <w:sz w:val="24"/>
        </w:rPr>
        <w:t xml:space="preserve">Figura 2. </w:t>
      </w:r>
      <w:r w:rsidRPr="00317286">
        <w:rPr>
          <w:rFonts w:ascii="Times New Roman" w:hAnsi="Times New Roman" w:cs="Times New Roman"/>
          <w:bCs/>
          <w:sz w:val="24"/>
        </w:rPr>
        <w:t>Evolución de la interface de las TIC</w:t>
      </w:r>
      <w:r w:rsidR="00317286">
        <w:rPr>
          <w:rFonts w:ascii="Times New Roman" w:hAnsi="Times New Roman" w:cs="Times New Roman"/>
          <w:bCs/>
          <w:sz w:val="24"/>
        </w:rPr>
        <w:t>.</w:t>
      </w:r>
    </w:p>
    <w:p w14:paraId="427C17B8" w14:textId="15304670" w:rsidR="00064504" w:rsidRDefault="00317286" w:rsidP="00100717">
      <w:pPr>
        <w:pStyle w:val="NormalWeb"/>
        <w:spacing w:after="0" w:line="360" w:lineRule="auto"/>
        <w:jc w:val="both"/>
        <w:rPr>
          <w:color w:val="000000"/>
          <w:lang w:val="es-ES"/>
        </w:rPr>
      </w:pPr>
      <w:r>
        <w:rPr>
          <w:noProof/>
          <w:sz w:val="18"/>
        </w:rPr>
        <mc:AlternateContent>
          <mc:Choice Requires="wpg">
            <w:drawing>
              <wp:anchor distT="0" distB="0" distL="114300" distR="114300" simplePos="0" relativeHeight="251660288" behindDoc="0" locked="0" layoutInCell="1" allowOverlap="1" wp14:anchorId="7C653040" wp14:editId="5797C9FA">
                <wp:simplePos x="0" y="0"/>
                <wp:positionH relativeFrom="margin">
                  <wp:posOffset>-798830</wp:posOffset>
                </wp:positionH>
                <wp:positionV relativeFrom="paragraph">
                  <wp:posOffset>161925</wp:posOffset>
                </wp:positionV>
                <wp:extent cx="7115175" cy="5781675"/>
                <wp:effectExtent l="0" t="0" r="28575" b="28575"/>
                <wp:wrapNone/>
                <wp:docPr id="2" name="Grupo 2"/>
                <wp:cNvGraphicFramePr/>
                <a:graphic xmlns:a="http://schemas.openxmlformats.org/drawingml/2006/main">
                  <a:graphicData uri="http://schemas.microsoft.com/office/word/2010/wordprocessingGroup">
                    <wpg:wgp>
                      <wpg:cNvGrpSpPr/>
                      <wpg:grpSpPr>
                        <a:xfrm>
                          <a:off x="0" y="0"/>
                          <a:ext cx="7115175" cy="5781675"/>
                          <a:chOff x="0" y="0"/>
                          <a:chExt cx="5228907" cy="3114676"/>
                        </a:xfrm>
                      </wpg:grpSpPr>
                      <wps:wsp>
                        <wps:cNvPr id="3" name="Cuadro de texto 3"/>
                        <wps:cNvSpPr txBox="1"/>
                        <wps:spPr>
                          <a:xfrm>
                            <a:off x="0" y="0"/>
                            <a:ext cx="2357120" cy="2714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444C43" w14:textId="77777777" w:rsidR="00777923" w:rsidRPr="006B04C0" w:rsidRDefault="00777923" w:rsidP="00777923">
                              <w:pPr>
                                <w:jc w:val="center"/>
                                <w:rPr>
                                  <w:sz w:val="12"/>
                                </w:rPr>
                              </w:pPr>
                              <w:r w:rsidRPr="006B04C0">
                                <w:rPr>
                                  <w:sz w:val="12"/>
                                </w:rPr>
                                <w:t>1958. Nace el primer Módem capaz de transmitir datos binarios sobre una línea telefónica simple (BELL).</w:t>
                              </w:r>
                            </w:p>
                            <w:p w14:paraId="742E8712" w14:textId="77777777" w:rsidR="00777923" w:rsidRPr="006B04C0" w:rsidRDefault="00777923" w:rsidP="00777923">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Cuadro de texto 4"/>
                        <wps:cNvSpPr txBox="1"/>
                        <wps:spPr>
                          <a:xfrm>
                            <a:off x="2838450" y="0"/>
                            <a:ext cx="235712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993516" w14:textId="77777777" w:rsidR="00777923" w:rsidRPr="006B04C0" w:rsidRDefault="00777923" w:rsidP="00777923">
                              <w:pPr>
                                <w:rPr>
                                  <w:sz w:val="18"/>
                                </w:rPr>
                              </w:pPr>
                              <w:r w:rsidRPr="006B04C0">
                                <w:rPr>
                                  <w:sz w:val="12"/>
                                </w:rPr>
                                <w:t xml:space="preserve"> 1961</w:t>
                              </w:r>
                              <w:r>
                                <w:rPr>
                                  <w:sz w:val="12"/>
                                </w:rPr>
                                <w:t>. P</w:t>
                              </w:r>
                              <w:r w:rsidRPr="006B04C0">
                                <w:rPr>
                                  <w:sz w:val="12"/>
                                </w:rPr>
                                <w:t>rimera</w:t>
                              </w:r>
                              <w:r w:rsidRPr="006B04C0">
                                <w:rPr>
                                  <w:sz w:val="18"/>
                                </w:rPr>
                                <w:t xml:space="preserve"> </w:t>
                              </w:r>
                              <w:r w:rsidRPr="006B04C0">
                                <w:rPr>
                                  <w:sz w:val="12"/>
                                </w:rPr>
                                <w:t>teoría sobre la conmutación de paquetes para transferir</w:t>
                              </w:r>
                              <w:r w:rsidRPr="006B04C0">
                                <w:rPr>
                                  <w:sz w:val="18"/>
                                </w:rPr>
                                <w:t xml:space="preserve"> </w:t>
                              </w:r>
                              <w:r w:rsidRPr="006B04C0">
                                <w:rPr>
                                  <w:sz w:val="12"/>
                                </w:rPr>
                                <w:t>datos</w:t>
                              </w:r>
                              <w:r>
                                <w:rPr>
                                  <w:sz w:val="12"/>
                                </w:rPr>
                                <w:t xml:space="preserve"> (</w:t>
                              </w:r>
                              <w:r w:rsidRPr="006B04C0">
                                <w:rPr>
                                  <w:sz w:val="12"/>
                                </w:rPr>
                                <w:t xml:space="preserve">Leonard </w:t>
                              </w:r>
                              <w:proofErr w:type="spellStart"/>
                              <w:r w:rsidRPr="006B04C0">
                                <w:rPr>
                                  <w:sz w:val="12"/>
                                </w:rPr>
                                <w:t>Kleinrock</w:t>
                              </w:r>
                              <w:proofErr w:type="spellEnd"/>
                              <w:r>
                                <w:rPr>
                                  <w:sz w:val="12"/>
                                </w:rPr>
                                <w:t>)</w:t>
                              </w:r>
                              <w:r w:rsidRPr="006B04C0">
                                <w:rPr>
                                  <w:sz w:val="12"/>
                                </w:rPr>
                                <w:t>.</w:t>
                              </w:r>
                            </w:p>
                            <w:p w14:paraId="6C963EE4" w14:textId="77777777" w:rsidR="00777923" w:rsidRPr="006B04C0" w:rsidRDefault="00777923" w:rsidP="00777923">
                              <w:pPr>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Cuadro de texto 5"/>
                        <wps:cNvSpPr txBox="1"/>
                        <wps:spPr>
                          <a:xfrm>
                            <a:off x="9525" y="323850"/>
                            <a:ext cx="2357120" cy="280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271376" w14:textId="77777777" w:rsidR="00777923" w:rsidRPr="006B04C0" w:rsidRDefault="00777923" w:rsidP="00777923">
                              <w:pPr>
                                <w:rPr>
                                  <w:sz w:val="20"/>
                                </w:rPr>
                              </w:pPr>
                              <w:r w:rsidRPr="003109DF">
                                <w:rPr>
                                  <w:sz w:val="12"/>
                                </w:rPr>
                                <w:t>1964</w:t>
                              </w:r>
                              <w:r>
                                <w:rPr>
                                  <w:sz w:val="12"/>
                                </w:rPr>
                                <w:t>. P</w:t>
                              </w:r>
                              <w:r w:rsidRPr="003109DF">
                                <w:rPr>
                                  <w:sz w:val="12"/>
                                </w:rPr>
                                <w:t>ublica un libro sobre la comunicación por conmutación de paquetes para implementar una red</w:t>
                              </w:r>
                              <w:r>
                                <w:rPr>
                                  <w:sz w:val="12"/>
                                </w:rPr>
                                <w:t xml:space="preserve"> (</w:t>
                              </w:r>
                              <w:r w:rsidRPr="003109DF">
                                <w:rPr>
                                  <w:sz w:val="12"/>
                                </w:rPr>
                                <w:t xml:space="preserve">Leonard </w:t>
                              </w:r>
                              <w:proofErr w:type="spellStart"/>
                              <w:r w:rsidRPr="003109DF">
                                <w:rPr>
                                  <w:sz w:val="12"/>
                                </w:rPr>
                                <w:t>Kleinrock</w:t>
                              </w:r>
                              <w:proofErr w:type="spellEnd"/>
                              <w:r>
                                <w:rPr>
                                  <w:sz w:val="12"/>
                                </w:rPr>
                                <w:t>)</w:t>
                              </w:r>
                              <w:r w:rsidRPr="003109DF">
                                <w:rPr>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Cuadro de texto 6"/>
                        <wps:cNvSpPr txBox="1"/>
                        <wps:spPr>
                          <a:xfrm>
                            <a:off x="2838450" y="338138"/>
                            <a:ext cx="2357120" cy="1857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03F7CF" w14:textId="77777777" w:rsidR="00777923" w:rsidRPr="003109DF" w:rsidRDefault="00777923" w:rsidP="00777923">
                              <w:pPr>
                                <w:rPr>
                                  <w:sz w:val="12"/>
                                </w:rPr>
                              </w:pPr>
                              <w:r w:rsidRPr="006B04C0">
                                <w:rPr>
                                  <w:sz w:val="12"/>
                                </w:rPr>
                                <w:t xml:space="preserve"> </w:t>
                              </w:r>
                              <w:r>
                                <w:rPr>
                                  <w:sz w:val="12"/>
                                </w:rPr>
                                <w:t xml:space="preserve">1962. </w:t>
                              </w:r>
                              <w:r w:rsidRPr="003109DF">
                                <w:rPr>
                                  <w:sz w:val="12"/>
                                </w:rPr>
                                <w:t xml:space="preserve">Inicio de ARPA, </w:t>
                              </w:r>
                              <w:r>
                                <w:rPr>
                                  <w:sz w:val="12"/>
                                </w:rPr>
                                <w:t>Red global de computadoras (</w:t>
                              </w:r>
                              <w:r w:rsidRPr="003109DF">
                                <w:rPr>
                                  <w:sz w:val="12"/>
                                </w:rPr>
                                <w:t xml:space="preserve">J.C.R. </w:t>
                              </w:r>
                              <w:proofErr w:type="spellStart"/>
                              <w:r w:rsidRPr="003109DF">
                                <w:rPr>
                                  <w:sz w:val="12"/>
                                </w:rPr>
                                <w:t>Licklider</w:t>
                              </w:r>
                              <w:proofErr w:type="spellEnd"/>
                              <w:r>
                                <w:rPr>
                                  <w:sz w:val="12"/>
                                </w:rPr>
                                <w:t>)</w:t>
                              </w:r>
                              <w:r w:rsidRPr="003109DF">
                                <w:rPr>
                                  <w:sz w:val="12"/>
                                </w:rPr>
                                <w:t>.</w:t>
                              </w:r>
                            </w:p>
                            <w:p w14:paraId="18469745" w14:textId="77777777" w:rsidR="00777923" w:rsidRPr="003109DF" w:rsidRDefault="00777923" w:rsidP="00777923">
                              <w:pPr>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Cuadro de texto 7"/>
                        <wps:cNvSpPr txBox="1"/>
                        <wps:spPr>
                          <a:xfrm>
                            <a:off x="4762" y="666750"/>
                            <a:ext cx="2357120" cy="1762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4592C6" w14:textId="77777777" w:rsidR="00777923" w:rsidRPr="006B04C0" w:rsidRDefault="00777923" w:rsidP="00777923">
                              <w:pPr>
                                <w:rPr>
                                  <w:sz w:val="20"/>
                                </w:rPr>
                              </w:pPr>
                              <w:r w:rsidRPr="003109DF">
                                <w:rPr>
                                  <w:sz w:val="12"/>
                                </w:rPr>
                                <w:t>1967</w:t>
                              </w:r>
                              <w:r>
                                <w:rPr>
                                  <w:sz w:val="12"/>
                                </w:rPr>
                                <w:t xml:space="preserve">. </w:t>
                              </w:r>
                              <w:r w:rsidRPr="003109DF">
                                <w:rPr>
                                  <w:sz w:val="12"/>
                                </w:rPr>
                                <w:t>Primera conferencia sobre ARPANET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Cuadro de texto 8"/>
                        <wps:cNvSpPr txBox="1"/>
                        <wps:spPr>
                          <a:xfrm>
                            <a:off x="2847975" y="661988"/>
                            <a:ext cx="2357120" cy="280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F2F636" w14:textId="77777777" w:rsidR="00777923" w:rsidRPr="006B04C0" w:rsidRDefault="00777923" w:rsidP="00777923">
                              <w:pPr>
                                <w:rPr>
                                  <w:sz w:val="20"/>
                                </w:rPr>
                              </w:pPr>
                              <w:r>
                                <w:rPr>
                                  <w:sz w:val="12"/>
                                </w:rPr>
                                <w:t xml:space="preserve">1969. </w:t>
                              </w:r>
                              <w:r w:rsidRPr="003109DF">
                                <w:rPr>
                                  <w:sz w:val="12"/>
                                </w:rPr>
                                <w:t xml:space="preserve">Conexión de </w:t>
                              </w:r>
                              <w:r>
                                <w:rPr>
                                  <w:sz w:val="12"/>
                                </w:rPr>
                                <w:t xml:space="preserve">4 </w:t>
                              </w:r>
                              <w:r w:rsidRPr="003109DF">
                                <w:rPr>
                                  <w:sz w:val="12"/>
                                </w:rPr>
                                <w:t xml:space="preserve">computadoras a través de la Interface </w:t>
                              </w:r>
                              <w:proofErr w:type="spellStart"/>
                              <w:r w:rsidRPr="003109DF">
                                <w:rPr>
                                  <w:sz w:val="12"/>
                                </w:rPr>
                                <w:t>Message</w:t>
                              </w:r>
                              <w:proofErr w:type="spellEnd"/>
                              <w:r w:rsidRPr="003109DF">
                                <w:rPr>
                                  <w:sz w:val="12"/>
                                </w:rPr>
                                <w:t xml:space="preserve"> </w:t>
                              </w:r>
                              <w:proofErr w:type="spellStart"/>
                              <w:r w:rsidRPr="003109DF">
                                <w:rPr>
                                  <w:sz w:val="12"/>
                                </w:rPr>
                                <w:t>Processor</w:t>
                              </w:r>
                              <w:proofErr w:type="spellEnd"/>
                              <w:r w:rsidRPr="003109DF">
                                <w:rPr>
                                  <w:sz w:val="12"/>
                                </w:rPr>
                                <w:t xml:space="preserve"> de Leonard </w:t>
                              </w:r>
                              <w:proofErr w:type="spellStart"/>
                              <w:r w:rsidRPr="003109DF">
                                <w:rPr>
                                  <w:sz w:val="12"/>
                                </w:rPr>
                                <w:t>Kleinrock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Cuadro de texto 9"/>
                        <wps:cNvSpPr txBox="1"/>
                        <wps:spPr>
                          <a:xfrm>
                            <a:off x="9525" y="914400"/>
                            <a:ext cx="2357120" cy="280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182D40" w14:textId="77777777" w:rsidR="00777923" w:rsidRPr="006B04C0" w:rsidRDefault="00777923" w:rsidP="00777923">
                              <w:pPr>
                                <w:rPr>
                                  <w:sz w:val="20"/>
                                </w:rPr>
                              </w:pPr>
                              <w:r w:rsidRPr="003109DF">
                                <w:rPr>
                                  <w:sz w:val="12"/>
                                </w:rPr>
                                <w:t>1971</w:t>
                              </w:r>
                              <w:r>
                                <w:rPr>
                                  <w:sz w:val="12"/>
                                </w:rPr>
                                <w:t xml:space="preserve">. </w:t>
                              </w:r>
                              <w:r w:rsidRPr="003109DF">
                                <w:rPr>
                                  <w:sz w:val="12"/>
                                </w:rPr>
                                <w:t xml:space="preserve">23 computadoras son conectadas a ARPANET. Envío del primer correo por </w:t>
                              </w:r>
                              <w:proofErr w:type="spellStart"/>
                              <w:r w:rsidRPr="003109DF">
                                <w:rPr>
                                  <w:sz w:val="12"/>
                                </w:rPr>
                                <w:t>Ray</w:t>
                              </w:r>
                              <w:proofErr w:type="spellEnd"/>
                              <w:r w:rsidRPr="003109DF">
                                <w:rPr>
                                  <w:sz w:val="12"/>
                                </w:rPr>
                                <w:t xml:space="preserve"> </w:t>
                              </w:r>
                              <w:proofErr w:type="spellStart"/>
                              <w:r w:rsidRPr="003109DF">
                                <w:rPr>
                                  <w:sz w:val="12"/>
                                </w:rPr>
                                <w:t>Tomlinson</w:t>
                              </w:r>
                              <w:proofErr w:type="spellEnd"/>
                              <w:r w:rsidRPr="003109DF">
                                <w:rPr>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Cuadro de texto 10"/>
                        <wps:cNvSpPr txBox="1"/>
                        <wps:spPr>
                          <a:xfrm>
                            <a:off x="2871787" y="1004888"/>
                            <a:ext cx="2357120" cy="280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153E58" w14:textId="77777777" w:rsidR="00777923" w:rsidRPr="006B04C0" w:rsidRDefault="00777923" w:rsidP="00777923">
                              <w:pPr>
                                <w:rPr>
                                  <w:sz w:val="20"/>
                                </w:rPr>
                              </w:pPr>
                              <w:r w:rsidRPr="003109DF">
                                <w:rPr>
                                  <w:sz w:val="12"/>
                                </w:rPr>
                                <w:t>1972</w:t>
                              </w:r>
                              <w:r>
                                <w:rPr>
                                  <w:sz w:val="12"/>
                                </w:rPr>
                                <w:t xml:space="preserve">. </w:t>
                              </w:r>
                              <w:r w:rsidRPr="003109DF">
                                <w:rPr>
                                  <w:sz w:val="12"/>
                                </w:rPr>
                                <w:t xml:space="preserve">Nacimiento del </w:t>
                              </w:r>
                              <w:proofErr w:type="spellStart"/>
                              <w:r w:rsidRPr="003109DF">
                                <w:rPr>
                                  <w:sz w:val="12"/>
                                </w:rPr>
                                <w:t>InterNetworking</w:t>
                              </w:r>
                              <w:proofErr w:type="spellEnd"/>
                              <w:r w:rsidRPr="003109DF">
                                <w:rPr>
                                  <w:sz w:val="12"/>
                                </w:rPr>
                                <w:t xml:space="preserve"> </w:t>
                              </w:r>
                              <w:proofErr w:type="spellStart"/>
                              <w:r w:rsidRPr="003109DF">
                                <w:rPr>
                                  <w:sz w:val="12"/>
                                </w:rPr>
                                <w:t>Working</w:t>
                              </w:r>
                              <w:proofErr w:type="spellEnd"/>
                              <w:r w:rsidRPr="003109DF">
                                <w:rPr>
                                  <w:sz w:val="12"/>
                                </w:rPr>
                                <w:t xml:space="preserve"> </w:t>
                              </w:r>
                              <w:proofErr w:type="spellStart"/>
                              <w:r w:rsidRPr="003109DF">
                                <w:rPr>
                                  <w:sz w:val="12"/>
                                </w:rPr>
                                <w:t>Group</w:t>
                              </w:r>
                              <w:proofErr w:type="spellEnd"/>
                              <w:r w:rsidRPr="003109DF">
                                <w:rPr>
                                  <w:sz w:val="12"/>
                                </w:rPr>
                                <w:t>, organización encargada de administrar Internet.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Cuadro de texto 11"/>
                        <wps:cNvSpPr txBox="1"/>
                        <wps:spPr>
                          <a:xfrm>
                            <a:off x="9525" y="1285875"/>
                            <a:ext cx="2357120" cy="280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B93FED" w14:textId="77777777" w:rsidR="00777923" w:rsidRPr="006B04C0" w:rsidRDefault="00777923" w:rsidP="00777923">
                              <w:pPr>
                                <w:rPr>
                                  <w:sz w:val="20"/>
                                </w:rPr>
                              </w:pPr>
                              <w:r w:rsidRPr="003109DF">
                                <w:rPr>
                                  <w:sz w:val="12"/>
                                </w:rPr>
                                <w:t>1973</w:t>
                              </w:r>
                              <w:r>
                                <w:rPr>
                                  <w:sz w:val="12"/>
                                </w:rPr>
                                <w:t xml:space="preserve">. </w:t>
                              </w:r>
                              <w:r w:rsidRPr="003109DF">
                                <w:rPr>
                                  <w:sz w:val="12"/>
                                </w:rPr>
                                <w:t>Inglaterra y Noruega se adhieren a Internet, cada una con una computadora.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Cuadro de texto 12"/>
                        <wps:cNvSpPr txBox="1"/>
                        <wps:spPr>
                          <a:xfrm>
                            <a:off x="2886075" y="1347788"/>
                            <a:ext cx="1938337" cy="1857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A4CDE3" w14:textId="77777777" w:rsidR="00777923" w:rsidRPr="006B04C0" w:rsidRDefault="00777923" w:rsidP="00777923">
                              <w:pPr>
                                <w:rPr>
                                  <w:sz w:val="20"/>
                                </w:rPr>
                              </w:pPr>
                              <w:r w:rsidRPr="003109DF">
                                <w:rPr>
                                  <w:sz w:val="12"/>
                                </w:rPr>
                                <w:t>1979</w:t>
                              </w:r>
                              <w:r>
                                <w:rPr>
                                  <w:sz w:val="12"/>
                                </w:rPr>
                                <w:t xml:space="preserve">. </w:t>
                              </w:r>
                              <w:r w:rsidRPr="003109DF">
                                <w:rPr>
                                  <w:sz w:val="12"/>
                                </w:rPr>
                                <w:t xml:space="preserve">Creación de los </w:t>
                              </w:r>
                              <w:proofErr w:type="spellStart"/>
                              <w:r w:rsidRPr="003109DF">
                                <w:rPr>
                                  <w:sz w:val="12"/>
                                </w:rPr>
                                <w:t>NewsGroups</w:t>
                              </w:r>
                              <w:proofErr w:type="spellEnd"/>
                              <w:r w:rsidRPr="003109DF">
                                <w:rPr>
                                  <w:sz w:val="12"/>
                                </w:rPr>
                                <w:t xml:space="preserve"> (foros de discusión).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Cuadro de texto 13"/>
                        <wps:cNvSpPr txBox="1"/>
                        <wps:spPr>
                          <a:xfrm>
                            <a:off x="19050" y="1614488"/>
                            <a:ext cx="2357120" cy="1857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D6DCBF" w14:textId="77777777" w:rsidR="00777923" w:rsidRPr="006B04C0" w:rsidRDefault="00777923" w:rsidP="00777923">
                              <w:pPr>
                                <w:rPr>
                                  <w:sz w:val="20"/>
                                </w:rPr>
                              </w:pPr>
                              <w:r w:rsidRPr="003109DF">
                                <w:rPr>
                                  <w:sz w:val="12"/>
                                </w:rPr>
                                <w:t>1981</w:t>
                              </w:r>
                              <w:r>
                                <w:rPr>
                                  <w:sz w:val="12"/>
                                </w:rPr>
                                <w:t xml:space="preserve">. </w:t>
                              </w:r>
                              <w:r w:rsidRPr="003109DF">
                                <w:rPr>
                                  <w:sz w:val="12"/>
                                </w:rPr>
                                <w:t>Definición del protocolo TCP/IP y de la palabra «Internet»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Cuadro de texto 14"/>
                        <wps:cNvSpPr txBox="1"/>
                        <wps:spPr>
                          <a:xfrm>
                            <a:off x="2876550" y="1609725"/>
                            <a:ext cx="1633537"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AD809B" w14:textId="77777777" w:rsidR="00777923" w:rsidRPr="006B04C0" w:rsidRDefault="00777923" w:rsidP="00777923">
                              <w:pPr>
                                <w:rPr>
                                  <w:sz w:val="20"/>
                                </w:rPr>
                              </w:pPr>
                              <w:r w:rsidRPr="003109DF">
                                <w:rPr>
                                  <w:sz w:val="12"/>
                                </w:rPr>
                                <w:t>1983</w:t>
                              </w:r>
                              <w:r>
                                <w:rPr>
                                  <w:sz w:val="12"/>
                                </w:rPr>
                                <w:t xml:space="preserve">. </w:t>
                              </w:r>
                              <w:r w:rsidRPr="003109DF">
                                <w:rPr>
                                  <w:sz w:val="12"/>
                                </w:rPr>
                                <w:t>Primer servidor de nombres de sitios.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Cuadro de texto 15"/>
                        <wps:cNvSpPr txBox="1"/>
                        <wps:spPr>
                          <a:xfrm>
                            <a:off x="19050" y="1847850"/>
                            <a:ext cx="1423987" cy="185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BFFFEB" w14:textId="77777777" w:rsidR="00777923" w:rsidRPr="006B04C0" w:rsidRDefault="00777923" w:rsidP="00777923">
                              <w:pPr>
                                <w:rPr>
                                  <w:sz w:val="20"/>
                                </w:rPr>
                              </w:pPr>
                              <w:r w:rsidRPr="006D670F">
                                <w:rPr>
                                  <w:sz w:val="12"/>
                                </w:rPr>
                                <w:t>1984</w:t>
                              </w:r>
                              <w:r>
                                <w:rPr>
                                  <w:sz w:val="12"/>
                                </w:rPr>
                                <w:t xml:space="preserve">. </w:t>
                              </w:r>
                              <w:r w:rsidRPr="006D670F">
                                <w:rPr>
                                  <w:sz w:val="12"/>
                                </w:rPr>
                                <w:t>1000 computadoras conectadas.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Cuadro de texto 16"/>
                        <wps:cNvSpPr txBox="1"/>
                        <wps:spPr>
                          <a:xfrm>
                            <a:off x="2876550" y="1857375"/>
                            <a:ext cx="1443037" cy="2044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BF9A06" w14:textId="77777777" w:rsidR="00777923" w:rsidRPr="006B04C0" w:rsidRDefault="00777923" w:rsidP="00777923">
                              <w:pPr>
                                <w:rPr>
                                  <w:sz w:val="20"/>
                                </w:rPr>
                              </w:pPr>
                              <w:r w:rsidRPr="006D670F">
                                <w:rPr>
                                  <w:sz w:val="12"/>
                                </w:rPr>
                                <w:t>1987</w:t>
                              </w:r>
                              <w:r>
                                <w:rPr>
                                  <w:sz w:val="12"/>
                                </w:rPr>
                                <w:t xml:space="preserve">. </w:t>
                              </w:r>
                              <w:r w:rsidRPr="006D670F">
                                <w:rPr>
                                  <w:sz w:val="12"/>
                                </w:rPr>
                                <w:t>10000 computadoras conectadas.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Cuadro de texto 17"/>
                        <wps:cNvSpPr txBox="1"/>
                        <wps:spPr>
                          <a:xfrm>
                            <a:off x="9525" y="2081213"/>
                            <a:ext cx="1500187" cy="1857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D49EDE" w14:textId="77777777" w:rsidR="00777923" w:rsidRPr="006B04C0" w:rsidRDefault="00777923" w:rsidP="00777923">
                              <w:pPr>
                                <w:rPr>
                                  <w:sz w:val="20"/>
                                </w:rPr>
                              </w:pPr>
                              <w:r w:rsidRPr="006D670F">
                                <w:rPr>
                                  <w:sz w:val="12"/>
                                </w:rPr>
                                <w:t>1989</w:t>
                              </w:r>
                              <w:r>
                                <w:rPr>
                                  <w:sz w:val="12"/>
                                </w:rPr>
                                <w:t xml:space="preserve">. </w:t>
                              </w:r>
                              <w:r w:rsidRPr="006D670F">
                                <w:rPr>
                                  <w:sz w:val="12"/>
                                </w:rPr>
                                <w:t>100000 computadoras conectadas.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Cuadro de texto 18"/>
                        <wps:cNvSpPr txBox="1"/>
                        <wps:spPr>
                          <a:xfrm>
                            <a:off x="2876550" y="2109788"/>
                            <a:ext cx="1238250"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8640E" w14:textId="77777777" w:rsidR="00777923" w:rsidRPr="006B04C0" w:rsidRDefault="00777923" w:rsidP="00777923">
                              <w:pPr>
                                <w:rPr>
                                  <w:sz w:val="20"/>
                                </w:rPr>
                              </w:pPr>
                              <w:r w:rsidRPr="006D670F">
                                <w:rPr>
                                  <w:sz w:val="12"/>
                                </w:rPr>
                                <w:t>1990</w:t>
                              </w:r>
                              <w:r>
                                <w:rPr>
                                  <w:sz w:val="12"/>
                                </w:rPr>
                                <w:t xml:space="preserve">. </w:t>
                              </w:r>
                              <w:r w:rsidRPr="006D670F">
                                <w:rPr>
                                  <w:sz w:val="12"/>
                                </w:rPr>
                                <w:t>Desaparición de ARPANET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Cuadro de texto 19"/>
                        <wps:cNvSpPr txBox="1"/>
                        <wps:spPr>
                          <a:xfrm>
                            <a:off x="9525" y="2309813"/>
                            <a:ext cx="1785937"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384588" w14:textId="77777777" w:rsidR="00777923" w:rsidRPr="006B04C0" w:rsidRDefault="00777923" w:rsidP="00777923">
                              <w:pPr>
                                <w:rPr>
                                  <w:sz w:val="20"/>
                                </w:rPr>
                              </w:pPr>
                              <w:r w:rsidRPr="006D670F">
                                <w:rPr>
                                  <w:sz w:val="12"/>
                                </w:rPr>
                                <w:t>1991</w:t>
                              </w:r>
                              <w:r>
                                <w:rPr>
                                  <w:sz w:val="12"/>
                                </w:rPr>
                                <w:t xml:space="preserve">. </w:t>
                              </w:r>
                              <w:r w:rsidRPr="006D670F">
                                <w:rPr>
                                  <w:sz w:val="12"/>
                                </w:rPr>
                                <w:t xml:space="preserve">Se anuncia públicamente la </w:t>
                              </w:r>
                              <w:proofErr w:type="spellStart"/>
                              <w:r w:rsidRPr="006D670F">
                                <w:rPr>
                                  <w:sz w:val="12"/>
                                </w:rPr>
                                <w:t>World</w:t>
                              </w:r>
                              <w:proofErr w:type="spellEnd"/>
                              <w:r w:rsidRPr="006D670F">
                                <w:rPr>
                                  <w:sz w:val="12"/>
                                </w:rPr>
                                <w:t xml:space="preserve"> Wide Web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Cuadro de texto 20"/>
                        <wps:cNvSpPr txBox="1"/>
                        <wps:spPr>
                          <a:xfrm>
                            <a:off x="2886075" y="2333625"/>
                            <a:ext cx="1609725" cy="1762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E839A8" w14:textId="77777777" w:rsidR="00777923" w:rsidRPr="006B04C0" w:rsidRDefault="00777923" w:rsidP="00777923">
                              <w:pPr>
                                <w:rPr>
                                  <w:sz w:val="20"/>
                                </w:rPr>
                              </w:pPr>
                              <w:r w:rsidRPr="006D670F">
                                <w:rPr>
                                  <w:sz w:val="12"/>
                                </w:rPr>
                                <w:t>1992</w:t>
                              </w:r>
                              <w:r>
                                <w:rPr>
                                  <w:sz w:val="12"/>
                                </w:rPr>
                                <w:t xml:space="preserve">. </w:t>
                              </w:r>
                              <w:r w:rsidRPr="006D670F">
                                <w:rPr>
                                  <w:sz w:val="12"/>
                                </w:rPr>
                                <w:t>1 millón de computadoras conectadas.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Cuadro de texto 21"/>
                        <wps:cNvSpPr txBox="1"/>
                        <wps:spPr>
                          <a:xfrm>
                            <a:off x="9525" y="2566988"/>
                            <a:ext cx="2357120" cy="280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81C42A" w14:textId="77777777" w:rsidR="00777923" w:rsidRPr="006B04C0" w:rsidRDefault="00777923" w:rsidP="00777923">
                              <w:pPr>
                                <w:rPr>
                                  <w:sz w:val="20"/>
                                </w:rPr>
                              </w:pPr>
                              <w:r w:rsidRPr="006D670F">
                                <w:rPr>
                                  <w:sz w:val="12"/>
                                </w:rPr>
                                <w:t>1993</w:t>
                              </w:r>
                              <w:r>
                                <w:rPr>
                                  <w:sz w:val="12"/>
                                </w:rPr>
                                <w:t xml:space="preserve">. </w:t>
                              </w:r>
                              <w:r w:rsidRPr="006D670F">
                                <w:rPr>
                                  <w:sz w:val="12"/>
                                </w:rPr>
                                <w:t>Aparición del navegador web NCSA Mosaic1</w:t>
                              </w:r>
                              <w:r>
                                <w:rPr>
                                  <w:sz w:val="12"/>
                                </w:rPr>
                                <w:t xml:space="preserve">, </w:t>
                              </w:r>
                              <w:r w:rsidRPr="006D670F">
                                <w:rPr>
                                  <w:sz w:val="12"/>
                                </w:rPr>
                                <w:t xml:space="preserve">Primer buscador de la historia, </w:t>
                              </w:r>
                              <w:proofErr w:type="spellStart"/>
                              <w:r w:rsidRPr="006D670F">
                                <w:rPr>
                                  <w:sz w:val="12"/>
                                </w:rPr>
                                <w:t>Wandex</w:t>
                              </w:r>
                              <w:proofErr w:type="spellEnd"/>
                              <w:r w:rsidRPr="006D670F">
                                <w:rPr>
                                  <w:sz w:val="12"/>
                                </w:rPr>
                                <w:t xml:space="preserve"> servía como un índice de páginas web.1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Cuadro de texto 22"/>
                        <wps:cNvSpPr txBox="1"/>
                        <wps:spPr>
                          <a:xfrm>
                            <a:off x="2886075" y="2581275"/>
                            <a:ext cx="1762125" cy="1857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755F3D" w14:textId="77777777" w:rsidR="00777923" w:rsidRPr="006B04C0" w:rsidRDefault="00777923" w:rsidP="00777923">
                              <w:pPr>
                                <w:rPr>
                                  <w:sz w:val="20"/>
                                </w:rPr>
                              </w:pPr>
                              <w:r w:rsidRPr="006D670F">
                                <w:rPr>
                                  <w:sz w:val="12"/>
                                </w:rPr>
                                <w:t>1996</w:t>
                              </w:r>
                              <w:r>
                                <w:rPr>
                                  <w:sz w:val="12"/>
                                </w:rPr>
                                <w:t xml:space="preserve">. </w:t>
                              </w:r>
                              <w:r w:rsidRPr="006D670F">
                                <w:rPr>
                                  <w:sz w:val="12"/>
                                </w:rPr>
                                <w:t>10 millones de computadoras conectadas.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Cuadro de texto 23"/>
                        <wps:cNvSpPr txBox="1"/>
                        <wps:spPr>
                          <a:xfrm>
                            <a:off x="9525" y="2928938"/>
                            <a:ext cx="1309687" cy="1857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9F0180" w14:textId="77777777" w:rsidR="00777923" w:rsidRPr="006B04C0" w:rsidRDefault="00777923" w:rsidP="00777923">
                              <w:pPr>
                                <w:rPr>
                                  <w:sz w:val="20"/>
                                </w:rPr>
                              </w:pPr>
                              <w:r w:rsidRPr="006D670F">
                                <w:rPr>
                                  <w:sz w:val="12"/>
                                </w:rPr>
                                <w:t>2001</w:t>
                              </w:r>
                              <w:r>
                                <w:rPr>
                                  <w:sz w:val="12"/>
                                </w:rPr>
                                <w:t xml:space="preserve">. </w:t>
                              </w:r>
                              <w:r w:rsidRPr="006D670F">
                                <w:rPr>
                                  <w:sz w:val="12"/>
                                </w:rPr>
                                <w:t>Explosión de la Burbuja.com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Cuadro de texto 24"/>
                        <wps:cNvSpPr txBox="1"/>
                        <wps:spPr>
                          <a:xfrm>
                            <a:off x="2890837" y="2852738"/>
                            <a:ext cx="2000250" cy="180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F280C9" w14:textId="77777777" w:rsidR="00777923" w:rsidRPr="006B04C0" w:rsidRDefault="00777923" w:rsidP="00777923">
                              <w:pPr>
                                <w:rPr>
                                  <w:sz w:val="20"/>
                                </w:rPr>
                              </w:pPr>
                              <w:r w:rsidRPr="006D670F">
                                <w:rPr>
                                  <w:sz w:val="12"/>
                                </w:rPr>
                                <w:t>2009</w:t>
                              </w:r>
                              <w:r>
                                <w:rPr>
                                  <w:sz w:val="12"/>
                                </w:rPr>
                                <w:t xml:space="preserve">. </w:t>
                              </w:r>
                              <w:r w:rsidRPr="006D670F">
                                <w:rPr>
                                  <w:sz w:val="12"/>
                                </w:rPr>
                                <w:t>Primer sitio web que permitió la interacción táctil.1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Conector recto de flecha 25"/>
                        <wps:cNvCnPr/>
                        <wps:spPr>
                          <a:xfrm>
                            <a:off x="2362200" y="138113"/>
                            <a:ext cx="46672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Conector recto de flecha 26"/>
                        <wps:cNvCnPr/>
                        <wps:spPr>
                          <a:xfrm flipH="1">
                            <a:off x="2366962" y="185738"/>
                            <a:ext cx="471805"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Conector recto de flecha 27"/>
                        <wps:cNvCnPr/>
                        <wps:spPr>
                          <a:xfrm flipV="1">
                            <a:off x="2376487" y="428625"/>
                            <a:ext cx="462597" cy="238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Conector recto de flecha 28"/>
                        <wps:cNvCnPr/>
                        <wps:spPr>
                          <a:xfrm flipH="1">
                            <a:off x="2366962" y="433388"/>
                            <a:ext cx="481013"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Conector recto de flecha 29"/>
                        <wps:cNvCnPr/>
                        <wps:spPr>
                          <a:xfrm flipV="1">
                            <a:off x="2366962" y="728663"/>
                            <a:ext cx="4953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Conector recto de flecha 30"/>
                        <wps:cNvCnPr/>
                        <wps:spPr>
                          <a:xfrm flipH="1">
                            <a:off x="2376487" y="728663"/>
                            <a:ext cx="495617"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Conector recto de flecha 31"/>
                        <wps:cNvCnPr/>
                        <wps:spPr>
                          <a:xfrm>
                            <a:off x="2376487" y="1014413"/>
                            <a:ext cx="500063" cy="714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Conector recto de flecha 32"/>
                        <wps:cNvCnPr/>
                        <wps:spPr>
                          <a:xfrm flipH="1">
                            <a:off x="2376487" y="1090613"/>
                            <a:ext cx="500380" cy="2524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 name="Conector recto de flecha 33"/>
                        <wps:cNvCnPr/>
                        <wps:spPr>
                          <a:xfrm>
                            <a:off x="2376487" y="1347788"/>
                            <a:ext cx="509588" cy="57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 name="Conector recto de flecha 34"/>
                        <wps:cNvCnPr/>
                        <wps:spPr>
                          <a:xfrm flipH="1">
                            <a:off x="2386012" y="1404938"/>
                            <a:ext cx="509588" cy="2428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 name="Conector recto de flecha 35"/>
                        <wps:cNvCnPr/>
                        <wps:spPr>
                          <a:xfrm>
                            <a:off x="2390775" y="1652588"/>
                            <a:ext cx="485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 name="Conector recto de flecha 36"/>
                        <wps:cNvCnPr/>
                        <wps:spPr>
                          <a:xfrm flipH="1">
                            <a:off x="1443037" y="1700213"/>
                            <a:ext cx="1438592"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 name="Conector recto de flecha 37"/>
                        <wps:cNvCnPr/>
                        <wps:spPr>
                          <a:xfrm flipV="1">
                            <a:off x="1452562" y="1914525"/>
                            <a:ext cx="1428750" cy="47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Conector recto de flecha 38"/>
                        <wps:cNvCnPr/>
                        <wps:spPr>
                          <a:xfrm flipH="1">
                            <a:off x="1514475" y="1914525"/>
                            <a:ext cx="1366837"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Conector recto de flecha 39"/>
                        <wps:cNvCnPr/>
                        <wps:spPr>
                          <a:xfrm>
                            <a:off x="1514475" y="2162175"/>
                            <a:ext cx="1362075" cy="142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Conector recto de flecha 40"/>
                        <wps:cNvCnPr/>
                        <wps:spPr>
                          <a:xfrm flipH="1">
                            <a:off x="1800225" y="2181225"/>
                            <a:ext cx="1081087"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 name="Conector recto de flecha 41"/>
                        <wps:cNvCnPr/>
                        <wps:spPr>
                          <a:xfrm>
                            <a:off x="1809750" y="2386013"/>
                            <a:ext cx="1076325" cy="238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Conector recto de flecha 42"/>
                        <wps:cNvCnPr/>
                        <wps:spPr>
                          <a:xfrm flipH="1">
                            <a:off x="2376487" y="2414588"/>
                            <a:ext cx="509905"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3" name="Conector recto de flecha 43"/>
                        <wps:cNvCnPr/>
                        <wps:spPr>
                          <a:xfrm>
                            <a:off x="2376487" y="2624138"/>
                            <a:ext cx="524192" cy="523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4" name="Conector recto de flecha 44"/>
                        <wps:cNvCnPr/>
                        <wps:spPr>
                          <a:xfrm flipH="1">
                            <a:off x="1323975" y="2676525"/>
                            <a:ext cx="1585912" cy="3241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5" name="Conector recto de flecha 45"/>
                        <wps:cNvCnPr/>
                        <wps:spPr>
                          <a:xfrm flipV="1">
                            <a:off x="1323975" y="2947988"/>
                            <a:ext cx="1557337" cy="523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o 2" o:spid="_x0000_s1026" style="position:absolute;left:0;text-align:left;margin-left:-62.9pt;margin-top:12.75pt;width:560.25pt;height:455.25pt;z-index:251660288;mso-position-horizontal-relative:margin;mso-width-relative:margin;mso-height-relative:margin" coordsize="52289,3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">
                <v:shapetype id="_x0000_t202" coordsize="21600,21600" o:spt="202" path="m,l,21600r21600,l21600,xe">
                  <v:stroke joinstyle="miter"/>
                  <v:path gradientshapeok="t" o:connecttype="rect"/>
                </v:shapetype>
                <v:shape id="Cuadro de texto 3" o:spid="_x0000_s1027" type="#_x0000_t202" style="position:absolute;width:23571;height:2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14:paraId="41444C43" w14:textId="77777777" w:rsidR="00777923" w:rsidRPr="006B04C0" w:rsidRDefault="00777923" w:rsidP="00777923">
                        <w:pPr>
                          <w:jc w:val="center"/>
                          <w:rPr>
                            <w:sz w:val="12"/>
                          </w:rPr>
                        </w:pPr>
                        <w:r w:rsidRPr="006B04C0">
                          <w:rPr>
                            <w:sz w:val="12"/>
                          </w:rPr>
                          <w:t>1958. Nace el primer Módem capaz de transmitir datos binarios sobre una línea telefónica simple (BELL).</w:t>
                        </w:r>
                      </w:p>
                      <w:p w14:paraId="742E8712" w14:textId="77777777" w:rsidR="00777923" w:rsidRPr="006B04C0" w:rsidRDefault="00777923" w:rsidP="00777923">
                        <w:pPr>
                          <w:rPr>
                            <w:sz w:val="20"/>
                          </w:rPr>
                        </w:pPr>
                      </w:p>
                    </w:txbxContent>
                  </v:textbox>
                </v:shape>
                <v:shape id="Cuadro de texto 4" o:spid="_x0000_s1028" type="#_x0000_t202" style="position:absolute;left:28384;width:23571;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14:paraId="0C993516" w14:textId="77777777" w:rsidR="00777923" w:rsidRPr="006B04C0" w:rsidRDefault="00777923" w:rsidP="00777923">
                        <w:pPr>
                          <w:rPr>
                            <w:sz w:val="18"/>
                          </w:rPr>
                        </w:pPr>
                        <w:r w:rsidRPr="006B04C0">
                          <w:rPr>
                            <w:sz w:val="12"/>
                          </w:rPr>
                          <w:t xml:space="preserve"> 1961</w:t>
                        </w:r>
                        <w:r>
                          <w:rPr>
                            <w:sz w:val="12"/>
                          </w:rPr>
                          <w:t>. P</w:t>
                        </w:r>
                        <w:r w:rsidRPr="006B04C0">
                          <w:rPr>
                            <w:sz w:val="12"/>
                          </w:rPr>
                          <w:t>rimera</w:t>
                        </w:r>
                        <w:r w:rsidRPr="006B04C0">
                          <w:rPr>
                            <w:sz w:val="18"/>
                          </w:rPr>
                          <w:t xml:space="preserve"> </w:t>
                        </w:r>
                        <w:r w:rsidRPr="006B04C0">
                          <w:rPr>
                            <w:sz w:val="12"/>
                          </w:rPr>
                          <w:t>teoría sobre la conmutación de paquetes para transferir</w:t>
                        </w:r>
                        <w:r w:rsidRPr="006B04C0">
                          <w:rPr>
                            <w:sz w:val="18"/>
                          </w:rPr>
                          <w:t xml:space="preserve"> </w:t>
                        </w:r>
                        <w:r w:rsidRPr="006B04C0">
                          <w:rPr>
                            <w:sz w:val="12"/>
                          </w:rPr>
                          <w:t>datos</w:t>
                        </w:r>
                        <w:r>
                          <w:rPr>
                            <w:sz w:val="12"/>
                          </w:rPr>
                          <w:t xml:space="preserve"> (</w:t>
                        </w:r>
                        <w:r w:rsidRPr="006B04C0">
                          <w:rPr>
                            <w:sz w:val="12"/>
                          </w:rPr>
                          <w:t xml:space="preserve">Leonard </w:t>
                        </w:r>
                        <w:proofErr w:type="spellStart"/>
                        <w:r w:rsidRPr="006B04C0">
                          <w:rPr>
                            <w:sz w:val="12"/>
                          </w:rPr>
                          <w:t>Kleinrock</w:t>
                        </w:r>
                        <w:proofErr w:type="spellEnd"/>
                        <w:r>
                          <w:rPr>
                            <w:sz w:val="12"/>
                          </w:rPr>
                          <w:t>)</w:t>
                        </w:r>
                        <w:r w:rsidRPr="006B04C0">
                          <w:rPr>
                            <w:sz w:val="12"/>
                          </w:rPr>
                          <w:t>.</w:t>
                        </w:r>
                      </w:p>
                      <w:p w14:paraId="6C963EE4" w14:textId="77777777" w:rsidR="00777923" w:rsidRPr="006B04C0" w:rsidRDefault="00777923" w:rsidP="00777923">
                        <w:pPr>
                          <w:jc w:val="center"/>
                          <w:rPr>
                            <w:sz w:val="20"/>
                          </w:rPr>
                        </w:pPr>
                      </w:p>
                    </w:txbxContent>
                  </v:textbox>
                </v:shape>
                <v:shape id="Cuadro de texto 5" o:spid="_x0000_s1029" type="#_x0000_t202" style="position:absolute;left:95;top:3238;width:23571;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14:paraId="6B271376" w14:textId="77777777" w:rsidR="00777923" w:rsidRPr="006B04C0" w:rsidRDefault="00777923" w:rsidP="00777923">
                        <w:pPr>
                          <w:rPr>
                            <w:sz w:val="20"/>
                          </w:rPr>
                        </w:pPr>
                        <w:r w:rsidRPr="003109DF">
                          <w:rPr>
                            <w:sz w:val="12"/>
                          </w:rPr>
                          <w:t>1964</w:t>
                        </w:r>
                        <w:r>
                          <w:rPr>
                            <w:sz w:val="12"/>
                          </w:rPr>
                          <w:t>. P</w:t>
                        </w:r>
                        <w:r w:rsidRPr="003109DF">
                          <w:rPr>
                            <w:sz w:val="12"/>
                          </w:rPr>
                          <w:t>ublica un libro sobre la comunicación por conmutación de paquetes para implementar una red</w:t>
                        </w:r>
                        <w:r>
                          <w:rPr>
                            <w:sz w:val="12"/>
                          </w:rPr>
                          <w:t xml:space="preserve"> (</w:t>
                        </w:r>
                        <w:r w:rsidRPr="003109DF">
                          <w:rPr>
                            <w:sz w:val="12"/>
                          </w:rPr>
                          <w:t xml:space="preserve">Leonard </w:t>
                        </w:r>
                        <w:proofErr w:type="spellStart"/>
                        <w:r w:rsidRPr="003109DF">
                          <w:rPr>
                            <w:sz w:val="12"/>
                          </w:rPr>
                          <w:t>Kleinrock</w:t>
                        </w:r>
                        <w:proofErr w:type="spellEnd"/>
                        <w:r>
                          <w:rPr>
                            <w:sz w:val="12"/>
                          </w:rPr>
                          <w:t>)</w:t>
                        </w:r>
                        <w:r w:rsidRPr="003109DF">
                          <w:rPr>
                            <w:sz w:val="12"/>
                          </w:rPr>
                          <w:t>.</w:t>
                        </w:r>
                      </w:p>
                    </w:txbxContent>
                  </v:textbox>
                </v:shape>
                <v:shape id="Cuadro de texto 6" o:spid="_x0000_s1030" type="#_x0000_t202" style="position:absolute;left:28384;top:3381;width:23571;height:1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14:paraId="2903F7CF" w14:textId="77777777" w:rsidR="00777923" w:rsidRPr="003109DF" w:rsidRDefault="00777923" w:rsidP="00777923">
                        <w:pPr>
                          <w:rPr>
                            <w:sz w:val="12"/>
                          </w:rPr>
                        </w:pPr>
                        <w:r w:rsidRPr="006B04C0">
                          <w:rPr>
                            <w:sz w:val="12"/>
                          </w:rPr>
                          <w:t xml:space="preserve"> </w:t>
                        </w:r>
                        <w:r>
                          <w:rPr>
                            <w:sz w:val="12"/>
                          </w:rPr>
                          <w:t xml:space="preserve">1962. </w:t>
                        </w:r>
                        <w:r w:rsidRPr="003109DF">
                          <w:rPr>
                            <w:sz w:val="12"/>
                          </w:rPr>
                          <w:t xml:space="preserve">Inicio de ARPA, </w:t>
                        </w:r>
                        <w:r>
                          <w:rPr>
                            <w:sz w:val="12"/>
                          </w:rPr>
                          <w:t>Red global de computadoras (</w:t>
                        </w:r>
                        <w:r w:rsidRPr="003109DF">
                          <w:rPr>
                            <w:sz w:val="12"/>
                          </w:rPr>
                          <w:t xml:space="preserve">J.C.R. </w:t>
                        </w:r>
                        <w:proofErr w:type="spellStart"/>
                        <w:r w:rsidRPr="003109DF">
                          <w:rPr>
                            <w:sz w:val="12"/>
                          </w:rPr>
                          <w:t>Licklider</w:t>
                        </w:r>
                        <w:proofErr w:type="spellEnd"/>
                        <w:r>
                          <w:rPr>
                            <w:sz w:val="12"/>
                          </w:rPr>
                          <w:t>)</w:t>
                        </w:r>
                        <w:r w:rsidRPr="003109DF">
                          <w:rPr>
                            <w:sz w:val="12"/>
                          </w:rPr>
                          <w:t>.</w:t>
                        </w:r>
                      </w:p>
                      <w:p w14:paraId="18469745" w14:textId="77777777" w:rsidR="00777923" w:rsidRPr="003109DF" w:rsidRDefault="00777923" w:rsidP="00777923">
                        <w:pPr>
                          <w:jc w:val="center"/>
                          <w:rPr>
                            <w:sz w:val="18"/>
                          </w:rPr>
                        </w:pPr>
                      </w:p>
                    </w:txbxContent>
                  </v:textbox>
                </v:shape>
                <v:shape id="Cuadro de texto 7" o:spid="_x0000_s1031" type="#_x0000_t202" style="position:absolute;left:47;top:6667;width:23571;height:1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14:paraId="344592C6" w14:textId="77777777" w:rsidR="00777923" w:rsidRPr="006B04C0" w:rsidRDefault="00777923" w:rsidP="00777923">
                        <w:pPr>
                          <w:rPr>
                            <w:sz w:val="20"/>
                          </w:rPr>
                        </w:pPr>
                        <w:r w:rsidRPr="003109DF">
                          <w:rPr>
                            <w:sz w:val="12"/>
                          </w:rPr>
                          <w:t>1967</w:t>
                        </w:r>
                        <w:r>
                          <w:rPr>
                            <w:sz w:val="12"/>
                          </w:rPr>
                          <w:t xml:space="preserve">. </w:t>
                        </w:r>
                        <w:r w:rsidRPr="003109DF">
                          <w:rPr>
                            <w:sz w:val="12"/>
                          </w:rPr>
                          <w:t>Primera conferencia sobre ARPANET</w:t>
                        </w:r>
                      </w:p>
                    </w:txbxContent>
                  </v:textbox>
                </v:shape>
                <v:shape id="Cuadro de texto 8" o:spid="_x0000_s1032" type="#_x0000_t202" style="position:absolute;left:28479;top:6619;width:23571;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14:paraId="1AF2F636" w14:textId="77777777" w:rsidR="00777923" w:rsidRPr="006B04C0" w:rsidRDefault="00777923" w:rsidP="00777923">
                        <w:pPr>
                          <w:rPr>
                            <w:sz w:val="20"/>
                          </w:rPr>
                        </w:pPr>
                        <w:r>
                          <w:rPr>
                            <w:sz w:val="12"/>
                          </w:rPr>
                          <w:t xml:space="preserve">1969. </w:t>
                        </w:r>
                        <w:r w:rsidRPr="003109DF">
                          <w:rPr>
                            <w:sz w:val="12"/>
                          </w:rPr>
                          <w:t xml:space="preserve">Conexión de </w:t>
                        </w:r>
                        <w:r>
                          <w:rPr>
                            <w:sz w:val="12"/>
                          </w:rPr>
                          <w:t xml:space="preserve">4 </w:t>
                        </w:r>
                        <w:r w:rsidRPr="003109DF">
                          <w:rPr>
                            <w:sz w:val="12"/>
                          </w:rPr>
                          <w:t xml:space="preserve">computadoras a través de la Interface </w:t>
                        </w:r>
                        <w:proofErr w:type="spellStart"/>
                        <w:r w:rsidRPr="003109DF">
                          <w:rPr>
                            <w:sz w:val="12"/>
                          </w:rPr>
                          <w:t>Message</w:t>
                        </w:r>
                        <w:proofErr w:type="spellEnd"/>
                        <w:r w:rsidRPr="003109DF">
                          <w:rPr>
                            <w:sz w:val="12"/>
                          </w:rPr>
                          <w:t xml:space="preserve"> </w:t>
                        </w:r>
                        <w:proofErr w:type="spellStart"/>
                        <w:r w:rsidRPr="003109DF">
                          <w:rPr>
                            <w:sz w:val="12"/>
                          </w:rPr>
                          <w:t>Processor</w:t>
                        </w:r>
                        <w:proofErr w:type="spellEnd"/>
                        <w:r w:rsidRPr="003109DF">
                          <w:rPr>
                            <w:sz w:val="12"/>
                          </w:rPr>
                          <w:t xml:space="preserve"> de Leonard </w:t>
                        </w:r>
                        <w:proofErr w:type="spellStart"/>
                        <w:r w:rsidRPr="003109DF">
                          <w:rPr>
                            <w:sz w:val="12"/>
                          </w:rPr>
                          <w:t>Kleinrock</w:t>
                        </w:r>
                        <w:proofErr w:type="spellEnd"/>
                      </w:p>
                    </w:txbxContent>
                  </v:textbox>
                </v:shape>
                <v:shape id="Cuadro de texto 9" o:spid="_x0000_s1033" type="#_x0000_t202" style="position:absolute;left:95;top:9144;width:23571;height:2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14:paraId="1D182D40" w14:textId="77777777" w:rsidR="00777923" w:rsidRPr="006B04C0" w:rsidRDefault="00777923" w:rsidP="00777923">
                        <w:pPr>
                          <w:rPr>
                            <w:sz w:val="20"/>
                          </w:rPr>
                        </w:pPr>
                        <w:r w:rsidRPr="003109DF">
                          <w:rPr>
                            <w:sz w:val="12"/>
                          </w:rPr>
                          <w:t>1971</w:t>
                        </w:r>
                        <w:r>
                          <w:rPr>
                            <w:sz w:val="12"/>
                          </w:rPr>
                          <w:t xml:space="preserve">. </w:t>
                        </w:r>
                        <w:r w:rsidRPr="003109DF">
                          <w:rPr>
                            <w:sz w:val="12"/>
                          </w:rPr>
                          <w:t xml:space="preserve">23 computadoras son conectadas a ARPANET. Envío del primer correo por </w:t>
                        </w:r>
                        <w:proofErr w:type="spellStart"/>
                        <w:r w:rsidRPr="003109DF">
                          <w:rPr>
                            <w:sz w:val="12"/>
                          </w:rPr>
                          <w:t>Ray</w:t>
                        </w:r>
                        <w:proofErr w:type="spellEnd"/>
                        <w:r w:rsidRPr="003109DF">
                          <w:rPr>
                            <w:sz w:val="12"/>
                          </w:rPr>
                          <w:t xml:space="preserve"> </w:t>
                        </w:r>
                        <w:proofErr w:type="spellStart"/>
                        <w:r w:rsidRPr="003109DF">
                          <w:rPr>
                            <w:sz w:val="12"/>
                          </w:rPr>
                          <w:t>Tomlinson</w:t>
                        </w:r>
                        <w:proofErr w:type="spellEnd"/>
                        <w:r w:rsidRPr="003109DF">
                          <w:rPr>
                            <w:sz w:val="12"/>
                          </w:rPr>
                          <w:t>.</w:t>
                        </w:r>
                      </w:p>
                    </w:txbxContent>
                  </v:textbox>
                </v:shape>
                <v:shape id="Cuadro de texto 10" o:spid="_x0000_s1034" type="#_x0000_t202" style="position:absolute;left:28717;top:10048;width:23572;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14:paraId="09153E58" w14:textId="77777777" w:rsidR="00777923" w:rsidRPr="006B04C0" w:rsidRDefault="00777923" w:rsidP="00777923">
                        <w:pPr>
                          <w:rPr>
                            <w:sz w:val="20"/>
                          </w:rPr>
                        </w:pPr>
                        <w:r w:rsidRPr="003109DF">
                          <w:rPr>
                            <w:sz w:val="12"/>
                          </w:rPr>
                          <w:t>1972</w:t>
                        </w:r>
                        <w:r>
                          <w:rPr>
                            <w:sz w:val="12"/>
                          </w:rPr>
                          <w:t xml:space="preserve">. </w:t>
                        </w:r>
                        <w:r w:rsidRPr="003109DF">
                          <w:rPr>
                            <w:sz w:val="12"/>
                          </w:rPr>
                          <w:t xml:space="preserve">Nacimiento del </w:t>
                        </w:r>
                        <w:proofErr w:type="spellStart"/>
                        <w:r w:rsidRPr="003109DF">
                          <w:rPr>
                            <w:sz w:val="12"/>
                          </w:rPr>
                          <w:t>InterNetworking</w:t>
                        </w:r>
                        <w:proofErr w:type="spellEnd"/>
                        <w:r w:rsidRPr="003109DF">
                          <w:rPr>
                            <w:sz w:val="12"/>
                          </w:rPr>
                          <w:t xml:space="preserve"> </w:t>
                        </w:r>
                        <w:proofErr w:type="spellStart"/>
                        <w:r w:rsidRPr="003109DF">
                          <w:rPr>
                            <w:sz w:val="12"/>
                          </w:rPr>
                          <w:t>Working</w:t>
                        </w:r>
                        <w:proofErr w:type="spellEnd"/>
                        <w:r w:rsidRPr="003109DF">
                          <w:rPr>
                            <w:sz w:val="12"/>
                          </w:rPr>
                          <w:t xml:space="preserve"> </w:t>
                        </w:r>
                        <w:proofErr w:type="spellStart"/>
                        <w:r w:rsidRPr="003109DF">
                          <w:rPr>
                            <w:sz w:val="12"/>
                          </w:rPr>
                          <w:t>Group</w:t>
                        </w:r>
                        <w:proofErr w:type="spellEnd"/>
                        <w:r w:rsidRPr="003109DF">
                          <w:rPr>
                            <w:sz w:val="12"/>
                          </w:rPr>
                          <w:t>, organización encargada de administrar Internet.</w:t>
                        </w:r>
                      </w:p>
                    </w:txbxContent>
                  </v:textbox>
                </v:shape>
                <v:shape id="Cuadro de texto 11" o:spid="_x0000_s1035" type="#_x0000_t202" style="position:absolute;left:95;top:12858;width:23571;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14:paraId="5EB93FED" w14:textId="77777777" w:rsidR="00777923" w:rsidRPr="006B04C0" w:rsidRDefault="00777923" w:rsidP="00777923">
                        <w:pPr>
                          <w:rPr>
                            <w:sz w:val="20"/>
                          </w:rPr>
                        </w:pPr>
                        <w:r w:rsidRPr="003109DF">
                          <w:rPr>
                            <w:sz w:val="12"/>
                          </w:rPr>
                          <w:t>1973</w:t>
                        </w:r>
                        <w:r>
                          <w:rPr>
                            <w:sz w:val="12"/>
                          </w:rPr>
                          <w:t xml:space="preserve">. </w:t>
                        </w:r>
                        <w:r w:rsidRPr="003109DF">
                          <w:rPr>
                            <w:sz w:val="12"/>
                          </w:rPr>
                          <w:t>Inglaterra y Noruega se adhieren a Internet, cada una con una computadora.</w:t>
                        </w:r>
                      </w:p>
                    </w:txbxContent>
                  </v:textbox>
                </v:shape>
                <v:shape id="Cuadro de texto 12" o:spid="_x0000_s1036" type="#_x0000_t202" style="position:absolute;left:28860;top:13477;width:19384;height:1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14:paraId="52A4CDE3" w14:textId="77777777" w:rsidR="00777923" w:rsidRPr="006B04C0" w:rsidRDefault="00777923" w:rsidP="00777923">
                        <w:pPr>
                          <w:rPr>
                            <w:sz w:val="20"/>
                          </w:rPr>
                        </w:pPr>
                        <w:r w:rsidRPr="003109DF">
                          <w:rPr>
                            <w:sz w:val="12"/>
                          </w:rPr>
                          <w:t>1979</w:t>
                        </w:r>
                        <w:r>
                          <w:rPr>
                            <w:sz w:val="12"/>
                          </w:rPr>
                          <w:t xml:space="preserve">. </w:t>
                        </w:r>
                        <w:r w:rsidRPr="003109DF">
                          <w:rPr>
                            <w:sz w:val="12"/>
                          </w:rPr>
                          <w:t xml:space="preserve">Creación de los </w:t>
                        </w:r>
                        <w:proofErr w:type="spellStart"/>
                        <w:r w:rsidRPr="003109DF">
                          <w:rPr>
                            <w:sz w:val="12"/>
                          </w:rPr>
                          <w:t>NewsGroups</w:t>
                        </w:r>
                        <w:proofErr w:type="spellEnd"/>
                        <w:r w:rsidRPr="003109DF">
                          <w:rPr>
                            <w:sz w:val="12"/>
                          </w:rPr>
                          <w:t xml:space="preserve"> (foros de discusión).</w:t>
                        </w:r>
                      </w:p>
                    </w:txbxContent>
                  </v:textbox>
                </v:shape>
                <v:shape id="Cuadro de texto 13" o:spid="_x0000_s1037" type="#_x0000_t202" style="position:absolute;left:190;top:16144;width:23571;height:1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14:paraId="71D6DCBF" w14:textId="77777777" w:rsidR="00777923" w:rsidRPr="006B04C0" w:rsidRDefault="00777923" w:rsidP="00777923">
                        <w:pPr>
                          <w:rPr>
                            <w:sz w:val="20"/>
                          </w:rPr>
                        </w:pPr>
                        <w:r w:rsidRPr="003109DF">
                          <w:rPr>
                            <w:sz w:val="12"/>
                          </w:rPr>
                          <w:t>1981</w:t>
                        </w:r>
                        <w:r>
                          <w:rPr>
                            <w:sz w:val="12"/>
                          </w:rPr>
                          <w:t xml:space="preserve">. </w:t>
                        </w:r>
                        <w:r w:rsidRPr="003109DF">
                          <w:rPr>
                            <w:sz w:val="12"/>
                          </w:rPr>
                          <w:t>Definición del protocolo TCP/IP y de la palabra «Internet»</w:t>
                        </w:r>
                      </w:p>
                    </w:txbxContent>
                  </v:textbox>
                </v:shape>
                <v:shape id="Cuadro de texto 14" o:spid="_x0000_s1038" type="#_x0000_t202" style="position:absolute;left:28765;top:16097;width:16335;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14:paraId="4BAD809B" w14:textId="77777777" w:rsidR="00777923" w:rsidRPr="006B04C0" w:rsidRDefault="00777923" w:rsidP="00777923">
                        <w:pPr>
                          <w:rPr>
                            <w:sz w:val="20"/>
                          </w:rPr>
                        </w:pPr>
                        <w:r w:rsidRPr="003109DF">
                          <w:rPr>
                            <w:sz w:val="12"/>
                          </w:rPr>
                          <w:t>1983</w:t>
                        </w:r>
                        <w:r>
                          <w:rPr>
                            <w:sz w:val="12"/>
                          </w:rPr>
                          <w:t xml:space="preserve">. </w:t>
                        </w:r>
                        <w:r w:rsidRPr="003109DF">
                          <w:rPr>
                            <w:sz w:val="12"/>
                          </w:rPr>
                          <w:t>Primer servidor de nombres de sitios.</w:t>
                        </w:r>
                      </w:p>
                    </w:txbxContent>
                  </v:textbox>
                </v:shape>
                <v:shape id="Cuadro de texto 15" o:spid="_x0000_s1039" type="#_x0000_t202" style="position:absolute;left:190;top:18478;width:14240;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14:paraId="52BFFFEB" w14:textId="77777777" w:rsidR="00777923" w:rsidRPr="006B04C0" w:rsidRDefault="00777923" w:rsidP="00777923">
                        <w:pPr>
                          <w:rPr>
                            <w:sz w:val="20"/>
                          </w:rPr>
                        </w:pPr>
                        <w:r w:rsidRPr="006D670F">
                          <w:rPr>
                            <w:sz w:val="12"/>
                          </w:rPr>
                          <w:t>1984</w:t>
                        </w:r>
                        <w:r>
                          <w:rPr>
                            <w:sz w:val="12"/>
                          </w:rPr>
                          <w:t xml:space="preserve">. </w:t>
                        </w:r>
                        <w:r w:rsidRPr="006D670F">
                          <w:rPr>
                            <w:sz w:val="12"/>
                          </w:rPr>
                          <w:t>1000 computadoras conectadas.</w:t>
                        </w:r>
                      </w:p>
                    </w:txbxContent>
                  </v:textbox>
                </v:shape>
                <v:shape id="Cuadro de texto 16" o:spid="_x0000_s1040" type="#_x0000_t202" style="position:absolute;left:28765;top:18573;width:14430;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14:paraId="18BF9A06" w14:textId="77777777" w:rsidR="00777923" w:rsidRPr="006B04C0" w:rsidRDefault="00777923" w:rsidP="00777923">
                        <w:pPr>
                          <w:rPr>
                            <w:sz w:val="20"/>
                          </w:rPr>
                        </w:pPr>
                        <w:r w:rsidRPr="006D670F">
                          <w:rPr>
                            <w:sz w:val="12"/>
                          </w:rPr>
                          <w:t>1987</w:t>
                        </w:r>
                        <w:r>
                          <w:rPr>
                            <w:sz w:val="12"/>
                          </w:rPr>
                          <w:t xml:space="preserve">. </w:t>
                        </w:r>
                        <w:r w:rsidRPr="006D670F">
                          <w:rPr>
                            <w:sz w:val="12"/>
                          </w:rPr>
                          <w:t>10000 computadoras conectadas.</w:t>
                        </w:r>
                      </w:p>
                    </w:txbxContent>
                  </v:textbox>
                </v:shape>
                <v:shape id="Cuadro de texto 17" o:spid="_x0000_s1041" type="#_x0000_t202" style="position:absolute;left:95;top:20812;width:15002;height:1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w:txbxContent>
                      <w:p w14:paraId="3CD49EDE" w14:textId="77777777" w:rsidR="00777923" w:rsidRPr="006B04C0" w:rsidRDefault="00777923" w:rsidP="00777923">
                        <w:pPr>
                          <w:rPr>
                            <w:sz w:val="20"/>
                          </w:rPr>
                        </w:pPr>
                        <w:r w:rsidRPr="006D670F">
                          <w:rPr>
                            <w:sz w:val="12"/>
                          </w:rPr>
                          <w:t>1989</w:t>
                        </w:r>
                        <w:r>
                          <w:rPr>
                            <w:sz w:val="12"/>
                          </w:rPr>
                          <w:t xml:space="preserve">. </w:t>
                        </w:r>
                        <w:r w:rsidRPr="006D670F">
                          <w:rPr>
                            <w:sz w:val="12"/>
                          </w:rPr>
                          <w:t>100000 computadoras conectadas.</w:t>
                        </w:r>
                      </w:p>
                    </w:txbxContent>
                  </v:textbox>
                </v:shape>
                <v:shape id="Cuadro de texto 18" o:spid="_x0000_s1042" type="#_x0000_t202" style="position:absolute;left:28765;top:21097;width:12383;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nZMEA&#10;AADbAAAADwAAAGRycy9kb3ducmV2LnhtbESPQUsDMRCF74L/IUzBm83Wg6xr06JSRfBkW3oeNtMk&#10;uJksSdyu/945CN5meG/e+2a9neOgJsolJDawWjagiPtkAzsDx8PrbQuqVGSLQ2Iy8EMFtpvrqzV2&#10;Nl34k6Z9dUpCuHRowNc6dlqX3lPEskwjsWjnlCNWWbPTNuNFwuOg75rmXkcMLA0eR3rx1H/tv6OB&#10;3bN7cH2L2e9aG8I0n84f7s2Ym8X89Aiq0lz/zX/X71b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hZ2TBAAAA2wAAAA8AAAAAAAAAAAAAAAAAmAIAAGRycy9kb3du&#10;cmV2LnhtbFBLBQYAAAAABAAEAPUAAACGAwAAAAA=&#10;" fillcolor="white [3201]" strokeweight=".5pt">
                  <v:textbox>
                    <w:txbxContent>
                      <w:p w14:paraId="70A8640E" w14:textId="77777777" w:rsidR="00777923" w:rsidRPr="006B04C0" w:rsidRDefault="00777923" w:rsidP="00777923">
                        <w:pPr>
                          <w:rPr>
                            <w:sz w:val="20"/>
                          </w:rPr>
                        </w:pPr>
                        <w:r w:rsidRPr="006D670F">
                          <w:rPr>
                            <w:sz w:val="12"/>
                          </w:rPr>
                          <w:t>1990</w:t>
                        </w:r>
                        <w:r>
                          <w:rPr>
                            <w:sz w:val="12"/>
                          </w:rPr>
                          <w:t xml:space="preserve">. </w:t>
                        </w:r>
                        <w:r w:rsidRPr="006D670F">
                          <w:rPr>
                            <w:sz w:val="12"/>
                          </w:rPr>
                          <w:t>Desaparición de ARPANET</w:t>
                        </w:r>
                      </w:p>
                    </w:txbxContent>
                  </v:textbox>
                </v:shape>
                <v:shape id="Cuadro de texto 19" o:spid="_x0000_s1043" type="#_x0000_t202" style="position:absolute;left:95;top:23098;width:1785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C/78A&#10;AADbAAAADwAAAGRycy9kb3ducmV2LnhtbERPTWsCMRC9F/ofwgjeatYeZF2NosWWQk9q6XnYjElw&#10;M1mSdN3++6ZQ8DaP9znr7eg7MVBMLrCC+awCQdwG7dgo+Dy/PtUgUkbW2AUmBT+UYLt5fFhjo8ON&#10;jzScshElhFODCmzOfSNlai15TLPQExfuEqLHXGA0Uke8lXDfyeeqWkiPjkuDxZ5eLLXX07dXcNib&#10;pWlrjPZQa+eG8evyYd6Umk7G3QpEpjHfxf/ud13mL+Hvl3K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cL/vwAAANsAAAAPAAAAAAAAAAAAAAAAAJgCAABkcnMvZG93bnJl&#10;di54bWxQSwUGAAAAAAQABAD1AAAAhAMAAAAA&#10;" fillcolor="white [3201]" strokeweight=".5pt">
                  <v:textbox>
                    <w:txbxContent>
                      <w:p w14:paraId="0C384588" w14:textId="77777777" w:rsidR="00777923" w:rsidRPr="006B04C0" w:rsidRDefault="00777923" w:rsidP="00777923">
                        <w:pPr>
                          <w:rPr>
                            <w:sz w:val="20"/>
                          </w:rPr>
                        </w:pPr>
                        <w:r w:rsidRPr="006D670F">
                          <w:rPr>
                            <w:sz w:val="12"/>
                          </w:rPr>
                          <w:t>1991</w:t>
                        </w:r>
                        <w:r>
                          <w:rPr>
                            <w:sz w:val="12"/>
                          </w:rPr>
                          <w:t xml:space="preserve">. </w:t>
                        </w:r>
                        <w:r w:rsidRPr="006D670F">
                          <w:rPr>
                            <w:sz w:val="12"/>
                          </w:rPr>
                          <w:t xml:space="preserve">Se anuncia públicamente la </w:t>
                        </w:r>
                        <w:proofErr w:type="spellStart"/>
                        <w:r w:rsidRPr="006D670F">
                          <w:rPr>
                            <w:sz w:val="12"/>
                          </w:rPr>
                          <w:t>World</w:t>
                        </w:r>
                        <w:proofErr w:type="spellEnd"/>
                        <w:r w:rsidRPr="006D670F">
                          <w:rPr>
                            <w:sz w:val="12"/>
                          </w:rPr>
                          <w:t xml:space="preserve"> Wide Web</w:t>
                        </w:r>
                      </w:p>
                    </w:txbxContent>
                  </v:textbox>
                </v:shape>
                <v:shape id="Cuadro de texto 20" o:spid="_x0000_s1044" type="#_x0000_t202" style="position:absolute;left:28860;top:23336;width:16098;height:1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h374A&#10;AADbAAAADwAAAGRycy9kb3ducmV2LnhtbERPTWsCMRC9F/wPYYTealYPZbs1ShWVgqeq9DxsxiR0&#10;M1mSuG7/fXMoeHy87+V69J0YKCYXWMF8VoEgboN2bBRczvuXGkTKyBq7wKTglxKsV5OnJTY63PmL&#10;hlM2ooRwalCBzblvpEytJY9pFnriwl1D9JgLjEbqiPcS7ju5qKpX6dFxabDY09ZS+3O6eQW7jXkz&#10;bY3R7mrt3DB+X4/moNTzdPx4B5FpzA/xv/tTK1iU9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7od++AAAA2wAAAA8AAAAAAAAAAAAAAAAAmAIAAGRycy9kb3ducmV2&#10;LnhtbFBLBQYAAAAABAAEAPUAAACDAwAAAAA=&#10;" fillcolor="white [3201]" strokeweight=".5pt">
                  <v:textbox>
                    <w:txbxContent>
                      <w:p w14:paraId="7DE839A8" w14:textId="77777777" w:rsidR="00777923" w:rsidRPr="006B04C0" w:rsidRDefault="00777923" w:rsidP="00777923">
                        <w:pPr>
                          <w:rPr>
                            <w:sz w:val="20"/>
                          </w:rPr>
                        </w:pPr>
                        <w:r w:rsidRPr="006D670F">
                          <w:rPr>
                            <w:sz w:val="12"/>
                          </w:rPr>
                          <w:t>1992</w:t>
                        </w:r>
                        <w:r>
                          <w:rPr>
                            <w:sz w:val="12"/>
                          </w:rPr>
                          <w:t xml:space="preserve">. </w:t>
                        </w:r>
                        <w:r w:rsidRPr="006D670F">
                          <w:rPr>
                            <w:sz w:val="12"/>
                          </w:rPr>
                          <w:t>1 millón de computadoras conectadas.</w:t>
                        </w:r>
                      </w:p>
                    </w:txbxContent>
                  </v:textbox>
                </v:shape>
                <v:shape id="Cuadro de texto 21" o:spid="_x0000_s1045" type="#_x0000_t202" style="position:absolute;left:95;top:25669;width:23571;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ERMEA&#10;AADbAAAADwAAAGRycy9kb3ducmV2LnhtbESPQWsCMRSE74X+h/AKvdWsHsq6NYottgietKXnx+aZ&#10;BDcvS5Ku239vBMHjMDPfMIvV6DsxUEwusILppAJB3Abt2Cj4+f58qUGkjKyxC0wK/inBavn4sMBG&#10;hzPvaThkIwqEU4MKbM59I2VqLXlMk9ATF+8YosdcZDRSRzwXuO/krKpepUfHZcFiTx+W2tPhzyvY&#10;vJu5aWuMdlNr54bx97gzX0o9P43rNxCZxnwP39pbrWA2heuX8gP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3BETBAAAA2wAAAA8AAAAAAAAAAAAAAAAAmAIAAGRycy9kb3du&#10;cmV2LnhtbFBLBQYAAAAABAAEAPUAAACGAwAAAAA=&#10;" fillcolor="white [3201]" strokeweight=".5pt">
                  <v:textbox>
                    <w:txbxContent>
                      <w:p w14:paraId="7781C42A" w14:textId="77777777" w:rsidR="00777923" w:rsidRPr="006B04C0" w:rsidRDefault="00777923" w:rsidP="00777923">
                        <w:pPr>
                          <w:rPr>
                            <w:sz w:val="20"/>
                          </w:rPr>
                        </w:pPr>
                        <w:r w:rsidRPr="006D670F">
                          <w:rPr>
                            <w:sz w:val="12"/>
                          </w:rPr>
                          <w:t>1993</w:t>
                        </w:r>
                        <w:r>
                          <w:rPr>
                            <w:sz w:val="12"/>
                          </w:rPr>
                          <w:t xml:space="preserve">. </w:t>
                        </w:r>
                        <w:r w:rsidRPr="006D670F">
                          <w:rPr>
                            <w:sz w:val="12"/>
                          </w:rPr>
                          <w:t>Aparición del navegador web NCSA Mosaic1</w:t>
                        </w:r>
                        <w:r>
                          <w:rPr>
                            <w:sz w:val="12"/>
                          </w:rPr>
                          <w:t xml:space="preserve">, </w:t>
                        </w:r>
                        <w:r w:rsidRPr="006D670F">
                          <w:rPr>
                            <w:sz w:val="12"/>
                          </w:rPr>
                          <w:t xml:space="preserve">Primer buscador de la historia, </w:t>
                        </w:r>
                        <w:proofErr w:type="spellStart"/>
                        <w:r w:rsidRPr="006D670F">
                          <w:rPr>
                            <w:sz w:val="12"/>
                          </w:rPr>
                          <w:t>Wandex</w:t>
                        </w:r>
                        <w:proofErr w:type="spellEnd"/>
                        <w:r w:rsidRPr="006D670F">
                          <w:rPr>
                            <w:sz w:val="12"/>
                          </w:rPr>
                          <w:t xml:space="preserve"> servía como un índice de páginas web.1</w:t>
                        </w:r>
                      </w:p>
                    </w:txbxContent>
                  </v:textbox>
                </v:shape>
                <v:shape id="Cuadro de texto 22" o:spid="_x0000_s1046" type="#_x0000_t202" style="position:absolute;left:28860;top:25812;width:17622;height:1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aM8IA&#10;AADbAAAADwAAAGRycy9kb3ducmV2LnhtbESPQUsDMRSE74L/ITzBm826B9lum5ZWqgie2ornx+Y1&#10;Cd28LEncrv/eCIUeh5n5hlmuJ9+LkWJygRU8zyoQxF3Qjo2Cr+PbUwMiZWSNfWBS8EsJ1qv7uyW2&#10;Olx4T+MhG1EgnFpUYHMeWilTZ8ljmoWBuHinED3mIqOROuKlwH0v66p6kR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ZozwgAAANsAAAAPAAAAAAAAAAAAAAAAAJgCAABkcnMvZG93&#10;bnJldi54bWxQSwUGAAAAAAQABAD1AAAAhwMAAAAA&#10;" fillcolor="white [3201]" strokeweight=".5pt">
                  <v:textbox>
                    <w:txbxContent>
                      <w:p w14:paraId="2A755F3D" w14:textId="77777777" w:rsidR="00777923" w:rsidRPr="006B04C0" w:rsidRDefault="00777923" w:rsidP="00777923">
                        <w:pPr>
                          <w:rPr>
                            <w:sz w:val="20"/>
                          </w:rPr>
                        </w:pPr>
                        <w:r w:rsidRPr="006D670F">
                          <w:rPr>
                            <w:sz w:val="12"/>
                          </w:rPr>
                          <w:t>1996</w:t>
                        </w:r>
                        <w:r>
                          <w:rPr>
                            <w:sz w:val="12"/>
                          </w:rPr>
                          <w:t xml:space="preserve">. </w:t>
                        </w:r>
                        <w:r w:rsidRPr="006D670F">
                          <w:rPr>
                            <w:sz w:val="12"/>
                          </w:rPr>
                          <w:t>10 millones de computadoras conectadas.</w:t>
                        </w:r>
                      </w:p>
                    </w:txbxContent>
                  </v:textbox>
                </v:shape>
                <v:shape id="Cuadro de texto 23" o:spid="_x0000_s1047" type="#_x0000_t202" style="position:absolute;left:95;top:29289;width:13097;height:1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qMIA&#10;AADbAAAADwAAAGRycy9kb3ducmV2LnhtbESPQWsCMRSE74X+h/AK3mq2C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T+owgAAANsAAAAPAAAAAAAAAAAAAAAAAJgCAABkcnMvZG93&#10;bnJldi54bWxQSwUGAAAAAAQABAD1AAAAhwMAAAAA&#10;" fillcolor="white [3201]" strokeweight=".5pt">
                  <v:textbox>
                    <w:txbxContent>
                      <w:p w14:paraId="0F9F0180" w14:textId="77777777" w:rsidR="00777923" w:rsidRPr="006B04C0" w:rsidRDefault="00777923" w:rsidP="00777923">
                        <w:pPr>
                          <w:rPr>
                            <w:sz w:val="20"/>
                          </w:rPr>
                        </w:pPr>
                        <w:r w:rsidRPr="006D670F">
                          <w:rPr>
                            <w:sz w:val="12"/>
                          </w:rPr>
                          <w:t>2001</w:t>
                        </w:r>
                        <w:r>
                          <w:rPr>
                            <w:sz w:val="12"/>
                          </w:rPr>
                          <w:t xml:space="preserve">. </w:t>
                        </w:r>
                        <w:r w:rsidRPr="006D670F">
                          <w:rPr>
                            <w:sz w:val="12"/>
                          </w:rPr>
                          <w:t>Explosión de la Burbuja.com</w:t>
                        </w:r>
                      </w:p>
                    </w:txbxContent>
                  </v:textbox>
                </v:shape>
                <v:shape id="Cuadro de texto 24" o:spid="_x0000_s1048" type="#_x0000_t202" style="position:absolute;left:28908;top:28527;width:20002;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n3MIA&#10;AADbAAAADwAAAGRycy9kb3ducmV2LnhtbESPQWsCMRSE74X+h/AK3mq2I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KfcwgAAANsAAAAPAAAAAAAAAAAAAAAAAJgCAABkcnMvZG93&#10;bnJldi54bWxQSwUGAAAAAAQABAD1AAAAhwMAAAAA&#10;" fillcolor="white [3201]" strokeweight=".5pt">
                  <v:textbox>
                    <w:txbxContent>
                      <w:p w14:paraId="18F280C9" w14:textId="77777777" w:rsidR="00777923" w:rsidRPr="006B04C0" w:rsidRDefault="00777923" w:rsidP="00777923">
                        <w:pPr>
                          <w:rPr>
                            <w:sz w:val="20"/>
                          </w:rPr>
                        </w:pPr>
                        <w:r w:rsidRPr="006D670F">
                          <w:rPr>
                            <w:sz w:val="12"/>
                          </w:rPr>
                          <w:t>2009</w:t>
                        </w:r>
                        <w:r>
                          <w:rPr>
                            <w:sz w:val="12"/>
                          </w:rPr>
                          <w:t xml:space="preserve">. </w:t>
                        </w:r>
                        <w:r w:rsidRPr="006D670F">
                          <w:rPr>
                            <w:sz w:val="12"/>
                          </w:rPr>
                          <w:t>Primer sitio web que permitió la interacción táctil.1</w:t>
                        </w:r>
                      </w:p>
                    </w:txbxContent>
                  </v:textbox>
                </v:shape>
                <v:shapetype id="_x0000_t32" coordsize="21600,21600" o:spt="32" o:oned="t" path="m,l21600,21600e" filled="f">
                  <v:path arrowok="t" fillok="f" o:connecttype="none"/>
                  <o:lock v:ext="edit" shapetype="t"/>
                </v:shapetype>
                <v:shape id="Conector recto de flecha 25" o:spid="_x0000_s1049" type="#_x0000_t32" style="position:absolute;left:23622;top:1381;width:4667;height: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S1DsIAAADbAAAADwAAAGRycy9kb3ducmV2LnhtbESPT2vCQBDF74V+h2WEXqRuDFpqdJUi&#10;lHpttKXHITtmg9nZkB01fvuuUOjx8f78eKvN4Ft1oT42gQ1MJxko4irYhmsDh/378yuoKMgW28Bk&#10;4EYRNuvHhxUWNlz5ky6l1CqNcCzQgBPpCq1j5chjnISOOHnH0HuUJPta2x6vady3Os+yF+2x4URw&#10;2NHWUXUqzz5x6ZCPy/l4MTt94NfPt5PbbCrGPI2GtyUooUH+w3/tnTWQz+H+Jf0Av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iS1DsIAAADbAAAADwAAAAAAAAAAAAAA&#10;AAChAgAAZHJzL2Rvd25yZXYueG1sUEsFBgAAAAAEAAQA+QAAAJADAAAAAA==&#10;" strokecolor="#5b9bd5 [3204]" strokeweight=".5pt">
                  <v:stroke endarrow="block" joinstyle="miter"/>
                </v:shape>
                <v:shape id="Conector recto de flecha 26" o:spid="_x0000_s1050" type="#_x0000_t32" style="position:absolute;left:23669;top:1857;width:4718;height:26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AHMUAAADbAAAADwAAAGRycy9kb3ducmV2LnhtbESPQWvCQBSE7wX/w/IEL0U31VYkukob&#10;EXqtFdTbI/vMRrNv0+wa0/76rlDocZiZb5jFqrOVaKnxpWMFT6MEBHHudMmFgt3nZjgD4QOyxsox&#10;KfgmD6tl72GBqXY3/qB2GwoRIexTVGBCqFMpfW7Ioh+5mjh6J9dYDFE2hdQN3iLcVnKcJFNpseS4&#10;YLCmzFB+2V6tguPpRbdv2brMzSGb7B+ff77Oh7VSg373OgcRqAv/4b/2u1YwnsL9S/w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AHMUAAADbAAAADwAAAAAAAAAA&#10;AAAAAAChAgAAZHJzL2Rvd25yZXYueG1sUEsFBgAAAAAEAAQA+QAAAJMDAAAAAA==&#10;" strokecolor="#5b9bd5 [3204]" strokeweight=".5pt">
                  <v:stroke endarrow="block" joinstyle="miter"/>
                </v:shape>
                <v:shape id="Conector recto de flecha 27" o:spid="_x0000_s1051" type="#_x0000_t32" style="position:absolute;left:23764;top:4286;width:4626;height:2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alh8YAAADbAAAADwAAAGRycy9kb3ducmV2LnhtbESPT2vCQBTE74V+h+UVeim6qW1VoqvY&#10;SKFX/4B6e2Sf2djs25jdxuin7xYKPQ4z8xtmOu9sJVpqfOlYwXM/AUGcO11yoWC7+eiNQfiArLFy&#10;TAqu5GE+u7+bYqrdhVfUrkMhIoR9igpMCHUqpc8NWfR9VxNH7+gaiyHKppC6wUuE20oOkmQoLZYc&#10;FwzWlBnKv9bfVsHh+Kbb92xZ5mafveyeXm/n036p1ONDt5iACNSF//Bf+1MrGIzg90v8AXL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mpYfGAAAA2wAAAA8AAAAAAAAA&#10;AAAAAAAAoQIAAGRycy9kb3ducmV2LnhtbFBLBQYAAAAABAAEAPkAAACUAwAAAAA=&#10;" strokecolor="#5b9bd5 [3204]" strokeweight=".5pt">
                  <v:stroke endarrow="block" joinstyle="miter"/>
                </v:shape>
                <v:shape id="Conector recto de flecha 28" o:spid="_x0000_s1052" type="#_x0000_t32" style="position:absolute;left:23669;top:4333;width:4810;height:29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kx9cIAAADbAAAADwAAAGRycy9kb3ducmV2LnhtbERPz2vCMBS+C/4P4Qm7DE11m0g1iqsM&#10;dp0T1NujeTbV5qU2We321y8HwePH93ux6mwlWmp86VjBeJSAIM6dLrlQsPv+GM5A+ICssXJMCn7J&#10;w2rZ7y0w1e7GX9RuQyFiCPsUFZgQ6lRKnxuy6EeuJo7cyTUWQ4RNIXWDtxhuKzlJkqm0WHJsMFhT&#10;Zii/bH+sguPpTbfv2abMzSF72T+//l3Ph41ST4NuPQcRqAsP8d39qRVM4tj4Jf4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vkx9cIAAADbAAAADwAAAAAAAAAAAAAA&#10;AAChAgAAZHJzL2Rvd25yZXYueG1sUEsFBgAAAAAEAAQA+QAAAJADAAAAAA==&#10;" strokecolor="#5b9bd5 [3204]" strokeweight=".5pt">
                  <v:stroke endarrow="block" joinstyle="miter"/>
                </v:shape>
                <v:shape id="Conector recto de flecha 29" o:spid="_x0000_s1053" type="#_x0000_t32" style="position:absolute;left:23669;top:7286;width:4953;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WUbsYAAADbAAAADwAAAGRycy9kb3ducmV2LnhtbESPT2vCQBTE74V+h+UVeim6qW1Fo6vY&#10;SKFX/4B6e2Sf2djs25jdxuin7xYKPQ4z8xtmOu9sJVpqfOlYwXM/AUGcO11yoWC7+eiNQPiArLFy&#10;TAqu5GE+u7+bYqrdhVfUrkMhIoR9igpMCHUqpc8NWfR9VxNH7+gaiyHKppC6wUuE20oOkmQoLZYc&#10;FwzWlBnKv9bfVsHh+Kbb92xZ5mafveyeXm/n036p1ONDt5iACNSF//Bf+1MrGIzh90v8AXL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21lG7GAAAA2wAAAA8AAAAAAAAA&#10;AAAAAAAAoQIAAGRycy9kb3ducmV2LnhtbFBLBQYAAAAABAAEAPkAAACUAwAAAAA=&#10;" strokecolor="#5b9bd5 [3204]" strokeweight=".5pt">
                  <v:stroke endarrow="block" joinstyle="miter"/>
                </v:shape>
                <v:shape id="Conector recto de flecha 30" o:spid="_x0000_s1054" type="#_x0000_t32" style="position:absolute;left:23764;top:7286;width:4957;height:28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arLsIAAADbAAAADwAAAGRycy9kb3ducmV2LnhtbERPz2vCMBS+D/Y/hCd4GZqqm4xqlFkR&#10;vM4N5m6P5tlUm5faxFr965eDsOPH93u+7GwlWmp86VjBaJiAIM6dLrlQ8P21GbyD8AFZY+WYFNzI&#10;w3Lx/DTHVLsrf1K7C4WIIexTVGBCqFMpfW7Ioh+6mjhyB9dYDBE2hdQNXmO4reQ4SabSYsmxwWBN&#10;maH8tLtYBb+HN92usnWZm302+Xl5vZ+P+7VS/V73MQMRqAv/4od7qxVM4vr4Jf4A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arLsIAAADbAAAADwAAAAAAAAAAAAAA&#10;AAChAgAAZHJzL2Rvd25yZXYueG1sUEsFBgAAAAAEAAQA+QAAAJADAAAAAA==&#10;" strokecolor="#5b9bd5 [3204]" strokeweight=".5pt">
                  <v:stroke endarrow="block" joinstyle="miter"/>
                </v:shape>
                <v:shape id="Conector recto de flecha 31" o:spid="_x0000_s1055" type="#_x0000_t32" style="position:absolute;left:23764;top:10144;width:5001;height:7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Yl0MMAAADbAAAADwAAAGRycy9kb3ducmV2LnhtbESPT2vCQBDF70K/wzKFXkQ3sbbY1FVK&#10;odSrqRWPQ3aaDWZnQ3aq8du7hYLHx/vz4y3Xg2/VifrYBDaQTzNQxFWwDdcGdl8fkwWoKMgW28Bk&#10;4EIR1qu70RILG868pVMptUojHAs04ES6QutYOfIYp6EjTt5P6D1Kkn2tbY/nNO5bPcuyZ+2x4URw&#10;2NG7o+pY/vrEpd1sXD6NX+bHT/w+7J1c5rkY83A/vL2CEhrkFv5vb6yBxxz+vqQfoF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GJdDDAAAA2wAAAA8AAAAAAAAAAAAA&#10;AAAAoQIAAGRycy9kb3ducmV2LnhtbFBLBQYAAAAABAAEAPkAAACRAwAAAAA=&#10;" strokecolor="#5b9bd5 [3204]" strokeweight=".5pt">
                  <v:stroke endarrow="block" joinstyle="miter"/>
                </v:shape>
                <v:shape id="Conector recto de flecha 32" o:spid="_x0000_s1056" type="#_x0000_t32" style="position:absolute;left:23764;top:10906;width:5004;height:25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iQwsYAAADbAAAADwAAAGRycy9kb3ducmV2LnhtbESPT2vCQBTE74V+h+UJXopu/FMpqavU&#10;SKFXraC9PbLPbGr2bcxuY+qnd4VCj8PM/IaZLztbiZYaXzpWMBomIIhzp0suFOw+3wcvIHxA1lg5&#10;JgW/5GG5eHyYY6rdhTfUbkMhIoR9igpMCHUqpc8NWfRDVxNH7+gaiyHKppC6wUuE20qOk2QmLZYc&#10;FwzWlBnKT9sfq+Dr+KzbVbYuc3PIJvun6fX8fVgr1e91b68gAnXhP/zX/tAKJmO4f4k/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IkMLGAAAA2wAAAA8AAAAAAAAA&#10;AAAAAAAAoQIAAGRycy9kb3ducmV2LnhtbFBLBQYAAAAABAAEAPkAAACUAwAAAAA=&#10;" strokecolor="#5b9bd5 [3204]" strokeweight=".5pt">
                  <v:stroke endarrow="block" joinstyle="miter"/>
                </v:shape>
                <v:shape id="Conector recto de flecha 33" o:spid="_x0000_s1057" type="#_x0000_t32" style="position:absolute;left:23764;top:13477;width:5096;height: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gePMMAAADbAAAADwAAAGRycy9kb3ducmV2LnhtbESPW2vCQBCF3wv+h2WEvohuvFQ0dZVS&#10;EPva1IqPQ3aaDWZnQ3aq8d93C4U+Hs7l42x2vW/UlbpYBzYwnWSgiMtga64MHD/24xWoKMgWm8Bk&#10;4E4RdtvBwwZzG278TtdCKpVGOOZowIm0udaxdOQxTkJLnLyv0HmUJLtK2w5vadw3epZlS+2x5kRw&#10;2NKro/JSfPvEpeNsVDyN1ovLAT/PJyf3xVSMeRz2L8+ghHr5D/+136yB+Rx+v6Qfo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HjzDAAAA2wAAAA8AAAAAAAAAAAAA&#10;AAAAoQIAAGRycy9kb3ducmV2LnhtbFBLBQYAAAAABAAEAPkAAACRAwAAAAA=&#10;" strokecolor="#5b9bd5 [3204]" strokeweight=".5pt">
                  <v:stroke endarrow="block" joinstyle="miter"/>
                </v:shape>
                <v:shape id="Conector recto de flecha 34" o:spid="_x0000_s1058" type="#_x0000_t32" style="position:absolute;left:23860;top:14049;width:5096;height:2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2tLcYAAADbAAAADwAAAGRycy9kb3ducmV2LnhtbESPT2vCQBTE74V+h+UJvRTd1H9IdJUa&#10;KfRaFdTbI/vMRrNv0+w2pv30XaHQ4zAzv2EWq85WoqXGl44VvAwSEMS50yUXCva7t/4MhA/IGivH&#10;pOCbPKyWjw8LTLW78Qe121CICGGfogITQp1K6XNDFv3A1cTRO7vGYoiyKaRu8BbhtpLDJJlKiyXH&#10;BYM1ZYby6/bLKjidJ7pdZ5syN8dsdHge/3xejhulnnrd6xxEoC78h//a71rBaAz3L/EH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trS3GAAAA2wAAAA8AAAAAAAAA&#10;AAAAAAAAoQIAAGRycy9kb3ducmV2LnhtbFBLBQYAAAAABAAEAPkAAACUAwAAAAA=&#10;" strokecolor="#5b9bd5 [3204]" strokeweight=".5pt">
                  <v:stroke endarrow="block" joinstyle="miter"/>
                </v:shape>
                <v:shape id="Conector recto de flecha 35" o:spid="_x0000_s1059" type="#_x0000_t32" style="position:absolute;left:23907;top:16525;width:4858;height: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j08MAAADbAAAADwAAAGRycy9kb3ducmV2LnhtbESPW2vCQBCF3wv9D8sUfBHdeCs2dZVS&#10;EPva1IqPQ3aaDWZnQ3aq8d93BaGPh3P5OKtN7xt1pi7WgQ1Mxhko4jLYmisD+6/taAkqCrLFJjAZ&#10;uFKEzfrxYYW5DRf+pHMhlUojHHM04ETaXOtYOvIYx6ElTt5P6DxKkl2lbYeXNO4bPc2yZ+2x5kRw&#10;2NK7o/JU/PrEpf10WCyGL/PTDr+PByfX+USMGTz1b6+ghHr5D9/bH9bAbAG3L+kH6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I9PDAAAA2wAAAA8AAAAAAAAAAAAA&#10;AAAAoQIAAGRycy9kb3ducmV2LnhtbFBLBQYAAAAABAAEAPkAAACRAwAAAAA=&#10;" strokecolor="#5b9bd5 [3204]" strokeweight=".5pt">
                  <v:stroke endarrow="block" joinstyle="miter"/>
                </v:shape>
                <v:shape id="Conector recto de flecha 36" o:spid="_x0000_s1060" type="#_x0000_t32" style="position:absolute;left:14430;top:17002;width:14386;height:21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OWwcUAAADbAAAADwAAAGRycy9kb3ducmV2LnhtbESPQWvCQBSE7wX/w/IEL0U31VYkukob&#10;KfRaK6i3R/aZjWbfptltTP31rlDocZiZb5jFqrOVaKnxpWMFT6MEBHHudMmFgu3X+3AGwgdkjZVj&#10;UvBLHlbL3sMCU+0u/EntJhQiQtinqMCEUKdS+tyQRT9yNXH0jq6xGKJsCqkbvES4reQ4SabSYslx&#10;wWBNmaH8vPmxCg7HF92+ZesyN/tssnt8vn6f9mulBv3udQ4iUBf+w3/tD61gMoX7l/gD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OWwcUAAADbAAAADwAAAAAAAAAA&#10;AAAAAAChAgAAZHJzL2Rvd25yZXYueG1sUEsFBgAAAAAEAAQA+QAAAJMDAAAAAA==&#10;" strokecolor="#5b9bd5 [3204]" strokeweight=".5pt">
                  <v:stroke endarrow="block" joinstyle="miter"/>
                </v:shape>
                <v:shape id="Conector recto de flecha 37" o:spid="_x0000_s1061" type="#_x0000_t32" style="position:absolute;left:14525;top:19145;width:14288;height: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8zWsYAAADbAAAADwAAAGRycy9kb3ducmV2LnhtbESPT2vCQBTE70K/w/IKvRTdtLYq0VXa&#10;iNCrf0C9PbLPbGz2bZrdxrSf3i0UPA4z8xtmtuhsJVpqfOlYwdMgAUGcO11yoWC3XfUnIHxA1lg5&#10;JgU/5GExv+vNMNXuwmtqN6EQEcI+RQUmhDqV0ueGLPqBq4mjd3KNxRBlU0jd4CXCbSWfk2QkLZYc&#10;FwzWlBnKPzffVsHx9Krb92xZ5uaQDfePL79f58NSqYf77m0KIlAXbuH/9odWMBzD35f4A+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M1rGAAAA2wAAAA8AAAAAAAAA&#10;AAAAAAAAoQIAAGRycy9kb3ducmV2LnhtbFBLBQYAAAAABAAEAPkAAACUAwAAAAA=&#10;" strokecolor="#5b9bd5 [3204]" strokeweight=".5pt">
                  <v:stroke endarrow="block" joinstyle="miter"/>
                </v:shape>
                <v:shape id="Conector recto de flecha 38" o:spid="_x0000_s1062" type="#_x0000_t32" style="position:absolute;left:15144;top:19145;width:13669;height:23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CnKMIAAADbAAAADwAAAGRycy9kb3ducmV2LnhtbERPz2vCMBS+D/Y/hCd4GZqqm4xqlFkR&#10;vM4N5m6P5tlUm5faxFr965eDsOPH93u+7GwlWmp86VjBaJiAIM6dLrlQ8P21GbyD8AFZY+WYFNzI&#10;w3Lx/DTHVLsrf1K7C4WIIexTVGBCqFMpfW7Ioh+6mjhyB9dYDBE2hdQNXmO4reQ4SabSYsmxwWBN&#10;maH8tLtYBb+HN92usnWZm302+Xl5vZ+P+7VS/V73MQMRqAv/4od7qxVM4tj4Jf4A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CnKMIAAADbAAAADwAAAAAAAAAAAAAA&#10;AAChAgAAZHJzL2Rvd25yZXYueG1sUEsFBgAAAAAEAAQA+QAAAJADAAAAAA==&#10;" strokecolor="#5b9bd5 [3204]" strokeweight=".5pt">
                  <v:stroke endarrow="block" joinstyle="miter"/>
                </v:shape>
                <v:shape id="Conector recto de flecha 39" o:spid="_x0000_s1063" type="#_x0000_t32" style="position:absolute;left:15144;top:21621;width:13621;height: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Ap1sMAAADbAAAADwAAAGRycy9kb3ducmV2LnhtbESPW2vCQBCF3wv9D8sUfBHdeKnU1FVK&#10;QexrUys+DtlpNpidDdmpxn/fFYQ+Hs7l46w2vW/UmbpYBzYwGWegiMtga64M7L+2oxdQUZAtNoHJ&#10;wJUibNaPDyvMbbjwJ50LqVQa4ZijASfS5lrH0pHHOA4tcfJ+QudRkuwqbTu8pHHf6GmWLbTHmhPB&#10;YUvvjspT8esTl/bTYfE8XM5PO/w+Hpxc5xMxZvDUv72CEurlP3xvf1gDsyXcvqQfo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6wKdbDAAAA2wAAAA8AAAAAAAAAAAAA&#10;AAAAoQIAAGRycy9kb3ducmV2LnhtbFBLBQYAAAAABAAEAPkAAACRAwAAAAA=&#10;" strokecolor="#5b9bd5 [3204]" strokeweight=".5pt">
                  <v:stroke endarrow="block" joinstyle="miter"/>
                </v:shape>
                <v:shape id="Conector recto de flecha 40" o:spid="_x0000_s1064" type="#_x0000_t32" style="position:absolute;left:18002;top:21812;width:10811;height:20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DYU8IAAADbAAAADwAAAGRycy9kb3ducmV2LnhtbERPz2vCMBS+D/Y/hCd4GZpOnYxqlFkR&#10;vM4N5m6P5tlUm5euibX615uDsOPH93u+7GwlWmp86VjB6zABQZw7XXKh4PtrM3gH4QOyxsoxKbiS&#10;h+Xi+WmOqXYX/qR2FwoRQ9inqMCEUKdS+tyQRT90NXHkDq6xGCJsCqkbvMRwW8lRkkylxZJjg8Ga&#10;MkP5aXe2Cn4Pb7pdZesyN/ts/PMyuf0d92ul+r3uYwYiUBf+xQ/3ViuYxPXxS/w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VDYU8IAAADbAAAADwAAAAAAAAAAAAAA&#10;AAChAgAAZHJzL2Rvd25yZXYueG1sUEsFBgAAAAAEAAQA+QAAAJADAAAAAA==&#10;" strokecolor="#5b9bd5 [3204]" strokeweight=".5pt">
                  <v:stroke endarrow="block" joinstyle="miter"/>
                </v:shape>
                <v:shape id="Conector recto de flecha 41" o:spid="_x0000_s1065" type="#_x0000_t32" style="position:absolute;left:18097;top:23860;width:10763;height: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BWrcIAAADbAAAADwAAAGRycy9kb3ducmV2LnhtbESPT0vDQBDF7wW/wzKCl2I3KWnR2G0R&#10;QfTaNIrHITtmQ7OzITu26bd3C4LHx/vz4212k+/VicbYBTaQLzJQxE2wHbcG6sPr/QOoKMgW+8Bk&#10;4EIRdtub2QZLG868p1MlrUojHEs04ESGUuvYOPIYF2EgTt53GD1KkmOr7YjnNO57vcyytfbYcSI4&#10;HOjFUXOsfnziUr2cV6v5Y3F8w4+vTyeXIhdj7m6n5ydQQpP8h//a79ZAkcP1S/oBe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BWrcIAAADbAAAADwAAAAAAAAAAAAAA&#10;AAChAgAAZHJzL2Rvd25yZXYueG1sUEsFBgAAAAAEAAQA+QAAAJADAAAAAA==&#10;" strokecolor="#5b9bd5 [3204]" strokeweight=".5pt">
                  <v:stroke endarrow="block" joinstyle="miter"/>
                </v:shape>
                <v:shape id="Conector recto de flecha 42" o:spid="_x0000_s1066" type="#_x0000_t32" style="position:absolute;left:23764;top:24145;width:5099;height:20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7jv8UAAADbAAAADwAAAGRycy9kb3ducmV2LnhtbESPQWvCQBSE70L/w/IEL0U3VSsldZUa&#10;KXitFbS3R/aZTc2+TbPbGP31XaHgcZiZb5j5srOVaKnxpWMFT6MEBHHudMmFgt3n+/AFhA/IGivH&#10;pOBCHpaLh94cU+3O/EHtNhQiQtinqMCEUKdS+tyQRT9yNXH0jq6xGKJsCqkbPEe4reQ4SWbSYslx&#10;wWBNmaH8tP21Cr6Oz7pdZesyN4dssn+cXn++D2ulBv3u7RVEoC7cw//tjVYwHcPtS/wB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7jv8UAAADbAAAADwAAAAAAAAAA&#10;AAAAAAChAgAAZHJzL2Rvd25yZXYueG1sUEsFBgAAAAAEAAQA+QAAAJMDAAAAAA==&#10;" strokecolor="#5b9bd5 [3204]" strokeweight=".5pt">
                  <v:stroke endarrow="block" joinstyle="miter"/>
                </v:shape>
                <v:shape id="Conector recto de flecha 43" o:spid="_x0000_s1067" type="#_x0000_t32" style="position:absolute;left:23764;top:26241;width:5242;height: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5tQcMAAADbAAAADwAAAGRycy9kb3ducmV2LnhtbESPT0vDQBDF7wW/wzKCl9JuWqPU2G0R&#10;QfTaGEuPQ3bMhmZnQ3Zs02/vCkKPj/fnx1tvR9+pEw2xDWxgMc9AEdfBttwYqD7fZitQUZAtdoHJ&#10;wIUibDc3kzUWNpx5R6dSGpVGOBZowIn0hdaxduQxzkNPnLzvMHiUJIdG2wHPadx3epllj9pjy4ng&#10;sKdXR/Wx/PGJS9VyWj5Mn/LjO34d9k4u+UKMubsdX55BCY1yDf+3P6yB/B7+vqQfo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ebUHDAAAA2wAAAA8AAAAAAAAAAAAA&#10;AAAAoQIAAGRycy9kb3ducmV2LnhtbFBLBQYAAAAABAAEAPkAAACRAwAAAAA=&#10;" strokecolor="#5b9bd5 [3204]" strokeweight=".5pt">
                  <v:stroke endarrow="block" joinstyle="miter"/>
                </v:shape>
                <v:shape id="Conector recto de flecha 44" o:spid="_x0000_s1068" type="#_x0000_t32" style="position:absolute;left:13239;top:26765;width:15859;height:32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veUMYAAADbAAAADwAAAGRycy9kb3ducmV2LnhtbESPQWvCQBSE7wX/w/IEL0U32rSU1FU0&#10;UvBaLVRvj+wzmzb7Nma3MfXXd4VCj8PMfMPMl72tRUetrxwrmE4SEMSF0xWXCt73r+NnED4ga6wd&#10;k4If8rBcDO7mmGl34TfqdqEUEcI+QwUmhCaT0heGLPqJa4ijd3KtxRBlW0rd4iXCbS1nSfIkLVYc&#10;Fww2lBsqvnbfVsHx9Ki7db6pCnPIHz7u0+v587BRajTsVy8gAvXhP/zX3moFaQq3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5r3lDGAAAA2wAAAA8AAAAAAAAA&#10;AAAAAAAAoQIAAGRycy9kb3ducmV2LnhtbFBLBQYAAAAABAAEAPkAAACUAwAAAAA=&#10;" strokecolor="#5b9bd5 [3204]" strokeweight=".5pt">
                  <v:stroke endarrow="block" joinstyle="miter"/>
                </v:shape>
                <v:shape id="Conector recto de flecha 45" o:spid="_x0000_s1069" type="#_x0000_t32" style="position:absolute;left:13239;top:29479;width:15574;height:5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d7y8UAAADbAAAADwAAAGRycy9kb3ducmV2LnhtbESPQWvCQBSE74X+h+UJvRTd1KpIdJUa&#10;KfRaFdTbI/vMRrNv0+w2pv31XaHgcZiZb5j5srOVaKnxpWMFL4MEBHHudMmFgt32vT8F4QOyxsox&#10;KfghD8vF48McU+2u/EntJhQiQtinqMCEUKdS+tyQRT9wNXH0Tq6xGKJsCqkbvEa4reQwSSbSYslx&#10;wWBNmaH8svm2Co6nsW5X2brMzSF73T+Pfr/Oh7VST73ubQYiUBfu4f/2h1YwGsPtS/wB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Sd7y8UAAADbAAAADwAAAAAAAAAA&#10;AAAAAAChAgAAZHJzL2Rvd25yZXYueG1sUEsFBgAAAAAEAAQA+QAAAJMDAAAAAA==&#10;" strokecolor="#5b9bd5 [3204]" strokeweight=".5pt">
                  <v:stroke endarrow="block" joinstyle="miter"/>
                </v:shape>
                <w10:wrap anchorx="margin"/>
              </v:group>
            </w:pict>
          </mc:Fallback>
        </mc:AlternateContent>
      </w:r>
      <w:r w:rsidR="00100717" w:rsidRPr="00100717">
        <w:rPr>
          <w:color w:val="000000"/>
          <w:lang w:val="es-ES"/>
        </w:rPr>
        <w:t xml:space="preserve"> </w:t>
      </w:r>
    </w:p>
    <w:p w14:paraId="2DA6D1A6" w14:textId="77777777" w:rsidR="00777923" w:rsidRDefault="00777923" w:rsidP="00100717">
      <w:pPr>
        <w:pStyle w:val="NormalWeb"/>
        <w:spacing w:after="0" w:line="360" w:lineRule="auto"/>
        <w:jc w:val="both"/>
        <w:rPr>
          <w:color w:val="000000"/>
          <w:lang w:val="es-ES"/>
        </w:rPr>
      </w:pPr>
    </w:p>
    <w:p w14:paraId="73C5A50B" w14:textId="77777777" w:rsidR="00777923" w:rsidRDefault="00777923" w:rsidP="00100717">
      <w:pPr>
        <w:pStyle w:val="NormalWeb"/>
        <w:spacing w:after="0" w:line="360" w:lineRule="auto"/>
        <w:jc w:val="both"/>
        <w:rPr>
          <w:color w:val="000000"/>
          <w:lang w:val="es-ES"/>
        </w:rPr>
      </w:pPr>
    </w:p>
    <w:p w14:paraId="00598BBD" w14:textId="77777777" w:rsidR="00777923" w:rsidRDefault="00777923" w:rsidP="00100717">
      <w:pPr>
        <w:pStyle w:val="NormalWeb"/>
        <w:spacing w:after="0" w:line="360" w:lineRule="auto"/>
        <w:jc w:val="both"/>
        <w:rPr>
          <w:color w:val="000000"/>
          <w:lang w:val="es-ES"/>
        </w:rPr>
      </w:pPr>
    </w:p>
    <w:p w14:paraId="06528524" w14:textId="77777777" w:rsidR="00777923" w:rsidRDefault="00777923" w:rsidP="00100717">
      <w:pPr>
        <w:pStyle w:val="NormalWeb"/>
        <w:spacing w:after="0" w:line="360" w:lineRule="auto"/>
        <w:jc w:val="both"/>
        <w:rPr>
          <w:color w:val="000000"/>
          <w:lang w:val="es-ES"/>
        </w:rPr>
      </w:pPr>
    </w:p>
    <w:p w14:paraId="26CA6164" w14:textId="77777777" w:rsidR="00777923" w:rsidRDefault="00777923" w:rsidP="00100717">
      <w:pPr>
        <w:pStyle w:val="NormalWeb"/>
        <w:spacing w:after="0" w:line="360" w:lineRule="auto"/>
        <w:jc w:val="both"/>
        <w:rPr>
          <w:color w:val="000000"/>
          <w:lang w:val="es-ES"/>
        </w:rPr>
      </w:pPr>
    </w:p>
    <w:p w14:paraId="3D06FABA" w14:textId="77777777" w:rsidR="00777923" w:rsidRDefault="00777923" w:rsidP="00100717">
      <w:pPr>
        <w:pStyle w:val="NormalWeb"/>
        <w:spacing w:after="0" w:line="360" w:lineRule="auto"/>
        <w:jc w:val="both"/>
        <w:rPr>
          <w:color w:val="000000"/>
          <w:lang w:val="es-ES"/>
        </w:rPr>
      </w:pPr>
    </w:p>
    <w:p w14:paraId="4FCD8A79" w14:textId="77777777" w:rsidR="00777923" w:rsidRDefault="00777923" w:rsidP="00100717">
      <w:pPr>
        <w:pStyle w:val="NormalWeb"/>
        <w:spacing w:after="0" w:line="360" w:lineRule="auto"/>
        <w:jc w:val="both"/>
        <w:rPr>
          <w:color w:val="000000"/>
          <w:lang w:val="es-ES"/>
        </w:rPr>
      </w:pPr>
    </w:p>
    <w:p w14:paraId="350CCE03" w14:textId="77777777" w:rsidR="00317286" w:rsidRDefault="00317286" w:rsidP="003672EE">
      <w:pPr>
        <w:pStyle w:val="NormalWeb"/>
        <w:spacing w:after="0" w:line="360" w:lineRule="auto"/>
        <w:jc w:val="center"/>
        <w:rPr>
          <w:color w:val="000000"/>
          <w:lang w:val="es-ES"/>
        </w:rPr>
      </w:pPr>
    </w:p>
    <w:p w14:paraId="47480735" w14:textId="77777777" w:rsidR="00317286" w:rsidRDefault="00317286" w:rsidP="003672EE">
      <w:pPr>
        <w:pStyle w:val="NormalWeb"/>
        <w:spacing w:after="0" w:line="360" w:lineRule="auto"/>
        <w:jc w:val="center"/>
        <w:rPr>
          <w:color w:val="000000"/>
          <w:lang w:val="es-ES"/>
        </w:rPr>
      </w:pPr>
    </w:p>
    <w:p w14:paraId="7C473DE8" w14:textId="77777777" w:rsidR="00317286" w:rsidRDefault="00317286" w:rsidP="003672EE">
      <w:pPr>
        <w:pStyle w:val="NormalWeb"/>
        <w:spacing w:after="0" w:line="360" w:lineRule="auto"/>
        <w:jc w:val="center"/>
        <w:rPr>
          <w:color w:val="000000"/>
          <w:lang w:val="es-ES"/>
        </w:rPr>
      </w:pPr>
    </w:p>
    <w:p w14:paraId="541ED6B4" w14:textId="77777777" w:rsidR="00317286" w:rsidRDefault="00317286" w:rsidP="003672EE">
      <w:pPr>
        <w:pStyle w:val="NormalWeb"/>
        <w:spacing w:after="0" w:line="360" w:lineRule="auto"/>
        <w:jc w:val="center"/>
        <w:rPr>
          <w:color w:val="000000"/>
          <w:lang w:val="es-ES"/>
        </w:rPr>
      </w:pPr>
    </w:p>
    <w:p w14:paraId="3E1FA71C" w14:textId="77777777" w:rsidR="00317286" w:rsidRDefault="00317286" w:rsidP="003672EE">
      <w:pPr>
        <w:pStyle w:val="NormalWeb"/>
        <w:spacing w:after="0" w:line="360" w:lineRule="auto"/>
        <w:jc w:val="center"/>
        <w:rPr>
          <w:color w:val="000000"/>
          <w:lang w:val="es-ES"/>
        </w:rPr>
      </w:pPr>
    </w:p>
    <w:p w14:paraId="5F5AB057" w14:textId="77777777" w:rsidR="00317286" w:rsidRDefault="00317286" w:rsidP="003672EE">
      <w:pPr>
        <w:pStyle w:val="NormalWeb"/>
        <w:spacing w:after="0" w:line="360" w:lineRule="auto"/>
        <w:jc w:val="center"/>
        <w:rPr>
          <w:color w:val="000000"/>
          <w:lang w:val="es-ES"/>
        </w:rPr>
      </w:pPr>
    </w:p>
    <w:p w14:paraId="1B461E79" w14:textId="77777777" w:rsidR="00777923" w:rsidRPr="003672EE" w:rsidRDefault="003672EE" w:rsidP="003672EE">
      <w:pPr>
        <w:pStyle w:val="NormalWeb"/>
        <w:spacing w:after="0" w:line="360" w:lineRule="auto"/>
        <w:jc w:val="center"/>
        <w:rPr>
          <w:color w:val="000000"/>
          <w:sz w:val="20"/>
          <w:lang w:val="es-ES"/>
        </w:rPr>
      </w:pPr>
      <w:r w:rsidRPr="00317286">
        <w:rPr>
          <w:color w:val="000000"/>
          <w:lang w:val="es-ES"/>
        </w:rPr>
        <w:t>Fuente Original: Vicente Cisneros, 2017</w:t>
      </w:r>
      <w:r w:rsidR="00777923" w:rsidRPr="003672EE">
        <w:rPr>
          <w:color w:val="000000"/>
          <w:sz w:val="20"/>
          <w:lang w:val="es-ES"/>
        </w:rPr>
        <w:t xml:space="preserve"> </w:t>
      </w:r>
    </w:p>
    <w:p w14:paraId="752C6C23" w14:textId="77777777" w:rsidR="00317286" w:rsidRDefault="00317286" w:rsidP="00100717">
      <w:pPr>
        <w:pStyle w:val="NormalWeb"/>
        <w:spacing w:after="0" w:line="360" w:lineRule="auto"/>
        <w:jc w:val="both"/>
        <w:rPr>
          <w:color w:val="000000"/>
          <w:lang w:val="es-ES"/>
        </w:rPr>
      </w:pPr>
    </w:p>
    <w:p w14:paraId="62A6028F" w14:textId="7FF71ED5" w:rsidR="004341D3" w:rsidRDefault="009339F4" w:rsidP="00100717">
      <w:pPr>
        <w:pStyle w:val="NormalWeb"/>
        <w:spacing w:after="0" w:line="360" w:lineRule="auto"/>
        <w:jc w:val="both"/>
        <w:rPr>
          <w:color w:val="000000"/>
          <w:lang w:val="es-ES"/>
        </w:rPr>
      </w:pPr>
      <w:r>
        <w:rPr>
          <w:color w:val="000000"/>
          <w:lang w:val="es-ES"/>
        </w:rPr>
        <w:lastRenderedPageBreak/>
        <w:t xml:space="preserve">Una vez que se ha abordado la evolución de las TIC, así como de los medios con los cuáles se apoyan para la transmisión de la información, se procederá a delimitar y contextualizar el estado de Guanajuato (2015-2017), motivo de la presente investigación, por lo que se puede manifestar que </w:t>
      </w:r>
      <w:r w:rsidR="004341D3" w:rsidRPr="00806A8F">
        <w:rPr>
          <w:color w:val="000000"/>
          <w:lang w:val="es-ES"/>
        </w:rPr>
        <w:t>Guanajuato es uno de los estados que, conforman los Estados Unidos Mexicanos</w:t>
      </w:r>
      <w:r w:rsidR="00806A8F">
        <w:rPr>
          <w:color w:val="000000"/>
          <w:lang w:val="es-ES"/>
        </w:rPr>
        <w:t xml:space="preserve">, los limites </w:t>
      </w:r>
      <w:r w:rsidR="00F5258E">
        <w:rPr>
          <w:color w:val="000000"/>
          <w:lang w:val="es-ES"/>
        </w:rPr>
        <w:t>colíndales</w:t>
      </w:r>
      <w:r w:rsidR="00806A8F">
        <w:rPr>
          <w:color w:val="000000"/>
          <w:lang w:val="es-ES"/>
        </w:rPr>
        <w:t xml:space="preserve"> son:</w:t>
      </w:r>
      <w:r w:rsidR="004341D3" w:rsidRPr="00806A8F">
        <w:rPr>
          <w:color w:val="000000"/>
          <w:lang w:val="es-ES"/>
        </w:rPr>
        <w:t xml:space="preserve"> al oeste con el estado de Jalisco</w:t>
      </w:r>
      <w:r w:rsidR="00806A8F">
        <w:rPr>
          <w:color w:val="000000"/>
          <w:lang w:val="es-ES"/>
        </w:rPr>
        <w:t>; N</w:t>
      </w:r>
      <w:r w:rsidR="004341D3" w:rsidRPr="00806A8F">
        <w:rPr>
          <w:color w:val="000000"/>
          <w:lang w:val="es-ES"/>
        </w:rPr>
        <w:t>orte con los estados de Zacatecas y San Luis Potosí</w:t>
      </w:r>
      <w:r w:rsidR="00806A8F">
        <w:rPr>
          <w:color w:val="000000"/>
          <w:lang w:val="es-ES"/>
        </w:rPr>
        <w:t>; E</w:t>
      </w:r>
      <w:r w:rsidR="004341D3" w:rsidRPr="00806A8F">
        <w:rPr>
          <w:color w:val="000000"/>
          <w:lang w:val="es-ES"/>
        </w:rPr>
        <w:t>ste con el estado de Querétaro</w:t>
      </w:r>
      <w:r w:rsidR="00806A8F">
        <w:rPr>
          <w:color w:val="000000"/>
          <w:lang w:val="es-ES"/>
        </w:rPr>
        <w:t>; S</w:t>
      </w:r>
      <w:r w:rsidR="004341D3" w:rsidRPr="00806A8F">
        <w:rPr>
          <w:color w:val="000000"/>
          <w:lang w:val="es-ES"/>
        </w:rPr>
        <w:t xml:space="preserve">ur Michoacán. </w:t>
      </w:r>
      <w:r w:rsidR="00806A8F">
        <w:rPr>
          <w:color w:val="000000"/>
          <w:lang w:val="es-ES"/>
        </w:rPr>
        <w:t>Dispone de</w:t>
      </w:r>
      <w:r w:rsidR="004341D3" w:rsidRPr="00806A8F">
        <w:rPr>
          <w:color w:val="000000"/>
          <w:lang w:val="es-ES"/>
        </w:rPr>
        <w:t xml:space="preserve"> una exte</w:t>
      </w:r>
      <w:r w:rsidR="00806A8F">
        <w:rPr>
          <w:color w:val="000000"/>
          <w:lang w:val="es-ES"/>
        </w:rPr>
        <w:t xml:space="preserve">nsión territorial de 30.608 km², lo que lo coloca como el </w:t>
      </w:r>
      <w:r w:rsidR="004341D3" w:rsidRPr="00806A8F">
        <w:rPr>
          <w:color w:val="000000"/>
          <w:lang w:val="es-ES"/>
        </w:rPr>
        <w:t>vigésimo segundo lug</w:t>
      </w:r>
      <w:r w:rsidR="00806A8F">
        <w:rPr>
          <w:color w:val="000000"/>
          <w:lang w:val="es-ES"/>
        </w:rPr>
        <w:t>ar en extensión territorial. Además, s</w:t>
      </w:r>
      <w:r w:rsidR="004341D3" w:rsidRPr="00806A8F">
        <w:rPr>
          <w:color w:val="000000"/>
          <w:lang w:val="es-ES"/>
        </w:rPr>
        <w:t>e divide en 46 municipios</w:t>
      </w:r>
      <w:r w:rsidR="00806A8F">
        <w:rPr>
          <w:color w:val="000000"/>
          <w:lang w:val="es-ES"/>
        </w:rPr>
        <w:t xml:space="preserve">, donde los principales </w:t>
      </w:r>
      <w:r w:rsidR="00F5258E">
        <w:rPr>
          <w:color w:val="000000"/>
          <w:lang w:val="es-ES"/>
        </w:rPr>
        <w:t>son</w:t>
      </w:r>
      <w:r w:rsidR="004341D3" w:rsidRPr="00806A8F">
        <w:rPr>
          <w:color w:val="000000"/>
          <w:lang w:val="es-ES"/>
        </w:rPr>
        <w:t> León de los Aldama, San Miguel de</w:t>
      </w:r>
      <w:r w:rsidR="001A4A5A">
        <w:rPr>
          <w:color w:val="000000"/>
          <w:lang w:val="es-ES"/>
        </w:rPr>
        <w:t xml:space="preserve"> </w:t>
      </w:r>
      <w:r w:rsidR="004341D3" w:rsidRPr="00806A8F">
        <w:rPr>
          <w:color w:val="000000"/>
          <w:lang w:val="es-ES"/>
        </w:rPr>
        <w:t>Allende, Celaya, Irapuato, Cortázar, Salamanca, Uriangato, Dolores Hidalgo, Silao.</w:t>
      </w:r>
      <w:r w:rsidR="00F5258E">
        <w:rPr>
          <w:color w:val="000000"/>
          <w:lang w:val="es-ES"/>
        </w:rPr>
        <w:t xml:space="preserve"> Y Guanajuato, donde está última funge como capital de Estado.</w:t>
      </w:r>
    </w:p>
    <w:p w14:paraId="15BD084F" w14:textId="7BA40258" w:rsidR="00F5258E" w:rsidRDefault="00FB3886" w:rsidP="00100717">
      <w:pPr>
        <w:pStyle w:val="NormalWeb"/>
        <w:spacing w:after="0" w:line="360" w:lineRule="auto"/>
        <w:jc w:val="both"/>
        <w:rPr>
          <w:color w:val="000000"/>
          <w:lang w:val="es-ES"/>
        </w:rPr>
      </w:pPr>
      <w:r>
        <w:rPr>
          <w:color w:val="000000"/>
          <w:lang w:val="es-ES"/>
        </w:rPr>
        <w:t xml:space="preserve">En la Tabla 1, se puede observar que la población total del Estado de Guanajuato es de aproximadamente 5.5 millones de habitantes distribuidos en sus 46 municipios, con una edad promedio de 24 años, así como un total de 1,266,772 viviendas lo que en promedio </w:t>
      </w:r>
      <w:r w:rsidR="001A4A5A">
        <w:rPr>
          <w:color w:val="000000"/>
          <w:lang w:val="es-ES"/>
        </w:rPr>
        <w:t xml:space="preserve">indica un total </w:t>
      </w:r>
      <w:r>
        <w:rPr>
          <w:color w:val="000000"/>
          <w:lang w:val="es-ES"/>
        </w:rPr>
        <w:t>d</w:t>
      </w:r>
      <w:r w:rsidR="001A4A5A">
        <w:rPr>
          <w:color w:val="000000"/>
          <w:lang w:val="es-ES"/>
        </w:rPr>
        <w:t>e</w:t>
      </w:r>
      <w:r>
        <w:rPr>
          <w:color w:val="000000"/>
          <w:lang w:val="es-ES"/>
        </w:rPr>
        <w:t xml:space="preserve"> 4.3 personas por vivienda, además </w:t>
      </w:r>
      <w:r w:rsidR="00D663D3">
        <w:rPr>
          <w:color w:val="000000"/>
          <w:lang w:val="es-ES"/>
        </w:rPr>
        <w:t>de tener un alto grado de dependencia el cuál es superior al 50%, es decir, el estado cuenta con más de la mitad de la población que se encuentra entre los menores a 15 años y mayores a 65, lo que provoca que únicamente el 40% de la población se encuentre en edad productiva.</w:t>
      </w:r>
    </w:p>
    <w:p w14:paraId="0FF488CE" w14:textId="692B881E" w:rsidR="003E0350" w:rsidRDefault="00D663D3" w:rsidP="00D663D3">
      <w:pPr>
        <w:pStyle w:val="NormalWeb"/>
        <w:spacing w:after="0" w:line="360" w:lineRule="auto"/>
        <w:jc w:val="both"/>
        <w:rPr>
          <w:color w:val="000000"/>
          <w:lang w:val="es-ES"/>
        </w:rPr>
      </w:pPr>
      <w:r>
        <w:rPr>
          <w:color w:val="000000"/>
          <w:lang w:val="es-ES"/>
        </w:rPr>
        <w:t xml:space="preserve">Otro de los factores muy importantes a considerar en el estado y que es muy contradictorio con la </w:t>
      </w:r>
      <w:r w:rsidRPr="00023C15">
        <w:rPr>
          <w:color w:val="000000"/>
          <w:lang w:val="es-ES"/>
        </w:rPr>
        <w:t>ENDUTIH</w:t>
      </w:r>
      <w:r>
        <w:rPr>
          <w:color w:val="000000"/>
          <w:lang w:val="es-ES"/>
        </w:rPr>
        <w:t xml:space="preserve"> (</w:t>
      </w:r>
      <w:r w:rsidRPr="00023C15">
        <w:rPr>
          <w:color w:val="000000"/>
          <w:lang w:val="es-ES"/>
        </w:rPr>
        <w:t>La Encuesta Nacional sobre Disponibilidad y Uso de las Tecnologías de la Información en los Hogares</w:t>
      </w:r>
      <w:r>
        <w:rPr>
          <w:color w:val="000000"/>
          <w:lang w:val="es-ES"/>
        </w:rPr>
        <w:t xml:space="preserve">), se puede verificar con el número de viviendas que tienen acceso a </w:t>
      </w:r>
      <w:r w:rsidR="00EC3D0D">
        <w:rPr>
          <w:color w:val="000000"/>
          <w:lang w:val="es-ES"/>
        </w:rPr>
        <w:t>las computadoras e internet, qué</w:t>
      </w:r>
      <w:r>
        <w:rPr>
          <w:color w:val="000000"/>
          <w:lang w:val="es-ES"/>
        </w:rPr>
        <w:t xml:space="preserve"> si se observa la propiedad de un teléfono celular, más del 60% de las viviendas disponen de ellos, aunque valdría la pena preguntarse ¿Conocen su funcionamiento?</w:t>
      </w:r>
      <w:r w:rsidR="00EC3D0D">
        <w:rPr>
          <w:color w:val="000000"/>
          <w:lang w:val="es-ES"/>
        </w:rPr>
        <w:t xml:space="preserve"> </w:t>
      </w:r>
      <w:r>
        <w:rPr>
          <w:color w:val="000000"/>
          <w:lang w:val="es-ES"/>
        </w:rPr>
        <w:t>¿</w:t>
      </w:r>
      <w:r w:rsidR="001A4A5A">
        <w:rPr>
          <w:color w:val="000000"/>
          <w:lang w:val="es-ES"/>
        </w:rPr>
        <w:t>Su</w:t>
      </w:r>
      <w:r>
        <w:rPr>
          <w:color w:val="000000"/>
          <w:lang w:val="es-ES"/>
        </w:rPr>
        <w:t xml:space="preserve"> principal uso es de índole académico</w:t>
      </w:r>
      <w:r w:rsidR="00EC3D0D">
        <w:rPr>
          <w:color w:val="000000"/>
          <w:lang w:val="es-ES"/>
        </w:rPr>
        <w:t xml:space="preserve">? ¿Cuál es su principal función?, de ahí que no se puede perder de vista que la principal puerta de acceso a las TIC modernas tienen que ver con las computadoras y el internet y en lo que respecta </w:t>
      </w:r>
      <w:r w:rsidR="00FF41E9">
        <w:rPr>
          <w:color w:val="000000"/>
          <w:lang w:val="es-ES"/>
        </w:rPr>
        <w:t>en e</w:t>
      </w:r>
      <w:r w:rsidR="00EC3D0D">
        <w:rPr>
          <w:color w:val="000000"/>
          <w:lang w:val="es-ES"/>
        </w:rPr>
        <w:t>l Estado, sólo un escaso 15% de las viviendas disponen</w:t>
      </w:r>
      <w:r w:rsidR="00FF41E9">
        <w:rPr>
          <w:color w:val="000000"/>
          <w:lang w:val="es-ES"/>
        </w:rPr>
        <w:t xml:space="preserve"> de acceso a Internet</w:t>
      </w:r>
      <w:r w:rsidR="00EC3D0D">
        <w:rPr>
          <w:color w:val="000000"/>
          <w:lang w:val="es-ES"/>
        </w:rPr>
        <w:t>.</w:t>
      </w:r>
    </w:p>
    <w:p w14:paraId="6003D1E5" w14:textId="77777777" w:rsidR="00317286" w:rsidRDefault="00317286" w:rsidP="00D663D3">
      <w:pPr>
        <w:pStyle w:val="NormalWeb"/>
        <w:spacing w:after="0" w:line="360" w:lineRule="auto"/>
        <w:jc w:val="both"/>
        <w:rPr>
          <w:color w:val="000000"/>
          <w:lang w:val="es-ES"/>
        </w:rPr>
      </w:pPr>
    </w:p>
    <w:p w14:paraId="0D982047" w14:textId="77777777" w:rsidR="00317286" w:rsidRDefault="00317286" w:rsidP="00D663D3">
      <w:pPr>
        <w:pStyle w:val="NormalWeb"/>
        <w:spacing w:after="0" w:line="360" w:lineRule="auto"/>
        <w:jc w:val="both"/>
        <w:rPr>
          <w:color w:val="000000"/>
          <w:lang w:val="es-ES"/>
        </w:rPr>
      </w:pPr>
    </w:p>
    <w:p w14:paraId="4610B62C" w14:textId="41FEA27C" w:rsidR="00D7431B" w:rsidRPr="00D7431B" w:rsidRDefault="003E0350" w:rsidP="00783B21">
      <w:pPr>
        <w:pStyle w:val="Textoindependiente"/>
        <w:tabs>
          <w:tab w:val="left" w:pos="284"/>
          <w:tab w:val="left" w:pos="3119"/>
        </w:tabs>
        <w:jc w:val="center"/>
        <w:rPr>
          <w:rFonts w:ascii="Times New Roman" w:hAnsi="Times New Roman" w:cs="Times New Roman"/>
        </w:rPr>
      </w:pPr>
      <w:r w:rsidRPr="00317286">
        <w:rPr>
          <w:rFonts w:ascii="Times New Roman" w:hAnsi="Times New Roman" w:cs="Times New Roman"/>
          <w:b/>
          <w:bCs/>
          <w:sz w:val="24"/>
        </w:rPr>
        <w:lastRenderedPageBreak/>
        <w:t xml:space="preserve">Tabla 1. </w:t>
      </w:r>
      <w:r w:rsidRPr="00317286">
        <w:rPr>
          <w:rFonts w:ascii="Times New Roman" w:hAnsi="Times New Roman" w:cs="Times New Roman"/>
          <w:bCs/>
          <w:sz w:val="24"/>
        </w:rPr>
        <w:t>Población y vivienda del estado de Guanajuato</w:t>
      </w:r>
      <w:r w:rsidR="00317286">
        <w:rPr>
          <w:rFonts w:ascii="Times New Roman" w:hAnsi="Times New Roman" w:cs="Times New Roman"/>
          <w:bCs/>
          <w:sz w:val="24"/>
        </w:rPr>
        <w:t>.</w:t>
      </w:r>
      <w:r w:rsidRPr="00317286">
        <w:rPr>
          <w:rFonts w:ascii="Times New Roman" w:hAnsi="Times New Roman" w:cs="Times New Roman"/>
          <w:sz w:val="24"/>
          <w:lang w:val="es-ES"/>
        </w:rPr>
        <w:t xml:space="preserve"> </w:t>
      </w:r>
      <w:r w:rsidR="00D663D3">
        <w:rPr>
          <w:rFonts w:ascii="Times New Roman" w:hAnsi="Times New Roman" w:cs="Times New Roman"/>
          <w:sz w:val="24"/>
          <w:lang w:val="es-ES"/>
        </w:rPr>
        <w:fldChar w:fldCharType="begin"/>
      </w:r>
      <w:r w:rsidR="00D663D3" w:rsidRPr="00317286">
        <w:rPr>
          <w:rFonts w:ascii="Times New Roman" w:hAnsi="Times New Roman" w:cs="Times New Roman"/>
          <w:lang w:val="es-ES"/>
        </w:rPr>
        <w:instrText xml:space="preserve"> LINK </w:instrText>
      </w:r>
      <w:r w:rsidR="00D7431B">
        <w:rPr>
          <w:rFonts w:ascii="Times New Roman" w:hAnsi="Times New Roman" w:cs="Times New Roman"/>
          <w:lang w:val="es-ES"/>
        </w:rPr>
        <w:instrText xml:space="preserve">Excel.Sheet.12 G:\\Postdoctorado\\Indicadores.xlsx "Contexto Guanajuato!F3C14:F12C15" </w:instrText>
      </w:r>
      <w:r w:rsidR="00D663D3" w:rsidRPr="00317286">
        <w:rPr>
          <w:rFonts w:ascii="Times New Roman" w:hAnsi="Times New Roman" w:cs="Times New Roman"/>
          <w:lang w:val="es-ES"/>
        </w:rPr>
        <w:instrText xml:space="preserve">\a \f 4 \h  \* MERGEFORMAT </w:instrText>
      </w:r>
      <w:r w:rsidR="00D663D3">
        <w:rPr>
          <w:rFonts w:ascii="Times New Roman" w:hAnsi="Times New Roman" w:cs="Times New Roman"/>
          <w:sz w:val="24"/>
          <w:lang w:val="es-ES"/>
        </w:rPr>
        <w:fldChar w:fldCharType="separate"/>
      </w:r>
    </w:p>
    <w:tbl>
      <w:tblPr>
        <w:tblW w:w="5519" w:type="dxa"/>
        <w:jc w:val="center"/>
        <w:tblCellMar>
          <w:left w:w="70" w:type="dxa"/>
          <w:right w:w="70" w:type="dxa"/>
        </w:tblCellMar>
        <w:tblLook w:val="04A0" w:firstRow="1" w:lastRow="0" w:firstColumn="1" w:lastColumn="0" w:noHBand="0" w:noVBand="1"/>
      </w:tblPr>
      <w:tblGrid>
        <w:gridCol w:w="3109"/>
        <w:gridCol w:w="2410"/>
      </w:tblGrid>
      <w:tr w:rsidR="00D7431B" w:rsidRPr="00D7431B" w14:paraId="59C250EC" w14:textId="77777777" w:rsidTr="00D7431B">
        <w:trPr>
          <w:divId w:val="34238083"/>
          <w:trHeight w:val="345"/>
          <w:jc w:val="center"/>
        </w:trPr>
        <w:tc>
          <w:tcPr>
            <w:tcW w:w="3109" w:type="dxa"/>
            <w:tcBorders>
              <w:top w:val="single" w:sz="8" w:space="0" w:color="auto"/>
              <w:left w:val="single" w:sz="8" w:space="0" w:color="auto"/>
              <w:bottom w:val="single" w:sz="12" w:space="0" w:color="auto"/>
              <w:right w:val="single" w:sz="4" w:space="0" w:color="auto"/>
            </w:tcBorders>
            <w:shd w:val="clear" w:color="000000" w:fill="FFFF00"/>
            <w:vAlign w:val="center"/>
            <w:hideMark/>
          </w:tcPr>
          <w:p w14:paraId="34454231" w14:textId="77777777" w:rsidR="00D7431B" w:rsidRPr="00D7431B" w:rsidRDefault="00D7431B" w:rsidP="00D7431B">
            <w:pPr>
              <w:spacing w:after="0" w:line="240" w:lineRule="auto"/>
              <w:jc w:val="center"/>
              <w:rPr>
                <w:rFonts w:ascii="Arial" w:eastAsia="Times New Roman" w:hAnsi="Arial" w:cs="Arial"/>
                <w:b/>
                <w:bCs/>
                <w:color w:val="FFFFFF"/>
                <w:sz w:val="24"/>
                <w:szCs w:val="24"/>
                <w:lang w:eastAsia="es-MX"/>
              </w:rPr>
            </w:pPr>
            <w:r w:rsidRPr="00D7431B">
              <w:rPr>
                <w:rFonts w:ascii="Arial" w:eastAsia="Times New Roman" w:hAnsi="Arial" w:cs="Arial"/>
                <w:b/>
                <w:bCs/>
                <w:sz w:val="24"/>
                <w:szCs w:val="24"/>
                <w:lang w:eastAsia="es-MX"/>
              </w:rPr>
              <w:t>Concepto</w:t>
            </w:r>
          </w:p>
        </w:tc>
        <w:tc>
          <w:tcPr>
            <w:tcW w:w="2410" w:type="dxa"/>
            <w:tcBorders>
              <w:top w:val="single" w:sz="8" w:space="0" w:color="auto"/>
              <w:left w:val="single" w:sz="4" w:space="0" w:color="auto"/>
              <w:bottom w:val="single" w:sz="12" w:space="0" w:color="auto"/>
              <w:right w:val="single" w:sz="8" w:space="0" w:color="auto"/>
            </w:tcBorders>
            <w:shd w:val="clear" w:color="000000" w:fill="FFFF00"/>
            <w:noWrap/>
            <w:vAlign w:val="center"/>
            <w:hideMark/>
          </w:tcPr>
          <w:p w14:paraId="6009244C" w14:textId="77777777" w:rsidR="00D7431B" w:rsidRPr="00D7431B" w:rsidRDefault="00D7431B" w:rsidP="00D7431B">
            <w:pPr>
              <w:spacing w:after="0" w:line="240" w:lineRule="auto"/>
              <w:jc w:val="center"/>
              <w:rPr>
                <w:rFonts w:ascii="Arial" w:eastAsia="Times New Roman" w:hAnsi="Arial" w:cs="Arial"/>
                <w:b/>
                <w:bCs/>
                <w:sz w:val="24"/>
                <w:szCs w:val="24"/>
                <w:lang w:eastAsia="es-MX"/>
              </w:rPr>
            </w:pPr>
            <w:r w:rsidRPr="00D7431B">
              <w:rPr>
                <w:rFonts w:ascii="Arial" w:eastAsia="Times New Roman" w:hAnsi="Arial" w:cs="Arial"/>
                <w:b/>
                <w:bCs/>
                <w:sz w:val="24"/>
                <w:szCs w:val="24"/>
                <w:lang w:eastAsia="es-MX"/>
              </w:rPr>
              <w:t>Estatal</w:t>
            </w:r>
          </w:p>
        </w:tc>
      </w:tr>
      <w:tr w:rsidR="00D7431B" w:rsidRPr="00D7431B" w14:paraId="554D796D" w14:textId="77777777" w:rsidTr="00D7431B">
        <w:trPr>
          <w:divId w:val="34238083"/>
          <w:trHeight w:val="315"/>
          <w:jc w:val="center"/>
        </w:trPr>
        <w:tc>
          <w:tcPr>
            <w:tcW w:w="3109" w:type="dxa"/>
            <w:tcBorders>
              <w:top w:val="single" w:sz="4" w:space="0" w:color="9BC2E6"/>
              <w:left w:val="single" w:sz="8" w:space="0" w:color="auto"/>
              <w:bottom w:val="single" w:sz="4" w:space="0" w:color="auto"/>
              <w:right w:val="single" w:sz="4" w:space="0" w:color="auto"/>
            </w:tcBorders>
            <w:shd w:val="clear" w:color="DDEBF7" w:fill="DDEBF7"/>
            <w:vAlign w:val="center"/>
            <w:hideMark/>
          </w:tcPr>
          <w:p w14:paraId="0EA75B5C" w14:textId="77777777" w:rsidR="00D7431B" w:rsidRPr="00D7431B" w:rsidRDefault="00D7431B" w:rsidP="00D7431B">
            <w:pPr>
              <w:spacing w:after="0" w:line="240" w:lineRule="auto"/>
              <w:jc w:val="center"/>
              <w:rPr>
                <w:rFonts w:ascii="Arial" w:eastAsia="Times New Roman" w:hAnsi="Arial" w:cs="Arial"/>
                <w:color w:val="000000"/>
                <w:lang w:eastAsia="es-MX"/>
              </w:rPr>
            </w:pPr>
            <w:r w:rsidRPr="00D7431B">
              <w:rPr>
                <w:rFonts w:ascii="Arial" w:eastAsia="Times New Roman" w:hAnsi="Arial" w:cs="Arial"/>
                <w:color w:val="000000"/>
                <w:lang w:eastAsia="es-MX"/>
              </w:rPr>
              <w:t>Población</w:t>
            </w:r>
          </w:p>
        </w:tc>
        <w:tc>
          <w:tcPr>
            <w:tcW w:w="2410" w:type="dxa"/>
            <w:tcBorders>
              <w:top w:val="single" w:sz="4" w:space="0" w:color="9BC2E6"/>
              <w:left w:val="single" w:sz="4" w:space="0" w:color="auto"/>
              <w:bottom w:val="single" w:sz="4" w:space="0" w:color="auto"/>
              <w:right w:val="single" w:sz="8" w:space="0" w:color="auto"/>
            </w:tcBorders>
            <w:shd w:val="clear" w:color="DDEBF7" w:fill="DDEBF7"/>
            <w:noWrap/>
            <w:vAlign w:val="center"/>
            <w:hideMark/>
          </w:tcPr>
          <w:p w14:paraId="456881EF" w14:textId="77777777" w:rsidR="00D7431B" w:rsidRPr="00D7431B" w:rsidRDefault="00D7431B" w:rsidP="00D7431B">
            <w:pPr>
              <w:spacing w:after="0" w:line="240" w:lineRule="auto"/>
              <w:jc w:val="center"/>
              <w:rPr>
                <w:rFonts w:ascii="Arial" w:eastAsia="Times New Roman" w:hAnsi="Arial" w:cs="Arial"/>
                <w:color w:val="000000"/>
                <w:lang w:eastAsia="es-MX"/>
              </w:rPr>
            </w:pPr>
            <w:r w:rsidRPr="00D7431B">
              <w:rPr>
                <w:rFonts w:ascii="Arial" w:eastAsia="Times New Roman" w:hAnsi="Arial" w:cs="Arial"/>
                <w:color w:val="000000"/>
                <w:lang w:eastAsia="es-MX"/>
              </w:rPr>
              <w:t>5,486,372</w:t>
            </w:r>
          </w:p>
        </w:tc>
      </w:tr>
      <w:tr w:rsidR="00D7431B" w:rsidRPr="00D7431B" w14:paraId="69282B65" w14:textId="77777777" w:rsidTr="00D7431B">
        <w:trPr>
          <w:divId w:val="34238083"/>
          <w:trHeight w:val="300"/>
          <w:jc w:val="center"/>
        </w:trPr>
        <w:tc>
          <w:tcPr>
            <w:tcW w:w="310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8382F01" w14:textId="77777777" w:rsidR="00D7431B" w:rsidRPr="00D7431B" w:rsidRDefault="00D7431B" w:rsidP="00D7431B">
            <w:pPr>
              <w:spacing w:after="0" w:line="240" w:lineRule="auto"/>
              <w:jc w:val="center"/>
              <w:rPr>
                <w:rFonts w:ascii="Arial" w:eastAsia="Times New Roman" w:hAnsi="Arial" w:cs="Arial"/>
                <w:color w:val="000000"/>
                <w:lang w:eastAsia="es-MX"/>
              </w:rPr>
            </w:pPr>
            <w:r w:rsidRPr="00D7431B">
              <w:rPr>
                <w:rFonts w:ascii="Arial" w:eastAsia="Times New Roman" w:hAnsi="Arial" w:cs="Arial"/>
                <w:color w:val="000000"/>
                <w:lang w:eastAsia="es-MX"/>
              </w:rPr>
              <w:t>Edad Media (años)</w:t>
            </w:r>
          </w:p>
        </w:tc>
        <w:tc>
          <w:tcPr>
            <w:tcW w:w="241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E6FFC20" w14:textId="77777777" w:rsidR="00D7431B" w:rsidRPr="00D7431B" w:rsidRDefault="00D7431B" w:rsidP="00D7431B">
            <w:pPr>
              <w:spacing w:after="0" w:line="240" w:lineRule="auto"/>
              <w:jc w:val="center"/>
              <w:rPr>
                <w:rFonts w:ascii="Arial" w:eastAsia="Times New Roman" w:hAnsi="Arial" w:cs="Arial"/>
                <w:color w:val="000000"/>
                <w:lang w:eastAsia="es-MX"/>
              </w:rPr>
            </w:pPr>
            <w:r w:rsidRPr="00D7431B">
              <w:rPr>
                <w:rFonts w:ascii="Arial" w:eastAsia="Times New Roman" w:hAnsi="Arial" w:cs="Arial"/>
                <w:color w:val="000000"/>
                <w:lang w:eastAsia="es-MX"/>
              </w:rPr>
              <w:t>24</w:t>
            </w:r>
          </w:p>
        </w:tc>
      </w:tr>
      <w:tr w:rsidR="00D7431B" w:rsidRPr="00D7431B" w14:paraId="188ACA81" w14:textId="77777777" w:rsidTr="00D7431B">
        <w:trPr>
          <w:divId w:val="34238083"/>
          <w:trHeight w:val="300"/>
          <w:jc w:val="center"/>
        </w:trPr>
        <w:tc>
          <w:tcPr>
            <w:tcW w:w="3109" w:type="dxa"/>
            <w:tcBorders>
              <w:top w:val="single" w:sz="4" w:space="0" w:color="auto"/>
              <w:left w:val="single" w:sz="8" w:space="0" w:color="auto"/>
              <w:bottom w:val="single" w:sz="4" w:space="0" w:color="auto"/>
              <w:right w:val="single" w:sz="4" w:space="0" w:color="auto"/>
            </w:tcBorders>
            <w:shd w:val="clear" w:color="DDEBF7" w:fill="DDEBF7"/>
            <w:vAlign w:val="center"/>
            <w:hideMark/>
          </w:tcPr>
          <w:p w14:paraId="45159E61" w14:textId="77777777" w:rsidR="00D7431B" w:rsidRPr="00D7431B" w:rsidRDefault="00D7431B" w:rsidP="00D7431B">
            <w:pPr>
              <w:spacing w:after="0" w:line="240" w:lineRule="auto"/>
              <w:jc w:val="center"/>
              <w:rPr>
                <w:rFonts w:ascii="Arial" w:eastAsia="Times New Roman" w:hAnsi="Arial" w:cs="Arial"/>
                <w:color w:val="000000"/>
                <w:lang w:eastAsia="es-MX"/>
              </w:rPr>
            </w:pPr>
            <w:r w:rsidRPr="00D7431B">
              <w:rPr>
                <w:rFonts w:ascii="Arial" w:eastAsia="Times New Roman" w:hAnsi="Arial" w:cs="Arial"/>
                <w:color w:val="000000"/>
                <w:lang w:eastAsia="es-MX"/>
              </w:rPr>
              <w:t>Total viviendas</w:t>
            </w:r>
          </w:p>
        </w:tc>
        <w:tc>
          <w:tcPr>
            <w:tcW w:w="2410" w:type="dxa"/>
            <w:tcBorders>
              <w:top w:val="single" w:sz="4" w:space="0" w:color="auto"/>
              <w:left w:val="single" w:sz="4" w:space="0" w:color="auto"/>
              <w:bottom w:val="single" w:sz="4" w:space="0" w:color="auto"/>
              <w:right w:val="single" w:sz="8" w:space="0" w:color="auto"/>
            </w:tcBorders>
            <w:shd w:val="clear" w:color="DDEBF7" w:fill="DDEBF7"/>
            <w:noWrap/>
            <w:vAlign w:val="center"/>
            <w:hideMark/>
          </w:tcPr>
          <w:p w14:paraId="6969BD29" w14:textId="77777777" w:rsidR="00D7431B" w:rsidRPr="00D7431B" w:rsidRDefault="00D7431B" w:rsidP="00D7431B">
            <w:pPr>
              <w:spacing w:after="0" w:line="240" w:lineRule="auto"/>
              <w:jc w:val="center"/>
              <w:rPr>
                <w:rFonts w:ascii="Arial" w:eastAsia="Times New Roman" w:hAnsi="Arial" w:cs="Arial"/>
                <w:color w:val="000000"/>
                <w:lang w:eastAsia="es-MX"/>
              </w:rPr>
            </w:pPr>
            <w:r w:rsidRPr="00D7431B">
              <w:rPr>
                <w:rFonts w:ascii="Arial" w:eastAsia="Times New Roman" w:hAnsi="Arial" w:cs="Arial"/>
                <w:color w:val="000000"/>
                <w:lang w:eastAsia="es-MX"/>
              </w:rPr>
              <w:t>1,266,772</w:t>
            </w:r>
          </w:p>
        </w:tc>
      </w:tr>
      <w:tr w:rsidR="00D7431B" w:rsidRPr="00D7431B" w14:paraId="2E32C05B" w14:textId="77777777" w:rsidTr="00D7431B">
        <w:trPr>
          <w:divId w:val="34238083"/>
          <w:trHeight w:val="570"/>
          <w:jc w:val="center"/>
        </w:trPr>
        <w:tc>
          <w:tcPr>
            <w:tcW w:w="3109"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F876CF7" w14:textId="77777777" w:rsidR="00D7431B" w:rsidRPr="00D7431B" w:rsidRDefault="00D7431B" w:rsidP="00D7431B">
            <w:pPr>
              <w:spacing w:after="0" w:line="240" w:lineRule="auto"/>
              <w:jc w:val="center"/>
              <w:rPr>
                <w:rFonts w:ascii="Arial" w:eastAsia="Times New Roman" w:hAnsi="Arial" w:cs="Arial"/>
                <w:color w:val="000000"/>
                <w:lang w:eastAsia="es-MX"/>
              </w:rPr>
            </w:pPr>
            <w:r w:rsidRPr="00D7431B">
              <w:rPr>
                <w:rFonts w:ascii="Arial" w:eastAsia="Times New Roman" w:hAnsi="Arial" w:cs="Arial"/>
                <w:color w:val="000000"/>
                <w:lang w:eastAsia="es-MX"/>
              </w:rPr>
              <w:t>Promedio de habitantes</w:t>
            </w:r>
          </w:p>
        </w:tc>
        <w:tc>
          <w:tcPr>
            <w:tcW w:w="241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296BF8C1" w14:textId="77777777" w:rsidR="00D7431B" w:rsidRPr="00D7431B" w:rsidRDefault="00D7431B" w:rsidP="00D7431B">
            <w:pPr>
              <w:spacing w:after="0" w:line="240" w:lineRule="auto"/>
              <w:jc w:val="center"/>
              <w:rPr>
                <w:rFonts w:ascii="Arial" w:eastAsia="Times New Roman" w:hAnsi="Arial" w:cs="Arial"/>
                <w:color w:val="000000"/>
                <w:lang w:eastAsia="es-MX"/>
              </w:rPr>
            </w:pPr>
            <w:r w:rsidRPr="00D7431B">
              <w:rPr>
                <w:rFonts w:ascii="Arial" w:eastAsia="Times New Roman" w:hAnsi="Arial" w:cs="Arial"/>
                <w:color w:val="000000"/>
                <w:lang w:eastAsia="es-MX"/>
              </w:rPr>
              <w:t>4.3</w:t>
            </w:r>
          </w:p>
        </w:tc>
      </w:tr>
      <w:tr w:rsidR="00D7431B" w:rsidRPr="00D7431B" w14:paraId="43EE716C" w14:textId="77777777" w:rsidTr="00D7431B">
        <w:trPr>
          <w:divId w:val="34238083"/>
          <w:trHeight w:val="570"/>
          <w:jc w:val="center"/>
        </w:trPr>
        <w:tc>
          <w:tcPr>
            <w:tcW w:w="3109" w:type="dxa"/>
            <w:tcBorders>
              <w:top w:val="nil"/>
              <w:left w:val="single" w:sz="12" w:space="0" w:color="auto"/>
              <w:bottom w:val="single" w:sz="4" w:space="0" w:color="auto"/>
              <w:right w:val="single" w:sz="4" w:space="0" w:color="auto"/>
            </w:tcBorders>
            <w:shd w:val="clear" w:color="auto" w:fill="auto"/>
            <w:vAlign w:val="center"/>
            <w:hideMark/>
          </w:tcPr>
          <w:p w14:paraId="6C0A3E65" w14:textId="77777777" w:rsidR="00D7431B" w:rsidRPr="00D7431B" w:rsidRDefault="00D7431B" w:rsidP="00D7431B">
            <w:pPr>
              <w:spacing w:after="0" w:line="240" w:lineRule="auto"/>
              <w:jc w:val="center"/>
              <w:rPr>
                <w:rFonts w:ascii="Arial" w:eastAsia="Times New Roman" w:hAnsi="Arial" w:cs="Arial"/>
                <w:color w:val="000000"/>
                <w:lang w:eastAsia="es-MX"/>
              </w:rPr>
            </w:pPr>
            <w:r w:rsidRPr="00D7431B">
              <w:rPr>
                <w:rFonts w:ascii="Arial" w:eastAsia="Times New Roman" w:hAnsi="Arial" w:cs="Arial"/>
                <w:color w:val="000000"/>
                <w:lang w:eastAsia="es-MX"/>
              </w:rPr>
              <w:t>Razón de dependencia</w:t>
            </w:r>
          </w:p>
        </w:tc>
        <w:tc>
          <w:tcPr>
            <w:tcW w:w="2410" w:type="dxa"/>
            <w:tcBorders>
              <w:top w:val="nil"/>
              <w:left w:val="nil"/>
              <w:bottom w:val="single" w:sz="4" w:space="0" w:color="auto"/>
              <w:right w:val="single" w:sz="12" w:space="0" w:color="auto"/>
            </w:tcBorders>
            <w:shd w:val="clear" w:color="auto" w:fill="auto"/>
            <w:noWrap/>
            <w:vAlign w:val="center"/>
            <w:hideMark/>
          </w:tcPr>
          <w:p w14:paraId="600892A3" w14:textId="77777777" w:rsidR="00D7431B" w:rsidRPr="00D7431B" w:rsidRDefault="00D7431B" w:rsidP="00D7431B">
            <w:pPr>
              <w:spacing w:after="0" w:line="240" w:lineRule="auto"/>
              <w:jc w:val="center"/>
              <w:rPr>
                <w:rFonts w:ascii="Arial" w:eastAsia="Times New Roman" w:hAnsi="Arial" w:cs="Arial"/>
                <w:color w:val="000000"/>
                <w:lang w:eastAsia="es-MX"/>
              </w:rPr>
            </w:pPr>
            <w:r w:rsidRPr="00D7431B">
              <w:rPr>
                <w:rFonts w:ascii="Arial" w:eastAsia="Times New Roman" w:hAnsi="Arial" w:cs="Arial"/>
                <w:color w:val="000000"/>
                <w:lang w:eastAsia="es-MX"/>
              </w:rPr>
              <w:t>59.70%</w:t>
            </w:r>
          </w:p>
        </w:tc>
      </w:tr>
      <w:tr w:rsidR="00D7431B" w:rsidRPr="00D7431B" w14:paraId="60791878" w14:textId="77777777" w:rsidTr="00D7431B">
        <w:trPr>
          <w:divId w:val="34238083"/>
          <w:trHeight w:val="300"/>
          <w:jc w:val="center"/>
        </w:trPr>
        <w:tc>
          <w:tcPr>
            <w:tcW w:w="3109" w:type="dxa"/>
            <w:tcBorders>
              <w:top w:val="nil"/>
              <w:left w:val="single" w:sz="12" w:space="0" w:color="auto"/>
              <w:bottom w:val="single" w:sz="4" w:space="0" w:color="auto"/>
              <w:right w:val="single" w:sz="4" w:space="0" w:color="auto"/>
            </w:tcBorders>
            <w:shd w:val="clear" w:color="auto" w:fill="auto"/>
            <w:vAlign w:val="center"/>
            <w:hideMark/>
          </w:tcPr>
          <w:p w14:paraId="2D821FE4" w14:textId="77777777" w:rsidR="00D7431B" w:rsidRPr="00D7431B" w:rsidRDefault="00D7431B" w:rsidP="00D7431B">
            <w:pPr>
              <w:spacing w:after="0" w:line="240" w:lineRule="auto"/>
              <w:jc w:val="center"/>
              <w:rPr>
                <w:rFonts w:ascii="Arial" w:eastAsia="Times New Roman" w:hAnsi="Arial" w:cs="Arial"/>
                <w:color w:val="000000"/>
                <w:lang w:eastAsia="es-MX"/>
              </w:rPr>
            </w:pPr>
            <w:r w:rsidRPr="00D7431B">
              <w:rPr>
                <w:rFonts w:ascii="Arial" w:eastAsia="Times New Roman" w:hAnsi="Arial" w:cs="Arial"/>
                <w:color w:val="000000"/>
                <w:lang w:eastAsia="es-MX"/>
              </w:rPr>
              <w:t>Viviendas c/teléfono</w:t>
            </w:r>
          </w:p>
        </w:tc>
        <w:tc>
          <w:tcPr>
            <w:tcW w:w="2410" w:type="dxa"/>
            <w:tcBorders>
              <w:top w:val="nil"/>
              <w:left w:val="nil"/>
              <w:bottom w:val="single" w:sz="4" w:space="0" w:color="auto"/>
              <w:right w:val="single" w:sz="12" w:space="0" w:color="auto"/>
            </w:tcBorders>
            <w:shd w:val="clear" w:color="auto" w:fill="auto"/>
            <w:noWrap/>
            <w:vAlign w:val="center"/>
            <w:hideMark/>
          </w:tcPr>
          <w:p w14:paraId="740E37A1" w14:textId="77777777" w:rsidR="00D7431B" w:rsidRPr="00D7431B" w:rsidRDefault="00D7431B" w:rsidP="00D7431B">
            <w:pPr>
              <w:spacing w:after="0" w:line="240" w:lineRule="auto"/>
              <w:jc w:val="center"/>
              <w:rPr>
                <w:rFonts w:ascii="Arial" w:eastAsia="Times New Roman" w:hAnsi="Arial" w:cs="Arial"/>
                <w:color w:val="000000"/>
                <w:lang w:eastAsia="es-MX"/>
              </w:rPr>
            </w:pPr>
            <w:r w:rsidRPr="00D7431B">
              <w:rPr>
                <w:rFonts w:ascii="Arial" w:eastAsia="Times New Roman" w:hAnsi="Arial" w:cs="Arial"/>
                <w:color w:val="000000"/>
                <w:lang w:eastAsia="es-MX"/>
              </w:rPr>
              <w:t>42.28%</w:t>
            </w:r>
          </w:p>
        </w:tc>
      </w:tr>
      <w:tr w:rsidR="00D7431B" w:rsidRPr="00D7431B" w14:paraId="673E9556" w14:textId="77777777" w:rsidTr="00D7431B">
        <w:trPr>
          <w:divId w:val="34238083"/>
          <w:trHeight w:val="300"/>
          <w:jc w:val="center"/>
        </w:trPr>
        <w:tc>
          <w:tcPr>
            <w:tcW w:w="3109" w:type="dxa"/>
            <w:tcBorders>
              <w:top w:val="nil"/>
              <w:left w:val="single" w:sz="12" w:space="0" w:color="auto"/>
              <w:bottom w:val="single" w:sz="4" w:space="0" w:color="auto"/>
              <w:right w:val="single" w:sz="4" w:space="0" w:color="auto"/>
            </w:tcBorders>
            <w:shd w:val="clear" w:color="auto" w:fill="auto"/>
            <w:vAlign w:val="center"/>
            <w:hideMark/>
          </w:tcPr>
          <w:p w14:paraId="20AC8C89" w14:textId="77777777" w:rsidR="00D7431B" w:rsidRPr="00D7431B" w:rsidRDefault="00D7431B" w:rsidP="00D7431B">
            <w:pPr>
              <w:spacing w:after="0" w:line="240" w:lineRule="auto"/>
              <w:jc w:val="center"/>
              <w:rPr>
                <w:rFonts w:ascii="Arial" w:eastAsia="Times New Roman" w:hAnsi="Arial" w:cs="Arial"/>
                <w:color w:val="000000"/>
                <w:lang w:eastAsia="es-MX"/>
              </w:rPr>
            </w:pPr>
            <w:r w:rsidRPr="00D7431B">
              <w:rPr>
                <w:rFonts w:ascii="Arial" w:eastAsia="Times New Roman" w:hAnsi="Arial" w:cs="Arial"/>
                <w:color w:val="000000"/>
                <w:lang w:eastAsia="es-MX"/>
              </w:rPr>
              <w:t>Viviendas c/celular</w:t>
            </w:r>
          </w:p>
        </w:tc>
        <w:tc>
          <w:tcPr>
            <w:tcW w:w="2410" w:type="dxa"/>
            <w:tcBorders>
              <w:top w:val="nil"/>
              <w:left w:val="nil"/>
              <w:bottom w:val="single" w:sz="4" w:space="0" w:color="auto"/>
              <w:right w:val="single" w:sz="12" w:space="0" w:color="auto"/>
            </w:tcBorders>
            <w:shd w:val="clear" w:color="auto" w:fill="auto"/>
            <w:noWrap/>
            <w:vAlign w:val="center"/>
            <w:hideMark/>
          </w:tcPr>
          <w:p w14:paraId="16982E8D" w14:textId="77777777" w:rsidR="00D7431B" w:rsidRPr="00D7431B" w:rsidRDefault="00D7431B" w:rsidP="00D7431B">
            <w:pPr>
              <w:spacing w:after="0" w:line="240" w:lineRule="auto"/>
              <w:jc w:val="center"/>
              <w:rPr>
                <w:rFonts w:ascii="Arial" w:eastAsia="Times New Roman" w:hAnsi="Arial" w:cs="Arial"/>
                <w:color w:val="000000"/>
                <w:lang w:eastAsia="es-MX"/>
              </w:rPr>
            </w:pPr>
            <w:r w:rsidRPr="00D7431B">
              <w:rPr>
                <w:rFonts w:ascii="Arial" w:eastAsia="Times New Roman" w:hAnsi="Arial" w:cs="Arial"/>
                <w:color w:val="000000"/>
                <w:lang w:eastAsia="es-MX"/>
              </w:rPr>
              <w:t>61.20%</w:t>
            </w:r>
          </w:p>
        </w:tc>
      </w:tr>
      <w:tr w:rsidR="00D7431B" w:rsidRPr="00D7431B" w14:paraId="409F45E4" w14:textId="77777777" w:rsidTr="00D7431B">
        <w:trPr>
          <w:divId w:val="34238083"/>
          <w:trHeight w:val="570"/>
          <w:jc w:val="center"/>
        </w:trPr>
        <w:tc>
          <w:tcPr>
            <w:tcW w:w="3109" w:type="dxa"/>
            <w:tcBorders>
              <w:top w:val="nil"/>
              <w:left w:val="single" w:sz="12" w:space="0" w:color="auto"/>
              <w:bottom w:val="single" w:sz="4" w:space="0" w:color="auto"/>
              <w:right w:val="single" w:sz="4" w:space="0" w:color="auto"/>
            </w:tcBorders>
            <w:shd w:val="clear" w:color="auto" w:fill="auto"/>
            <w:vAlign w:val="center"/>
            <w:hideMark/>
          </w:tcPr>
          <w:p w14:paraId="66F3F455" w14:textId="77777777" w:rsidR="00D7431B" w:rsidRPr="00D7431B" w:rsidRDefault="00D7431B" w:rsidP="00D7431B">
            <w:pPr>
              <w:spacing w:after="0" w:line="240" w:lineRule="auto"/>
              <w:jc w:val="center"/>
              <w:rPr>
                <w:rFonts w:ascii="Arial" w:eastAsia="Times New Roman" w:hAnsi="Arial" w:cs="Arial"/>
                <w:color w:val="000000"/>
                <w:lang w:eastAsia="es-MX"/>
              </w:rPr>
            </w:pPr>
            <w:r w:rsidRPr="00D7431B">
              <w:rPr>
                <w:rFonts w:ascii="Arial" w:eastAsia="Times New Roman" w:hAnsi="Arial" w:cs="Arial"/>
                <w:color w:val="000000"/>
                <w:lang w:eastAsia="es-MX"/>
              </w:rPr>
              <w:t>Viviendas c/computadora</w:t>
            </w:r>
          </w:p>
        </w:tc>
        <w:tc>
          <w:tcPr>
            <w:tcW w:w="2410" w:type="dxa"/>
            <w:tcBorders>
              <w:top w:val="nil"/>
              <w:left w:val="nil"/>
              <w:bottom w:val="single" w:sz="4" w:space="0" w:color="auto"/>
              <w:right w:val="single" w:sz="12" w:space="0" w:color="auto"/>
            </w:tcBorders>
            <w:shd w:val="clear" w:color="auto" w:fill="auto"/>
            <w:noWrap/>
            <w:vAlign w:val="center"/>
            <w:hideMark/>
          </w:tcPr>
          <w:p w14:paraId="37F156E4" w14:textId="77777777" w:rsidR="00D7431B" w:rsidRPr="00D7431B" w:rsidRDefault="00D7431B" w:rsidP="00D7431B">
            <w:pPr>
              <w:spacing w:after="0" w:line="240" w:lineRule="auto"/>
              <w:jc w:val="center"/>
              <w:rPr>
                <w:rFonts w:ascii="Arial" w:eastAsia="Times New Roman" w:hAnsi="Arial" w:cs="Arial"/>
                <w:color w:val="000000"/>
                <w:lang w:eastAsia="es-MX"/>
              </w:rPr>
            </w:pPr>
            <w:r w:rsidRPr="00D7431B">
              <w:rPr>
                <w:rFonts w:ascii="Arial" w:eastAsia="Times New Roman" w:hAnsi="Arial" w:cs="Arial"/>
                <w:color w:val="000000"/>
                <w:lang w:eastAsia="es-MX"/>
              </w:rPr>
              <w:t>23.83%</w:t>
            </w:r>
          </w:p>
        </w:tc>
      </w:tr>
      <w:tr w:rsidR="00D7431B" w:rsidRPr="00D7431B" w14:paraId="0A2199AA" w14:textId="77777777" w:rsidTr="00D7431B">
        <w:trPr>
          <w:divId w:val="34238083"/>
          <w:trHeight w:val="315"/>
          <w:jc w:val="center"/>
        </w:trPr>
        <w:tc>
          <w:tcPr>
            <w:tcW w:w="3109" w:type="dxa"/>
            <w:tcBorders>
              <w:top w:val="nil"/>
              <w:left w:val="single" w:sz="12" w:space="0" w:color="auto"/>
              <w:bottom w:val="single" w:sz="12" w:space="0" w:color="auto"/>
              <w:right w:val="single" w:sz="4" w:space="0" w:color="auto"/>
            </w:tcBorders>
            <w:shd w:val="clear" w:color="auto" w:fill="auto"/>
            <w:vAlign w:val="center"/>
            <w:hideMark/>
          </w:tcPr>
          <w:p w14:paraId="3949063C" w14:textId="77777777" w:rsidR="00D7431B" w:rsidRPr="00D7431B" w:rsidRDefault="00D7431B" w:rsidP="00D7431B">
            <w:pPr>
              <w:spacing w:after="0" w:line="240" w:lineRule="auto"/>
              <w:jc w:val="center"/>
              <w:rPr>
                <w:rFonts w:ascii="Arial" w:eastAsia="Times New Roman" w:hAnsi="Arial" w:cs="Arial"/>
                <w:color w:val="000000"/>
                <w:lang w:eastAsia="es-MX"/>
              </w:rPr>
            </w:pPr>
            <w:r w:rsidRPr="00D7431B">
              <w:rPr>
                <w:rFonts w:ascii="Arial" w:eastAsia="Times New Roman" w:hAnsi="Arial" w:cs="Arial"/>
                <w:color w:val="000000"/>
                <w:lang w:eastAsia="es-MX"/>
              </w:rPr>
              <w:t>Viviendas c/internet</w:t>
            </w:r>
          </w:p>
        </w:tc>
        <w:tc>
          <w:tcPr>
            <w:tcW w:w="2410" w:type="dxa"/>
            <w:tcBorders>
              <w:top w:val="nil"/>
              <w:left w:val="nil"/>
              <w:bottom w:val="single" w:sz="12" w:space="0" w:color="auto"/>
              <w:right w:val="single" w:sz="12" w:space="0" w:color="auto"/>
            </w:tcBorders>
            <w:shd w:val="clear" w:color="auto" w:fill="auto"/>
            <w:noWrap/>
            <w:vAlign w:val="center"/>
            <w:hideMark/>
          </w:tcPr>
          <w:p w14:paraId="4180ED6F" w14:textId="77777777" w:rsidR="00D7431B" w:rsidRPr="00D7431B" w:rsidRDefault="00D7431B" w:rsidP="00D7431B">
            <w:pPr>
              <w:spacing w:after="0" w:line="240" w:lineRule="auto"/>
              <w:jc w:val="center"/>
              <w:rPr>
                <w:rFonts w:ascii="Arial" w:eastAsia="Times New Roman" w:hAnsi="Arial" w:cs="Arial"/>
                <w:color w:val="000000"/>
                <w:lang w:eastAsia="es-MX"/>
              </w:rPr>
            </w:pPr>
            <w:r w:rsidRPr="00D7431B">
              <w:rPr>
                <w:rFonts w:ascii="Arial" w:eastAsia="Times New Roman" w:hAnsi="Arial" w:cs="Arial"/>
                <w:color w:val="000000"/>
                <w:lang w:eastAsia="es-MX"/>
              </w:rPr>
              <w:t>15.92%</w:t>
            </w:r>
          </w:p>
        </w:tc>
      </w:tr>
    </w:tbl>
    <w:p w14:paraId="318462AE" w14:textId="77777777" w:rsidR="00100717" w:rsidRPr="00FB3886" w:rsidRDefault="00D663D3" w:rsidP="00FB3886">
      <w:pPr>
        <w:pStyle w:val="NormalWeb"/>
        <w:spacing w:after="0" w:line="360" w:lineRule="auto"/>
        <w:jc w:val="center"/>
        <w:rPr>
          <w:color w:val="000000"/>
          <w:sz w:val="20"/>
          <w:lang w:val="es-ES"/>
        </w:rPr>
      </w:pPr>
      <w:r>
        <w:rPr>
          <w:color w:val="000000"/>
          <w:sz w:val="20"/>
          <w:lang w:val="es-ES"/>
        </w:rPr>
        <w:fldChar w:fldCharType="end"/>
      </w:r>
      <w:r w:rsidR="003E0350" w:rsidRPr="00317286">
        <w:rPr>
          <w:color w:val="000000"/>
          <w:lang w:val="es-ES"/>
        </w:rPr>
        <w:t xml:space="preserve"> Fuente:</w:t>
      </w:r>
      <w:r w:rsidR="00FB3886" w:rsidRPr="00317286">
        <w:rPr>
          <w:color w:val="000000"/>
          <w:lang w:val="es-ES"/>
        </w:rPr>
        <w:t xml:space="preserve"> Vicente Cisneros López con datos de: Secretaría de Educación de Guanajuato (SEG) con información del Instituto Nacional de Estadística y Geografía (INEGI), Censo de Población 2010.</w:t>
      </w:r>
    </w:p>
    <w:p w14:paraId="3ECA7FC8" w14:textId="4436D321" w:rsidR="000A3BA7" w:rsidRDefault="000A3BA7" w:rsidP="00317286">
      <w:pPr>
        <w:rPr>
          <w:rFonts w:ascii="Calibri" w:hAnsi="Calibri" w:cs="Calibri"/>
          <w:color w:val="7030A0"/>
          <w:sz w:val="28"/>
          <w:szCs w:val="28"/>
          <w:lang w:eastAsia="es-ES"/>
        </w:rPr>
      </w:pPr>
      <w:r>
        <w:rPr>
          <w:rFonts w:ascii="Calibri" w:hAnsi="Calibri" w:cs="Calibri"/>
          <w:color w:val="7030A0"/>
          <w:sz w:val="28"/>
          <w:szCs w:val="28"/>
          <w:lang w:eastAsia="es-ES"/>
        </w:rPr>
        <w:t>Discusión</w:t>
      </w:r>
    </w:p>
    <w:p w14:paraId="7994FBF0" w14:textId="166558BD" w:rsidR="00787619" w:rsidRPr="00404EF8" w:rsidRDefault="00404EF8" w:rsidP="00404EF8">
      <w:pPr>
        <w:pStyle w:val="NormalWeb"/>
        <w:spacing w:after="0" w:line="360" w:lineRule="auto"/>
        <w:jc w:val="both"/>
        <w:rPr>
          <w:color w:val="000000"/>
          <w:lang w:val="es-ES"/>
        </w:rPr>
      </w:pPr>
      <w:r>
        <w:rPr>
          <w:color w:val="000000"/>
          <w:lang w:val="es-ES"/>
        </w:rPr>
        <w:t>Uno de los ejes importantes en los gobiernos tiene que ver con la Educación, la cual en la Constitución de Los Estados Unidos Mexicanos, se encuentra normada por el artículo 3, que a la letra menciona “</w:t>
      </w:r>
      <w:r w:rsidRPr="00404EF8">
        <w:rPr>
          <w:color w:val="000000"/>
          <w:lang w:val="es-ES"/>
        </w:rPr>
        <w:t>Todo individuo tiene derecho a recibir educación. ... La educación que imparta el Estado tenderá a desarrollar armónicamente todas las facultades del ser humano y fomentará en él, a la vez, el amor a la Patria y la conciencia de la solidaridad internacional, en la independencia y en la justicia</w:t>
      </w:r>
      <w:r>
        <w:rPr>
          <w:color w:val="000000"/>
          <w:lang w:val="es-ES"/>
        </w:rPr>
        <w:t>”, esto en el discurso es comprensible y correcto, pero en la realidad lo que se desempeña, dista de</w:t>
      </w:r>
      <w:r w:rsidR="003824EA">
        <w:rPr>
          <w:color w:val="000000"/>
          <w:lang w:val="es-ES"/>
        </w:rPr>
        <w:t xml:space="preserve"> esto, en la Tabla 2 y gráfica 1</w:t>
      </w:r>
      <w:r>
        <w:rPr>
          <w:color w:val="000000"/>
          <w:lang w:val="es-ES"/>
        </w:rPr>
        <w:t>, se puede observar que en México lo que se invierte en educación se encuentra por debajo del promedio de la OCDE (Organización para la Cooperación y el Desarrollo Económico)</w:t>
      </w:r>
      <w:r w:rsidR="0019531E">
        <w:rPr>
          <w:color w:val="000000"/>
          <w:lang w:val="es-ES"/>
        </w:rPr>
        <w:t>, lo cual dificulta el qué hacer diario de los docentes, así como de los educandos, En México existe un gran rezago Educativo y el estado de Guanajuato no es la excepción, situación que se abordará más adelante, por el momento se argumentará las condiciones actuales de la Educación en el país con respecto al PIB (Producto Interno Bruto) y como se mencionó en la Tabla 2, se puede observar la inversión que se ha realizado por parte del Estado desde 1998</w:t>
      </w:r>
      <w:r w:rsidR="00CA2AC9">
        <w:rPr>
          <w:color w:val="000000"/>
          <w:lang w:val="es-ES"/>
        </w:rPr>
        <w:t xml:space="preserve"> hasta el año 2012</w:t>
      </w:r>
      <w:r w:rsidR="0019531E">
        <w:rPr>
          <w:color w:val="000000"/>
          <w:lang w:val="es-ES"/>
        </w:rPr>
        <w:t xml:space="preserve">.  </w:t>
      </w:r>
      <w:r>
        <w:rPr>
          <w:color w:val="000000"/>
          <w:lang w:val="es-ES"/>
        </w:rPr>
        <w:t xml:space="preserve"> </w:t>
      </w:r>
      <w:r w:rsidRPr="00404EF8">
        <w:rPr>
          <w:color w:val="000000"/>
          <w:lang w:val="es-ES"/>
        </w:rPr>
        <w:t xml:space="preserve"> </w:t>
      </w:r>
    </w:p>
    <w:p w14:paraId="63920FAF" w14:textId="064E6A11" w:rsidR="00EF7B1C" w:rsidRDefault="00EF7B1C" w:rsidP="00EF7B1C">
      <w:pPr>
        <w:pStyle w:val="NormalWeb"/>
        <w:spacing w:before="0" w:beforeAutospacing="0" w:after="0" w:afterAutospacing="0" w:line="360" w:lineRule="auto"/>
        <w:jc w:val="center"/>
        <w:rPr>
          <w:rFonts w:ascii="Calibri" w:hAnsi="Calibri" w:cs="Calibri"/>
          <w:color w:val="7030A0"/>
          <w:sz w:val="28"/>
          <w:szCs w:val="28"/>
          <w:lang w:eastAsia="es-ES"/>
        </w:rPr>
      </w:pPr>
      <w:r>
        <w:rPr>
          <w:b/>
          <w:bCs/>
        </w:rPr>
        <w:lastRenderedPageBreak/>
        <w:t>Tabla 2</w:t>
      </w:r>
      <w:r w:rsidRPr="003E0350">
        <w:rPr>
          <w:b/>
          <w:bCs/>
        </w:rPr>
        <w:t xml:space="preserve">. </w:t>
      </w:r>
      <w:r w:rsidRPr="00317286">
        <w:rPr>
          <w:bCs/>
        </w:rPr>
        <w:t>PIB de México vs Matrícula Escolar</w:t>
      </w:r>
      <w:r w:rsidR="00317286">
        <w:rPr>
          <w:bCs/>
        </w:rPr>
        <w:t>.</w:t>
      </w:r>
    </w:p>
    <w:p w14:paraId="7570A32F" w14:textId="77777777" w:rsidR="00A3100D" w:rsidRDefault="0019531E" w:rsidP="000A3BA7">
      <w:pPr>
        <w:pStyle w:val="NormalWeb"/>
        <w:spacing w:before="0" w:beforeAutospacing="0" w:after="0" w:afterAutospacing="0" w:line="360" w:lineRule="auto"/>
        <w:jc w:val="both"/>
        <w:rPr>
          <w:rFonts w:ascii="Calibri" w:hAnsi="Calibri" w:cs="Calibri"/>
          <w:color w:val="7030A0"/>
          <w:sz w:val="28"/>
          <w:szCs w:val="28"/>
          <w:lang w:eastAsia="es-ES"/>
        </w:rPr>
      </w:pPr>
      <w:r w:rsidRPr="0019531E">
        <w:rPr>
          <w:noProof/>
        </w:rPr>
        <w:drawing>
          <wp:inline distT="0" distB="0" distL="0" distR="0" wp14:anchorId="7B1030C9" wp14:editId="372C8C27">
            <wp:extent cx="5612130" cy="2977702"/>
            <wp:effectExtent l="0" t="0" r="762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2977702"/>
                    </a:xfrm>
                    <a:prstGeom prst="rect">
                      <a:avLst/>
                    </a:prstGeom>
                    <a:noFill/>
                    <a:ln>
                      <a:noFill/>
                    </a:ln>
                  </pic:spPr>
                </pic:pic>
              </a:graphicData>
            </a:graphic>
          </wp:inline>
        </w:drawing>
      </w:r>
    </w:p>
    <w:p w14:paraId="7D313084" w14:textId="77777777" w:rsidR="00A3100D" w:rsidRPr="00317286" w:rsidRDefault="00EF7B1C" w:rsidP="00317286">
      <w:pPr>
        <w:pStyle w:val="NormalWeb"/>
        <w:spacing w:before="0" w:beforeAutospacing="0" w:after="0" w:afterAutospacing="0" w:line="360" w:lineRule="auto"/>
        <w:jc w:val="center"/>
        <w:rPr>
          <w:color w:val="000000"/>
          <w:lang w:val="es-ES"/>
        </w:rPr>
      </w:pPr>
      <w:r w:rsidRPr="00317286">
        <w:rPr>
          <w:color w:val="000000"/>
          <w:lang w:val="es-ES"/>
        </w:rPr>
        <w:t xml:space="preserve">Fuente: Vicente Cisneros López con datos de: </w:t>
      </w:r>
      <w:r w:rsidR="00486BCA" w:rsidRPr="00317286">
        <w:rPr>
          <w:color w:val="000000"/>
          <w:lang w:val="es-ES"/>
        </w:rPr>
        <w:t>Instituto de Estadística de la Organización de las Naciones Unidas para la Educación, la Ciencia y la Cultura (UNESCO)</w:t>
      </w:r>
      <w:r w:rsidRPr="00317286">
        <w:rPr>
          <w:color w:val="000000"/>
          <w:lang w:val="es-ES"/>
        </w:rPr>
        <w:t xml:space="preserve"> y del Economista.</w:t>
      </w:r>
    </w:p>
    <w:p w14:paraId="631F2E43" w14:textId="111F87D5" w:rsidR="00D8790D" w:rsidRDefault="0019531E" w:rsidP="00D8790D">
      <w:pPr>
        <w:pStyle w:val="NormalWeb"/>
        <w:spacing w:after="0" w:line="360" w:lineRule="auto"/>
        <w:jc w:val="both"/>
        <w:rPr>
          <w:color w:val="000000"/>
          <w:lang w:val="es-ES"/>
        </w:rPr>
      </w:pPr>
      <w:r w:rsidRPr="00486BCA">
        <w:rPr>
          <w:color w:val="000000"/>
          <w:lang w:val="es-ES"/>
        </w:rPr>
        <w:t xml:space="preserve">Y como se puede corroborar, esta nunca ha podido superar el digito, </w:t>
      </w:r>
      <w:r w:rsidR="00CA2AC9">
        <w:rPr>
          <w:color w:val="000000"/>
          <w:lang w:val="es-ES"/>
        </w:rPr>
        <w:t>en la columna (2), mi</w:t>
      </w:r>
      <w:r w:rsidR="00486BCA">
        <w:rPr>
          <w:color w:val="000000"/>
          <w:lang w:val="es-ES"/>
        </w:rPr>
        <w:t xml:space="preserve">entras que en la columna número (3) se puede observar el promedio de la OCDE, </w:t>
      </w:r>
      <w:r w:rsidR="00CA2AC9">
        <w:rPr>
          <w:color w:val="000000"/>
          <w:lang w:val="es-ES"/>
        </w:rPr>
        <w:t xml:space="preserve">el cual en su gran mayoría siempre es superior al de México, </w:t>
      </w:r>
      <w:r w:rsidR="00486BCA">
        <w:rPr>
          <w:color w:val="000000"/>
          <w:lang w:val="es-ES"/>
        </w:rPr>
        <w:t xml:space="preserve">lo que pone al sistema en desventaja con respecto a los otros países incorporados al mismo organismo, pero en muchos de los casos, por no mencionar que en la mayoría los porcentajes brindan una excelente referencia, para ser más preciso en la columna (4) se manifiesta el comportamiento del PIB desde 1998, el cual muestra un crecimiento de más del 100% , así como un crecimiento </w:t>
      </w:r>
      <w:r w:rsidR="003F26CD">
        <w:rPr>
          <w:color w:val="000000"/>
          <w:lang w:val="es-ES"/>
        </w:rPr>
        <w:t>en la inversión en más del 40%, mientras que la matrícula únicamente se ha incrementado en más del 25%, lo que debería ubicar a México como un Sistema ideal para los Educandos. Pero la realidad es otra, según</w:t>
      </w:r>
      <w:r w:rsidR="00D8790D">
        <w:rPr>
          <w:color w:val="000000"/>
          <w:lang w:val="es-ES"/>
        </w:rPr>
        <w:t xml:space="preserve"> </w:t>
      </w:r>
      <w:proofErr w:type="spellStart"/>
      <w:r w:rsidR="00D8790D">
        <w:rPr>
          <w:color w:val="000000"/>
          <w:lang w:val="es-ES"/>
        </w:rPr>
        <w:t>Lagner</w:t>
      </w:r>
      <w:proofErr w:type="spellEnd"/>
      <w:r w:rsidR="00D8790D">
        <w:rPr>
          <w:color w:val="000000"/>
          <w:lang w:val="es-ES"/>
        </w:rPr>
        <w:t xml:space="preserve"> del Economista en su artículo “</w:t>
      </w:r>
      <w:r w:rsidR="00D8790D" w:rsidRPr="00D8790D">
        <w:rPr>
          <w:color w:val="000000"/>
          <w:lang w:val="es-ES"/>
        </w:rPr>
        <w:t>México, el país de la OCDE que más paga a sus maestros</w:t>
      </w:r>
      <w:r w:rsidR="00D8790D">
        <w:rPr>
          <w:color w:val="000000"/>
          <w:lang w:val="es-ES"/>
        </w:rPr>
        <w:t>” hace mención dos vertientes muy contradictorias “</w:t>
      </w:r>
      <w:r w:rsidR="00D8790D" w:rsidRPr="00D8790D">
        <w:rPr>
          <w:color w:val="000000"/>
          <w:lang w:val="es-ES"/>
        </w:rPr>
        <w:t>En el informe “Panorama de la educación. Indicadores de la OCDE 2014”, este organismo, integrado por 34 estados miembro, revela que en el nivel máximo de la escala salarial los maestros de primaria y secundaria que cuentan con las mayores cualificaciones ganan alrededor de 50% más que los maestros con experiencia similar pero que tienen só</w:t>
      </w:r>
      <w:r w:rsidR="00CA2AC9">
        <w:rPr>
          <w:color w:val="000000"/>
          <w:lang w:val="es-ES"/>
        </w:rPr>
        <w:t xml:space="preserve">lo </w:t>
      </w:r>
      <w:r w:rsidR="00CA2AC9">
        <w:rPr>
          <w:color w:val="000000"/>
          <w:lang w:val="es-ES"/>
        </w:rPr>
        <w:lastRenderedPageBreak/>
        <w:t>cualificaciones</w:t>
      </w:r>
      <w:r w:rsidR="00D8790D">
        <w:rPr>
          <w:color w:val="000000"/>
          <w:lang w:val="es-ES"/>
        </w:rPr>
        <w:t>.</w:t>
      </w:r>
      <w:r w:rsidR="00CA2AC9">
        <w:rPr>
          <w:color w:val="000000"/>
          <w:lang w:val="es-ES"/>
        </w:rPr>
        <w:t xml:space="preserve"> </w:t>
      </w:r>
      <w:sdt>
        <w:sdtPr>
          <w:rPr>
            <w:color w:val="000000"/>
            <w:lang w:val="es-ES"/>
          </w:rPr>
          <w:id w:val="1812598111"/>
          <w:citation/>
        </w:sdtPr>
        <w:sdtEndPr/>
        <w:sdtContent>
          <w:r w:rsidR="003F26CD">
            <w:rPr>
              <w:color w:val="000000"/>
              <w:lang w:val="es-ES"/>
            </w:rPr>
            <w:fldChar w:fldCharType="begin"/>
          </w:r>
          <w:r w:rsidR="003F26CD" w:rsidRPr="00D8790D">
            <w:rPr>
              <w:color w:val="000000"/>
              <w:lang w:val="es-ES"/>
            </w:rPr>
            <w:instrText xml:space="preserve"> CITATION ANA14 \l 2058 </w:instrText>
          </w:r>
          <w:r w:rsidR="003F26CD">
            <w:rPr>
              <w:color w:val="000000"/>
              <w:lang w:val="es-ES"/>
            </w:rPr>
            <w:fldChar w:fldCharType="separate"/>
          </w:r>
          <w:r w:rsidR="003F26CD" w:rsidRPr="00D8790D">
            <w:rPr>
              <w:color w:val="000000"/>
              <w:lang w:val="es-ES"/>
            </w:rPr>
            <w:t>(LANGNER, 2014)</w:t>
          </w:r>
          <w:r w:rsidR="003F26CD">
            <w:rPr>
              <w:color w:val="000000"/>
              <w:lang w:val="es-ES"/>
            </w:rPr>
            <w:fldChar w:fldCharType="end"/>
          </w:r>
        </w:sdtContent>
      </w:sdt>
      <w:r w:rsidR="00D8790D">
        <w:rPr>
          <w:color w:val="000000"/>
          <w:lang w:val="es-ES"/>
        </w:rPr>
        <w:t xml:space="preserve"> Mientras que por una parte el informe hace mención que los profesores de Educación Básica llegan a ganar hasta más del 50% que sus homólogos del organismo, también ha</w:t>
      </w:r>
      <w:r w:rsidR="00614A27">
        <w:rPr>
          <w:color w:val="000000"/>
          <w:lang w:val="es-ES"/>
        </w:rPr>
        <w:t>ce mención de lo contradictorio, es decir, los maestros mexicanos con plaza inicial, su sueldo deja mucho que desear con respecto a los de otros países miembros del organismo.</w:t>
      </w:r>
    </w:p>
    <w:p w14:paraId="3E3EB959" w14:textId="73B4DD4B" w:rsidR="00D8790D" w:rsidRDefault="00D8790D" w:rsidP="00D8790D">
      <w:pPr>
        <w:pStyle w:val="NormalWeb"/>
        <w:spacing w:after="0" w:line="360" w:lineRule="auto"/>
        <w:jc w:val="both"/>
        <w:rPr>
          <w:color w:val="000000"/>
          <w:lang w:val="es-ES"/>
        </w:rPr>
      </w:pPr>
      <w:r>
        <w:rPr>
          <w:color w:val="000000"/>
          <w:lang w:val="es-ES"/>
        </w:rPr>
        <w:t xml:space="preserve">De ahí que cuando los Docente inician a laborar en el gremio, muchos de ellos se encuentren desesperados por lograr un sueldo competitivo a su labor, </w:t>
      </w:r>
      <w:r w:rsidR="00CA2AC9">
        <w:rPr>
          <w:color w:val="000000"/>
          <w:lang w:val="es-ES"/>
        </w:rPr>
        <w:t xml:space="preserve">y </w:t>
      </w:r>
      <w:r>
        <w:rPr>
          <w:color w:val="000000"/>
          <w:lang w:val="es-ES"/>
        </w:rPr>
        <w:t>que les permita tener una vida</w:t>
      </w:r>
      <w:r w:rsidR="008D2AFB">
        <w:rPr>
          <w:color w:val="000000"/>
          <w:lang w:val="es-ES"/>
        </w:rPr>
        <w:t xml:space="preserve"> digna y</w:t>
      </w:r>
      <w:r>
        <w:rPr>
          <w:color w:val="000000"/>
          <w:lang w:val="es-ES"/>
        </w:rPr>
        <w:t xml:space="preserve"> confortable</w:t>
      </w:r>
      <w:r w:rsidR="008D2AFB">
        <w:rPr>
          <w:color w:val="000000"/>
          <w:lang w:val="es-ES"/>
        </w:rPr>
        <w:t>,</w:t>
      </w:r>
      <w:r w:rsidR="00CA2AC9">
        <w:rPr>
          <w:color w:val="000000"/>
          <w:lang w:val="es-ES"/>
        </w:rPr>
        <w:t xml:space="preserve"> al momento de no lograr esa estabilidad económica, </w:t>
      </w:r>
      <w:r>
        <w:rPr>
          <w:color w:val="000000"/>
          <w:lang w:val="es-ES"/>
        </w:rPr>
        <w:t xml:space="preserve"> provoca que </w:t>
      </w:r>
      <w:r w:rsidR="008D2AFB">
        <w:rPr>
          <w:color w:val="000000"/>
          <w:lang w:val="es-ES"/>
        </w:rPr>
        <w:t xml:space="preserve">la gran mayoría de </w:t>
      </w:r>
      <w:r>
        <w:rPr>
          <w:color w:val="000000"/>
          <w:lang w:val="es-ES"/>
        </w:rPr>
        <w:t xml:space="preserve">ellos se vean en la necesidad </w:t>
      </w:r>
      <w:r w:rsidR="003A391D">
        <w:rPr>
          <w:color w:val="000000"/>
          <w:lang w:val="es-ES"/>
        </w:rPr>
        <w:t>de buscar otros trabajos alternativos que les</w:t>
      </w:r>
      <w:r w:rsidR="00614A27">
        <w:rPr>
          <w:color w:val="000000"/>
          <w:lang w:val="es-ES"/>
        </w:rPr>
        <w:t xml:space="preserve"> ayuden a solventar las condicio</w:t>
      </w:r>
      <w:r w:rsidR="003A391D">
        <w:rPr>
          <w:color w:val="000000"/>
          <w:lang w:val="es-ES"/>
        </w:rPr>
        <w:t>n</w:t>
      </w:r>
      <w:r w:rsidR="00614A27">
        <w:rPr>
          <w:color w:val="000000"/>
          <w:lang w:val="es-ES"/>
        </w:rPr>
        <w:t>es</w:t>
      </w:r>
      <w:r w:rsidR="003A391D">
        <w:rPr>
          <w:color w:val="000000"/>
          <w:lang w:val="es-ES"/>
        </w:rPr>
        <w:t xml:space="preserve"> económica</w:t>
      </w:r>
      <w:r w:rsidR="00614A27">
        <w:rPr>
          <w:color w:val="000000"/>
          <w:lang w:val="es-ES"/>
        </w:rPr>
        <w:t>s</w:t>
      </w:r>
      <w:r w:rsidR="003A391D">
        <w:rPr>
          <w:color w:val="000000"/>
          <w:lang w:val="es-ES"/>
        </w:rPr>
        <w:t xml:space="preserve"> </w:t>
      </w:r>
      <w:r w:rsidR="008D2AFB">
        <w:rPr>
          <w:color w:val="000000"/>
          <w:lang w:val="es-ES"/>
        </w:rPr>
        <w:t xml:space="preserve">(doble plaza, clases por horas en otras escuelas, impartición de cursos) </w:t>
      </w:r>
      <w:r w:rsidR="003A391D">
        <w:rPr>
          <w:color w:val="000000"/>
          <w:lang w:val="es-ES"/>
        </w:rPr>
        <w:t xml:space="preserve">y que por ende se </w:t>
      </w:r>
      <w:r w:rsidR="008D2AFB">
        <w:rPr>
          <w:color w:val="000000"/>
          <w:lang w:val="es-ES"/>
        </w:rPr>
        <w:t xml:space="preserve">refleja directamente en </w:t>
      </w:r>
      <w:r w:rsidR="003A391D">
        <w:rPr>
          <w:color w:val="000000"/>
          <w:lang w:val="es-ES"/>
        </w:rPr>
        <w:t xml:space="preserve">la calidad </w:t>
      </w:r>
      <w:r w:rsidR="006A3821">
        <w:rPr>
          <w:color w:val="000000"/>
          <w:lang w:val="es-ES"/>
        </w:rPr>
        <w:t xml:space="preserve">de </w:t>
      </w:r>
      <w:r w:rsidR="00945490">
        <w:rPr>
          <w:color w:val="000000"/>
          <w:lang w:val="es-ES"/>
        </w:rPr>
        <w:t xml:space="preserve">la </w:t>
      </w:r>
      <w:r w:rsidR="006A3821">
        <w:rPr>
          <w:color w:val="000000"/>
          <w:lang w:val="es-ES"/>
        </w:rPr>
        <w:t>enseñanza</w:t>
      </w:r>
      <w:r w:rsidR="008D2AFB">
        <w:rPr>
          <w:color w:val="000000"/>
          <w:lang w:val="es-ES"/>
        </w:rPr>
        <w:t xml:space="preserve">, ya que el tiempo que se debería utilizar para la preparación de las actividades académicas es utilizado en el desarrollo de otras actividades que </w:t>
      </w:r>
      <w:r w:rsidR="00945490">
        <w:rPr>
          <w:color w:val="000000"/>
          <w:lang w:val="es-ES"/>
        </w:rPr>
        <w:t>aporten a</w:t>
      </w:r>
      <w:r w:rsidR="008D2AFB">
        <w:rPr>
          <w:color w:val="000000"/>
          <w:lang w:val="es-ES"/>
        </w:rPr>
        <w:t xml:space="preserve"> las condiciones precarias del sueldo que perciben.</w:t>
      </w:r>
      <w:r w:rsidR="00614A27">
        <w:rPr>
          <w:color w:val="000000"/>
          <w:lang w:val="es-ES"/>
        </w:rPr>
        <w:t xml:space="preserve"> Aunado a esto, se pude manifestar que debido al ingreso económico de los docentes esté no les permite la adquisición de tecnología condición que termina por reflejarse en el salón de clases, con una pedagogía y didáctica tradicional.</w:t>
      </w:r>
    </w:p>
    <w:p w14:paraId="07597296" w14:textId="4CF701D8" w:rsidR="00945490" w:rsidRDefault="00D7431B" w:rsidP="00945490">
      <w:pPr>
        <w:pStyle w:val="NormalWeb"/>
        <w:spacing w:after="0" w:line="360" w:lineRule="auto"/>
        <w:jc w:val="both"/>
        <w:rPr>
          <w:color w:val="000000"/>
          <w:lang w:val="es-ES"/>
        </w:rPr>
      </w:pPr>
      <w:r>
        <w:rPr>
          <w:color w:val="000000"/>
          <w:lang w:val="es-ES"/>
        </w:rPr>
        <w:t>Además en la Gráfica 1</w:t>
      </w:r>
      <w:r w:rsidR="00945490">
        <w:rPr>
          <w:color w:val="000000"/>
          <w:lang w:val="es-ES"/>
        </w:rPr>
        <w:t>, se puede observar y reforzar lo que anteriormente se comentó, en la línea azul muestra el comportamiento de la inversión del PIB de México a la Educación, mientras que en la línea de color café, se identifica el promedio de la OCDE, y donde se puede identificar claramente las diferencias que se tiene con los demás países miembros, así como la vulnerabilidad del sistema.</w:t>
      </w:r>
    </w:p>
    <w:p w14:paraId="0947AFD2" w14:textId="77777777" w:rsidR="00317286" w:rsidRDefault="00317286" w:rsidP="00945490">
      <w:pPr>
        <w:pStyle w:val="NormalWeb"/>
        <w:spacing w:after="0" w:line="360" w:lineRule="auto"/>
        <w:jc w:val="both"/>
        <w:rPr>
          <w:color w:val="000000"/>
          <w:lang w:val="es-ES"/>
        </w:rPr>
      </w:pPr>
    </w:p>
    <w:p w14:paraId="1E30D41F" w14:textId="77777777" w:rsidR="00317286" w:rsidRDefault="00317286" w:rsidP="00945490">
      <w:pPr>
        <w:pStyle w:val="NormalWeb"/>
        <w:spacing w:after="0" w:line="360" w:lineRule="auto"/>
        <w:jc w:val="both"/>
        <w:rPr>
          <w:color w:val="000000"/>
          <w:lang w:val="es-ES"/>
        </w:rPr>
      </w:pPr>
    </w:p>
    <w:p w14:paraId="52467204" w14:textId="77777777" w:rsidR="00317286" w:rsidRDefault="00317286" w:rsidP="00945490">
      <w:pPr>
        <w:pStyle w:val="NormalWeb"/>
        <w:spacing w:after="0" w:line="360" w:lineRule="auto"/>
        <w:jc w:val="both"/>
        <w:rPr>
          <w:color w:val="000000"/>
          <w:lang w:val="es-ES"/>
        </w:rPr>
      </w:pPr>
    </w:p>
    <w:p w14:paraId="490A136A" w14:textId="77777777" w:rsidR="003824EA" w:rsidRDefault="003824EA" w:rsidP="00317286">
      <w:pPr>
        <w:pStyle w:val="NormalWeb"/>
        <w:spacing w:after="0" w:line="360" w:lineRule="auto"/>
        <w:jc w:val="center"/>
        <w:rPr>
          <w:b/>
          <w:bCs/>
        </w:rPr>
      </w:pPr>
    </w:p>
    <w:p w14:paraId="2297B1A9" w14:textId="77777777" w:rsidR="003824EA" w:rsidRDefault="003824EA" w:rsidP="00317286">
      <w:pPr>
        <w:pStyle w:val="NormalWeb"/>
        <w:spacing w:after="0" w:line="360" w:lineRule="auto"/>
        <w:jc w:val="center"/>
        <w:rPr>
          <w:b/>
          <w:bCs/>
        </w:rPr>
      </w:pPr>
    </w:p>
    <w:p w14:paraId="0D8DA383" w14:textId="3C0F4C04" w:rsidR="00945490" w:rsidRDefault="00D7431B" w:rsidP="00317286">
      <w:pPr>
        <w:pStyle w:val="NormalWeb"/>
        <w:spacing w:after="0" w:line="360" w:lineRule="auto"/>
        <w:jc w:val="center"/>
        <w:rPr>
          <w:b/>
          <w:bCs/>
        </w:rPr>
      </w:pPr>
      <w:r>
        <w:rPr>
          <w:b/>
          <w:bCs/>
        </w:rPr>
        <w:lastRenderedPageBreak/>
        <w:t>Gráfica 1</w:t>
      </w:r>
      <w:r w:rsidR="00945490" w:rsidRPr="003E0350">
        <w:rPr>
          <w:b/>
          <w:bCs/>
        </w:rPr>
        <w:t xml:space="preserve">. </w:t>
      </w:r>
      <w:r w:rsidR="00945490" w:rsidRPr="00317286">
        <w:rPr>
          <w:bCs/>
        </w:rPr>
        <w:t>Gasto Público en educación en % del PIB (Producto Interno Bruto)</w:t>
      </w:r>
      <w:r w:rsidR="00317286">
        <w:rPr>
          <w:bCs/>
        </w:rPr>
        <w:t>.</w:t>
      </w:r>
    </w:p>
    <w:p w14:paraId="0DC682DA" w14:textId="77777777" w:rsidR="00945490" w:rsidRDefault="00945490" w:rsidP="00945490">
      <w:pPr>
        <w:pStyle w:val="NormalWeb"/>
        <w:spacing w:after="0" w:line="360" w:lineRule="auto"/>
        <w:jc w:val="both"/>
        <w:rPr>
          <w:color w:val="000000"/>
          <w:lang w:val="es-ES"/>
        </w:rPr>
      </w:pPr>
      <w:r>
        <w:rPr>
          <w:noProof/>
        </w:rPr>
        <w:drawing>
          <wp:inline distT="0" distB="0" distL="0" distR="0" wp14:anchorId="430974D5" wp14:editId="5CD3DFDA">
            <wp:extent cx="5612130" cy="2607310"/>
            <wp:effectExtent l="0" t="0" r="1270" b="8890"/>
            <wp:docPr id="50" name="Gráfico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396A9C2" w14:textId="77777777" w:rsidR="00945490" w:rsidRPr="00317286" w:rsidRDefault="00945490" w:rsidP="00317286">
      <w:pPr>
        <w:pStyle w:val="NormalWeb"/>
        <w:spacing w:after="0" w:line="360" w:lineRule="auto"/>
        <w:jc w:val="center"/>
        <w:rPr>
          <w:color w:val="000000"/>
          <w:sz w:val="32"/>
          <w:lang w:val="es-ES"/>
        </w:rPr>
      </w:pPr>
      <w:r w:rsidRPr="00317286">
        <w:rPr>
          <w:color w:val="000000"/>
          <w:lang w:val="es-ES"/>
        </w:rPr>
        <w:t>Fuente: Vicente Cisneros López con datos de: Instituto de Estadística de la Organización de las Naciones Unidas para la Educación, la Ciencia y la Cultura (UNESCO)</w:t>
      </w:r>
    </w:p>
    <w:p w14:paraId="7C9A8133" w14:textId="00832874" w:rsidR="00614A27" w:rsidRDefault="00614A27" w:rsidP="00DA6F51">
      <w:pPr>
        <w:pStyle w:val="NormalWeb"/>
        <w:spacing w:after="0" w:line="360" w:lineRule="auto"/>
        <w:jc w:val="both"/>
        <w:rPr>
          <w:color w:val="000000"/>
          <w:lang w:val="es-ES"/>
        </w:rPr>
      </w:pPr>
      <w:r>
        <w:rPr>
          <w:color w:val="000000"/>
          <w:lang w:val="es-ES"/>
        </w:rPr>
        <w:t xml:space="preserve">Cabe hacer la mención que muchos de los jóvenes dependientes (menores de 15 años), llegan a tener contacto con las </w:t>
      </w:r>
      <w:proofErr w:type="spellStart"/>
      <w:r>
        <w:rPr>
          <w:color w:val="000000"/>
          <w:lang w:val="es-ES"/>
        </w:rPr>
        <w:t>TIC´s</w:t>
      </w:r>
      <w:proofErr w:type="spellEnd"/>
      <w:r>
        <w:rPr>
          <w:color w:val="000000"/>
          <w:lang w:val="es-ES"/>
        </w:rPr>
        <w:t xml:space="preserve"> en las Instituciones educativas, y como ya se mencionó si el docente no tiene los recursos necesarios para su adquisición, esto impacta directamente en </w:t>
      </w:r>
      <w:proofErr w:type="spellStart"/>
      <w:r>
        <w:rPr>
          <w:color w:val="000000"/>
          <w:lang w:val="es-ES"/>
        </w:rPr>
        <w:t>us</w:t>
      </w:r>
      <w:proofErr w:type="spellEnd"/>
      <w:r>
        <w:rPr>
          <w:color w:val="000000"/>
          <w:lang w:val="es-ES"/>
        </w:rPr>
        <w:t xml:space="preserve"> práctica docente y en la interacción del alumno con las Tecnologías de la Información y comunicación.</w:t>
      </w:r>
    </w:p>
    <w:p w14:paraId="15FB32AC" w14:textId="73EDF14D" w:rsidR="00DA6F51" w:rsidRDefault="001828CC" w:rsidP="00DA6F51">
      <w:pPr>
        <w:pStyle w:val="NormalWeb"/>
        <w:spacing w:after="0" w:line="360" w:lineRule="auto"/>
        <w:jc w:val="both"/>
        <w:rPr>
          <w:color w:val="000000"/>
          <w:lang w:val="es-ES"/>
        </w:rPr>
      </w:pPr>
      <w:r>
        <w:rPr>
          <w:color w:val="000000"/>
          <w:lang w:val="es-ES"/>
        </w:rPr>
        <w:t xml:space="preserve">Otro de los aspectos importantes a mencionar en el presente discurso, tiene que ver con la Educación que oferta el Estado versus la Privada y esto se desprende desde la gran parte de la matrícula </w:t>
      </w:r>
      <w:r w:rsidR="00C45F40">
        <w:rPr>
          <w:color w:val="000000"/>
          <w:lang w:val="es-ES"/>
        </w:rPr>
        <w:t xml:space="preserve">educativa </w:t>
      </w:r>
      <w:r>
        <w:rPr>
          <w:color w:val="000000"/>
          <w:lang w:val="es-ES"/>
        </w:rPr>
        <w:t xml:space="preserve">que </w:t>
      </w:r>
      <w:r w:rsidR="00C45F40">
        <w:rPr>
          <w:color w:val="000000"/>
          <w:lang w:val="es-ES"/>
        </w:rPr>
        <w:t xml:space="preserve">estás </w:t>
      </w:r>
      <w:r>
        <w:rPr>
          <w:color w:val="000000"/>
          <w:lang w:val="es-ES"/>
        </w:rPr>
        <w:t>incorpora</w:t>
      </w:r>
      <w:r w:rsidR="00C45F40">
        <w:rPr>
          <w:color w:val="000000"/>
          <w:lang w:val="es-ES"/>
        </w:rPr>
        <w:t>n y que significan una descarga del S</w:t>
      </w:r>
      <w:r>
        <w:rPr>
          <w:color w:val="000000"/>
          <w:lang w:val="es-ES"/>
        </w:rPr>
        <w:t xml:space="preserve">istema Educativo Público, en la Tabla 3, se puede observar que de la matrícula total de 32715200 Educandos, 4341700, lo que representa más del 13% de la matrícula total a nivel nacional, </w:t>
      </w:r>
      <w:r w:rsidR="00C45F40">
        <w:rPr>
          <w:color w:val="000000"/>
          <w:lang w:val="es-ES"/>
        </w:rPr>
        <w:t xml:space="preserve">lo que debería de verse reflejado en el sistema Público (Infraestructura, Sueldos, Prestaciones), es decir, </w:t>
      </w:r>
      <w:r>
        <w:rPr>
          <w:color w:val="000000"/>
          <w:lang w:val="es-ES"/>
        </w:rPr>
        <w:t>en mejoras considerables.</w:t>
      </w:r>
    </w:p>
    <w:p w14:paraId="19AB5F38" w14:textId="77777777" w:rsidR="00317286" w:rsidRDefault="00317286" w:rsidP="00DA6F51">
      <w:pPr>
        <w:pStyle w:val="NormalWeb"/>
        <w:spacing w:after="0" w:line="360" w:lineRule="auto"/>
        <w:jc w:val="both"/>
        <w:rPr>
          <w:color w:val="000000"/>
          <w:lang w:val="es-ES"/>
        </w:rPr>
      </w:pPr>
    </w:p>
    <w:p w14:paraId="5E70ACF3" w14:textId="77777777" w:rsidR="00317286" w:rsidRDefault="00317286" w:rsidP="00DA6F51">
      <w:pPr>
        <w:pStyle w:val="NormalWeb"/>
        <w:spacing w:after="0" w:line="360" w:lineRule="auto"/>
        <w:jc w:val="both"/>
        <w:rPr>
          <w:color w:val="000000"/>
          <w:lang w:val="es-ES"/>
        </w:rPr>
      </w:pPr>
    </w:p>
    <w:p w14:paraId="03E132E9" w14:textId="388E22C6" w:rsidR="00AF163E" w:rsidRPr="00317286" w:rsidRDefault="00EF7B1C" w:rsidP="00AF163E">
      <w:pPr>
        <w:pStyle w:val="Textoindependiente"/>
        <w:tabs>
          <w:tab w:val="left" w:pos="284"/>
          <w:tab w:val="left" w:pos="3119"/>
        </w:tabs>
        <w:jc w:val="center"/>
        <w:rPr>
          <w:rFonts w:ascii="Times New Roman" w:hAnsi="Times New Roman" w:cs="Times New Roman"/>
          <w:b/>
          <w:bCs/>
        </w:rPr>
      </w:pPr>
      <w:r w:rsidRPr="00317286">
        <w:rPr>
          <w:rFonts w:ascii="Times New Roman" w:hAnsi="Times New Roman" w:cs="Times New Roman"/>
          <w:b/>
          <w:bCs/>
          <w:sz w:val="24"/>
        </w:rPr>
        <w:lastRenderedPageBreak/>
        <w:t>Tabla 3</w:t>
      </w:r>
      <w:r w:rsidR="00AF163E" w:rsidRPr="00317286">
        <w:rPr>
          <w:rFonts w:ascii="Times New Roman" w:hAnsi="Times New Roman" w:cs="Times New Roman"/>
          <w:b/>
          <w:bCs/>
          <w:sz w:val="24"/>
        </w:rPr>
        <w:t xml:space="preserve">. </w:t>
      </w:r>
      <w:r w:rsidR="00AF163E" w:rsidRPr="00317286">
        <w:rPr>
          <w:rFonts w:ascii="Times New Roman" w:hAnsi="Times New Roman" w:cs="Times New Roman"/>
          <w:bCs/>
          <w:sz w:val="24"/>
        </w:rPr>
        <w:t>Gasto Educación vs Matrícula</w:t>
      </w:r>
      <w:r w:rsidR="00317286">
        <w:rPr>
          <w:rFonts w:ascii="Times New Roman" w:hAnsi="Times New Roman" w:cs="Times New Roman"/>
          <w:bCs/>
          <w:sz w:val="24"/>
        </w:rPr>
        <w:t>.</w:t>
      </w:r>
    </w:p>
    <w:tbl>
      <w:tblPr>
        <w:tblW w:w="9639" w:type="dxa"/>
        <w:tblCellMar>
          <w:left w:w="70" w:type="dxa"/>
          <w:right w:w="70" w:type="dxa"/>
        </w:tblCellMar>
        <w:tblLook w:val="04A0" w:firstRow="1" w:lastRow="0" w:firstColumn="1" w:lastColumn="0" w:noHBand="0" w:noVBand="1"/>
      </w:tblPr>
      <w:tblGrid>
        <w:gridCol w:w="993"/>
        <w:gridCol w:w="992"/>
        <w:gridCol w:w="992"/>
        <w:gridCol w:w="1276"/>
        <w:gridCol w:w="1276"/>
        <w:gridCol w:w="1134"/>
        <w:gridCol w:w="1275"/>
        <w:gridCol w:w="1701"/>
      </w:tblGrid>
      <w:tr w:rsidR="00AF163E" w:rsidRPr="00AF163E" w14:paraId="5C2E72EF" w14:textId="77777777" w:rsidTr="00AF163E">
        <w:trPr>
          <w:trHeight w:val="300"/>
        </w:trPr>
        <w:tc>
          <w:tcPr>
            <w:tcW w:w="993" w:type="dxa"/>
            <w:tcBorders>
              <w:top w:val="nil"/>
              <w:left w:val="nil"/>
              <w:bottom w:val="nil"/>
              <w:right w:val="nil"/>
            </w:tcBorders>
            <w:shd w:val="clear" w:color="auto" w:fill="auto"/>
            <w:noWrap/>
            <w:vAlign w:val="bottom"/>
            <w:hideMark/>
          </w:tcPr>
          <w:p w14:paraId="716AD442" w14:textId="77777777" w:rsidR="00AF163E" w:rsidRPr="00AF163E" w:rsidRDefault="00AF163E" w:rsidP="00AF163E">
            <w:pPr>
              <w:spacing w:after="0" w:line="240" w:lineRule="auto"/>
              <w:rPr>
                <w:rFonts w:ascii="Times New Roman" w:eastAsia="Times New Roman" w:hAnsi="Times New Roman" w:cs="Times New Roman"/>
                <w:sz w:val="24"/>
                <w:szCs w:val="24"/>
                <w:lang w:eastAsia="es-MX"/>
              </w:rPr>
            </w:pPr>
          </w:p>
        </w:tc>
        <w:tc>
          <w:tcPr>
            <w:tcW w:w="3260" w:type="dxa"/>
            <w:gridSpan w:val="3"/>
            <w:vMerge w:val="restart"/>
            <w:tcBorders>
              <w:top w:val="single" w:sz="12" w:space="0" w:color="auto"/>
              <w:left w:val="single" w:sz="12" w:space="0" w:color="auto"/>
              <w:bottom w:val="single" w:sz="4" w:space="0" w:color="auto"/>
              <w:right w:val="single" w:sz="4" w:space="0" w:color="auto"/>
            </w:tcBorders>
            <w:shd w:val="clear" w:color="000000" w:fill="FFFF00"/>
            <w:vAlign w:val="center"/>
            <w:hideMark/>
          </w:tcPr>
          <w:p w14:paraId="2A5DC9FC" w14:textId="77777777" w:rsidR="00AF163E" w:rsidRPr="00AF163E" w:rsidRDefault="00AF163E" w:rsidP="00AF163E">
            <w:pPr>
              <w:spacing w:after="0" w:line="240" w:lineRule="auto"/>
              <w:jc w:val="center"/>
              <w:rPr>
                <w:rFonts w:ascii="Calibri" w:eastAsia="Times New Roman" w:hAnsi="Calibri" w:cs="Times New Roman"/>
                <w:color w:val="000000"/>
                <w:sz w:val="24"/>
                <w:szCs w:val="24"/>
                <w:lang w:eastAsia="es-MX"/>
              </w:rPr>
            </w:pPr>
            <w:r w:rsidRPr="00AF163E">
              <w:rPr>
                <w:rFonts w:ascii="Calibri" w:eastAsia="Times New Roman" w:hAnsi="Calibri" w:cs="Times New Roman"/>
                <w:color w:val="000000"/>
                <w:sz w:val="24"/>
                <w:szCs w:val="24"/>
                <w:lang w:eastAsia="es-MX"/>
              </w:rPr>
              <w:t>Gasto Educativo (millones de pesos)</w:t>
            </w:r>
          </w:p>
        </w:tc>
        <w:tc>
          <w:tcPr>
            <w:tcW w:w="3685" w:type="dxa"/>
            <w:gridSpan w:val="3"/>
            <w:vMerge w:val="restart"/>
            <w:tcBorders>
              <w:top w:val="single" w:sz="12" w:space="0" w:color="auto"/>
              <w:left w:val="single" w:sz="4" w:space="0" w:color="auto"/>
              <w:bottom w:val="single" w:sz="4" w:space="0" w:color="auto"/>
              <w:right w:val="single" w:sz="4" w:space="0" w:color="auto"/>
            </w:tcBorders>
            <w:shd w:val="clear" w:color="000000" w:fill="FFFF00"/>
            <w:vAlign w:val="center"/>
            <w:hideMark/>
          </w:tcPr>
          <w:p w14:paraId="6B1A9280" w14:textId="77777777" w:rsidR="00AF163E" w:rsidRPr="00AF163E" w:rsidRDefault="00AF163E" w:rsidP="00AF163E">
            <w:pPr>
              <w:spacing w:after="0" w:line="240" w:lineRule="auto"/>
              <w:jc w:val="center"/>
              <w:rPr>
                <w:rFonts w:ascii="Calibri" w:eastAsia="Times New Roman" w:hAnsi="Calibri" w:cs="Times New Roman"/>
                <w:color w:val="000000"/>
                <w:sz w:val="24"/>
                <w:szCs w:val="24"/>
                <w:lang w:eastAsia="es-MX"/>
              </w:rPr>
            </w:pPr>
            <w:r w:rsidRPr="00AF163E">
              <w:rPr>
                <w:rFonts w:ascii="Calibri" w:eastAsia="Times New Roman" w:hAnsi="Calibri" w:cs="Times New Roman"/>
                <w:color w:val="000000"/>
                <w:sz w:val="24"/>
                <w:szCs w:val="24"/>
                <w:lang w:eastAsia="es-MX"/>
              </w:rPr>
              <w:t>Matrícula (Millones alumnos)</w:t>
            </w:r>
          </w:p>
        </w:tc>
        <w:tc>
          <w:tcPr>
            <w:tcW w:w="1701" w:type="dxa"/>
            <w:vMerge w:val="restart"/>
            <w:tcBorders>
              <w:top w:val="single" w:sz="12" w:space="0" w:color="auto"/>
              <w:left w:val="single" w:sz="4" w:space="0" w:color="auto"/>
              <w:bottom w:val="single" w:sz="12" w:space="0" w:color="000000"/>
              <w:right w:val="single" w:sz="12" w:space="0" w:color="auto"/>
            </w:tcBorders>
            <w:shd w:val="clear" w:color="000000" w:fill="92D050"/>
            <w:vAlign w:val="center"/>
            <w:hideMark/>
          </w:tcPr>
          <w:p w14:paraId="75731D0D" w14:textId="77777777" w:rsidR="00AF163E" w:rsidRPr="00AF163E" w:rsidRDefault="00AF163E" w:rsidP="00AF163E">
            <w:pPr>
              <w:spacing w:after="0" w:line="240" w:lineRule="auto"/>
              <w:jc w:val="center"/>
              <w:rPr>
                <w:rFonts w:ascii="Calibri" w:eastAsia="Times New Roman" w:hAnsi="Calibri" w:cs="Times New Roman"/>
                <w:color w:val="000000"/>
                <w:sz w:val="24"/>
                <w:szCs w:val="24"/>
                <w:lang w:eastAsia="es-MX"/>
              </w:rPr>
            </w:pPr>
            <w:r w:rsidRPr="00AF163E">
              <w:rPr>
                <w:rFonts w:ascii="Calibri" w:eastAsia="Times New Roman" w:hAnsi="Calibri" w:cs="Times New Roman"/>
                <w:color w:val="000000"/>
                <w:sz w:val="24"/>
                <w:szCs w:val="24"/>
                <w:lang w:eastAsia="es-MX"/>
              </w:rPr>
              <w:t>Diferencia % cambio y % crecimiento</w:t>
            </w:r>
          </w:p>
        </w:tc>
      </w:tr>
      <w:tr w:rsidR="00AF163E" w:rsidRPr="00AF163E" w14:paraId="32BDE9AA" w14:textId="77777777" w:rsidTr="00AF163E">
        <w:trPr>
          <w:trHeight w:val="330"/>
        </w:trPr>
        <w:tc>
          <w:tcPr>
            <w:tcW w:w="993" w:type="dxa"/>
            <w:tcBorders>
              <w:top w:val="nil"/>
              <w:left w:val="nil"/>
              <w:bottom w:val="nil"/>
              <w:right w:val="nil"/>
            </w:tcBorders>
            <w:shd w:val="clear" w:color="auto" w:fill="auto"/>
            <w:noWrap/>
            <w:vAlign w:val="bottom"/>
            <w:hideMark/>
          </w:tcPr>
          <w:p w14:paraId="7CFC145C" w14:textId="77777777" w:rsidR="00AF163E" w:rsidRPr="00AF163E" w:rsidRDefault="00AF163E" w:rsidP="00AF163E">
            <w:pPr>
              <w:spacing w:after="0" w:line="240" w:lineRule="auto"/>
              <w:jc w:val="center"/>
              <w:rPr>
                <w:rFonts w:ascii="Calibri" w:eastAsia="Times New Roman" w:hAnsi="Calibri" w:cs="Times New Roman"/>
                <w:color w:val="000000"/>
                <w:sz w:val="24"/>
                <w:szCs w:val="24"/>
                <w:lang w:eastAsia="es-MX"/>
              </w:rPr>
            </w:pPr>
          </w:p>
        </w:tc>
        <w:tc>
          <w:tcPr>
            <w:tcW w:w="3260" w:type="dxa"/>
            <w:gridSpan w:val="3"/>
            <w:vMerge/>
            <w:tcBorders>
              <w:top w:val="nil"/>
              <w:left w:val="nil"/>
              <w:bottom w:val="nil"/>
              <w:right w:val="nil"/>
            </w:tcBorders>
            <w:vAlign w:val="center"/>
            <w:hideMark/>
          </w:tcPr>
          <w:p w14:paraId="6DA60FF2" w14:textId="77777777" w:rsidR="00AF163E" w:rsidRPr="00AF163E" w:rsidRDefault="00AF163E" w:rsidP="00AF163E">
            <w:pPr>
              <w:spacing w:after="0" w:line="240" w:lineRule="auto"/>
              <w:rPr>
                <w:rFonts w:ascii="Calibri" w:eastAsia="Times New Roman" w:hAnsi="Calibri" w:cs="Times New Roman"/>
                <w:color w:val="000000"/>
                <w:sz w:val="24"/>
                <w:szCs w:val="24"/>
                <w:lang w:eastAsia="es-MX"/>
              </w:rPr>
            </w:pPr>
          </w:p>
        </w:tc>
        <w:tc>
          <w:tcPr>
            <w:tcW w:w="3685" w:type="dxa"/>
            <w:gridSpan w:val="3"/>
            <w:vMerge/>
            <w:tcBorders>
              <w:top w:val="nil"/>
              <w:left w:val="nil"/>
              <w:bottom w:val="nil"/>
              <w:right w:val="nil"/>
            </w:tcBorders>
            <w:vAlign w:val="center"/>
            <w:hideMark/>
          </w:tcPr>
          <w:p w14:paraId="16BEA0F1" w14:textId="77777777" w:rsidR="00AF163E" w:rsidRPr="00AF163E" w:rsidRDefault="00AF163E" w:rsidP="00AF163E">
            <w:pPr>
              <w:spacing w:after="0" w:line="240" w:lineRule="auto"/>
              <w:rPr>
                <w:rFonts w:ascii="Calibri" w:eastAsia="Times New Roman" w:hAnsi="Calibri" w:cs="Times New Roman"/>
                <w:color w:val="000000"/>
                <w:sz w:val="24"/>
                <w:szCs w:val="24"/>
                <w:lang w:eastAsia="es-MX"/>
              </w:rPr>
            </w:pPr>
          </w:p>
        </w:tc>
        <w:tc>
          <w:tcPr>
            <w:tcW w:w="1701" w:type="dxa"/>
            <w:vMerge/>
            <w:tcBorders>
              <w:top w:val="single" w:sz="12" w:space="0" w:color="auto"/>
              <w:left w:val="single" w:sz="4" w:space="0" w:color="auto"/>
              <w:bottom w:val="single" w:sz="12" w:space="0" w:color="000000"/>
              <w:right w:val="single" w:sz="12" w:space="0" w:color="auto"/>
            </w:tcBorders>
            <w:vAlign w:val="center"/>
            <w:hideMark/>
          </w:tcPr>
          <w:p w14:paraId="2A30F1ED" w14:textId="77777777" w:rsidR="00AF163E" w:rsidRPr="00AF163E" w:rsidRDefault="00AF163E" w:rsidP="00AF163E">
            <w:pPr>
              <w:spacing w:after="0" w:line="240" w:lineRule="auto"/>
              <w:rPr>
                <w:rFonts w:ascii="Calibri" w:eastAsia="Times New Roman" w:hAnsi="Calibri" w:cs="Times New Roman"/>
                <w:color w:val="000000"/>
                <w:sz w:val="24"/>
                <w:szCs w:val="24"/>
                <w:lang w:eastAsia="es-MX"/>
              </w:rPr>
            </w:pPr>
          </w:p>
        </w:tc>
      </w:tr>
      <w:tr w:rsidR="00AF163E" w:rsidRPr="00AF163E" w14:paraId="130FF7C9" w14:textId="77777777" w:rsidTr="00AF163E">
        <w:trPr>
          <w:trHeight w:val="525"/>
        </w:trPr>
        <w:tc>
          <w:tcPr>
            <w:tcW w:w="993" w:type="dxa"/>
            <w:tcBorders>
              <w:top w:val="nil"/>
              <w:left w:val="nil"/>
              <w:bottom w:val="nil"/>
              <w:right w:val="nil"/>
            </w:tcBorders>
            <w:shd w:val="clear" w:color="auto" w:fill="auto"/>
            <w:noWrap/>
            <w:vAlign w:val="bottom"/>
            <w:hideMark/>
          </w:tcPr>
          <w:p w14:paraId="3AB9ED0F" w14:textId="77777777" w:rsidR="00AF163E" w:rsidRPr="00AF163E" w:rsidRDefault="00AF163E" w:rsidP="00AF163E">
            <w:pPr>
              <w:spacing w:after="0" w:line="240" w:lineRule="auto"/>
              <w:rPr>
                <w:rFonts w:ascii="Times New Roman" w:eastAsia="Times New Roman" w:hAnsi="Times New Roman" w:cs="Times New Roman"/>
                <w:sz w:val="20"/>
                <w:szCs w:val="20"/>
                <w:lang w:eastAsia="es-MX"/>
              </w:rPr>
            </w:pPr>
          </w:p>
        </w:tc>
        <w:tc>
          <w:tcPr>
            <w:tcW w:w="99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9C82B2C" w14:textId="77777777" w:rsidR="00AF163E" w:rsidRPr="00AF163E" w:rsidRDefault="00AF163E" w:rsidP="00AF163E">
            <w:pPr>
              <w:spacing w:after="0" w:line="240" w:lineRule="auto"/>
              <w:jc w:val="right"/>
              <w:rPr>
                <w:rFonts w:ascii="Calibri" w:eastAsia="Times New Roman" w:hAnsi="Calibri" w:cs="Times New Roman"/>
                <w:color w:val="000000"/>
                <w:sz w:val="24"/>
                <w:szCs w:val="24"/>
                <w:lang w:eastAsia="es-MX"/>
              </w:rPr>
            </w:pPr>
            <w:r w:rsidRPr="00AF163E">
              <w:rPr>
                <w:rFonts w:ascii="Calibri" w:eastAsia="Times New Roman" w:hAnsi="Calibri" w:cs="Times New Roman"/>
                <w:color w:val="000000"/>
                <w:sz w:val="24"/>
                <w:szCs w:val="24"/>
                <w:lang w:eastAsia="es-MX"/>
              </w:rPr>
              <w:t>2000</w:t>
            </w:r>
          </w:p>
        </w:tc>
        <w:tc>
          <w:tcPr>
            <w:tcW w:w="992" w:type="dxa"/>
            <w:tcBorders>
              <w:top w:val="single" w:sz="12" w:space="0" w:color="auto"/>
              <w:left w:val="nil"/>
              <w:bottom w:val="single" w:sz="4" w:space="0" w:color="auto"/>
              <w:right w:val="single" w:sz="4" w:space="0" w:color="auto"/>
            </w:tcBorders>
            <w:shd w:val="clear" w:color="auto" w:fill="auto"/>
            <w:noWrap/>
            <w:vAlign w:val="center"/>
            <w:hideMark/>
          </w:tcPr>
          <w:p w14:paraId="5F2CFED7" w14:textId="77777777" w:rsidR="00AF163E" w:rsidRPr="00AF163E" w:rsidRDefault="00AF163E" w:rsidP="00AF163E">
            <w:pPr>
              <w:spacing w:after="0" w:line="240" w:lineRule="auto"/>
              <w:jc w:val="center"/>
              <w:rPr>
                <w:rFonts w:ascii="Calibri" w:eastAsia="Times New Roman" w:hAnsi="Calibri" w:cs="Times New Roman"/>
                <w:color w:val="000000"/>
                <w:sz w:val="24"/>
                <w:szCs w:val="24"/>
                <w:lang w:eastAsia="es-MX"/>
              </w:rPr>
            </w:pPr>
            <w:r w:rsidRPr="00AF163E">
              <w:rPr>
                <w:rFonts w:ascii="Calibri" w:eastAsia="Times New Roman" w:hAnsi="Calibri" w:cs="Times New Roman"/>
                <w:color w:val="000000"/>
                <w:sz w:val="24"/>
                <w:szCs w:val="24"/>
                <w:lang w:eastAsia="es-MX"/>
              </w:rPr>
              <w:t>2006</w:t>
            </w:r>
          </w:p>
        </w:tc>
        <w:tc>
          <w:tcPr>
            <w:tcW w:w="1276" w:type="dxa"/>
            <w:tcBorders>
              <w:top w:val="single" w:sz="12" w:space="0" w:color="auto"/>
              <w:left w:val="nil"/>
              <w:bottom w:val="single" w:sz="4" w:space="0" w:color="auto"/>
              <w:right w:val="single" w:sz="4" w:space="0" w:color="auto"/>
            </w:tcBorders>
            <w:shd w:val="clear" w:color="auto" w:fill="auto"/>
            <w:noWrap/>
            <w:vAlign w:val="center"/>
            <w:hideMark/>
          </w:tcPr>
          <w:p w14:paraId="5C395F5C" w14:textId="77777777" w:rsidR="00AF163E" w:rsidRPr="00AF163E" w:rsidRDefault="00AF163E" w:rsidP="00AF163E">
            <w:pPr>
              <w:spacing w:after="0" w:line="240" w:lineRule="auto"/>
              <w:jc w:val="center"/>
              <w:rPr>
                <w:rFonts w:ascii="Calibri" w:eastAsia="Times New Roman" w:hAnsi="Calibri" w:cs="Times New Roman"/>
                <w:color w:val="000000"/>
                <w:sz w:val="24"/>
                <w:szCs w:val="24"/>
                <w:lang w:eastAsia="es-MX"/>
              </w:rPr>
            </w:pPr>
            <w:r w:rsidRPr="00AF163E">
              <w:rPr>
                <w:rFonts w:ascii="Calibri" w:eastAsia="Times New Roman" w:hAnsi="Calibri" w:cs="Times New Roman"/>
                <w:color w:val="000000"/>
                <w:sz w:val="24"/>
                <w:szCs w:val="24"/>
                <w:lang w:eastAsia="es-MX"/>
              </w:rPr>
              <w:t>% Cambio</w:t>
            </w:r>
          </w:p>
        </w:tc>
        <w:tc>
          <w:tcPr>
            <w:tcW w:w="1276" w:type="dxa"/>
            <w:tcBorders>
              <w:top w:val="single" w:sz="12" w:space="0" w:color="auto"/>
              <w:left w:val="nil"/>
              <w:bottom w:val="single" w:sz="4" w:space="0" w:color="auto"/>
              <w:right w:val="single" w:sz="4" w:space="0" w:color="auto"/>
            </w:tcBorders>
            <w:shd w:val="clear" w:color="auto" w:fill="auto"/>
            <w:noWrap/>
            <w:vAlign w:val="center"/>
            <w:hideMark/>
          </w:tcPr>
          <w:p w14:paraId="200C43C9" w14:textId="77777777" w:rsidR="00AF163E" w:rsidRPr="00AF163E" w:rsidRDefault="00AF163E" w:rsidP="00AF163E">
            <w:pPr>
              <w:spacing w:after="0" w:line="240" w:lineRule="auto"/>
              <w:jc w:val="center"/>
              <w:rPr>
                <w:rFonts w:ascii="Calibri" w:eastAsia="Times New Roman" w:hAnsi="Calibri" w:cs="Times New Roman"/>
                <w:color w:val="000000"/>
                <w:sz w:val="24"/>
                <w:szCs w:val="24"/>
                <w:lang w:eastAsia="es-MX"/>
              </w:rPr>
            </w:pPr>
            <w:r w:rsidRPr="00AF163E">
              <w:rPr>
                <w:rFonts w:ascii="Calibri" w:eastAsia="Times New Roman" w:hAnsi="Calibri" w:cs="Times New Roman"/>
                <w:color w:val="000000"/>
                <w:sz w:val="24"/>
                <w:szCs w:val="24"/>
                <w:lang w:eastAsia="es-MX"/>
              </w:rPr>
              <w:t>2000</w:t>
            </w:r>
          </w:p>
        </w:tc>
        <w:tc>
          <w:tcPr>
            <w:tcW w:w="1134" w:type="dxa"/>
            <w:tcBorders>
              <w:top w:val="single" w:sz="12" w:space="0" w:color="auto"/>
              <w:left w:val="nil"/>
              <w:bottom w:val="single" w:sz="4" w:space="0" w:color="auto"/>
              <w:right w:val="single" w:sz="4" w:space="0" w:color="auto"/>
            </w:tcBorders>
            <w:shd w:val="clear" w:color="auto" w:fill="auto"/>
            <w:noWrap/>
            <w:vAlign w:val="center"/>
            <w:hideMark/>
          </w:tcPr>
          <w:p w14:paraId="1191370F" w14:textId="77777777" w:rsidR="00AF163E" w:rsidRPr="00AF163E" w:rsidRDefault="00AF163E" w:rsidP="00AF163E">
            <w:pPr>
              <w:spacing w:after="0" w:line="240" w:lineRule="auto"/>
              <w:jc w:val="center"/>
              <w:rPr>
                <w:rFonts w:ascii="Calibri" w:eastAsia="Times New Roman" w:hAnsi="Calibri" w:cs="Times New Roman"/>
                <w:color w:val="000000"/>
                <w:sz w:val="24"/>
                <w:szCs w:val="24"/>
                <w:lang w:eastAsia="es-MX"/>
              </w:rPr>
            </w:pPr>
            <w:r w:rsidRPr="00AF163E">
              <w:rPr>
                <w:rFonts w:ascii="Calibri" w:eastAsia="Times New Roman" w:hAnsi="Calibri" w:cs="Times New Roman"/>
                <w:color w:val="000000"/>
                <w:sz w:val="24"/>
                <w:szCs w:val="24"/>
                <w:lang w:eastAsia="es-MX"/>
              </w:rPr>
              <w:t>2006</w:t>
            </w:r>
          </w:p>
        </w:tc>
        <w:tc>
          <w:tcPr>
            <w:tcW w:w="1275" w:type="dxa"/>
            <w:tcBorders>
              <w:top w:val="single" w:sz="12" w:space="0" w:color="auto"/>
              <w:left w:val="nil"/>
              <w:bottom w:val="single" w:sz="4" w:space="0" w:color="auto"/>
              <w:right w:val="single" w:sz="4" w:space="0" w:color="auto"/>
            </w:tcBorders>
            <w:shd w:val="clear" w:color="auto" w:fill="auto"/>
            <w:noWrap/>
            <w:vAlign w:val="center"/>
            <w:hideMark/>
          </w:tcPr>
          <w:p w14:paraId="0AFA0767" w14:textId="77777777" w:rsidR="00AF163E" w:rsidRPr="00AF163E" w:rsidRDefault="00AF163E" w:rsidP="00AF163E">
            <w:pPr>
              <w:spacing w:after="0" w:line="240" w:lineRule="auto"/>
              <w:jc w:val="center"/>
              <w:rPr>
                <w:rFonts w:ascii="Calibri" w:eastAsia="Times New Roman" w:hAnsi="Calibri" w:cs="Times New Roman"/>
                <w:color w:val="000000"/>
                <w:sz w:val="24"/>
                <w:szCs w:val="24"/>
                <w:lang w:eastAsia="es-MX"/>
              </w:rPr>
            </w:pPr>
            <w:r w:rsidRPr="00AF163E">
              <w:rPr>
                <w:rFonts w:ascii="Calibri" w:eastAsia="Times New Roman" w:hAnsi="Calibri" w:cs="Times New Roman"/>
                <w:color w:val="000000"/>
                <w:sz w:val="24"/>
                <w:szCs w:val="24"/>
                <w:lang w:eastAsia="es-MX"/>
              </w:rPr>
              <w:t>% Cambio</w:t>
            </w:r>
          </w:p>
        </w:tc>
        <w:tc>
          <w:tcPr>
            <w:tcW w:w="1701" w:type="dxa"/>
            <w:vMerge/>
            <w:tcBorders>
              <w:top w:val="single" w:sz="12" w:space="0" w:color="auto"/>
              <w:left w:val="single" w:sz="4" w:space="0" w:color="auto"/>
              <w:bottom w:val="single" w:sz="12" w:space="0" w:color="000000"/>
              <w:right w:val="single" w:sz="12" w:space="0" w:color="auto"/>
            </w:tcBorders>
            <w:vAlign w:val="center"/>
            <w:hideMark/>
          </w:tcPr>
          <w:p w14:paraId="34FAC2CD" w14:textId="77777777" w:rsidR="00AF163E" w:rsidRPr="00AF163E" w:rsidRDefault="00AF163E" w:rsidP="00AF163E">
            <w:pPr>
              <w:spacing w:after="0" w:line="240" w:lineRule="auto"/>
              <w:rPr>
                <w:rFonts w:ascii="Calibri" w:eastAsia="Times New Roman" w:hAnsi="Calibri" w:cs="Times New Roman"/>
                <w:color w:val="000000"/>
                <w:sz w:val="24"/>
                <w:szCs w:val="24"/>
                <w:lang w:eastAsia="es-MX"/>
              </w:rPr>
            </w:pPr>
          </w:p>
        </w:tc>
      </w:tr>
      <w:tr w:rsidR="00AF163E" w:rsidRPr="00AF163E" w14:paraId="24BC4750" w14:textId="77777777" w:rsidTr="00AF163E">
        <w:trPr>
          <w:trHeight w:val="495"/>
        </w:trPr>
        <w:tc>
          <w:tcPr>
            <w:tcW w:w="99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6A18E2B" w14:textId="77777777" w:rsidR="00AF163E" w:rsidRPr="00AF163E" w:rsidRDefault="00AF163E" w:rsidP="00AF163E">
            <w:pPr>
              <w:spacing w:after="0" w:line="240" w:lineRule="auto"/>
              <w:rPr>
                <w:rFonts w:ascii="Calibri" w:eastAsia="Times New Roman" w:hAnsi="Calibri" w:cs="Times New Roman"/>
                <w:color w:val="000000"/>
                <w:sz w:val="24"/>
                <w:szCs w:val="24"/>
                <w:lang w:eastAsia="es-MX"/>
              </w:rPr>
            </w:pPr>
            <w:r w:rsidRPr="00AF163E">
              <w:rPr>
                <w:rFonts w:ascii="Calibri" w:eastAsia="Times New Roman" w:hAnsi="Calibri" w:cs="Times New Roman"/>
                <w:color w:val="000000"/>
                <w:sz w:val="24"/>
                <w:szCs w:val="24"/>
                <w:lang w:eastAsia="es-MX"/>
              </w:rPr>
              <w:t>Nacional</w:t>
            </w:r>
          </w:p>
        </w:tc>
        <w:tc>
          <w:tcPr>
            <w:tcW w:w="992" w:type="dxa"/>
            <w:tcBorders>
              <w:top w:val="single" w:sz="12" w:space="0" w:color="auto"/>
              <w:left w:val="nil"/>
              <w:bottom w:val="single" w:sz="4" w:space="0" w:color="auto"/>
              <w:right w:val="single" w:sz="4" w:space="0" w:color="auto"/>
            </w:tcBorders>
            <w:shd w:val="clear" w:color="auto" w:fill="auto"/>
            <w:noWrap/>
            <w:vAlign w:val="center"/>
            <w:hideMark/>
          </w:tcPr>
          <w:p w14:paraId="5ED7F1A5" w14:textId="77777777" w:rsidR="00AF163E" w:rsidRPr="00AF163E" w:rsidRDefault="00AF163E" w:rsidP="00AF163E">
            <w:pPr>
              <w:spacing w:after="0" w:line="240" w:lineRule="auto"/>
              <w:jc w:val="center"/>
              <w:rPr>
                <w:rFonts w:ascii="Calibri" w:eastAsia="Times New Roman" w:hAnsi="Calibri" w:cs="Times New Roman"/>
                <w:color w:val="000000"/>
                <w:sz w:val="24"/>
                <w:szCs w:val="24"/>
                <w:lang w:eastAsia="es-MX"/>
              </w:rPr>
            </w:pPr>
            <w:r w:rsidRPr="00AF163E">
              <w:rPr>
                <w:rFonts w:ascii="Calibri" w:eastAsia="Times New Roman" w:hAnsi="Calibri" w:cs="Times New Roman"/>
                <w:color w:val="000000"/>
                <w:sz w:val="24"/>
                <w:szCs w:val="24"/>
                <w:lang w:eastAsia="es-MX"/>
              </w:rPr>
              <w:t>452551</w:t>
            </w:r>
          </w:p>
        </w:tc>
        <w:tc>
          <w:tcPr>
            <w:tcW w:w="992" w:type="dxa"/>
            <w:tcBorders>
              <w:top w:val="single" w:sz="12" w:space="0" w:color="auto"/>
              <w:left w:val="nil"/>
              <w:bottom w:val="single" w:sz="4" w:space="0" w:color="auto"/>
              <w:right w:val="single" w:sz="4" w:space="0" w:color="auto"/>
            </w:tcBorders>
            <w:shd w:val="clear" w:color="auto" w:fill="auto"/>
            <w:noWrap/>
            <w:vAlign w:val="center"/>
            <w:hideMark/>
          </w:tcPr>
          <w:p w14:paraId="1D5E219B" w14:textId="77777777" w:rsidR="00AF163E" w:rsidRPr="00AF163E" w:rsidRDefault="00AF163E" w:rsidP="00AF163E">
            <w:pPr>
              <w:spacing w:after="0" w:line="240" w:lineRule="auto"/>
              <w:jc w:val="center"/>
              <w:rPr>
                <w:rFonts w:ascii="Calibri" w:eastAsia="Times New Roman" w:hAnsi="Calibri" w:cs="Times New Roman"/>
                <w:color w:val="000000"/>
                <w:sz w:val="24"/>
                <w:szCs w:val="24"/>
                <w:lang w:eastAsia="es-MX"/>
              </w:rPr>
            </w:pPr>
            <w:r w:rsidRPr="00AF163E">
              <w:rPr>
                <w:rFonts w:ascii="Calibri" w:eastAsia="Times New Roman" w:hAnsi="Calibri" w:cs="Times New Roman"/>
                <w:color w:val="000000"/>
                <w:sz w:val="24"/>
                <w:szCs w:val="24"/>
                <w:lang w:eastAsia="es-MX"/>
              </w:rPr>
              <w:t>531269</w:t>
            </w:r>
          </w:p>
        </w:tc>
        <w:tc>
          <w:tcPr>
            <w:tcW w:w="1276" w:type="dxa"/>
            <w:tcBorders>
              <w:top w:val="single" w:sz="12" w:space="0" w:color="auto"/>
              <w:left w:val="nil"/>
              <w:bottom w:val="single" w:sz="4" w:space="0" w:color="auto"/>
              <w:right w:val="single" w:sz="4" w:space="0" w:color="auto"/>
            </w:tcBorders>
            <w:shd w:val="clear" w:color="auto" w:fill="auto"/>
            <w:noWrap/>
            <w:vAlign w:val="center"/>
            <w:hideMark/>
          </w:tcPr>
          <w:p w14:paraId="3F3C08E8" w14:textId="77777777" w:rsidR="00AF163E" w:rsidRPr="00AF163E" w:rsidRDefault="00AF163E" w:rsidP="00AF163E">
            <w:pPr>
              <w:spacing w:after="0" w:line="240" w:lineRule="auto"/>
              <w:jc w:val="center"/>
              <w:rPr>
                <w:rFonts w:ascii="Calibri" w:eastAsia="Times New Roman" w:hAnsi="Calibri" w:cs="Times New Roman"/>
                <w:color w:val="000000"/>
                <w:sz w:val="24"/>
                <w:szCs w:val="24"/>
                <w:lang w:eastAsia="es-MX"/>
              </w:rPr>
            </w:pPr>
            <w:r w:rsidRPr="00AF163E">
              <w:rPr>
                <w:rFonts w:ascii="Calibri" w:eastAsia="Times New Roman" w:hAnsi="Calibri" w:cs="Times New Roman"/>
                <w:color w:val="000000"/>
                <w:sz w:val="24"/>
                <w:szCs w:val="24"/>
                <w:lang w:eastAsia="es-MX"/>
              </w:rPr>
              <w:t>17.4</w:t>
            </w:r>
          </w:p>
        </w:tc>
        <w:tc>
          <w:tcPr>
            <w:tcW w:w="1276" w:type="dxa"/>
            <w:tcBorders>
              <w:top w:val="single" w:sz="12" w:space="0" w:color="auto"/>
              <w:left w:val="nil"/>
              <w:bottom w:val="single" w:sz="4" w:space="0" w:color="auto"/>
              <w:right w:val="single" w:sz="4" w:space="0" w:color="auto"/>
            </w:tcBorders>
            <w:shd w:val="clear" w:color="auto" w:fill="auto"/>
            <w:noWrap/>
            <w:vAlign w:val="center"/>
            <w:hideMark/>
          </w:tcPr>
          <w:p w14:paraId="7D2E7EB3" w14:textId="77777777" w:rsidR="00AF163E" w:rsidRPr="00AF163E" w:rsidRDefault="00AF163E" w:rsidP="00AF163E">
            <w:pPr>
              <w:spacing w:after="0" w:line="240" w:lineRule="auto"/>
              <w:jc w:val="center"/>
              <w:rPr>
                <w:rFonts w:ascii="Calibri" w:eastAsia="Times New Roman" w:hAnsi="Calibri" w:cs="Times New Roman"/>
                <w:color w:val="000000"/>
                <w:sz w:val="24"/>
                <w:szCs w:val="24"/>
                <w:lang w:eastAsia="es-MX"/>
              </w:rPr>
            </w:pPr>
            <w:r w:rsidRPr="00AF163E">
              <w:rPr>
                <w:rFonts w:ascii="Calibri" w:eastAsia="Times New Roman" w:hAnsi="Calibri" w:cs="Times New Roman"/>
                <w:color w:val="000000"/>
                <w:sz w:val="24"/>
                <w:szCs w:val="24"/>
                <w:lang w:eastAsia="es-MX"/>
              </w:rPr>
              <w:t>29621.2</w:t>
            </w:r>
          </w:p>
        </w:tc>
        <w:tc>
          <w:tcPr>
            <w:tcW w:w="1134" w:type="dxa"/>
            <w:tcBorders>
              <w:top w:val="single" w:sz="12" w:space="0" w:color="auto"/>
              <w:left w:val="nil"/>
              <w:bottom w:val="single" w:sz="4" w:space="0" w:color="auto"/>
              <w:right w:val="single" w:sz="4" w:space="0" w:color="auto"/>
            </w:tcBorders>
            <w:shd w:val="clear" w:color="auto" w:fill="auto"/>
            <w:noWrap/>
            <w:vAlign w:val="center"/>
            <w:hideMark/>
          </w:tcPr>
          <w:p w14:paraId="7BBF91BC" w14:textId="77777777" w:rsidR="00AF163E" w:rsidRPr="00AF163E" w:rsidRDefault="00AF163E" w:rsidP="00AF163E">
            <w:pPr>
              <w:spacing w:after="0" w:line="240" w:lineRule="auto"/>
              <w:jc w:val="center"/>
              <w:rPr>
                <w:rFonts w:ascii="Calibri" w:eastAsia="Times New Roman" w:hAnsi="Calibri" w:cs="Times New Roman"/>
                <w:color w:val="000000"/>
                <w:sz w:val="24"/>
                <w:szCs w:val="24"/>
                <w:lang w:eastAsia="es-MX"/>
              </w:rPr>
            </w:pPr>
            <w:r w:rsidRPr="00AF163E">
              <w:rPr>
                <w:rFonts w:ascii="Calibri" w:eastAsia="Times New Roman" w:hAnsi="Calibri" w:cs="Times New Roman"/>
                <w:color w:val="000000"/>
                <w:sz w:val="24"/>
                <w:szCs w:val="24"/>
                <w:lang w:eastAsia="es-MX"/>
              </w:rPr>
              <w:t>32715.2</w:t>
            </w:r>
          </w:p>
        </w:tc>
        <w:tc>
          <w:tcPr>
            <w:tcW w:w="1275" w:type="dxa"/>
            <w:tcBorders>
              <w:top w:val="single" w:sz="12" w:space="0" w:color="auto"/>
              <w:left w:val="nil"/>
              <w:bottom w:val="single" w:sz="4" w:space="0" w:color="auto"/>
              <w:right w:val="single" w:sz="4" w:space="0" w:color="auto"/>
            </w:tcBorders>
            <w:shd w:val="clear" w:color="auto" w:fill="auto"/>
            <w:noWrap/>
            <w:vAlign w:val="center"/>
            <w:hideMark/>
          </w:tcPr>
          <w:p w14:paraId="7F46CB1C" w14:textId="77777777" w:rsidR="00AF163E" w:rsidRPr="00AF163E" w:rsidRDefault="00AF163E" w:rsidP="00AF163E">
            <w:pPr>
              <w:spacing w:after="0" w:line="240" w:lineRule="auto"/>
              <w:jc w:val="center"/>
              <w:rPr>
                <w:rFonts w:ascii="Calibri" w:eastAsia="Times New Roman" w:hAnsi="Calibri" w:cs="Times New Roman"/>
                <w:color w:val="000000"/>
                <w:sz w:val="24"/>
                <w:szCs w:val="24"/>
                <w:lang w:eastAsia="es-MX"/>
              </w:rPr>
            </w:pPr>
            <w:r w:rsidRPr="00AF163E">
              <w:rPr>
                <w:rFonts w:ascii="Calibri" w:eastAsia="Times New Roman" w:hAnsi="Calibri" w:cs="Times New Roman"/>
                <w:color w:val="000000"/>
                <w:sz w:val="24"/>
                <w:szCs w:val="24"/>
                <w:lang w:eastAsia="es-MX"/>
              </w:rPr>
              <w:t>10.4</w:t>
            </w:r>
          </w:p>
        </w:tc>
        <w:tc>
          <w:tcPr>
            <w:tcW w:w="1701" w:type="dxa"/>
            <w:tcBorders>
              <w:top w:val="nil"/>
              <w:left w:val="nil"/>
              <w:bottom w:val="single" w:sz="4" w:space="0" w:color="auto"/>
              <w:right w:val="single" w:sz="12" w:space="0" w:color="auto"/>
            </w:tcBorders>
            <w:shd w:val="clear" w:color="auto" w:fill="auto"/>
            <w:noWrap/>
            <w:vAlign w:val="center"/>
            <w:hideMark/>
          </w:tcPr>
          <w:p w14:paraId="59EAEE13" w14:textId="77777777" w:rsidR="00AF163E" w:rsidRPr="00AF163E" w:rsidRDefault="00AF163E" w:rsidP="00AF163E">
            <w:pPr>
              <w:spacing w:after="0" w:line="240" w:lineRule="auto"/>
              <w:jc w:val="center"/>
              <w:rPr>
                <w:rFonts w:ascii="Calibri" w:eastAsia="Times New Roman" w:hAnsi="Calibri" w:cs="Times New Roman"/>
                <w:color w:val="000000"/>
                <w:sz w:val="24"/>
                <w:szCs w:val="24"/>
                <w:lang w:eastAsia="es-MX"/>
              </w:rPr>
            </w:pPr>
            <w:r w:rsidRPr="00AF163E">
              <w:rPr>
                <w:rFonts w:ascii="Calibri" w:eastAsia="Times New Roman" w:hAnsi="Calibri" w:cs="Times New Roman"/>
                <w:color w:val="000000"/>
                <w:sz w:val="24"/>
                <w:szCs w:val="24"/>
                <w:lang w:eastAsia="es-MX"/>
              </w:rPr>
              <w:t>6.9</w:t>
            </w:r>
          </w:p>
        </w:tc>
      </w:tr>
      <w:tr w:rsidR="00AF163E" w:rsidRPr="00AF163E" w14:paraId="1926EB6B" w14:textId="77777777" w:rsidTr="00AF163E">
        <w:trPr>
          <w:trHeight w:val="495"/>
        </w:trPr>
        <w:tc>
          <w:tcPr>
            <w:tcW w:w="993" w:type="dxa"/>
            <w:tcBorders>
              <w:top w:val="nil"/>
              <w:left w:val="single" w:sz="12" w:space="0" w:color="auto"/>
              <w:bottom w:val="single" w:sz="4" w:space="0" w:color="auto"/>
              <w:right w:val="single" w:sz="4" w:space="0" w:color="auto"/>
            </w:tcBorders>
            <w:shd w:val="clear" w:color="auto" w:fill="auto"/>
            <w:noWrap/>
            <w:vAlign w:val="center"/>
            <w:hideMark/>
          </w:tcPr>
          <w:p w14:paraId="66089DEE" w14:textId="77777777" w:rsidR="00AF163E" w:rsidRPr="00AF163E" w:rsidRDefault="00AF163E" w:rsidP="00AF163E">
            <w:pPr>
              <w:spacing w:after="0" w:line="240" w:lineRule="auto"/>
              <w:rPr>
                <w:rFonts w:ascii="Calibri" w:eastAsia="Times New Roman" w:hAnsi="Calibri" w:cs="Times New Roman"/>
                <w:color w:val="000000"/>
                <w:sz w:val="24"/>
                <w:szCs w:val="24"/>
                <w:lang w:eastAsia="es-MX"/>
              </w:rPr>
            </w:pPr>
            <w:r w:rsidRPr="00AF163E">
              <w:rPr>
                <w:rFonts w:ascii="Calibri" w:eastAsia="Times New Roman" w:hAnsi="Calibri" w:cs="Times New Roman"/>
                <w:color w:val="000000"/>
                <w:sz w:val="24"/>
                <w:szCs w:val="24"/>
                <w:lang w:eastAsia="es-MX"/>
              </w:rPr>
              <w:t>Pública</w:t>
            </w:r>
          </w:p>
        </w:tc>
        <w:tc>
          <w:tcPr>
            <w:tcW w:w="992" w:type="dxa"/>
            <w:tcBorders>
              <w:top w:val="nil"/>
              <w:left w:val="nil"/>
              <w:bottom w:val="single" w:sz="4" w:space="0" w:color="auto"/>
              <w:right w:val="single" w:sz="4" w:space="0" w:color="auto"/>
            </w:tcBorders>
            <w:shd w:val="clear" w:color="auto" w:fill="auto"/>
            <w:noWrap/>
            <w:vAlign w:val="center"/>
            <w:hideMark/>
          </w:tcPr>
          <w:p w14:paraId="739F9371" w14:textId="77777777" w:rsidR="00AF163E" w:rsidRPr="00AF163E" w:rsidRDefault="00AF163E" w:rsidP="00AF163E">
            <w:pPr>
              <w:spacing w:after="0" w:line="240" w:lineRule="auto"/>
              <w:jc w:val="center"/>
              <w:rPr>
                <w:rFonts w:ascii="Calibri" w:eastAsia="Times New Roman" w:hAnsi="Calibri" w:cs="Times New Roman"/>
                <w:color w:val="000000"/>
                <w:sz w:val="24"/>
                <w:szCs w:val="24"/>
                <w:lang w:eastAsia="es-MX"/>
              </w:rPr>
            </w:pPr>
            <w:r w:rsidRPr="00AF163E">
              <w:rPr>
                <w:rFonts w:ascii="Calibri" w:eastAsia="Times New Roman" w:hAnsi="Calibri" w:cs="Times New Roman"/>
                <w:color w:val="000000"/>
                <w:sz w:val="24"/>
                <w:szCs w:val="24"/>
                <w:lang w:eastAsia="es-MX"/>
              </w:rPr>
              <w:t>354185</w:t>
            </w:r>
          </w:p>
        </w:tc>
        <w:tc>
          <w:tcPr>
            <w:tcW w:w="992" w:type="dxa"/>
            <w:tcBorders>
              <w:top w:val="nil"/>
              <w:left w:val="nil"/>
              <w:bottom w:val="single" w:sz="4" w:space="0" w:color="auto"/>
              <w:right w:val="single" w:sz="4" w:space="0" w:color="auto"/>
            </w:tcBorders>
            <w:shd w:val="clear" w:color="auto" w:fill="auto"/>
            <w:noWrap/>
            <w:vAlign w:val="center"/>
            <w:hideMark/>
          </w:tcPr>
          <w:p w14:paraId="4BE84A0A" w14:textId="77777777" w:rsidR="00AF163E" w:rsidRPr="00AF163E" w:rsidRDefault="00AF163E" w:rsidP="00AF163E">
            <w:pPr>
              <w:spacing w:after="0" w:line="240" w:lineRule="auto"/>
              <w:jc w:val="center"/>
              <w:rPr>
                <w:rFonts w:ascii="Calibri" w:eastAsia="Times New Roman" w:hAnsi="Calibri" w:cs="Times New Roman"/>
                <w:color w:val="000000"/>
                <w:sz w:val="24"/>
                <w:szCs w:val="24"/>
                <w:lang w:eastAsia="es-MX"/>
              </w:rPr>
            </w:pPr>
            <w:r w:rsidRPr="00AF163E">
              <w:rPr>
                <w:rFonts w:ascii="Calibri" w:eastAsia="Times New Roman" w:hAnsi="Calibri" w:cs="Times New Roman"/>
                <w:color w:val="000000"/>
                <w:sz w:val="24"/>
                <w:szCs w:val="24"/>
                <w:lang w:eastAsia="es-MX"/>
              </w:rPr>
              <w:t>406830</w:t>
            </w:r>
          </w:p>
        </w:tc>
        <w:tc>
          <w:tcPr>
            <w:tcW w:w="1276" w:type="dxa"/>
            <w:tcBorders>
              <w:top w:val="nil"/>
              <w:left w:val="nil"/>
              <w:bottom w:val="single" w:sz="4" w:space="0" w:color="auto"/>
              <w:right w:val="single" w:sz="4" w:space="0" w:color="auto"/>
            </w:tcBorders>
            <w:shd w:val="clear" w:color="auto" w:fill="auto"/>
            <w:noWrap/>
            <w:vAlign w:val="center"/>
            <w:hideMark/>
          </w:tcPr>
          <w:p w14:paraId="296D425E" w14:textId="77777777" w:rsidR="00AF163E" w:rsidRPr="00AF163E" w:rsidRDefault="00AF163E" w:rsidP="00AF163E">
            <w:pPr>
              <w:spacing w:after="0" w:line="240" w:lineRule="auto"/>
              <w:jc w:val="center"/>
              <w:rPr>
                <w:rFonts w:ascii="Calibri" w:eastAsia="Times New Roman" w:hAnsi="Calibri" w:cs="Times New Roman"/>
                <w:color w:val="000000"/>
                <w:sz w:val="24"/>
                <w:szCs w:val="24"/>
                <w:lang w:eastAsia="es-MX"/>
              </w:rPr>
            </w:pPr>
            <w:r w:rsidRPr="00AF163E">
              <w:rPr>
                <w:rFonts w:ascii="Calibri" w:eastAsia="Times New Roman" w:hAnsi="Calibri" w:cs="Times New Roman"/>
                <w:color w:val="000000"/>
                <w:sz w:val="24"/>
                <w:szCs w:val="24"/>
                <w:lang w:eastAsia="es-MX"/>
              </w:rPr>
              <w:t>14.9</w:t>
            </w:r>
          </w:p>
        </w:tc>
        <w:tc>
          <w:tcPr>
            <w:tcW w:w="1276" w:type="dxa"/>
            <w:tcBorders>
              <w:top w:val="nil"/>
              <w:left w:val="nil"/>
              <w:bottom w:val="single" w:sz="4" w:space="0" w:color="auto"/>
              <w:right w:val="single" w:sz="4" w:space="0" w:color="auto"/>
            </w:tcBorders>
            <w:shd w:val="clear" w:color="auto" w:fill="auto"/>
            <w:noWrap/>
            <w:vAlign w:val="center"/>
            <w:hideMark/>
          </w:tcPr>
          <w:p w14:paraId="5F97D6BB" w14:textId="77777777" w:rsidR="00AF163E" w:rsidRPr="00AF163E" w:rsidRDefault="00AF163E" w:rsidP="00AF163E">
            <w:pPr>
              <w:spacing w:after="0" w:line="240" w:lineRule="auto"/>
              <w:jc w:val="center"/>
              <w:rPr>
                <w:rFonts w:ascii="Calibri" w:eastAsia="Times New Roman" w:hAnsi="Calibri" w:cs="Times New Roman"/>
                <w:color w:val="000000"/>
                <w:sz w:val="24"/>
                <w:szCs w:val="24"/>
                <w:lang w:eastAsia="es-MX"/>
              </w:rPr>
            </w:pPr>
            <w:r w:rsidRPr="00AF163E">
              <w:rPr>
                <w:rFonts w:ascii="Calibri" w:eastAsia="Times New Roman" w:hAnsi="Calibri" w:cs="Times New Roman"/>
                <w:color w:val="000000"/>
                <w:sz w:val="24"/>
                <w:szCs w:val="24"/>
                <w:lang w:eastAsia="es-MX"/>
              </w:rPr>
              <w:t>25945.6</w:t>
            </w:r>
          </w:p>
        </w:tc>
        <w:tc>
          <w:tcPr>
            <w:tcW w:w="1134" w:type="dxa"/>
            <w:tcBorders>
              <w:top w:val="nil"/>
              <w:left w:val="nil"/>
              <w:bottom w:val="single" w:sz="4" w:space="0" w:color="auto"/>
              <w:right w:val="single" w:sz="4" w:space="0" w:color="auto"/>
            </w:tcBorders>
            <w:shd w:val="clear" w:color="auto" w:fill="auto"/>
            <w:noWrap/>
            <w:vAlign w:val="center"/>
            <w:hideMark/>
          </w:tcPr>
          <w:p w14:paraId="5F15A1D1" w14:textId="77777777" w:rsidR="00AF163E" w:rsidRPr="00AF163E" w:rsidRDefault="00AF163E" w:rsidP="00AF163E">
            <w:pPr>
              <w:spacing w:after="0" w:line="240" w:lineRule="auto"/>
              <w:jc w:val="center"/>
              <w:rPr>
                <w:rFonts w:ascii="Calibri" w:eastAsia="Times New Roman" w:hAnsi="Calibri" w:cs="Times New Roman"/>
                <w:color w:val="000000"/>
                <w:sz w:val="24"/>
                <w:szCs w:val="24"/>
                <w:lang w:eastAsia="es-MX"/>
              </w:rPr>
            </w:pPr>
            <w:r w:rsidRPr="00AF163E">
              <w:rPr>
                <w:rFonts w:ascii="Calibri" w:eastAsia="Times New Roman" w:hAnsi="Calibri" w:cs="Times New Roman"/>
                <w:color w:val="000000"/>
                <w:sz w:val="24"/>
                <w:szCs w:val="24"/>
                <w:lang w:eastAsia="es-MX"/>
              </w:rPr>
              <w:t>28373.5</w:t>
            </w:r>
          </w:p>
        </w:tc>
        <w:tc>
          <w:tcPr>
            <w:tcW w:w="1275" w:type="dxa"/>
            <w:tcBorders>
              <w:top w:val="nil"/>
              <w:left w:val="nil"/>
              <w:bottom w:val="single" w:sz="4" w:space="0" w:color="auto"/>
              <w:right w:val="single" w:sz="4" w:space="0" w:color="auto"/>
            </w:tcBorders>
            <w:shd w:val="clear" w:color="auto" w:fill="auto"/>
            <w:noWrap/>
            <w:vAlign w:val="center"/>
            <w:hideMark/>
          </w:tcPr>
          <w:p w14:paraId="5BEDBF9E" w14:textId="77777777" w:rsidR="00AF163E" w:rsidRPr="00AF163E" w:rsidRDefault="00AF163E" w:rsidP="00AF163E">
            <w:pPr>
              <w:spacing w:after="0" w:line="240" w:lineRule="auto"/>
              <w:jc w:val="center"/>
              <w:rPr>
                <w:rFonts w:ascii="Calibri" w:eastAsia="Times New Roman" w:hAnsi="Calibri" w:cs="Times New Roman"/>
                <w:color w:val="000000"/>
                <w:sz w:val="24"/>
                <w:szCs w:val="24"/>
                <w:lang w:eastAsia="es-MX"/>
              </w:rPr>
            </w:pPr>
            <w:r w:rsidRPr="00AF163E">
              <w:rPr>
                <w:rFonts w:ascii="Calibri" w:eastAsia="Times New Roman" w:hAnsi="Calibri" w:cs="Times New Roman"/>
                <w:color w:val="000000"/>
                <w:sz w:val="24"/>
                <w:szCs w:val="24"/>
                <w:lang w:eastAsia="es-MX"/>
              </w:rPr>
              <w:t>9.4</w:t>
            </w:r>
          </w:p>
        </w:tc>
        <w:tc>
          <w:tcPr>
            <w:tcW w:w="1701" w:type="dxa"/>
            <w:tcBorders>
              <w:top w:val="nil"/>
              <w:left w:val="nil"/>
              <w:bottom w:val="single" w:sz="4" w:space="0" w:color="auto"/>
              <w:right w:val="single" w:sz="12" w:space="0" w:color="auto"/>
            </w:tcBorders>
            <w:shd w:val="clear" w:color="auto" w:fill="auto"/>
            <w:noWrap/>
            <w:vAlign w:val="center"/>
            <w:hideMark/>
          </w:tcPr>
          <w:p w14:paraId="4ADCF16E" w14:textId="77777777" w:rsidR="00AF163E" w:rsidRPr="00AF163E" w:rsidRDefault="00AF163E" w:rsidP="00AF163E">
            <w:pPr>
              <w:spacing w:after="0" w:line="240" w:lineRule="auto"/>
              <w:jc w:val="center"/>
              <w:rPr>
                <w:rFonts w:ascii="Calibri" w:eastAsia="Times New Roman" w:hAnsi="Calibri" w:cs="Times New Roman"/>
                <w:color w:val="000000"/>
                <w:sz w:val="24"/>
                <w:szCs w:val="24"/>
                <w:lang w:eastAsia="es-MX"/>
              </w:rPr>
            </w:pPr>
            <w:r w:rsidRPr="00AF163E">
              <w:rPr>
                <w:rFonts w:ascii="Calibri" w:eastAsia="Times New Roman" w:hAnsi="Calibri" w:cs="Times New Roman"/>
                <w:color w:val="000000"/>
                <w:sz w:val="24"/>
                <w:szCs w:val="24"/>
                <w:lang w:eastAsia="es-MX"/>
              </w:rPr>
              <w:t>5.5</w:t>
            </w:r>
          </w:p>
        </w:tc>
      </w:tr>
      <w:tr w:rsidR="00AF163E" w:rsidRPr="00AF163E" w14:paraId="2610A573" w14:textId="77777777" w:rsidTr="00AF163E">
        <w:trPr>
          <w:trHeight w:val="495"/>
        </w:trPr>
        <w:tc>
          <w:tcPr>
            <w:tcW w:w="993" w:type="dxa"/>
            <w:tcBorders>
              <w:top w:val="nil"/>
              <w:left w:val="single" w:sz="12" w:space="0" w:color="auto"/>
              <w:bottom w:val="single" w:sz="12" w:space="0" w:color="auto"/>
              <w:right w:val="single" w:sz="4" w:space="0" w:color="auto"/>
            </w:tcBorders>
            <w:shd w:val="clear" w:color="auto" w:fill="auto"/>
            <w:noWrap/>
            <w:vAlign w:val="center"/>
            <w:hideMark/>
          </w:tcPr>
          <w:p w14:paraId="05223547" w14:textId="77777777" w:rsidR="00AF163E" w:rsidRPr="00AF163E" w:rsidRDefault="00AF163E" w:rsidP="00AF163E">
            <w:pPr>
              <w:spacing w:after="0" w:line="240" w:lineRule="auto"/>
              <w:rPr>
                <w:rFonts w:ascii="Calibri" w:eastAsia="Times New Roman" w:hAnsi="Calibri" w:cs="Times New Roman"/>
                <w:color w:val="000000"/>
                <w:sz w:val="24"/>
                <w:szCs w:val="24"/>
                <w:lang w:eastAsia="es-MX"/>
              </w:rPr>
            </w:pPr>
            <w:r w:rsidRPr="00AF163E">
              <w:rPr>
                <w:rFonts w:ascii="Calibri" w:eastAsia="Times New Roman" w:hAnsi="Calibri" w:cs="Times New Roman"/>
                <w:color w:val="000000"/>
                <w:sz w:val="24"/>
                <w:szCs w:val="24"/>
                <w:lang w:eastAsia="es-MX"/>
              </w:rPr>
              <w:t>Privado</w:t>
            </w:r>
          </w:p>
        </w:tc>
        <w:tc>
          <w:tcPr>
            <w:tcW w:w="992" w:type="dxa"/>
            <w:tcBorders>
              <w:top w:val="nil"/>
              <w:left w:val="nil"/>
              <w:bottom w:val="single" w:sz="12" w:space="0" w:color="auto"/>
              <w:right w:val="single" w:sz="4" w:space="0" w:color="auto"/>
            </w:tcBorders>
            <w:shd w:val="clear" w:color="auto" w:fill="auto"/>
            <w:noWrap/>
            <w:vAlign w:val="center"/>
            <w:hideMark/>
          </w:tcPr>
          <w:p w14:paraId="0C628A43" w14:textId="77777777" w:rsidR="00AF163E" w:rsidRPr="00AF163E" w:rsidRDefault="00AF163E" w:rsidP="00AF163E">
            <w:pPr>
              <w:spacing w:after="0" w:line="240" w:lineRule="auto"/>
              <w:jc w:val="center"/>
              <w:rPr>
                <w:rFonts w:ascii="Calibri" w:eastAsia="Times New Roman" w:hAnsi="Calibri" w:cs="Times New Roman"/>
                <w:color w:val="000000"/>
                <w:sz w:val="24"/>
                <w:szCs w:val="24"/>
                <w:lang w:eastAsia="es-MX"/>
              </w:rPr>
            </w:pPr>
            <w:r w:rsidRPr="00AF163E">
              <w:rPr>
                <w:rFonts w:ascii="Calibri" w:eastAsia="Times New Roman" w:hAnsi="Calibri" w:cs="Times New Roman"/>
                <w:color w:val="000000"/>
                <w:sz w:val="24"/>
                <w:szCs w:val="24"/>
                <w:lang w:eastAsia="es-MX"/>
              </w:rPr>
              <w:t>98366</w:t>
            </w:r>
          </w:p>
        </w:tc>
        <w:tc>
          <w:tcPr>
            <w:tcW w:w="992" w:type="dxa"/>
            <w:tcBorders>
              <w:top w:val="nil"/>
              <w:left w:val="nil"/>
              <w:bottom w:val="single" w:sz="12" w:space="0" w:color="auto"/>
              <w:right w:val="single" w:sz="4" w:space="0" w:color="auto"/>
            </w:tcBorders>
            <w:shd w:val="clear" w:color="auto" w:fill="auto"/>
            <w:noWrap/>
            <w:vAlign w:val="center"/>
            <w:hideMark/>
          </w:tcPr>
          <w:p w14:paraId="3B5ED8EC" w14:textId="77777777" w:rsidR="00AF163E" w:rsidRPr="00AF163E" w:rsidRDefault="00AF163E" w:rsidP="00AF163E">
            <w:pPr>
              <w:spacing w:after="0" w:line="240" w:lineRule="auto"/>
              <w:jc w:val="center"/>
              <w:rPr>
                <w:rFonts w:ascii="Calibri" w:eastAsia="Times New Roman" w:hAnsi="Calibri" w:cs="Times New Roman"/>
                <w:color w:val="000000"/>
                <w:sz w:val="24"/>
                <w:szCs w:val="24"/>
                <w:lang w:eastAsia="es-MX"/>
              </w:rPr>
            </w:pPr>
            <w:r w:rsidRPr="00AF163E">
              <w:rPr>
                <w:rFonts w:ascii="Calibri" w:eastAsia="Times New Roman" w:hAnsi="Calibri" w:cs="Times New Roman"/>
                <w:color w:val="000000"/>
                <w:sz w:val="24"/>
                <w:szCs w:val="24"/>
                <w:lang w:eastAsia="es-MX"/>
              </w:rPr>
              <w:t>124438</w:t>
            </w:r>
          </w:p>
        </w:tc>
        <w:tc>
          <w:tcPr>
            <w:tcW w:w="1276" w:type="dxa"/>
            <w:tcBorders>
              <w:top w:val="nil"/>
              <w:left w:val="nil"/>
              <w:bottom w:val="single" w:sz="12" w:space="0" w:color="auto"/>
              <w:right w:val="single" w:sz="4" w:space="0" w:color="auto"/>
            </w:tcBorders>
            <w:shd w:val="clear" w:color="auto" w:fill="auto"/>
            <w:noWrap/>
            <w:vAlign w:val="center"/>
            <w:hideMark/>
          </w:tcPr>
          <w:p w14:paraId="40B4B27F" w14:textId="77777777" w:rsidR="00AF163E" w:rsidRPr="00AF163E" w:rsidRDefault="00AF163E" w:rsidP="00AF163E">
            <w:pPr>
              <w:spacing w:after="0" w:line="240" w:lineRule="auto"/>
              <w:jc w:val="center"/>
              <w:rPr>
                <w:rFonts w:ascii="Calibri" w:eastAsia="Times New Roman" w:hAnsi="Calibri" w:cs="Times New Roman"/>
                <w:color w:val="000000"/>
                <w:sz w:val="24"/>
                <w:szCs w:val="24"/>
                <w:lang w:eastAsia="es-MX"/>
              </w:rPr>
            </w:pPr>
            <w:r w:rsidRPr="00AF163E">
              <w:rPr>
                <w:rFonts w:ascii="Calibri" w:eastAsia="Times New Roman" w:hAnsi="Calibri" w:cs="Times New Roman"/>
                <w:color w:val="000000"/>
                <w:sz w:val="24"/>
                <w:szCs w:val="24"/>
                <w:lang w:eastAsia="es-MX"/>
              </w:rPr>
              <w:t>26.5</w:t>
            </w:r>
          </w:p>
        </w:tc>
        <w:tc>
          <w:tcPr>
            <w:tcW w:w="1276" w:type="dxa"/>
            <w:tcBorders>
              <w:top w:val="nil"/>
              <w:left w:val="nil"/>
              <w:bottom w:val="single" w:sz="12" w:space="0" w:color="auto"/>
              <w:right w:val="single" w:sz="4" w:space="0" w:color="auto"/>
            </w:tcBorders>
            <w:shd w:val="clear" w:color="auto" w:fill="auto"/>
            <w:noWrap/>
            <w:vAlign w:val="center"/>
            <w:hideMark/>
          </w:tcPr>
          <w:p w14:paraId="6F308707" w14:textId="77777777" w:rsidR="00AF163E" w:rsidRPr="00AF163E" w:rsidRDefault="00AF163E" w:rsidP="00AF163E">
            <w:pPr>
              <w:spacing w:after="0" w:line="240" w:lineRule="auto"/>
              <w:jc w:val="center"/>
              <w:rPr>
                <w:rFonts w:ascii="Calibri" w:eastAsia="Times New Roman" w:hAnsi="Calibri" w:cs="Times New Roman"/>
                <w:color w:val="000000"/>
                <w:sz w:val="24"/>
                <w:szCs w:val="24"/>
                <w:lang w:eastAsia="es-MX"/>
              </w:rPr>
            </w:pPr>
            <w:r w:rsidRPr="00AF163E">
              <w:rPr>
                <w:rFonts w:ascii="Calibri" w:eastAsia="Times New Roman" w:hAnsi="Calibri" w:cs="Times New Roman"/>
                <w:color w:val="000000"/>
                <w:sz w:val="24"/>
                <w:szCs w:val="24"/>
                <w:lang w:eastAsia="es-MX"/>
              </w:rPr>
              <w:t>3675.6</w:t>
            </w:r>
          </w:p>
        </w:tc>
        <w:tc>
          <w:tcPr>
            <w:tcW w:w="1134" w:type="dxa"/>
            <w:tcBorders>
              <w:top w:val="nil"/>
              <w:left w:val="nil"/>
              <w:bottom w:val="single" w:sz="12" w:space="0" w:color="auto"/>
              <w:right w:val="single" w:sz="4" w:space="0" w:color="auto"/>
            </w:tcBorders>
            <w:shd w:val="clear" w:color="auto" w:fill="auto"/>
            <w:noWrap/>
            <w:vAlign w:val="center"/>
            <w:hideMark/>
          </w:tcPr>
          <w:p w14:paraId="33B91007" w14:textId="77777777" w:rsidR="00AF163E" w:rsidRPr="00AF163E" w:rsidRDefault="00AF163E" w:rsidP="00AF163E">
            <w:pPr>
              <w:spacing w:after="0" w:line="240" w:lineRule="auto"/>
              <w:jc w:val="center"/>
              <w:rPr>
                <w:rFonts w:ascii="Calibri" w:eastAsia="Times New Roman" w:hAnsi="Calibri" w:cs="Times New Roman"/>
                <w:color w:val="000000"/>
                <w:sz w:val="24"/>
                <w:szCs w:val="24"/>
                <w:lang w:eastAsia="es-MX"/>
              </w:rPr>
            </w:pPr>
            <w:r w:rsidRPr="00AF163E">
              <w:rPr>
                <w:rFonts w:ascii="Calibri" w:eastAsia="Times New Roman" w:hAnsi="Calibri" w:cs="Times New Roman"/>
                <w:color w:val="000000"/>
                <w:sz w:val="24"/>
                <w:szCs w:val="24"/>
                <w:lang w:eastAsia="es-MX"/>
              </w:rPr>
              <w:t>4341.7</w:t>
            </w:r>
          </w:p>
        </w:tc>
        <w:tc>
          <w:tcPr>
            <w:tcW w:w="1275" w:type="dxa"/>
            <w:tcBorders>
              <w:top w:val="nil"/>
              <w:left w:val="nil"/>
              <w:bottom w:val="single" w:sz="12" w:space="0" w:color="auto"/>
              <w:right w:val="single" w:sz="4" w:space="0" w:color="auto"/>
            </w:tcBorders>
            <w:shd w:val="clear" w:color="auto" w:fill="auto"/>
            <w:noWrap/>
            <w:vAlign w:val="center"/>
            <w:hideMark/>
          </w:tcPr>
          <w:p w14:paraId="5DA8B961" w14:textId="77777777" w:rsidR="00AF163E" w:rsidRPr="00AF163E" w:rsidRDefault="00AF163E" w:rsidP="00AF163E">
            <w:pPr>
              <w:spacing w:after="0" w:line="240" w:lineRule="auto"/>
              <w:jc w:val="center"/>
              <w:rPr>
                <w:rFonts w:ascii="Calibri" w:eastAsia="Times New Roman" w:hAnsi="Calibri" w:cs="Times New Roman"/>
                <w:color w:val="000000"/>
                <w:sz w:val="24"/>
                <w:szCs w:val="24"/>
                <w:lang w:eastAsia="es-MX"/>
              </w:rPr>
            </w:pPr>
            <w:r w:rsidRPr="00AF163E">
              <w:rPr>
                <w:rFonts w:ascii="Calibri" w:eastAsia="Times New Roman" w:hAnsi="Calibri" w:cs="Times New Roman"/>
                <w:color w:val="000000"/>
                <w:sz w:val="24"/>
                <w:szCs w:val="24"/>
                <w:lang w:eastAsia="es-MX"/>
              </w:rPr>
              <w:t>18.1</w:t>
            </w:r>
          </w:p>
        </w:tc>
        <w:tc>
          <w:tcPr>
            <w:tcW w:w="1701" w:type="dxa"/>
            <w:tcBorders>
              <w:top w:val="nil"/>
              <w:left w:val="nil"/>
              <w:bottom w:val="single" w:sz="12" w:space="0" w:color="auto"/>
              <w:right w:val="single" w:sz="12" w:space="0" w:color="auto"/>
            </w:tcBorders>
            <w:shd w:val="clear" w:color="auto" w:fill="auto"/>
            <w:noWrap/>
            <w:vAlign w:val="center"/>
            <w:hideMark/>
          </w:tcPr>
          <w:p w14:paraId="2CDC9A1A" w14:textId="77777777" w:rsidR="00AF163E" w:rsidRPr="00AF163E" w:rsidRDefault="00AF163E" w:rsidP="00AF163E">
            <w:pPr>
              <w:spacing w:after="0" w:line="240" w:lineRule="auto"/>
              <w:jc w:val="center"/>
              <w:rPr>
                <w:rFonts w:ascii="Calibri" w:eastAsia="Times New Roman" w:hAnsi="Calibri" w:cs="Times New Roman"/>
                <w:color w:val="000000"/>
                <w:sz w:val="24"/>
                <w:szCs w:val="24"/>
                <w:lang w:eastAsia="es-MX"/>
              </w:rPr>
            </w:pPr>
            <w:r w:rsidRPr="00AF163E">
              <w:rPr>
                <w:rFonts w:ascii="Calibri" w:eastAsia="Times New Roman" w:hAnsi="Calibri" w:cs="Times New Roman"/>
                <w:color w:val="000000"/>
                <w:sz w:val="24"/>
                <w:szCs w:val="24"/>
                <w:lang w:eastAsia="es-MX"/>
              </w:rPr>
              <w:t>8.4</w:t>
            </w:r>
          </w:p>
        </w:tc>
      </w:tr>
    </w:tbl>
    <w:p w14:paraId="67A7E39F" w14:textId="77777777" w:rsidR="00AF163E" w:rsidRDefault="001828CC" w:rsidP="00317286">
      <w:pPr>
        <w:pStyle w:val="NormalWeb"/>
        <w:spacing w:before="0" w:beforeAutospacing="0" w:after="0" w:afterAutospacing="0" w:line="360" w:lineRule="auto"/>
        <w:jc w:val="center"/>
        <w:rPr>
          <w:color w:val="000000"/>
          <w:sz w:val="20"/>
          <w:lang w:val="es-ES"/>
        </w:rPr>
      </w:pPr>
      <w:r w:rsidRPr="00317286">
        <w:rPr>
          <w:color w:val="000000"/>
          <w:lang w:val="es-ES"/>
        </w:rPr>
        <w:t>Fuente: Vicente Cisneros López con datos de: Secretaría de Educación de Guanajuato (SEG) con información del Instituto Nacional de Estadística y Geografía (INEGI), Censo de Población 2010.</w:t>
      </w:r>
    </w:p>
    <w:p w14:paraId="2ED44978" w14:textId="4BCDB3E0" w:rsidR="00945490" w:rsidRDefault="00945490" w:rsidP="00945490">
      <w:pPr>
        <w:pStyle w:val="NormalWeb"/>
        <w:spacing w:after="0" w:line="360" w:lineRule="auto"/>
        <w:jc w:val="both"/>
        <w:rPr>
          <w:color w:val="000000"/>
          <w:lang w:val="es-ES"/>
        </w:rPr>
      </w:pPr>
      <w:r>
        <w:rPr>
          <w:color w:val="000000"/>
          <w:lang w:val="es-ES"/>
        </w:rPr>
        <w:t>Aunado a esto se puede hacer referencia que el crecimiento del PIB (Producto Interno Bruto) del país desde 1998 al 2012, se ha manifestado en</w:t>
      </w:r>
      <w:r w:rsidR="00C45F40">
        <w:rPr>
          <w:color w:val="000000"/>
          <w:lang w:val="es-ES"/>
        </w:rPr>
        <w:t xml:space="preserve"> un incremento de</w:t>
      </w:r>
      <w:r>
        <w:rPr>
          <w:color w:val="000000"/>
          <w:lang w:val="es-ES"/>
        </w:rPr>
        <w:t xml:space="preserve"> más del 130%, así como la inversión proporcional en Educación </w:t>
      </w:r>
      <w:r w:rsidR="00C45F40">
        <w:rPr>
          <w:color w:val="000000"/>
          <w:lang w:val="es-ES"/>
        </w:rPr>
        <w:t xml:space="preserve">que </w:t>
      </w:r>
      <w:r>
        <w:rPr>
          <w:color w:val="000000"/>
          <w:lang w:val="es-ES"/>
        </w:rPr>
        <w:t xml:space="preserve">en 1998 era de un </w:t>
      </w:r>
      <w:r w:rsidR="00C45F40">
        <w:rPr>
          <w:color w:val="000000"/>
          <w:lang w:val="es-ES"/>
        </w:rPr>
        <w:t xml:space="preserve">escaso </w:t>
      </w:r>
      <w:r>
        <w:rPr>
          <w:color w:val="000000"/>
          <w:lang w:val="es-ES"/>
        </w:rPr>
        <w:t xml:space="preserve">3.53%, mientras que en el 2012 está se </w:t>
      </w:r>
      <w:r w:rsidR="00C45F40">
        <w:rPr>
          <w:color w:val="000000"/>
          <w:lang w:val="es-ES"/>
        </w:rPr>
        <w:t xml:space="preserve">llegó a </w:t>
      </w:r>
      <w:r>
        <w:rPr>
          <w:color w:val="000000"/>
          <w:lang w:val="es-ES"/>
        </w:rPr>
        <w:t>increment</w:t>
      </w:r>
      <w:r w:rsidR="00C45F40">
        <w:rPr>
          <w:color w:val="000000"/>
          <w:lang w:val="es-ES"/>
        </w:rPr>
        <w:t>ar hasta un</w:t>
      </w:r>
      <w:r>
        <w:rPr>
          <w:color w:val="000000"/>
          <w:lang w:val="es-ES"/>
        </w:rPr>
        <w:t xml:space="preserve"> 4.94%, que representa aproximadamente un 47% de incremento, mientras que la matrícula del Sistema educativa muestra un crecimiento</w:t>
      </w:r>
      <w:r w:rsidR="00C45F40">
        <w:rPr>
          <w:color w:val="000000"/>
          <w:lang w:val="es-ES"/>
        </w:rPr>
        <w:t xml:space="preserve"> más lento</w:t>
      </w:r>
      <w:r>
        <w:rPr>
          <w:color w:val="000000"/>
          <w:lang w:val="es-ES"/>
        </w:rPr>
        <w:t xml:space="preserve"> de aproximadamente un 25%.</w:t>
      </w:r>
    </w:p>
    <w:p w14:paraId="211339FE" w14:textId="54EEC86C" w:rsidR="00945490" w:rsidRPr="00945490" w:rsidRDefault="00C45F40" w:rsidP="00945490">
      <w:pPr>
        <w:pStyle w:val="NormalWeb"/>
        <w:spacing w:after="0" w:line="360" w:lineRule="auto"/>
        <w:jc w:val="both"/>
        <w:rPr>
          <w:color w:val="000000"/>
          <w:lang w:val="es-ES"/>
        </w:rPr>
      </w:pPr>
      <w:r>
        <w:rPr>
          <w:color w:val="000000"/>
          <w:lang w:val="es-ES"/>
        </w:rPr>
        <w:t>Por lo</w:t>
      </w:r>
      <w:r w:rsidR="00945490">
        <w:rPr>
          <w:color w:val="000000"/>
          <w:lang w:val="es-ES"/>
        </w:rPr>
        <w:t xml:space="preserve"> </w:t>
      </w:r>
      <w:r>
        <w:rPr>
          <w:color w:val="000000"/>
          <w:lang w:val="es-ES"/>
        </w:rPr>
        <w:t>se podría</w:t>
      </w:r>
      <w:r w:rsidR="00945490">
        <w:rPr>
          <w:color w:val="000000"/>
          <w:lang w:val="es-ES"/>
        </w:rPr>
        <w:t xml:space="preserve"> presumir, que a mayor inversión</w:t>
      </w:r>
      <w:r>
        <w:rPr>
          <w:rStyle w:val="Refdenotaalpie"/>
          <w:color w:val="000000"/>
          <w:lang w:val="es-ES"/>
        </w:rPr>
        <w:footnoteReference w:id="1"/>
      </w:r>
      <w:r w:rsidR="00945490">
        <w:rPr>
          <w:color w:val="000000"/>
          <w:lang w:val="es-ES"/>
        </w:rPr>
        <w:t>, una mejora en todos los aspectos educativos</w:t>
      </w:r>
      <w:r>
        <w:rPr>
          <w:rStyle w:val="Refdenotaalpie"/>
          <w:color w:val="000000"/>
          <w:lang w:val="es-ES"/>
        </w:rPr>
        <w:footnoteReference w:id="2"/>
      </w:r>
      <w:r w:rsidR="00945490">
        <w:rPr>
          <w:color w:val="000000"/>
          <w:lang w:val="es-ES"/>
        </w:rPr>
        <w:t xml:space="preserve"> (cobertura, Instalaciones, docentes, infraestructura y tecnología), este último motivo del análisis y discurso del presente, al existir una mayor inversión se podría suponer una mejora considerable en equipamiento</w:t>
      </w:r>
      <w:r w:rsidR="008856E1">
        <w:rPr>
          <w:color w:val="000000"/>
          <w:lang w:val="es-ES"/>
        </w:rPr>
        <w:t xml:space="preserve"> físico,</w:t>
      </w:r>
      <w:r w:rsidR="00945490">
        <w:rPr>
          <w:color w:val="000000"/>
          <w:lang w:val="es-ES"/>
        </w:rPr>
        <w:t xml:space="preserve"> </w:t>
      </w:r>
      <w:r w:rsidR="008856E1">
        <w:rPr>
          <w:color w:val="000000"/>
          <w:lang w:val="es-ES"/>
        </w:rPr>
        <w:t>te</w:t>
      </w:r>
      <w:r w:rsidR="00945490">
        <w:rPr>
          <w:color w:val="000000"/>
          <w:lang w:val="es-ES"/>
        </w:rPr>
        <w:t xml:space="preserve">cnológico, </w:t>
      </w:r>
      <w:r w:rsidR="008856E1">
        <w:rPr>
          <w:color w:val="000000"/>
          <w:lang w:val="es-ES"/>
        </w:rPr>
        <w:t xml:space="preserve">capacitación docente, acceso a bibliotecas físicas y digitales, centros de cómputo con internet. Condición que supondría aulas tecnológicas, que proporcionarían los medios para una mejor práctica docente, así como un acercamiento de las </w:t>
      </w:r>
      <w:proofErr w:type="spellStart"/>
      <w:r w:rsidR="008856E1">
        <w:rPr>
          <w:color w:val="000000"/>
          <w:lang w:val="es-ES"/>
        </w:rPr>
        <w:t>TIC´s</w:t>
      </w:r>
      <w:proofErr w:type="spellEnd"/>
      <w:r w:rsidR="008856E1">
        <w:rPr>
          <w:color w:val="000000"/>
          <w:lang w:val="es-ES"/>
        </w:rPr>
        <w:t xml:space="preserve"> con los educandos.</w:t>
      </w:r>
    </w:p>
    <w:p w14:paraId="79A47DFE" w14:textId="77777777" w:rsidR="00625C15" w:rsidRPr="00A434B1" w:rsidRDefault="00625C15" w:rsidP="00625C15">
      <w:pPr>
        <w:pStyle w:val="NormalWeb"/>
        <w:spacing w:before="0" w:beforeAutospacing="0" w:after="0" w:afterAutospacing="0" w:line="360" w:lineRule="auto"/>
        <w:jc w:val="both"/>
        <w:rPr>
          <w:rFonts w:ascii="Calibri" w:hAnsi="Calibri" w:cs="Calibri"/>
          <w:color w:val="7030A0"/>
          <w:sz w:val="28"/>
          <w:szCs w:val="28"/>
          <w:lang w:eastAsia="es-ES"/>
        </w:rPr>
      </w:pPr>
      <w:r w:rsidRPr="00A434B1">
        <w:rPr>
          <w:rFonts w:ascii="Calibri" w:hAnsi="Calibri" w:cs="Calibri"/>
          <w:color w:val="7030A0"/>
          <w:sz w:val="28"/>
          <w:szCs w:val="28"/>
          <w:lang w:eastAsia="es-ES"/>
        </w:rPr>
        <w:lastRenderedPageBreak/>
        <w:t>Conclusión</w:t>
      </w:r>
    </w:p>
    <w:p w14:paraId="3682665F" w14:textId="12E3FC2D" w:rsidR="00625C15" w:rsidRPr="00945490" w:rsidRDefault="00625C15" w:rsidP="00945490">
      <w:pPr>
        <w:pStyle w:val="NormalWeb"/>
        <w:spacing w:after="0" w:line="360" w:lineRule="auto"/>
        <w:jc w:val="both"/>
        <w:rPr>
          <w:color w:val="000000"/>
          <w:lang w:val="es-ES"/>
        </w:rPr>
      </w:pPr>
      <w:r w:rsidRPr="00945490">
        <w:rPr>
          <w:color w:val="000000"/>
          <w:lang w:val="es-ES"/>
        </w:rPr>
        <w:t>Una vez, que se han analizado las condiciones a las que están sujetas las Institucio</w:t>
      </w:r>
      <w:r w:rsidR="00945490">
        <w:rPr>
          <w:color w:val="000000"/>
          <w:lang w:val="es-ES"/>
        </w:rPr>
        <w:t xml:space="preserve">nes Educativas y la inversión </w:t>
      </w:r>
      <w:r w:rsidRPr="00945490">
        <w:rPr>
          <w:color w:val="000000"/>
          <w:lang w:val="es-ES"/>
        </w:rPr>
        <w:t>al sistema Educativo, se procederá a concluir que es lo que realmente sucede en nuestro país (México)</w:t>
      </w:r>
      <w:r w:rsidR="00F26DF8">
        <w:rPr>
          <w:color w:val="000000"/>
          <w:lang w:val="es-ES"/>
        </w:rPr>
        <w:t xml:space="preserve"> y en específico en el Estado de Guanajuato</w:t>
      </w:r>
      <w:r w:rsidRPr="00945490">
        <w:rPr>
          <w:color w:val="000000"/>
          <w:lang w:val="es-ES"/>
        </w:rPr>
        <w:t>, en</w:t>
      </w:r>
      <w:r w:rsidR="00945490">
        <w:rPr>
          <w:color w:val="000000"/>
          <w:lang w:val="es-ES"/>
        </w:rPr>
        <w:t xml:space="preserve"> </w:t>
      </w:r>
      <w:r w:rsidRPr="00945490">
        <w:rPr>
          <w:color w:val="000000"/>
          <w:lang w:val="es-ES"/>
        </w:rPr>
        <w:t>la ENDUTIH (La Encuesta Nacional sobre Disponibilidad y Uso de las Tecnologías en los Hogares, 2015)</w:t>
      </w:r>
      <w:r w:rsidR="00945490">
        <w:rPr>
          <w:color w:val="000000"/>
          <w:lang w:val="es-ES"/>
        </w:rPr>
        <w:t>, se puede observar la gran realidad que se vive, en específico el estado de Guanajuato</w:t>
      </w:r>
      <w:r w:rsidR="00E809A6">
        <w:rPr>
          <w:color w:val="000000"/>
          <w:lang w:val="es-ES"/>
        </w:rPr>
        <w:t>, donde más del 50% de los hogares no disponen de una computadora</w:t>
      </w:r>
      <w:r w:rsidR="00D7431B">
        <w:rPr>
          <w:color w:val="000000"/>
          <w:lang w:val="es-ES"/>
        </w:rPr>
        <w:t xml:space="preserve"> (ver gráfica 2</w:t>
      </w:r>
      <w:r w:rsidR="00EC2F78">
        <w:rPr>
          <w:color w:val="000000"/>
          <w:lang w:val="es-ES"/>
        </w:rPr>
        <w:t>)</w:t>
      </w:r>
      <w:r w:rsidR="00E809A6">
        <w:rPr>
          <w:color w:val="000000"/>
          <w:lang w:val="es-ES"/>
        </w:rPr>
        <w:t>, que les facilite sus actividades de aprendizaje, investigación y entretenimiento. Y si a esto se le suma que el promedio de habitantes por hogar en el estado es de 4.3 habitantes</w:t>
      </w:r>
      <w:r w:rsidR="00EC2F78">
        <w:rPr>
          <w:color w:val="000000"/>
          <w:lang w:val="es-ES"/>
        </w:rPr>
        <w:t xml:space="preserve"> (ver </w:t>
      </w:r>
      <w:r w:rsidR="00FB65EE">
        <w:rPr>
          <w:color w:val="000000"/>
          <w:lang w:val="es-ES"/>
        </w:rPr>
        <w:t>Tabla</w:t>
      </w:r>
      <w:r w:rsidR="00EC2F78">
        <w:rPr>
          <w:color w:val="000000"/>
          <w:lang w:val="es-ES"/>
        </w:rPr>
        <w:t xml:space="preserve"> </w:t>
      </w:r>
      <w:r w:rsidR="00FB65EE">
        <w:rPr>
          <w:color w:val="000000"/>
          <w:lang w:val="es-ES"/>
        </w:rPr>
        <w:t>3</w:t>
      </w:r>
      <w:r w:rsidR="00EC2F78">
        <w:rPr>
          <w:color w:val="000000"/>
          <w:lang w:val="es-ES"/>
        </w:rPr>
        <w:t>)</w:t>
      </w:r>
      <w:r w:rsidR="00E809A6">
        <w:rPr>
          <w:color w:val="000000"/>
          <w:lang w:val="es-ES"/>
        </w:rPr>
        <w:t>, la condición se vuelve más grave.</w:t>
      </w:r>
    </w:p>
    <w:p w14:paraId="439E0FF8" w14:textId="7CE186E6" w:rsidR="00100717" w:rsidRPr="00317286" w:rsidRDefault="00D7431B" w:rsidP="003E0350">
      <w:pPr>
        <w:pStyle w:val="Textoindependiente"/>
        <w:tabs>
          <w:tab w:val="left" w:pos="284"/>
          <w:tab w:val="left" w:pos="3119"/>
        </w:tabs>
        <w:jc w:val="center"/>
        <w:rPr>
          <w:rFonts w:ascii="Times New Roman" w:hAnsi="Times New Roman" w:cs="Times New Roman"/>
          <w:b/>
          <w:bCs/>
        </w:rPr>
      </w:pPr>
      <w:r>
        <w:rPr>
          <w:rFonts w:ascii="Times New Roman" w:hAnsi="Times New Roman" w:cs="Times New Roman"/>
          <w:b/>
          <w:bCs/>
          <w:sz w:val="24"/>
        </w:rPr>
        <w:t>Gráfica 2</w:t>
      </w:r>
      <w:r w:rsidR="00E809A6" w:rsidRPr="00317286">
        <w:rPr>
          <w:rFonts w:ascii="Times New Roman" w:hAnsi="Times New Roman" w:cs="Times New Roman"/>
          <w:b/>
          <w:bCs/>
          <w:sz w:val="24"/>
        </w:rPr>
        <w:t xml:space="preserve">. </w:t>
      </w:r>
      <w:r w:rsidR="00E809A6" w:rsidRPr="00317286">
        <w:rPr>
          <w:rFonts w:ascii="Times New Roman" w:hAnsi="Times New Roman" w:cs="Times New Roman"/>
          <w:bCs/>
          <w:sz w:val="24"/>
        </w:rPr>
        <w:t>Viviendas con computadora</w:t>
      </w:r>
      <w:r w:rsidR="003E0350" w:rsidRPr="00317286">
        <w:rPr>
          <w:rFonts w:ascii="Times New Roman" w:hAnsi="Times New Roman" w:cs="Times New Roman"/>
          <w:bCs/>
          <w:sz w:val="24"/>
        </w:rPr>
        <w:t xml:space="preserve"> en el Estado de Guanajuato</w:t>
      </w:r>
      <w:r w:rsidR="00317286">
        <w:rPr>
          <w:rFonts w:ascii="Times New Roman" w:hAnsi="Times New Roman" w:cs="Times New Roman"/>
          <w:bCs/>
          <w:sz w:val="24"/>
        </w:rPr>
        <w:t>.</w:t>
      </w:r>
    </w:p>
    <w:p w14:paraId="21D7858C" w14:textId="77777777" w:rsidR="00A26628" w:rsidRDefault="00E809A6" w:rsidP="003E0350">
      <w:pPr>
        <w:pStyle w:val="Textoindependiente"/>
        <w:tabs>
          <w:tab w:val="left" w:pos="284"/>
          <w:tab w:val="left" w:pos="3119"/>
        </w:tabs>
        <w:jc w:val="center"/>
        <w:rPr>
          <w:b/>
          <w:bCs/>
        </w:rPr>
      </w:pPr>
      <w:r>
        <w:rPr>
          <w:noProof/>
          <w:lang w:eastAsia="es-MX"/>
        </w:rPr>
        <w:drawing>
          <wp:inline distT="0" distB="0" distL="0" distR="0" wp14:anchorId="473F8B2E" wp14:editId="6BCB4D82">
            <wp:extent cx="4572000" cy="2743200"/>
            <wp:effectExtent l="0" t="0" r="0" b="0"/>
            <wp:docPr id="47" name="Gráfico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42B0747" w14:textId="77777777" w:rsidR="00E809A6" w:rsidRPr="00317286" w:rsidRDefault="00E809A6" w:rsidP="003E0350">
      <w:pPr>
        <w:pStyle w:val="Textoindependiente"/>
        <w:tabs>
          <w:tab w:val="left" w:pos="284"/>
          <w:tab w:val="left" w:pos="3119"/>
        </w:tabs>
        <w:jc w:val="center"/>
        <w:rPr>
          <w:rFonts w:ascii="Times New Roman" w:hAnsi="Times New Roman" w:cs="Times New Roman"/>
          <w:color w:val="000000"/>
          <w:sz w:val="20"/>
          <w:lang w:val="es-ES"/>
        </w:rPr>
      </w:pPr>
      <w:r w:rsidRPr="00317286">
        <w:rPr>
          <w:rFonts w:ascii="Times New Roman" w:hAnsi="Times New Roman" w:cs="Times New Roman"/>
          <w:color w:val="000000"/>
          <w:sz w:val="24"/>
          <w:lang w:val="es-ES"/>
        </w:rPr>
        <w:t>Fuente: Vicente Cisneros López con datos de: ENDUTIH (La Encuesta Nacional sobre Disponibilidad y Uso de las Tecnologías de la Información en los Hogares, 2015.)</w:t>
      </w:r>
    </w:p>
    <w:p w14:paraId="54621864" w14:textId="522B129C" w:rsidR="007977DB" w:rsidRDefault="00C23FA0" w:rsidP="00C23FA0">
      <w:pPr>
        <w:pStyle w:val="NormalWeb"/>
        <w:spacing w:after="0" w:line="360" w:lineRule="auto"/>
        <w:jc w:val="both"/>
        <w:rPr>
          <w:color w:val="000000"/>
          <w:lang w:val="es-ES"/>
        </w:rPr>
      </w:pPr>
      <w:r w:rsidRPr="00B422B9">
        <w:rPr>
          <w:color w:val="000000"/>
          <w:lang w:val="es-ES"/>
        </w:rPr>
        <w:t xml:space="preserve">Y por qué se manifiesta que el problema es mucho más grave, ya que menos del 50% de los hogares disponen de computadora y de estos, </w:t>
      </w:r>
      <w:r w:rsidR="005924B4">
        <w:rPr>
          <w:color w:val="000000"/>
          <w:lang w:val="es-ES"/>
        </w:rPr>
        <w:t xml:space="preserve"> en promedio se encuentra habitada por 4.3 habitantes, </w:t>
      </w:r>
      <w:r w:rsidRPr="00B422B9">
        <w:rPr>
          <w:color w:val="000000"/>
          <w:lang w:val="es-ES"/>
        </w:rPr>
        <w:t xml:space="preserve">lo que hace suponer que menos del 25% de sus habitantes disponen de un equipo, lo que se produce que un 12.5% aproximadamente de la población dispone de un equipo de cómputo, </w:t>
      </w:r>
      <w:r w:rsidR="001771E7">
        <w:rPr>
          <w:color w:val="000000"/>
          <w:lang w:val="es-ES"/>
        </w:rPr>
        <w:t>y si a esto</w:t>
      </w:r>
      <w:r w:rsidR="007977DB">
        <w:rPr>
          <w:color w:val="000000"/>
          <w:lang w:val="es-ES"/>
        </w:rPr>
        <w:t xml:space="preserve">s le agrega el otro factor de gran impacto en las Tecnologías de la Comunicación e Información, es decir, el canal más importante mediante el cual los </w:t>
      </w:r>
      <w:r w:rsidR="007977DB">
        <w:rPr>
          <w:color w:val="000000"/>
          <w:lang w:val="es-ES"/>
        </w:rPr>
        <w:lastRenderedPageBreak/>
        <w:t xml:space="preserve">equipos de </w:t>
      </w:r>
      <w:r w:rsidR="001771E7">
        <w:rPr>
          <w:color w:val="000000"/>
          <w:lang w:val="es-ES"/>
        </w:rPr>
        <w:t>cómputo</w:t>
      </w:r>
      <w:r w:rsidR="007977DB">
        <w:rPr>
          <w:color w:val="000000"/>
          <w:lang w:val="es-ES"/>
        </w:rPr>
        <w:t xml:space="preserve"> se conectan a la red de redes llamada internet, sólo el 15.2% de los hogares disponen de una conexión, lo que genera una gran brecha comunicativa entre los educandos que disponen del accesos y de los que no. </w:t>
      </w:r>
    </w:p>
    <w:p w14:paraId="65C22B59" w14:textId="2DA75A84" w:rsidR="00FB65EE" w:rsidRDefault="007977DB" w:rsidP="00C23FA0">
      <w:pPr>
        <w:pStyle w:val="NormalWeb"/>
        <w:spacing w:after="0" w:line="360" w:lineRule="auto"/>
        <w:jc w:val="both"/>
        <w:rPr>
          <w:color w:val="000000"/>
          <w:lang w:val="es-ES"/>
        </w:rPr>
      </w:pPr>
      <w:r>
        <w:rPr>
          <w:color w:val="000000"/>
          <w:lang w:val="es-ES"/>
        </w:rPr>
        <w:t xml:space="preserve">Por lo </w:t>
      </w:r>
      <w:r w:rsidR="001771E7">
        <w:rPr>
          <w:color w:val="000000"/>
          <w:lang w:val="es-ES"/>
        </w:rPr>
        <w:t>que</w:t>
      </w:r>
      <w:r>
        <w:rPr>
          <w:color w:val="000000"/>
          <w:lang w:val="es-ES"/>
        </w:rPr>
        <w:t xml:space="preserve"> surge una pregunta, que es lo que está pasando en México, cuando se le </w:t>
      </w:r>
      <w:r w:rsidR="001771E7">
        <w:rPr>
          <w:color w:val="000000"/>
          <w:lang w:val="es-ES"/>
        </w:rPr>
        <w:t>está</w:t>
      </w:r>
      <w:r>
        <w:rPr>
          <w:color w:val="000000"/>
          <w:lang w:val="es-ES"/>
        </w:rPr>
        <w:t xml:space="preserve"> considerando una economía emergente y se ha hecho la invitación a las empresas transnacionales a invertir, ya que se dispone de infraestructura, </w:t>
      </w:r>
      <w:r w:rsidR="00BE49AD">
        <w:rPr>
          <w:color w:val="000000"/>
          <w:lang w:val="es-ES"/>
        </w:rPr>
        <w:t xml:space="preserve">personal calificado. Esto se puede relacionar directamente con el Sistema Educativo, responsable de proporcionar </w:t>
      </w:r>
      <w:r w:rsidR="00F26DF8">
        <w:rPr>
          <w:color w:val="000000"/>
          <w:lang w:val="es-ES"/>
        </w:rPr>
        <w:t>e</w:t>
      </w:r>
      <w:r w:rsidR="00BE49AD">
        <w:rPr>
          <w:color w:val="000000"/>
          <w:lang w:val="es-ES"/>
        </w:rPr>
        <w:t xml:space="preserve">l personal calificado y al Estado como proveedor y facilitador de las condiciones tanto físicas como no físicas (inalámbricas), y  </w:t>
      </w:r>
      <w:r w:rsidR="0075716B">
        <w:rPr>
          <w:color w:val="000000"/>
          <w:lang w:val="es-ES"/>
        </w:rPr>
        <w:t xml:space="preserve">a esto salta una pregunta que </w:t>
      </w:r>
      <w:r w:rsidR="00F26DF8">
        <w:rPr>
          <w:color w:val="000000"/>
          <w:lang w:val="es-ES"/>
        </w:rPr>
        <w:t>r</w:t>
      </w:r>
      <w:r w:rsidR="0075716B">
        <w:rPr>
          <w:color w:val="000000"/>
          <w:lang w:val="es-ES"/>
        </w:rPr>
        <w:t>elación existe entre el Estado y el Sistema E</w:t>
      </w:r>
      <w:r w:rsidR="00F26DF8">
        <w:rPr>
          <w:color w:val="000000"/>
          <w:lang w:val="es-ES"/>
        </w:rPr>
        <w:t>ducativo, con la inclusión/exclusión que tiene la sociedad a una información de calidad, fidedigna, oportuna y verificable</w:t>
      </w:r>
      <w:r w:rsidR="0075716B">
        <w:rPr>
          <w:color w:val="000000"/>
          <w:lang w:val="es-ES"/>
        </w:rPr>
        <w:t>…</w:t>
      </w:r>
    </w:p>
    <w:p w14:paraId="5095425F" w14:textId="1072BECB" w:rsidR="00F26DF8" w:rsidRDefault="0075716B" w:rsidP="0075716B">
      <w:pPr>
        <w:pStyle w:val="NormalWeb"/>
        <w:spacing w:after="0" w:line="360" w:lineRule="auto"/>
        <w:jc w:val="both"/>
        <w:rPr>
          <w:color w:val="000000"/>
          <w:lang w:val="es-ES"/>
        </w:rPr>
      </w:pPr>
      <w:r w:rsidRPr="0075716B">
        <w:rPr>
          <w:color w:val="000000"/>
          <w:lang w:val="es-ES"/>
        </w:rPr>
        <w:t>La relación existente entre los tres elementos se desprende del poco o nulo análisis que están realizando las Instituciones Educativas</w:t>
      </w:r>
      <w:r w:rsidR="00F26DF8">
        <w:rPr>
          <w:color w:val="000000"/>
          <w:lang w:val="es-ES"/>
        </w:rPr>
        <w:t xml:space="preserve"> y el Estado</w:t>
      </w:r>
      <w:r w:rsidRPr="0075716B">
        <w:rPr>
          <w:color w:val="000000"/>
          <w:lang w:val="es-ES"/>
        </w:rPr>
        <w:t xml:space="preserve"> con las incorporación</w:t>
      </w:r>
      <w:r>
        <w:rPr>
          <w:color w:val="000000"/>
          <w:lang w:val="es-ES"/>
        </w:rPr>
        <w:t xml:space="preserve"> de la</w:t>
      </w:r>
      <w:r w:rsidR="00F26DF8">
        <w:rPr>
          <w:color w:val="000000"/>
          <w:lang w:val="es-ES"/>
        </w:rPr>
        <w:t xml:space="preserve">s </w:t>
      </w:r>
      <w:proofErr w:type="spellStart"/>
      <w:r w:rsidR="00F26DF8">
        <w:rPr>
          <w:color w:val="000000"/>
          <w:lang w:val="es-ES"/>
        </w:rPr>
        <w:t>TIC´s</w:t>
      </w:r>
      <w:proofErr w:type="spellEnd"/>
      <w:r w:rsidR="00F26DF8">
        <w:rPr>
          <w:color w:val="000000"/>
          <w:lang w:val="es-ES"/>
        </w:rPr>
        <w:t xml:space="preserve"> en los modelos Educativo</w:t>
      </w:r>
      <w:r>
        <w:rPr>
          <w:color w:val="000000"/>
          <w:lang w:val="es-ES"/>
        </w:rPr>
        <w:t>s, así como una</w:t>
      </w:r>
      <w:r w:rsidR="00F26DF8">
        <w:rPr>
          <w:color w:val="000000"/>
          <w:lang w:val="es-ES"/>
        </w:rPr>
        <w:t xml:space="preserve"> implementación de una</w:t>
      </w:r>
      <w:r>
        <w:rPr>
          <w:color w:val="000000"/>
          <w:lang w:val="es-ES"/>
        </w:rPr>
        <w:t xml:space="preserve"> alternativa que les favorezca el aprendizaje a los Educando</w:t>
      </w:r>
      <w:r w:rsidR="00F26DF8">
        <w:rPr>
          <w:color w:val="000000"/>
          <w:lang w:val="es-ES"/>
        </w:rPr>
        <w:t xml:space="preserve"> y que se verá reflejada en la sociedad</w:t>
      </w:r>
      <w:r>
        <w:rPr>
          <w:color w:val="000000"/>
          <w:lang w:val="es-ES"/>
        </w:rPr>
        <w:t>, la cual desde la postura del que suscribe es muy viable siempre y cuando se encuentre con una infraestructura completa y eficiente</w:t>
      </w:r>
      <w:r w:rsidR="0023442E">
        <w:rPr>
          <w:color w:val="000000"/>
          <w:lang w:val="es-ES"/>
        </w:rPr>
        <w:t>, la cual deja mucho que desear</w:t>
      </w:r>
      <w:r w:rsidR="00F26DF8">
        <w:rPr>
          <w:color w:val="000000"/>
          <w:lang w:val="es-ES"/>
        </w:rPr>
        <w:t>. En el Estado de Guanajuato s</w:t>
      </w:r>
      <w:r w:rsidR="0023442E">
        <w:rPr>
          <w:color w:val="000000"/>
          <w:lang w:val="es-ES"/>
        </w:rPr>
        <w:t>e habla de</w:t>
      </w:r>
      <w:r w:rsidR="00F26DF8">
        <w:rPr>
          <w:color w:val="000000"/>
          <w:lang w:val="es-ES"/>
        </w:rPr>
        <w:t xml:space="preserve"> una</w:t>
      </w:r>
      <w:r w:rsidR="0023442E">
        <w:rPr>
          <w:color w:val="000000"/>
          <w:lang w:val="es-ES"/>
        </w:rPr>
        <w:t xml:space="preserve"> entrega de más de 12,000,000 de tabletas, </w:t>
      </w:r>
      <w:r w:rsidR="00F26DF8">
        <w:rPr>
          <w:color w:val="000000"/>
          <w:lang w:val="es-ES"/>
        </w:rPr>
        <w:t xml:space="preserve">en los diferentes niveles educativos, esto en búsqueda de la incorporación a la sociedad Tecnóloga de los educandos, </w:t>
      </w:r>
      <w:r w:rsidR="0023442E">
        <w:rPr>
          <w:color w:val="000000"/>
          <w:lang w:val="es-ES"/>
        </w:rPr>
        <w:t>donde en la Educación Básica se les ha entregado tanto alumnos como docentes, mientras que en la Educación Media Superior y Superior estás únicamente se les han entregado a los alumnos,</w:t>
      </w:r>
      <w:r w:rsidR="00F26DF8">
        <w:rPr>
          <w:color w:val="000000"/>
          <w:lang w:val="es-ES"/>
        </w:rPr>
        <w:t xml:space="preserve"> de ahí se inicia con un proceso de exclusión, la intencionalidad de la entrega de las tabletas, fue la de la inclusión, pero con la exclusión del docente el cual se dificulta las estrategias didácticas pedagógicas, que faciliten y minimicen la brecha digital</w:t>
      </w:r>
    </w:p>
    <w:p w14:paraId="7600570A" w14:textId="22361E83" w:rsidR="0075716B" w:rsidRPr="0075716B" w:rsidRDefault="00F26DF8" w:rsidP="0075716B">
      <w:pPr>
        <w:pStyle w:val="NormalWeb"/>
        <w:spacing w:after="0" w:line="360" w:lineRule="auto"/>
        <w:jc w:val="both"/>
        <w:rPr>
          <w:color w:val="000000"/>
          <w:lang w:val="es-ES"/>
        </w:rPr>
      </w:pPr>
      <w:r>
        <w:rPr>
          <w:color w:val="000000"/>
          <w:lang w:val="es-ES"/>
        </w:rPr>
        <w:t>A</w:t>
      </w:r>
      <w:r w:rsidR="0023442E">
        <w:rPr>
          <w:color w:val="000000"/>
          <w:lang w:val="es-ES"/>
        </w:rPr>
        <w:t xml:space="preserve">unado a esto se encuentra la otra parte del uso de las Tecnologías que tiene que ver con la capacitación, lo que a todos los docentes de Educación Básica no se les dio algún curso para la implementación de dichas tabletas a sus actividades diarias y en la Educación Media Superior en específico a los docentes del Vídeo Bachillerato de la UVEG (Universidad </w:t>
      </w:r>
      <w:r w:rsidR="0023442E">
        <w:rPr>
          <w:color w:val="000000"/>
          <w:lang w:val="es-ES"/>
        </w:rPr>
        <w:lastRenderedPageBreak/>
        <w:t>Virtual del Estado de Guanajuato), a estos si se les dio una capacitación, es decir, no hay tableta pero si capacitación, y a los docentes de Educación Superior ni capacitación ni tableta, lo que provoca escenarios muy discrepantes entre el que hacer de los educandos y el que hacer de los docentes.</w:t>
      </w:r>
      <w:r w:rsidR="0075716B" w:rsidRPr="0075716B">
        <w:rPr>
          <w:color w:val="000000"/>
          <w:lang w:val="es-ES"/>
        </w:rPr>
        <w:t xml:space="preserve"> </w:t>
      </w:r>
    </w:p>
    <w:p w14:paraId="58E08EA7" w14:textId="5649B8E8" w:rsidR="005F4DC1" w:rsidRDefault="0023442E" w:rsidP="0023442E">
      <w:pPr>
        <w:pStyle w:val="NormalWeb"/>
        <w:spacing w:after="0" w:line="360" w:lineRule="auto"/>
        <w:jc w:val="both"/>
        <w:rPr>
          <w:color w:val="000000"/>
          <w:lang w:val="es-ES"/>
        </w:rPr>
      </w:pPr>
      <w:r w:rsidRPr="0023442E">
        <w:rPr>
          <w:color w:val="000000"/>
          <w:lang w:val="es-ES"/>
        </w:rPr>
        <w:t xml:space="preserve">Continuando </w:t>
      </w:r>
      <w:r>
        <w:rPr>
          <w:color w:val="000000"/>
          <w:lang w:val="es-ES"/>
        </w:rPr>
        <w:t xml:space="preserve">con el discurso, ahora se abordará al Estado parte medular del proceso de la </w:t>
      </w:r>
      <w:r w:rsidR="00F26DF8">
        <w:rPr>
          <w:color w:val="000000"/>
          <w:lang w:val="es-ES"/>
        </w:rPr>
        <w:t>incorporación de las Tecnologías de la Información y Comunicación</w:t>
      </w:r>
      <w:r>
        <w:rPr>
          <w:color w:val="000000"/>
          <w:lang w:val="es-ES"/>
        </w:rPr>
        <w:t>, la inversión</w:t>
      </w:r>
      <w:r w:rsidR="00E672F8">
        <w:rPr>
          <w:color w:val="000000"/>
          <w:lang w:val="es-ES"/>
        </w:rPr>
        <w:t xml:space="preserve"> en los últimos años en Educación desde 1998 al 2012 ha mostrado un incremento de más del 100%, con respecto al Producto Interno Bruto y esté a su vez ha mostrado un incremento de más del 100%, mientras que la matrícula únicamente ha mostrado un incremento del 25%. Y si a esto se le agrega </w:t>
      </w:r>
      <w:r w:rsidR="00F26DF8">
        <w:rPr>
          <w:color w:val="000000"/>
          <w:lang w:val="es-ES"/>
        </w:rPr>
        <w:t>e</w:t>
      </w:r>
      <w:r w:rsidR="00E672F8">
        <w:rPr>
          <w:color w:val="000000"/>
          <w:lang w:val="es-ES"/>
        </w:rPr>
        <w:t>l incremento de la participación de la Educación Privada</w:t>
      </w:r>
      <w:r w:rsidR="00F26DF8">
        <w:rPr>
          <w:color w:val="000000"/>
          <w:lang w:val="es-ES"/>
        </w:rPr>
        <w:t xml:space="preserve"> en más del 13%</w:t>
      </w:r>
      <w:r w:rsidR="00E672F8">
        <w:rPr>
          <w:color w:val="000000"/>
          <w:lang w:val="es-ES"/>
        </w:rPr>
        <w:t>,</w:t>
      </w:r>
      <w:r>
        <w:rPr>
          <w:color w:val="000000"/>
          <w:lang w:val="es-ES"/>
        </w:rPr>
        <w:t xml:space="preserve"> </w:t>
      </w:r>
      <w:r w:rsidR="00E672F8">
        <w:rPr>
          <w:color w:val="000000"/>
          <w:lang w:val="es-ES"/>
        </w:rPr>
        <w:t xml:space="preserve">por lo que se puede </w:t>
      </w:r>
      <w:r w:rsidR="00F26DF8">
        <w:rPr>
          <w:color w:val="000000"/>
          <w:lang w:val="es-ES"/>
        </w:rPr>
        <w:t xml:space="preserve">mencionar </w:t>
      </w:r>
      <w:r w:rsidR="00E672F8">
        <w:rPr>
          <w:color w:val="000000"/>
          <w:lang w:val="es-ES"/>
        </w:rPr>
        <w:t xml:space="preserve">que </w:t>
      </w:r>
      <w:r w:rsidR="006B67C3">
        <w:rPr>
          <w:color w:val="000000"/>
          <w:lang w:val="es-ES"/>
        </w:rPr>
        <w:t>la in</w:t>
      </w:r>
      <w:r w:rsidR="00F26DF8">
        <w:rPr>
          <w:color w:val="000000"/>
          <w:lang w:val="es-ES"/>
        </w:rPr>
        <w:t>clusión</w:t>
      </w:r>
      <w:r w:rsidR="006B67C3">
        <w:rPr>
          <w:color w:val="000000"/>
          <w:lang w:val="es-ES"/>
        </w:rPr>
        <w:t xml:space="preserve"> de los Educandos a las Instituciones Educativas</w:t>
      </w:r>
      <w:r w:rsidR="00F26DF8">
        <w:rPr>
          <w:color w:val="000000"/>
          <w:lang w:val="es-ES"/>
        </w:rPr>
        <w:t xml:space="preserve"> públicas mediante</w:t>
      </w:r>
      <w:r w:rsidR="006B67C3">
        <w:rPr>
          <w:color w:val="000000"/>
          <w:lang w:val="es-ES"/>
        </w:rPr>
        <w:t xml:space="preserve"> las </w:t>
      </w:r>
      <w:proofErr w:type="spellStart"/>
      <w:r w:rsidR="006B67C3">
        <w:rPr>
          <w:color w:val="000000"/>
          <w:lang w:val="es-ES"/>
        </w:rPr>
        <w:t>TIC´s</w:t>
      </w:r>
      <w:proofErr w:type="spellEnd"/>
      <w:r w:rsidR="00F26DF8">
        <w:rPr>
          <w:color w:val="000000"/>
          <w:lang w:val="es-ES"/>
        </w:rPr>
        <w:t>,</w:t>
      </w:r>
      <w:r w:rsidR="006B67C3">
        <w:rPr>
          <w:color w:val="000000"/>
          <w:lang w:val="es-ES"/>
        </w:rPr>
        <w:t xml:space="preserve"> no ha tenido el impacto real que se esperaba y esto se desprende del pobre análisis que se realizó y </w:t>
      </w:r>
      <w:r w:rsidR="00F26DF8">
        <w:rPr>
          <w:color w:val="000000"/>
          <w:lang w:val="es-ES"/>
        </w:rPr>
        <w:t xml:space="preserve">que </w:t>
      </w:r>
      <w:r w:rsidR="006B67C3">
        <w:rPr>
          <w:color w:val="000000"/>
          <w:lang w:val="es-ES"/>
        </w:rPr>
        <w:t xml:space="preserve">sólo se </w:t>
      </w:r>
      <w:r w:rsidR="001771E7">
        <w:rPr>
          <w:color w:val="000000"/>
          <w:lang w:val="es-ES"/>
        </w:rPr>
        <w:t>trató</w:t>
      </w:r>
      <w:r w:rsidR="006B67C3">
        <w:rPr>
          <w:color w:val="000000"/>
          <w:lang w:val="es-ES"/>
        </w:rPr>
        <w:t xml:space="preserve"> y se continúa haciendo como una panacea</w:t>
      </w:r>
      <w:r w:rsidR="00F26DF8">
        <w:rPr>
          <w:color w:val="000000"/>
          <w:lang w:val="es-ES"/>
        </w:rPr>
        <w:t xml:space="preserve">, en </w:t>
      </w:r>
      <w:r w:rsidR="006B67C3">
        <w:rPr>
          <w:color w:val="000000"/>
          <w:lang w:val="es-ES"/>
        </w:rPr>
        <w:t>cree</w:t>
      </w:r>
      <w:r w:rsidR="00F26DF8">
        <w:rPr>
          <w:color w:val="000000"/>
          <w:lang w:val="es-ES"/>
        </w:rPr>
        <w:t>r</w:t>
      </w:r>
      <w:r w:rsidR="006B67C3">
        <w:rPr>
          <w:color w:val="000000"/>
          <w:lang w:val="es-ES"/>
        </w:rPr>
        <w:t xml:space="preserve"> que han de solucionar</w:t>
      </w:r>
      <w:r w:rsidR="005F4DC1">
        <w:rPr>
          <w:color w:val="000000"/>
          <w:lang w:val="es-ES"/>
        </w:rPr>
        <w:t xml:space="preserve"> la inclusión tecnológica, con estrategias de poco impacto y aislada, mientras no se defina una estrategia global capaz de incluir a las Instituciones Educativas, Sociedad, Alumnos e Infraestructura, se continuara manteniendo los indicadores en niveles críticos como ya se han observado.</w:t>
      </w:r>
    </w:p>
    <w:p w14:paraId="09C16805" w14:textId="5795B53F" w:rsidR="00100717" w:rsidRDefault="005F4DC1" w:rsidP="0023442E">
      <w:pPr>
        <w:pStyle w:val="NormalWeb"/>
        <w:spacing w:after="0" w:line="360" w:lineRule="auto"/>
        <w:jc w:val="both"/>
        <w:rPr>
          <w:color w:val="000000"/>
          <w:lang w:val="es-ES"/>
        </w:rPr>
      </w:pPr>
      <w:r>
        <w:rPr>
          <w:color w:val="000000"/>
          <w:lang w:val="es-ES"/>
        </w:rPr>
        <w:t xml:space="preserve">En el Estado de Guanajuato, se les ha ofrecido a las empresas trasnacionales y nacionales talento humano capacitado y calificado, </w:t>
      </w:r>
      <w:r w:rsidR="006B67C3">
        <w:rPr>
          <w:color w:val="000000"/>
          <w:lang w:val="es-ES"/>
        </w:rPr>
        <w:t xml:space="preserve">aun bajo costo, lo que ha provocado que a gran parte de nuestra sociedad tenga un empleo con un sueldo muy poco atractivo que le impide a su familia proporcionarle los elementos mínimos necesarios para aspirar a una Educación de Calidad, pero en este gran teatro de la Educación, el Estado y las Organizaciones (Triangulo de </w:t>
      </w:r>
      <w:r w:rsidR="001771E7">
        <w:rPr>
          <w:color w:val="000000"/>
          <w:lang w:val="es-ES"/>
        </w:rPr>
        <w:t>Sábato</w:t>
      </w:r>
      <w:r w:rsidR="006B67C3">
        <w:rPr>
          <w:color w:val="000000"/>
          <w:lang w:val="es-ES"/>
        </w:rPr>
        <w:t>), a quien le interesa que las nuevas generaciones estén inmersas en el mundo de la tecnologías que les permitan conocer los sucesos internacionales, los impactos ambientales,</w:t>
      </w:r>
      <w:r>
        <w:rPr>
          <w:color w:val="000000"/>
          <w:lang w:val="es-ES"/>
        </w:rPr>
        <w:t xml:space="preserve"> la migración a otros países, las oportunidades de trabajo que oferten las mismas empresas en otros lugares,</w:t>
      </w:r>
      <w:r w:rsidR="006B67C3">
        <w:rPr>
          <w:color w:val="000000"/>
          <w:lang w:val="es-ES"/>
        </w:rPr>
        <w:t xml:space="preserve"> cuando lo único que se requiere que conozcan el manejo básico de los equipos</w:t>
      </w:r>
      <w:r>
        <w:rPr>
          <w:color w:val="000000"/>
          <w:lang w:val="es-ES"/>
        </w:rPr>
        <w:t xml:space="preserve"> y maquinaria </w:t>
      </w:r>
      <w:r w:rsidR="006B67C3">
        <w:rPr>
          <w:color w:val="000000"/>
          <w:lang w:val="es-ES"/>
        </w:rPr>
        <w:t>que las organizaciones tienen, así como la alineación a los intereses socio políticos que la clase hegemónica ha marcado.</w:t>
      </w:r>
    </w:p>
    <w:p w14:paraId="284EB273" w14:textId="72E4FE8F" w:rsidR="006B67C3" w:rsidRPr="0023442E" w:rsidRDefault="006B67C3" w:rsidP="0023442E">
      <w:pPr>
        <w:pStyle w:val="NormalWeb"/>
        <w:spacing w:after="0" w:line="360" w:lineRule="auto"/>
        <w:jc w:val="both"/>
        <w:rPr>
          <w:color w:val="000000"/>
          <w:lang w:val="es-ES"/>
        </w:rPr>
      </w:pPr>
      <w:r>
        <w:rPr>
          <w:color w:val="000000"/>
          <w:lang w:val="es-ES"/>
        </w:rPr>
        <w:lastRenderedPageBreak/>
        <w:t xml:space="preserve">Por lo que se puede mencionar que la </w:t>
      </w:r>
      <w:r w:rsidR="005F4DC1">
        <w:rPr>
          <w:color w:val="000000"/>
          <w:lang w:val="es-ES"/>
        </w:rPr>
        <w:t xml:space="preserve">implementación </w:t>
      </w:r>
      <w:r>
        <w:rPr>
          <w:color w:val="000000"/>
          <w:lang w:val="es-ES"/>
        </w:rPr>
        <w:t xml:space="preserve">de las </w:t>
      </w:r>
      <w:proofErr w:type="spellStart"/>
      <w:r>
        <w:rPr>
          <w:color w:val="000000"/>
          <w:lang w:val="es-ES"/>
        </w:rPr>
        <w:t>TIC´s</w:t>
      </w:r>
      <w:proofErr w:type="spellEnd"/>
      <w:r>
        <w:rPr>
          <w:color w:val="000000"/>
          <w:lang w:val="es-ES"/>
        </w:rPr>
        <w:t xml:space="preserve"> en el Estado de Guanajuato y en base </w:t>
      </w:r>
      <w:r w:rsidR="008275A2">
        <w:rPr>
          <w:color w:val="000000"/>
          <w:lang w:val="es-ES"/>
        </w:rPr>
        <w:t xml:space="preserve">a la información de la SEG (Secretaria de Educación de Guanajuato) y del INEGI (Instituto Nacional de Estadística y Geografía), menciona que más del 95% de la población económicamente activa se encuentra laborando, pero cabe resaltar que más del 40% de ellos son comerciantes y trabajadores en servicio, lo que hace suponer la poca capacidad adquisitiva para poder incorporar en sus hogares las computadoras y el internet, de ahí que en el Estado </w:t>
      </w:r>
      <w:r w:rsidR="005F4DC1">
        <w:rPr>
          <w:color w:val="000000"/>
          <w:lang w:val="es-ES"/>
        </w:rPr>
        <w:t>de Guanajuato</w:t>
      </w:r>
      <w:r w:rsidR="008275A2">
        <w:rPr>
          <w:color w:val="000000"/>
          <w:lang w:val="es-ES"/>
        </w:rPr>
        <w:t xml:space="preserve"> las </w:t>
      </w:r>
      <w:proofErr w:type="spellStart"/>
      <w:r w:rsidR="008275A2">
        <w:rPr>
          <w:color w:val="000000"/>
          <w:lang w:val="es-ES"/>
        </w:rPr>
        <w:t>TIC´s</w:t>
      </w:r>
      <w:proofErr w:type="spellEnd"/>
      <w:r w:rsidR="008275A2">
        <w:rPr>
          <w:color w:val="000000"/>
          <w:lang w:val="es-ES"/>
        </w:rPr>
        <w:t xml:space="preserve"> ha provocado </w:t>
      </w:r>
      <w:r w:rsidR="0070357F">
        <w:rPr>
          <w:color w:val="000000"/>
          <w:lang w:val="es-ES"/>
        </w:rPr>
        <w:t xml:space="preserve">la </w:t>
      </w:r>
      <w:proofErr w:type="spellStart"/>
      <w:r w:rsidR="0070357F">
        <w:rPr>
          <w:color w:val="000000"/>
          <w:lang w:val="es-ES"/>
        </w:rPr>
        <w:t>exlusión</w:t>
      </w:r>
      <w:proofErr w:type="spellEnd"/>
      <w:r w:rsidR="0070357F">
        <w:rPr>
          <w:color w:val="000000"/>
          <w:lang w:val="es-ES"/>
        </w:rPr>
        <w:t xml:space="preserve"> de un segmento de la población, mientras que a otro fracción menor les ha permitido una forma de inclusión </w:t>
      </w:r>
      <w:proofErr w:type="spellStart"/>
      <w:r w:rsidR="0070357F">
        <w:rPr>
          <w:color w:val="000000"/>
          <w:lang w:val="es-ES"/>
        </w:rPr>
        <w:t>límitada</w:t>
      </w:r>
      <w:proofErr w:type="spellEnd"/>
      <w:r w:rsidR="0070357F">
        <w:rPr>
          <w:color w:val="000000"/>
          <w:lang w:val="es-ES"/>
        </w:rPr>
        <w:t>…</w:t>
      </w:r>
    </w:p>
    <w:p w14:paraId="5BC0434F" w14:textId="77777777" w:rsidR="00A434B1" w:rsidRPr="0023442E" w:rsidRDefault="00A434B1" w:rsidP="0023442E">
      <w:pPr>
        <w:pStyle w:val="NormalWeb"/>
        <w:spacing w:after="0" w:line="360" w:lineRule="auto"/>
        <w:jc w:val="both"/>
        <w:rPr>
          <w:color w:val="000000"/>
          <w:lang w:val="es-ES"/>
        </w:rPr>
      </w:pPr>
    </w:p>
    <w:p w14:paraId="238D1236" w14:textId="77777777" w:rsidR="0075716B" w:rsidRPr="0023442E" w:rsidRDefault="0075716B" w:rsidP="0023442E">
      <w:pPr>
        <w:pStyle w:val="NormalWeb"/>
        <w:spacing w:after="0" w:line="360" w:lineRule="auto"/>
        <w:jc w:val="both"/>
        <w:rPr>
          <w:color w:val="000000"/>
          <w:lang w:val="es-ES"/>
        </w:rPr>
      </w:pPr>
      <w:r w:rsidRPr="0023442E">
        <w:rPr>
          <w:color w:val="000000"/>
          <w:lang w:val="es-ES"/>
        </w:rPr>
        <w:br w:type="page"/>
      </w:r>
    </w:p>
    <w:p w14:paraId="79E31014" w14:textId="631B25FC" w:rsidR="00A434B1" w:rsidRDefault="00A434B1" w:rsidP="00991196">
      <w:pPr>
        <w:pStyle w:val="NormalWeb"/>
        <w:spacing w:before="0" w:beforeAutospacing="0" w:after="0" w:afterAutospacing="0" w:line="360" w:lineRule="auto"/>
        <w:jc w:val="both"/>
        <w:rPr>
          <w:rFonts w:ascii="Calibri" w:hAnsi="Calibri" w:cs="Calibri"/>
          <w:color w:val="7030A0"/>
          <w:sz w:val="28"/>
          <w:szCs w:val="28"/>
          <w:lang w:eastAsia="es-ES"/>
        </w:rPr>
      </w:pPr>
      <w:r w:rsidRPr="00A434B1">
        <w:rPr>
          <w:rFonts w:ascii="Calibri" w:hAnsi="Calibri" w:cs="Calibri"/>
          <w:color w:val="7030A0"/>
          <w:sz w:val="28"/>
          <w:szCs w:val="28"/>
          <w:lang w:eastAsia="es-ES"/>
        </w:rPr>
        <w:lastRenderedPageBreak/>
        <w:t>Bibliografía</w:t>
      </w:r>
    </w:p>
    <w:p w14:paraId="16ECBC10" w14:textId="5BDDB69C" w:rsidR="00F04ABE" w:rsidRDefault="00F04ABE" w:rsidP="00377733">
      <w:pPr>
        <w:spacing w:after="200" w:line="360" w:lineRule="auto"/>
        <w:ind w:left="993" w:hanging="993"/>
        <w:jc w:val="both"/>
        <w:rPr>
          <w:rFonts w:ascii="Times New Roman" w:eastAsia="Calibri" w:hAnsi="Times New Roman" w:cs="Times New Roman"/>
          <w:sz w:val="24"/>
          <w:szCs w:val="24"/>
        </w:rPr>
      </w:pPr>
      <w:r w:rsidRPr="00B75B7C">
        <w:rPr>
          <w:rFonts w:ascii="Times New Roman" w:eastAsia="Calibri" w:hAnsi="Times New Roman" w:cs="Times New Roman"/>
          <w:sz w:val="24"/>
          <w:szCs w:val="24"/>
        </w:rPr>
        <w:t>Almaraz</w:t>
      </w:r>
      <w:r w:rsidR="0070357F">
        <w:rPr>
          <w:rFonts w:ascii="Times New Roman" w:eastAsia="Calibri" w:hAnsi="Times New Roman" w:cs="Times New Roman"/>
          <w:sz w:val="24"/>
          <w:szCs w:val="24"/>
        </w:rPr>
        <w:t>,</w:t>
      </w:r>
      <w:r w:rsidRPr="00B75B7C">
        <w:rPr>
          <w:rFonts w:ascii="Times New Roman" w:eastAsia="Calibri" w:hAnsi="Times New Roman" w:cs="Times New Roman"/>
          <w:sz w:val="24"/>
          <w:szCs w:val="24"/>
        </w:rPr>
        <w:t xml:space="preserve"> Jorge (2010), Crecen usuarios de b</w:t>
      </w:r>
      <w:r>
        <w:rPr>
          <w:rFonts w:ascii="Times New Roman" w:eastAsia="Calibri" w:hAnsi="Times New Roman" w:cs="Times New Roman"/>
          <w:sz w:val="24"/>
          <w:szCs w:val="24"/>
        </w:rPr>
        <w:t>anda ancha móvil</w:t>
      </w:r>
      <w:r w:rsidR="0070357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Publimetro</w:t>
      </w:r>
      <w:proofErr w:type="spellEnd"/>
      <w:r>
        <w:rPr>
          <w:rFonts w:ascii="Times New Roman" w:eastAsia="Calibri" w:hAnsi="Times New Roman" w:cs="Times New Roman"/>
          <w:sz w:val="24"/>
          <w:szCs w:val="24"/>
        </w:rPr>
        <w:t>.</w:t>
      </w:r>
    </w:p>
    <w:p w14:paraId="12F781C4" w14:textId="3588306E" w:rsidR="00377733" w:rsidRDefault="00377733" w:rsidP="00377733">
      <w:pPr>
        <w:spacing w:after="200" w:line="360" w:lineRule="auto"/>
        <w:ind w:left="993" w:hanging="993"/>
        <w:jc w:val="both"/>
        <w:rPr>
          <w:rFonts w:ascii="Times New Roman" w:eastAsia="Calibri" w:hAnsi="Times New Roman" w:cs="Times New Roman"/>
          <w:sz w:val="24"/>
          <w:szCs w:val="24"/>
        </w:rPr>
      </w:pPr>
      <w:r>
        <w:rPr>
          <w:rFonts w:ascii="Times New Roman" w:eastAsia="Calibri" w:hAnsi="Times New Roman" w:cs="Times New Roman"/>
          <w:sz w:val="24"/>
          <w:szCs w:val="24"/>
        </w:rPr>
        <w:t>Bor</w:t>
      </w:r>
      <w:r w:rsidRPr="00377733">
        <w:rPr>
          <w:rFonts w:ascii="Times New Roman" w:eastAsia="Calibri" w:hAnsi="Times New Roman" w:cs="Times New Roman"/>
          <w:sz w:val="24"/>
          <w:szCs w:val="24"/>
        </w:rPr>
        <w:t>ges, Jor</w:t>
      </w:r>
      <w:r>
        <w:rPr>
          <w:rFonts w:ascii="Times New Roman" w:eastAsia="Calibri" w:hAnsi="Times New Roman" w:cs="Times New Roman"/>
          <w:sz w:val="24"/>
          <w:szCs w:val="24"/>
        </w:rPr>
        <w:t>ge Luís</w:t>
      </w:r>
      <w:r w:rsidR="0070357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0357F">
        <w:rPr>
          <w:rFonts w:ascii="Times New Roman" w:eastAsia="Calibri" w:hAnsi="Times New Roman" w:cs="Times New Roman"/>
          <w:sz w:val="24"/>
          <w:szCs w:val="24"/>
        </w:rPr>
        <w:t>(</w:t>
      </w:r>
      <w:r>
        <w:rPr>
          <w:rFonts w:ascii="Times New Roman" w:eastAsia="Calibri" w:hAnsi="Times New Roman" w:cs="Times New Roman"/>
          <w:sz w:val="24"/>
          <w:szCs w:val="24"/>
        </w:rPr>
        <w:t>1981</w:t>
      </w:r>
      <w:r w:rsidR="0070357F">
        <w:rPr>
          <w:rFonts w:ascii="Times New Roman" w:eastAsia="Calibri" w:hAnsi="Times New Roman" w:cs="Times New Roman"/>
          <w:sz w:val="24"/>
          <w:szCs w:val="24"/>
        </w:rPr>
        <w:t>)</w:t>
      </w:r>
      <w:r>
        <w:rPr>
          <w:rFonts w:ascii="Times New Roman" w:eastAsia="Calibri" w:hAnsi="Times New Roman" w:cs="Times New Roman"/>
          <w:sz w:val="24"/>
          <w:szCs w:val="24"/>
        </w:rPr>
        <w:t xml:space="preserve"> “La es</w:t>
      </w:r>
      <w:r w:rsidRPr="00377733">
        <w:rPr>
          <w:rFonts w:ascii="Times New Roman" w:eastAsia="Calibri" w:hAnsi="Times New Roman" w:cs="Times New Roman"/>
          <w:sz w:val="24"/>
          <w:szCs w:val="24"/>
        </w:rPr>
        <w:t>fera de Pascal” en Nueva antología personal</w:t>
      </w:r>
      <w:r w:rsidR="0070357F">
        <w:rPr>
          <w:rFonts w:ascii="Times New Roman" w:eastAsia="Calibri" w:hAnsi="Times New Roman" w:cs="Times New Roman"/>
          <w:sz w:val="24"/>
          <w:szCs w:val="24"/>
        </w:rPr>
        <w:t>.</w:t>
      </w:r>
      <w:r w:rsidRPr="00377733">
        <w:rPr>
          <w:rFonts w:ascii="Times New Roman" w:eastAsia="Calibri" w:hAnsi="Times New Roman" w:cs="Times New Roman"/>
          <w:sz w:val="24"/>
          <w:szCs w:val="24"/>
        </w:rPr>
        <w:t xml:space="preserve"> Barcelona</w:t>
      </w:r>
      <w:r w:rsidR="0070357F">
        <w:rPr>
          <w:rFonts w:ascii="Times New Roman" w:eastAsia="Calibri" w:hAnsi="Times New Roman" w:cs="Times New Roman"/>
          <w:sz w:val="24"/>
          <w:szCs w:val="24"/>
        </w:rPr>
        <w:t>.</w:t>
      </w:r>
      <w:r w:rsidRPr="00377733">
        <w:rPr>
          <w:rFonts w:ascii="Times New Roman" w:eastAsia="Calibri" w:hAnsi="Times New Roman" w:cs="Times New Roman"/>
          <w:sz w:val="24"/>
          <w:szCs w:val="24"/>
        </w:rPr>
        <w:t xml:space="preserve"> Ed. Bruguera. </w:t>
      </w:r>
    </w:p>
    <w:p w14:paraId="3C39E869" w14:textId="5AC6D85F" w:rsidR="00377733" w:rsidRDefault="00377733" w:rsidP="00377733">
      <w:pPr>
        <w:spacing w:after="200" w:line="360" w:lineRule="auto"/>
        <w:ind w:left="993" w:hanging="993"/>
        <w:jc w:val="both"/>
        <w:rPr>
          <w:rFonts w:ascii="Times New Roman" w:eastAsia="Calibri" w:hAnsi="Times New Roman" w:cs="Times New Roman"/>
          <w:sz w:val="24"/>
          <w:szCs w:val="24"/>
        </w:rPr>
      </w:pPr>
      <w:proofErr w:type="spellStart"/>
      <w:r w:rsidRPr="00377733">
        <w:rPr>
          <w:rFonts w:ascii="Times New Roman" w:eastAsia="Calibri" w:hAnsi="Times New Roman" w:cs="Times New Roman"/>
          <w:sz w:val="24"/>
          <w:szCs w:val="24"/>
        </w:rPr>
        <w:t>Castells</w:t>
      </w:r>
      <w:proofErr w:type="spellEnd"/>
      <w:r w:rsidRPr="00377733">
        <w:rPr>
          <w:rFonts w:ascii="Times New Roman" w:eastAsia="Calibri" w:hAnsi="Times New Roman" w:cs="Times New Roman"/>
          <w:sz w:val="24"/>
          <w:szCs w:val="24"/>
        </w:rPr>
        <w:t>, Manuel</w:t>
      </w:r>
      <w:r w:rsidR="0070357F">
        <w:rPr>
          <w:rFonts w:ascii="Times New Roman" w:eastAsia="Calibri" w:hAnsi="Times New Roman" w:cs="Times New Roman"/>
          <w:sz w:val="24"/>
          <w:szCs w:val="24"/>
        </w:rPr>
        <w:t>.</w:t>
      </w:r>
      <w:r w:rsidRPr="00377733">
        <w:rPr>
          <w:rFonts w:ascii="Times New Roman" w:eastAsia="Calibri" w:hAnsi="Times New Roman" w:cs="Times New Roman"/>
          <w:sz w:val="24"/>
          <w:szCs w:val="24"/>
        </w:rPr>
        <w:t xml:space="preserve"> </w:t>
      </w:r>
      <w:r w:rsidR="0070357F">
        <w:rPr>
          <w:rFonts w:ascii="Times New Roman" w:eastAsia="Calibri" w:hAnsi="Times New Roman" w:cs="Times New Roman"/>
          <w:sz w:val="24"/>
          <w:szCs w:val="24"/>
        </w:rPr>
        <w:t>(</w:t>
      </w:r>
      <w:r w:rsidRPr="00377733">
        <w:rPr>
          <w:rFonts w:ascii="Times New Roman" w:eastAsia="Calibri" w:hAnsi="Times New Roman" w:cs="Times New Roman"/>
          <w:sz w:val="24"/>
          <w:szCs w:val="24"/>
        </w:rPr>
        <w:t>2001</w:t>
      </w:r>
      <w:r w:rsidR="0070357F">
        <w:rPr>
          <w:rFonts w:ascii="Times New Roman" w:eastAsia="Calibri" w:hAnsi="Times New Roman" w:cs="Times New Roman"/>
          <w:sz w:val="24"/>
          <w:szCs w:val="24"/>
        </w:rPr>
        <w:t>).</w:t>
      </w:r>
      <w:r w:rsidRPr="00377733">
        <w:rPr>
          <w:rFonts w:ascii="Times New Roman" w:eastAsia="Calibri" w:hAnsi="Times New Roman" w:cs="Times New Roman"/>
          <w:sz w:val="24"/>
          <w:szCs w:val="24"/>
        </w:rPr>
        <w:t xml:space="preserve"> La galaxia Internet: Reflexiones sobre Internet, empresa y sociedad</w:t>
      </w:r>
      <w:r w:rsidR="0070357F">
        <w:rPr>
          <w:rFonts w:ascii="Times New Roman" w:eastAsia="Calibri" w:hAnsi="Times New Roman" w:cs="Times New Roman"/>
          <w:sz w:val="24"/>
          <w:szCs w:val="24"/>
        </w:rPr>
        <w:t>.</w:t>
      </w:r>
      <w:r w:rsidRPr="00377733">
        <w:rPr>
          <w:rFonts w:ascii="Times New Roman" w:eastAsia="Calibri" w:hAnsi="Times New Roman" w:cs="Times New Roman"/>
          <w:sz w:val="24"/>
          <w:szCs w:val="24"/>
        </w:rPr>
        <w:t xml:space="preserve"> Barcelona</w:t>
      </w:r>
      <w:r w:rsidR="0070357F">
        <w:rPr>
          <w:rFonts w:ascii="Times New Roman" w:eastAsia="Calibri" w:hAnsi="Times New Roman" w:cs="Times New Roman"/>
          <w:sz w:val="24"/>
          <w:szCs w:val="24"/>
        </w:rPr>
        <w:t>.</w:t>
      </w:r>
      <w:r w:rsidRPr="00377733">
        <w:rPr>
          <w:rFonts w:ascii="Times New Roman" w:eastAsia="Calibri" w:hAnsi="Times New Roman" w:cs="Times New Roman"/>
          <w:sz w:val="24"/>
          <w:szCs w:val="24"/>
        </w:rPr>
        <w:t xml:space="preserve"> Plaza y </w:t>
      </w:r>
      <w:proofErr w:type="spellStart"/>
      <w:r w:rsidRPr="00377733">
        <w:rPr>
          <w:rFonts w:ascii="Times New Roman" w:eastAsia="Calibri" w:hAnsi="Times New Roman" w:cs="Times New Roman"/>
          <w:sz w:val="24"/>
          <w:szCs w:val="24"/>
        </w:rPr>
        <w:t>Janés</w:t>
      </w:r>
      <w:proofErr w:type="spellEnd"/>
      <w:r w:rsidRPr="00377733">
        <w:rPr>
          <w:rFonts w:ascii="Times New Roman" w:eastAsia="Calibri" w:hAnsi="Times New Roman" w:cs="Times New Roman"/>
          <w:sz w:val="24"/>
          <w:szCs w:val="24"/>
        </w:rPr>
        <w:t xml:space="preserve"> (Arete). </w:t>
      </w:r>
    </w:p>
    <w:p w14:paraId="1495E46E" w14:textId="7086EE41" w:rsidR="00377733" w:rsidRDefault="00377733" w:rsidP="00377733">
      <w:pPr>
        <w:spacing w:after="200" w:line="360" w:lineRule="auto"/>
        <w:ind w:left="993" w:hanging="993"/>
        <w:jc w:val="both"/>
        <w:rPr>
          <w:rFonts w:ascii="Times New Roman" w:eastAsia="Calibri" w:hAnsi="Times New Roman" w:cs="Times New Roman"/>
          <w:sz w:val="24"/>
          <w:szCs w:val="24"/>
        </w:rPr>
      </w:pPr>
      <w:proofErr w:type="spellStart"/>
      <w:r w:rsidRPr="00377733">
        <w:rPr>
          <w:rFonts w:ascii="Times New Roman" w:eastAsia="Calibri" w:hAnsi="Times New Roman" w:cs="Times New Roman"/>
          <w:sz w:val="24"/>
          <w:szCs w:val="24"/>
        </w:rPr>
        <w:t>Cas</w:t>
      </w:r>
      <w:r>
        <w:rPr>
          <w:rFonts w:ascii="Times New Roman" w:eastAsia="Calibri" w:hAnsi="Times New Roman" w:cs="Times New Roman"/>
          <w:sz w:val="24"/>
          <w:szCs w:val="24"/>
        </w:rPr>
        <w:t>tells</w:t>
      </w:r>
      <w:proofErr w:type="spellEnd"/>
      <w:r>
        <w:rPr>
          <w:rFonts w:ascii="Times New Roman" w:eastAsia="Calibri" w:hAnsi="Times New Roman" w:cs="Times New Roman"/>
          <w:sz w:val="24"/>
          <w:szCs w:val="24"/>
        </w:rPr>
        <w:t>, Ma</w:t>
      </w:r>
      <w:r w:rsidRPr="00377733">
        <w:rPr>
          <w:rFonts w:ascii="Times New Roman" w:eastAsia="Calibri" w:hAnsi="Times New Roman" w:cs="Times New Roman"/>
          <w:sz w:val="24"/>
          <w:szCs w:val="24"/>
        </w:rPr>
        <w:t>nuel</w:t>
      </w:r>
      <w:r w:rsidR="0070357F">
        <w:rPr>
          <w:rFonts w:ascii="Times New Roman" w:eastAsia="Calibri" w:hAnsi="Times New Roman" w:cs="Times New Roman"/>
          <w:sz w:val="24"/>
          <w:szCs w:val="24"/>
        </w:rPr>
        <w:t>.</w:t>
      </w:r>
      <w:r w:rsidRPr="00377733">
        <w:rPr>
          <w:rFonts w:ascii="Times New Roman" w:eastAsia="Calibri" w:hAnsi="Times New Roman" w:cs="Times New Roman"/>
          <w:sz w:val="24"/>
          <w:szCs w:val="24"/>
        </w:rPr>
        <w:t xml:space="preserve"> </w:t>
      </w:r>
      <w:r w:rsidR="0070357F">
        <w:rPr>
          <w:rFonts w:ascii="Times New Roman" w:eastAsia="Calibri" w:hAnsi="Times New Roman" w:cs="Times New Roman"/>
          <w:sz w:val="24"/>
          <w:szCs w:val="24"/>
        </w:rPr>
        <w:t>(</w:t>
      </w:r>
      <w:r w:rsidRPr="00377733">
        <w:rPr>
          <w:rFonts w:ascii="Times New Roman" w:eastAsia="Calibri" w:hAnsi="Times New Roman" w:cs="Times New Roman"/>
          <w:sz w:val="24"/>
          <w:szCs w:val="24"/>
        </w:rPr>
        <w:t>1997</w:t>
      </w:r>
      <w:r w:rsidR="0070357F">
        <w:rPr>
          <w:rFonts w:ascii="Times New Roman" w:eastAsia="Calibri" w:hAnsi="Times New Roman" w:cs="Times New Roman"/>
          <w:sz w:val="24"/>
          <w:szCs w:val="24"/>
        </w:rPr>
        <w:t xml:space="preserve">). La era de la in formación. 3 </w:t>
      </w:r>
      <w:proofErr w:type="gramStart"/>
      <w:r w:rsidR="0070357F">
        <w:rPr>
          <w:rFonts w:ascii="Times New Roman" w:eastAsia="Calibri" w:hAnsi="Times New Roman" w:cs="Times New Roman"/>
          <w:sz w:val="24"/>
          <w:szCs w:val="24"/>
        </w:rPr>
        <w:t>volumen</w:t>
      </w:r>
      <w:proofErr w:type="gramEnd"/>
      <w:r w:rsidRPr="00377733">
        <w:rPr>
          <w:rFonts w:ascii="Times New Roman" w:eastAsia="Calibri" w:hAnsi="Times New Roman" w:cs="Times New Roman"/>
          <w:sz w:val="24"/>
          <w:szCs w:val="24"/>
        </w:rPr>
        <w:t>. Madrid</w:t>
      </w:r>
      <w:r w:rsidR="0070357F">
        <w:rPr>
          <w:rFonts w:ascii="Times New Roman" w:eastAsia="Calibri" w:hAnsi="Times New Roman" w:cs="Times New Roman"/>
          <w:sz w:val="24"/>
          <w:szCs w:val="24"/>
        </w:rPr>
        <w:t>.</w:t>
      </w:r>
      <w:r w:rsidRPr="00377733">
        <w:rPr>
          <w:rFonts w:ascii="Times New Roman" w:eastAsia="Calibri" w:hAnsi="Times New Roman" w:cs="Times New Roman"/>
          <w:sz w:val="24"/>
          <w:szCs w:val="24"/>
        </w:rPr>
        <w:t xml:space="preserve"> Alian</w:t>
      </w:r>
      <w:r>
        <w:rPr>
          <w:rFonts w:ascii="Times New Roman" w:eastAsia="Calibri" w:hAnsi="Times New Roman" w:cs="Times New Roman"/>
          <w:sz w:val="24"/>
          <w:szCs w:val="24"/>
        </w:rPr>
        <w:t>za</w:t>
      </w:r>
      <w:r w:rsidR="0070357F">
        <w:rPr>
          <w:rFonts w:ascii="Times New Roman" w:eastAsia="Calibri" w:hAnsi="Times New Roman" w:cs="Times New Roman"/>
          <w:sz w:val="24"/>
          <w:szCs w:val="24"/>
        </w:rPr>
        <w:t>.</w:t>
      </w:r>
    </w:p>
    <w:p w14:paraId="55691319" w14:textId="589BADCA" w:rsidR="00377733" w:rsidRDefault="00377733" w:rsidP="00377733">
      <w:pPr>
        <w:spacing w:after="200" w:line="360" w:lineRule="auto"/>
        <w:ind w:left="993" w:hanging="993"/>
        <w:jc w:val="both"/>
        <w:rPr>
          <w:rFonts w:ascii="Times New Roman" w:eastAsia="Calibri" w:hAnsi="Times New Roman" w:cs="Times New Roman"/>
          <w:sz w:val="24"/>
          <w:szCs w:val="24"/>
        </w:rPr>
      </w:pPr>
      <w:proofErr w:type="spellStart"/>
      <w:r w:rsidRPr="00377733">
        <w:rPr>
          <w:rFonts w:ascii="Times New Roman" w:eastAsia="Calibri" w:hAnsi="Times New Roman" w:cs="Times New Roman"/>
          <w:sz w:val="24"/>
          <w:szCs w:val="24"/>
        </w:rPr>
        <w:t>Cebria</w:t>
      </w:r>
      <w:r>
        <w:rPr>
          <w:rFonts w:ascii="Times New Roman" w:eastAsia="Calibri" w:hAnsi="Times New Roman" w:cs="Times New Roman"/>
          <w:sz w:val="24"/>
          <w:szCs w:val="24"/>
        </w:rPr>
        <w:t>n</w:t>
      </w:r>
      <w:proofErr w:type="spellEnd"/>
      <w:r>
        <w:rPr>
          <w:rFonts w:ascii="Times New Roman" w:eastAsia="Calibri" w:hAnsi="Times New Roman" w:cs="Times New Roman"/>
          <w:sz w:val="24"/>
          <w:szCs w:val="24"/>
        </w:rPr>
        <w:t>, Juan Luís</w:t>
      </w:r>
      <w:r w:rsidR="0070357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0357F">
        <w:rPr>
          <w:rFonts w:ascii="Times New Roman" w:eastAsia="Calibri" w:hAnsi="Times New Roman" w:cs="Times New Roman"/>
          <w:sz w:val="24"/>
          <w:szCs w:val="24"/>
        </w:rPr>
        <w:t>(</w:t>
      </w:r>
      <w:r>
        <w:rPr>
          <w:rFonts w:ascii="Times New Roman" w:eastAsia="Calibri" w:hAnsi="Times New Roman" w:cs="Times New Roman"/>
          <w:sz w:val="24"/>
          <w:szCs w:val="24"/>
        </w:rPr>
        <w:t>1998</w:t>
      </w:r>
      <w:r w:rsidR="0070357F">
        <w:rPr>
          <w:rFonts w:ascii="Times New Roman" w:eastAsia="Calibri" w:hAnsi="Times New Roman" w:cs="Times New Roman"/>
          <w:sz w:val="24"/>
          <w:szCs w:val="24"/>
        </w:rPr>
        <w:t>). La Red.</w:t>
      </w:r>
      <w:r>
        <w:rPr>
          <w:rFonts w:ascii="Times New Roman" w:eastAsia="Calibri" w:hAnsi="Times New Roman" w:cs="Times New Roman"/>
          <w:sz w:val="24"/>
          <w:szCs w:val="24"/>
        </w:rPr>
        <w:t xml:space="preserve"> Buenos Ai</w:t>
      </w:r>
      <w:r w:rsidRPr="00377733">
        <w:rPr>
          <w:rFonts w:ascii="Times New Roman" w:eastAsia="Calibri" w:hAnsi="Times New Roman" w:cs="Times New Roman"/>
          <w:sz w:val="24"/>
          <w:szCs w:val="24"/>
        </w:rPr>
        <w:t>res</w:t>
      </w:r>
      <w:r w:rsidR="0070357F">
        <w:rPr>
          <w:rFonts w:ascii="Times New Roman" w:eastAsia="Calibri" w:hAnsi="Times New Roman" w:cs="Times New Roman"/>
          <w:sz w:val="24"/>
          <w:szCs w:val="24"/>
        </w:rPr>
        <w:t>.</w:t>
      </w:r>
      <w:r w:rsidRPr="00377733">
        <w:rPr>
          <w:rFonts w:ascii="Times New Roman" w:eastAsia="Calibri" w:hAnsi="Times New Roman" w:cs="Times New Roman"/>
          <w:sz w:val="24"/>
          <w:szCs w:val="24"/>
        </w:rPr>
        <w:t xml:space="preserve"> Editorial Taurus. </w:t>
      </w:r>
    </w:p>
    <w:p w14:paraId="3B0E7655" w14:textId="049EE46A" w:rsidR="00F04ABE" w:rsidRDefault="00F04ABE" w:rsidP="00F04ABE">
      <w:pPr>
        <w:spacing w:after="200" w:line="360" w:lineRule="auto"/>
        <w:ind w:left="993" w:hanging="993"/>
        <w:jc w:val="both"/>
        <w:rPr>
          <w:rFonts w:ascii="Times New Roman" w:eastAsia="Calibri" w:hAnsi="Times New Roman" w:cs="Times New Roman"/>
          <w:sz w:val="24"/>
          <w:szCs w:val="24"/>
        </w:rPr>
      </w:pPr>
      <w:proofErr w:type="spellStart"/>
      <w:r w:rsidRPr="00B75B7C">
        <w:rPr>
          <w:rFonts w:ascii="Times New Roman" w:eastAsia="Calibri" w:hAnsi="Times New Roman" w:cs="Times New Roman"/>
          <w:sz w:val="24"/>
          <w:szCs w:val="24"/>
        </w:rPr>
        <w:t>Clafin</w:t>
      </w:r>
      <w:proofErr w:type="spellEnd"/>
      <w:r w:rsidR="0070357F">
        <w:rPr>
          <w:rFonts w:ascii="Times New Roman" w:eastAsia="Calibri" w:hAnsi="Times New Roman" w:cs="Times New Roman"/>
          <w:sz w:val="24"/>
          <w:szCs w:val="24"/>
        </w:rPr>
        <w:t>,</w:t>
      </w:r>
      <w:r w:rsidRPr="00B75B7C">
        <w:rPr>
          <w:rFonts w:ascii="Times New Roman" w:eastAsia="Calibri" w:hAnsi="Times New Roman" w:cs="Times New Roman"/>
          <w:sz w:val="24"/>
          <w:szCs w:val="24"/>
        </w:rPr>
        <w:t xml:space="preserve"> Bruce</w:t>
      </w:r>
      <w:r w:rsidR="0070357F">
        <w:rPr>
          <w:rFonts w:ascii="Times New Roman" w:eastAsia="Calibri" w:hAnsi="Times New Roman" w:cs="Times New Roman"/>
          <w:sz w:val="24"/>
          <w:szCs w:val="24"/>
        </w:rPr>
        <w:t>.</w:t>
      </w:r>
      <w:r w:rsidRPr="00B75B7C">
        <w:rPr>
          <w:rFonts w:ascii="Times New Roman" w:eastAsia="Calibri" w:hAnsi="Times New Roman" w:cs="Times New Roman"/>
          <w:sz w:val="24"/>
          <w:szCs w:val="24"/>
        </w:rPr>
        <w:t xml:space="preserve"> (2000)</w:t>
      </w:r>
      <w:r w:rsidR="0070357F">
        <w:rPr>
          <w:rFonts w:ascii="Times New Roman" w:eastAsia="Calibri" w:hAnsi="Times New Roman" w:cs="Times New Roman"/>
          <w:sz w:val="24"/>
          <w:szCs w:val="24"/>
        </w:rPr>
        <w:t xml:space="preserve">. El </w:t>
      </w:r>
      <w:proofErr w:type="spellStart"/>
      <w:r w:rsidR="0070357F">
        <w:rPr>
          <w:rFonts w:ascii="Times New Roman" w:eastAsia="Calibri" w:hAnsi="Times New Roman" w:cs="Times New Roman"/>
          <w:sz w:val="24"/>
          <w:szCs w:val="24"/>
        </w:rPr>
        <w:t>abc</w:t>
      </w:r>
      <w:proofErr w:type="spellEnd"/>
      <w:r w:rsidR="0070357F">
        <w:rPr>
          <w:rFonts w:ascii="Times New Roman" w:eastAsia="Calibri" w:hAnsi="Times New Roman" w:cs="Times New Roman"/>
          <w:sz w:val="24"/>
          <w:szCs w:val="24"/>
        </w:rPr>
        <w:t xml:space="preserve"> y </w:t>
      </w:r>
      <w:r w:rsidRPr="00B75B7C">
        <w:rPr>
          <w:rFonts w:ascii="Times New Roman" w:eastAsia="Calibri" w:hAnsi="Times New Roman" w:cs="Times New Roman"/>
          <w:sz w:val="24"/>
          <w:szCs w:val="24"/>
        </w:rPr>
        <w:t>de la brecha digital</w:t>
      </w:r>
      <w:r w:rsidR="0070357F">
        <w:rPr>
          <w:rFonts w:ascii="Times New Roman" w:eastAsia="Calibri" w:hAnsi="Times New Roman" w:cs="Times New Roman"/>
          <w:sz w:val="24"/>
          <w:szCs w:val="24"/>
        </w:rPr>
        <w:t>.</w:t>
      </w:r>
      <w:r w:rsidRPr="00B75B7C">
        <w:rPr>
          <w:rFonts w:ascii="Times New Roman" w:eastAsia="Calibri" w:hAnsi="Times New Roman" w:cs="Times New Roman"/>
          <w:sz w:val="24"/>
          <w:szCs w:val="24"/>
        </w:rPr>
        <w:t xml:space="preserve"> Diario Reforma, sección negocios</w:t>
      </w:r>
      <w:r w:rsidR="0070357F">
        <w:rPr>
          <w:rFonts w:ascii="Times New Roman" w:eastAsia="Calibri" w:hAnsi="Times New Roman" w:cs="Times New Roman"/>
          <w:sz w:val="24"/>
          <w:szCs w:val="24"/>
        </w:rPr>
        <w:t>. Pág.</w:t>
      </w:r>
      <w:r w:rsidRPr="00B75B7C">
        <w:rPr>
          <w:rFonts w:ascii="Times New Roman" w:eastAsia="Calibri" w:hAnsi="Times New Roman" w:cs="Times New Roman"/>
          <w:sz w:val="24"/>
          <w:szCs w:val="24"/>
        </w:rPr>
        <w:t xml:space="preserve"> 15 </w:t>
      </w:r>
    </w:p>
    <w:p w14:paraId="34DE62F6" w14:textId="679403AC" w:rsidR="00F04ABE" w:rsidRDefault="00F04ABE" w:rsidP="00F04ABE">
      <w:pPr>
        <w:spacing w:after="200" w:line="360" w:lineRule="auto"/>
        <w:ind w:left="993" w:hanging="993"/>
        <w:jc w:val="both"/>
        <w:rPr>
          <w:rFonts w:ascii="Times New Roman" w:eastAsia="Calibri" w:hAnsi="Times New Roman" w:cs="Times New Roman"/>
          <w:sz w:val="24"/>
          <w:szCs w:val="24"/>
        </w:rPr>
      </w:pPr>
      <w:r>
        <w:rPr>
          <w:rFonts w:ascii="Times New Roman" w:eastAsia="Calibri" w:hAnsi="Times New Roman" w:cs="Times New Roman"/>
          <w:sz w:val="24"/>
          <w:szCs w:val="24"/>
        </w:rPr>
        <w:t>CNN</w:t>
      </w:r>
      <w:r w:rsidRPr="00B75B7C">
        <w:rPr>
          <w:rFonts w:ascii="Times New Roman" w:eastAsia="Calibri" w:hAnsi="Times New Roman" w:cs="Times New Roman"/>
          <w:sz w:val="24"/>
          <w:szCs w:val="24"/>
        </w:rPr>
        <w:t xml:space="preserve"> Expansión</w:t>
      </w:r>
      <w:r w:rsidR="0070357F">
        <w:rPr>
          <w:rFonts w:ascii="Times New Roman" w:eastAsia="Calibri" w:hAnsi="Times New Roman" w:cs="Times New Roman"/>
          <w:sz w:val="24"/>
          <w:szCs w:val="24"/>
        </w:rPr>
        <w:t>.</w:t>
      </w:r>
      <w:r w:rsidRPr="00B75B7C">
        <w:rPr>
          <w:rFonts w:ascii="Times New Roman" w:eastAsia="Calibri" w:hAnsi="Times New Roman" w:cs="Times New Roman"/>
          <w:sz w:val="24"/>
          <w:szCs w:val="24"/>
        </w:rPr>
        <w:t xml:space="preserve"> (2011)</w:t>
      </w:r>
      <w:r w:rsidR="0070357F">
        <w:rPr>
          <w:rFonts w:ascii="Times New Roman" w:eastAsia="Calibri" w:hAnsi="Times New Roman" w:cs="Times New Roman"/>
          <w:sz w:val="24"/>
          <w:szCs w:val="24"/>
        </w:rPr>
        <w:t>.</w:t>
      </w:r>
      <w:r w:rsidRPr="00B75B7C">
        <w:rPr>
          <w:rFonts w:ascii="Times New Roman" w:eastAsia="Calibri" w:hAnsi="Times New Roman" w:cs="Times New Roman"/>
          <w:sz w:val="24"/>
          <w:szCs w:val="24"/>
        </w:rPr>
        <w:t xml:space="preserve"> Organización para la Cooperación y el Desarrollo Económicos (</w:t>
      </w:r>
      <w:proofErr w:type="spellStart"/>
      <w:r w:rsidRPr="00B75B7C">
        <w:rPr>
          <w:rFonts w:ascii="Times New Roman" w:eastAsia="Calibri" w:hAnsi="Times New Roman" w:cs="Times New Roman"/>
          <w:sz w:val="24"/>
          <w:szCs w:val="24"/>
        </w:rPr>
        <w:t>ocde</w:t>
      </w:r>
      <w:proofErr w:type="spellEnd"/>
      <w:r w:rsidRPr="00B75B7C">
        <w:rPr>
          <w:rFonts w:ascii="Times New Roman" w:eastAsia="Calibri" w:hAnsi="Times New Roman" w:cs="Times New Roman"/>
          <w:sz w:val="24"/>
          <w:szCs w:val="24"/>
        </w:rPr>
        <w:t>), sobre telecomunicaciones de México, [en línea]. México, CNN Economía, Recuperado el 30 de junio de 2011 de http://www.cnnexpansion.com/economia/2011/06/28/ocde-evaluara-telecomunicacion-en-mexico</w:t>
      </w:r>
    </w:p>
    <w:p w14:paraId="5287472A" w14:textId="0F3CA40E" w:rsidR="00F04ABE" w:rsidRDefault="00F04ABE" w:rsidP="00F04ABE">
      <w:pPr>
        <w:spacing w:after="200" w:line="360" w:lineRule="auto"/>
        <w:ind w:left="993" w:hanging="993"/>
        <w:jc w:val="both"/>
        <w:rPr>
          <w:rFonts w:ascii="Times New Roman" w:eastAsia="Calibri" w:hAnsi="Times New Roman" w:cs="Times New Roman"/>
          <w:sz w:val="24"/>
          <w:szCs w:val="24"/>
        </w:rPr>
      </w:pPr>
      <w:r w:rsidRPr="00B75B7C">
        <w:rPr>
          <w:rFonts w:ascii="Times New Roman" w:eastAsia="Calibri" w:hAnsi="Times New Roman" w:cs="Times New Roman"/>
          <w:sz w:val="24"/>
          <w:szCs w:val="24"/>
        </w:rPr>
        <w:t>Duarte</w:t>
      </w:r>
      <w:r w:rsidR="0070357F">
        <w:rPr>
          <w:rFonts w:ascii="Times New Roman" w:eastAsia="Calibri" w:hAnsi="Times New Roman" w:cs="Times New Roman"/>
          <w:sz w:val="24"/>
          <w:szCs w:val="24"/>
        </w:rPr>
        <w:t>,</w:t>
      </w:r>
      <w:r w:rsidRPr="00B75B7C">
        <w:rPr>
          <w:rFonts w:ascii="Times New Roman" w:eastAsia="Calibri" w:hAnsi="Times New Roman" w:cs="Times New Roman"/>
          <w:sz w:val="24"/>
          <w:szCs w:val="24"/>
        </w:rPr>
        <w:t xml:space="preserve"> Enrique</w:t>
      </w:r>
      <w:r w:rsidR="0070357F">
        <w:rPr>
          <w:rFonts w:ascii="Times New Roman" w:eastAsia="Calibri" w:hAnsi="Times New Roman" w:cs="Times New Roman"/>
          <w:sz w:val="24"/>
          <w:szCs w:val="24"/>
        </w:rPr>
        <w:t>.</w:t>
      </w:r>
      <w:r w:rsidRPr="00B75B7C">
        <w:rPr>
          <w:rFonts w:ascii="Times New Roman" w:eastAsia="Calibri" w:hAnsi="Times New Roman" w:cs="Times New Roman"/>
          <w:sz w:val="24"/>
          <w:szCs w:val="24"/>
        </w:rPr>
        <w:t xml:space="preserve"> (2011)</w:t>
      </w:r>
      <w:r w:rsidR="0070357F">
        <w:rPr>
          <w:rFonts w:ascii="Times New Roman" w:eastAsia="Calibri" w:hAnsi="Times New Roman" w:cs="Times New Roman"/>
          <w:sz w:val="24"/>
          <w:szCs w:val="24"/>
        </w:rPr>
        <w:t>.</w:t>
      </w:r>
      <w:r w:rsidRPr="00B75B7C">
        <w:rPr>
          <w:rFonts w:ascii="Times New Roman" w:eastAsia="Calibri" w:hAnsi="Times New Roman" w:cs="Times New Roman"/>
          <w:sz w:val="24"/>
          <w:szCs w:val="24"/>
        </w:rPr>
        <w:t xml:space="preserve"> México, rezagado en acceso a Internet, [en línea]. México, CNN Expansión</w:t>
      </w:r>
      <w:r w:rsidR="0070357F">
        <w:rPr>
          <w:rFonts w:ascii="Times New Roman" w:eastAsia="Calibri" w:hAnsi="Times New Roman" w:cs="Times New Roman"/>
          <w:sz w:val="24"/>
          <w:szCs w:val="24"/>
        </w:rPr>
        <w:t>.</w:t>
      </w:r>
      <w:r w:rsidRPr="00B75B7C">
        <w:rPr>
          <w:rFonts w:ascii="Times New Roman" w:eastAsia="Calibri" w:hAnsi="Times New Roman" w:cs="Times New Roman"/>
          <w:sz w:val="24"/>
          <w:szCs w:val="24"/>
        </w:rPr>
        <w:t xml:space="preserve"> recuperado 10 de julio de 2011, de http://www.cnnexpan</w:t>
      </w:r>
      <w:r>
        <w:rPr>
          <w:rFonts w:ascii="Times New Roman" w:eastAsia="Calibri" w:hAnsi="Times New Roman" w:cs="Times New Roman"/>
          <w:sz w:val="24"/>
          <w:szCs w:val="24"/>
        </w:rPr>
        <w:t xml:space="preserve">sion.com/economia/2011/02/22/ </w:t>
      </w:r>
      <w:proofErr w:type="spellStart"/>
      <w:r>
        <w:rPr>
          <w:rFonts w:ascii="Times New Roman" w:eastAsia="Calibri" w:hAnsi="Times New Roman" w:cs="Times New Roman"/>
          <w:sz w:val="24"/>
          <w:szCs w:val="24"/>
        </w:rPr>
        <w:t>mé</w:t>
      </w:r>
      <w:r w:rsidRPr="00B75B7C">
        <w:rPr>
          <w:rFonts w:ascii="Times New Roman" w:eastAsia="Calibri" w:hAnsi="Times New Roman" w:cs="Times New Roman"/>
          <w:sz w:val="24"/>
          <w:szCs w:val="24"/>
        </w:rPr>
        <w:t>xico</w:t>
      </w:r>
      <w:proofErr w:type="spellEnd"/>
      <w:r w:rsidRPr="00B75B7C">
        <w:rPr>
          <w:rFonts w:ascii="Times New Roman" w:eastAsia="Calibri" w:hAnsi="Times New Roman" w:cs="Times New Roman"/>
          <w:sz w:val="24"/>
          <w:szCs w:val="24"/>
        </w:rPr>
        <w:t xml:space="preserve">-rezagado-en-acceso-a- internet </w:t>
      </w:r>
    </w:p>
    <w:p w14:paraId="2AC20142" w14:textId="73D95D7F" w:rsidR="00377733" w:rsidRDefault="00377733" w:rsidP="00377733">
      <w:pPr>
        <w:spacing w:after="200" w:line="360" w:lineRule="auto"/>
        <w:ind w:left="993" w:hanging="993"/>
        <w:jc w:val="both"/>
        <w:rPr>
          <w:rFonts w:ascii="Times New Roman" w:eastAsia="Calibri" w:hAnsi="Times New Roman" w:cs="Times New Roman"/>
          <w:sz w:val="24"/>
          <w:szCs w:val="24"/>
        </w:rPr>
      </w:pPr>
      <w:r w:rsidRPr="00377733">
        <w:rPr>
          <w:rFonts w:ascii="Times New Roman" w:eastAsia="Calibri" w:hAnsi="Times New Roman" w:cs="Times New Roman"/>
          <w:sz w:val="24"/>
          <w:szCs w:val="24"/>
        </w:rPr>
        <w:t>Drucker, Peter</w:t>
      </w:r>
      <w:r w:rsidR="0070357F">
        <w:rPr>
          <w:rFonts w:ascii="Times New Roman" w:eastAsia="Calibri" w:hAnsi="Times New Roman" w:cs="Times New Roman"/>
          <w:sz w:val="24"/>
          <w:szCs w:val="24"/>
        </w:rPr>
        <w:t>.</w:t>
      </w:r>
      <w:r w:rsidRPr="00377733">
        <w:rPr>
          <w:rFonts w:ascii="Times New Roman" w:eastAsia="Calibri" w:hAnsi="Times New Roman" w:cs="Times New Roman"/>
          <w:sz w:val="24"/>
          <w:szCs w:val="24"/>
        </w:rPr>
        <w:t xml:space="preserve"> </w:t>
      </w:r>
      <w:r w:rsidR="0070357F">
        <w:rPr>
          <w:rFonts w:ascii="Times New Roman" w:eastAsia="Calibri" w:hAnsi="Times New Roman" w:cs="Times New Roman"/>
          <w:sz w:val="24"/>
          <w:szCs w:val="24"/>
        </w:rPr>
        <w:t>(</w:t>
      </w:r>
      <w:r w:rsidRPr="00377733">
        <w:rPr>
          <w:rFonts w:ascii="Times New Roman" w:eastAsia="Calibri" w:hAnsi="Times New Roman" w:cs="Times New Roman"/>
          <w:sz w:val="24"/>
          <w:szCs w:val="24"/>
        </w:rPr>
        <w:t>1993</w:t>
      </w:r>
      <w:r w:rsidR="0070357F">
        <w:rPr>
          <w:rFonts w:ascii="Times New Roman" w:eastAsia="Calibri" w:hAnsi="Times New Roman" w:cs="Times New Roman"/>
          <w:sz w:val="24"/>
          <w:szCs w:val="24"/>
        </w:rPr>
        <w:t>).</w:t>
      </w:r>
      <w:r w:rsidRPr="00377733">
        <w:rPr>
          <w:rFonts w:ascii="Times New Roman" w:eastAsia="Calibri" w:hAnsi="Times New Roman" w:cs="Times New Roman"/>
          <w:sz w:val="24"/>
          <w:szCs w:val="24"/>
        </w:rPr>
        <w:t xml:space="preserve"> La sociedad post capitalista</w:t>
      </w:r>
      <w:r w:rsidR="0070357F">
        <w:rPr>
          <w:rFonts w:ascii="Times New Roman" w:eastAsia="Calibri" w:hAnsi="Times New Roman" w:cs="Times New Roman"/>
          <w:sz w:val="24"/>
          <w:szCs w:val="24"/>
        </w:rPr>
        <w:t>.</w:t>
      </w:r>
      <w:r w:rsidRPr="00377733">
        <w:rPr>
          <w:rFonts w:ascii="Times New Roman" w:eastAsia="Calibri" w:hAnsi="Times New Roman" w:cs="Times New Roman"/>
          <w:sz w:val="24"/>
          <w:szCs w:val="24"/>
        </w:rPr>
        <w:t xml:space="preserve"> Barcelona</w:t>
      </w:r>
      <w:r w:rsidR="0070357F">
        <w:rPr>
          <w:rFonts w:ascii="Times New Roman" w:eastAsia="Calibri" w:hAnsi="Times New Roman" w:cs="Times New Roman"/>
          <w:sz w:val="24"/>
          <w:szCs w:val="24"/>
        </w:rPr>
        <w:t>.</w:t>
      </w:r>
      <w:r w:rsidRPr="00377733">
        <w:rPr>
          <w:rFonts w:ascii="Times New Roman" w:eastAsia="Calibri" w:hAnsi="Times New Roman" w:cs="Times New Roman"/>
          <w:sz w:val="24"/>
          <w:szCs w:val="24"/>
        </w:rPr>
        <w:t xml:space="preserve"> Apóstrofe. </w:t>
      </w:r>
    </w:p>
    <w:p w14:paraId="6FB70323" w14:textId="7F9A9D06" w:rsidR="00F04ABE" w:rsidRDefault="00F04ABE" w:rsidP="00377733">
      <w:pPr>
        <w:spacing w:after="200" w:line="360" w:lineRule="auto"/>
        <w:ind w:left="993" w:hanging="993"/>
        <w:jc w:val="both"/>
        <w:rPr>
          <w:rFonts w:ascii="Times New Roman" w:eastAsia="Calibri" w:hAnsi="Times New Roman" w:cs="Times New Roman"/>
          <w:sz w:val="24"/>
          <w:szCs w:val="24"/>
        </w:rPr>
      </w:pPr>
      <w:r w:rsidRPr="00B75B7C">
        <w:rPr>
          <w:rFonts w:ascii="Times New Roman" w:eastAsia="Calibri" w:hAnsi="Times New Roman" w:cs="Times New Roman"/>
          <w:sz w:val="24"/>
          <w:szCs w:val="24"/>
        </w:rPr>
        <w:t>El Economista (2010, 11 de noviembre)</w:t>
      </w:r>
      <w:r w:rsidR="0070357F">
        <w:rPr>
          <w:rFonts w:ascii="Times New Roman" w:eastAsia="Calibri" w:hAnsi="Times New Roman" w:cs="Times New Roman"/>
          <w:sz w:val="24"/>
          <w:szCs w:val="24"/>
        </w:rPr>
        <w:t>.</w:t>
      </w:r>
      <w:r w:rsidRPr="00B75B7C">
        <w:rPr>
          <w:rFonts w:ascii="Times New Roman" w:eastAsia="Calibri" w:hAnsi="Times New Roman" w:cs="Times New Roman"/>
          <w:sz w:val="24"/>
          <w:szCs w:val="24"/>
        </w:rPr>
        <w:t xml:space="preserve"> Enfrenta México problemas en cobertura de banda ancha</w:t>
      </w:r>
      <w:r w:rsidR="0070357F">
        <w:rPr>
          <w:rFonts w:ascii="Times New Roman" w:eastAsia="Calibri" w:hAnsi="Times New Roman" w:cs="Times New Roman"/>
          <w:sz w:val="24"/>
          <w:szCs w:val="24"/>
        </w:rPr>
        <w:t>.</w:t>
      </w:r>
      <w:r w:rsidRPr="00B75B7C">
        <w:rPr>
          <w:rFonts w:ascii="Times New Roman" w:eastAsia="Calibri" w:hAnsi="Times New Roman" w:cs="Times New Roman"/>
          <w:sz w:val="24"/>
          <w:szCs w:val="24"/>
        </w:rPr>
        <w:t xml:space="preserve"> El Economista [en línea] México</w:t>
      </w:r>
      <w:r w:rsidR="0070357F">
        <w:rPr>
          <w:rFonts w:ascii="Times New Roman" w:eastAsia="Calibri" w:hAnsi="Times New Roman" w:cs="Times New Roman"/>
          <w:sz w:val="24"/>
          <w:szCs w:val="24"/>
        </w:rPr>
        <w:t xml:space="preserve">. </w:t>
      </w:r>
      <w:r w:rsidRPr="00B75B7C">
        <w:rPr>
          <w:rFonts w:ascii="Times New Roman" w:eastAsia="Calibri" w:hAnsi="Times New Roman" w:cs="Times New Roman"/>
          <w:sz w:val="24"/>
          <w:szCs w:val="24"/>
        </w:rPr>
        <w:t xml:space="preserve">Recuperado el 6 de junio de 2011, de http://eleconomista.com. </w:t>
      </w:r>
      <w:proofErr w:type="gramStart"/>
      <w:r w:rsidRPr="00B75B7C">
        <w:rPr>
          <w:rFonts w:ascii="Times New Roman" w:eastAsia="Calibri" w:hAnsi="Times New Roman" w:cs="Times New Roman"/>
          <w:sz w:val="24"/>
          <w:szCs w:val="24"/>
        </w:rPr>
        <w:t>mx/industrias/2010/11/11/enfrenta-mexico-problemas-cobertura-banda-ancha</w:t>
      </w:r>
      <w:proofErr w:type="gramEnd"/>
    </w:p>
    <w:p w14:paraId="5B003E77" w14:textId="0F0EDAC4" w:rsidR="00377733" w:rsidRDefault="00377733" w:rsidP="00377733">
      <w:pPr>
        <w:spacing w:after="200" w:line="360" w:lineRule="auto"/>
        <w:ind w:left="993" w:hanging="993"/>
        <w:jc w:val="both"/>
        <w:rPr>
          <w:rFonts w:ascii="Times New Roman" w:eastAsia="Calibri" w:hAnsi="Times New Roman" w:cs="Times New Roman"/>
          <w:sz w:val="24"/>
          <w:szCs w:val="24"/>
        </w:rPr>
      </w:pPr>
      <w:r w:rsidRPr="00D7431B">
        <w:rPr>
          <w:rFonts w:ascii="Times New Roman" w:eastAsia="Calibri" w:hAnsi="Times New Roman" w:cs="Times New Roman"/>
          <w:sz w:val="24"/>
          <w:szCs w:val="24"/>
          <w:lang w:val="en-US"/>
        </w:rPr>
        <w:t>Escobar, Arturo</w:t>
      </w:r>
      <w:r w:rsidR="0070357F" w:rsidRPr="00D7431B">
        <w:rPr>
          <w:rFonts w:ascii="Times New Roman" w:eastAsia="Calibri" w:hAnsi="Times New Roman" w:cs="Times New Roman"/>
          <w:sz w:val="24"/>
          <w:szCs w:val="24"/>
          <w:lang w:val="en-US"/>
        </w:rPr>
        <w:t>.</w:t>
      </w:r>
      <w:r w:rsidRPr="00D7431B">
        <w:rPr>
          <w:rFonts w:ascii="Times New Roman" w:eastAsia="Calibri" w:hAnsi="Times New Roman" w:cs="Times New Roman"/>
          <w:sz w:val="24"/>
          <w:szCs w:val="24"/>
          <w:lang w:val="en-US"/>
        </w:rPr>
        <w:t xml:space="preserve"> </w:t>
      </w:r>
      <w:r w:rsidR="0070357F" w:rsidRPr="00D7431B">
        <w:rPr>
          <w:rFonts w:ascii="Times New Roman" w:eastAsia="Calibri" w:hAnsi="Times New Roman" w:cs="Times New Roman"/>
          <w:sz w:val="24"/>
          <w:szCs w:val="24"/>
          <w:lang w:val="en-US"/>
        </w:rPr>
        <w:t>(</w:t>
      </w:r>
      <w:r w:rsidRPr="00D7431B">
        <w:rPr>
          <w:rFonts w:ascii="Times New Roman" w:eastAsia="Calibri" w:hAnsi="Times New Roman" w:cs="Times New Roman"/>
          <w:sz w:val="24"/>
          <w:szCs w:val="24"/>
          <w:lang w:val="en-US"/>
        </w:rPr>
        <w:t>1994</w:t>
      </w:r>
      <w:r w:rsidR="0070357F" w:rsidRPr="00D7431B">
        <w:rPr>
          <w:rFonts w:ascii="Times New Roman" w:eastAsia="Calibri" w:hAnsi="Times New Roman" w:cs="Times New Roman"/>
          <w:sz w:val="24"/>
          <w:szCs w:val="24"/>
          <w:lang w:val="en-US"/>
        </w:rPr>
        <w:t>).</w:t>
      </w:r>
      <w:r w:rsidRPr="00D7431B">
        <w:rPr>
          <w:rFonts w:ascii="Times New Roman" w:eastAsia="Calibri" w:hAnsi="Times New Roman" w:cs="Times New Roman"/>
          <w:sz w:val="24"/>
          <w:szCs w:val="24"/>
          <w:lang w:val="en-US"/>
        </w:rPr>
        <w:t xml:space="preserve"> </w:t>
      </w:r>
      <w:r w:rsidRPr="0070357F">
        <w:rPr>
          <w:rFonts w:ascii="Times New Roman" w:eastAsia="Calibri" w:hAnsi="Times New Roman" w:cs="Times New Roman"/>
          <w:sz w:val="24"/>
          <w:szCs w:val="24"/>
          <w:lang w:val="en-US"/>
        </w:rPr>
        <w:t xml:space="preserve">“No </w:t>
      </w:r>
      <w:proofErr w:type="spellStart"/>
      <w:r w:rsidRPr="0070357F">
        <w:rPr>
          <w:rFonts w:ascii="Times New Roman" w:eastAsia="Calibri" w:hAnsi="Times New Roman" w:cs="Times New Roman"/>
          <w:sz w:val="24"/>
          <w:szCs w:val="24"/>
          <w:lang w:val="en-US"/>
        </w:rPr>
        <w:t>teson</w:t>
      </w:r>
      <w:proofErr w:type="spellEnd"/>
      <w:r w:rsidRPr="0070357F">
        <w:rPr>
          <w:rFonts w:ascii="Times New Roman" w:eastAsia="Calibri" w:hAnsi="Times New Roman" w:cs="Times New Roman"/>
          <w:sz w:val="24"/>
          <w:szCs w:val="24"/>
          <w:lang w:val="en-US"/>
        </w:rPr>
        <w:t xml:space="preserve"> the anthropology of </w:t>
      </w:r>
      <w:proofErr w:type="spellStart"/>
      <w:r w:rsidRPr="0070357F">
        <w:rPr>
          <w:rFonts w:ascii="Times New Roman" w:eastAsia="Calibri" w:hAnsi="Times New Roman" w:cs="Times New Roman"/>
          <w:sz w:val="24"/>
          <w:szCs w:val="24"/>
          <w:lang w:val="en-US"/>
        </w:rPr>
        <w:t>cyberculture</w:t>
      </w:r>
      <w:proofErr w:type="spellEnd"/>
      <w:r w:rsidRPr="0070357F">
        <w:rPr>
          <w:rFonts w:ascii="Times New Roman" w:eastAsia="Calibri" w:hAnsi="Times New Roman" w:cs="Times New Roman"/>
          <w:sz w:val="24"/>
          <w:szCs w:val="24"/>
          <w:lang w:val="en-US"/>
        </w:rPr>
        <w:t>”</w:t>
      </w:r>
      <w:r w:rsidR="0070357F" w:rsidRPr="0070357F">
        <w:rPr>
          <w:rFonts w:ascii="Times New Roman" w:eastAsia="Calibri" w:hAnsi="Times New Roman" w:cs="Times New Roman"/>
          <w:sz w:val="24"/>
          <w:szCs w:val="24"/>
          <w:lang w:val="en-US"/>
        </w:rPr>
        <w:t>.</w:t>
      </w:r>
      <w:r w:rsidRPr="0070357F">
        <w:rPr>
          <w:rFonts w:ascii="Times New Roman" w:eastAsia="Calibri" w:hAnsi="Times New Roman" w:cs="Times New Roman"/>
          <w:sz w:val="24"/>
          <w:szCs w:val="24"/>
          <w:lang w:val="en-US"/>
        </w:rPr>
        <w:t xml:space="preserve"> </w:t>
      </w:r>
      <w:proofErr w:type="spellStart"/>
      <w:r w:rsidRPr="00377733">
        <w:rPr>
          <w:rFonts w:ascii="Times New Roman" w:eastAsia="Calibri" w:hAnsi="Times New Roman" w:cs="Times New Roman"/>
          <w:sz w:val="24"/>
          <w:szCs w:val="24"/>
        </w:rPr>
        <w:t>Current</w:t>
      </w:r>
      <w:proofErr w:type="spellEnd"/>
      <w:r w:rsidRPr="00377733">
        <w:rPr>
          <w:rFonts w:ascii="Times New Roman" w:eastAsia="Calibri" w:hAnsi="Times New Roman" w:cs="Times New Roman"/>
          <w:sz w:val="24"/>
          <w:szCs w:val="24"/>
        </w:rPr>
        <w:t xml:space="preserve"> </w:t>
      </w:r>
      <w:proofErr w:type="spellStart"/>
      <w:r w:rsidRPr="00377733">
        <w:rPr>
          <w:rFonts w:ascii="Times New Roman" w:eastAsia="Calibri" w:hAnsi="Times New Roman" w:cs="Times New Roman"/>
          <w:sz w:val="24"/>
          <w:szCs w:val="24"/>
        </w:rPr>
        <w:t>Antropology</w:t>
      </w:r>
      <w:proofErr w:type="spellEnd"/>
      <w:r w:rsidR="0070357F">
        <w:rPr>
          <w:rFonts w:ascii="Times New Roman" w:eastAsia="Calibri" w:hAnsi="Times New Roman" w:cs="Times New Roman"/>
          <w:sz w:val="24"/>
          <w:szCs w:val="24"/>
        </w:rPr>
        <w:t>.</w:t>
      </w:r>
      <w:r w:rsidRPr="00377733">
        <w:rPr>
          <w:rFonts w:ascii="Times New Roman" w:eastAsia="Calibri" w:hAnsi="Times New Roman" w:cs="Times New Roman"/>
          <w:sz w:val="24"/>
          <w:szCs w:val="24"/>
        </w:rPr>
        <w:t xml:space="preserve"> </w:t>
      </w:r>
    </w:p>
    <w:p w14:paraId="65C9C959" w14:textId="77777777" w:rsidR="00377733" w:rsidRDefault="00377733" w:rsidP="00377733">
      <w:pPr>
        <w:spacing w:after="200" w:line="360" w:lineRule="auto"/>
        <w:ind w:left="993" w:hanging="993"/>
        <w:jc w:val="both"/>
        <w:rPr>
          <w:rFonts w:ascii="Times New Roman" w:eastAsia="Calibri" w:hAnsi="Times New Roman" w:cs="Times New Roman"/>
          <w:sz w:val="24"/>
          <w:szCs w:val="24"/>
        </w:rPr>
      </w:pPr>
      <w:r w:rsidRPr="00377733">
        <w:rPr>
          <w:rFonts w:ascii="Times New Roman" w:eastAsia="Calibri" w:hAnsi="Times New Roman" w:cs="Times New Roman"/>
          <w:sz w:val="24"/>
          <w:szCs w:val="24"/>
        </w:rPr>
        <w:lastRenderedPageBreak/>
        <w:t>Gates, Hill; 1995: Camino hacia el futuro, Ma</w:t>
      </w:r>
      <w:r>
        <w:rPr>
          <w:rFonts w:ascii="Times New Roman" w:eastAsia="Calibri" w:hAnsi="Times New Roman" w:cs="Times New Roman"/>
          <w:sz w:val="24"/>
          <w:szCs w:val="24"/>
        </w:rPr>
        <w:t xml:space="preserve">drid: Mc Graw </w:t>
      </w:r>
      <w:r w:rsidRPr="00377733">
        <w:rPr>
          <w:rFonts w:ascii="Times New Roman" w:eastAsia="Calibri" w:hAnsi="Times New Roman" w:cs="Times New Roman"/>
          <w:sz w:val="24"/>
          <w:szCs w:val="24"/>
        </w:rPr>
        <w:t xml:space="preserve">Hill. </w:t>
      </w:r>
    </w:p>
    <w:p w14:paraId="093E4582" w14:textId="5F8A026A" w:rsidR="00B75B7C" w:rsidRDefault="00377733" w:rsidP="00377733">
      <w:pPr>
        <w:spacing w:after="200" w:line="360" w:lineRule="auto"/>
        <w:ind w:left="993" w:hanging="993"/>
        <w:jc w:val="both"/>
        <w:rPr>
          <w:rFonts w:ascii="Times New Roman" w:eastAsia="Calibri" w:hAnsi="Times New Roman" w:cs="Times New Roman"/>
          <w:sz w:val="24"/>
          <w:szCs w:val="24"/>
        </w:rPr>
      </w:pPr>
      <w:r w:rsidRPr="00377733">
        <w:rPr>
          <w:rFonts w:ascii="Times New Roman" w:eastAsia="Calibri" w:hAnsi="Times New Roman" w:cs="Times New Roman"/>
          <w:sz w:val="24"/>
          <w:szCs w:val="24"/>
        </w:rPr>
        <w:t>Gates, Hill</w:t>
      </w:r>
      <w:r w:rsidR="0070357F">
        <w:rPr>
          <w:rFonts w:ascii="Times New Roman" w:eastAsia="Calibri" w:hAnsi="Times New Roman" w:cs="Times New Roman"/>
          <w:sz w:val="24"/>
          <w:szCs w:val="24"/>
        </w:rPr>
        <w:t>.</w:t>
      </w:r>
      <w:r w:rsidRPr="00377733">
        <w:rPr>
          <w:rFonts w:ascii="Times New Roman" w:eastAsia="Calibri" w:hAnsi="Times New Roman" w:cs="Times New Roman"/>
          <w:sz w:val="24"/>
          <w:szCs w:val="24"/>
        </w:rPr>
        <w:t xml:space="preserve"> </w:t>
      </w:r>
      <w:r w:rsidR="0070357F">
        <w:rPr>
          <w:rFonts w:ascii="Times New Roman" w:eastAsia="Calibri" w:hAnsi="Times New Roman" w:cs="Times New Roman"/>
          <w:sz w:val="24"/>
          <w:szCs w:val="24"/>
        </w:rPr>
        <w:t>(</w:t>
      </w:r>
      <w:r w:rsidRPr="00377733">
        <w:rPr>
          <w:rFonts w:ascii="Times New Roman" w:eastAsia="Calibri" w:hAnsi="Times New Roman" w:cs="Times New Roman"/>
          <w:sz w:val="24"/>
          <w:szCs w:val="24"/>
        </w:rPr>
        <w:t>1995</w:t>
      </w:r>
      <w:r w:rsidR="0070357F">
        <w:rPr>
          <w:rFonts w:ascii="Times New Roman" w:eastAsia="Calibri" w:hAnsi="Times New Roman" w:cs="Times New Roman"/>
          <w:sz w:val="24"/>
          <w:szCs w:val="24"/>
        </w:rPr>
        <w:t>).</w:t>
      </w:r>
      <w:r w:rsidRPr="00377733">
        <w:rPr>
          <w:rFonts w:ascii="Times New Roman" w:eastAsia="Calibri" w:hAnsi="Times New Roman" w:cs="Times New Roman"/>
          <w:sz w:val="24"/>
          <w:szCs w:val="24"/>
        </w:rPr>
        <w:t xml:space="preserve"> “Informática, ocio y comunicaciones” en El País</w:t>
      </w:r>
      <w:r w:rsidR="0070357F">
        <w:rPr>
          <w:rFonts w:ascii="Times New Roman" w:eastAsia="Calibri" w:hAnsi="Times New Roman" w:cs="Times New Roman"/>
          <w:sz w:val="24"/>
          <w:szCs w:val="24"/>
        </w:rPr>
        <w:t>.</w:t>
      </w:r>
      <w:r w:rsidRPr="00377733">
        <w:rPr>
          <w:rFonts w:ascii="Times New Roman" w:eastAsia="Calibri" w:hAnsi="Times New Roman" w:cs="Times New Roman"/>
          <w:sz w:val="24"/>
          <w:szCs w:val="24"/>
        </w:rPr>
        <w:t xml:space="preserve"> </w:t>
      </w:r>
      <w:r w:rsidR="0070357F">
        <w:rPr>
          <w:rFonts w:ascii="Times New Roman" w:eastAsia="Calibri" w:hAnsi="Times New Roman" w:cs="Times New Roman"/>
          <w:sz w:val="24"/>
          <w:szCs w:val="24"/>
        </w:rPr>
        <w:t>México</w:t>
      </w:r>
      <w:r w:rsidRPr="00377733">
        <w:rPr>
          <w:rFonts w:ascii="Times New Roman" w:eastAsia="Calibri" w:hAnsi="Times New Roman" w:cs="Times New Roman"/>
          <w:sz w:val="24"/>
          <w:szCs w:val="24"/>
        </w:rPr>
        <w:t xml:space="preserve">. </w:t>
      </w:r>
      <w:r w:rsidR="00A239D2">
        <w:rPr>
          <w:rFonts w:ascii="Times New Roman" w:eastAsia="Calibri" w:hAnsi="Times New Roman" w:cs="Times New Roman"/>
          <w:sz w:val="24"/>
          <w:szCs w:val="24"/>
        </w:rPr>
        <w:t>Mc Graw Hill.</w:t>
      </w:r>
    </w:p>
    <w:p w14:paraId="34FD4E77" w14:textId="0ADD406A" w:rsidR="00F04ABE" w:rsidRDefault="00F04ABE" w:rsidP="00377733">
      <w:pPr>
        <w:spacing w:after="200" w:line="360" w:lineRule="auto"/>
        <w:ind w:left="993" w:hanging="993"/>
        <w:jc w:val="both"/>
        <w:rPr>
          <w:rFonts w:ascii="Times New Roman" w:eastAsia="Calibri" w:hAnsi="Times New Roman" w:cs="Times New Roman"/>
          <w:sz w:val="24"/>
          <w:szCs w:val="24"/>
        </w:rPr>
      </w:pPr>
      <w:proofErr w:type="spellStart"/>
      <w:r w:rsidRPr="00D76E69">
        <w:rPr>
          <w:rFonts w:ascii="Times New Roman" w:eastAsia="Calibri" w:hAnsi="Times New Roman" w:cs="Times New Roman"/>
          <w:sz w:val="24"/>
          <w:szCs w:val="24"/>
        </w:rPr>
        <w:t>Jacovkis</w:t>
      </w:r>
      <w:proofErr w:type="spellEnd"/>
      <w:r w:rsidR="00A239D2">
        <w:rPr>
          <w:rFonts w:ascii="Times New Roman" w:eastAsia="Calibri" w:hAnsi="Times New Roman" w:cs="Times New Roman"/>
          <w:sz w:val="24"/>
          <w:szCs w:val="24"/>
        </w:rPr>
        <w:t>.</w:t>
      </w:r>
      <w:r w:rsidRPr="00D76E69">
        <w:rPr>
          <w:rFonts w:ascii="Times New Roman" w:eastAsia="Calibri" w:hAnsi="Times New Roman" w:cs="Times New Roman"/>
          <w:sz w:val="24"/>
          <w:szCs w:val="24"/>
        </w:rPr>
        <w:t xml:space="preserve"> Pablo. (2011). Las TIC en América Latina: historia e impacto social. </w:t>
      </w:r>
      <w:r w:rsidRPr="00D76E69">
        <w:rPr>
          <w:rFonts w:ascii="Times New Roman" w:eastAsia="Calibri" w:hAnsi="Times New Roman" w:cs="Times New Roman"/>
          <w:i/>
          <w:iCs/>
          <w:sz w:val="24"/>
          <w:szCs w:val="24"/>
        </w:rPr>
        <w:t xml:space="preserve">Revista Iberoamericana de Ciencia, Tecnología y Sociedad </w:t>
      </w:r>
      <w:r w:rsidR="00A239D2">
        <w:rPr>
          <w:rFonts w:ascii="Times New Roman" w:eastAsia="Calibri" w:hAnsi="Times New Roman" w:cs="Times New Roman"/>
          <w:i/>
          <w:iCs/>
          <w:sz w:val="24"/>
          <w:szCs w:val="24"/>
        </w:rPr>
        <w:t>–</w:t>
      </w:r>
      <w:r w:rsidRPr="00D76E69">
        <w:rPr>
          <w:rFonts w:ascii="Times New Roman" w:eastAsia="Calibri" w:hAnsi="Times New Roman" w:cs="Times New Roman"/>
          <w:i/>
          <w:iCs/>
          <w:sz w:val="24"/>
          <w:szCs w:val="24"/>
        </w:rPr>
        <w:t xml:space="preserve"> CTS</w:t>
      </w:r>
      <w:r w:rsidR="00A239D2">
        <w:rPr>
          <w:rFonts w:ascii="Times New Roman" w:eastAsia="Calibri" w:hAnsi="Times New Roman" w:cs="Times New Roman"/>
          <w:i/>
          <w:iCs/>
          <w:sz w:val="24"/>
          <w:szCs w:val="24"/>
        </w:rPr>
        <w:t>.</w:t>
      </w:r>
      <w:r>
        <w:rPr>
          <w:rFonts w:ascii="Times New Roman" w:eastAsia="Calibri" w:hAnsi="Times New Roman" w:cs="Times New Roman"/>
          <w:sz w:val="24"/>
          <w:szCs w:val="24"/>
        </w:rPr>
        <w:t> Agosto.</w:t>
      </w:r>
    </w:p>
    <w:p w14:paraId="74B7F495" w14:textId="78FFE70E" w:rsidR="00B75B7C" w:rsidRDefault="00377733" w:rsidP="00377733">
      <w:pPr>
        <w:spacing w:after="200" w:line="360" w:lineRule="auto"/>
        <w:ind w:left="993" w:hanging="993"/>
        <w:jc w:val="both"/>
        <w:rPr>
          <w:rFonts w:ascii="Times New Roman" w:eastAsia="Calibri" w:hAnsi="Times New Roman" w:cs="Times New Roman"/>
          <w:sz w:val="24"/>
          <w:szCs w:val="24"/>
        </w:rPr>
      </w:pPr>
      <w:proofErr w:type="spellStart"/>
      <w:r w:rsidRPr="00377733">
        <w:rPr>
          <w:rFonts w:ascii="Times New Roman" w:eastAsia="Calibri" w:hAnsi="Times New Roman" w:cs="Times New Roman"/>
          <w:sz w:val="24"/>
          <w:szCs w:val="24"/>
        </w:rPr>
        <w:t>Joyanes</w:t>
      </w:r>
      <w:proofErr w:type="spellEnd"/>
      <w:r w:rsidRPr="00377733">
        <w:rPr>
          <w:rFonts w:ascii="Times New Roman" w:eastAsia="Calibri" w:hAnsi="Times New Roman" w:cs="Times New Roman"/>
          <w:sz w:val="24"/>
          <w:szCs w:val="24"/>
        </w:rPr>
        <w:t>, Luís</w:t>
      </w:r>
      <w:r w:rsidR="00A239D2">
        <w:rPr>
          <w:rFonts w:ascii="Times New Roman" w:eastAsia="Calibri" w:hAnsi="Times New Roman" w:cs="Times New Roman"/>
          <w:sz w:val="24"/>
          <w:szCs w:val="24"/>
        </w:rPr>
        <w:t>.</w:t>
      </w:r>
      <w:r w:rsidRPr="00377733">
        <w:rPr>
          <w:rFonts w:ascii="Times New Roman" w:eastAsia="Calibri" w:hAnsi="Times New Roman" w:cs="Times New Roman"/>
          <w:sz w:val="24"/>
          <w:szCs w:val="24"/>
        </w:rPr>
        <w:t xml:space="preserve"> </w:t>
      </w:r>
      <w:r w:rsidR="00A239D2">
        <w:rPr>
          <w:rFonts w:ascii="Times New Roman" w:eastAsia="Calibri" w:hAnsi="Times New Roman" w:cs="Times New Roman"/>
          <w:sz w:val="24"/>
          <w:szCs w:val="24"/>
        </w:rPr>
        <w:t>(</w:t>
      </w:r>
      <w:r w:rsidRPr="00377733">
        <w:rPr>
          <w:rFonts w:ascii="Times New Roman" w:eastAsia="Calibri" w:hAnsi="Times New Roman" w:cs="Times New Roman"/>
          <w:sz w:val="24"/>
          <w:szCs w:val="24"/>
        </w:rPr>
        <w:t>1997</w:t>
      </w:r>
      <w:r w:rsidR="00A239D2">
        <w:rPr>
          <w:rFonts w:ascii="Times New Roman" w:eastAsia="Calibri" w:hAnsi="Times New Roman" w:cs="Times New Roman"/>
          <w:sz w:val="24"/>
          <w:szCs w:val="24"/>
        </w:rPr>
        <w:t>).</w:t>
      </w:r>
      <w:r w:rsidRPr="00377733">
        <w:rPr>
          <w:rFonts w:ascii="Times New Roman" w:eastAsia="Calibri" w:hAnsi="Times New Roman" w:cs="Times New Roman"/>
          <w:sz w:val="24"/>
          <w:szCs w:val="24"/>
        </w:rPr>
        <w:t xml:space="preserve"> </w:t>
      </w:r>
      <w:proofErr w:type="spellStart"/>
      <w:r w:rsidRPr="00377733">
        <w:rPr>
          <w:rFonts w:ascii="Times New Roman" w:eastAsia="Calibri" w:hAnsi="Times New Roman" w:cs="Times New Roman"/>
          <w:sz w:val="24"/>
          <w:szCs w:val="24"/>
        </w:rPr>
        <w:t>Cibersociedad</w:t>
      </w:r>
      <w:proofErr w:type="spellEnd"/>
      <w:r w:rsidRPr="00377733">
        <w:rPr>
          <w:rFonts w:ascii="Times New Roman" w:eastAsia="Calibri" w:hAnsi="Times New Roman" w:cs="Times New Roman"/>
          <w:sz w:val="24"/>
          <w:szCs w:val="24"/>
        </w:rPr>
        <w:t xml:space="preserve">, Madrid: Mc Graw Hill </w:t>
      </w:r>
    </w:p>
    <w:p w14:paraId="502EF1A9" w14:textId="555F1494" w:rsidR="00B75B7C" w:rsidRDefault="00377733" w:rsidP="00377733">
      <w:pPr>
        <w:spacing w:after="200" w:line="360" w:lineRule="auto"/>
        <w:ind w:left="993" w:hanging="993"/>
        <w:jc w:val="both"/>
        <w:rPr>
          <w:rFonts w:ascii="Times New Roman" w:eastAsia="Calibri" w:hAnsi="Times New Roman" w:cs="Times New Roman"/>
          <w:sz w:val="24"/>
          <w:szCs w:val="24"/>
        </w:rPr>
      </w:pPr>
      <w:proofErr w:type="spellStart"/>
      <w:r w:rsidRPr="00377733">
        <w:rPr>
          <w:rFonts w:ascii="Times New Roman" w:eastAsia="Calibri" w:hAnsi="Times New Roman" w:cs="Times New Roman"/>
          <w:sz w:val="24"/>
          <w:szCs w:val="24"/>
        </w:rPr>
        <w:t>Kerckhove</w:t>
      </w:r>
      <w:proofErr w:type="spellEnd"/>
      <w:r w:rsidRPr="00377733">
        <w:rPr>
          <w:rFonts w:ascii="Times New Roman" w:eastAsia="Calibri" w:hAnsi="Times New Roman" w:cs="Times New Roman"/>
          <w:sz w:val="24"/>
          <w:szCs w:val="24"/>
        </w:rPr>
        <w:t xml:space="preserve">, </w:t>
      </w:r>
      <w:proofErr w:type="spellStart"/>
      <w:r w:rsidRPr="00377733">
        <w:rPr>
          <w:rFonts w:ascii="Times New Roman" w:eastAsia="Calibri" w:hAnsi="Times New Roman" w:cs="Times New Roman"/>
          <w:sz w:val="24"/>
          <w:szCs w:val="24"/>
        </w:rPr>
        <w:t>Derrick</w:t>
      </w:r>
      <w:proofErr w:type="spellEnd"/>
      <w:r w:rsidR="00A239D2">
        <w:rPr>
          <w:rFonts w:ascii="Times New Roman" w:eastAsia="Calibri" w:hAnsi="Times New Roman" w:cs="Times New Roman"/>
          <w:sz w:val="24"/>
          <w:szCs w:val="24"/>
        </w:rPr>
        <w:t>.</w:t>
      </w:r>
      <w:r w:rsidRPr="00377733">
        <w:rPr>
          <w:rFonts w:ascii="Times New Roman" w:eastAsia="Calibri" w:hAnsi="Times New Roman" w:cs="Times New Roman"/>
          <w:sz w:val="24"/>
          <w:szCs w:val="24"/>
        </w:rPr>
        <w:t xml:space="preserve"> </w:t>
      </w:r>
      <w:r w:rsidR="00A239D2">
        <w:rPr>
          <w:rFonts w:ascii="Times New Roman" w:eastAsia="Calibri" w:hAnsi="Times New Roman" w:cs="Times New Roman"/>
          <w:sz w:val="24"/>
          <w:szCs w:val="24"/>
        </w:rPr>
        <w:t>(</w:t>
      </w:r>
      <w:r w:rsidRPr="00377733">
        <w:rPr>
          <w:rFonts w:ascii="Times New Roman" w:eastAsia="Calibri" w:hAnsi="Times New Roman" w:cs="Times New Roman"/>
          <w:sz w:val="24"/>
          <w:szCs w:val="24"/>
        </w:rPr>
        <w:t>1999</w:t>
      </w:r>
      <w:r w:rsidR="00A239D2">
        <w:rPr>
          <w:rFonts w:ascii="Times New Roman" w:eastAsia="Calibri" w:hAnsi="Times New Roman" w:cs="Times New Roman"/>
          <w:sz w:val="24"/>
          <w:szCs w:val="24"/>
        </w:rPr>
        <w:t>). Inteligencias en Conexión.</w:t>
      </w:r>
      <w:r w:rsidRPr="00377733">
        <w:rPr>
          <w:rFonts w:ascii="Times New Roman" w:eastAsia="Calibri" w:hAnsi="Times New Roman" w:cs="Times New Roman"/>
          <w:sz w:val="24"/>
          <w:szCs w:val="24"/>
        </w:rPr>
        <w:t xml:space="preserve"> Barcelo</w:t>
      </w:r>
      <w:r w:rsidR="00B75B7C">
        <w:rPr>
          <w:rFonts w:ascii="Times New Roman" w:eastAsia="Calibri" w:hAnsi="Times New Roman" w:cs="Times New Roman"/>
          <w:sz w:val="24"/>
          <w:szCs w:val="24"/>
        </w:rPr>
        <w:t>na</w:t>
      </w:r>
      <w:r w:rsidR="00A239D2">
        <w:rPr>
          <w:rFonts w:ascii="Times New Roman" w:eastAsia="Calibri" w:hAnsi="Times New Roman" w:cs="Times New Roman"/>
          <w:sz w:val="24"/>
          <w:szCs w:val="24"/>
        </w:rPr>
        <w:t>.</w:t>
      </w:r>
      <w:r w:rsidR="00B75B7C">
        <w:rPr>
          <w:rFonts w:ascii="Times New Roman" w:eastAsia="Calibri" w:hAnsi="Times New Roman" w:cs="Times New Roman"/>
          <w:sz w:val="24"/>
          <w:szCs w:val="24"/>
        </w:rPr>
        <w:t xml:space="preserve"> </w:t>
      </w:r>
      <w:proofErr w:type="spellStart"/>
      <w:r w:rsidR="00B75B7C">
        <w:rPr>
          <w:rFonts w:ascii="Times New Roman" w:eastAsia="Calibri" w:hAnsi="Times New Roman" w:cs="Times New Roman"/>
          <w:sz w:val="24"/>
          <w:szCs w:val="24"/>
        </w:rPr>
        <w:t>Ge</w:t>
      </w:r>
      <w:r w:rsidRPr="00377733">
        <w:rPr>
          <w:rFonts w:ascii="Times New Roman" w:eastAsia="Calibri" w:hAnsi="Times New Roman" w:cs="Times New Roman"/>
          <w:sz w:val="24"/>
          <w:szCs w:val="24"/>
        </w:rPr>
        <w:t>disa</w:t>
      </w:r>
      <w:proofErr w:type="spellEnd"/>
      <w:r w:rsidRPr="00377733">
        <w:rPr>
          <w:rFonts w:ascii="Times New Roman" w:eastAsia="Calibri" w:hAnsi="Times New Roman" w:cs="Times New Roman"/>
          <w:sz w:val="24"/>
          <w:szCs w:val="24"/>
        </w:rPr>
        <w:t xml:space="preserve">. </w:t>
      </w:r>
    </w:p>
    <w:p w14:paraId="33F9D236" w14:textId="572836A6" w:rsidR="00B75B7C" w:rsidRDefault="00377733" w:rsidP="00377733">
      <w:pPr>
        <w:spacing w:after="200" w:line="360" w:lineRule="auto"/>
        <w:ind w:left="993" w:hanging="993"/>
        <w:jc w:val="both"/>
        <w:rPr>
          <w:rFonts w:ascii="Times New Roman" w:eastAsia="Calibri" w:hAnsi="Times New Roman" w:cs="Times New Roman"/>
          <w:sz w:val="24"/>
          <w:szCs w:val="24"/>
        </w:rPr>
      </w:pPr>
      <w:proofErr w:type="spellStart"/>
      <w:r w:rsidRPr="00377733">
        <w:rPr>
          <w:rFonts w:ascii="Times New Roman" w:eastAsia="Calibri" w:hAnsi="Times New Roman" w:cs="Times New Roman"/>
          <w:sz w:val="24"/>
          <w:szCs w:val="24"/>
        </w:rPr>
        <w:t>Mayans</w:t>
      </w:r>
      <w:proofErr w:type="spellEnd"/>
      <w:r w:rsidRPr="00377733">
        <w:rPr>
          <w:rFonts w:ascii="Times New Roman" w:eastAsia="Calibri" w:hAnsi="Times New Roman" w:cs="Times New Roman"/>
          <w:sz w:val="24"/>
          <w:szCs w:val="24"/>
        </w:rPr>
        <w:t>, Joan</w:t>
      </w:r>
      <w:r w:rsidR="00A239D2">
        <w:rPr>
          <w:rFonts w:ascii="Times New Roman" w:eastAsia="Calibri" w:hAnsi="Times New Roman" w:cs="Times New Roman"/>
          <w:sz w:val="24"/>
          <w:szCs w:val="24"/>
        </w:rPr>
        <w:t>.</w:t>
      </w:r>
      <w:r w:rsidRPr="00377733">
        <w:rPr>
          <w:rFonts w:ascii="Times New Roman" w:eastAsia="Calibri" w:hAnsi="Times New Roman" w:cs="Times New Roman"/>
          <w:sz w:val="24"/>
          <w:szCs w:val="24"/>
        </w:rPr>
        <w:t xml:space="preserve"> </w:t>
      </w:r>
      <w:r w:rsidR="00A239D2">
        <w:rPr>
          <w:rFonts w:ascii="Times New Roman" w:eastAsia="Calibri" w:hAnsi="Times New Roman" w:cs="Times New Roman"/>
          <w:sz w:val="24"/>
          <w:szCs w:val="24"/>
        </w:rPr>
        <w:t>(</w:t>
      </w:r>
      <w:r w:rsidRPr="00377733">
        <w:rPr>
          <w:rFonts w:ascii="Times New Roman" w:eastAsia="Calibri" w:hAnsi="Times New Roman" w:cs="Times New Roman"/>
          <w:sz w:val="24"/>
          <w:szCs w:val="24"/>
        </w:rPr>
        <w:t>2002</w:t>
      </w:r>
      <w:r w:rsidR="00A239D2">
        <w:rPr>
          <w:rFonts w:ascii="Times New Roman" w:eastAsia="Calibri" w:hAnsi="Times New Roman" w:cs="Times New Roman"/>
          <w:sz w:val="24"/>
          <w:szCs w:val="24"/>
        </w:rPr>
        <w:t>).</w:t>
      </w:r>
      <w:r w:rsidRPr="00377733">
        <w:rPr>
          <w:rFonts w:ascii="Times New Roman" w:eastAsia="Calibri" w:hAnsi="Times New Roman" w:cs="Times New Roman"/>
          <w:sz w:val="24"/>
          <w:szCs w:val="24"/>
        </w:rPr>
        <w:t xml:space="preserve"> Género Chat o cómo la etnografía puso un </w:t>
      </w:r>
      <w:proofErr w:type="spellStart"/>
      <w:r w:rsidRPr="00377733">
        <w:rPr>
          <w:rFonts w:ascii="Times New Roman" w:eastAsia="Calibri" w:hAnsi="Times New Roman" w:cs="Times New Roman"/>
          <w:sz w:val="24"/>
          <w:szCs w:val="24"/>
        </w:rPr>
        <w:t>pié</w:t>
      </w:r>
      <w:proofErr w:type="spellEnd"/>
      <w:r w:rsidR="00B75B7C">
        <w:rPr>
          <w:rFonts w:ascii="Times New Roman" w:eastAsia="Calibri" w:hAnsi="Times New Roman" w:cs="Times New Roman"/>
          <w:sz w:val="24"/>
          <w:szCs w:val="24"/>
        </w:rPr>
        <w:t xml:space="preserve"> </w:t>
      </w:r>
      <w:r w:rsidRPr="00377733">
        <w:rPr>
          <w:rFonts w:ascii="Times New Roman" w:eastAsia="Calibri" w:hAnsi="Times New Roman" w:cs="Times New Roman"/>
          <w:sz w:val="24"/>
          <w:szCs w:val="24"/>
        </w:rPr>
        <w:t>en el ciberes</w:t>
      </w:r>
      <w:r w:rsidR="00B75B7C">
        <w:rPr>
          <w:rFonts w:ascii="Times New Roman" w:eastAsia="Calibri" w:hAnsi="Times New Roman" w:cs="Times New Roman"/>
          <w:sz w:val="24"/>
          <w:szCs w:val="24"/>
        </w:rPr>
        <w:t>pa</w:t>
      </w:r>
      <w:r w:rsidRPr="00377733">
        <w:rPr>
          <w:rFonts w:ascii="Times New Roman" w:eastAsia="Calibri" w:hAnsi="Times New Roman" w:cs="Times New Roman"/>
          <w:sz w:val="24"/>
          <w:szCs w:val="24"/>
        </w:rPr>
        <w:t>cio</w:t>
      </w:r>
      <w:r w:rsidR="00A239D2">
        <w:rPr>
          <w:rFonts w:ascii="Times New Roman" w:eastAsia="Calibri" w:hAnsi="Times New Roman" w:cs="Times New Roman"/>
          <w:sz w:val="24"/>
          <w:szCs w:val="24"/>
        </w:rPr>
        <w:t>.</w:t>
      </w:r>
      <w:r w:rsidRPr="00377733">
        <w:rPr>
          <w:rFonts w:ascii="Times New Roman" w:eastAsia="Calibri" w:hAnsi="Times New Roman" w:cs="Times New Roman"/>
          <w:sz w:val="24"/>
          <w:szCs w:val="24"/>
        </w:rPr>
        <w:t xml:space="preserve"> Barce</w:t>
      </w:r>
      <w:r w:rsidR="00B75B7C">
        <w:rPr>
          <w:rFonts w:ascii="Times New Roman" w:eastAsia="Calibri" w:hAnsi="Times New Roman" w:cs="Times New Roman"/>
          <w:sz w:val="24"/>
          <w:szCs w:val="24"/>
        </w:rPr>
        <w:t>lo</w:t>
      </w:r>
      <w:r w:rsidRPr="00377733">
        <w:rPr>
          <w:rFonts w:ascii="Times New Roman" w:eastAsia="Calibri" w:hAnsi="Times New Roman" w:cs="Times New Roman"/>
          <w:sz w:val="24"/>
          <w:szCs w:val="24"/>
        </w:rPr>
        <w:t>na</w:t>
      </w:r>
      <w:r w:rsidR="00A239D2">
        <w:rPr>
          <w:rFonts w:ascii="Times New Roman" w:eastAsia="Calibri" w:hAnsi="Times New Roman" w:cs="Times New Roman"/>
          <w:sz w:val="24"/>
          <w:szCs w:val="24"/>
        </w:rPr>
        <w:t>.</w:t>
      </w:r>
      <w:r w:rsidRPr="00377733">
        <w:rPr>
          <w:rFonts w:ascii="Times New Roman" w:eastAsia="Calibri" w:hAnsi="Times New Roman" w:cs="Times New Roman"/>
          <w:sz w:val="24"/>
          <w:szCs w:val="24"/>
        </w:rPr>
        <w:t xml:space="preserve"> </w:t>
      </w:r>
      <w:proofErr w:type="spellStart"/>
      <w:r w:rsidRPr="00377733">
        <w:rPr>
          <w:rFonts w:ascii="Times New Roman" w:eastAsia="Calibri" w:hAnsi="Times New Roman" w:cs="Times New Roman"/>
          <w:sz w:val="24"/>
          <w:szCs w:val="24"/>
        </w:rPr>
        <w:t>Gedisa</w:t>
      </w:r>
      <w:proofErr w:type="spellEnd"/>
      <w:r w:rsidRPr="00377733">
        <w:rPr>
          <w:rFonts w:ascii="Times New Roman" w:eastAsia="Calibri" w:hAnsi="Times New Roman" w:cs="Times New Roman"/>
          <w:sz w:val="24"/>
          <w:szCs w:val="24"/>
        </w:rPr>
        <w:t xml:space="preserve">. </w:t>
      </w:r>
    </w:p>
    <w:p w14:paraId="12023816" w14:textId="72789717" w:rsidR="00B75B7C" w:rsidRDefault="00377733" w:rsidP="00377733">
      <w:pPr>
        <w:spacing w:after="200" w:line="360" w:lineRule="auto"/>
        <w:ind w:left="993" w:hanging="993"/>
        <w:jc w:val="both"/>
        <w:rPr>
          <w:rFonts w:ascii="Times New Roman" w:eastAsia="Calibri" w:hAnsi="Times New Roman" w:cs="Times New Roman"/>
          <w:sz w:val="24"/>
          <w:szCs w:val="24"/>
        </w:rPr>
      </w:pPr>
      <w:proofErr w:type="spellStart"/>
      <w:r w:rsidRPr="00377733">
        <w:rPr>
          <w:rFonts w:ascii="Times New Roman" w:eastAsia="Calibri" w:hAnsi="Times New Roman" w:cs="Times New Roman"/>
          <w:sz w:val="24"/>
          <w:szCs w:val="24"/>
        </w:rPr>
        <w:t>Mumford</w:t>
      </w:r>
      <w:proofErr w:type="spellEnd"/>
      <w:r w:rsidRPr="00377733">
        <w:rPr>
          <w:rFonts w:ascii="Times New Roman" w:eastAsia="Calibri" w:hAnsi="Times New Roman" w:cs="Times New Roman"/>
          <w:sz w:val="24"/>
          <w:szCs w:val="24"/>
        </w:rPr>
        <w:t>, Lewis</w:t>
      </w:r>
      <w:r w:rsidR="00A239D2">
        <w:rPr>
          <w:rFonts w:ascii="Times New Roman" w:eastAsia="Calibri" w:hAnsi="Times New Roman" w:cs="Times New Roman"/>
          <w:sz w:val="24"/>
          <w:szCs w:val="24"/>
        </w:rPr>
        <w:t>.</w:t>
      </w:r>
      <w:r w:rsidRPr="00377733">
        <w:rPr>
          <w:rFonts w:ascii="Times New Roman" w:eastAsia="Calibri" w:hAnsi="Times New Roman" w:cs="Times New Roman"/>
          <w:sz w:val="24"/>
          <w:szCs w:val="24"/>
        </w:rPr>
        <w:t xml:space="preserve"> </w:t>
      </w:r>
      <w:r w:rsidR="00A239D2">
        <w:rPr>
          <w:rFonts w:ascii="Times New Roman" w:eastAsia="Calibri" w:hAnsi="Times New Roman" w:cs="Times New Roman"/>
          <w:sz w:val="24"/>
          <w:szCs w:val="24"/>
        </w:rPr>
        <w:t>(</w:t>
      </w:r>
      <w:r w:rsidRPr="00377733">
        <w:rPr>
          <w:rFonts w:ascii="Times New Roman" w:eastAsia="Calibri" w:hAnsi="Times New Roman" w:cs="Times New Roman"/>
          <w:sz w:val="24"/>
          <w:szCs w:val="24"/>
        </w:rPr>
        <w:t>1971</w:t>
      </w:r>
      <w:r w:rsidR="00A239D2">
        <w:rPr>
          <w:rFonts w:ascii="Times New Roman" w:eastAsia="Calibri" w:hAnsi="Times New Roman" w:cs="Times New Roman"/>
          <w:sz w:val="24"/>
          <w:szCs w:val="24"/>
        </w:rPr>
        <w:t>).</w:t>
      </w:r>
      <w:r w:rsidRPr="00377733">
        <w:rPr>
          <w:rFonts w:ascii="Times New Roman" w:eastAsia="Calibri" w:hAnsi="Times New Roman" w:cs="Times New Roman"/>
          <w:sz w:val="24"/>
          <w:szCs w:val="24"/>
        </w:rPr>
        <w:t xml:space="preserve"> Técnica y civilización. </w:t>
      </w:r>
      <w:r w:rsidR="00B75B7C">
        <w:rPr>
          <w:rFonts w:ascii="Times New Roman" w:eastAsia="Calibri" w:hAnsi="Times New Roman" w:cs="Times New Roman"/>
          <w:sz w:val="24"/>
          <w:szCs w:val="24"/>
        </w:rPr>
        <w:t>Ma</w:t>
      </w:r>
      <w:r w:rsidRPr="00377733">
        <w:rPr>
          <w:rFonts w:ascii="Times New Roman" w:eastAsia="Calibri" w:hAnsi="Times New Roman" w:cs="Times New Roman"/>
          <w:sz w:val="24"/>
          <w:szCs w:val="24"/>
        </w:rPr>
        <w:t>drid</w:t>
      </w:r>
      <w:r w:rsidR="00A239D2">
        <w:rPr>
          <w:rFonts w:ascii="Times New Roman" w:eastAsia="Calibri" w:hAnsi="Times New Roman" w:cs="Times New Roman"/>
          <w:sz w:val="24"/>
          <w:szCs w:val="24"/>
        </w:rPr>
        <w:t>.</w:t>
      </w:r>
      <w:r w:rsidRPr="00377733">
        <w:rPr>
          <w:rFonts w:ascii="Times New Roman" w:eastAsia="Calibri" w:hAnsi="Times New Roman" w:cs="Times New Roman"/>
          <w:sz w:val="24"/>
          <w:szCs w:val="24"/>
        </w:rPr>
        <w:t xml:space="preserve"> Alianza Editorial, S. A. </w:t>
      </w:r>
    </w:p>
    <w:p w14:paraId="6264FFA8" w14:textId="29D9A88F" w:rsidR="00B75B7C" w:rsidRPr="00EC2F78" w:rsidRDefault="00377733" w:rsidP="00377733">
      <w:pPr>
        <w:spacing w:after="200" w:line="360" w:lineRule="auto"/>
        <w:ind w:left="993" w:hanging="993"/>
        <w:jc w:val="both"/>
        <w:rPr>
          <w:rFonts w:ascii="Times New Roman" w:eastAsia="Calibri" w:hAnsi="Times New Roman" w:cs="Times New Roman"/>
          <w:sz w:val="24"/>
          <w:szCs w:val="24"/>
        </w:rPr>
      </w:pPr>
      <w:r w:rsidRPr="00D7431B">
        <w:rPr>
          <w:rFonts w:ascii="Times New Roman" w:eastAsia="Calibri" w:hAnsi="Times New Roman" w:cs="Times New Roman"/>
          <w:sz w:val="24"/>
          <w:szCs w:val="24"/>
          <w:lang w:val="en-US"/>
        </w:rPr>
        <w:t xml:space="preserve">Negroponte, </w:t>
      </w:r>
      <w:proofErr w:type="spellStart"/>
      <w:r w:rsidRPr="00D7431B">
        <w:rPr>
          <w:rFonts w:ascii="Times New Roman" w:eastAsia="Calibri" w:hAnsi="Times New Roman" w:cs="Times New Roman"/>
          <w:sz w:val="24"/>
          <w:szCs w:val="24"/>
          <w:lang w:val="en-US"/>
        </w:rPr>
        <w:t>Nicklas</w:t>
      </w:r>
      <w:proofErr w:type="spellEnd"/>
      <w:r w:rsidR="00A239D2" w:rsidRPr="00D7431B">
        <w:rPr>
          <w:rFonts w:ascii="Times New Roman" w:eastAsia="Calibri" w:hAnsi="Times New Roman" w:cs="Times New Roman"/>
          <w:sz w:val="24"/>
          <w:szCs w:val="24"/>
          <w:lang w:val="en-US"/>
        </w:rPr>
        <w:t>.</w:t>
      </w:r>
      <w:r w:rsidRPr="00D7431B">
        <w:rPr>
          <w:rFonts w:ascii="Times New Roman" w:eastAsia="Calibri" w:hAnsi="Times New Roman" w:cs="Times New Roman"/>
          <w:sz w:val="24"/>
          <w:szCs w:val="24"/>
          <w:lang w:val="en-US"/>
        </w:rPr>
        <w:t xml:space="preserve"> </w:t>
      </w:r>
      <w:r w:rsidR="00A239D2" w:rsidRPr="00D7431B">
        <w:rPr>
          <w:rFonts w:ascii="Times New Roman" w:eastAsia="Calibri" w:hAnsi="Times New Roman" w:cs="Times New Roman"/>
          <w:sz w:val="24"/>
          <w:szCs w:val="24"/>
          <w:lang w:val="en-US"/>
        </w:rPr>
        <w:t>(</w:t>
      </w:r>
      <w:r w:rsidRPr="00D7431B">
        <w:rPr>
          <w:rFonts w:ascii="Times New Roman" w:eastAsia="Calibri" w:hAnsi="Times New Roman" w:cs="Times New Roman"/>
          <w:sz w:val="24"/>
          <w:szCs w:val="24"/>
          <w:lang w:val="en-US"/>
        </w:rPr>
        <w:t>1995</w:t>
      </w:r>
      <w:r w:rsidR="00A239D2" w:rsidRPr="00D7431B">
        <w:rPr>
          <w:rFonts w:ascii="Times New Roman" w:eastAsia="Calibri" w:hAnsi="Times New Roman" w:cs="Times New Roman"/>
          <w:sz w:val="24"/>
          <w:szCs w:val="24"/>
          <w:lang w:val="en-US"/>
        </w:rPr>
        <w:t>). Being Digital. London.</w:t>
      </w:r>
      <w:r w:rsidRPr="00D7431B">
        <w:rPr>
          <w:rFonts w:ascii="Times New Roman" w:eastAsia="Calibri" w:hAnsi="Times New Roman" w:cs="Times New Roman"/>
          <w:sz w:val="24"/>
          <w:szCs w:val="24"/>
          <w:lang w:val="en-US"/>
        </w:rPr>
        <w:t xml:space="preserve"> </w:t>
      </w:r>
      <w:proofErr w:type="spellStart"/>
      <w:r w:rsidRPr="00EC2F78">
        <w:rPr>
          <w:rFonts w:ascii="Times New Roman" w:eastAsia="Calibri" w:hAnsi="Times New Roman" w:cs="Times New Roman"/>
          <w:sz w:val="24"/>
          <w:szCs w:val="24"/>
        </w:rPr>
        <w:t>Coronet</w:t>
      </w:r>
      <w:proofErr w:type="spellEnd"/>
      <w:r w:rsidRPr="00EC2F78">
        <w:rPr>
          <w:rFonts w:ascii="Times New Roman" w:eastAsia="Calibri" w:hAnsi="Times New Roman" w:cs="Times New Roman"/>
          <w:sz w:val="24"/>
          <w:szCs w:val="24"/>
        </w:rPr>
        <w:t xml:space="preserve"> </w:t>
      </w:r>
      <w:proofErr w:type="spellStart"/>
      <w:r w:rsidRPr="00EC2F78">
        <w:rPr>
          <w:rFonts w:ascii="Times New Roman" w:eastAsia="Calibri" w:hAnsi="Times New Roman" w:cs="Times New Roman"/>
          <w:sz w:val="24"/>
          <w:szCs w:val="24"/>
        </w:rPr>
        <w:t>Books</w:t>
      </w:r>
      <w:proofErr w:type="spellEnd"/>
      <w:r w:rsidRPr="00EC2F78">
        <w:rPr>
          <w:rFonts w:ascii="Times New Roman" w:eastAsia="Calibri" w:hAnsi="Times New Roman" w:cs="Times New Roman"/>
          <w:sz w:val="24"/>
          <w:szCs w:val="24"/>
        </w:rPr>
        <w:t xml:space="preserve">. </w:t>
      </w:r>
    </w:p>
    <w:p w14:paraId="57B0B3C2" w14:textId="77777777" w:rsidR="00F04ABE" w:rsidRDefault="00F04ABE" w:rsidP="00377733">
      <w:pPr>
        <w:spacing w:after="200" w:line="360" w:lineRule="auto"/>
        <w:ind w:left="993" w:hanging="993"/>
        <w:jc w:val="both"/>
        <w:rPr>
          <w:rFonts w:ascii="Times New Roman" w:eastAsia="Calibri" w:hAnsi="Times New Roman" w:cs="Times New Roman"/>
          <w:sz w:val="24"/>
          <w:szCs w:val="24"/>
        </w:rPr>
      </w:pPr>
      <w:r w:rsidRPr="00B75B7C">
        <w:rPr>
          <w:rFonts w:ascii="Times New Roman" w:eastAsia="Calibri" w:hAnsi="Times New Roman" w:cs="Times New Roman"/>
          <w:sz w:val="24"/>
          <w:szCs w:val="24"/>
        </w:rPr>
        <w:t>Notimex, (2010, 8 de diciembre) Seguimos muy atrás en banda ancha, La razón, p18.</w:t>
      </w:r>
    </w:p>
    <w:p w14:paraId="30ED109D" w14:textId="58DAA0F2" w:rsidR="00F04ABE" w:rsidRDefault="00F04ABE" w:rsidP="00F04ABE">
      <w:pPr>
        <w:spacing w:after="200" w:line="360" w:lineRule="auto"/>
        <w:ind w:left="993" w:hanging="993"/>
        <w:jc w:val="both"/>
        <w:rPr>
          <w:rFonts w:ascii="Times New Roman" w:eastAsia="Calibri" w:hAnsi="Times New Roman" w:cs="Times New Roman"/>
          <w:sz w:val="24"/>
          <w:szCs w:val="24"/>
        </w:rPr>
      </w:pPr>
      <w:r w:rsidRPr="00B75B7C">
        <w:rPr>
          <w:rFonts w:ascii="Times New Roman" w:eastAsia="Calibri" w:hAnsi="Times New Roman" w:cs="Times New Roman"/>
          <w:sz w:val="24"/>
          <w:szCs w:val="24"/>
        </w:rPr>
        <w:t>Ocampo</w:t>
      </w:r>
      <w:r w:rsidR="00A239D2">
        <w:rPr>
          <w:rFonts w:ascii="Times New Roman" w:eastAsia="Calibri" w:hAnsi="Times New Roman" w:cs="Times New Roman"/>
          <w:sz w:val="24"/>
          <w:szCs w:val="24"/>
        </w:rPr>
        <w:t>,</w:t>
      </w:r>
      <w:r w:rsidRPr="00B75B7C">
        <w:rPr>
          <w:rFonts w:ascii="Times New Roman" w:eastAsia="Calibri" w:hAnsi="Times New Roman" w:cs="Times New Roman"/>
          <w:sz w:val="24"/>
          <w:szCs w:val="24"/>
        </w:rPr>
        <w:t xml:space="preserve"> Efraín (2010) Crece adopción de banda ancha… pero entre quienes pueden pagarla Netmedia.info [en línea]. Recuperado el 7 de junio de 2011 de http://www.netmedia. </w:t>
      </w:r>
      <w:proofErr w:type="spellStart"/>
      <w:proofErr w:type="gramStart"/>
      <w:r w:rsidRPr="00B75B7C">
        <w:rPr>
          <w:rFonts w:ascii="Times New Roman" w:eastAsia="Calibri" w:hAnsi="Times New Roman" w:cs="Times New Roman"/>
          <w:sz w:val="24"/>
          <w:szCs w:val="24"/>
        </w:rPr>
        <w:t>info</w:t>
      </w:r>
      <w:proofErr w:type="spellEnd"/>
      <w:r w:rsidRPr="00B75B7C">
        <w:rPr>
          <w:rFonts w:ascii="Times New Roman" w:eastAsia="Calibri" w:hAnsi="Times New Roman" w:cs="Times New Roman"/>
          <w:sz w:val="24"/>
          <w:szCs w:val="24"/>
        </w:rPr>
        <w:t>/</w:t>
      </w:r>
      <w:proofErr w:type="spellStart"/>
      <w:r w:rsidRPr="00B75B7C">
        <w:rPr>
          <w:rFonts w:ascii="Times New Roman" w:eastAsia="Calibri" w:hAnsi="Times New Roman" w:cs="Times New Roman"/>
          <w:sz w:val="24"/>
          <w:szCs w:val="24"/>
        </w:rPr>
        <w:t>featured</w:t>
      </w:r>
      <w:proofErr w:type="spellEnd"/>
      <w:r w:rsidRPr="00B75B7C">
        <w:rPr>
          <w:rFonts w:ascii="Times New Roman" w:eastAsia="Calibri" w:hAnsi="Times New Roman" w:cs="Times New Roman"/>
          <w:sz w:val="24"/>
          <w:szCs w:val="24"/>
        </w:rPr>
        <w:t>/crece-</w:t>
      </w:r>
      <w:proofErr w:type="gramEnd"/>
      <w:r w:rsidRPr="00B75B7C">
        <w:rPr>
          <w:rFonts w:ascii="Times New Roman" w:eastAsia="Calibri" w:hAnsi="Times New Roman" w:cs="Times New Roman"/>
          <w:sz w:val="24"/>
          <w:szCs w:val="24"/>
        </w:rPr>
        <w:t xml:space="preserve"> </w:t>
      </w:r>
      <w:proofErr w:type="spellStart"/>
      <w:r w:rsidRPr="00B75B7C">
        <w:rPr>
          <w:rFonts w:ascii="Times New Roman" w:eastAsia="Calibri" w:hAnsi="Times New Roman" w:cs="Times New Roman"/>
          <w:sz w:val="24"/>
          <w:szCs w:val="24"/>
        </w:rPr>
        <w:t>adopcion</w:t>
      </w:r>
      <w:proofErr w:type="spellEnd"/>
      <w:r w:rsidRPr="00B75B7C">
        <w:rPr>
          <w:rFonts w:ascii="Times New Roman" w:eastAsia="Calibri" w:hAnsi="Times New Roman" w:cs="Times New Roman"/>
          <w:sz w:val="24"/>
          <w:szCs w:val="24"/>
        </w:rPr>
        <w:t xml:space="preserve">-de-banda-ancha-pero-entre-quienes-pueden-pagarla/ </w:t>
      </w:r>
    </w:p>
    <w:p w14:paraId="11A32989" w14:textId="565D5A3A" w:rsidR="00F04ABE" w:rsidRDefault="00F04ABE" w:rsidP="00F04ABE">
      <w:pPr>
        <w:spacing w:after="200" w:line="360" w:lineRule="auto"/>
        <w:ind w:left="993" w:hanging="993"/>
        <w:jc w:val="both"/>
        <w:rPr>
          <w:rFonts w:ascii="Times New Roman" w:eastAsia="Calibri" w:hAnsi="Times New Roman" w:cs="Times New Roman"/>
          <w:sz w:val="24"/>
          <w:szCs w:val="24"/>
        </w:rPr>
      </w:pPr>
      <w:r w:rsidRPr="00B75B7C">
        <w:rPr>
          <w:rFonts w:ascii="Times New Roman" w:eastAsia="Calibri" w:hAnsi="Times New Roman" w:cs="Times New Roman"/>
          <w:sz w:val="24"/>
          <w:szCs w:val="24"/>
        </w:rPr>
        <w:t>Ocampo</w:t>
      </w:r>
      <w:r w:rsidR="00A239D2">
        <w:rPr>
          <w:rFonts w:ascii="Times New Roman" w:eastAsia="Calibri" w:hAnsi="Times New Roman" w:cs="Times New Roman"/>
          <w:sz w:val="24"/>
          <w:szCs w:val="24"/>
        </w:rPr>
        <w:t>,</w:t>
      </w:r>
      <w:r w:rsidRPr="00B75B7C">
        <w:rPr>
          <w:rFonts w:ascii="Times New Roman" w:eastAsia="Calibri" w:hAnsi="Times New Roman" w:cs="Times New Roman"/>
          <w:sz w:val="24"/>
          <w:szCs w:val="24"/>
        </w:rPr>
        <w:t xml:space="preserve"> Efraín (12 de noviembre de 2009) México, tan cerca de EU y tan lejos de la banda ancha, [en línea], México, </w:t>
      </w:r>
      <w:proofErr w:type="spellStart"/>
      <w:r w:rsidRPr="00B75B7C">
        <w:rPr>
          <w:rFonts w:ascii="Times New Roman" w:eastAsia="Calibri" w:hAnsi="Times New Roman" w:cs="Times New Roman"/>
          <w:sz w:val="24"/>
          <w:szCs w:val="24"/>
        </w:rPr>
        <w:t>Netmedia</w:t>
      </w:r>
      <w:proofErr w:type="spellEnd"/>
      <w:r w:rsidRPr="00B75B7C">
        <w:rPr>
          <w:rFonts w:ascii="Times New Roman" w:eastAsia="Calibri" w:hAnsi="Times New Roman" w:cs="Times New Roman"/>
          <w:sz w:val="24"/>
          <w:szCs w:val="24"/>
        </w:rPr>
        <w:t xml:space="preserve">. Recuperado el 7 de junio de 2011 en http://www.netmedia.info/ </w:t>
      </w:r>
      <w:proofErr w:type="spellStart"/>
      <w:r w:rsidRPr="00B75B7C">
        <w:rPr>
          <w:rFonts w:ascii="Times New Roman" w:eastAsia="Calibri" w:hAnsi="Times New Roman" w:cs="Times New Roman"/>
          <w:sz w:val="24"/>
          <w:szCs w:val="24"/>
        </w:rPr>
        <w:t>featured</w:t>
      </w:r>
      <w:proofErr w:type="spellEnd"/>
      <w:r w:rsidRPr="00B75B7C">
        <w:rPr>
          <w:rFonts w:ascii="Times New Roman" w:eastAsia="Calibri" w:hAnsi="Times New Roman" w:cs="Times New Roman"/>
          <w:sz w:val="24"/>
          <w:szCs w:val="24"/>
        </w:rPr>
        <w:t>/</w:t>
      </w:r>
      <w:proofErr w:type="spellStart"/>
      <w:r w:rsidRPr="00B75B7C">
        <w:rPr>
          <w:rFonts w:ascii="Times New Roman" w:eastAsia="Calibri" w:hAnsi="Times New Roman" w:cs="Times New Roman"/>
          <w:sz w:val="24"/>
          <w:szCs w:val="24"/>
        </w:rPr>
        <w:t>mexico</w:t>
      </w:r>
      <w:proofErr w:type="spellEnd"/>
      <w:r w:rsidRPr="00B75B7C">
        <w:rPr>
          <w:rFonts w:ascii="Times New Roman" w:eastAsia="Calibri" w:hAnsi="Times New Roman" w:cs="Times New Roman"/>
          <w:sz w:val="24"/>
          <w:szCs w:val="24"/>
        </w:rPr>
        <w:t>- tan-cerca-de-</w:t>
      </w:r>
      <w:proofErr w:type="spellStart"/>
      <w:r w:rsidRPr="00B75B7C">
        <w:rPr>
          <w:rFonts w:ascii="Times New Roman" w:eastAsia="Calibri" w:hAnsi="Times New Roman" w:cs="Times New Roman"/>
          <w:sz w:val="24"/>
          <w:szCs w:val="24"/>
        </w:rPr>
        <w:t>eu</w:t>
      </w:r>
      <w:proofErr w:type="spellEnd"/>
      <w:r w:rsidRPr="00B75B7C">
        <w:rPr>
          <w:rFonts w:ascii="Times New Roman" w:eastAsia="Calibri" w:hAnsi="Times New Roman" w:cs="Times New Roman"/>
          <w:sz w:val="24"/>
          <w:szCs w:val="24"/>
        </w:rPr>
        <w:t>-y-tan-lejos-de-la-banda-ancha/</w:t>
      </w:r>
    </w:p>
    <w:p w14:paraId="3B7D1FB9" w14:textId="2DAC107C" w:rsidR="00F04ABE" w:rsidRDefault="00F04ABE" w:rsidP="00377733">
      <w:pPr>
        <w:spacing w:after="200" w:line="360" w:lineRule="auto"/>
        <w:ind w:left="993" w:hanging="993"/>
        <w:jc w:val="both"/>
        <w:rPr>
          <w:rFonts w:ascii="Times New Roman" w:eastAsia="Calibri" w:hAnsi="Times New Roman" w:cs="Times New Roman"/>
          <w:sz w:val="24"/>
          <w:szCs w:val="24"/>
        </w:rPr>
      </w:pPr>
      <w:r w:rsidRPr="00B75B7C">
        <w:rPr>
          <w:rFonts w:ascii="Times New Roman" w:eastAsia="Calibri" w:hAnsi="Times New Roman" w:cs="Times New Roman"/>
          <w:sz w:val="24"/>
          <w:szCs w:val="24"/>
        </w:rPr>
        <w:t xml:space="preserve">Serrano Santoyo A. &amp; Martínez </w:t>
      </w:r>
      <w:proofErr w:type="spellStart"/>
      <w:r w:rsidRPr="00B75B7C">
        <w:rPr>
          <w:rFonts w:ascii="Times New Roman" w:eastAsia="Calibri" w:hAnsi="Times New Roman" w:cs="Times New Roman"/>
          <w:sz w:val="24"/>
          <w:szCs w:val="24"/>
        </w:rPr>
        <w:t>Martínez</w:t>
      </w:r>
      <w:proofErr w:type="spellEnd"/>
      <w:r w:rsidRPr="00B75B7C">
        <w:rPr>
          <w:rFonts w:ascii="Times New Roman" w:eastAsia="Calibri" w:hAnsi="Times New Roman" w:cs="Times New Roman"/>
          <w:sz w:val="24"/>
          <w:szCs w:val="24"/>
        </w:rPr>
        <w:t xml:space="preserve"> E. (2003) La brecha digital mitos y </w:t>
      </w:r>
      <w:r w:rsidR="00A239D2">
        <w:rPr>
          <w:rFonts w:ascii="Times New Roman" w:eastAsia="Calibri" w:hAnsi="Times New Roman" w:cs="Times New Roman"/>
          <w:sz w:val="24"/>
          <w:szCs w:val="24"/>
        </w:rPr>
        <w:t>realidades.</w:t>
      </w:r>
      <w:r w:rsidRPr="00B75B7C">
        <w:rPr>
          <w:rFonts w:ascii="Times New Roman" w:eastAsia="Calibri" w:hAnsi="Times New Roman" w:cs="Times New Roman"/>
          <w:sz w:val="24"/>
          <w:szCs w:val="24"/>
        </w:rPr>
        <w:t xml:space="preserve"> México</w:t>
      </w:r>
      <w:r w:rsidR="00A239D2">
        <w:rPr>
          <w:rFonts w:ascii="Times New Roman" w:eastAsia="Calibri" w:hAnsi="Times New Roman" w:cs="Times New Roman"/>
          <w:sz w:val="24"/>
          <w:szCs w:val="24"/>
        </w:rPr>
        <w:t>.</w:t>
      </w:r>
      <w:r w:rsidRPr="00B75B7C">
        <w:rPr>
          <w:rFonts w:ascii="Times New Roman" w:eastAsia="Calibri" w:hAnsi="Times New Roman" w:cs="Times New Roman"/>
          <w:sz w:val="24"/>
          <w:szCs w:val="24"/>
        </w:rPr>
        <w:t xml:space="preserve"> Editorial Universitaria de la Universi</w:t>
      </w:r>
      <w:r>
        <w:rPr>
          <w:rFonts w:ascii="Times New Roman" w:eastAsia="Calibri" w:hAnsi="Times New Roman" w:cs="Times New Roman"/>
          <w:sz w:val="24"/>
          <w:szCs w:val="24"/>
        </w:rPr>
        <w:t>dad Autónoma de Baja California.</w:t>
      </w:r>
    </w:p>
    <w:p w14:paraId="4A36C377" w14:textId="68FC2008" w:rsidR="00B75B7C" w:rsidRDefault="00A239D2" w:rsidP="00377733">
      <w:pPr>
        <w:spacing w:after="200" w:line="360" w:lineRule="auto"/>
        <w:ind w:left="993" w:hanging="993"/>
        <w:jc w:val="both"/>
        <w:rPr>
          <w:rFonts w:ascii="Times New Roman" w:eastAsia="Calibri" w:hAnsi="Times New Roman" w:cs="Times New Roman"/>
          <w:sz w:val="24"/>
          <w:szCs w:val="24"/>
        </w:rPr>
      </w:pPr>
      <w:r>
        <w:rPr>
          <w:rFonts w:ascii="Times New Roman" w:eastAsia="Calibri" w:hAnsi="Times New Roman" w:cs="Times New Roman"/>
          <w:sz w:val="24"/>
          <w:szCs w:val="24"/>
        </w:rPr>
        <w:t>Sola, Pool.</w:t>
      </w:r>
      <w:r w:rsidR="00B75B7C">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B75B7C">
        <w:rPr>
          <w:rFonts w:ascii="Times New Roman" w:eastAsia="Calibri" w:hAnsi="Times New Roman" w:cs="Times New Roman"/>
          <w:sz w:val="24"/>
          <w:szCs w:val="24"/>
        </w:rPr>
        <w:t>1993</w:t>
      </w:r>
      <w:r>
        <w:rPr>
          <w:rFonts w:ascii="Times New Roman" w:eastAsia="Calibri" w:hAnsi="Times New Roman" w:cs="Times New Roman"/>
          <w:sz w:val="24"/>
          <w:szCs w:val="24"/>
        </w:rPr>
        <w:t>).</w:t>
      </w:r>
      <w:r w:rsidR="00B75B7C">
        <w:rPr>
          <w:rFonts w:ascii="Times New Roman" w:eastAsia="Calibri" w:hAnsi="Times New Roman" w:cs="Times New Roman"/>
          <w:sz w:val="24"/>
          <w:szCs w:val="24"/>
        </w:rPr>
        <w:t xml:space="preserve"> Tec</w:t>
      </w:r>
      <w:r w:rsidR="00377733" w:rsidRPr="00377733">
        <w:rPr>
          <w:rFonts w:ascii="Times New Roman" w:eastAsia="Calibri" w:hAnsi="Times New Roman" w:cs="Times New Roman"/>
          <w:sz w:val="24"/>
          <w:szCs w:val="24"/>
        </w:rPr>
        <w:t>nologías sin fronte</w:t>
      </w:r>
      <w:r w:rsidR="00B75B7C">
        <w:rPr>
          <w:rFonts w:ascii="Times New Roman" w:eastAsia="Calibri" w:hAnsi="Times New Roman" w:cs="Times New Roman"/>
          <w:sz w:val="24"/>
          <w:szCs w:val="24"/>
        </w:rPr>
        <w:t>ras, Mé</w:t>
      </w:r>
      <w:r w:rsidR="00377733" w:rsidRPr="00377733">
        <w:rPr>
          <w:rFonts w:ascii="Times New Roman" w:eastAsia="Calibri" w:hAnsi="Times New Roman" w:cs="Times New Roman"/>
          <w:sz w:val="24"/>
          <w:szCs w:val="24"/>
        </w:rPr>
        <w:t>xico</w:t>
      </w:r>
      <w:r>
        <w:rPr>
          <w:rFonts w:ascii="Times New Roman" w:eastAsia="Calibri" w:hAnsi="Times New Roman" w:cs="Times New Roman"/>
          <w:sz w:val="24"/>
          <w:szCs w:val="24"/>
        </w:rPr>
        <w:t>.</w:t>
      </w:r>
      <w:r w:rsidR="00377733" w:rsidRPr="00377733">
        <w:rPr>
          <w:rFonts w:ascii="Times New Roman" w:eastAsia="Calibri" w:hAnsi="Times New Roman" w:cs="Times New Roman"/>
          <w:sz w:val="24"/>
          <w:szCs w:val="24"/>
        </w:rPr>
        <w:t xml:space="preserve"> Fondo de Cultura Económica.</w:t>
      </w:r>
    </w:p>
    <w:p w14:paraId="31F57C1B" w14:textId="77777777" w:rsidR="00F04ABE" w:rsidRDefault="00F04ABE" w:rsidP="00377733">
      <w:pPr>
        <w:spacing w:after="200" w:line="360" w:lineRule="auto"/>
        <w:ind w:left="993" w:hanging="993"/>
        <w:jc w:val="both"/>
        <w:rPr>
          <w:rFonts w:ascii="Times New Roman" w:eastAsia="Calibri" w:hAnsi="Times New Roman" w:cs="Times New Roman"/>
          <w:sz w:val="24"/>
          <w:szCs w:val="24"/>
        </w:rPr>
      </w:pPr>
      <w:r w:rsidRPr="00B75B7C">
        <w:rPr>
          <w:rFonts w:ascii="Times New Roman" w:eastAsia="Calibri" w:hAnsi="Times New Roman" w:cs="Times New Roman"/>
          <w:sz w:val="24"/>
          <w:szCs w:val="24"/>
        </w:rPr>
        <w:lastRenderedPageBreak/>
        <w:t xml:space="preserve">Staff </w:t>
      </w:r>
      <w:proofErr w:type="spellStart"/>
      <w:r w:rsidRPr="00B75B7C">
        <w:rPr>
          <w:rFonts w:ascii="Times New Roman" w:eastAsia="Calibri" w:hAnsi="Times New Roman" w:cs="Times New Roman"/>
          <w:sz w:val="24"/>
          <w:szCs w:val="24"/>
        </w:rPr>
        <w:t>Infochannel</w:t>
      </w:r>
      <w:proofErr w:type="spellEnd"/>
      <w:r w:rsidRPr="00B75B7C">
        <w:rPr>
          <w:rFonts w:ascii="Times New Roman" w:eastAsia="Calibri" w:hAnsi="Times New Roman" w:cs="Times New Roman"/>
          <w:sz w:val="24"/>
          <w:szCs w:val="24"/>
        </w:rPr>
        <w:t xml:space="preserve"> (2007, 31 de octubre) Hogares mexicanos entran a Internet por la banda ancha: AMIPCI [en línea] Recuperado el 8 de junio de 2011 de http://www.infochannel.com.mx/24- h14228/www inalarm.com.mx</w:t>
      </w:r>
    </w:p>
    <w:p w14:paraId="31A6E36A" w14:textId="7002AB23" w:rsidR="00B75B7C" w:rsidRDefault="00377733" w:rsidP="00377733">
      <w:pPr>
        <w:spacing w:after="200" w:line="360" w:lineRule="auto"/>
        <w:ind w:left="993" w:hanging="993"/>
        <w:jc w:val="both"/>
        <w:rPr>
          <w:rFonts w:ascii="Times New Roman" w:eastAsia="Calibri" w:hAnsi="Times New Roman" w:cs="Times New Roman"/>
          <w:sz w:val="24"/>
          <w:szCs w:val="24"/>
        </w:rPr>
      </w:pPr>
      <w:proofErr w:type="spellStart"/>
      <w:r w:rsidRPr="00377733">
        <w:rPr>
          <w:rFonts w:ascii="Times New Roman" w:eastAsia="Calibri" w:hAnsi="Times New Roman" w:cs="Times New Roman"/>
          <w:sz w:val="24"/>
          <w:szCs w:val="24"/>
        </w:rPr>
        <w:t>Tapscott</w:t>
      </w:r>
      <w:proofErr w:type="spellEnd"/>
      <w:r w:rsidRPr="00377733">
        <w:rPr>
          <w:rFonts w:ascii="Times New Roman" w:eastAsia="Calibri" w:hAnsi="Times New Roman" w:cs="Times New Roman"/>
          <w:sz w:val="24"/>
          <w:szCs w:val="24"/>
        </w:rPr>
        <w:t>, Don</w:t>
      </w:r>
      <w:r w:rsidR="00A239D2">
        <w:rPr>
          <w:rFonts w:ascii="Times New Roman" w:eastAsia="Calibri" w:hAnsi="Times New Roman" w:cs="Times New Roman"/>
          <w:sz w:val="24"/>
          <w:szCs w:val="24"/>
        </w:rPr>
        <w:t>.</w:t>
      </w:r>
      <w:r w:rsidRPr="00377733">
        <w:rPr>
          <w:rFonts w:ascii="Times New Roman" w:eastAsia="Calibri" w:hAnsi="Times New Roman" w:cs="Times New Roman"/>
          <w:sz w:val="24"/>
          <w:szCs w:val="24"/>
        </w:rPr>
        <w:t xml:space="preserve"> </w:t>
      </w:r>
      <w:r w:rsidR="00A239D2">
        <w:rPr>
          <w:rFonts w:ascii="Times New Roman" w:eastAsia="Calibri" w:hAnsi="Times New Roman" w:cs="Times New Roman"/>
          <w:sz w:val="24"/>
          <w:szCs w:val="24"/>
        </w:rPr>
        <w:t>(</w:t>
      </w:r>
      <w:r w:rsidRPr="00377733">
        <w:rPr>
          <w:rFonts w:ascii="Times New Roman" w:eastAsia="Calibri" w:hAnsi="Times New Roman" w:cs="Times New Roman"/>
          <w:sz w:val="24"/>
          <w:szCs w:val="24"/>
        </w:rPr>
        <w:t>1998</w:t>
      </w:r>
      <w:r w:rsidR="00A239D2">
        <w:rPr>
          <w:rFonts w:ascii="Times New Roman" w:eastAsia="Calibri" w:hAnsi="Times New Roman" w:cs="Times New Roman"/>
          <w:sz w:val="24"/>
          <w:szCs w:val="24"/>
        </w:rPr>
        <w:t>).</w:t>
      </w:r>
      <w:r w:rsidRPr="00377733">
        <w:rPr>
          <w:rFonts w:ascii="Times New Roman" w:eastAsia="Calibri" w:hAnsi="Times New Roman" w:cs="Times New Roman"/>
          <w:sz w:val="24"/>
          <w:szCs w:val="24"/>
        </w:rPr>
        <w:t xml:space="preserve"> Creciendo en un entorno digital, Bogotá: Mc Graw Hill. </w:t>
      </w:r>
    </w:p>
    <w:p w14:paraId="6A6F178C" w14:textId="01FDA4A2" w:rsidR="00F04ABE" w:rsidRDefault="00F04ABE" w:rsidP="00377733">
      <w:pPr>
        <w:spacing w:after="200" w:line="360" w:lineRule="auto"/>
        <w:ind w:left="993" w:hanging="993"/>
        <w:jc w:val="both"/>
        <w:rPr>
          <w:rFonts w:ascii="Times New Roman" w:eastAsia="Calibri" w:hAnsi="Times New Roman" w:cs="Times New Roman"/>
          <w:sz w:val="24"/>
          <w:szCs w:val="24"/>
        </w:rPr>
      </w:pPr>
      <w:r w:rsidRPr="00B75B7C">
        <w:rPr>
          <w:rFonts w:ascii="Times New Roman" w:eastAsia="Calibri" w:hAnsi="Times New Roman" w:cs="Times New Roman"/>
          <w:sz w:val="24"/>
          <w:szCs w:val="24"/>
        </w:rPr>
        <w:t>Vázquez</w:t>
      </w:r>
      <w:r w:rsidR="00A239D2">
        <w:rPr>
          <w:rFonts w:ascii="Times New Roman" w:eastAsia="Calibri" w:hAnsi="Times New Roman" w:cs="Times New Roman"/>
          <w:sz w:val="24"/>
          <w:szCs w:val="24"/>
        </w:rPr>
        <w:t>,</w:t>
      </w:r>
      <w:r w:rsidRPr="00B75B7C">
        <w:rPr>
          <w:rFonts w:ascii="Times New Roman" w:eastAsia="Calibri" w:hAnsi="Times New Roman" w:cs="Times New Roman"/>
          <w:sz w:val="24"/>
          <w:szCs w:val="24"/>
        </w:rPr>
        <w:t xml:space="preserve"> Isaac</w:t>
      </w:r>
      <w:r w:rsidR="00A239D2">
        <w:rPr>
          <w:rFonts w:ascii="Times New Roman" w:eastAsia="Calibri" w:hAnsi="Times New Roman" w:cs="Times New Roman"/>
          <w:sz w:val="24"/>
          <w:szCs w:val="24"/>
        </w:rPr>
        <w:t>.</w:t>
      </w:r>
      <w:r w:rsidRPr="00B75B7C">
        <w:rPr>
          <w:rFonts w:ascii="Times New Roman" w:eastAsia="Calibri" w:hAnsi="Times New Roman" w:cs="Times New Roman"/>
          <w:sz w:val="24"/>
          <w:szCs w:val="24"/>
        </w:rPr>
        <w:t xml:space="preserve"> (2009, 22 de junio)</w:t>
      </w:r>
      <w:r w:rsidR="00A239D2">
        <w:rPr>
          <w:rFonts w:ascii="Times New Roman" w:eastAsia="Calibri" w:hAnsi="Times New Roman" w:cs="Times New Roman"/>
          <w:sz w:val="24"/>
          <w:szCs w:val="24"/>
        </w:rPr>
        <w:t>.</w:t>
      </w:r>
      <w:r w:rsidRPr="00B75B7C">
        <w:rPr>
          <w:rFonts w:ascii="Times New Roman" w:eastAsia="Calibri" w:hAnsi="Times New Roman" w:cs="Times New Roman"/>
          <w:sz w:val="24"/>
          <w:szCs w:val="24"/>
        </w:rPr>
        <w:t xml:space="preserve"> México tiene 27.6 millones de usuarios de Internet, [en línea], México, El Universal, Recuperado el 9 de junio de 2011 de http://www.eluniversal.com.mx/ </w:t>
      </w:r>
      <w:proofErr w:type="spellStart"/>
      <w:r w:rsidRPr="00B75B7C">
        <w:rPr>
          <w:rFonts w:ascii="Times New Roman" w:eastAsia="Calibri" w:hAnsi="Times New Roman" w:cs="Times New Roman"/>
          <w:sz w:val="24"/>
          <w:szCs w:val="24"/>
        </w:rPr>
        <w:t>articulos</w:t>
      </w:r>
      <w:proofErr w:type="spellEnd"/>
      <w:r w:rsidRPr="00B75B7C">
        <w:rPr>
          <w:rFonts w:ascii="Times New Roman" w:eastAsia="Calibri" w:hAnsi="Times New Roman" w:cs="Times New Roman"/>
          <w:sz w:val="24"/>
          <w:szCs w:val="24"/>
        </w:rPr>
        <w:t>/54346.html</w:t>
      </w:r>
    </w:p>
    <w:p w14:paraId="42E73EFC" w14:textId="1ABD4D29" w:rsidR="00B75B7C" w:rsidRDefault="00377733" w:rsidP="00377733">
      <w:pPr>
        <w:spacing w:after="200" w:line="360" w:lineRule="auto"/>
        <w:ind w:left="993" w:hanging="993"/>
        <w:jc w:val="both"/>
        <w:rPr>
          <w:rFonts w:ascii="Times New Roman" w:eastAsia="Calibri" w:hAnsi="Times New Roman" w:cs="Times New Roman"/>
          <w:sz w:val="24"/>
          <w:szCs w:val="24"/>
        </w:rPr>
      </w:pPr>
      <w:r w:rsidRPr="00377733">
        <w:rPr>
          <w:rFonts w:ascii="Times New Roman" w:eastAsia="Calibri" w:hAnsi="Times New Roman" w:cs="Times New Roman"/>
          <w:sz w:val="24"/>
          <w:szCs w:val="24"/>
        </w:rPr>
        <w:t>Vil</w:t>
      </w:r>
      <w:r w:rsidR="00B75B7C">
        <w:rPr>
          <w:rFonts w:ascii="Times New Roman" w:eastAsia="Calibri" w:hAnsi="Times New Roman" w:cs="Times New Roman"/>
          <w:sz w:val="24"/>
          <w:szCs w:val="24"/>
        </w:rPr>
        <w:t>ches, Lo</w:t>
      </w:r>
      <w:r w:rsidRPr="00377733">
        <w:rPr>
          <w:rFonts w:ascii="Times New Roman" w:eastAsia="Calibri" w:hAnsi="Times New Roman" w:cs="Times New Roman"/>
          <w:sz w:val="24"/>
          <w:szCs w:val="24"/>
        </w:rPr>
        <w:t>renzo</w:t>
      </w:r>
      <w:r w:rsidR="00A239D2">
        <w:rPr>
          <w:rFonts w:ascii="Times New Roman" w:eastAsia="Calibri" w:hAnsi="Times New Roman" w:cs="Times New Roman"/>
          <w:sz w:val="24"/>
          <w:szCs w:val="24"/>
        </w:rPr>
        <w:t>.</w:t>
      </w:r>
      <w:r w:rsidRPr="00377733">
        <w:rPr>
          <w:rFonts w:ascii="Times New Roman" w:eastAsia="Calibri" w:hAnsi="Times New Roman" w:cs="Times New Roman"/>
          <w:sz w:val="24"/>
          <w:szCs w:val="24"/>
        </w:rPr>
        <w:t xml:space="preserve"> </w:t>
      </w:r>
      <w:r w:rsidR="00A239D2">
        <w:rPr>
          <w:rFonts w:ascii="Times New Roman" w:eastAsia="Calibri" w:hAnsi="Times New Roman" w:cs="Times New Roman"/>
          <w:sz w:val="24"/>
          <w:szCs w:val="24"/>
        </w:rPr>
        <w:t>(</w:t>
      </w:r>
      <w:r w:rsidRPr="00377733">
        <w:rPr>
          <w:rFonts w:ascii="Times New Roman" w:eastAsia="Calibri" w:hAnsi="Times New Roman" w:cs="Times New Roman"/>
          <w:sz w:val="24"/>
          <w:szCs w:val="24"/>
        </w:rPr>
        <w:t>2003</w:t>
      </w:r>
      <w:r w:rsidR="00A239D2">
        <w:rPr>
          <w:rFonts w:ascii="Times New Roman" w:eastAsia="Calibri" w:hAnsi="Times New Roman" w:cs="Times New Roman"/>
          <w:sz w:val="24"/>
          <w:szCs w:val="24"/>
        </w:rPr>
        <w:t>).</w:t>
      </w:r>
      <w:r w:rsidRPr="00377733">
        <w:rPr>
          <w:rFonts w:ascii="Times New Roman" w:eastAsia="Calibri" w:hAnsi="Times New Roman" w:cs="Times New Roman"/>
          <w:sz w:val="24"/>
          <w:szCs w:val="24"/>
        </w:rPr>
        <w:t xml:space="preserve"> “Cien</w:t>
      </w:r>
      <w:r w:rsidR="00B75B7C">
        <w:rPr>
          <w:rFonts w:ascii="Times New Roman" w:eastAsia="Calibri" w:hAnsi="Times New Roman" w:cs="Times New Roman"/>
          <w:sz w:val="24"/>
          <w:szCs w:val="24"/>
        </w:rPr>
        <w:t>cias de la co</w:t>
      </w:r>
      <w:r w:rsidRPr="00377733">
        <w:rPr>
          <w:rFonts w:ascii="Times New Roman" w:eastAsia="Calibri" w:hAnsi="Times New Roman" w:cs="Times New Roman"/>
          <w:sz w:val="24"/>
          <w:szCs w:val="24"/>
        </w:rPr>
        <w:t xml:space="preserve">municación y sociedad: un diálogo para la era digital”, en Ciencias de la comunicación y sociedad, Bolivia: ABOIC, UPSA Y ALAIC. </w:t>
      </w:r>
    </w:p>
    <w:p w14:paraId="3C681D51" w14:textId="6AF6AC46" w:rsidR="00991196" w:rsidRDefault="00377733" w:rsidP="00377733">
      <w:pPr>
        <w:spacing w:after="200" w:line="360" w:lineRule="auto"/>
        <w:ind w:left="993" w:hanging="993"/>
        <w:jc w:val="both"/>
        <w:rPr>
          <w:rFonts w:ascii="Times New Roman" w:eastAsia="Calibri" w:hAnsi="Times New Roman" w:cs="Times New Roman"/>
          <w:sz w:val="24"/>
          <w:szCs w:val="24"/>
        </w:rPr>
      </w:pPr>
      <w:r w:rsidRPr="00377733">
        <w:rPr>
          <w:rFonts w:ascii="Times New Roman" w:eastAsia="Calibri" w:hAnsi="Times New Roman" w:cs="Times New Roman"/>
          <w:sz w:val="24"/>
          <w:szCs w:val="24"/>
        </w:rPr>
        <w:t xml:space="preserve">Zermeño Flores, A. </w:t>
      </w:r>
      <w:r w:rsidR="00A239D2">
        <w:rPr>
          <w:rFonts w:ascii="Times New Roman" w:eastAsia="Calibri" w:hAnsi="Times New Roman" w:cs="Times New Roman"/>
          <w:sz w:val="24"/>
          <w:szCs w:val="24"/>
        </w:rPr>
        <w:t>(20</w:t>
      </w:r>
      <w:r w:rsidRPr="00377733">
        <w:rPr>
          <w:rFonts w:ascii="Times New Roman" w:eastAsia="Calibri" w:hAnsi="Times New Roman" w:cs="Times New Roman"/>
          <w:sz w:val="24"/>
          <w:szCs w:val="24"/>
        </w:rPr>
        <w:t>03</w:t>
      </w:r>
      <w:r w:rsidR="00A239D2">
        <w:rPr>
          <w:rFonts w:ascii="Times New Roman" w:eastAsia="Calibri" w:hAnsi="Times New Roman" w:cs="Times New Roman"/>
          <w:sz w:val="24"/>
          <w:szCs w:val="24"/>
        </w:rPr>
        <w:t>).</w:t>
      </w:r>
      <w:r w:rsidRPr="00377733">
        <w:rPr>
          <w:rFonts w:ascii="Times New Roman" w:eastAsia="Calibri" w:hAnsi="Times New Roman" w:cs="Times New Roman"/>
          <w:sz w:val="24"/>
          <w:szCs w:val="24"/>
        </w:rPr>
        <w:t xml:space="preserve"> “La brecha digital en los jóvenes de Colima”, en Hipertextos No. 7, agosto-diciembre, Colima: Universidad de Colima.</w:t>
      </w:r>
    </w:p>
    <w:p w14:paraId="0139891E" w14:textId="77777777" w:rsidR="00B75B7C" w:rsidRDefault="00B75B7C" w:rsidP="00377733">
      <w:pPr>
        <w:spacing w:after="200" w:line="360" w:lineRule="auto"/>
        <w:ind w:left="993" w:hanging="993"/>
        <w:jc w:val="both"/>
        <w:rPr>
          <w:rFonts w:ascii="Times New Roman" w:eastAsia="Calibri" w:hAnsi="Times New Roman" w:cs="Times New Roman"/>
          <w:sz w:val="24"/>
          <w:szCs w:val="24"/>
        </w:rPr>
      </w:pPr>
    </w:p>
    <w:sectPr w:rsidR="00B75B7C">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475EE" w14:textId="77777777" w:rsidR="000F3D44" w:rsidRDefault="000F3D44" w:rsidP="00C45F40">
      <w:pPr>
        <w:spacing w:after="0" w:line="240" w:lineRule="auto"/>
      </w:pPr>
      <w:r>
        <w:separator/>
      </w:r>
    </w:p>
  </w:endnote>
  <w:endnote w:type="continuationSeparator" w:id="0">
    <w:p w14:paraId="01D3BBA7" w14:textId="77777777" w:rsidR="000F3D44" w:rsidRDefault="000F3D44" w:rsidP="00C45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7EE41" w14:textId="5C0858FD" w:rsidR="00317286" w:rsidRPr="00317286" w:rsidRDefault="00317286" w:rsidP="00317286">
    <w:pPr>
      <w:pStyle w:val="Piedepgina"/>
      <w:jc w:val="center"/>
    </w:pPr>
    <w:r w:rsidRPr="00317286">
      <w:rPr>
        <w:rFonts w:cstheme="minorHAnsi"/>
        <w:b/>
      </w:rPr>
      <w:t>Vol. 7, Núm. 14                  Enero – Junio  2017           RIDE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51FBC" w14:textId="77777777" w:rsidR="000F3D44" w:rsidRDefault="000F3D44" w:rsidP="00C45F40">
      <w:pPr>
        <w:spacing w:after="0" w:line="240" w:lineRule="auto"/>
      </w:pPr>
      <w:r>
        <w:separator/>
      </w:r>
    </w:p>
  </w:footnote>
  <w:footnote w:type="continuationSeparator" w:id="0">
    <w:p w14:paraId="18049CA2" w14:textId="77777777" w:rsidR="000F3D44" w:rsidRDefault="000F3D44" w:rsidP="00C45F40">
      <w:pPr>
        <w:spacing w:after="0" w:line="240" w:lineRule="auto"/>
      </w:pPr>
      <w:r>
        <w:continuationSeparator/>
      </w:r>
    </w:p>
  </w:footnote>
  <w:footnote w:id="1">
    <w:p w14:paraId="414E2B1B" w14:textId="393D94EE" w:rsidR="00C45F40" w:rsidRDefault="00C45F40" w:rsidP="008856E1">
      <w:pPr>
        <w:pStyle w:val="Textonotapie"/>
        <w:jc w:val="both"/>
      </w:pPr>
      <w:r>
        <w:rPr>
          <w:rStyle w:val="Refdenotaalpie"/>
        </w:rPr>
        <w:footnoteRef/>
      </w:r>
      <w:r>
        <w:t xml:space="preserve"> Inversión. Entiéndase como mayor inversión al capital efectivo que realiza el Estado en el sistema Educativo, es decir en el año de 1982 la inversión del país era de 502 mil millones de dólares, mientras que en el 2012 era de 1186 mil millones de dolores, esto representa una inversión de más del 100%.</w:t>
      </w:r>
    </w:p>
  </w:footnote>
  <w:footnote w:id="2">
    <w:p w14:paraId="00BCFCDE" w14:textId="04B3C7F1" w:rsidR="00C45F40" w:rsidRDefault="00C45F40" w:rsidP="008856E1">
      <w:pPr>
        <w:pStyle w:val="Textonotapie"/>
        <w:jc w:val="both"/>
      </w:pPr>
      <w:r>
        <w:rPr>
          <w:rStyle w:val="Refdenotaalpie"/>
        </w:rPr>
        <w:footnoteRef/>
      </w:r>
      <w:r>
        <w:t xml:space="preserve"> Aspectos Educativos. Entiéndase como mejora en los aspectos Educativos, como</w:t>
      </w:r>
      <w:r w:rsidR="008856E1">
        <w:t xml:space="preserve"> el acceso a mejores Instalaciones, materiales didácticos, Capacitación constante y de calidad para el personal que trabaja en el sector educativo, apoyos en incentivos, etc.</w:t>
      </w:r>
      <w:r>
        <w:t xml:space="preserve"> </w:t>
      </w:r>
      <w:r w:rsidR="008856E1">
        <w:t>Ya que la matrícula Educativa en el mismo tiempo, únicamente ha mostrado un incremento de aproximadamente un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EA0DB" w14:textId="2E6333A9" w:rsidR="00317286" w:rsidRDefault="00317286" w:rsidP="00317286">
    <w:pPr>
      <w:pStyle w:val="Encabezado"/>
      <w:jc w:val="center"/>
    </w:pPr>
    <w:r w:rsidRPr="00426FBF">
      <w:rPr>
        <w:rFonts w:cstheme="minorHAnsi"/>
        <w:b/>
        <w:i/>
      </w:rPr>
      <w:t>Revista Iberoamericana para la Investigación y el Desarrollo Educativo</w:t>
    </w:r>
    <w:r w:rsidRPr="00426FBF">
      <w:rPr>
        <w:rFonts w:cstheme="minorHAnsi"/>
        <w:b/>
      </w:rPr>
      <w:t xml:space="preserve">  </w:t>
    </w:r>
    <w:r w:rsidRPr="00426FBF">
      <w:rPr>
        <w:rFonts w:cstheme="minorHAnsi"/>
      </w:rPr>
      <w:t xml:space="preserve">            </w:t>
    </w:r>
    <w:r w:rsidRPr="00426FBF">
      <w:rPr>
        <w:rFonts w:cstheme="minorHAnsi"/>
        <w:b/>
      </w:rPr>
      <w:t>ISSN 2007 - 7467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196"/>
    <w:rsid w:val="00022F82"/>
    <w:rsid w:val="00023C15"/>
    <w:rsid w:val="00064504"/>
    <w:rsid w:val="000A3BA7"/>
    <w:rsid w:val="000F3D44"/>
    <w:rsid w:val="00100717"/>
    <w:rsid w:val="001529C7"/>
    <w:rsid w:val="001771E7"/>
    <w:rsid w:val="001828CC"/>
    <w:rsid w:val="0019531E"/>
    <w:rsid w:val="001A4A5A"/>
    <w:rsid w:val="001D7305"/>
    <w:rsid w:val="001E0679"/>
    <w:rsid w:val="0023442E"/>
    <w:rsid w:val="00293522"/>
    <w:rsid w:val="002D3BF9"/>
    <w:rsid w:val="00317286"/>
    <w:rsid w:val="00357931"/>
    <w:rsid w:val="00363C26"/>
    <w:rsid w:val="003672EE"/>
    <w:rsid w:val="00377733"/>
    <w:rsid w:val="003824EA"/>
    <w:rsid w:val="003A391D"/>
    <w:rsid w:val="003E0350"/>
    <w:rsid w:val="003F26CD"/>
    <w:rsid w:val="00404EF8"/>
    <w:rsid w:val="00412649"/>
    <w:rsid w:val="004341D3"/>
    <w:rsid w:val="00471D61"/>
    <w:rsid w:val="00486BCA"/>
    <w:rsid w:val="004D4736"/>
    <w:rsid w:val="004E7FCD"/>
    <w:rsid w:val="005161D7"/>
    <w:rsid w:val="00576484"/>
    <w:rsid w:val="005924B4"/>
    <w:rsid w:val="005D1CAA"/>
    <w:rsid w:val="005F4DC1"/>
    <w:rsid w:val="00614A27"/>
    <w:rsid w:val="00625C15"/>
    <w:rsid w:val="006367BE"/>
    <w:rsid w:val="0065133A"/>
    <w:rsid w:val="006A3821"/>
    <w:rsid w:val="006B67C3"/>
    <w:rsid w:val="006D0F76"/>
    <w:rsid w:val="0070357F"/>
    <w:rsid w:val="00742FA2"/>
    <w:rsid w:val="0075716B"/>
    <w:rsid w:val="0077314D"/>
    <w:rsid w:val="00777923"/>
    <w:rsid w:val="00783B21"/>
    <w:rsid w:val="00787619"/>
    <w:rsid w:val="007955D1"/>
    <w:rsid w:val="007977DB"/>
    <w:rsid w:val="007A7CC4"/>
    <w:rsid w:val="007E34C8"/>
    <w:rsid w:val="00806A8F"/>
    <w:rsid w:val="008275A2"/>
    <w:rsid w:val="008856E1"/>
    <w:rsid w:val="008D2AFB"/>
    <w:rsid w:val="009339F4"/>
    <w:rsid w:val="00945490"/>
    <w:rsid w:val="00991196"/>
    <w:rsid w:val="009B3CB6"/>
    <w:rsid w:val="009C4A88"/>
    <w:rsid w:val="009D1A2C"/>
    <w:rsid w:val="00A239D2"/>
    <w:rsid w:val="00A26628"/>
    <w:rsid w:val="00A3100D"/>
    <w:rsid w:val="00A434B1"/>
    <w:rsid w:val="00AA0D79"/>
    <w:rsid w:val="00AA7A2A"/>
    <w:rsid w:val="00AB11DF"/>
    <w:rsid w:val="00AE4D5F"/>
    <w:rsid w:val="00AF163E"/>
    <w:rsid w:val="00B07FDD"/>
    <w:rsid w:val="00B415B2"/>
    <w:rsid w:val="00B422B9"/>
    <w:rsid w:val="00B6477F"/>
    <w:rsid w:val="00B73FEE"/>
    <w:rsid w:val="00B75B7C"/>
    <w:rsid w:val="00BE49AD"/>
    <w:rsid w:val="00C23FA0"/>
    <w:rsid w:val="00C45F40"/>
    <w:rsid w:val="00CA2AC9"/>
    <w:rsid w:val="00CA7331"/>
    <w:rsid w:val="00CC140D"/>
    <w:rsid w:val="00D0561A"/>
    <w:rsid w:val="00D45983"/>
    <w:rsid w:val="00D663D3"/>
    <w:rsid w:val="00D7431B"/>
    <w:rsid w:val="00D76E69"/>
    <w:rsid w:val="00D8218A"/>
    <w:rsid w:val="00D8790D"/>
    <w:rsid w:val="00DA6F51"/>
    <w:rsid w:val="00E0366E"/>
    <w:rsid w:val="00E672F8"/>
    <w:rsid w:val="00E70FBE"/>
    <w:rsid w:val="00E809A6"/>
    <w:rsid w:val="00EC2F78"/>
    <w:rsid w:val="00EC3D0D"/>
    <w:rsid w:val="00EF7B1C"/>
    <w:rsid w:val="00F04ABE"/>
    <w:rsid w:val="00F26DF8"/>
    <w:rsid w:val="00F46643"/>
    <w:rsid w:val="00F5258E"/>
    <w:rsid w:val="00F6167D"/>
    <w:rsid w:val="00FA5F7B"/>
    <w:rsid w:val="00FB3886"/>
    <w:rsid w:val="00FB65EE"/>
    <w:rsid w:val="00FC0E8C"/>
    <w:rsid w:val="00FF41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1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F26CD"/>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91196"/>
    <w:rPr>
      <w:color w:val="0563C1" w:themeColor="hyperlink"/>
      <w:u w:val="single"/>
    </w:rPr>
  </w:style>
  <w:style w:type="paragraph" w:styleId="HTMLconformatoprevio">
    <w:name w:val="HTML Preformatted"/>
    <w:basedOn w:val="Normal"/>
    <w:link w:val="HTMLconformatoprevioCar"/>
    <w:uiPriority w:val="99"/>
    <w:semiHidden/>
    <w:unhideWhenUsed/>
    <w:rsid w:val="00991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991196"/>
    <w:rPr>
      <w:rFonts w:ascii="Courier New" w:eastAsia="Times New Roman" w:hAnsi="Courier New" w:cs="Courier New"/>
      <w:sz w:val="20"/>
      <w:szCs w:val="20"/>
      <w:lang w:eastAsia="es-MX"/>
    </w:rPr>
  </w:style>
  <w:style w:type="paragraph" w:styleId="NormalWeb">
    <w:name w:val="Normal (Web)"/>
    <w:basedOn w:val="Normal"/>
    <w:uiPriority w:val="99"/>
    <w:unhideWhenUsed/>
    <w:qFormat/>
    <w:rsid w:val="0099119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D76E69"/>
  </w:style>
  <w:style w:type="character" w:styleId="nfasis">
    <w:name w:val="Emphasis"/>
    <w:basedOn w:val="Fuentedeprrafopredeter"/>
    <w:uiPriority w:val="20"/>
    <w:qFormat/>
    <w:rsid w:val="00D76E69"/>
    <w:rPr>
      <w:i/>
      <w:iCs/>
    </w:rPr>
  </w:style>
  <w:style w:type="paragraph" w:styleId="Sangradetextonormal">
    <w:name w:val="Body Text Indent"/>
    <w:basedOn w:val="Normal"/>
    <w:link w:val="SangradetextonormalCar"/>
    <w:rsid w:val="00357931"/>
    <w:pPr>
      <w:spacing w:after="0" w:line="240" w:lineRule="auto"/>
      <w:ind w:left="1560"/>
      <w:jc w:val="center"/>
    </w:pPr>
    <w:rPr>
      <w:rFonts w:ascii="Times New Roman" w:eastAsia="Times New Roman" w:hAnsi="Times New Roman" w:cs="Times New Roman"/>
      <w:i/>
      <w:snapToGrid w:val="0"/>
      <w:color w:val="0000FF"/>
      <w:sz w:val="32"/>
      <w:szCs w:val="20"/>
      <w:lang w:eastAsia="es-ES"/>
    </w:rPr>
  </w:style>
  <w:style w:type="character" w:customStyle="1" w:styleId="SangradetextonormalCar">
    <w:name w:val="Sangría de texto normal Car"/>
    <w:basedOn w:val="Fuentedeprrafopredeter"/>
    <w:link w:val="Sangradetextonormal"/>
    <w:rsid w:val="00357931"/>
    <w:rPr>
      <w:rFonts w:ascii="Times New Roman" w:eastAsia="Times New Roman" w:hAnsi="Times New Roman" w:cs="Times New Roman"/>
      <w:i/>
      <w:snapToGrid w:val="0"/>
      <w:color w:val="0000FF"/>
      <w:sz w:val="32"/>
      <w:szCs w:val="20"/>
      <w:lang w:eastAsia="es-ES"/>
    </w:rPr>
  </w:style>
  <w:style w:type="character" w:styleId="Textoennegrita">
    <w:name w:val="Strong"/>
    <w:basedOn w:val="Fuentedeprrafopredeter"/>
    <w:uiPriority w:val="22"/>
    <w:qFormat/>
    <w:rsid w:val="00363C26"/>
    <w:rPr>
      <w:b/>
      <w:bCs/>
    </w:rPr>
  </w:style>
  <w:style w:type="paragraph" w:styleId="Textoindependiente">
    <w:name w:val="Body Text"/>
    <w:basedOn w:val="Normal"/>
    <w:link w:val="TextoindependienteCar"/>
    <w:uiPriority w:val="99"/>
    <w:semiHidden/>
    <w:unhideWhenUsed/>
    <w:rsid w:val="003E0350"/>
    <w:pPr>
      <w:spacing w:after="120"/>
    </w:pPr>
  </w:style>
  <w:style w:type="character" w:customStyle="1" w:styleId="TextoindependienteCar">
    <w:name w:val="Texto independiente Car"/>
    <w:basedOn w:val="Fuentedeprrafopredeter"/>
    <w:link w:val="Textoindependiente"/>
    <w:uiPriority w:val="99"/>
    <w:semiHidden/>
    <w:rsid w:val="003E0350"/>
  </w:style>
  <w:style w:type="character" w:customStyle="1" w:styleId="Ttulo1Car">
    <w:name w:val="Título 1 Car"/>
    <w:basedOn w:val="Fuentedeprrafopredeter"/>
    <w:link w:val="Ttulo1"/>
    <w:uiPriority w:val="9"/>
    <w:rsid w:val="003F26CD"/>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3F26CD"/>
  </w:style>
  <w:style w:type="character" w:styleId="Refdecomentario">
    <w:name w:val="annotation reference"/>
    <w:basedOn w:val="Fuentedeprrafopredeter"/>
    <w:uiPriority w:val="99"/>
    <w:semiHidden/>
    <w:unhideWhenUsed/>
    <w:rsid w:val="00E70FBE"/>
    <w:rPr>
      <w:sz w:val="16"/>
      <w:szCs w:val="16"/>
    </w:rPr>
  </w:style>
  <w:style w:type="paragraph" w:styleId="Textocomentario">
    <w:name w:val="annotation text"/>
    <w:basedOn w:val="Normal"/>
    <w:link w:val="TextocomentarioCar"/>
    <w:uiPriority w:val="99"/>
    <w:semiHidden/>
    <w:unhideWhenUsed/>
    <w:rsid w:val="00E70F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0FBE"/>
    <w:rPr>
      <w:sz w:val="20"/>
      <w:szCs w:val="20"/>
    </w:rPr>
  </w:style>
  <w:style w:type="paragraph" w:styleId="Asuntodelcomentario">
    <w:name w:val="annotation subject"/>
    <w:basedOn w:val="Textocomentario"/>
    <w:next w:val="Textocomentario"/>
    <w:link w:val="AsuntodelcomentarioCar"/>
    <w:uiPriority w:val="99"/>
    <w:semiHidden/>
    <w:unhideWhenUsed/>
    <w:rsid w:val="00E70FBE"/>
    <w:rPr>
      <w:b/>
      <w:bCs/>
    </w:rPr>
  </w:style>
  <w:style w:type="character" w:customStyle="1" w:styleId="AsuntodelcomentarioCar">
    <w:name w:val="Asunto del comentario Car"/>
    <w:basedOn w:val="TextocomentarioCar"/>
    <w:link w:val="Asuntodelcomentario"/>
    <w:uiPriority w:val="99"/>
    <w:semiHidden/>
    <w:rsid w:val="00E70FBE"/>
    <w:rPr>
      <w:b/>
      <w:bCs/>
      <w:sz w:val="20"/>
      <w:szCs w:val="20"/>
    </w:rPr>
  </w:style>
  <w:style w:type="paragraph" w:styleId="Textodeglobo">
    <w:name w:val="Balloon Text"/>
    <w:basedOn w:val="Normal"/>
    <w:link w:val="TextodegloboCar"/>
    <w:uiPriority w:val="99"/>
    <w:semiHidden/>
    <w:unhideWhenUsed/>
    <w:rsid w:val="00E70F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FBE"/>
    <w:rPr>
      <w:rFonts w:ascii="Segoe UI" w:hAnsi="Segoe UI" w:cs="Segoe UI"/>
      <w:sz w:val="18"/>
      <w:szCs w:val="18"/>
    </w:rPr>
  </w:style>
  <w:style w:type="paragraph" w:styleId="Textonotapie">
    <w:name w:val="footnote text"/>
    <w:basedOn w:val="Normal"/>
    <w:link w:val="TextonotapieCar"/>
    <w:uiPriority w:val="99"/>
    <w:semiHidden/>
    <w:unhideWhenUsed/>
    <w:rsid w:val="00C45F4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5F40"/>
    <w:rPr>
      <w:sz w:val="20"/>
      <w:szCs w:val="20"/>
    </w:rPr>
  </w:style>
  <w:style w:type="character" w:styleId="Refdenotaalpie">
    <w:name w:val="footnote reference"/>
    <w:basedOn w:val="Fuentedeprrafopredeter"/>
    <w:uiPriority w:val="99"/>
    <w:semiHidden/>
    <w:unhideWhenUsed/>
    <w:rsid w:val="00C45F40"/>
    <w:rPr>
      <w:vertAlign w:val="superscript"/>
    </w:rPr>
  </w:style>
  <w:style w:type="paragraph" w:styleId="Encabezado">
    <w:name w:val="header"/>
    <w:basedOn w:val="Normal"/>
    <w:link w:val="EncabezadoCar"/>
    <w:uiPriority w:val="99"/>
    <w:unhideWhenUsed/>
    <w:rsid w:val="003172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7286"/>
  </w:style>
  <w:style w:type="paragraph" w:styleId="Piedepgina">
    <w:name w:val="footer"/>
    <w:basedOn w:val="Normal"/>
    <w:link w:val="PiedepginaCar"/>
    <w:uiPriority w:val="99"/>
    <w:unhideWhenUsed/>
    <w:rsid w:val="003172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72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F26CD"/>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91196"/>
    <w:rPr>
      <w:color w:val="0563C1" w:themeColor="hyperlink"/>
      <w:u w:val="single"/>
    </w:rPr>
  </w:style>
  <w:style w:type="paragraph" w:styleId="HTMLconformatoprevio">
    <w:name w:val="HTML Preformatted"/>
    <w:basedOn w:val="Normal"/>
    <w:link w:val="HTMLconformatoprevioCar"/>
    <w:uiPriority w:val="99"/>
    <w:semiHidden/>
    <w:unhideWhenUsed/>
    <w:rsid w:val="00991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991196"/>
    <w:rPr>
      <w:rFonts w:ascii="Courier New" w:eastAsia="Times New Roman" w:hAnsi="Courier New" w:cs="Courier New"/>
      <w:sz w:val="20"/>
      <w:szCs w:val="20"/>
      <w:lang w:eastAsia="es-MX"/>
    </w:rPr>
  </w:style>
  <w:style w:type="paragraph" w:styleId="NormalWeb">
    <w:name w:val="Normal (Web)"/>
    <w:basedOn w:val="Normal"/>
    <w:uiPriority w:val="99"/>
    <w:unhideWhenUsed/>
    <w:qFormat/>
    <w:rsid w:val="0099119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D76E69"/>
  </w:style>
  <w:style w:type="character" w:styleId="nfasis">
    <w:name w:val="Emphasis"/>
    <w:basedOn w:val="Fuentedeprrafopredeter"/>
    <w:uiPriority w:val="20"/>
    <w:qFormat/>
    <w:rsid w:val="00D76E69"/>
    <w:rPr>
      <w:i/>
      <w:iCs/>
    </w:rPr>
  </w:style>
  <w:style w:type="paragraph" w:styleId="Sangradetextonormal">
    <w:name w:val="Body Text Indent"/>
    <w:basedOn w:val="Normal"/>
    <w:link w:val="SangradetextonormalCar"/>
    <w:rsid w:val="00357931"/>
    <w:pPr>
      <w:spacing w:after="0" w:line="240" w:lineRule="auto"/>
      <w:ind w:left="1560"/>
      <w:jc w:val="center"/>
    </w:pPr>
    <w:rPr>
      <w:rFonts w:ascii="Times New Roman" w:eastAsia="Times New Roman" w:hAnsi="Times New Roman" w:cs="Times New Roman"/>
      <w:i/>
      <w:snapToGrid w:val="0"/>
      <w:color w:val="0000FF"/>
      <w:sz w:val="32"/>
      <w:szCs w:val="20"/>
      <w:lang w:eastAsia="es-ES"/>
    </w:rPr>
  </w:style>
  <w:style w:type="character" w:customStyle="1" w:styleId="SangradetextonormalCar">
    <w:name w:val="Sangría de texto normal Car"/>
    <w:basedOn w:val="Fuentedeprrafopredeter"/>
    <w:link w:val="Sangradetextonormal"/>
    <w:rsid w:val="00357931"/>
    <w:rPr>
      <w:rFonts w:ascii="Times New Roman" w:eastAsia="Times New Roman" w:hAnsi="Times New Roman" w:cs="Times New Roman"/>
      <w:i/>
      <w:snapToGrid w:val="0"/>
      <w:color w:val="0000FF"/>
      <w:sz w:val="32"/>
      <w:szCs w:val="20"/>
      <w:lang w:eastAsia="es-ES"/>
    </w:rPr>
  </w:style>
  <w:style w:type="character" w:styleId="Textoennegrita">
    <w:name w:val="Strong"/>
    <w:basedOn w:val="Fuentedeprrafopredeter"/>
    <w:uiPriority w:val="22"/>
    <w:qFormat/>
    <w:rsid w:val="00363C26"/>
    <w:rPr>
      <w:b/>
      <w:bCs/>
    </w:rPr>
  </w:style>
  <w:style w:type="paragraph" w:styleId="Textoindependiente">
    <w:name w:val="Body Text"/>
    <w:basedOn w:val="Normal"/>
    <w:link w:val="TextoindependienteCar"/>
    <w:uiPriority w:val="99"/>
    <w:semiHidden/>
    <w:unhideWhenUsed/>
    <w:rsid w:val="003E0350"/>
    <w:pPr>
      <w:spacing w:after="120"/>
    </w:pPr>
  </w:style>
  <w:style w:type="character" w:customStyle="1" w:styleId="TextoindependienteCar">
    <w:name w:val="Texto independiente Car"/>
    <w:basedOn w:val="Fuentedeprrafopredeter"/>
    <w:link w:val="Textoindependiente"/>
    <w:uiPriority w:val="99"/>
    <w:semiHidden/>
    <w:rsid w:val="003E0350"/>
  </w:style>
  <w:style w:type="character" w:customStyle="1" w:styleId="Ttulo1Car">
    <w:name w:val="Título 1 Car"/>
    <w:basedOn w:val="Fuentedeprrafopredeter"/>
    <w:link w:val="Ttulo1"/>
    <w:uiPriority w:val="9"/>
    <w:rsid w:val="003F26CD"/>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3F26CD"/>
  </w:style>
  <w:style w:type="character" w:styleId="Refdecomentario">
    <w:name w:val="annotation reference"/>
    <w:basedOn w:val="Fuentedeprrafopredeter"/>
    <w:uiPriority w:val="99"/>
    <w:semiHidden/>
    <w:unhideWhenUsed/>
    <w:rsid w:val="00E70FBE"/>
    <w:rPr>
      <w:sz w:val="16"/>
      <w:szCs w:val="16"/>
    </w:rPr>
  </w:style>
  <w:style w:type="paragraph" w:styleId="Textocomentario">
    <w:name w:val="annotation text"/>
    <w:basedOn w:val="Normal"/>
    <w:link w:val="TextocomentarioCar"/>
    <w:uiPriority w:val="99"/>
    <w:semiHidden/>
    <w:unhideWhenUsed/>
    <w:rsid w:val="00E70F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0FBE"/>
    <w:rPr>
      <w:sz w:val="20"/>
      <w:szCs w:val="20"/>
    </w:rPr>
  </w:style>
  <w:style w:type="paragraph" w:styleId="Asuntodelcomentario">
    <w:name w:val="annotation subject"/>
    <w:basedOn w:val="Textocomentario"/>
    <w:next w:val="Textocomentario"/>
    <w:link w:val="AsuntodelcomentarioCar"/>
    <w:uiPriority w:val="99"/>
    <w:semiHidden/>
    <w:unhideWhenUsed/>
    <w:rsid w:val="00E70FBE"/>
    <w:rPr>
      <w:b/>
      <w:bCs/>
    </w:rPr>
  </w:style>
  <w:style w:type="character" w:customStyle="1" w:styleId="AsuntodelcomentarioCar">
    <w:name w:val="Asunto del comentario Car"/>
    <w:basedOn w:val="TextocomentarioCar"/>
    <w:link w:val="Asuntodelcomentario"/>
    <w:uiPriority w:val="99"/>
    <w:semiHidden/>
    <w:rsid w:val="00E70FBE"/>
    <w:rPr>
      <w:b/>
      <w:bCs/>
      <w:sz w:val="20"/>
      <w:szCs w:val="20"/>
    </w:rPr>
  </w:style>
  <w:style w:type="paragraph" w:styleId="Textodeglobo">
    <w:name w:val="Balloon Text"/>
    <w:basedOn w:val="Normal"/>
    <w:link w:val="TextodegloboCar"/>
    <w:uiPriority w:val="99"/>
    <w:semiHidden/>
    <w:unhideWhenUsed/>
    <w:rsid w:val="00E70F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FBE"/>
    <w:rPr>
      <w:rFonts w:ascii="Segoe UI" w:hAnsi="Segoe UI" w:cs="Segoe UI"/>
      <w:sz w:val="18"/>
      <w:szCs w:val="18"/>
    </w:rPr>
  </w:style>
  <w:style w:type="paragraph" w:styleId="Textonotapie">
    <w:name w:val="footnote text"/>
    <w:basedOn w:val="Normal"/>
    <w:link w:val="TextonotapieCar"/>
    <w:uiPriority w:val="99"/>
    <w:semiHidden/>
    <w:unhideWhenUsed/>
    <w:rsid w:val="00C45F4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5F40"/>
    <w:rPr>
      <w:sz w:val="20"/>
      <w:szCs w:val="20"/>
    </w:rPr>
  </w:style>
  <w:style w:type="character" w:styleId="Refdenotaalpie">
    <w:name w:val="footnote reference"/>
    <w:basedOn w:val="Fuentedeprrafopredeter"/>
    <w:uiPriority w:val="99"/>
    <w:semiHidden/>
    <w:unhideWhenUsed/>
    <w:rsid w:val="00C45F40"/>
    <w:rPr>
      <w:vertAlign w:val="superscript"/>
    </w:rPr>
  </w:style>
  <w:style w:type="paragraph" w:styleId="Encabezado">
    <w:name w:val="header"/>
    <w:basedOn w:val="Normal"/>
    <w:link w:val="EncabezadoCar"/>
    <w:uiPriority w:val="99"/>
    <w:unhideWhenUsed/>
    <w:rsid w:val="003172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7286"/>
  </w:style>
  <w:style w:type="paragraph" w:styleId="Piedepgina">
    <w:name w:val="footer"/>
    <w:basedOn w:val="Normal"/>
    <w:link w:val="PiedepginaCar"/>
    <w:uiPriority w:val="99"/>
    <w:unhideWhenUsed/>
    <w:rsid w:val="003172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7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8083">
      <w:bodyDiv w:val="1"/>
      <w:marLeft w:val="0"/>
      <w:marRight w:val="0"/>
      <w:marTop w:val="0"/>
      <w:marBottom w:val="0"/>
      <w:divBdr>
        <w:top w:val="none" w:sz="0" w:space="0" w:color="auto"/>
        <w:left w:val="none" w:sz="0" w:space="0" w:color="auto"/>
        <w:bottom w:val="none" w:sz="0" w:space="0" w:color="auto"/>
        <w:right w:val="none" w:sz="0" w:space="0" w:color="auto"/>
      </w:divBdr>
    </w:div>
    <w:div w:id="191959562">
      <w:bodyDiv w:val="1"/>
      <w:marLeft w:val="0"/>
      <w:marRight w:val="0"/>
      <w:marTop w:val="0"/>
      <w:marBottom w:val="0"/>
      <w:divBdr>
        <w:top w:val="none" w:sz="0" w:space="0" w:color="auto"/>
        <w:left w:val="none" w:sz="0" w:space="0" w:color="auto"/>
        <w:bottom w:val="none" w:sz="0" w:space="0" w:color="auto"/>
        <w:right w:val="none" w:sz="0" w:space="0" w:color="auto"/>
      </w:divBdr>
    </w:div>
    <w:div w:id="201555953">
      <w:bodyDiv w:val="1"/>
      <w:marLeft w:val="0"/>
      <w:marRight w:val="0"/>
      <w:marTop w:val="0"/>
      <w:marBottom w:val="0"/>
      <w:divBdr>
        <w:top w:val="none" w:sz="0" w:space="0" w:color="auto"/>
        <w:left w:val="none" w:sz="0" w:space="0" w:color="auto"/>
        <w:bottom w:val="none" w:sz="0" w:space="0" w:color="auto"/>
        <w:right w:val="none" w:sz="0" w:space="0" w:color="auto"/>
      </w:divBdr>
    </w:div>
    <w:div w:id="387341662">
      <w:bodyDiv w:val="1"/>
      <w:marLeft w:val="0"/>
      <w:marRight w:val="0"/>
      <w:marTop w:val="0"/>
      <w:marBottom w:val="0"/>
      <w:divBdr>
        <w:top w:val="none" w:sz="0" w:space="0" w:color="auto"/>
        <w:left w:val="none" w:sz="0" w:space="0" w:color="auto"/>
        <w:bottom w:val="none" w:sz="0" w:space="0" w:color="auto"/>
        <w:right w:val="none" w:sz="0" w:space="0" w:color="auto"/>
      </w:divBdr>
    </w:div>
    <w:div w:id="585655338">
      <w:bodyDiv w:val="1"/>
      <w:marLeft w:val="0"/>
      <w:marRight w:val="0"/>
      <w:marTop w:val="0"/>
      <w:marBottom w:val="0"/>
      <w:divBdr>
        <w:top w:val="none" w:sz="0" w:space="0" w:color="auto"/>
        <w:left w:val="none" w:sz="0" w:space="0" w:color="auto"/>
        <w:bottom w:val="none" w:sz="0" w:space="0" w:color="auto"/>
        <w:right w:val="none" w:sz="0" w:space="0" w:color="auto"/>
      </w:divBdr>
    </w:div>
    <w:div w:id="633103849">
      <w:bodyDiv w:val="1"/>
      <w:marLeft w:val="0"/>
      <w:marRight w:val="0"/>
      <w:marTop w:val="0"/>
      <w:marBottom w:val="0"/>
      <w:divBdr>
        <w:top w:val="none" w:sz="0" w:space="0" w:color="auto"/>
        <w:left w:val="none" w:sz="0" w:space="0" w:color="auto"/>
        <w:bottom w:val="none" w:sz="0" w:space="0" w:color="auto"/>
        <w:right w:val="none" w:sz="0" w:space="0" w:color="auto"/>
      </w:divBdr>
    </w:div>
    <w:div w:id="985817684">
      <w:bodyDiv w:val="1"/>
      <w:marLeft w:val="0"/>
      <w:marRight w:val="0"/>
      <w:marTop w:val="0"/>
      <w:marBottom w:val="0"/>
      <w:divBdr>
        <w:top w:val="none" w:sz="0" w:space="0" w:color="auto"/>
        <w:left w:val="none" w:sz="0" w:space="0" w:color="auto"/>
        <w:bottom w:val="none" w:sz="0" w:space="0" w:color="auto"/>
        <w:right w:val="none" w:sz="0" w:space="0" w:color="auto"/>
      </w:divBdr>
    </w:div>
    <w:div w:id="1168599703">
      <w:bodyDiv w:val="1"/>
      <w:marLeft w:val="0"/>
      <w:marRight w:val="0"/>
      <w:marTop w:val="0"/>
      <w:marBottom w:val="0"/>
      <w:divBdr>
        <w:top w:val="none" w:sz="0" w:space="0" w:color="auto"/>
        <w:left w:val="none" w:sz="0" w:space="0" w:color="auto"/>
        <w:bottom w:val="none" w:sz="0" w:space="0" w:color="auto"/>
        <w:right w:val="none" w:sz="0" w:space="0" w:color="auto"/>
      </w:divBdr>
    </w:div>
    <w:div w:id="1174226811">
      <w:bodyDiv w:val="1"/>
      <w:marLeft w:val="0"/>
      <w:marRight w:val="0"/>
      <w:marTop w:val="0"/>
      <w:marBottom w:val="0"/>
      <w:divBdr>
        <w:top w:val="none" w:sz="0" w:space="0" w:color="auto"/>
        <w:left w:val="none" w:sz="0" w:space="0" w:color="auto"/>
        <w:bottom w:val="none" w:sz="0" w:space="0" w:color="auto"/>
        <w:right w:val="none" w:sz="0" w:space="0" w:color="auto"/>
      </w:divBdr>
    </w:div>
    <w:div w:id="1199977658">
      <w:bodyDiv w:val="1"/>
      <w:marLeft w:val="0"/>
      <w:marRight w:val="0"/>
      <w:marTop w:val="0"/>
      <w:marBottom w:val="0"/>
      <w:divBdr>
        <w:top w:val="none" w:sz="0" w:space="0" w:color="auto"/>
        <w:left w:val="none" w:sz="0" w:space="0" w:color="auto"/>
        <w:bottom w:val="none" w:sz="0" w:space="0" w:color="auto"/>
        <w:right w:val="none" w:sz="0" w:space="0" w:color="auto"/>
      </w:divBdr>
    </w:div>
    <w:div w:id="1260215358">
      <w:bodyDiv w:val="1"/>
      <w:marLeft w:val="0"/>
      <w:marRight w:val="0"/>
      <w:marTop w:val="0"/>
      <w:marBottom w:val="0"/>
      <w:divBdr>
        <w:top w:val="none" w:sz="0" w:space="0" w:color="auto"/>
        <w:left w:val="none" w:sz="0" w:space="0" w:color="auto"/>
        <w:bottom w:val="none" w:sz="0" w:space="0" w:color="auto"/>
        <w:right w:val="none" w:sz="0" w:space="0" w:color="auto"/>
      </w:divBdr>
    </w:div>
    <w:div w:id="1366717501">
      <w:bodyDiv w:val="1"/>
      <w:marLeft w:val="0"/>
      <w:marRight w:val="0"/>
      <w:marTop w:val="0"/>
      <w:marBottom w:val="0"/>
      <w:divBdr>
        <w:top w:val="none" w:sz="0" w:space="0" w:color="auto"/>
        <w:left w:val="none" w:sz="0" w:space="0" w:color="auto"/>
        <w:bottom w:val="none" w:sz="0" w:space="0" w:color="auto"/>
        <w:right w:val="none" w:sz="0" w:space="0" w:color="auto"/>
      </w:divBdr>
    </w:div>
    <w:div w:id="1456871997">
      <w:bodyDiv w:val="1"/>
      <w:marLeft w:val="0"/>
      <w:marRight w:val="0"/>
      <w:marTop w:val="0"/>
      <w:marBottom w:val="0"/>
      <w:divBdr>
        <w:top w:val="none" w:sz="0" w:space="0" w:color="auto"/>
        <w:left w:val="none" w:sz="0" w:space="0" w:color="auto"/>
        <w:bottom w:val="none" w:sz="0" w:space="0" w:color="auto"/>
        <w:right w:val="none" w:sz="0" w:space="0" w:color="auto"/>
      </w:divBdr>
    </w:div>
    <w:div w:id="1625575955">
      <w:bodyDiv w:val="1"/>
      <w:marLeft w:val="0"/>
      <w:marRight w:val="0"/>
      <w:marTop w:val="0"/>
      <w:marBottom w:val="0"/>
      <w:divBdr>
        <w:top w:val="none" w:sz="0" w:space="0" w:color="auto"/>
        <w:left w:val="none" w:sz="0" w:space="0" w:color="auto"/>
        <w:bottom w:val="none" w:sz="0" w:space="0" w:color="auto"/>
        <w:right w:val="none" w:sz="0" w:space="0" w:color="auto"/>
      </w:divBdr>
    </w:div>
    <w:div w:id="1936206714">
      <w:bodyDiv w:val="1"/>
      <w:marLeft w:val="0"/>
      <w:marRight w:val="0"/>
      <w:marTop w:val="0"/>
      <w:marBottom w:val="0"/>
      <w:divBdr>
        <w:top w:val="none" w:sz="0" w:space="0" w:color="auto"/>
        <w:left w:val="none" w:sz="0" w:space="0" w:color="auto"/>
        <w:bottom w:val="none" w:sz="0" w:space="0" w:color="auto"/>
        <w:right w:val="none" w:sz="0" w:space="0" w:color="auto"/>
      </w:divBdr>
    </w:div>
    <w:div w:id="1953704008">
      <w:bodyDiv w:val="1"/>
      <w:marLeft w:val="0"/>
      <w:marRight w:val="0"/>
      <w:marTop w:val="0"/>
      <w:marBottom w:val="0"/>
      <w:divBdr>
        <w:top w:val="none" w:sz="0" w:space="0" w:color="auto"/>
        <w:left w:val="none" w:sz="0" w:space="0" w:color="auto"/>
        <w:bottom w:val="none" w:sz="0" w:space="0" w:color="auto"/>
        <w:right w:val="none" w:sz="0" w:space="0" w:color="auto"/>
      </w:divBdr>
    </w:div>
    <w:div w:id="1993949075">
      <w:bodyDiv w:val="1"/>
      <w:marLeft w:val="0"/>
      <w:marRight w:val="0"/>
      <w:marTop w:val="0"/>
      <w:marBottom w:val="0"/>
      <w:divBdr>
        <w:top w:val="none" w:sz="0" w:space="0" w:color="auto"/>
        <w:left w:val="none" w:sz="0" w:space="0" w:color="auto"/>
        <w:bottom w:val="none" w:sz="0" w:space="0" w:color="auto"/>
        <w:right w:val="none" w:sz="0" w:space="0" w:color="auto"/>
      </w:divBdr>
    </w:div>
    <w:div w:id="2021471712">
      <w:bodyDiv w:val="1"/>
      <w:marLeft w:val="0"/>
      <w:marRight w:val="0"/>
      <w:marTop w:val="0"/>
      <w:marBottom w:val="0"/>
      <w:divBdr>
        <w:top w:val="none" w:sz="0" w:space="0" w:color="auto"/>
        <w:left w:val="none" w:sz="0" w:space="0" w:color="auto"/>
        <w:bottom w:val="none" w:sz="0" w:space="0" w:color="auto"/>
        <w:right w:val="none" w:sz="0" w:space="0" w:color="auto"/>
      </w:divBdr>
    </w:div>
    <w:div w:id="2031371082">
      <w:bodyDiv w:val="1"/>
      <w:marLeft w:val="0"/>
      <w:marRight w:val="0"/>
      <w:marTop w:val="0"/>
      <w:marBottom w:val="0"/>
      <w:divBdr>
        <w:top w:val="none" w:sz="0" w:space="0" w:color="auto"/>
        <w:left w:val="none" w:sz="0" w:space="0" w:color="auto"/>
        <w:bottom w:val="none" w:sz="0" w:space="0" w:color="auto"/>
        <w:right w:val="none" w:sz="0" w:space="0" w:color="auto"/>
      </w:divBdr>
    </w:div>
    <w:div w:id="2031564343">
      <w:bodyDiv w:val="1"/>
      <w:marLeft w:val="0"/>
      <w:marRight w:val="0"/>
      <w:marTop w:val="0"/>
      <w:marBottom w:val="0"/>
      <w:divBdr>
        <w:top w:val="none" w:sz="0" w:space="0" w:color="auto"/>
        <w:left w:val="none" w:sz="0" w:space="0" w:color="auto"/>
        <w:bottom w:val="none" w:sz="0" w:space="0" w:color="auto"/>
        <w:right w:val="none" w:sz="0" w:space="0" w:color="auto"/>
      </w:divBdr>
    </w:div>
    <w:div w:id="208085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3913/ride.v7i14.287" TargetMode="External"/><Relationship Id="rId13" Type="http://schemas.openxmlformats.org/officeDocument/2006/relationships/diagramColors" Target="diagrams/colors1.xm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diagramData" Target="diagrams/data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cisneros@utsalamanca.edu.mx" TargetMode="External"/><Relationship Id="rId14" Type="http://schemas.microsoft.com/office/2007/relationships/diagramDrawing" Target="diagrams/drawing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localhost\Volumes\CHENTINI\Postdoctorado\Ineg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Gasto Público en Educación</a:t>
            </a:r>
            <a:r>
              <a:rPr lang="es-MX" baseline="0"/>
              <a:t> (% PIB)</a:t>
            </a:r>
            <a:endParaRPr lang="es-MX"/>
          </a:p>
        </c:rich>
      </c:tx>
      <c:overlay val="0"/>
      <c:spPr>
        <a:noFill/>
        <a:ln>
          <a:noFill/>
        </a:ln>
        <a:effectLst/>
      </c:spPr>
    </c:title>
    <c:autoTitleDeleted val="0"/>
    <c:plotArea>
      <c:layout/>
      <c:lineChart>
        <c:grouping val="standard"/>
        <c:varyColors val="0"/>
        <c:ser>
          <c:idx val="0"/>
          <c:order val="0"/>
          <c:tx>
            <c:v>% México</c:v>
          </c:tx>
          <c:spPr>
            <a:ln w="28575" cap="rnd">
              <a:solidFill>
                <a:schemeClr val="accent1"/>
              </a:solidFill>
              <a:round/>
            </a:ln>
            <a:effectLst/>
          </c:spPr>
          <c:marker>
            <c:symbol val="none"/>
          </c:marker>
          <c:cat>
            <c:numRef>
              <c:f>Hoja7!$A$3:$A$16</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Hoja7!$B$3:$B$17</c:f>
              <c:numCache>
                <c:formatCode>0.00%</c:formatCode>
                <c:ptCount val="15"/>
                <c:pt idx="0">
                  <c:v>3.5290000000000002E-2</c:v>
                </c:pt>
                <c:pt idx="1">
                  <c:v>3.662E-2</c:v>
                </c:pt>
                <c:pt idx="2">
                  <c:v>4.1340000000000002E-2</c:v>
                </c:pt>
                <c:pt idx="3">
                  <c:v>4.428E-2</c:v>
                </c:pt>
                <c:pt idx="4">
                  <c:v>4.6379999999999998E-2</c:v>
                </c:pt>
                <c:pt idx="5">
                  <c:v>5.1869999999999999E-2</c:v>
                </c:pt>
                <c:pt idx="6">
                  <c:v>4.8000000000000001E-2</c:v>
                </c:pt>
                <c:pt idx="7">
                  <c:v>4.9079999999999999E-2</c:v>
                </c:pt>
                <c:pt idx="8">
                  <c:v>4.7489999999999997E-2</c:v>
                </c:pt>
                <c:pt idx="9">
                  <c:v>4.734E-2</c:v>
                </c:pt>
                <c:pt idx="10">
                  <c:v>4.8579999999999998E-2</c:v>
                </c:pt>
                <c:pt idx="11">
                  <c:v>5.2269999999999997E-2</c:v>
                </c:pt>
                <c:pt idx="12">
                  <c:v>5.2979999999999999E-2</c:v>
                </c:pt>
                <c:pt idx="13">
                  <c:v>5.1540000000000002E-2</c:v>
                </c:pt>
                <c:pt idx="14">
                  <c:v>5.1999999999999998E-2</c:v>
                </c:pt>
              </c:numCache>
            </c:numRef>
          </c:val>
          <c:smooth val="0"/>
          <c:extLst xmlns:c16r2="http://schemas.microsoft.com/office/drawing/2015/06/chart">
            <c:ext xmlns:c16="http://schemas.microsoft.com/office/drawing/2014/chart" uri="{C3380CC4-5D6E-409C-BE32-E72D297353CC}">
              <c16:uniqueId val="{00000000-8C0E-435C-94FE-8662D3983393}"/>
            </c:ext>
          </c:extLst>
        </c:ser>
        <c:ser>
          <c:idx val="1"/>
          <c:order val="1"/>
          <c:tx>
            <c:v>% OCDE</c:v>
          </c:tx>
          <c:spPr>
            <a:ln w="28575" cap="rnd">
              <a:solidFill>
                <a:schemeClr val="accent2"/>
              </a:solidFill>
              <a:round/>
            </a:ln>
            <a:effectLst/>
          </c:spPr>
          <c:marker>
            <c:symbol val="none"/>
          </c:marker>
          <c:val>
            <c:numRef>
              <c:f>Hoja7!$C$3:$C$17</c:f>
              <c:numCache>
                <c:formatCode>0.00%</c:formatCode>
                <c:ptCount val="15"/>
                <c:pt idx="0">
                  <c:v>4.5690000000000001E-2</c:v>
                </c:pt>
                <c:pt idx="1">
                  <c:v>4.641E-2</c:v>
                </c:pt>
                <c:pt idx="2">
                  <c:v>4.8730000000000002E-2</c:v>
                </c:pt>
                <c:pt idx="3">
                  <c:v>5.1130000000000002E-2</c:v>
                </c:pt>
                <c:pt idx="4">
                  <c:v>5.2560000000000003E-2</c:v>
                </c:pt>
                <c:pt idx="5">
                  <c:v>5.0779999999999999E-2</c:v>
                </c:pt>
                <c:pt idx="6">
                  <c:v>5.2859999999999997E-2</c:v>
                </c:pt>
                <c:pt idx="7">
                  <c:v>5.1159999999999997E-2</c:v>
                </c:pt>
                <c:pt idx="8">
                  <c:v>5.0360000000000002E-2</c:v>
                </c:pt>
                <c:pt idx="9">
                  <c:v>4.8719999999999999E-2</c:v>
                </c:pt>
                <c:pt idx="10">
                  <c:v>5.092E-2</c:v>
                </c:pt>
                <c:pt idx="11">
                  <c:v>5.3940000000000002E-2</c:v>
                </c:pt>
                <c:pt idx="12">
                  <c:v>5.4730000000000001E-2</c:v>
                </c:pt>
                <c:pt idx="13">
                  <c:v>5.1889999999999999E-2</c:v>
                </c:pt>
                <c:pt idx="14">
                  <c:v>4.9390000000000003E-2</c:v>
                </c:pt>
              </c:numCache>
            </c:numRef>
          </c:val>
          <c:smooth val="0"/>
          <c:extLst xmlns:c16r2="http://schemas.microsoft.com/office/drawing/2015/06/chart">
            <c:ext xmlns:c16="http://schemas.microsoft.com/office/drawing/2014/chart" uri="{C3380CC4-5D6E-409C-BE32-E72D297353CC}">
              <c16:uniqueId val="{00000001-8C0E-435C-94FE-8662D3983393}"/>
            </c:ext>
          </c:extLst>
        </c:ser>
        <c:dLbls>
          <c:showLegendKey val="0"/>
          <c:showVal val="0"/>
          <c:showCatName val="0"/>
          <c:showSerName val="0"/>
          <c:showPercent val="0"/>
          <c:showBubbleSize val="0"/>
        </c:dLbls>
        <c:marker val="1"/>
        <c:smooth val="0"/>
        <c:axId val="327762688"/>
        <c:axId val="327764224"/>
      </c:lineChart>
      <c:catAx>
        <c:axId val="327762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27764224"/>
        <c:crosses val="autoZero"/>
        <c:auto val="1"/>
        <c:lblAlgn val="ctr"/>
        <c:lblOffset val="100"/>
        <c:noMultiLvlLbl val="0"/>
      </c:catAx>
      <c:valAx>
        <c:axId val="3277642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27762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[Inegi.xlsx]HEDO210!$K$17</c:f>
              <c:strCache>
                <c:ptCount val="1"/>
                <c:pt idx="0">
                  <c:v>Guanajuato</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[Inegi.xlsx]HEDO210!$L$6:$N$6</c:f>
              <c:strCache>
                <c:ptCount val="3"/>
                <c:pt idx="0">
                  <c:v>Hogares</c:v>
                </c:pt>
                <c:pt idx="1">
                  <c:v>Si</c:v>
                </c:pt>
                <c:pt idx="2">
                  <c:v>No</c:v>
                </c:pt>
              </c:strCache>
            </c:strRef>
          </c:cat>
          <c:val>
            <c:numRef>
              <c:f>[Inegi.xlsx]HEDO210!$L$17:$N$17</c:f>
              <c:numCache>
                <c:formatCode>General</c:formatCode>
                <c:ptCount val="3"/>
                <c:pt idx="0" formatCode="#\ ##0\ 000">
                  <c:v>1471450</c:v>
                </c:pt>
                <c:pt idx="1">
                  <c:v>593916</c:v>
                </c:pt>
                <c:pt idx="2" formatCode="#\ ##0\ 000">
                  <c:v>877534</c:v>
                </c:pt>
              </c:numCache>
            </c:numRef>
          </c:val>
          <c:extLst xmlns:c16r2="http://schemas.microsoft.com/office/drawing/2015/06/chart">
            <c:ext xmlns:c16="http://schemas.microsoft.com/office/drawing/2014/chart" uri="{C3380CC4-5D6E-409C-BE32-E72D297353CC}">
              <c16:uniqueId val="{00000000-857D-4AAC-93BE-6DA19B77D9A3}"/>
            </c:ext>
          </c:extLst>
        </c:ser>
        <c:dLbls>
          <c:showLegendKey val="0"/>
          <c:showVal val="0"/>
          <c:showCatName val="0"/>
          <c:showSerName val="0"/>
          <c:showPercent val="0"/>
          <c:showBubbleSize val="0"/>
        </c:dLbls>
        <c:gapWidth val="150"/>
        <c:shape val="box"/>
        <c:axId val="231459840"/>
        <c:axId val="231461632"/>
        <c:axId val="0"/>
      </c:bar3DChart>
      <c:catAx>
        <c:axId val="2314598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31461632"/>
        <c:crosses val="autoZero"/>
        <c:auto val="0"/>
        <c:lblAlgn val="ctr"/>
        <c:lblOffset val="100"/>
        <c:noMultiLvlLbl val="0"/>
      </c:catAx>
      <c:valAx>
        <c:axId val="231461632"/>
        <c:scaling>
          <c:orientation val="minMax"/>
        </c:scaling>
        <c:delete val="0"/>
        <c:axPos val="l"/>
        <c:majorGridlines>
          <c:spPr>
            <a:ln w="9525" cap="flat" cmpd="sng" algn="ctr">
              <a:solidFill>
                <a:schemeClr val="tx1">
                  <a:lumMod val="15000"/>
                  <a:lumOff val="85000"/>
                </a:schemeClr>
              </a:solidFill>
              <a:round/>
            </a:ln>
            <a:effectLst/>
          </c:spPr>
        </c:majorGridlines>
        <c:numFmt formatCode="#\ ##0\ 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31459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0DE1B9-CDA7-4AC2-B50C-4CF801382178}" type="doc">
      <dgm:prSet loTypeId="urn:microsoft.com/office/officeart/2005/8/layout/lProcess3" loCatId="process" qsTypeId="urn:microsoft.com/office/officeart/2005/8/quickstyle/3d9" qsCatId="3D" csTypeId="urn:microsoft.com/office/officeart/2005/8/colors/accent1_2" csCatId="accent1" phldr="1"/>
      <dgm:spPr/>
      <dgm:t>
        <a:bodyPr/>
        <a:lstStyle/>
        <a:p>
          <a:endParaRPr lang="es-MX"/>
        </a:p>
      </dgm:t>
    </dgm:pt>
    <dgm:pt modelId="{9C3AC963-4AD9-4B71-84BC-FCE434B3C2EF}">
      <dgm:prSet phldrT="[Texto]"/>
      <dgm:spPr>
        <a:xfrm>
          <a:off x="892049" y="5136"/>
          <a:ext cx="1261527" cy="504611"/>
        </a:xfrm>
        <a:solidFill>
          <a:srgbClr val="5B9BD5">
            <a:hueOff val="0"/>
            <a:satOff val="0"/>
            <a:lumOff val="0"/>
            <a:alphaOff val="0"/>
          </a:srgbClr>
        </a:solidFill>
        <a:ln>
          <a:noFill/>
        </a:ln>
        <a:effectLst/>
        <a:sp3d extrusionH="152250" prstMaterial="matte">
          <a:bevelT w="165100" prst="coolSlant"/>
        </a:sp3d>
      </dgm:spPr>
      <dgm:t>
        <a:bodyPr/>
        <a:lstStyle/>
        <a:p>
          <a:r>
            <a:rPr lang="es-MX">
              <a:solidFill>
                <a:sysClr val="window" lastClr="FFFFFF"/>
              </a:solidFill>
              <a:latin typeface="Calibri" panose="020F0502020204030204"/>
              <a:ea typeface="+mn-ea"/>
              <a:cs typeface="+mn-cs"/>
            </a:rPr>
            <a:t>1447</a:t>
          </a:r>
        </a:p>
      </dgm:t>
    </dgm:pt>
    <dgm:pt modelId="{9859C802-BC00-40E8-AB77-F6CE1F4D0FF8}" type="parTrans" cxnId="{D5114106-65BC-47DB-8CFD-7C3F59D0FE11}">
      <dgm:prSet/>
      <dgm:spPr/>
      <dgm:t>
        <a:bodyPr/>
        <a:lstStyle/>
        <a:p>
          <a:endParaRPr lang="es-MX"/>
        </a:p>
      </dgm:t>
    </dgm:pt>
    <dgm:pt modelId="{762BFF8B-D1A5-4C14-858D-5E175897F01C}" type="sibTrans" cxnId="{D5114106-65BC-47DB-8CFD-7C3F59D0FE11}">
      <dgm:prSet/>
      <dgm:spPr/>
      <dgm:t>
        <a:bodyPr/>
        <a:lstStyle/>
        <a:p>
          <a:endParaRPr lang="es-MX"/>
        </a:p>
      </dgm:t>
    </dgm:pt>
    <dgm:pt modelId="{8CB43508-8FF3-4717-A0D1-13152773FDD8}">
      <dgm:prSet phldrT="[Texto]" custT="1"/>
      <dgm:spPr>
        <a:xfrm>
          <a:off x="1989578" y="48028"/>
          <a:ext cx="1047067" cy="418827"/>
        </a:xfrm>
        <a:solidFill>
          <a:srgbClr val="5B9BD5">
            <a:alpha val="90000"/>
            <a:tint val="40000"/>
            <a:hueOff val="0"/>
            <a:satOff val="0"/>
            <a:lumOff val="0"/>
            <a:alphaOff val="0"/>
          </a:srgbClr>
        </a:solidFill>
        <a:ln>
          <a:noFill/>
        </a:ln>
        <a:effectLst/>
        <a:sp3d extrusionH="152250" prstMaterial="matte">
          <a:bevelT w="165100" prst="coolSlant"/>
        </a:sp3d>
      </dgm:spPr>
      <dgm:t>
        <a:bodyPr/>
        <a:lstStyle/>
        <a:p>
          <a:r>
            <a:rPr lang="es-MX" sz="1200">
              <a:solidFill>
                <a:sysClr val="windowText" lastClr="000000">
                  <a:hueOff val="0"/>
                  <a:satOff val="0"/>
                  <a:lumOff val="0"/>
                  <a:alphaOff val="0"/>
                </a:sysClr>
              </a:solidFill>
              <a:latin typeface="Calibri" panose="020F0502020204030204"/>
              <a:ea typeface="+mn-ea"/>
              <a:cs typeface="+mn-cs"/>
            </a:rPr>
            <a:t>Imprenta</a:t>
          </a:r>
        </a:p>
      </dgm:t>
    </dgm:pt>
    <dgm:pt modelId="{47620C8F-98EB-428B-96C8-2D5D791B9698}" type="parTrans" cxnId="{D5EAE4E5-98B4-48D9-8032-FC9A15FFAA67}">
      <dgm:prSet/>
      <dgm:spPr/>
      <dgm:t>
        <a:bodyPr/>
        <a:lstStyle/>
        <a:p>
          <a:endParaRPr lang="es-MX"/>
        </a:p>
      </dgm:t>
    </dgm:pt>
    <dgm:pt modelId="{FF240F66-BE51-486E-B8A5-CB5BCE59B010}" type="sibTrans" cxnId="{D5EAE4E5-98B4-48D9-8032-FC9A15FFAA67}">
      <dgm:prSet/>
      <dgm:spPr/>
      <dgm:t>
        <a:bodyPr/>
        <a:lstStyle/>
        <a:p>
          <a:endParaRPr lang="es-MX"/>
        </a:p>
      </dgm:t>
    </dgm:pt>
    <dgm:pt modelId="{B19FF5D0-9BDF-4BE6-8082-D7A7C82F18EB}">
      <dgm:prSet phldrT="[Texto]" custT="1"/>
      <dgm:spPr>
        <a:xfrm>
          <a:off x="2890057" y="48028"/>
          <a:ext cx="1047067" cy="418827"/>
        </a:xfrm>
        <a:solidFill>
          <a:srgbClr val="5B9BD5">
            <a:alpha val="90000"/>
            <a:tint val="40000"/>
            <a:hueOff val="0"/>
            <a:satOff val="0"/>
            <a:lumOff val="0"/>
            <a:alphaOff val="0"/>
          </a:srgbClr>
        </a:solidFill>
        <a:ln>
          <a:noFill/>
        </a:ln>
        <a:effectLst/>
        <a:sp3d extrusionH="152250" prstMaterial="matte">
          <a:bevelT w="165100" prst="coolSlant"/>
        </a:sp3d>
      </dgm:spPr>
      <dgm:t>
        <a:bodyPr/>
        <a:lstStyle/>
        <a:p>
          <a:r>
            <a:rPr lang="es-MX" sz="1200" b="1" i="0">
              <a:solidFill>
                <a:sysClr val="windowText" lastClr="000000">
                  <a:hueOff val="0"/>
                  <a:satOff val="0"/>
                  <a:lumOff val="0"/>
                  <a:alphaOff val="0"/>
                </a:sysClr>
              </a:solidFill>
              <a:latin typeface="Calibri" panose="020F0502020204030204"/>
              <a:ea typeface="+mn-ea"/>
              <a:cs typeface="+mn-cs"/>
            </a:rPr>
            <a:t>Johannes Gutenberg</a:t>
          </a:r>
          <a:endParaRPr lang="es-MX" sz="1200">
            <a:solidFill>
              <a:sysClr val="windowText" lastClr="000000">
                <a:hueOff val="0"/>
                <a:satOff val="0"/>
                <a:lumOff val="0"/>
                <a:alphaOff val="0"/>
              </a:sysClr>
            </a:solidFill>
            <a:latin typeface="Calibri" panose="020F0502020204030204"/>
            <a:ea typeface="+mn-ea"/>
            <a:cs typeface="+mn-cs"/>
          </a:endParaRPr>
        </a:p>
      </dgm:t>
    </dgm:pt>
    <dgm:pt modelId="{9D2FDFE0-21CC-419E-BDF3-440F8712B4F6}" type="parTrans" cxnId="{ED5AC562-1E73-4E28-AE5A-AFFBC1B13EF8}">
      <dgm:prSet/>
      <dgm:spPr/>
      <dgm:t>
        <a:bodyPr/>
        <a:lstStyle/>
        <a:p>
          <a:endParaRPr lang="es-MX"/>
        </a:p>
      </dgm:t>
    </dgm:pt>
    <dgm:pt modelId="{4C40603A-1672-4AA2-9FA6-BD989A10DDEE}" type="sibTrans" cxnId="{ED5AC562-1E73-4E28-AE5A-AFFBC1B13EF8}">
      <dgm:prSet/>
      <dgm:spPr/>
      <dgm:t>
        <a:bodyPr/>
        <a:lstStyle/>
        <a:p>
          <a:endParaRPr lang="es-MX"/>
        </a:p>
      </dgm:t>
    </dgm:pt>
    <dgm:pt modelId="{20538FA8-AEC4-4462-8C98-86F287A11D98}">
      <dgm:prSet phldrT="[Texto]"/>
      <dgm:spPr>
        <a:xfrm>
          <a:off x="892049" y="580393"/>
          <a:ext cx="1261527" cy="504611"/>
        </a:xfrm>
        <a:solidFill>
          <a:srgbClr val="5B9BD5">
            <a:hueOff val="0"/>
            <a:satOff val="0"/>
            <a:lumOff val="0"/>
            <a:alphaOff val="0"/>
          </a:srgbClr>
        </a:solidFill>
        <a:ln>
          <a:noFill/>
        </a:ln>
        <a:effectLst/>
        <a:sp3d extrusionH="152250" prstMaterial="matte">
          <a:bevelT w="165100" prst="coolSlant"/>
        </a:sp3d>
      </dgm:spPr>
      <dgm:t>
        <a:bodyPr/>
        <a:lstStyle/>
        <a:p>
          <a:r>
            <a:rPr lang="es-MX">
              <a:solidFill>
                <a:sysClr val="window" lastClr="FFFFFF"/>
              </a:solidFill>
              <a:latin typeface="Calibri" panose="020F0502020204030204"/>
              <a:ea typeface="+mn-ea"/>
              <a:cs typeface="+mn-cs"/>
            </a:rPr>
            <a:t>1838</a:t>
          </a:r>
        </a:p>
      </dgm:t>
    </dgm:pt>
    <dgm:pt modelId="{A5022707-36BD-45BB-93E9-90C99D3EB47D}" type="parTrans" cxnId="{69381882-C18E-4345-A0E1-134723CA0F15}">
      <dgm:prSet/>
      <dgm:spPr/>
      <dgm:t>
        <a:bodyPr/>
        <a:lstStyle/>
        <a:p>
          <a:endParaRPr lang="es-MX"/>
        </a:p>
      </dgm:t>
    </dgm:pt>
    <dgm:pt modelId="{A7B053C7-0F45-4A7F-A972-117D30692FCF}" type="sibTrans" cxnId="{69381882-C18E-4345-A0E1-134723CA0F15}">
      <dgm:prSet/>
      <dgm:spPr/>
      <dgm:t>
        <a:bodyPr/>
        <a:lstStyle/>
        <a:p>
          <a:endParaRPr lang="es-MX"/>
        </a:p>
      </dgm:t>
    </dgm:pt>
    <dgm:pt modelId="{27043335-9515-4525-8FAE-9006CEF8A3A9}">
      <dgm:prSet phldrT="[Texto]" custT="1"/>
      <dgm:spPr>
        <a:xfrm>
          <a:off x="1989578" y="623284"/>
          <a:ext cx="1047067" cy="418827"/>
        </a:xfrm>
        <a:solidFill>
          <a:srgbClr val="5B9BD5">
            <a:alpha val="90000"/>
            <a:tint val="40000"/>
            <a:hueOff val="0"/>
            <a:satOff val="0"/>
            <a:lumOff val="0"/>
            <a:alphaOff val="0"/>
          </a:srgbClr>
        </a:solidFill>
        <a:ln>
          <a:noFill/>
        </a:ln>
        <a:effectLst/>
        <a:sp3d extrusionH="152250" prstMaterial="matte">
          <a:bevelT w="165100" prst="coolSlant"/>
        </a:sp3d>
      </dgm:spPr>
      <dgm:t>
        <a:bodyPr/>
        <a:lstStyle/>
        <a:p>
          <a:r>
            <a:rPr lang="es-MX" sz="1200">
              <a:solidFill>
                <a:sysClr val="windowText" lastClr="000000">
                  <a:hueOff val="0"/>
                  <a:satOff val="0"/>
                  <a:lumOff val="0"/>
                  <a:alphaOff val="0"/>
                </a:sysClr>
              </a:solidFill>
              <a:latin typeface="Calibri" panose="020F0502020204030204"/>
              <a:ea typeface="+mn-ea"/>
              <a:cs typeface="+mn-cs"/>
            </a:rPr>
            <a:t>Telégrafo</a:t>
          </a:r>
        </a:p>
      </dgm:t>
    </dgm:pt>
    <dgm:pt modelId="{02408697-277E-452A-A790-77E5AC6B26D2}" type="parTrans" cxnId="{31FE2E5F-6167-4FDA-8EB3-CBE7B4337DDA}">
      <dgm:prSet/>
      <dgm:spPr/>
      <dgm:t>
        <a:bodyPr/>
        <a:lstStyle/>
        <a:p>
          <a:endParaRPr lang="es-MX"/>
        </a:p>
      </dgm:t>
    </dgm:pt>
    <dgm:pt modelId="{15954E14-1778-49E8-AEF8-35C2C9F8EDC4}" type="sibTrans" cxnId="{31FE2E5F-6167-4FDA-8EB3-CBE7B4337DDA}">
      <dgm:prSet/>
      <dgm:spPr/>
      <dgm:t>
        <a:bodyPr/>
        <a:lstStyle/>
        <a:p>
          <a:endParaRPr lang="es-MX"/>
        </a:p>
      </dgm:t>
    </dgm:pt>
    <dgm:pt modelId="{EF7F068A-61B8-4D39-9D55-CBC1B3228B3E}">
      <dgm:prSet phldrT="[Texto]" custT="1"/>
      <dgm:spPr>
        <a:xfrm>
          <a:off x="2890057" y="623284"/>
          <a:ext cx="1047067" cy="418827"/>
        </a:xfrm>
        <a:solidFill>
          <a:srgbClr val="5B9BD5">
            <a:alpha val="90000"/>
            <a:tint val="40000"/>
            <a:hueOff val="0"/>
            <a:satOff val="0"/>
            <a:lumOff val="0"/>
            <a:alphaOff val="0"/>
          </a:srgbClr>
        </a:solidFill>
        <a:ln>
          <a:noFill/>
        </a:ln>
        <a:effectLst/>
        <a:sp3d extrusionH="152250" prstMaterial="matte">
          <a:bevelT w="165100" prst="coolSlant"/>
        </a:sp3d>
      </dgm:spPr>
      <dgm:t>
        <a:bodyPr/>
        <a:lstStyle/>
        <a:p>
          <a:r>
            <a:rPr lang="es-MX" sz="1200" b="1" i="0">
              <a:solidFill>
                <a:sysClr val="windowText" lastClr="000000">
                  <a:hueOff val="0"/>
                  <a:satOff val="0"/>
                  <a:lumOff val="0"/>
                  <a:alphaOff val="0"/>
                </a:sysClr>
              </a:solidFill>
              <a:latin typeface="Calibri" panose="020F0502020204030204"/>
              <a:ea typeface="+mn-ea"/>
              <a:cs typeface="+mn-cs"/>
            </a:rPr>
            <a:t>Joseph Henry</a:t>
          </a:r>
          <a:endParaRPr lang="es-MX" sz="1200" b="1">
            <a:solidFill>
              <a:sysClr val="windowText" lastClr="000000">
                <a:hueOff val="0"/>
                <a:satOff val="0"/>
                <a:lumOff val="0"/>
                <a:alphaOff val="0"/>
              </a:sysClr>
            </a:solidFill>
            <a:latin typeface="Calibri" panose="020F0502020204030204"/>
            <a:ea typeface="+mn-ea"/>
            <a:cs typeface="+mn-cs"/>
          </a:endParaRPr>
        </a:p>
      </dgm:t>
    </dgm:pt>
    <dgm:pt modelId="{857CCA3F-25DC-482B-9C66-85BEB0F29FB3}" type="parTrans" cxnId="{BCC2EEF1-00E4-4EB5-BF77-3478214FAB03}">
      <dgm:prSet/>
      <dgm:spPr/>
      <dgm:t>
        <a:bodyPr/>
        <a:lstStyle/>
        <a:p>
          <a:endParaRPr lang="es-MX"/>
        </a:p>
      </dgm:t>
    </dgm:pt>
    <dgm:pt modelId="{1D6A9D5C-61F7-4CE2-882E-70439CCF5057}" type="sibTrans" cxnId="{BCC2EEF1-00E4-4EB5-BF77-3478214FAB03}">
      <dgm:prSet/>
      <dgm:spPr/>
      <dgm:t>
        <a:bodyPr/>
        <a:lstStyle/>
        <a:p>
          <a:endParaRPr lang="es-MX"/>
        </a:p>
      </dgm:t>
    </dgm:pt>
    <dgm:pt modelId="{5FBD0F09-6460-493F-A73A-8400CA1D65D7}">
      <dgm:prSet phldrT="[Texto]"/>
      <dgm:spPr>
        <a:xfrm>
          <a:off x="892049" y="1155649"/>
          <a:ext cx="1261527" cy="504611"/>
        </a:xfrm>
        <a:solidFill>
          <a:srgbClr val="5B9BD5">
            <a:hueOff val="0"/>
            <a:satOff val="0"/>
            <a:lumOff val="0"/>
            <a:alphaOff val="0"/>
          </a:srgbClr>
        </a:solidFill>
        <a:ln>
          <a:noFill/>
        </a:ln>
        <a:effectLst/>
        <a:sp3d extrusionH="152250" prstMaterial="matte">
          <a:bevelT w="165100" prst="coolSlant"/>
        </a:sp3d>
      </dgm:spPr>
      <dgm:t>
        <a:bodyPr/>
        <a:lstStyle/>
        <a:p>
          <a:r>
            <a:rPr lang="es-MX">
              <a:solidFill>
                <a:sysClr val="window" lastClr="FFFFFF"/>
              </a:solidFill>
              <a:latin typeface="Calibri" panose="020F0502020204030204"/>
              <a:ea typeface="+mn-ea"/>
              <a:cs typeface="+mn-cs"/>
            </a:rPr>
            <a:t>1876</a:t>
          </a:r>
        </a:p>
      </dgm:t>
    </dgm:pt>
    <dgm:pt modelId="{E04B8B96-6A71-458D-8CD1-2092F759F617}" type="parTrans" cxnId="{555A26BA-42BF-4AF0-82B5-5548D7F7A86C}">
      <dgm:prSet/>
      <dgm:spPr/>
      <dgm:t>
        <a:bodyPr/>
        <a:lstStyle/>
        <a:p>
          <a:endParaRPr lang="es-MX"/>
        </a:p>
      </dgm:t>
    </dgm:pt>
    <dgm:pt modelId="{15C17770-127E-4A28-A8C9-8650CA76C312}" type="sibTrans" cxnId="{555A26BA-42BF-4AF0-82B5-5548D7F7A86C}">
      <dgm:prSet/>
      <dgm:spPr/>
      <dgm:t>
        <a:bodyPr/>
        <a:lstStyle/>
        <a:p>
          <a:endParaRPr lang="es-MX"/>
        </a:p>
      </dgm:t>
    </dgm:pt>
    <dgm:pt modelId="{CB401B04-45F9-4A24-933E-12107388B473}">
      <dgm:prSet phldrT="[Texto]" custT="1"/>
      <dgm:spPr>
        <a:xfrm>
          <a:off x="1989578" y="1198541"/>
          <a:ext cx="1047067" cy="418827"/>
        </a:xfrm>
        <a:solidFill>
          <a:srgbClr val="5B9BD5">
            <a:alpha val="90000"/>
            <a:tint val="40000"/>
            <a:hueOff val="0"/>
            <a:satOff val="0"/>
            <a:lumOff val="0"/>
            <a:alphaOff val="0"/>
          </a:srgbClr>
        </a:solidFill>
        <a:ln>
          <a:noFill/>
        </a:ln>
        <a:effectLst/>
        <a:sp3d extrusionH="152250" prstMaterial="matte">
          <a:bevelT w="165100" prst="coolSlant"/>
        </a:sp3d>
      </dgm:spPr>
      <dgm:t>
        <a:bodyPr/>
        <a:lstStyle/>
        <a:p>
          <a:r>
            <a:rPr lang="es-MX" sz="1200">
              <a:solidFill>
                <a:sysClr val="windowText" lastClr="000000">
                  <a:hueOff val="0"/>
                  <a:satOff val="0"/>
                  <a:lumOff val="0"/>
                  <a:alphaOff val="0"/>
                </a:sysClr>
              </a:solidFill>
              <a:latin typeface="Calibri" panose="020F0502020204030204"/>
              <a:ea typeface="+mn-ea"/>
              <a:cs typeface="+mn-cs"/>
            </a:rPr>
            <a:t>Teléfono</a:t>
          </a:r>
        </a:p>
      </dgm:t>
    </dgm:pt>
    <dgm:pt modelId="{BB745E28-73DF-41A0-BF32-98D759496083}" type="parTrans" cxnId="{863661AB-7BA8-46E8-8912-0B6A24A3B4B0}">
      <dgm:prSet/>
      <dgm:spPr/>
      <dgm:t>
        <a:bodyPr/>
        <a:lstStyle/>
        <a:p>
          <a:endParaRPr lang="es-MX"/>
        </a:p>
      </dgm:t>
    </dgm:pt>
    <dgm:pt modelId="{EB169E2D-4AF4-4F2D-9D1A-E75E0FEC5DEF}" type="sibTrans" cxnId="{863661AB-7BA8-46E8-8912-0B6A24A3B4B0}">
      <dgm:prSet/>
      <dgm:spPr/>
      <dgm:t>
        <a:bodyPr/>
        <a:lstStyle/>
        <a:p>
          <a:endParaRPr lang="es-MX"/>
        </a:p>
      </dgm:t>
    </dgm:pt>
    <dgm:pt modelId="{A5B09820-0E04-494E-BDC4-C28186031F21}">
      <dgm:prSet phldrT="[Texto]" custT="1"/>
      <dgm:spPr>
        <a:xfrm>
          <a:off x="2890057" y="1198541"/>
          <a:ext cx="1047067" cy="418827"/>
        </a:xfrm>
        <a:solidFill>
          <a:srgbClr val="5B9BD5">
            <a:alpha val="90000"/>
            <a:tint val="40000"/>
            <a:hueOff val="0"/>
            <a:satOff val="0"/>
            <a:lumOff val="0"/>
            <a:alphaOff val="0"/>
          </a:srgbClr>
        </a:solidFill>
        <a:ln>
          <a:noFill/>
        </a:ln>
        <a:effectLst/>
        <a:sp3d extrusionH="152250" prstMaterial="matte">
          <a:bevelT w="165100" prst="coolSlant"/>
        </a:sp3d>
      </dgm:spPr>
      <dgm:t>
        <a:bodyPr/>
        <a:lstStyle/>
        <a:p>
          <a:r>
            <a:rPr lang="es-MX" sz="1200" b="1" i="0">
              <a:solidFill>
                <a:sysClr val="windowText" lastClr="000000">
                  <a:hueOff val="0"/>
                  <a:satOff val="0"/>
                  <a:lumOff val="0"/>
                  <a:alphaOff val="0"/>
                </a:sysClr>
              </a:solidFill>
              <a:latin typeface="Calibri" panose="020F0502020204030204"/>
              <a:ea typeface="+mn-ea"/>
              <a:cs typeface="+mn-cs"/>
            </a:rPr>
            <a:t>Alexander Graham Bell</a:t>
          </a:r>
          <a:endParaRPr lang="es-MX" sz="1200">
            <a:solidFill>
              <a:sysClr val="windowText" lastClr="000000">
                <a:hueOff val="0"/>
                <a:satOff val="0"/>
                <a:lumOff val="0"/>
                <a:alphaOff val="0"/>
              </a:sysClr>
            </a:solidFill>
            <a:latin typeface="Calibri" panose="020F0502020204030204"/>
            <a:ea typeface="+mn-ea"/>
            <a:cs typeface="+mn-cs"/>
          </a:endParaRPr>
        </a:p>
      </dgm:t>
    </dgm:pt>
    <dgm:pt modelId="{728120D9-5E52-4DE1-9FD3-3489BAFF215F}" type="parTrans" cxnId="{3B0BC41F-2C57-493A-B0CF-64D1F086F530}">
      <dgm:prSet/>
      <dgm:spPr/>
      <dgm:t>
        <a:bodyPr/>
        <a:lstStyle/>
        <a:p>
          <a:endParaRPr lang="es-MX"/>
        </a:p>
      </dgm:t>
    </dgm:pt>
    <dgm:pt modelId="{C3B22E9F-48F2-4630-921F-A3006CF89CF8}" type="sibTrans" cxnId="{3B0BC41F-2C57-493A-B0CF-64D1F086F530}">
      <dgm:prSet/>
      <dgm:spPr/>
      <dgm:t>
        <a:bodyPr/>
        <a:lstStyle/>
        <a:p>
          <a:endParaRPr lang="es-MX"/>
        </a:p>
      </dgm:t>
    </dgm:pt>
    <dgm:pt modelId="{ECBEFB68-F488-4F33-ACE7-5844F75BF268}">
      <dgm:prSet/>
      <dgm:spPr>
        <a:xfrm>
          <a:off x="892049" y="1730906"/>
          <a:ext cx="1261527" cy="504611"/>
        </a:xfrm>
        <a:solidFill>
          <a:srgbClr val="5B9BD5">
            <a:hueOff val="0"/>
            <a:satOff val="0"/>
            <a:lumOff val="0"/>
            <a:alphaOff val="0"/>
          </a:srgbClr>
        </a:solidFill>
        <a:ln>
          <a:noFill/>
        </a:ln>
        <a:effectLst/>
        <a:sp3d extrusionH="152250" prstMaterial="matte">
          <a:bevelT w="165100" prst="coolSlant"/>
        </a:sp3d>
      </dgm:spPr>
      <dgm:t>
        <a:bodyPr/>
        <a:lstStyle/>
        <a:p>
          <a:r>
            <a:rPr lang="es-MX">
              <a:solidFill>
                <a:sysClr val="window" lastClr="FFFFFF"/>
              </a:solidFill>
              <a:latin typeface="Calibri" panose="020F0502020204030204"/>
              <a:ea typeface="+mn-ea"/>
              <a:cs typeface="+mn-cs"/>
            </a:rPr>
            <a:t>1889</a:t>
          </a:r>
        </a:p>
      </dgm:t>
    </dgm:pt>
    <dgm:pt modelId="{36E00E08-FA10-4AE0-A577-5319D50B3303}" type="parTrans" cxnId="{73859DCD-5FBB-4AAA-9659-E11DAE90C358}">
      <dgm:prSet/>
      <dgm:spPr/>
      <dgm:t>
        <a:bodyPr/>
        <a:lstStyle/>
        <a:p>
          <a:endParaRPr lang="es-MX"/>
        </a:p>
      </dgm:t>
    </dgm:pt>
    <dgm:pt modelId="{A1476B38-9E51-419B-9886-4CCC338645BC}" type="sibTrans" cxnId="{73859DCD-5FBB-4AAA-9659-E11DAE90C358}">
      <dgm:prSet/>
      <dgm:spPr/>
      <dgm:t>
        <a:bodyPr/>
        <a:lstStyle/>
        <a:p>
          <a:endParaRPr lang="es-MX"/>
        </a:p>
      </dgm:t>
    </dgm:pt>
    <dgm:pt modelId="{31C8F072-8A7D-456D-8E06-92D4146BDACC}">
      <dgm:prSet custT="1"/>
      <dgm:spPr>
        <a:xfrm>
          <a:off x="1989578" y="1773798"/>
          <a:ext cx="1047067" cy="418827"/>
        </a:xfrm>
        <a:solidFill>
          <a:srgbClr val="5B9BD5">
            <a:alpha val="90000"/>
            <a:tint val="40000"/>
            <a:hueOff val="0"/>
            <a:satOff val="0"/>
            <a:lumOff val="0"/>
            <a:alphaOff val="0"/>
          </a:srgbClr>
        </a:solidFill>
        <a:ln>
          <a:noFill/>
        </a:ln>
        <a:effectLst/>
        <a:sp3d extrusionH="152250" prstMaterial="matte">
          <a:bevelT w="165100" prst="coolSlant"/>
        </a:sp3d>
      </dgm:spPr>
      <dgm:t>
        <a:bodyPr/>
        <a:lstStyle/>
        <a:p>
          <a:r>
            <a:rPr lang="es-MX" sz="1200">
              <a:solidFill>
                <a:sysClr val="windowText" lastClr="000000">
                  <a:hueOff val="0"/>
                  <a:satOff val="0"/>
                  <a:lumOff val="0"/>
                  <a:alphaOff val="0"/>
                </a:sysClr>
              </a:solidFill>
              <a:latin typeface="Calibri" panose="020F0502020204030204"/>
              <a:ea typeface="+mn-ea"/>
              <a:cs typeface="+mn-cs"/>
            </a:rPr>
            <a:t>Cinematógrafo</a:t>
          </a:r>
        </a:p>
      </dgm:t>
    </dgm:pt>
    <dgm:pt modelId="{08BB4BD1-861F-4575-AC8E-720F0B85A7C4}" type="parTrans" cxnId="{EF02A2FF-CE54-4B47-989B-34E3E5173E6A}">
      <dgm:prSet/>
      <dgm:spPr/>
      <dgm:t>
        <a:bodyPr/>
        <a:lstStyle/>
        <a:p>
          <a:endParaRPr lang="es-MX"/>
        </a:p>
      </dgm:t>
    </dgm:pt>
    <dgm:pt modelId="{2305154D-7252-49F9-A7F8-52CF3743FAA3}" type="sibTrans" cxnId="{EF02A2FF-CE54-4B47-989B-34E3E5173E6A}">
      <dgm:prSet/>
      <dgm:spPr/>
      <dgm:t>
        <a:bodyPr/>
        <a:lstStyle/>
        <a:p>
          <a:endParaRPr lang="es-MX"/>
        </a:p>
      </dgm:t>
    </dgm:pt>
    <dgm:pt modelId="{AA8BD133-6E10-4BF1-96D0-B47AE2108B8E}">
      <dgm:prSet custT="1"/>
      <dgm:spPr>
        <a:xfrm>
          <a:off x="2890057" y="1773798"/>
          <a:ext cx="1047067" cy="418827"/>
        </a:xfrm>
        <a:solidFill>
          <a:srgbClr val="5B9BD5">
            <a:alpha val="90000"/>
            <a:tint val="40000"/>
            <a:hueOff val="0"/>
            <a:satOff val="0"/>
            <a:lumOff val="0"/>
            <a:alphaOff val="0"/>
          </a:srgbClr>
        </a:solidFill>
        <a:ln>
          <a:noFill/>
        </a:ln>
        <a:effectLst/>
        <a:sp3d extrusionH="152250" prstMaterial="matte">
          <a:bevelT w="165100" prst="coolSlant"/>
        </a:sp3d>
      </dgm:spPr>
      <dgm:t>
        <a:bodyPr/>
        <a:lstStyle/>
        <a:p>
          <a:r>
            <a:rPr lang="es-MX" sz="1200" b="1" i="0">
              <a:solidFill>
                <a:sysClr val="windowText" lastClr="000000">
                  <a:hueOff val="0"/>
                  <a:satOff val="0"/>
                  <a:lumOff val="0"/>
                  <a:alphaOff val="0"/>
                </a:sysClr>
              </a:solidFill>
              <a:latin typeface="Calibri" panose="020F0502020204030204"/>
              <a:ea typeface="+mn-ea"/>
              <a:cs typeface="+mn-cs"/>
            </a:rPr>
            <a:t>Charles Francis Jenkins</a:t>
          </a:r>
          <a:endParaRPr lang="es-MX" sz="1200" b="1">
            <a:solidFill>
              <a:sysClr val="windowText" lastClr="000000">
                <a:hueOff val="0"/>
                <a:satOff val="0"/>
                <a:lumOff val="0"/>
                <a:alphaOff val="0"/>
              </a:sysClr>
            </a:solidFill>
            <a:latin typeface="Calibri" panose="020F0502020204030204"/>
            <a:ea typeface="+mn-ea"/>
            <a:cs typeface="+mn-cs"/>
          </a:endParaRPr>
        </a:p>
      </dgm:t>
    </dgm:pt>
    <dgm:pt modelId="{82216CDD-5157-4654-B2F8-2EE690FA4E15}" type="parTrans" cxnId="{40532151-F9A9-44DE-9E9F-26E43DD41910}">
      <dgm:prSet/>
      <dgm:spPr/>
      <dgm:t>
        <a:bodyPr/>
        <a:lstStyle/>
        <a:p>
          <a:endParaRPr lang="es-MX"/>
        </a:p>
      </dgm:t>
    </dgm:pt>
    <dgm:pt modelId="{83EDCABF-C15E-4DE0-BEF8-0E86150D7474}" type="sibTrans" cxnId="{40532151-F9A9-44DE-9E9F-26E43DD41910}">
      <dgm:prSet/>
      <dgm:spPr/>
      <dgm:t>
        <a:bodyPr/>
        <a:lstStyle/>
        <a:p>
          <a:endParaRPr lang="es-MX"/>
        </a:p>
      </dgm:t>
    </dgm:pt>
    <dgm:pt modelId="{3DC0C475-5656-40A8-966F-E873210AA420}">
      <dgm:prSet/>
      <dgm:spPr>
        <a:xfrm>
          <a:off x="892049" y="2306162"/>
          <a:ext cx="1261527" cy="504611"/>
        </a:xfrm>
        <a:solidFill>
          <a:srgbClr val="5B9BD5">
            <a:hueOff val="0"/>
            <a:satOff val="0"/>
            <a:lumOff val="0"/>
            <a:alphaOff val="0"/>
          </a:srgbClr>
        </a:solidFill>
        <a:ln>
          <a:noFill/>
        </a:ln>
        <a:effectLst/>
        <a:sp3d extrusionH="152250" prstMaterial="matte">
          <a:bevelT w="165100" prst="coolSlant"/>
        </a:sp3d>
      </dgm:spPr>
      <dgm:t>
        <a:bodyPr/>
        <a:lstStyle/>
        <a:p>
          <a:r>
            <a:rPr lang="es-MX">
              <a:solidFill>
                <a:sysClr val="window" lastClr="FFFFFF"/>
              </a:solidFill>
              <a:latin typeface="Calibri" panose="020F0502020204030204"/>
              <a:ea typeface="+mn-ea"/>
              <a:cs typeface="+mn-cs"/>
            </a:rPr>
            <a:t>1920</a:t>
          </a:r>
        </a:p>
      </dgm:t>
    </dgm:pt>
    <dgm:pt modelId="{DBEA7DDF-2FC1-40FB-9876-4D6B841FABA0}" type="parTrans" cxnId="{950F9F03-5EAB-43E9-8614-9E59509E460A}">
      <dgm:prSet/>
      <dgm:spPr/>
      <dgm:t>
        <a:bodyPr/>
        <a:lstStyle/>
        <a:p>
          <a:endParaRPr lang="es-MX"/>
        </a:p>
      </dgm:t>
    </dgm:pt>
    <dgm:pt modelId="{B2701F5F-7F8C-4E14-90F1-1FC509A2E2D6}" type="sibTrans" cxnId="{950F9F03-5EAB-43E9-8614-9E59509E460A}">
      <dgm:prSet/>
      <dgm:spPr/>
      <dgm:t>
        <a:bodyPr/>
        <a:lstStyle/>
        <a:p>
          <a:endParaRPr lang="es-MX"/>
        </a:p>
      </dgm:t>
    </dgm:pt>
    <dgm:pt modelId="{E930A373-A382-40AD-BD7E-C615E4857504}">
      <dgm:prSet custT="1"/>
      <dgm:spPr>
        <a:xfrm>
          <a:off x="1989578" y="2349054"/>
          <a:ext cx="1047067" cy="418827"/>
        </a:xfrm>
        <a:solidFill>
          <a:srgbClr val="5B9BD5">
            <a:alpha val="90000"/>
            <a:tint val="40000"/>
            <a:hueOff val="0"/>
            <a:satOff val="0"/>
            <a:lumOff val="0"/>
            <a:alphaOff val="0"/>
          </a:srgbClr>
        </a:solidFill>
        <a:ln>
          <a:noFill/>
        </a:ln>
        <a:effectLst/>
        <a:sp3d extrusionH="152250" prstMaterial="matte">
          <a:bevelT w="165100" prst="coolSlant"/>
        </a:sp3d>
      </dgm:spPr>
      <dgm:t>
        <a:bodyPr/>
        <a:lstStyle/>
        <a:p>
          <a:r>
            <a:rPr lang="es-MX" sz="900">
              <a:solidFill>
                <a:sysClr val="windowText" lastClr="000000">
                  <a:hueOff val="0"/>
                  <a:satOff val="0"/>
                  <a:lumOff val="0"/>
                  <a:alphaOff val="0"/>
                </a:sysClr>
              </a:solidFill>
              <a:latin typeface="Calibri" panose="020F0502020204030204"/>
              <a:ea typeface="+mn-ea"/>
              <a:cs typeface="+mn-cs"/>
            </a:rPr>
            <a:t> </a:t>
          </a:r>
          <a:r>
            <a:rPr lang="es-MX" sz="1200">
              <a:solidFill>
                <a:sysClr val="windowText" lastClr="000000">
                  <a:hueOff val="0"/>
                  <a:satOff val="0"/>
                  <a:lumOff val="0"/>
                  <a:alphaOff val="0"/>
                </a:sysClr>
              </a:solidFill>
              <a:latin typeface="Calibri" panose="020F0502020204030204"/>
              <a:ea typeface="+mn-ea"/>
              <a:cs typeface="+mn-cs"/>
            </a:rPr>
            <a:t>Radio</a:t>
          </a:r>
        </a:p>
      </dgm:t>
    </dgm:pt>
    <dgm:pt modelId="{87E0AFC8-A75B-4125-9B02-6374364A7C8A}" type="parTrans" cxnId="{4709FE25-0993-47FC-8C7F-D2DC4B3ECC21}">
      <dgm:prSet/>
      <dgm:spPr/>
      <dgm:t>
        <a:bodyPr/>
        <a:lstStyle/>
        <a:p>
          <a:endParaRPr lang="es-MX"/>
        </a:p>
      </dgm:t>
    </dgm:pt>
    <dgm:pt modelId="{6A11B5B7-3161-4285-BBF6-7A7D5CCEEA2C}" type="sibTrans" cxnId="{4709FE25-0993-47FC-8C7F-D2DC4B3ECC21}">
      <dgm:prSet/>
      <dgm:spPr/>
      <dgm:t>
        <a:bodyPr/>
        <a:lstStyle/>
        <a:p>
          <a:endParaRPr lang="es-MX"/>
        </a:p>
      </dgm:t>
    </dgm:pt>
    <dgm:pt modelId="{3F09BDBE-A399-460D-9100-F8C6C90C7D06}">
      <dgm:prSet custT="1"/>
      <dgm:spPr>
        <a:xfrm>
          <a:off x="2890057" y="2349054"/>
          <a:ext cx="1047067" cy="418827"/>
        </a:xfrm>
        <a:solidFill>
          <a:srgbClr val="5B9BD5">
            <a:alpha val="90000"/>
            <a:tint val="40000"/>
            <a:hueOff val="0"/>
            <a:satOff val="0"/>
            <a:lumOff val="0"/>
            <a:alphaOff val="0"/>
          </a:srgbClr>
        </a:solidFill>
        <a:ln>
          <a:noFill/>
        </a:ln>
        <a:effectLst/>
        <a:sp3d extrusionH="152250" prstMaterial="matte">
          <a:bevelT w="165100" prst="coolSlant"/>
        </a:sp3d>
      </dgm:spPr>
      <dgm:t>
        <a:bodyPr/>
        <a:lstStyle/>
        <a:p>
          <a:r>
            <a:rPr lang="es-MX" sz="1200" b="1" i="0">
              <a:solidFill>
                <a:sysClr val="windowText" lastClr="000000">
                  <a:hueOff val="0"/>
                  <a:satOff val="0"/>
                  <a:lumOff val="0"/>
                  <a:alphaOff val="0"/>
                </a:sysClr>
              </a:solidFill>
              <a:latin typeface="Calibri" panose="020F0502020204030204"/>
              <a:ea typeface="+mn-ea"/>
              <a:cs typeface="+mn-cs"/>
            </a:rPr>
            <a:t>Guillermo Marconi</a:t>
          </a:r>
          <a:endParaRPr lang="es-MX" sz="1200" b="1">
            <a:solidFill>
              <a:sysClr val="windowText" lastClr="000000">
                <a:hueOff val="0"/>
                <a:satOff val="0"/>
                <a:lumOff val="0"/>
                <a:alphaOff val="0"/>
              </a:sysClr>
            </a:solidFill>
            <a:latin typeface="Calibri" panose="020F0502020204030204"/>
            <a:ea typeface="+mn-ea"/>
            <a:cs typeface="+mn-cs"/>
          </a:endParaRPr>
        </a:p>
      </dgm:t>
    </dgm:pt>
    <dgm:pt modelId="{29386A33-53A4-42A8-803F-28B73F4ADC94}" type="parTrans" cxnId="{DDB84C94-AE43-4B5B-A332-313930D0F47E}">
      <dgm:prSet/>
      <dgm:spPr/>
      <dgm:t>
        <a:bodyPr/>
        <a:lstStyle/>
        <a:p>
          <a:endParaRPr lang="es-MX"/>
        </a:p>
      </dgm:t>
    </dgm:pt>
    <dgm:pt modelId="{B595E656-1263-4D70-8A21-320012BF7101}" type="sibTrans" cxnId="{DDB84C94-AE43-4B5B-A332-313930D0F47E}">
      <dgm:prSet/>
      <dgm:spPr/>
      <dgm:t>
        <a:bodyPr/>
        <a:lstStyle/>
        <a:p>
          <a:endParaRPr lang="es-MX"/>
        </a:p>
      </dgm:t>
    </dgm:pt>
    <dgm:pt modelId="{3B552CFE-E732-491B-931F-014FA93D812E}">
      <dgm:prSet/>
      <dgm:spPr>
        <a:xfrm>
          <a:off x="892049" y="2881419"/>
          <a:ext cx="1261527" cy="504611"/>
        </a:xfrm>
        <a:solidFill>
          <a:srgbClr val="5B9BD5">
            <a:hueOff val="0"/>
            <a:satOff val="0"/>
            <a:lumOff val="0"/>
            <a:alphaOff val="0"/>
          </a:srgbClr>
        </a:solidFill>
        <a:ln>
          <a:noFill/>
        </a:ln>
        <a:effectLst/>
        <a:sp3d extrusionH="152250" prstMaterial="matte">
          <a:bevelT w="165100" prst="coolSlant"/>
        </a:sp3d>
      </dgm:spPr>
      <dgm:t>
        <a:bodyPr/>
        <a:lstStyle/>
        <a:p>
          <a:r>
            <a:rPr lang="es-MX">
              <a:solidFill>
                <a:sysClr val="window" lastClr="FFFFFF"/>
              </a:solidFill>
              <a:latin typeface="Calibri" panose="020F0502020204030204"/>
              <a:ea typeface="+mn-ea"/>
              <a:cs typeface="+mn-cs"/>
            </a:rPr>
            <a:t>1927</a:t>
          </a:r>
        </a:p>
      </dgm:t>
    </dgm:pt>
    <dgm:pt modelId="{4D654E34-07B5-4AB4-BB22-4A3DA0999542}" type="parTrans" cxnId="{74F68326-E56C-4989-81D7-69EEB5F846AF}">
      <dgm:prSet/>
      <dgm:spPr/>
      <dgm:t>
        <a:bodyPr/>
        <a:lstStyle/>
        <a:p>
          <a:endParaRPr lang="es-MX"/>
        </a:p>
      </dgm:t>
    </dgm:pt>
    <dgm:pt modelId="{3DCAA56D-D0AA-40AC-B802-CB01C281990A}" type="sibTrans" cxnId="{74F68326-E56C-4989-81D7-69EEB5F846AF}">
      <dgm:prSet/>
      <dgm:spPr/>
      <dgm:t>
        <a:bodyPr/>
        <a:lstStyle/>
        <a:p>
          <a:endParaRPr lang="es-MX"/>
        </a:p>
      </dgm:t>
    </dgm:pt>
    <dgm:pt modelId="{C64AD75F-04A4-4532-A135-EF985FBE4E13}">
      <dgm:prSet custT="1"/>
      <dgm:spPr>
        <a:xfrm>
          <a:off x="1989578" y="2924311"/>
          <a:ext cx="1047067" cy="418827"/>
        </a:xfrm>
        <a:solidFill>
          <a:srgbClr val="5B9BD5">
            <a:alpha val="90000"/>
            <a:tint val="40000"/>
            <a:hueOff val="0"/>
            <a:satOff val="0"/>
            <a:lumOff val="0"/>
            <a:alphaOff val="0"/>
          </a:srgbClr>
        </a:solidFill>
        <a:ln>
          <a:noFill/>
        </a:ln>
        <a:effectLst/>
        <a:sp3d extrusionH="152250" prstMaterial="matte">
          <a:bevelT w="165100" prst="coolSlant"/>
        </a:sp3d>
      </dgm:spPr>
      <dgm:t>
        <a:bodyPr/>
        <a:lstStyle/>
        <a:p>
          <a:r>
            <a:rPr lang="es-MX" sz="1200">
              <a:solidFill>
                <a:sysClr val="windowText" lastClr="000000">
                  <a:hueOff val="0"/>
                  <a:satOff val="0"/>
                  <a:lumOff val="0"/>
                  <a:alphaOff val="0"/>
                </a:sysClr>
              </a:solidFill>
              <a:latin typeface="Calibri" panose="020F0502020204030204"/>
              <a:ea typeface="+mn-ea"/>
              <a:cs typeface="+mn-cs"/>
            </a:rPr>
            <a:t>Televisión</a:t>
          </a:r>
        </a:p>
      </dgm:t>
    </dgm:pt>
    <dgm:pt modelId="{71369E9B-C807-4755-9CB6-588FED016F42}" type="parTrans" cxnId="{D7AC384A-7CDC-444F-8868-99560D7D9A5C}">
      <dgm:prSet/>
      <dgm:spPr/>
      <dgm:t>
        <a:bodyPr/>
        <a:lstStyle/>
        <a:p>
          <a:endParaRPr lang="es-MX"/>
        </a:p>
      </dgm:t>
    </dgm:pt>
    <dgm:pt modelId="{10C972F6-7560-4AC7-9B35-FA5AC5112593}" type="sibTrans" cxnId="{D7AC384A-7CDC-444F-8868-99560D7D9A5C}">
      <dgm:prSet/>
      <dgm:spPr/>
      <dgm:t>
        <a:bodyPr/>
        <a:lstStyle/>
        <a:p>
          <a:endParaRPr lang="es-MX"/>
        </a:p>
      </dgm:t>
    </dgm:pt>
    <dgm:pt modelId="{FD0982C7-030A-4F63-A1AC-447855E3FC11}">
      <dgm:prSet custT="1"/>
      <dgm:spPr>
        <a:xfrm>
          <a:off x="2890057" y="2924311"/>
          <a:ext cx="1047067" cy="418827"/>
        </a:xfrm>
        <a:solidFill>
          <a:srgbClr val="5B9BD5">
            <a:alpha val="90000"/>
            <a:tint val="40000"/>
            <a:hueOff val="0"/>
            <a:satOff val="0"/>
            <a:lumOff val="0"/>
            <a:alphaOff val="0"/>
          </a:srgbClr>
        </a:solidFill>
        <a:ln>
          <a:noFill/>
        </a:ln>
        <a:effectLst/>
        <a:sp3d extrusionH="152250" prstMaterial="matte">
          <a:bevelT w="165100" prst="coolSlant"/>
        </a:sp3d>
      </dgm:spPr>
      <dgm:t>
        <a:bodyPr/>
        <a:lstStyle/>
        <a:p>
          <a:r>
            <a:rPr lang="es-MX" sz="1200" b="1" i="0">
              <a:solidFill>
                <a:sysClr val="windowText" lastClr="000000">
                  <a:hueOff val="0"/>
                  <a:satOff val="0"/>
                  <a:lumOff val="0"/>
                  <a:alphaOff val="0"/>
                </a:sysClr>
              </a:solidFill>
              <a:latin typeface="Calibri" panose="020F0502020204030204"/>
              <a:ea typeface="+mn-ea"/>
              <a:cs typeface="+mn-cs"/>
            </a:rPr>
            <a:t>John Logie Baird</a:t>
          </a:r>
          <a:endParaRPr lang="es-MX" sz="1200" b="1">
            <a:solidFill>
              <a:sysClr val="windowText" lastClr="000000">
                <a:hueOff val="0"/>
                <a:satOff val="0"/>
                <a:lumOff val="0"/>
                <a:alphaOff val="0"/>
              </a:sysClr>
            </a:solidFill>
            <a:latin typeface="Calibri" panose="020F0502020204030204"/>
            <a:ea typeface="+mn-ea"/>
            <a:cs typeface="+mn-cs"/>
          </a:endParaRPr>
        </a:p>
      </dgm:t>
    </dgm:pt>
    <dgm:pt modelId="{63DE6008-B183-4C7B-8237-2ACAFD68A2E5}" type="parTrans" cxnId="{BC350DA7-8AE7-47B4-816D-5F3703DC502C}">
      <dgm:prSet/>
      <dgm:spPr/>
      <dgm:t>
        <a:bodyPr/>
        <a:lstStyle/>
        <a:p>
          <a:endParaRPr lang="es-MX"/>
        </a:p>
      </dgm:t>
    </dgm:pt>
    <dgm:pt modelId="{4FFDCA4C-21B6-4CF6-BBC1-AB82D0AF52E8}" type="sibTrans" cxnId="{BC350DA7-8AE7-47B4-816D-5F3703DC502C}">
      <dgm:prSet/>
      <dgm:spPr/>
      <dgm:t>
        <a:bodyPr/>
        <a:lstStyle/>
        <a:p>
          <a:endParaRPr lang="es-MX"/>
        </a:p>
      </dgm:t>
    </dgm:pt>
    <dgm:pt modelId="{405BC60B-F7E3-46E9-9B31-FEE702C84948}">
      <dgm:prSet/>
      <dgm:spPr>
        <a:xfrm>
          <a:off x="892049" y="3456676"/>
          <a:ext cx="1261527" cy="504611"/>
        </a:xfrm>
        <a:solidFill>
          <a:srgbClr val="5B9BD5">
            <a:hueOff val="0"/>
            <a:satOff val="0"/>
            <a:lumOff val="0"/>
            <a:alphaOff val="0"/>
          </a:srgbClr>
        </a:solidFill>
        <a:ln>
          <a:noFill/>
        </a:ln>
        <a:effectLst/>
        <a:sp3d extrusionH="152250" prstMaterial="matte">
          <a:bevelT w="165100" prst="coolSlant"/>
        </a:sp3d>
      </dgm:spPr>
      <dgm:t>
        <a:bodyPr/>
        <a:lstStyle/>
        <a:p>
          <a:r>
            <a:rPr lang="es-MX">
              <a:solidFill>
                <a:sysClr val="window" lastClr="FFFFFF"/>
              </a:solidFill>
              <a:latin typeface="Calibri" panose="020F0502020204030204"/>
              <a:ea typeface="+mn-ea"/>
              <a:cs typeface="+mn-cs"/>
            </a:rPr>
            <a:t>1937</a:t>
          </a:r>
        </a:p>
      </dgm:t>
    </dgm:pt>
    <dgm:pt modelId="{0BE0622D-38DD-4B49-BA2A-015DC37EF997}" type="parTrans" cxnId="{041A33D5-6DB7-422C-94D9-A86E020D19AD}">
      <dgm:prSet/>
      <dgm:spPr/>
      <dgm:t>
        <a:bodyPr/>
        <a:lstStyle/>
        <a:p>
          <a:endParaRPr lang="es-MX"/>
        </a:p>
      </dgm:t>
    </dgm:pt>
    <dgm:pt modelId="{C71E6ABD-1347-4F10-8489-F5F4F1DC576F}" type="sibTrans" cxnId="{041A33D5-6DB7-422C-94D9-A86E020D19AD}">
      <dgm:prSet/>
      <dgm:spPr/>
      <dgm:t>
        <a:bodyPr/>
        <a:lstStyle/>
        <a:p>
          <a:endParaRPr lang="es-MX"/>
        </a:p>
      </dgm:t>
    </dgm:pt>
    <dgm:pt modelId="{FE0E3677-AEC9-40A6-B1EA-FED4F4E1096D}">
      <dgm:prSet custT="1"/>
      <dgm:spPr>
        <a:xfrm>
          <a:off x="1989578" y="3499568"/>
          <a:ext cx="1047067" cy="418827"/>
        </a:xfrm>
        <a:solidFill>
          <a:srgbClr val="5B9BD5">
            <a:alpha val="90000"/>
            <a:tint val="40000"/>
            <a:hueOff val="0"/>
            <a:satOff val="0"/>
            <a:lumOff val="0"/>
            <a:alphaOff val="0"/>
          </a:srgbClr>
        </a:solidFill>
        <a:ln>
          <a:noFill/>
        </a:ln>
        <a:effectLst/>
        <a:sp3d extrusionH="152250" prstMaterial="matte">
          <a:bevelT w="165100" prst="coolSlant"/>
        </a:sp3d>
      </dgm:spPr>
      <dgm:t>
        <a:bodyPr/>
        <a:lstStyle/>
        <a:p>
          <a:r>
            <a:rPr lang="es-MX" sz="1200">
              <a:solidFill>
                <a:sysClr val="windowText" lastClr="000000">
                  <a:hueOff val="0"/>
                  <a:satOff val="0"/>
                  <a:lumOff val="0"/>
                  <a:alphaOff val="0"/>
                </a:sysClr>
              </a:solidFill>
              <a:latin typeface="Calibri" panose="020F0502020204030204"/>
              <a:ea typeface="+mn-ea"/>
              <a:cs typeface="+mn-cs"/>
            </a:rPr>
            <a:t>Radioteléscopio</a:t>
          </a:r>
        </a:p>
      </dgm:t>
    </dgm:pt>
    <dgm:pt modelId="{D5E4BAA2-1795-4361-A514-A4DA213A4615}" type="parTrans" cxnId="{448CB2BC-B4D1-44C9-9EE6-9707DD8A9BD3}">
      <dgm:prSet/>
      <dgm:spPr/>
      <dgm:t>
        <a:bodyPr/>
        <a:lstStyle/>
        <a:p>
          <a:endParaRPr lang="es-MX"/>
        </a:p>
      </dgm:t>
    </dgm:pt>
    <dgm:pt modelId="{3A97A202-45C7-4FD3-A03F-D6E0A3677638}" type="sibTrans" cxnId="{448CB2BC-B4D1-44C9-9EE6-9707DD8A9BD3}">
      <dgm:prSet/>
      <dgm:spPr/>
      <dgm:t>
        <a:bodyPr/>
        <a:lstStyle/>
        <a:p>
          <a:endParaRPr lang="es-MX"/>
        </a:p>
      </dgm:t>
    </dgm:pt>
    <dgm:pt modelId="{E1E1F065-1BB6-4532-BD67-050D51EBB68F}">
      <dgm:prSet custT="1"/>
      <dgm:spPr>
        <a:xfrm>
          <a:off x="2890057" y="3499568"/>
          <a:ext cx="1047067" cy="418827"/>
        </a:xfrm>
        <a:solidFill>
          <a:srgbClr val="5B9BD5">
            <a:alpha val="90000"/>
            <a:tint val="40000"/>
            <a:hueOff val="0"/>
            <a:satOff val="0"/>
            <a:lumOff val="0"/>
            <a:alphaOff val="0"/>
          </a:srgbClr>
        </a:solidFill>
        <a:ln>
          <a:noFill/>
        </a:ln>
        <a:effectLst/>
        <a:sp3d extrusionH="152250" prstMaterial="matte">
          <a:bevelT w="165100" prst="coolSlant"/>
        </a:sp3d>
      </dgm:spPr>
      <dgm:t>
        <a:bodyPr/>
        <a:lstStyle/>
        <a:p>
          <a:r>
            <a:rPr lang="es-MX" sz="1200" b="1" i="0">
              <a:solidFill>
                <a:sysClr val="windowText" lastClr="000000">
                  <a:hueOff val="0"/>
                  <a:satOff val="0"/>
                  <a:lumOff val="0"/>
                  <a:alphaOff val="0"/>
                </a:sysClr>
              </a:solidFill>
              <a:latin typeface="Calibri" panose="020F0502020204030204"/>
              <a:ea typeface="+mn-ea"/>
              <a:cs typeface="+mn-cs"/>
            </a:rPr>
            <a:t>Karl Guthe Jansky</a:t>
          </a:r>
          <a:endParaRPr lang="es-MX" sz="1200" b="1">
            <a:solidFill>
              <a:sysClr val="windowText" lastClr="000000">
                <a:hueOff val="0"/>
                <a:satOff val="0"/>
                <a:lumOff val="0"/>
                <a:alphaOff val="0"/>
              </a:sysClr>
            </a:solidFill>
            <a:latin typeface="Calibri" panose="020F0502020204030204"/>
            <a:ea typeface="+mn-ea"/>
            <a:cs typeface="+mn-cs"/>
          </a:endParaRPr>
        </a:p>
      </dgm:t>
    </dgm:pt>
    <dgm:pt modelId="{CF424F5F-1D91-4247-8E32-3AE2AA4C74CB}" type="parTrans" cxnId="{C491C99A-37C0-40F4-880F-BAAD93D33A31}">
      <dgm:prSet/>
      <dgm:spPr/>
      <dgm:t>
        <a:bodyPr/>
        <a:lstStyle/>
        <a:p>
          <a:endParaRPr lang="es-MX"/>
        </a:p>
      </dgm:t>
    </dgm:pt>
    <dgm:pt modelId="{8ABAB0B1-2B9A-49B9-B948-2B098051AF4B}" type="sibTrans" cxnId="{C491C99A-37C0-40F4-880F-BAAD93D33A31}">
      <dgm:prSet/>
      <dgm:spPr/>
      <dgm:t>
        <a:bodyPr/>
        <a:lstStyle/>
        <a:p>
          <a:endParaRPr lang="es-MX"/>
        </a:p>
      </dgm:t>
    </dgm:pt>
    <dgm:pt modelId="{062B7030-E9ED-4CDD-A61C-EAC6E2EECC33}">
      <dgm:prSet/>
      <dgm:spPr>
        <a:xfrm>
          <a:off x="892049" y="4031932"/>
          <a:ext cx="1261527" cy="504611"/>
        </a:xfrm>
        <a:solidFill>
          <a:srgbClr val="5B9BD5">
            <a:hueOff val="0"/>
            <a:satOff val="0"/>
            <a:lumOff val="0"/>
            <a:alphaOff val="0"/>
          </a:srgbClr>
        </a:solidFill>
        <a:ln>
          <a:noFill/>
        </a:ln>
        <a:effectLst/>
        <a:sp3d extrusionH="152250" prstMaterial="matte">
          <a:bevelT w="165100" prst="coolSlant"/>
        </a:sp3d>
      </dgm:spPr>
      <dgm:t>
        <a:bodyPr/>
        <a:lstStyle/>
        <a:p>
          <a:r>
            <a:rPr lang="es-MX">
              <a:solidFill>
                <a:sysClr val="window" lastClr="FFFFFF"/>
              </a:solidFill>
              <a:latin typeface="Calibri" panose="020F0502020204030204"/>
              <a:ea typeface="+mn-ea"/>
              <a:cs typeface="+mn-cs"/>
            </a:rPr>
            <a:t>1957</a:t>
          </a:r>
        </a:p>
      </dgm:t>
    </dgm:pt>
    <dgm:pt modelId="{049C60CF-FF6C-4214-A144-AC45E1AA9E1B}" type="parTrans" cxnId="{54767B40-A898-4D60-BB65-1DA3B3AAEE10}">
      <dgm:prSet/>
      <dgm:spPr/>
      <dgm:t>
        <a:bodyPr/>
        <a:lstStyle/>
        <a:p>
          <a:endParaRPr lang="es-MX"/>
        </a:p>
      </dgm:t>
    </dgm:pt>
    <dgm:pt modelId="{63AD1D8D-0CA7-45D3-B8DD-78F74888B7D6}" type="sibTrans" cxnId="{54767B40-A898-4D60-BB65-1DA3B3AAEE10}">
      <dgm:prSet/>
      <dgm:spPr/>
      <dgm:t>
        <a:bodyPr/>
        <a:lstStyle/>
        <a:p>
          <a:endParaRPr lang="es-MX"/>
        </a:p>
      </dgm:t>
    </dgm:pt>
    <dgm:pt modelId="{BB6AB149-E365-420A-A712-5238FA44D162}">
      <dgm:prSet custT="1"/>
      <dgm:spPr>
        <a:xfrm>
          <a:off x="1989578" y="4074824"/>
          <a:ext cx="1047067" cy="418827"/>
        </a:xfrm>
        <a:solidFill>
          <a:srgbClr val="5B9BD5">
            <a:alpha val="90000"/>
            <a:tint val="40000"/>
            <a:hueOff val="0"/>
            <a:satOff val="0"/>
            <a:lumOff val="0"/>
            <a:alphaOff val="0"/>
          </a:srgbClr>
        </a:solidFill>
        <a:ln>
          <a:noFill/>
        </a:ln>
        <a:effectLst/>
        <a:sp3d extrusionH="152250" prstMaterial="matte">
          <a:bevelT w="165100" prst="coolSlant"/>
        </a:sp3d>
      </dgm:spPr>
      <dgm:t>
        <a:bodyPr/>
        <a:lstStyle/>
        <a:p>
          <a:r>
            <a:rPr lang="es-MX" sz="1200">
              <a:solidFill>
                <a:sysClr val="windowText" lastClr="000000">
                  <a:hueOff val="0"/>
                  <a:satOff val="0"/>
                  <a:lumOff val="0"/>
                  <a:alphaOff val="0"/>
                </a:sysClr>
              </a:solidFill>
              <a:latin typeface="Calibri" panose="020F0502020204030204"/>
              <a:ea typeface="+mn-ea"/>
              <a:cs typeface="+mn-cs"/>
            </a:rPr>
            <a:t>Satélite</a:t>
          </a:r>
        </a:p>
      </dgm:t>
    </dgm:pt>
    <dgm:pt modelId="{A1A5CB53-1A7F-44E7-BDD8-55A4BDCE0E74}" type="parTrans" cxnId="{83FB5E2F-F2E3-41A6-B9A1-01C458DBC79F}">
      <dgm:prSet/>
      <dgm:spPr/>
      <dgm:t>
        <a:bodyPr/>
        <a:lstStyle/>
        <a:p>
          <a:endParaRPr lang="es-MX"/>
        </a:p>
      </dgm:t>
    </dgm:pt>
    <dgm:pt modelId="{74980062-C621-41EB-8707-04060EF37636}" type="sibTrans" cxnId="{83FB5E2F-F2E3-41A6-B9A1-01C458DBC79F}">
      <dgm:prSet/>
      <dgm:spPr/>
      <dgm:t>
        <a:bodyPr/>
        <a:lstStyle/>
        <a:p>
          <a:endParaRPr lang="es-MX"/>
        </a:p>
      </dgm:t>
    </dgm:pt>
    <dgm:pt modelId="{FDCFDEE5-CD46-41F4-A6C0-2AA89D8328DD}">
      <dgm:prSet custT="1"/>
      <dgm:spPr>
        <a:xfrm>
          <a:off x="2890057" y="4074824"/>
          <a:ext cx="1047067" cy="418827"/>
        </a:xfrm>
        <a:solidFill>
          <a:srgbClr val="5B9BD5">
            <a:alpha val="90000"/>
            <a:tint val="40000"/>
            <a:hueOff val="0"/>
            <a:satOff val="0"/>
            <a:lumOff val="0"/>
            <a:alphaOff val="0"/>
          </a:srgbClr>
        </a:solidFill>
        <a:ln>
          <a:noFill/>
        </a:ln>
        <a:effectLst/>
        <a:sp3d extrusionH="152250" prstMaterial="matte">
          <a:bevelT w="165100" prst="coolSlant"/>
        </a:sp3d>
      </dgm:spPr>
      <dgm:t>
        <a:bodyPr/>
        <a:lstStyle/>
        <a:p>
          <a:r>
            <a:rPr lang="es-MX" sz="1200" b="1">
              <a:solidFill>
                <a:sysClr val="windowText" lastClr="000000">
                  <a:hueOff val="0"/>
                  <a:satOff val="0"/>
                  <a:lumOff val="0"/>
                  <a:alphaOff val="0"/>
                </a:sysClr>
              </a:solidFill>
              <a:latin typeface="Calibri" panose="020F0502020204030204"/>
              <a:ea typeface="+mn-ea"/>
              <a:cs typeface="+mn-cs"/>
            </a:rPr>
            <a:t>Unión Soviética</a:t>
          </a:r>
        </a:p>
      </dgm:t>
    </dgm:pt>
    <dgm:pt modelId="{67AA2362-9B5A-451A-94AD-40E4905ADB34}" type="parTrans" cxnId="{CEED98D4-919A-4056-8E73-275FF6D79A23}">
      <dgm:prSet/>
      <dgm:spPr/>
      <dgm:t>
        <a:bodyPr/>
        <a:lstStyle/>
        <a:p>
          <a:endParaRPr lang="es-MX"/>
        </a:p>
      </dgm:t>
    </dgm:pt>
    <dgm:pt modelId="{3EA5ECE4-F2A4-4BAD-BAD9-D1B60CB42B1E}" type="sibTrans" cxnId="{CEED98D4-919A-4056-8E73-275FF6D79A23}">
      <dgm:prSet/>
      <dgm:spPr/>
      <dgm:t>
        <a:bodyPr/>
        <a:lstStyle/>
        <a:p>
          <a:endParaRPr lang="es-MX"/>
        </a:p>
      </dgm:t>
    </dgm:pt>
    <dgm:pt modelId="{CC2E47F7-ACE6-4BEA-BFA0-85B0E0F8EF64}">
      <dgm:prSet/>
      <dgm:spPr>
        <a:xfrm>
          <a:off x="892049" y="4607189"/>
          <a:ext cx="1261527" cy="504611"/>
        </a:xfrm>
        <a:solidFill>
          <a:srgbClr val="5B9BD5">
            <a:hueOff val="0"/>
            <a:satOff val="0"/>
            <a:lumOff val="0"/>
            <a:alphaOff val="0"/>
          </a:srgbClr>
        </a:solidFill>
        <a:ln>
          <a:noFill/>
        </a:ln>
        <a:effectLst/>
        <a:sp3d extrusionH="152250" prstMaterial="matte">
          <a:bevelT w="165100" prst="coolSlant"/>
        </a:sp3d>
      </dgm:spPr>
      <dgm:t>
        <a:bodyPr/>
        <a:lstStyle/>
        <a:p>
          <a:r>
            <a:rPr lang="es-MX">
              <a:solidFill>
                <a:sysClr val="window" lastClr="FFFFFF"/>
              </a:solidFill>
              <a:latin typeface="Calibri" panose="020F0502020204030204"/>
              <a:ea typeface="+mn-ea"/>
              <a:cs typeface="+mn-cs"/>
            </a:rPr>
            <a:t>1973</a:t>
          </a:r>
        </a:p>
      </dgm:t>
    </dgm:pt>
    <dgm:pt modelId="{2D9BBE5F-EF4B-431F-967E-86F7B1C66C04}" type="parTrans" cxnId="{1D20CD7A-1687-4ADF-A6B0-C065DE456AC9}">
      <dgm:prSet/>
      <dgm:spPr/>
      <dgm:t>
        <a:bodyPr/>
        <a:lstStyle/>
        <a:p>
          <a:endParaRPr lang="es-MX"/>
        </a:p>
      </dgm:t>
    </dgm:pt>
    <dgm:pt modelId="{4A257E6D-40BD-488A-B7B4-CA18584BF6DB}" type="sibTrans" cxnId="{1D20CD7A-1687-4ADF-A6B0-C065DE456AC9}">
      <dgm:prSet/>
      <dgm:spPr/>
      <dgm:t>
        <a:bodyPr/>
        <a:lstStyle/>
        <a:p>
          <a:endParaRPr lang="es-MX"/>
        </a:p>
      </dgm:t>
    </dgm:pt>
    <dgm:pt modelId="{86542070-9CEB-4F22-A7A3-7C8882D133DA}">
      <dgm:prSet custT="1"/>
      <dgm:spPr>
        <a:xfrm>
          <a:off x="1989578" y="4650081"/>
          <a:ext cx="1047067" cy="418827"/>
        </a:xfrm>
        <a:solidFill>
          <a:srgbClr val="5B9BD5">
            <a:alpha val="90000"/>
            <a:tint val="40000"/>
            <a:hueOff val="0"/>
            <a:satOff val="0"/>
            <a:lumOff val="0"/>
            <a:alphaOff val="0"/>
          </a:srgbClr>
        </a:solidFill>
        <a:ln>
          <a:noFill/>
        </a:ln>
        <a:effectLst/>
        <a:sp3d extrusionH="152250" prstMaterial="matte">
          <a:bevelT w="165100" prst="coolSlant"/>
        </a:sp3d>
      </dgm:spPr>
      <dgm:t>
        <a:bodyPr/>
        <a:lstStyle/>
        <a:p>
          <a:r>
            <a:rPr lang="es-MX" sz="1200">
              <a:solidFill>
                <a:sysClr val="windowText" lastClr="000000">
                  <a:hueOff val="0"/>
                  <a:satOff val="0"/>
                  <a:lumOff val="0"/>
                  <a:alphaOff val="0"/>
                </a:sysClr>
              </a:solidFill>
              <a:latin typeface="Calibri" panose="020F0502020204030204"/>
              <a:ea typeface="+mn-ea"/>
              <a:cs typeface="+mn-cs"/>
            </a:rPr>
            <a:t>Teléfono Celular</a:t>
          </a:r>
        </a:p>
      </dgm:t>
    </dgm:pt>
    <dgm:pt modelId="{9C848DB5-7C4B-4B34-9741-02C4150FE5C7}" type="parTrans" cxnId="{E79A3725-AC1B-4EEE-B40C-0F8E558AD5F8}">
      <dgm:prSet/>
      <dgm:spPr/>
      <dgm:t>
        <a:bodyPr/>
        <a:lstStyle/>
        <a:p>
          <a:endParaRPr lang="es-MX"/>
        </a:p>
      </dgm:t>
    </dgm:pt>
    <dgm:pt modelId="{B6C37A5F-EE57-405B-8704-7BB1C82302CC}" type="sibTrans" cxnId="{E79A3725-AC1B-4EEE-B40C-0F8E558AD5F8}">
      <dgm:prSet/>
      <dgm:spPr/>
      <dgm:t>
        <a:bodyPr/>
        <a:lstStyle/>
        <a:p>
          <a:endParaRPr lang="es-MX"/>
        </a:p>
      </dgm:t>
    </dgm:pt>
    <dgm:pt modelId="{04A83E6B-54C2-436D-9832-0E15E97512EF}">
      <dgm:prSet custT="1"/>
      <dgm:spPr>
        <a:xfrm>
          <a:off x="2890057" y="4650081"/>
          <a:ext cx="1047067" cy="418827"/>
        </a:xfrm>
        <a:solidFill>
          <a:srgbClr val="5B9BD5">
            <a:alpha val="90000"/>
            <a:tint val="40000"/>
            <a:hueOff val="0"/>
            <a:satOff val="0"/>
            <a:lumOff val="0"/>
            <a:alphaOff val="0"/>
          </a:srgbClr>
        </a:solidFill>
        <a:ln>
          <a:noFill/>
        </a:ln>
        <a:effectLst/>
        <a:sp3d extrusionH="152250" prstMaterial="matte">
          <a:bevelT w="165100" prst="coolSlant"/>
        </a:sp3d>
      </dgm:spPr>
      <dgm:t>
        <a:bodyPr/>
        <a:lstStyle/>
        <a:p>
          <a:r>
            <a:rPr lang="es-MX" sz="1200" b="1">
              <a:solidFill>
                <a:sysClr val="windowText" lastClr="000000">
                  <a:hueOff val="0"/>
                  <a:satOff val="0"/>
                  <a:lumOff val="0"/>
                  <a:alphaOff val="0"/>
                </a:sysClr>
              </a:solidFill>
              <a:latin typeface="Calibri" panose="020F0502020204030204"/>
              <a:ea typeface="+mn-ea"/>
              <a:cs typeface="+mn-cs"/>
            </a:rPr>
            <a:t>Martin Cooper</a:t>
          </a:r>
        </a:p>
      </dgm:t>
    </dgm:pt>
    <dgm:pt modelId="{332896FE-B1CE-477A-984F-289F54F3165A}" type="parTrans" cxnId="{F012B77C-58E0-4822-8A04-C08DBB0190D3}">
      <dgm:prSet/>
      <dgm:spPr/>
      <dgm:t>
        <a:bodyPr/>
        <a:lstStyle/>
        <a:p>
          <a:endParaRPr lang="es-MX"/>
        </a:p>
      </dgm:t>
    </dgm:pt>
    <dgm:pt modelId="{6D4DC457-20A5-4503-9F13-483736DA5084}" type="sibTrans" cxnId="{F012B77C-58E0-4822-8A04-C08DBB0190D3}">
      <dgm:prSet/>
      <dgm:spPr/>
      <dgm:t>
        <a:bodyPr/>
        <a:lstStyle/>
        <a:p>
          <a:endParaRPr lang="es-MX"/>
        </a:p>
      </dgm:t>
    </dgm:pt>
    <dgm:pt modelId="{1E3608FD-E08A-4390-8DC4-18BB3C7026B0}">
      <dgm:prSet/>
      <dgm:spPr>
        <a:xfrm>
          <a:off x="892049" y="5757702"/>
          <a:ext cx="1261527" cy="504611"/>
        </a:xfrm>
        <a:solidFill>
          <a:srgbClr val="5B9BD5">
            <a:hueOff val="0"/>
            <a:satOff val="0"/>
            <a:lumOff val="0"/>
            <a:alphaOff val="0"/>
          </a:srgbClr>
        </a:solidFill>
        <a:ln>
          <a:noFill/>
        </a:ln>
        <a:effectLst/>
        <a:sp3d extrusionH="152250" prstMaterial="matte">
          <a:bevelT w="165100" prst="coolSlant"/>
        </a:sp3d>
      </dgm:spPr>
      <dgm:t>
        <a:bodyPr/>
        <a:lstStyle/>
        <a:p>
          <a:r>
            <a:rPr lang="es-MX">
              <a:solidFill>
                <a:sysClr val="window" lastClr="FFFFFF"/>
              </a:solidFill>
              <a:latin typeface="Calibri" panose="020F0502020204030204"/>
              <a:ea typeface="+mn-ea"/>
              <a:cs typeface="+mn-cs"/>
            </a:rPr>
            <a:t>2000</a:t>
          </a:r>
        </a:p>
      </dgm:t>
    </dgm:pt>
    <dgm:pt modelId="{D9CDD36D-96AE-4E0B-AC88-7B91B34E4B07}" type="parTrans" cxnId="{F1664A56-76A0-4622-88C2-1734B9323AB8}">
      <dgm:prSet/>
      <dgm:spPr/>
      <dgm:t>
        <a:bodyPr/>
        <a:lstStyle/>
        <a:p>
          <a:endParaRPr lang="es-MX"/>
        </a:p>
      </dgm:t>
    </dgm:pt>
    <dgm:pt modelId="{F0673AFF-5024-4277-A788-720188302F7C}" type="sibTrans" cxnId="{F1664A56-76A0-4622-88C2-1734B9323AB8}">
      <dgm:prSet/>
      <dgm:spPr/>
      <dgm:t>
        <a:bodyPr/>
        <a:lstStyle/>
        <a:p>
          <a:endParaRPr lang="es-MX"/>
        </a:p>
      </dgm:t>
    </dgm:pt>
    <dgm:pt modelId="{7D9579AB-6124-48B7-9453-DAA37E727EC5}">
      <dgm:prSet/>
      <dgm:spPr>
        <a:xfrm>
          <a:off x="1989578" y="5800594"/>
          <a:ext cx="1047067" cy="418827"/>
        </a:xfrm>
        <a:solidFill>
          <a:srgbClr val="5B9BD5">
            <a:alpha val="90000"/>
            <a:tint val="40000"/>
            <a:hueOff val="0"/>
            <a:satOff val="0"/>
            <a:lumOff val="0"/>
            <a:alphaOff val="0"/>
          </a:srgbClr>
        </a:solidFill>
        <a:ln>
          <a:noFill/>
        </a:ln>
        <a:effectLst/>
        <a:sp3d extrusionH="152250" prstMaterial="matte">
          <a:bevelT w="165100" prst="coolSlant"/>
        </a:sp3d>
      </dgm:spPr>
      <dgm:t>
        <a:bodyPr/>
        <a:lstStyle/>
        <a:p>
          <a:r>
            <a:rPr lang="es-MX">
              <a:solidFill>
                <a:sysClr val="windowText" lastClr="000000">
                  <a:hueOff val="0"/>
                  <a:satOff val="0"/>
                  <a:lumOff val="0"/>
                  <a:alphaOff val="0"/>
                </a:sysClr>
              </a:solidFill>
              <a:latin typeface="Calibri" panose="020F0502020204030204"/>
              <a:ea typeface="+mn-ea"/>
              <a:cs typeface="+mn-cs"/>
            </a:rPr>
            <a:t>dispositivos electrónicos</a:t>
          </a:r>
        </a:p>
      </dgm:t>
    </dgm:pt>
    <dgm:pt modelId="{6776CA62-DA1E-4B46-9F82-8BDE2B2FFA4B}" type="parTrans" cxnId="{20C3B9C3-7A72-4A2C-AAAB-E41096DE1B01}">
      <dgm:prSet/>
      <dgm:spPr/>
      <dgm:t>
        <a:bodyPr/>
        <a:lstStyle/>
        <a:p>
          <a:endParaRPr lang="es-MX"/>
        </a:p>
      </dgm:t>
    </dgm:pt>
    <dgm:pt modelId="{E3C8DB54-6C9B-4A9D-89B4-65138DD4B9F0}" type="sibTrans" cxnId="{20C3B9C3-7A72-4A2C-AAAB-E41096DE1B01}">
      <dgm:prSet/>
      <dgm:spPr/>
      <dgm:t>
        <a:bodyPr/>
        <a:lstStyle/>
        <a:p>
          <a:endParaRPr lang="es-MX"/>
        </a:p>
      </dgm:t>
    </dgm:pt>
    <dgm:pt modelId="{2D71CE91-99A4-435B-9451-E743BF8170E0}">
      <dgm:prSet/>
      <dgm:spPr>
        <a:xfrm>
          <a:off x="2890057" y="5800594"/>
          <a:ext cx="1047067" cy="418827"/>
        </a:xfrm>
        <a:solidFill>
          <a:srgbClr val="5B9BD5">
            <a:alpha val="90000"/>
            <a:tint val="40000"/>
            <a:hueOff val="0"/>
            <a:satOff val="0"/>
            <a:lumOff val="0"/>
            <a:alphaOff val="0"/>
          </a:srgbClr>
        </a:solidFill>
        <a:ln>
          <a:noFill/>
        </a:ln>
        <a:effectLst/>
        <a:sp3d extrusionH="152250" prstMaterial="matte">
          <a:bevelT w="165100" prst="coolSlant"/>
        </a:sp3d>
      </dgm:spPr>
      <dgm:t>
        <a:bodyPr/>
        <a:lstStyle/>
        <a:p>
          <a:r>
            <a:rPr lang="es-MX" b="1" i="0">
              <a:solidFill>
                <a:sysClr val="windowText" lastClr="000000">
                  <a:hueOff val="0"/>
                  <a:satOff val="0"/>
                  <a:lumOff val="0"/>
                  <a:alphaOff val="0"/>
                </a:sysClr>
              </a:solidFill>
              <a:latin typeface="Calibri" panose="020F0502020204030204"/>
              <a:ea typeface="+mn-ea"/>
              <a:cs typeface="+mn-cs"/>
            </a:rPr>
            <a:t>Microsoft Tablet PC</a:t>
          </a:r>
          <a:endParaRPr lang="es-MX" b="1">
            <a:solidFill>
              <a:sysClr val="windowText" lastClr="000000">
                <a:hueOff val="0"/>
                <a:satOff val="0"/>
                <a:lumOff val="0"/>
                <a:alphaOff val="0"/>
              </a:sysClr>
            </a:solidFill>
            <a:latin typeface="Calibri" panose="020F0502020204030204"/>
            <a:ea typeface="+mn-ea"/>
            <a:cs typeface="+mn-cs"/>
          </a:endParaRPr>
        </a:p>
      </dgm:t>
    </dgm:pt>
    <dgm:pt modelId="{4CD4C3CF-5AC0-4220-86E5-EFCEF950C445}" type="parTrans" cxnId="{ABC8FCBF-F65F-4058-9549-83FFC7FA17BE}">
      <dgm:prSet/>
      <dgm:spPr/>
      <dgm:t>
        <a:bodyPr/>
        <a:lstStyle/>
        <a:p>
          <a:endParaRPr lang="es-MX"/>
        </a:p>
      </dgm:t>
    </dgm:pt>
    <dgm:pt modelId="{0F70EC18-E12E-442D-9D38-C80CBA8DDD70}" type="sibTrans" cxnId="{ABC8FCBF-F65F-4058-9549-83FFC7FA17BE}">
      <dgm:prSet/>
      <dgm:spPr/>
      <dgm:t>
        <a:bodyPr/>
        <a:lstStyle/>
        <a:p>
          <a:endParaRPr lang="es-MX"/>
        </a:p>
      </dgm:t>
    </dgm:pt>
    <dgm:pt modelId="{24718105-0AFA-4C3F-875A-861C5C4909B3}">
      <dgm:prSet/>
      <dgm:spPr>
        <a:xfrm>
          <a:off x="892049" y="5182445"/>
          <a:ext cx="1261527" cy="504611"/>
        </a:xfrm>
        <a:solidFill>
          <a:srgbClr val="5B9BD5">
            <a:hueOff val="0"/>
            <a:satOff val="0"/>
            <a:lumOff val="0"/>
            <a:alphaOff val="0"/>
          </a:srgbClr>
        </a:solidFill>
        <a:ln>
          <a:noFill/>
        </a:ln>
        <a:effectLst/>
        <a:sp3d extrusionH="152250" prstMaterial="matte">
          <a:bevelT w="165100" prst="coolSlant"/>
        </a:sp3d>
      </dgm:spPr>
      <dgm:t>
        <a:bodyPr/>
        <a:lstStyle/>
        <a:p>
          <a:r>
            <a:rPr lang="es-MX">
              <a:solidFill>
                <a:sysClr val="window" lastClr="FFFFFF"/>
              </a:solidFill>
              <a:latin typeface="Calibri" panose="020F0502020204030204"/>
              <a:ea typeface="+mn-ea"/>
              <a:cs typeface="+mn-cs"/>
            </a:rPr>
            <a:t>1981</a:t>
          </a:r>
        </a:p>
      </dgm:t>
    </dgm:pt>
    <dgm:pt modelId="{B93CEAE1-473C-475D-B4BD-7665BFAB3DAB}" type="parTrans" cxnId="{21CD914A-F8F1-4B90-B785-EE7CDB6A840F}">
      <dgm:prSet/>
      <dgm:spPr/>
      <dgm:t>
        <a:bodyPr/>
        <a:lstStyle/>
        <a:p>
          <a:endParaRPr lang="es-MX"/>
        </a:p>
      </dgm:t>
    </dgm:pt>
    <dgm:pt modelId="{4BB0681E-C046-4EDB-8227-BCE77AF70BC8}" type="sibTrans" cxnId="{21CD914A-F8F1-4B90-B785-EE7CDB6A840F}">
      <dgm:prSet/>
      <dgm:spPr/>
      <dgm:t>
        <a:bodyPr/>
        <a:lstStyle/>
        <a:p>
          <a:endParaRPr lang="es-MX"/>
        </a:p>
      </dgm:t>
    </dgm:pt>
    <dgm:pt modelId="{1DC40F6D-9238-401D-9DD7-67DD2201A620}">
      <dgm:prSet/>
      <dgm:spPr>
        <a:xfrm>
          <a:off x="1989578" y="5225337"/>
          <a:ext cx="1047067" cy="418827"/>
        </a:xfrm>
        <a:solidFill>
          <a:srgbClr val="5B9BD5">
            <a:alpha val="90000"/>
            <a:tint val="40000"/>
            <a:hueOff val="0"/>
            <a:satOff val="0"/>
            <a:lumOff val="0"/>
            <a:alphaOff val="0"/>
          </a:srgbClr>
        </a:solidFill>
        <a:ln>
          <a:noFill/>
        </a:ln>
        <a:effectLst/>
        <a:sp3d extrusionH="152250" prstMaterial="matte">
          <a:bevelT w="165100" prst="coolSlant"/>
        </a:sp3d>
      </dgm:spPr>
      <dgm:t>
        <a:bodyPr/>
        <a:lstStyle/>
        <a:p>
          <a:r>
            <a:rPr lang="es-MX">
              <a:solidFill>
                <a:sysClr val="windowText" lastClr="000000">
                  <a:hueOff val="0"/>
                  <a:satOff val="0"/>
                  <a:lumOff val="0"/>
                  <a:alphaOff val="0"/>
                </a:sysClr>
              </a:solidFill>
              <a:latin typeface="Calibri" panose="020F0502020204030204"/>
              <a:ea typeface="+mn-ea"/>
              <a:cs typeface="+mn-cs"/>
            </a:rPr>
            <a:t>Computadora personal</a:t>
          </a:r>
        </a:p>
      </dgm:t>
    </dgm:pt>
    <dgm:pt modelId="{627FED56-A02D-49C6-AC9D-D64928A0B830}" type="parTrans" cxnId="{220B4D93-9AA4-47B7-95E4-DF7E9C1D14C3}">
      <dgm:prSet/>
      <dgm:spPr/>
      <dgm:t>
        <a:bodyPr/>
        <a:lstStyle/>
        <a:p>
          <a:endParaRPr lang="es-MX"/>
        </a:p>
      </dgm:t>
    </dgm:pt>
    <dgm:pt modelId="{20B60881-138D-46EA-8ADE-7DD44EEC305E}" type="sibTrans" cxnId="{220B4D93-9AA4-47B7-95E4-DF7E9C1D14C3}">
      <dgm:prSet/>
      <dgm:spPr/>
      <dgm:t>
        <a:bodyPr/>
        <a:lstStyle/>
        <a:p>
          <a:endParaRPr lang="es-MX"/>
        </a:p>
      </dgm:t>
    </dgm:pt>
    <dgm:pt modelId="{AAB7C252-2D2A-4A74-99E1-BB3AA2A0C83C}">
      <dgm:prSet/>
      <dgm:spPr>
        <a:xfrm>
          <a:off x="1989578" y="5225337"/>
          <a:ext cx="1047067" cy="418827"/>
        </a:xfrm>
        <a:solidFill>
          <a:srgbClr val="5B9BD5">
            <a:alpha val="90000"/>
            <a:tint val="40000"/>
            <a:hueOff val="0"/>
            <a:satOff val="0"/>
            <a:lumOff val="0"/>
            <a:alphaOff val="0"/>
          </a:srgbClr>
        </a:solidFill>
        <a:ln>
          <a:noFill/>
        </a:ln>
        <a:effectLst/>
        <a:sp3d extrusionH="152250" prstMaterial="matte">
          <a:bevelT w="165100" prst="coolSlant"/>
        </a:sp3d>
      </dgm:spPr>
      <dgm:t>
        <a:bodyPr/>
        <a:lstStyle/>
        <a:p>
          <a:endParaRPr lang="es-MX">
            <a:solidFill>
              <a:sysClr val="windowText" lastClr="000000">
                <a:hueOff val="0"/>
                <a:satOff val="0"/>
                <a:lumOff val="0"/>
                <a:alphaOff val="0"/>
              </a:sysClr>
            </a:solidFill>
            <a:latin typeface="Calibri" panose="020F0502020204030204"/>
            <a:ea typeface="+mn-ea"/>
            <a:cs typeface="+mn-cs"/>
          </a:endParaRPr>
        </a:p>
      </dgm:t>
    </dgm:pt>
    <dgm:pt modelId="{5DEA484E-E661-4FBE-B8F9-70D1DB08426F}" type="parTrans" cxnId="{3DC656A9-C213-45A5-AE31-7FBC959AB60F}">
      <dgm:prSet/>
      <dgm:spPr/>
      <dgm:t>
        <a:bodyPr/>
        <a:lstStyle/>
        <a:p>
          <a:endParaRPr lang="es-MX"/>
        </a:p>
      </dgm:t>
    </dgm:pt>
    <dgm:pt modelId="{D8DB4E4B-BC95-4B85-9EB1-473F1C4A4C14}" type="sibTrans" cxnId="{3DC656A9-C213-45A5-AE31-7FBC959AB60F}">
      <dgm:prSet/>
      <dgm:spPr/>
      <dgm:t>
        <a:bodyPr/>
        <a:lstStyle/>
        <a:p>
          <a:endParaRPr lang="es-MX"/>
        </a:p>
      </dgm:t>
    </dgm:pt>
    <dgm:pt modelId="{15C7C8DC-C10E-41E5-B0A8-B797C44D6000}">
      <dgm:prSet/>
      <dgm:spPr>
        <a:xfrm>
          <a:off x="2890057" y="5225337"/>
          <a:ext cx="1047067" cy="418827"/>
        </a:xfrm>
        <a:solidFill>
          <a:srgbClr val="5B9BD5">
            <a:alpha val="90000"/>
            <a:tint val="40000"/>
            <a:hueOff val="0"/>
            <a:satOff val="0"/>
            <a:lumOff val="0"/>
            <a:alphaOff val="0"/>
          </a:srgbClr>
        </a:solidFill>
        <a:ln>
          <a:noFill/>
        </a:ln>
        <a:effectLst/>
        <a:sp3d extrusionH="152250" prstMaterial="matte">
          <a:bevelT w="165100" prst="coolSlant"/>
        </a:sp3d>
      </dgm:spPr>
      <dgm:t>
        <a:bodyPr/>
        <a:lstStyle/>
        <a:p>
          <a:r>
            <a:rPr lang="es-MX" b="1" i="0">
              <a:solidFill>
                <a:sysClr val="windowText" lastClr="000000">
                  <a:hueOff val="0"/>
                  <a:satOff val="0"/>
                  <a:lumOff val="0"/>
                  <a:alphaOff val="0"/>
                </a:sysClr>
              </a:solidFill>
              <a:latin typeface="Calibri" panose="020F0502020204030204"/>
              <a:ea typeface="+mn-ea"/>
              <a:cs typeface="+mn-cs"/>
            </a:rPr>
            <a:t>Karl Guthe Jansky</a:t>
          </a:r>
          <a:endParaRPr lang="es-MX" b="1">
            <a:solidFill>
              <a:sysClr val="windowText" lastClr="000000">
                <a:hueOff val="0"/>
                <a:satOff val="0"/>
                <a:lumOff val="0"/>
                <a:alphaOff val="0"/>
              </a:sysClr>
            </a:solidFill>
            <a:latin typeface="Calibri" panose="020F0502020204030204"/>
            <a:ea typeface="+mn-ea"/>
            <a:cs typeface="+mn-cs"/>
          </a:endParaRPr>
        </a:p>
      </dgm:t>
    </dgm:pt>
    <dgm:pt modelId="{0DD31AF0-96F4-4E38-B760-12C6D0DE20A3}" type="parTrans" cxnId="{FF216BD5-E902-430E-81ED-99A9C7336F37}">
      <dgm:prSet/>
      <dgm:spPr/>
      <dgm:t>
        <a:bodyPr/>
        <a:lstStyle/>
        <a:p>
          <a:endParaRPr lang="es-MX"/>
        </a:p>
      </dgm:t>
    </dgm:pt>
    <dgm:pt modelId="{7E9DAE28-C93C-47C2-BE41-A7852E5756D8}" type="sibTrans" cxnId="{FF216BD5-E902-430E-81ED-99A9C7336F37}">
      <dgm:prSet/>
      <dgm:spPr/>
      <dgm:t>
        <a:bodyPr/>
        <a:lstStyle/>
        <a:p>
          <a:endParaRPr lang="es-MX"/>
        </a:p>
      </dgm:t>
    </dgm:pt>
    <dgm:pt modelId="{E7F7F790-EF51-49BC-8260-F47F5C6407B2}" type="pres">
      <dgm:prSet presAssocID="{A10DE1B9-CDA7-4AC2-B50C-4CF801382178}" presName="Name0" presStyleCnt="0">
        <dgm:presLayoutVars>
          <dgm:chPref val="3"/>
          <dgm:dir/>
          <dgm:animLvl val="lvl"/>
          <dgm:resizeHandles/>
        </dgm:presLayoutVars>
      </dgm:prSet>
      <dgm:spPr/>
      <dgm:t>
        <a:bodyPr/>
        <a:lstStyle/>
        <a:p>
          <a:endParaRPr lang="es-MX"/>
        </a:p>
      </dgm:t>
    </dgm:pt>
    <dgm:pt modelId="{D2A8C340-6E03-4831-8FAE-64F6E4E5D2A5}" type="pres">
      <dgm:prSet presAssocID="{9C3AC963-4AD9-4B71-84BC-FCE434B3C2EF}" presName="horFlow" presStyleCnt="0"/>
      <dgm:spPr/>
    </dgm:pt>
    <dgm:pt modelId="{AFD9F4D4-7148-496A-B0C8-5D1BB58A9702}" type="pres">
      <dgm:prSet presAssocID="{9C3AC963-4AD9-4B71-84BC-FCE434B3C2EF}" presName="bigChev" presStyleLbl="node1" presStyleIdx="0" presStyleCnt="11"/>
      <dgm:spPr>
        <a:prstGeom prst="chevron">
          <a:avLst/>
        </a:prstGeom>
      </dgm:spPr>
      <dgm:t>
        <a:bodyPr/>
        <a:lstStyle/>
        <a:p>
          <a:endParaRPr lang="es-MX"/>
        </a:p>
      </dgm:t>
    </dgm:pt>
    <dgm:pt modelId="{D0AEA6B4-B39F-476C-9EF9-211E99023083}" type="pres">
      <dgm:prSet presAssocID="{47620C8F-98EB-428B-96C8-2D5D791B9698}" presName="parTrans" presStyleCnt="0"/>
      <dgm:spPr/>
    </dgm:pt>
    <dgm:pt modelId="{89F39783-10E7-4FB1-ADF8-B35DD26849D8}" type="pres">
      <dgm:prSet presAssocID="{8CB43508-8FF3-4717-A0D1-13152773FDD8}" presName="node" presStyleLbl="alignAccFollowNode1" presStyleIdx="0" presStyleCnt="22">
        <dgm:presLayoutVars>
          <dgm:bulletEnabled val="1"/>
        </dgm:presLayoutVars>
      </dgm:prSet>
      <dgm:spPr>
        <a:prstGeom prst="chevron">
          <a:avLst/>
        </a:prstGeom>
      </dgm:spPr>
      <dgm:t>
        <a:bodyPr/>
        <a:lstStyle/>
        <a:p>
          <a:endParaRPr lang="es-MX"/>
        </a:p>
      </dgm:t>
    </dgm:pt>
    <dgm:pt modelId="{51CC5587-5DAA-4311-B575-DFD9D2055A70}" type="pres">
      <dgm:prSet presAssocID="{FF240F66-BE51-486E-B8A5-CB5BCE59B010}" presName="sibTrans" presStyleCnt="0"/>
      <dgm:spPr/>
    </dgm:pt>
    <dgm:pt modelId="{D73636D4-5964-4946-A716-93DC66CCA2ED}" type="pres">
      <dgm:prSet presAssocID="{B19FF5D0-9BDF-4BE6-8082-D7A7C82F18EB}" presName="node" presStyleLbl="alignAccFollowNode1" presStyleIdx="1" presStyleCnt="22">
        <dgm:presLayoutVars>
          <dgm:bulletEnabled val="1"/>
        </dgm:presLayoutVars>
      </dgm:prSet>
      <dgm:spPr>
        <a:prstGeom prst="chevron">
          <a:avLst/>
        </a:prstGeom>
      </dgm:spPr>
      <dgm:t>
        <a:bodyPr/>
        <a:lstStyle/>
        <a:p>
          <a:endParaRPr lang="es-MX"/>
        </a:p>
      </dgm:t>
    </dgm:pt>
    <dgm:pt modelId="{4A7083AF-59EE-4DF1-9C40-69D96BB48A25}" type="pres">
      <dgm:prSet presAssocID="{9C3AC963-4AD9-4B71-84BC-FCE434B3C2EF}" presName="vSp" presStyleCnt="0"/>
      <dgm:spPr/>
    </dgm:pt>
    <dgm:pt modelId="{15F617BF-0E44-4B4A-BF39-4693B7D44717}" type="pres">
      <dgm:prSet presAssocID="{20538FA8-AEC4-4462-8C98-86F287A11D98}" presName="horFlow" presStyleCnt="0"/>
      <dgm:spPr/>
    </dgm:pt>
    <dgm:pt modelId="{BFBE6433-D0EB-4576-A9F6-5F629D0B6DB0}" type="pres">
      <dgm:prSet presAssocID="{20538FA8-AEC4-4462-8C98-86F287A11D98}" presName="bigChev" presStyleLbl="node1" presStyleIdx="1" presStyleCnt="11"/>
      <dgm:spPr>
        <a:prstGeom prst="chevron">
          <a:avLst/>
        </a:prstGeom>
      </dgm:spPr>
      <dgm:t>
        <a:bodyPr/>
        <a:lstStyle/>
        <a:p>
          <a:endParaRPr lang="es-MX"/>
        </a:p>
      </dgm:t>
    </dgm:pt>
    <dgm:pt modelId="{4800A62A-629B-409F-A536-5010547BE8FF}" type="pres">
      <dgm:prSet presAssocID="{02408697-277E-452A-A790-77E5AC6B26D2}" presName="parTrans" presStyleCnt="0"/>
      <dgm:spPr/>
    </dgm:pt>
    <dgm:pt modelId="{1D347361-0FCF-44FC-8FB0-0033C67BB90F}" type="pres">
      <dgm:prSet presAssocID="{27043335-9515-4525-8FAE-9006CEF8A3A9}" presName="node" presStyleLbl="alignAccFollowNode1" presStyleIdx="2" presStyleCnt="22">
        <dgm:presLayoutVars>
          <dgm:bulletEnabled val="1"/>
        </dgm:presLayoutVars>
      </dgm:prSet>
      <dgm:spPr>
        <a:prstGeom prst="chevron">
          <a:avLst/>
        </a:prstGeom>
      </dgm:spPr>
      <dgm:t>
        <a:bodyPr/>
        <a:lstStyle/>
        <a:p>
          <a:endParaRPr lang="es-MX"/>
        </a:p>
      </dgm:t>
    </dgm:pt>
    <dgm:pt modelId="{C4358173-30AB-4042-8A87-65A5F2B24428}" type="pres">
      <dgm:prSet presAssocID="{15954E14-1778-49E8-AEF8-35C2C9F8EDC4}" presName="sibTrans" presStyleCnt="0"/>
      <dgm:spPr/>
    </dgm:pt>
    <dgm:pt modelId="{46C72D55-7BAF-49FE-82D6-44E1029BB8EB}" type="pres">
      <dgm:prSet presAssocID="{EF7F068A-61B8-4D39-9D55-CBC1B3228B3E}" presName="node" presStyleLbl="alignAccFollowNode1" presStyleIdx="3" presStyleCnt="22">
        <dgm:presLayoutVars>
          <dgm:bulletEnabled val="1"/>
        </dgm:presLayoutVars>
      </dgm:prSet>
      <dgm:spPr>
        <a:prstGeom prst="chevron">
          <a:avLst/>
        </a:prstGeom>
      </dgm:spPr>
      <dgm:t>
        <a:bodyPr/>
        <a:lstStyle/>
        <a:p>
          <a:endParaRPr lang="es-MX"/>
        </a:p>
      </dgm:t>
    </dgm:pt>
    <dgm:pt modelId="{6C6C7EF5-09F5-4412-9424-C84680B07A36}" type="pres">
      <dgm:prSet presAssocID="{20538FA8-AEC4-4462-8C98-86F287A11D98}" presName="vSp" presStyleCnt="0"/>
      <dgm:spPr/>
    </dgm:pt>
    <dgm:pt modelId="{2404E9F1-0CF4-4A49-98D8-FA86F873E6A8}" type="pres">
      <dgm:prSet presAssocID="{5FBD0F09-6460-493F-A73A-8400CA1D65D7}" presName="horFlow" presStyleCnt="0"/>
      <dgm:spPr/>
    </dgm:pt>
    <dgm:pt modelId="{2124E51E-0A08-47A3-BA17-8445C711822A}" type="pres">
      <dgm:prSet presAssocID="{5FBD0F09-6460-493F-A73A-8400CA1D65D7}" presName="bigChev" presStyleLbl="node1" presStyleIdx="2" presStyleCnt="11"/>
      <dgm:spPr>
        <a:prstGeom prst="chevron">
          <a:avLst/>
        </a:prstGeom>
      </dgm:spPr>
      <dgm:t>
        <a:bodyPr/>
        <a:lstStyle/>
        <a:p>
          <a:endParaRPr lang="es-MX"/>
        </a:p>
      </dgm:t>
    </dgm:pt>
    <dgm:pt modelId="{B49FB37F-5371-4BA3-AE68-2A264B897240}" type="pres">
      <dgm:prSet presAssocID="{BB745E28-73DF-41A0-BF32-98D759496083}" presName="parTrans" presStyleCnt="0"/>
      <dgm:spPr/>
    </dgm:pt>
    <dgm:pt modelId="{EDA3EA14-A2B7-4614-83E3-AA3B5793D244}" type="pres">
      <dgm:prSet presAssocID="{CB401B04-45F9-4A24-933E-12107388B473}" presName="node" presStyleLbl="alignAccFollowNode1" presStyleIdx="4" presStyleCnt="22">
        <dgm:presLayoutVars>
          <dgm:bulletEnabled val="1"/>
        </dgm:presLayoutVars>
      </dgm:prSet>
      <dgm:spPr>
        <a:prstGeom prst="chevron">
          <a:avLst/>
        </a:prstGeom>
      </dgm:spPr>
      <dgm:t>
        <a:bodyPr/>
        <a:lstStyle/>
        <a:p>
          <a:endParaRPr lang="es-MX"/>
        </a:p>
      </dgm:t>
    </dgm:pt>
    <dgm:pt modelId="{C1A42848-9E35-4FC4-AF9C-8790D3AF0DA6}" type="pres">
      <dgm:prSet presAssocID="{EB169E2D-4AF4-4F2D-9D1A-E75E0FEC5DEF}" presName="sibTrans" presStyleCnt="0"/>
      <dgm:spPr/>
    </dgm:pt>
    <dgm:pt modelId="{B6CA10DD-3BE9-4BAC-934B-E0284663B6D7}" type="pres">
      <dgm:prSet presAssocID="{A5B09820-0E04-494E-BDC4-C28186031F21}" presName="node" presStyleLbl="alignAccFollowNode1" presStyleIdx="5" presStyleCnt="22">
        <dgm:presLayoutVars>
          <dgm:bulletEnabled val="1"/>
        </dgm:presLayoutVars>
      </dgm:prSet>
      <dgm:spPr>
        <a:prstGeom prst="chevron">
          <a:avLst/>
        </a:prstGeom>
      </dgm:spPr>
      <dgm:t>
        <a:bodyPr/>
        <a:lstStyle/>
        <a:p>
          <a:endParaRPr lang="es-MX"/>
        </a:p>
      </dgm:t>
    </dgm:pt>
    <dgm:pt modelId="{58A4DFF7-7F6C-4E1D-8954-0411F6DA7D24}" type="pres">
      <dgm:prSet presAssocID="{5FBD0F09-6460-493F-A73A-8400CA1D65D7}" presName="vSp" presStyleCnt="0"/>
      <dgm:spPr/>
    </dgm:pt>
    <dgm:pt modelId="{C7F19AD6-58D1-4002-861B-E9AF3BE04F31}" type="pres">
      <dgm:prSet presAssocID="{ECBEFB68-F488-4F33-ACE7-5844F75BF268}" presName="horFlow" presStyleCnt="0"/>
      <dgm:spPr/>
    </dgm:pt>
    <dgm:pt modelId="{481A0AFC-E4BA-4D3E-900A-5F46FD7281DC}" type="pres">
      <dgm:prSet presAssocID="{ECBEFB68-F488-4F33-ACE7-5844F75BF268}" presName="bigChev" presStyleLbl="node1" presStyleIdx="3" presStyleCnt="11"/>
      <dgm:spPr>
        <a:prstGeom prst="chevron">
          <a:avLst/>
        </a:prstGeom>
      </dgm:spPr>
      <dgm:t>
        <a:bodyPr/>
        <a:lstStyle/>
        <a:p>
          <a:endParaRPr lang="es-MX"/>
        </a:p>
      </dgm:t>
    </dgm:pt>
    <dgm:pt modelId="{B3DB9C6A-5682-4BB5-94EF-44C4A55191F6}" type="pres">
      <dgm:prSet presAssocID="{08BB4BD1-861F-4575-AC8E-720F0B85A7C4}" presName="parTrans" presStyleCnt="0"/>
      <dgm:spPr/>
    </dgm:pt>
    <dgm:pt modelId="{AC0C4717-BAC2-4790-8215-B74F441984B2}" type="pres">
      <dgm:prSet presAssocID="{31C8F072-8A7D-456D-8E06-92D4146BDACC}" presName="node" presStyleLbl="alignAccFollowNode1" presStyleIdx="6" presStyleCnt="22">
        <dgm:presLayoutVars>
          <dgm:bulletEnabled val="1"/>
        </dgm:presLayoutVars>
      </dgm:prSet>
      <dgm:spPr>
        <a:prstGeom prst="chevron">
          <a:avLst/>
        </a:prstGeom>
      </dgm:spPr>
      <dgm:t>
        <a:bodyPr/>
        <a:lstStyle/>
        <a:p>
          <a:endParaRPr lang="es-MX"/>
        </a:p>
      </dgm:t>
    </dgm:pt>
    <dgm:pt modelId="{FE5752E6-E0D1-4E58-B759-5D0768D49A1C}" type="pres">
      <dgm:prSet presAssocID="{2305154D-7252-49F9-A7F8-52CF3743FAA3}" presName="sibTrans" presStyleCnt="0"/>
      <dgm:spPr/>
    </dgm:pt>
    <dgm:pt modelId="{E2A76855-8DC1-4C85-A47D-C8C472EA36DF}" type="pres">
      <dgm:prSet presAssocID="{AA8BD133-6E10-4BF1-96D0-B47AE2108B8E}" presName="node" presStyleLbl="alignAccFollowNode1" presStyleIdx="7" presStyleCnt="22">
        <dgm:presLayoutVars>
          <dgm:bulletEnabled val="1"/>
        </dgm:presLayoutVars>
      </dgm:prSet>
      <dgm:spPr>
        <a:prstGeom prst="chevron">
          <a:avLst/>
        </a:prstGeom>
      </dgm:spPr>
      <dgm:t>
        <a:bodyPr/>
        <a:lstStyle/>
        <a:p>
          <a:endParaRPr lang="es-MX"/>
        </a:p>
      </dgm:t>
    </dgm:pt>
    <dgm:pt modelId="{FA2FC0F0-5714-4582-9350-EF843D5F1BCC}" type="pres">
      <dgm:prSet presAssocID="{ECBEFB68-F488-4F33-ACE7-5844F75BF268}" presName="vSp" presStyleCnt="0"/>
      <dgm:spPr/>
    </dgm:pt>
    <dgm:pt modelId="{206C5E58-5220-4207-9F07-AA5DCA3D9A5C}" type="pres">
      <dgm:prSet presAssocID="{3DC0C475-5656-40A8-966F-E873210AA420}" presName="horFlow" presStyleCnt="0"/>
      <dgm:spPr/>
    </dgm:pt>
    <dgm:pt modelId="{6A7F2A19-82E9-4D7F-9F6E-3C3ECA577873}" type="pres">
      <dgm:prSet presAssocID="{3DC0C475-5656-40A8-966F-E873210AA420}" presName="bigChev" presStyleLbl="node1" presStyleIdx="4" presStyleCnt="11"/>
      <dgm:spPr>
        <a:prstGeom prst="chevron">
          <a:avLst/>
        </a:prstGeom>
      </dgm:spPr>
      <dgm:t>
        <a:bodyPr/>
        <a:lstStyle/>
        <a:p>
          <a:endParaRPr lang="es-MX"/>
        </a:p>
      </dgm:t>
    </dgm:pt>
    <dgm:pt modelId="{8D1F354E-A1E3-41EB-AFD3-64C9A56E2AD9}" type="pres">
      <dgm:prSet presAssocID="{87E0AFC8-A75B-4125-9B02-6374364A7C8A}" presName="parTrans" presStyleCnt="0"/>
      <dgm:spPr/>
    </dgm:pt>
    <dgm:pt modelId="{6DC2C3CE-A347-471C-A79F-1F70E92685F2}" type="pres">
      <dgm:prSet presAssocID="{E930A373-A382-40AD-BD7E-C615E4857504}" presName="node" presStyleLbl="alignAccFollowNode1" presStyleIdx="8" presStyleCnt="22">
        <dgm:presLayoutVars>
          <dgm:bulletEnabled val="1"/>
        </dgm:presLayoutVars>
      </dgm:prSet>
      <dgm:spPr>
        <a:prstGeom prst="chevron">
          <a:avLst/>
        </a:prstGeom>
      </dgm:spPr>
      <dgm:t>
        <a:bodyPr/>
        <a:lstStyle/>
        <a:p>
          <a:endParaRPr lang="es-MX"/>
        </a:p>
      </dgm:t>
    </dgm:pt>
    <dgm:pt modelId="{5B9F3CA4-4EA4-45AC-95CB-77AF8F0A5902}" type="pres">
      <dgm:prSet presAssocID="{6A11B5B7-3161-4285-BBF6-7A7D5CCEEA2C}" presName="sibTrans" presStyleCnt="0"/>
      <dgm:spPr/>
    </dgm:pt>
    <dgm:pt modelId="{F4810BC0-C5D5-484B-B9D5-7159CC3A6F6D}" type="pres">
      <dgm:prSet presAssocID="{3F09BDBE-A399-460D-9100-F8C6C90C7D06}" presName="node" presStyleLbl="alignAccFollowNode1" presStyleIdx="9" presStyleCnt="22">
        <dgm:presLayoutVars>
          <dgm:bulletEnabled val="1"/>
        </dgm:presLayoutVars>
      </dgm:prSet>
      <dgm:spPr>
        <a:prstGeom prst="chevron">
          <a:avLst/>
        </a:prstGeom>
      </dgm:spPr>
      <dgm:t>
        <a:bodyPr/>
        <a:lstStyle/>
        <a:p>
          <a:endParaRPr lang="es-MX"/>
        </a:p>
      </dgm:t>
    </dgm:pt>
    <dgm:pt modelId="{25332FD0-24F6-460A-B488-882C5A675006}" type="pres">
      <dgm:prSet presAssocID="{3DC0C475-5656-40A8-966F-E873210AA420}" presName="vSp" presStyleCnt="0"/>
      <dgm:spPr/>
    </dgm:pt>
    <dgm:pt modelId="{DB15D73D-335D-4DC9-957E-EBF5E26B9134}" type="pres">
      <dgm:prSet presAssocID="{3B552CFE-E732-491B-931F-014FA93D812E}" presName="horFlow" presStyleCnt="0"/>
      <dgm:spPr/>
    </dgm:pt>
    <dgm:pt modelId="{9B8C1351-FD6E-43FB-8396-516B340EA58A}" type="pres">
      <dgm:prSet presAssocID="{3B552CFE-E732-491B-931F-014FA93D812E}" presName="bigChev" presStyleLbl="node1" presStyleIdx="5" presStyleCnt="11"/>
      <dgm:spPr>
        <a:prstGeom prst="chevron">
          <a:avLst/>
        </a:prstGeom>
      </dgm:spPr>
      <dgm:t>
        <a:bodyPr/>
        <a:lstStyle/>
        <a:p>
          <a:endParaRPr lang="es-MX"/>
        </a:p>
      </dgm:t>
    </dgm:pt>
    <dgm:pt modelId="{44DBF5E4-5D6D-412B-86D5-55269C8CEB52}" type="pres">
      <dgm:prSet presAssocID="{71369E9B-C807-4755-9CB6-588FED016F42}" presName="parTrans" presStyleCnt="0"/>
      <dgm:spPr/>
    </dgm:pt>
    <dgm:pt modelId="{658D9577-E274-4093-BDDC-18D6828BDD83}" type="pres">
      <dgm:prSet presAssocID="{C64AD75F-04A4-4532-A135-EF985FBE4E13}" presName="node" presStyleLbl="alignAccFollowNode1" presStyleIdx="10" presStyleCnt="22">
        <dgm:presLayoutVars>
          <dgm:bulletEnabled val="1"/>
        </dgm:presLayoutVars>
      </dgm:prSet>
      <dgm:spPr>
        <a:prstGeom prst="chevron">
          <a:avLst/>
        </a:prstGeom>
      </dgm:spPr>
      <dgm:t>
        <a:bodyPr/>
        <a:lstStyle/>
        <a:p>
          <a:endParaRPr lang="es-MX"/>
        </a:p>
      </dgm:t>
    </dgm:pt>
    <dgm:pt modelId="{A6C6371D-C59C-4F8D-A842-4A9531A224C6}" type="pres">
      <dgm:prSet presAssocID="{10C972F6-7560-4AC7-9B35-FA5AC5112593}" presName="sibTrans" presStyleCnt="0"/>
      <dgm:spPr/>
    </dgm:pt>
    <dgm:pt modelId="{83C2888D-91C3-4C56-A87C-9C5D1EF29935}" type="pres">
      <dgm:prSet presAssocID="{FD0982C7-030A-4F63-A1AC-447855E3FC11}" presName="node" presStyleLbl="alignAccFollowNode1" presStyleIdx="11" presStyleCnt="22">
        <dgm:presLayoutVars>
          <dgm:bulletEnabled val="1"/>
        </dgm:presLayoutVars>
      </dgm:prSet>
      <dgm:spPr>
        <a:prstGeom prst="chevron">
          <a:avLst/>
        </a:prstGeom>
      </dgm:spPr>
      <dgm:t>
        <a:bodyPr/>
        <a:lstStyle/>
        <a:p>
          <a:endParaRPr lang="es-MX"/>
        </a:p>
      </dgm:t>
    </dgm:pt>
    <dgm:pt modelId="{B161F24F-3D75-4441-A77E-5FF67FB80CFF}" type="pres">
      <dgm:prSet presAssocID="{3B552CFE-E732-491B-931F-014FA93D812E}" presName="vSp" presStyleCnt="0"/>
      <dgm:spPr/>
    </dgm:pt>
    <dgm:pt modelId="{D3D451C9-1B98-4640-8F13-40EB526F28CD}" type="pres">
      <dgm:prSet presAssocID="{405BC60B-F7E3-46E9-9B31-FEE702C84948}" presName="horFlow" presStyleCnt="0"/>
      <dgm:spPr/>
    </dgm:pt>
    <dgm:pt modelId="{FB8D98BB-E1FF-41D5-89C3-3B2188653EA5}" type="pres">
      <dgm:prSet presAssocID="{405BC60B-F7E3-46E9-9B31-FEE702C84948}" presName="bigChev" presStyleLbl="node1" presStyleIdx="6" presStyleCnt="11"/>
      <dgm:spPr>
        <a:prstGeom prst="chevron">
          <a:avLst/>
        </a:prstGeom>
      </dgm:spPr>
      <dgm:t>
        <a:bodyPr/>
        <a:lstStyle/>
        <a:p>
          <a:endParaRPr lang="es-MX"/>
        </a:p>
      </dgm:t>
    </dgm:pt>
    <dgm:pt modelId="{1C58D71F-C770-41D9-A4C1-DEE697A041E2}" type="pres">
      <dgm:prSet presAssocID="{D5E4BAA2-1795-4361-A514-A4DA213A4615}" presName="parTrans" presStyleCnt="0"/>
      <dgm:spPr/>
    </dgm:pt>
    <dgm:pt modelId="{85CA535E-FD17-4D3A-9ACE-56EE9BD051A6}" type="pres">
      <dgm:prSet presAssocID="{FE0E3677-AEC9-40A6-B1EA-FED4F4E1096D}" presName="node" presStyleLbl="alignAccFollowNode1" presStyleIdx="12" presStyleCnt="22">
        <dgm:presLayoutVars>
          <dgm:bulletEnabled val="1"/>
        </dgm:presLayoutVars>
      </dgm:prSet>
      <dgm:spPr>
        <a:prstGeom prst="chevron">
          <a:avLst/>
        </a:prstGeom>
      </dgm:spPr>
      <dgm:t>
        <a:bodyPr/>
        <a:lstStyle/>
        <a:p>
          <a:endParaRPr lang="es-MX"/>
        </a:p>
      </dgm:t>
    </dgm:pt>
    <dgm:pt modelId="{E7D8B86E-9025-4D61-A23C-97809F6BE0E2}" type="pres">
      <dgm:prSet presAssocID="{3A97A202-45C7-4FD3-A03F-D6E0A3677638}" presName="sibTrans" presStyleCnt="0"/>
      <dgm:spPr/>
    </dgm:pt>
    <dgm:pt modelId="{D9540E05-894E-41DC-B425-418E47796C42}" type="pres">
      <dgm:prSet presAssocID="{E1E1F065-1BB6-4532-BD67-050D51EBB68F}" presName="node" presStyleLbl="alignAccFollowNode1" presStyleIdx="13" presStyleCnt="22">
        <dgm:presLayoutVars>
          <dgm:bulletEnabled val="1"/>
        </dgm:presLayoutVars>
      </dgm:prSet>
      <dgm:spPr>
        <a:prstGeom prst="chevron">
          <a:avLst/>
        </a:prstGeom>
      </dgm:spPr>
      <dgm:t>
        <a:bodyPr/>
        <a:lstStyle/>
        <a:p>
          <a:endParaRPr lang="es-MX"/>
        </a:p>
      </dgm:t>
    </dgm:pt>
    <dgm:pt modelId="{42BEEF72-5E20-4687-AA8C-C23CF751F1A5}" type="pres">
      <dgm:prSet presAssocID="{405BC60B-F7E3-46E9-9B31-FEE702C84948}" presName="vSp" presStyleCnt="0"/>
      <dgm:spPr/>
    </dgm:pt>
    <dgm:pt modelId="{05B1619A-C8FF-4A5C-B9E2-87FFD8AE6E31}" type="pres">
      <dgm:prSet presAssocID="{062B7030-E9ED-4CDD-A61C-EAC6E2EECC33}" presName="horFlow" presStyleCnt="0"/>
      <dgm:spPr/>
    </dgm:pt>
    <dgm:pt modelId="{F666537B-F7A3-4EEF-9869-FA04AC2DE2D6}" type="pres">
      <dgm:prSet presAssocID="{062B7030-E9ED-4CDD-A61C-EAC6E2EECC33}" presName="bigChev" presStyleLbl="node1" presStyleIdx="7" presStyleCnt="11"/>
      <dgm:spPr>
        <a:prstGeom prst="chevron">
          <a:avLst/>
        </a:prstGeom>
      </dgm:spPr>
      <dgm:t>
        <a:bodyPr/>
        <a:lstStyle/>
        <a:p>
          <a:endParaRPr lang="es-MX"/>
        </a:p>
      </dgm:t>
    </dgm:pt>
    <dgm:pt modelId="{996B2774-2CD5-401B-A17A-7D1C06683FF9}" type="pres">
      <dgm:prSet presAssocID="{A1A5CB53-1A7F-44E7-BDD8-55A4BDCE0E74}" presName="parTrans" presStyleCnt="0"/>
      <dgm:spPr/>
    </dgm:pt>
    <dgm:pt modelId="{CE682D78-D103-47B1-BE70-DE4F2F25086B}" type="pres">
      <dgm:prSet presAssocID="{BB6AB149-E365-420A-A712-5238FA44D162}" presName="node" presStyleLbl="alignAccFollowNode1" presStyleIdx="14" presStyleCnt="22">
        <dgm:presLayoutVars>
          <dgm:bulletEnabled val="1"/>
        </dgm:presLayoutVars>
      </dgm:prSet>
      <dgm:spPr>
        <a:prstGeom prst="chevron">
          <a:avLst/>
        </a:prstGeom>
      </dgm:spPr>
      <dgm:t>
        <a:bodyPr/>
        <a:lstStyle/>
        <a:p>
          <a:endParaRPr lang="es-MX"/>
        </a:p>
      </dgm:t>
    </dgm:pt>
    <dgm:pt modelId="{44D03F3D-A542-4FF6-8AF9-60F92CEE0D05}" type="pres">
      <dgm:prSet presAssocID="{74980062-C621-41EB-8707-04060EF37636}" presName="sibTrans" presStyleCnt="0"/>
      <dgm:spPr/>
    </dgm:pt>
    <dgm:pt modelId="{1C42F661-237D-459F-BC3D-4FCE752F712E}" type="pres">
      <dgm:prSet presAssocID="{FDCFDEE5-CD46-41F4-A6C0-2AA89D8328DD}" presName="node" presStyleLbl="alignAccFollowNode1" presStyleIdx="15" presStyleCnt="22">
        <dgm:presLayoutVars>
          <dgm:bulletEnabled val="1"/>
        </dgm:presLayoutVars>
      </dgm:prSet>
      <dgm:spPr>
        <a:prstGeom prst="chevron">
          <a:avLst/>
        </a:prstGeom>
      </dgm:spPr>
      <dgm:t>
        <a:bodyPr/>
        <a:lstStyle/>
        <a:p>
          <a:endParaRPr lang="es-MX"/>
        </a:p>
      </dgm:t>
    </dgm:pt>
    <dgm:pt modelId="{ECD4732E-3862-4882-A061-03225CAB6A75}" type="pres">
      <dgm:prSet presAssocID="{062B7030-E9ED-4CDD-A61C-EAC6E2EECC33}" presName="vSp" presStyleCnt="0"/>
      <dgm:spPr/>
    </dgm:pt>
    <dgm:pt modelId="{C4270787-4321-4492-9C07-4D1AFD0ACCBA}" type="pres">
      <dgm:prSet presAssocID="{CC2E47F7-ACE6-4BEA-BFA0-85B0E0F8EF64}" presName="horFlow" presStyleCnt="0"/>
      <dgm:spPr/>
    </dgm:pt>
    <dgm:pt modelId="{C1BCF276-7BB8-476D-9B3B-3BE4AD8AFBC7}" type="pres">
      <dgm:prSet presAssocID="{CC2E47F7-ACE6-4BEA-BFA0-85B0E0F8EF64}" presName="bigChev" presStyleLbl="node1" presStyleIdx="8" presStyleCnt="11"/>
      <dgm:spPr>
        <a:prstGeom prst="chevron">
          <a:avLst/>
        </a:prstGeom>
      </dgm:spPr>
      <dgm:t>
        <a:bodyPr/>
        <a:lstStyle/>
        <a:p>
          <a:endParaRPr lang="es-MX"/>
        </a:p>
      </dgm:t>
    </dgm:pt>
    <dgm:pt modelId="{312E206C-2065-43DD-B3A6-4248E6F900B3}" type="pres">
      <dgm:prSet presAssocID="{9C848DB5-7C4B-4B34-9741-02C4150FE5C7}" presName="parTrans" presStyleCnt="0"/>
      <dgm:spPr/>
    </dgm:pt>
    <dgm:pt modelId="{F86699F0-7AFC-409D-8D8B-41C9041D7A96}" type="pres">
      <dgm:prSet presAssocID="{86542070-9CEB-4F22-A7A3-7C8882D133DA}" presName="node" presStyleLbl="alignAccFollowNode1" presStyleIdx="16" presStyleCnt="22">
        <dgm:presLayoutVars>
          <dgm:bulletEnabled val="1"/>
        </dgm:presLayoutVars>
      </dgm:prSet>
      <dgm:spPr>
        <a:prstGeom prst="chevron">
          <a:avLst/>
        </a:prstGeom>
      </dgm:spPr>
      <dgm:t>
        <a:bodyPr/>
        <a:lstStyle/>
        <a:p>
          <a:endParaRPr lang="es-MX"/>
        </a:p>
      </dgm:t>
    </dgm:pt>
    <dgm:pt modelId="{7A31793A-803D-48A2-99E4-AACDCFDADA2B}" type="pres">
      <dgm:prSet presAssocID="{B6C37A5F-EE57-405B-8704-7BB1C82302CC}" presName="sibTrans" presStyleCnt="0"/>
      <dgm:spPr/>
    </dgm:pt>
    <dgm:pt modelId="{94DA6C10-B177-49AC-A924-ADA64B20C49D}" type="pres">
      <dgm:prSet presAssocID="{04A83E6B-54C2-436D-9832-0E15E97512EF}" presName="node" presStyleLbl="alignAccFollowNode1" presStyleIdx="17" presStyleCnt="22">
        <dgm:presLayoutVars>
          <dgm:bulletEnabled val="1"/>
        </dgm:presLayoutVars>
      </dgm:prSet>
      <dgm:spPr>
        <a:prstGeom prst="chevron">
          <a:avLst/>
        </a:prstGeom>
      </dgm:spPr>
      <dgm:t>
        <a:bodyPr/>
        <a:lstStyle/>
        <a:p>
          <a:endParaRPr lang="es-MX"/>
        </a:p>
      </dgm:t>
    </dgm:pt>
    <dgm:pt modelId="{4633386F-9629-4410-AE20-984A061AE45B}" type="pres">
      <dgm:prSet presAssocID="{CC2E47F7-ACE6-4BEA-BFA0-85B0E0F8EF64}" presName="vSp" presStyleCnt="0"/>
      <dgm:spPr/>
    </dgm:pt>
    <dgm:pt modelId="{6F1A4618-ABB3-49D5-9543-C9239BDB3638}" type="pres">
      <dgm:prSet presAssocID="{24718105-0AFA-4C3F-875A-861C5C4909B3}" presName="horFlow" presStyleCnt="0"/>
      <dgm:spPr/>
    </dgm:pt>
    <dgm:pt modelId="{28EDABB0-6FC3-485F-A922-39855BDD242C}" type="pres">
      <dgm:prSet presAssocID="{24718105-0AFA-4C3F-875A-861C5C4909B3}" presName="bigChev" presStyleLbl="node1" presStyleIdx="9" presStyleCnt="11"/>
      <dgm:spPr>
        <a:prstGeom prst="chevron">
          <a:avLst/>
        </a:prstGeom>
      </dgm:spPr>
      <dgm:t>
        <a:bodyPr/>
        <a:lstStyle/>
        <a:p>
          <a:endParaRPr lang="es-MX"/>
        </a:p>
      </dgm:t>
    </dgm:pt>
    <dgm:pt modelId="{7D8147A7-1499-44E0-9FE6-14D3735D28EC}" type="pres">
      <dgm:prSet presAssocID="{627FED56-A02D-49C6-AC9D-D64928A0B830}" presName="parTrans" presStyleCnt="0"/>
      <dgm:spPr/>
    </dgm:pt>
    <dgm:pt modelId="{FB4B042B-8A7C-46E5-869F-0F7E1CFCD80C}" type="pres">
      <dgm:prSet presAssocID="{1DC40F6D-9238-401D-9DD7-67DD2201A620}" presName="node" presStyleLbl="alignAccFollowNode1" presStyleIdx="18" presStyleCnt="22">
        <dgm:presLayoutVars>
          <dgm:bulletEnabled val="1"/>
        </dgm:presLayoutVars>
      </dgm:prSet>
      <dgm:spPr>
        <a:prstGeom prst="chevron">
          <a:avLst/>
        </a:prstGeom>
      </dgm:spPr>
      <dgm:t>
        <a:bodyPr/>
        <a:lstStyle/>
        <a:p>
          <a:endParaRPr lang="es-MX"/>
        </a:p>
      </dgm:t>
    </dgm:pt>
    <dgm:pt modelId="{74ABBE1F-B3B7-4C48-93E9-E070288AC8A5}" type="pres">
      <dgm:prSet presAssocID="{20B60881-138D-46EA-8ADE-7DD44EEC305E}" presName="sibTrans" presStyleCnt="0"/>
      <dgm:spPr/>
    </dgm:pt>
    <dgm:pt modelId="{CE390DC0-3C7E-4C86-AE4C-7C8E681D551E}" type="pres">
      <dgm:prSet presAssocID="{15C7C8DC-C10E-41E5-B0A8-B797C44D6000}" presName="node" presStyleLbl="alignAccFollowNode1" presStyleIdx="19" presStyleCnt="22">
        <dgm:presLayoutVars>
          <dgm:bulletEnabled val="1"/>
        </dgm:presLayoutVars>
      </dgm:prSet>
      <dgm:spPr>
        <a:prstGeom prst="chevron">
          <a:avLst/>
        </a:prstGeom>
      </dgm:spPr>
      <dgm:t>
        <a:bodyPr/>
        <a:lstStyle/>
        <a:p>
          <a:endParaRPr lang="es-MX"/>
        </a:p>
      </dgm:t>
    </dgm:pt>
    <dgm:pt modelId="{0BAADD0B-9E7F-4140-89F7-59D9655EC338}" type="pres">
      <dgm:prSet presAssocID="{24718105-0AFA-4C3F-875A-861C5C4909B3}" presName="vSp" presStyleCnt="0"/>
      <dgm:spPr/>
    </dgm:pt>
    <dgm:pt modelId="{4C379CF7-AB65-4ADD-8102-A6D959FF3A03}" type="pres">
      <dgm:prSet presAssocID="{1E3608FD-E08A-4390-8DC4-18BB3C7026B0}" presName="horFlow" presStyleCnt="0"/>
      <dgm:spPr/>
    </dgm:pt>
    <dgm:pt modelId="{106C2218-AEF1-4383-B1F6-EF6851BB045D}" type="pres">
      <dgm:prSet presAssocID="{1E3608FD-E08A-4390-8DC4-18BB3C7026B0}" presName="bigChev" presStyleLbl="node1" presStyleIdx="10" presStyleCnt="11"/>
      <dgm:spPr>
        <a:prstGeom prst="chevron">
          <a:avLst/>
        </a:prstGeom>
      </dgm:spPr>
      <dgm:t>
        <a:bodyPr/>
        <a:lstStyle/>
        <a:p>
          <a:endParaRPr lang="es-MX"/>
        </a:p>
      </dgm:t>
    </dgm:pt>
    <dgm:pt modelId="{4EC6DF16-A4C1-4E37-9E1A-A429C8F611A8}" type="pres">
      <dgm:prSet presAssocID="{6776CA62-DA1E-4B46-9F82-8BDE2B2FFA4B}" presName="parTrans" presStyleCnt="0"/>
      <dgm:spPr/>
    </dgm:pt>
    <dgm:pt modelId="{739D6A27-C9F0-48F0-8BED-289DD904B421}" type="pres">
      <dgm:prSet presAssocID="{7D9579AB-6124-48B7-9453-DAA37E727EC5}" presName="node" presStyleLbl="alignAccFollowNode1" presStyleIdx="20" presStyleCnt="22">
        <dgm:presLayoutVars>
          <dgm:bulletEnabled val="1"/>
        </dgm:presLayoutVars>
      </dgm:prSet>
      <dgm:spPr>
        <a:prstGeom prst="chevron">
          <a:avLst/>
        </a:prstGeom>
      </dgm:spPr>
      <dgm:t>
        <a:bodyPr/>
        <a:lstStyle/>
        <a:p>
          <a:endParaRPr lang="es-MX"/>
        </a:p>
      </dgm:t>
    </dgm:pt>
    <dgm:pt modelId="{4216D70C-71D0-4026-BF6D-56D7F9128D58}" type="pres">
      <dgm:prSet presAssocID="{E3C8DB54-6C9B-4A9D-89B4-65138DD4B9F0}" presName="sibTrans" presStyleCnt="0"/>
      <dgm:spPr/>
    </dgm:pt>
    <dgm:pt modelId="{6AA35A04-73F9-4BC1-8B93-AEED589EA81E}" type="pres">
      <dgm:prSet presAssocID="{2D71CE91-99A4-435B-9451-E743BF8170E0}" presName="node" presStyleLbl="alignAccFollowNode1" presStyleIdx="21" presStyleCnt="22">
        <dgm:presLayoutVars>
          <dgm:bulletEnabled val="1"/>
        </dgm:presLayoutVars>
      </dgm:prSet>
      <dgm:spPr>
        <a:prstGeom prst="chevron">
          <a:avLst/>
        </a:prstGeom>
      </dgm:spPr>
      <dgm:t>
        <a:bodyPr/>
        <a:lstStyle/>
        <a:p>
          <a:endParaRPr lang="es-MX"/>
        </a:p>
      </dgm:t>
    </dgm:pt>
  </dgm:ptLst>
  <dgm:cxnLst>
    <dgm:cxn modelId="{950F9F03-5EAB-43E9-8614-9E59509E460A}" srcId="{A10DE1B9-CDA7-4AC2-B50C-4CF801382178}" destId="{3DC0C475-5656-40A8-966F-E873210AA420}" srcOrd="4" destOrd="0" parTransId="{DBEA7DDF-2FC1-40FB-9876-4D6B841FABA0}" sibTransId="{B2701F5F-7F8C-4E14-90F1-1FC509A2E2D6}"/>
    <dgm:cxn modelId="{20C3B9C3-7A72-4A2C-AAAB-E41096DE1B01}" srcId="{1E3608FD-E08A-4390-8DC4-18BB3C7026B0}" destId="{7D9579AB-6124-48B7-9453-DAA37E727EC5}" srcOrd="0" destOrd="0" parTransId="{6776CA62-DA1E-4B46-9F82-8BDE2B2FFA4B}" sibTransId="{E3C8DB54-6C9B-4A9D-89B4-65138DD4B9F0}"/>
    <dgm:cxn modelId="{4A66852A-F5F8-4262-941F-C2B306EF1B84}" type="presOf" srcId="{FE0E3677-AEC9-40A6-B1EA-FED4F4E1096D}" destId="{85CA535E-FD17-4D3A-9ACE-56EE9BD051A6}" srcOrd="0" destOrd="0" presId="urn:microsoft.com/office/officeart/2005/8/layout/lProcess3"/>
    <dgm:cxn modelId="{B627CA90-C365-4074-A1C4-56CCF35D807B}" type="presOf" srcId="{04A83E6B-54C2-436D-9832-0E15E97512EF}" destId="{94DA6C10-B177-49AC-A924-ADA64B20C49D}" srcOrd="0" destOrd="0" presId="urn:microsoft.com/office/officeart/2005/8/layout/lProcess3"/>
    <dgm:cxn modelId="{555A26BA-42BF-4AF0-82B5-5548D7F7A86C}" srcId="{A10DE1B9-CDA7-4AC2-B50C-4CF801382178}" destId="{5FBD0F09-6460-493F-A73A-8400CA1D65D7}" srcOrd="2" destOrd="0" parTransId="{E04B8B96-6A71-458D-8CD1-2092F759F617}" sibTransId="{15C17770-127E-4A28-A8C9-8650CA76C312}"/>
    <dgm:cxn modelId="{9421EA0F-1D8D-4A4D-962C-68C4A04E1BA7}" type="presOf" srcId="{9C3AC963-4AD9-4B71-84BC-FCE434B3C2EF}" destId="{AFD9F4D4-7148-496A-B0C8-5D1BB58A9702}" srcOrd="0" destOrd="0" presId="urn:microsoft.com/office/officeart/2005/8/layout/lProcess3"/>
    <dgm:cxn modelId="{1BEADE09-B775-462A-B703-FC1BDCCAABD2}" type="presOf" srcId="{15C7C8DC-C10E-41E5-B0A8-B797C44D6000}" destId="{CE390DC0-3C7E-4C86-AE4C-7C8E681D551E}" srcOrd="0" destOrd="0" presId="urn:microsoft.com/office/officeart/2005/8/layout/lProcess3"/>
    <dgm:cxn modelId="{F012B77C-58E0-4822-8A04-C08DBB0190D3}" srcId="{CC2E47F7-ACE6-4BEA-BFA0-85B0E0F8EF64}" destId="{04A83E6B-54C2-436D-9832-0E15E97512EF}" srcOrd="1" destOrd="0" parTransId="{332896FE-B1CE-477A-984F-289F54F3165A}" sibTransId="{6D4DC457-20A5-4503-9F13-483736DA5084}"/>
    <dgm:cxn modelId="{DA522186-B9C7-4B7C-8994-04594B79E3D1}" type="presOf" srcId="{86542070-9CEB-4F22-A7A3-7C8882D133DA}" destId="{F86699F0-7AFC-409D-8D8B-41C9041D7A96}" srcOrd="0" destOrd="0" presId="urn:microsoft.com/office/officeart/2005/8/layout/lProcess3"/>
    <dgm:cxn modelId="{167071DA-9822-4047-8C0A-CF82705C5022}" type="presOf" srcId="{E1E1F065-1BB6-4532-BD67-050D51EBB68F}" destId="{D9540E05-894E-41DC-B425-418E47796C42}" srcOrd="0" destOrd="0" presId="urn:microsoft.com/office/officeart/2005/8/layout/lProcess3"/>
    <dgm:cxn modelId="{1D20CD7A-1687-4ADF-A6B0-C065DE456AC9}" srcId="{A10DE1B9-CDA7-4AC2-B50C-4CF801382178}" destId="{CC2E47F7-ACE6-4BEA-BFA0-85B0E0F8EF64}" srcOrd="8" destOrd="0" parTransId="{2D9BBE5F-EF4B-431F-967E-86F7B1C66C04}" sibTransId="{4A257E6D-40BD-488A-B7B4-CA18584BF6DB}"/>
    <dgm:cxn modelId="{3D68BF0D-CE1A-4E1F-A890-111BB7EDC04C}" type="presOf" srcId="{FDCFDEE5-CD46-41F4-A6C0-2AA89D8328DD}" destId="{1C42F661-237D-459F-BC3D-4FCE752F712E}" srcOrd="0" destOrd="0" presId="urn:microsoft.com/office/officeart/2005/8/layout/lProcess3"/>
    <dgm:cxn modelId="{BCC2EEF1-00E4-4EB5-BF77-3478214FAB03}" srcId="{20538FA8-AEC4-4462-8C98-86F287A11D98}" destId="{EF7F068A-61B8-4D39-9D55-CBC1B3228B3E}" srcOrd="1" destOrd="0" parTransId="{857CCA3F-25DC-482B-9C66-85BEB0F29FB3}" sibTransId="{1D6A9D5C-61F7-4CE2-882E-70439CCF5057}"/>
    <dgm:cxn modelId="{1F48B64B-8BC0-40E6-89EB-DBB8CB92B2BF}" type="presOf" srcId="{AAB7C252-2D2A-4A74-99E1-BB3AA2A0C83C}" destId="{FB4B042B-8A7C-46E5-869F-0F7E1CFCD80C}" srcOrd="0" destOrd="1" presId="urn:microsoft.com/office/officeart/2005/8/layout/lProcess3"/>
    <dgm:cxn modelId="{31FE2E5F-6167-4FDA-8EB3-CBE7B4337DDA}" srcId="{20538FA8-AEC4-4462-8C98-86F287A11D98}" destId="{27043335-9515-4525-8FAE-9006CEF8A3A9}" srcOrd="0" destOrd="0" parTransId="{02408697-277E-452A-A790-77E5AC6B26D2}" sibTransId="{15954E14-1778-49E8-AEF8-35C2C9F8EDC4}"/>
    <dgm:cxn modelId="{24191224-F57B-4FF4-B497-1921E6F6EA93}" type="presOf" srcId="{3F09BDBE-A399-460D-9100-F8C6C90C7D06}" destId="{F4810BC0-C5D5-484B-B9D5-7159CC3A6F6D}" srcOrd="0" destOrd="0" presId="urn:microsoft.com/office/officeart/2005/8/layout/lProcess3"/>
    <dgm:cxn modelId="{EA8D99DE-D309-49D2-A704-FB7E7469C03C}" type="presOf" srcId="{3DC0C475-5656-40A8-966F-E873210AA420}" destId="{6A7F2A19-82E9-4D7F-9F6E-3C3ECA577873}" srcOrd="0" destOrd="0" presId="urn:microsoft.com/office/officeart/2005/8/layout/lProcess3"/>
    <dgm:cxn modelId="{9FD3827F-1B62-4A05-AD78-70920B498145}" type="presOf" srcId="{24718105-0AFA-4C3F-875A-861C5C4909B3}" destId="{28EDABB0-6FC3-485F-A922-39855BDD242C}" srcOrd="0" destOrd="0" presId="urn:microsoft.com/office/officeart/2005/8/layout/lProcess3"/>
    <dgm:cxn modelId="{83FB5E2F-F2E3-41A6-B9A1-01C458DBC79F}" srcId="{062B7030-E9ED-4CDD-A61C-EAC6E2EECC33}" destId="{BB6AB149-E365-420A-A712-5238FA44D162}" srcOrd="0" destOrd="0" parTransId="{A1A5CB53-1A7F-44E7-BDD8-55A4BDCE0E74}" sibTransId="{74980062-C621-41EB-8707-04060EF37636}"/>
    <dgm:cxn modelId="{204D27EB-E8D8-40F1-85B5-6B45EBD33606}" type="presOf" srcId="{CB401B04-45F9-4A24-933E-12107388B473}" destId="{EDA3EA14-A2B7-4614-83E3-AA3B5793D244}" srcOrd="0" destOrd="0" presId="urn:microsoft.com/office/officeart/2005/8/layout/lProcess3"/>
    <dgm:cxn modelId="{73859DCD-5FBB-4AAA-9659-E11DAE90C358}" srcId="{A10DE1B9-CDA7-4AC2-B50C-4CF801382178}" destId="{ECBEFB68-F488-4F33-ACE7-5844F75BF268}" srcOrd="3" destOrd="0" parTransId="{36E00E08-FA10-4AE0-A577-5319D50B3303}" sibTransId="{A1476B38-9E51-419B-9886-4CCC338645BC}"/>
    <dgm:cxn modelId="{976309FB-C3BB-48C1-BD4A-17DDF5ACC62D}" type="presOf" srcId="{ECBEFB68-F488-4F33-ACE7-5844F75BF268}" destId="{481A0AFC-E4BA-4D3E-900A-5F46FD7281DC}" srcOrd="0" destOrd="0" presId="urn:microsoft.com/office/officeart/2005/8/layout/lProcess3"/>
    <dgm:cxn modelId="{C491C99A-37C0-40F4-880F-BAAD93D33A31}" srcId="{405BC60B-F7E3-46E9-9B31-FEE702C84948}" destId="{E1E1F065-1BB6-4532-BD67-050D51EBB68F}" srcOrd="1" destOrd="0" parTransId="{CF424F5F-1D91-4247-8E32-3AE2AA4C74CB}" sibTransId="{8ABAB0B1-2B9A-49B9-B948-2B098051AF4B}"/>
    <dgm:cxn modelId="{BC350DA7-8AE7-47B4-816D-5F3703DC502C}" srcId="{3B552CFE-E732-491B-931F-014FA93D812E}" destId="{FD0982C7-030A-4F63-A1AC-447855E3FC11}" srcOrd="1" destOrd="0" parTransId="{63DE6008-B183-4C7B-8237-2ACAFD68A2E5}" sibTransId="{4FFDCA4C-21B6-4CF6-BBC1-AB82D0AF52E8}"/>
    <dgm:cxn modelId="{BA700F6C-216B-4C17-A764-3D24CEF052A7}" type="presOf" srcId="{8CB43508-8FF3-4717-A0D1-13152773FDD8}" destId="{89F39783-10E7-4FB1-ADF8-B35DD26849D8}" srcOrd="0" destOrd="0" presId="urn:microsoft.com/office/officeart/2005/8/layout/lProcess3"/>
    <dgm:cxn modelId="{69381882-C18E-4345-A0E1-134723CA0F15}" srcId="{A10DE1B9-CDA7-4AC2-B50C-4CF801382178}" destId="{20538FA8-AEC4-4462-8C98-86F287A11D98}" srcOrd="1" destOrd="0" parTransId="{A5022707-36BD-45BB-93E9-90C99D3EB47D}" sibTransId="{A7B053C7-0F45-4A7F-A972-117D30692FCF}"/>
    <dgm:cxn modelId="{54767B40-A898-4D60-BB65-1DA3B3AAEE10}" srcId="{A10DE1B9-CDA7-4AC2-B50C-4CF801382178}" destId="{062B7030-E9ED-4CDD-A61C-EAC6E2EECC33}" srcOrd="7" destOrd="0" parTransId="{049C60CF-FF6C-4214-A144-AC45E1AA9E1B}" sibTransId="{63AD1D8D-0CA7-45D3-B8DD-78F74888B7D6}"/>
    <dgm:cxn modelId="{A7BD3441-099D-4273-8981-A367C34BDB8D}" type="presOf" srcId="{20538FA8-AEC4-4462-8C98-86F287A11D98}" destId="{BFBE6433-D0EB-4576-A9F6-5F629D0B6DB0}" srcOrd="0" destOrd="0" presId="urn:microsoft.com/office/officeart/2005/8/layout/lProcess3"/>
    <dgm:cxn modelId="{71033FCD-35A4-418E-A43A-C5EABDB1963A}" type="presOf" srcId="{EF7F068A-61B8-4D39-9D55-CBC1B3228B3E}" destId="{46C72D55-7BAF-49FE-82D6-44E1029BB8EB}" srcOrd="0" destOrd="0" presId="urn:microsoft.com/office/officeart/2005/8/layout/lProcess3"/>
    <dgm:cxn modelId="{0EAE7231-7420-49EA-92D3-04F558EF6AF9}" type="presOf" srcId="{CC2E47F7-ACE6-4BEA-BFA0-85B0E0F8EF64}" destId="{C1BCF276-7BB8-476D-9B3B-3BE4AD8AFBC7}" srcOrd="0" destOrd="0" presId="urn:microsoft.com/office/officeart/2005/8/layout/lProcess3"/>
    <dgm:cxn modelId="{3DC656A9-C213-45A5-AE31-7FBC959AB60F}" srcId="{1DC40F6D-9238-401D-9DD7-67DD2201A620}" destId="{AAB7C252-2D2A-4A74-99E1-BB3AA2A0C83C}" srcOrd="0" destOrd="0" parTransId="{5DEA484E-E661-4FBE-B8F9-70D1DB08426F}" sibTransId="{D8DB4E4B-BC95-4B85-9EB1-473F1C4A4C14}"/>
    <dgm:cxn modelId="{D5EAE4E5-98B4-48D9-8032-FC9A15FFAA67}" srcId="{9C3AC963-4AD9-4B71-84BC-FCE434B3C2EF}" destId="{8CB43508-8FF3-4717-A0D1-13152773FDD8}" srcOrd="0" destOrd="0" parTransId="{47620C8F-98EB-428B-96C8-2D5D791B9698}" sibTransId="{FF240F66-BE51-486E-B8A5-CB5BCE59B010}"/>
    <dgm:cxn modelId="{9C4814EF-9411-4682-BD4C-79CA79FA94D1}" type="presOf" srcId="{A5B09820-0E04-494E-BDC4-C28186031F21}" destId="{B6CA10DD-3BE9-4BAC-934B-E0284663B6D7}" srcOrd="0" destOrd="0" presId="urn:microsoft.com/office/officeart/2005/8/layout/lProcess3"/>
    <dgm:cxn modelId="{B4D87328-3130-4E12-B2AC-825072A7DB8F}" type="presOf" srcId="{31C8F072-8A7D-456D-8E06-92D4146BDACC}" destId="{AC0C4717-BAC2-4790-8215-B74F441984B2}" srcOrd="0" destOrd="0" presId="urn:microsoft.com/office/officeart/2005/8/layout/lProcess3"/>
    <dgm:cxn modelId="{ED5AC562-1E73-4E28-AE5A-AFFBC1B13EF8}" srcId="{9C3AC963-4AD9-4B71-84BC-FCE434B3C2EF}" destId="{B19FF5D0-9BDF-4BE6-8082-D7A7C82F18EB}" srcOrd="1" destOrd="0" parTransId="{9D2FDFE0-21CC-419E-BDF3-440F8712B4F6}" sibTransId="{4C40603A-1672-4AA2-9FA6-BD989A10DDEE}"/>
    <dgm:cxn modelId="{448CB2BC-B4D1-44C9-9EE6-9707DD8A9BD3}" srcId="{405BC60B-F7E3-46E9-9B31-FEE702C84948}" destId="{FE0E3677-AEC9-40A6-B1EA-FED4F4E1096D}" srcOrd="0" destOrd="0" parTransId="{D5E4BAA2-1795-4361-A514-A4DA213A4615}" sibTransId="{3A97A202-45C7-4FD3-A03F-D6E0A3677638}"/>
    <dgm:cxn modelId="{5D5E432C-69C7-4159-AF58-E59E4C16AA28}" type="presOf" srcId="{7D9579AB-6124-48B7-9453-DAA37E727EC5}" destId="{739D6A27-C9F0-48F0-8BED-289DD904B421}" srcOrd="0" destOrd="0" presId="urn:microsoft.com/office/officeart/2005/8/layout/lProcess3"/>
    <dgm:cxn modelId="{BBCF3287-AD05-4373-9033-6BE6F6D6B49A}" type="presOf" srcId="{FD0982C7-030A-4F63-A1AC-447855E3FC11}" destId="{83C2888D-91C3-4C56-A87C-9C5D1EF29935}" srcOrd="0" destOrd="0" presId="urn:microsoft.com/office/officeart/2005/8/layout/lProcess3"/>
    <dgm:cxn modelId="{962C407A-185A-41C0-BBED-6081DFC0F6C9}" type="presOf" srcId="{B19FF5D0-9BDF-4BE6-8082-D7A7C82F18EB}" destId="{D73636D4-5964-4946-A716-93DC66CCA2ED}" srcOrd="0" destOrd="0" presId="urn:microsoft.com/office/officeart/2005/8/layout/lProcess3"/>
    <dgm:cxn modelId="{B6EE62A5-02A9-4FD8-9236-DC7CB8A6CED3}" type="presOf" srcId="{BB6AB149-E365-420A-A712-5238FA44D162}" destId="{CE682D78-D103-47B1-BE70-DE4F2F25086B}" srcOrd="0" destOrd="0" presId="urn:microsoft.com/office/officeart/2005/8/layout/lProcess3"/>
    <dgm:cxn modelId="{F1664A56-76A0-4622-88C2-1734B9323AB8}" srcId="{A10DE1B9-CDA7-4AC2-B50C-4CF801382178}" destId="{1E3608FD-E08A-4390-8DC4-18BB3C7026B0}" srcOrd="10" destOrd="0" parTransId="{D9CDD36D-96AE-4E0B-AC88-7B91B34E4B07}" sibTransId="{F0673AFF-5024-4277-A788-720188302F7C}"/>
    <dgm:cxn modelId="{F849AAE3-7AA2-4D83-989D-4E7582121672}" type="presOf" srcId="{2D71CE91-99A4-435B-9451-E743BF8170E0}" destId="{6AA35A04-73F9-4BC1-8B93-AEED589EA81E}" srcOrd="0" destOrd="0" presId="urn:microsoft.com/office/officeart/2005/8/layout/lProcess3"/>
    <dgm:cxn modelId="{40532151-F9A9-44DE-9E9F-26E43DD41910}" srcId="{ECBEFB68-F488-4F33-ACE7-5844F75BF268}" destId="{AA8BD133-6E10-4BF1-96D0-B47AE2108B8E}" srcOrd="1" destOrd="0" parTransId="{82216CDD-5157-4654-B2F8-2EE690FA4E15}" sibTransId="{83EDCABF-C15E-4DE0-BEF8-0E86150D7474}"/>
    <dgm:cxn modelId="{DDB84C94-AE43-4B5B-A332-313930D0F47E}" srcId="{3DC0C475-5656-40A8-966F-E873210AA420}" destId="{3F09BDBE-A399-460D-9100-F8C6C90C7D06}" srcOrd="1" destOrd="0" parTransId="{29386A33-53A4-42A8-803F-28B73F4ADC94}" sibTransId="{B595E656-1263-4D70-8A21-320012BF7101}"/>
    <dgm:cxn modelId="{863661AB-7BA8-46E8-8912-0B6A24A3B4B0}" srcId="{5FBD0F09-6460-493F-A73A-8400CA1D65D7}" destId="{CB401B04-45F9-4A24-933E-12107388B473}" srcOrd="0" destOrd="0" parTransId="{BB745E28-73DF-41A0-BF32-98D759496083}" sibTransId="{EB169E2D-4AF4-4F2D-9D1A-E75E0FEC5DEF}"/>
    <dgm:cxn modelId="{357BFA4B-5235-487B-9168-8C98A2A7E93C}" type="presOf" srcId="{C64AD75F-04A4-4532-A135-EF985FBE4E13}" destId="{658D9577-E274-4093-BDDC-18D6828BDD83}" srcOrd="0" destOrd="0" presId="urn:microsoft.com/office/officeart/2005/8/layout/lProcess3"/>
    <dgm:cxn modelId="{D5114106-65BC-47DB-8CFD-7C3F59D0FE11}" srcId="{A10DE1B9-CDA7-4AC2-B50C-4CF801382178}" destId="{9C3AC963-4AD9-4B71-84BC-FCE434B3C2EF}" srcOrd="0" destOrd="0" parTransId="{9859C802-BC00-40E8-AB77-F6CE1F4D0FF8}" sibTransId="{762BFF8B-D1A5-4C14-858D-5E175897F01C}"/>
    <dgm:cxn modelId="{3B0BC41F-2C57-493A-B0CF-64D1F086F530}" srcId="{5FBD0F09-6460-493F-A73A-8400CA1D65D7}" destId="{A5B09820-0E04-494E-BDC4-C28186031F21}" srcOrd="1" destOrd="0" parTransId="{728120D9-5E52-4DE1-9FD3-3489BAFF215F}" sibTransId="{C3B22E9F-48F2-4630-921F-A3006CF89CF8}"/>
    <dgm:cxn modelId="{D7AC384A-7CDC-444F-8868-99560D7D9A5C}" srcId="{3B552CFE-E732-491B-931F-014FA93D812E}" destId="{C64AD75F-04A4-4532-A135-EF985FBE4E13}" srcOrd="0" destOrd="0" parTransId="{71369E9B-C807-4755-9CB6-588FED016F42}" sibTransId="{10C972F6-7560-4AC7-9B35-FA5AC5112593}"/>
    <dgm:cxn modelId="{CEED98D4-919A-4056-8E73-275FF6D79A23}" srcId="{062B7030-E9ED-4CDD-A61C-EAC6E2EECC33}" destId="{FDCFDEE5-CD46-41F4-A6C0-2AA89D8328DD}" srcOrd="1" destOrd="0" parTransId="{67AA2362-9B5A-451A-94AD-40E4905ADB34}" sibTransId="{3EA5ECE4-F2A4-4BAD-BAD9-D1B60CB42B1E}"/>
    <dgm:cxn modelId="{4709FE25-0993-47FC-8C7F-D2DC4B3ECC21}" srcId="{3DC0C475-5656-40A8-966F-E873210AA420}" destId="{E930A373-A382-40AD-BD7E-C615E4857504}" srcOrd="0" destOrd="0" parTransId="{87E0AFC8-A75B-4125-9B02-6374364A7C8A}" sibTransId="{6A11B5B7-3161-4285-BBF6-7A7D5CCEEA2C}"/>
    <dgm:cxn modelId="{EF02A2FF-CE54-4B47-989B-34E3E5173E6A}" srcId="{ECBEFB68-F488-4F33-ACE7-5844F75BF268}" destId="{31C8F072-8A7D-456D-8E06-92D4146BDACC}" srcOrd="0" destOrd="0" parTransId="{08BB4BD1-861F-4575-AC8E-720F0B85A7C4}" sibTransId="{2305154D-7252-49F9-A7F8-52CF3743FAA3}"/>
    <dgm:cxn modelId="{CAA1D7B4-F5F8-4320-930C-3DB474C4A6C4}" type="presOf" srcId="{3B552CFE-E732-491B-931F-014FA93D812E}" destId="{9B8C1351-FD6E-43FB-8396-516B340EA58A}" srcOrd="0" destOrd="0" presId="urn:microsoft.com/office/officeart/2005/8/layout/lProcess3"/>
    <dgm:cxn modelId="{620DD779-5D96-4EB0-A41E-96247A4690FC}" type="presOf" srcId="{062B7030-E9ED-4CDD-A61C-EAC6E2EECC33}" destId="{F666537B-F7A3-4EEF-9869-FA04AC2DE2D6}" srcOrd="0" destOrd="0" presId="urn:microsoft.com/office/officeart/2005/8/layout/lProcess3"/>
    <dgm:cxn modelId="{041A33D5-6DB7-422C-94D9-A86E020D19AD}" srcId="{A10DE1B9-CDA7-4AC2-B50C-4CF801382178}" destId="{405BC60B-F7E3-46E9-9B31-FEE702C84948}" srcOrd="6" destOrd="0" parTransId="{0BE0622D-38DD-4B49-BA2A-015DC37EF997}" sibTransId="{C71E6ABD-1347-4F10-8489-F5F4F1DC576F}"/>
    <dgm:cxn modelId="{E79A3725-AC1B-4EEE-B40C-0F8E558AD5F8}" srcId="{CC2E47F7-ACE6-4BEA-BFA0-85B0E0F8EF64}" destId="{86542070-9CEB-4F22-A7A3-7C8882D133DA}" srcOrd="0" destOrd="0" parTransId="{9C848DB5-7C4B-4B34-9741-02C4150FE5C7}" sibTransId="{B6C37A5F-EE57-405B-8704-7BB1C82302CC}"/>
    <dgm:cxn modelId="{EE49FF4E-BC1E-4F21-B74D-7765B3AA441B}" type="presOf" srcId="{5FBD0F09-6460-493F-A73A-8400CA1D65D7}" destId="{2124E51E-0A08-47A3-BA17-8445C711822A}" srcOrd="0" destOrd="0" presId="urn:microsoft.com/office/officeart/2005/8/layout/lProcess3"/>
    <dgm:cxn modelId="{57BBB9FE-36E7-48C7-8BC5-AC489CE83A0E}" type="presOf" srcId="{405BC60B-F7E3-46E9-9B31-FEE702C84948}" destId="{FB8D98BB-E1FF-41D5-89C3-3B2188653EA5}" srcOrd="0" destOrd="0" presId="urn:microsoft.com/office/officeart/2005/8/layout/lProcess3"/>
    <dgm:cxn modelId="{C0B769CC-0F68-4C6C-8DBA-6C1AE7A41D8C}" type="presOf" srcId="{27043335-9515-4525-8FAE-9006CEF8A3A9}" destId="{1D347361-0FCF-44FC-8FB0-0033C67BB90F}" srcOrd="0" destOrd="0" presId="urn:microsoft.com/office/officeart/2005/8/layout/lProcess3"/>
    <dgm:cxn modelId="{39C65742-C016-4E01-B313-41B1BB4A0D9F}" type="presOf" srcId="{A10DE1B9-CDA7-4AC2-B50C-4CF801382178}" destId="{E7F7F790-EF51-49BC-8260-F47F5C6407B2}" srcOrd="0" destOrd="0" presId="urn:microsoft.com/office/officeart/2005/8/layout/lProcess3"/>
    <dgm:cxn modelId="{D1CC45E4-43CE-425E-9DDC-298216ADE889}" type="presOf" srcId="{1DC40F6D-9238-401D-9DD7-67DD2201A620}" destId="{FB4B042B-8A7C-46E5-869F-0F7E1CFCD80C}" srcOrd="0" destOrd="0" presId="urn:microsoft.com/office/officeart/2005/8/layout/lProcess3"/>
    <dgm:cxn modelId="{FF216BD5-E902-430E-81ED-99A9C7336F37}" srcId="{24718105-0AFA-4C3F-875A-861C5C4909B3}" destId="{15C7C8DC-C10E-41E5-B0A8-B797C44D6000}" srcOrd="1" destOrd="0" parTransId="{0DD31AF0-96F4-4E38-B760-12C6D0DE20A3}" sibTransId="{7E9DAE28-C93C-47C2-BE41-A7852E5756D8}"/>
    <dgm:cxn modelId="{74F68326-E56C-4989-81D7-69EEB5F846AF}" srcId="{A10DE1B9-CDA7-4AC2-B50C-4CF801382178}" destId="{3B552CFE-E732-491B-931F-014FA93D812E}" srcOrd="5" destOrd="0" parTransId="{4D654E34-07B5-4AB4-BB22-4A3DA0999542}" sibTransId="{3DCAA56D-D0AA-40AC-B802-CB01C281990A}"/>
    <dgm:cxn modelId="{21CD914A-F8F1-4B90-B785-EE7CDB6A840F}" srcId="{A10DE1B9-CDA7-4AC2-B50C-4CF801382178}" destId="{24718105-0AFA-4C3F-875A-861C5C4909B3}" srcOrd="9" destOrd="0" parTransId="{B93CEAE1-473C-475D-B4BD-7665BFAB3DAB}" sibTransId="{4BB0681E-C046-4EDB-8227-BCE77AF70BC8}"/>
    <dgm:cxn modelId="{FBAF508B-2B0A-4530-974A-E5E3DE5C13CA}" type="presOf" srcId="{1E3608FD-E08A-4390-8DC4-18BB3C7026B0}" destId="{106C2218-AEF1-4383-B1F6-EF6851BB045D}" srcOrd="0" destOrd="0" presId="urn:microsoft.com/office/officeart/2005/8/layout/lProcess3"/>
    <dgm:cxn modelId="{8FF522B3-04A2-4E30-B85B-171E978AEF9D}" type="presOf" srcId="{AA8BD133-6E10-4BF1-96D0-B47AE2108B8E}" destId="{E2A76855-8DC1-4C85-A47D-C8C472EA36DF}" srcOrd="0" destOrd="0" presId="urn:microsoft.com/office/officeart/2005/8/layout/lProcess3"/>
    <dgm:cxn modelId="{220B4D93-9AA4-47B7-95E4-DF7E9C1D14C3}" srcId="{24718105-0AFA-4C3F-875A-861C5C4909B3}" destId="{1DC40F6D-9238-401D-9DD7-67DD2201A620}" srcOrd="0" destOrd="0" parTransId="{627FED56-A02D-49C6-AC9D-D64928A0B830}" sibTransId="{20B60881-138D-46EA-8ADE-7DD44EEC305E}"/>
    <dgm:cxn modelId="{ABC8FCBF-F65F-4058-9549-83FFC7FA17BE}" srcId="{1E3608FD-E08A-4390-8DC4-18BB3C7026B0}" destId="{2D71CE91-99A4-435B-9451-E743BF8170E0}" srcOrd="1" destOrd="0" parTransId="{4CD4C3CF-5AC0-4220-86E5-EFCEF950C445}" sibTransId="{0F70EC18-E12E-442D-9D38-C80CBA8DDD70}"/>
    <dgm:cxn modelId="{53D212BC-F639-4846-BE47-75366A0F0018}" type="presOf" srcId="{E930A373-A382-40AD-BD7E-C615E4857504}" destId="{6DC2C3CE-A347-471C-A79F-1F70E92685F2}" srcOrd="0" destOrd="0" presId="urn:microsoft.com/office/officeart/2005/8/layout/lProcess3"/>
    <dgm:cxn modelId="{6AD8E969-365E-42EE-94D0-232E4C6B6A2E}" type="presParOf" srcId="{E7F7F790-EF51-49BC-8260-F47F5C6407B2}" destId="{D2A8C340-6E03-4831-8FAE-64F6E4E5D2A5}" srcOrd="0" destOrd="0" presId="urn:microsoft.com/office/officeart/2005/8/layout/lProcess3"/>
    <dgm:cxn modelId="{F2B9051F-D4F9-411C-98C3-7E309C4B3C82}" type="presParOf" srcId="{D2A8C340-6E03-4831-8FAE-64F6E4E5D2A5}" destId="{AFD9F4D4-7148-496A-B0C8-5D1BB58A9702}" srcOrd="0" destOrd="0" presId="urn:microsoft.com/office/officeart/2005/8/layout/lProcess3"/>
    <dgm:cxn modelId="{5FB0CC35-7808-4704-BDAE-E64D8942CA4C}" type="presParOf" srcId="{D2A8C340-6E03-4831-8FAE-64F6E4E5D2A5}" destId="{D0AEA6B4-B39F-476C-9EF9-211E99023083}" srcOrd="1" destOrd="0" presId="urn:microsoft.com/office/officeart/2005/8/layout/lProcess3"/>
    <dgm:cxn modelId="{1F7473DA-4A7C-4F57-92CA-73DB860B41BB}" type="presParOf" srcId="{D2A8C340-6E03-4831-8FAE-64F6E4E5D2A5}" destId="{89F39783-10E7-4FB1-ADF8-B35DD26849D8}" srcOrd="2" destOrd="0" presId="urn:microsoft.com/office/officeart/2005/8/layout/lProcess3"/>
    <dgm:cxn modelId="{9181EADB-A9F0-4558-ABA9-F801FA32A4FC}" type="presParOf" srcId="{D2A8C340-6E03-4831-8FAE-64F6E4E5D2A5}" destId="{51CC5587-5DAA-4311-B575-DFD9D2055A70}" srcOrd="3" destOrd="0" presId="urn:microsoft.com/office/officeart/2005/8/layout/lProcess3"/>
    <dgm:cxn modelId="{A140DF30-1A6A-4AFE-9462-63B2874574EC}" type="presParOf" srcId="{D2A8C340-6E03-4831-8FAE-64F6E4E5D2A5}" destId="{D73636D4-5964-4946-A716-93DC66CCA2ED}" srcOrd="4" destOrd="0" presId="urn:microsoft.com/office/officeart/2005/8/layout/lProcess3"/>
    <dgm:cxn modelId="{12D01746-D20D-48F3-BC70-72C44A6A60EB}" type="presParOf" srcId="{E7F7F790-EF51-49BC-8260-F47F5C6407B2}" destId="{4A7083AF-59EE-4DF1-9C40-69D96BB48A25}" srcOrd="1" destOrd="0" presId="urn:microsoft.com/office/officeart/2005/8/layout/lProcess3"/>
    <dgm:cxn modelId="{A0AA6BA4-66B2-478F-9E4A-BC1D2C785BF7}" type="presParOf" srcId="{E7F7F790-EF51-49BC-8260-F47F5C6407B2}" destId="{15F617BF-0E44-4B4A-BF39-4693B7D44717}" srcOrd="2" destOrd="0" presId="urn:microsoft.com/office/officeart/2005/8/layout/lProcess3"/>
    <dgm:cxn modelId="{C930747D-4365-4C3B-A82A-E91370BEA7F3}" type="presParOf" srcId="{15F617BF-0E44-4B4A-BF39-4693B7D44717}" destId="{BFBE6433-D0EB-4576-A9F6-5F629D0B6DB0}" srcOrd="0" destOrd="0" presId="urn:microsoft.com/office/officeart/2005/8/layout/lProcess3"/>
    <dgm:cxn modelId="{B5105FEF-CF4D-44D2-AA38-E448BC73AADE}" type="presParOf" srcId="{15F617BF-0E44-4B4A-BF39-4693B7D44717}" destId="{4800A62A-629B-409F-A536-5010547BE8FF}" srcOrd="1" destOrd="0" presId="urn:microsoft.com/office/officeart/2005/8/layout/lProcess3"/>
    <dgm:cxn modelId="{E3ABA8C7-A0E0-4CBB-8E34-D6103F93938B}" type="presParOf" srcId="{15F617BF-0E44-4B4A-BF39-4693B7D44717}" destId="{1D347361-0FCF-44FC-8FB0-0033C67BB90F}" srcOrd="2" destOrd="0" presId="urn:microsoft.com/office/officeart/2005/8/layout/lProcess3"/>
    <dgm:cxn modelId="{53E92CDC-C8A8-485B-BC55-8032D7CBCE4B}" type="presParOf" srcId="{15F617BF-0E44-4B4A-BF39-4693B7D44717}" destId="{C4358173-30AB-4042-8A87-65A5F2B24428}" srcOrd="3" destOrd="0" presId="urn:microsoft.com/office/officeart/2005/8/layout/lProcess3"/>
    <dgm:cxn modelId="{DC92F278-B514-40DD-B9EA-04EDA8806622}" type="presParOf" srcId="{15F617BF-0E44-4B4A-BF39-4693B7D44717}" destId="{46C72D55-7BAF-49FE-82D6-44E1029BB8EB}" srcOrd="4" destOrd="0" presId="urn:microsoft.com/office/officeart/2005/8/layout/lProcess3"/>
    <dgm:cxn modelId="{C5C637D4-E84A-4D3D-861B-1F015D7FB41F}" type="presParOf" srcId="{E7F7F790-EF51-49BC-8260-F47F5C6407B2}" destId="{6C6C7EF5-09F5-4412-9424-C84680B07A36}" srcOrd="3" destOrd="0" presId="urn:microsoft.com/office/officeart/2005/8/layout/lProcess3"/>
    <dgm:cxn modelId="{7E2F374E-6E63-48AD-BC9D-DF06AA1854BB}" type="presParOf" srcId="{E7F7F790-EF51-49BC-8260-F47F5C6407B2}" destId="{2404E9F1-0CF4-4A49-98D8-FA86F873E6A8}" srcOrd="4" destOrd="0" presId="urn:microsoft.com/office/officeart/2005/8/layout/lProcess3"/>
    <dgm:cxn modelId="{9C6BA154-2BAE-4ABF-8963-6DA97C70BD5B}" type="presParOf" srcId="{2404E9F1-0CF4-4A49-98D8-FA86F873E6A8}" destId="{2124E51E-0A08-47A3-BA17-8445C711822A}" srcOrd="0" destOrd="0" presId="urn:microsoft.com/office/officeart/2005/8/layout/lProcess3"/>
    <dgm:cxn modelId="{66C52B7A-E6B2-457D-8005-6E2B58DDAE36}" type="presParOf" srcId="{2404E9F1-0CF4-4A49-98D8-FA86F873E6A8}" destId="{B49FB37F-5371-4BA3-AE68-2A264B897240}" srcOrd="1" destOrd="0" presId="urn:microsoft.com/office/officeart/2005/8/layout/lProcess3"/>
    <dgm:cxn modelId="{5D117AD0-5409-40B2-89E0-AB4D74AB9ED1}" type="presParOf" srcId="{2404E9F1-0CF4-4A49-98D8-FA86F873E6A8}" destId="{EDA3EA14-A2B7-4614-83E3-AA3B5793D244}" srcOrd="2" destOrd="0" presId="urn:microsoft.com/office/officeart/2005/8/layout/lProcess3"/>
    <dgm:cxn modelId="{C5672AF0-A70D-42BD-9F21-2188BC160628}" type="presParOf" srcId="{2404E9F1-0CF4-4A49-98D8-FA86F873E6A8}" destId="{C1A42848-9E35-4FC4-AF9C-8790D3AF0DA6}" srcOrd="3" destOrd="0" presId="urn:microsoft.com/office/officeart/2005/8/layout/lProcess3"/>
    <dgm:cxn modelId="{477F4A0D-D548-47C8-A709-AD95FB20C39B}" type="presParOf" srcId="{2404E9F1-0CF4-4A49-98D8-FA86F873E6A8}" destId="{B6CA10DD-3BE9-4BAC-934B-E0284663B6D7}" srcOrd="4" destOrd="0" presId="urn:microsoft.com/office/officeart/2005/8/layout/lProcess3"/>
    <dgm:cxn modelId="{A2F64CF0-F237-4199-A163-56D93A41EEDF}" type="presParOf" srcId="{E7F7F790-EF51-49BC-8260-F47F5C6407B2}" destId="{58A4DFF7-7F6C-4E1D-8954-0411F6DA7D24}" srcOrd="5" destOrd="0" presId="urn:microsoft.com/office/officeart/2005/8/layout/lProcess3"/>
    <dgm:cxn modelId="{EB0A49A6-7EA9-46AE-9E03-E809EE2EAF1B}" type="presParOf" srcId="{E7F7F790-EF51-49BC-8260-F47F5C6407B2}" destId="{C7F19AD6-58D1-4002-861B-E9AF3BE04F31}" srcOrd="6" destOrd="0" presId="urn:microsoft.com/office/officeart/2005/8/layout/lProcess3"/>
    <dgm:cxn modelId="{CE99705B-1700-45C4-8846-84057046C860}" type="presParOf" srcId="{C7F19AD6-58D1-4002-861B-E9AF3BE04F31}" destId="{481A0AFC-E4BA-4D3E-900A-5F46FD7281DC}" srcOrd="0" destOrd="0" presId="urn:microsoft.com/office/officeart/2005/8/layout/lProcess3"/>
    <dgm:cxn modelId="{4F678A01-ED67-48C1-9A39-D5CCA4C56F4D}" type="presParOf" srcId="{C7F19AD6-58D1-4002-861B-E9AF3BE04F31}" destId="{B3DB9C6A-5682-4BB5-94EF-44C4A55191F6}" srcOrd="1" destOrd="0" presId="urn:microsoft.com/office/officeart/2005/8/layout/lProcess3"/>
    <dgm:cxn modelId="{4BCEE0DE-C64D-4583-9309-EE38DD0697AB}" type="presParOf" srcId="{C7F19AD6-58D1-4002-861B-E9AF3BE04F31}" destId="{AC0C4717-BAC2-4790-8215-B74F441984B2}" srcOrd="2" destOrd="0" presId="urn:microsoft.com/office/officeart/2005/8/layout/lProcess3"/>
    <dgm:cxn modelId="{A3C0B488-3D14-46D9-BF98-13B048847913}" type="presParOf" srcId="{C7F19AD6-58D1-4002-861B-E9AF3BE04F31}" destId="{FE5752E6-E0D1-4E58-B759-5D0768D49A1C}" srcOrd="3" destOrd="0" presId="urn:microsoft.com/office/officeart/2005/8/layout/lProcess3"/>
    <dgm:cxn modelId="{281872C3-94D0-48CA-953D-B3741E1A3456}" type="presParOf" srcId="{C7F19AD6-58D1-4002-861B-E9AF3BE04F31}" destId="{E2A76855-8DC1-4C85-A47D-C8C472EA36DF}" srcOrd="4" destOrd="0" presId="urn:microsoft.com/office/officeart/2005/8/layout/lProcess3"/>
    <dgm:cxn modelId="{CD3DB70E-ECC0-49AE-A79C-8CE80A61411A}" type="presParOf" srcId="{E7F7F790-EF51-49BC-8260-F47F5C6407B2}" destId="{FA2FC0F0-5714-4582-9350-EF843D5F1BCC}" srcOrd="7" destOrd="0" presId="urn:microsoft.com/office/officeart/2005/8/layout/lProcess3"/>
    <dgm:cxn modelId="{102DF2E7-7883-43DB-B87C-4D2F58807105}" type="presParOf" srcId="{E7F7F790-EF51-49BC-8260-F47F5C6407B2}" destId="{206C5E58-5220-4207-9F07-AA5DCA3D9A5C}" srcOrd="8" destOrd="0" presId="urn:microsoft.com/office/officeart/2005/8/layout/lProcess3"/>
    <dgm:cxn modelId="{269934C6-1395-4B2C-87AE-094255DB63C2}" type="presParOf" srcId="{206C5E58-5220-4207-9F07-AA5DCA3D9A5C}" destId="{6A7F2A19-82E9-4D7F-9F6E-3C3ECA577873}" srcOrd="0" destOrd="0" presId="urn:microsoft.com/office/officeart/2005/8/layout/lProcess3"/>
    <dgm:cxn modelId="{ED77F186-1256-4D88-B186-A794BB6BEC72}" type="presParOf" srcId="{206C5E58-5220-4207-9F07-AA5DCA3D9A5C}" destId="{8D1F354E-A1E3-41EB-AFD3-64C9A56E2AD9}" srcOrd="1" destOrd="0" presId="urn:microsoft.com/office/officeart/2005/8/layout/lProcess3"/>
    <dgm:cxn modelId="{2E77E3BB-5A27-40A8-B260-7AD08E44A3C4}" type="presParOf" srcId="{206C5E58-5220-4207-9F07-AA5DCA3D9A5C}" destId="{6DC2C3CE-A347-471C-A79F-1F70E92685F2}" srcOrd="2" destOrd="0" presId="urn:microsoft.com/office/officeart/2005/8/layout/lProcess3"/>
    <dgm:cxn modelId="{C5DD8B06-F138-42A7-A4A7-25BEFE5CC786}" type="presParOf" srcId="{206C5E58-5220-4207-9F07-AA5DCA3D9A5C}" destId="{5B9F3CA4-4EA4-45AC-95CB-77AF8F0A5902}" srcOrd="3" destOrd="0" presId="urn:microsoft.com/office/officeart/2005/8/layout/lProcess3"/>
    <dgm:cxn modelId="{F5499D29-4630-4977-BAE1-145D3902F2EF}" type="presParOf" srcId="{206C5E58-5220-4207-9F07-AA5DCA3D9A5C}" destId="{F4810BC0-C5D5-484B-B9D5-7159CC3A6F6D}" srcOrd="4" destOrd="0" presId="urn:microsoft.com/office/officeart/2005/8/layout/lProcess3"/>
    <dgm:cxn modelId="{00DAE73A-8F92-47AD-A0BD-9728A8F0BB95}" type="presParOf" srcId="{E7F7F790-EF51-49BC-8260-F47F5C6407B2}" destId="{25332FD0-24F6-460A-B488-882C5A675006}" srcOrd="9" destOrd="0" presId="urn:microsoft.com/office/officeart/2005/8/layout/lProcess3"/>
    <dgm:cxn modelId="{EDE70DAE-3C43-4C87-859C-8082E4D15255}" type="presParOf" srcId="{E7F7F790-EF51-49BC-8260-F47F5C6407B2}" destId="{DB15D73D-335D-4DC9-957E-EBF5E26B9134}" srcOrd="10" destOrd="0" presId="urn:microsoft.com/office/officeart/2005/8/layout/lProcess3"/>
    <dgm:cxn modelId="{A27B1F94-B6C3-40D6-9501-6D7FA8A1F20A}" type="presParOf" srcId="{DB15D73D-335D-4DC9-957E-EBF5E26B9134}" destId="{9B8C1351-FD6E-43FB-8396-516B340EA58A}" srcOrd="0" destOrd="0" presId="urn:microsoft.com/office/officeart/2005/8/layout/lProcess3"/>
    <dgm:cxn modelId="{6E6B6147-CCEE-4AED-AA82-D4685799E928}" type="presParOf" srcId="{DB15D73D-335D-4DC9-957E-EBF5E26B9134}" destId="{44DBF5E4-5D6D-412B-86D5-55269C8CEB52}" srcOrd="1" destOrd="0" presId="urn:microsoft.com/office/officeart/2005/8/layout/lProcess3"/>
    <dgm:cxn modelId="{409FD79E-C878-463B-B06E-35C871D4D36A}" type="presParOf" srcId="{DB15D73D-335D-4DC9-957E-EBF5E26B9134}" destId="{658D9577-E274-4093-BDDC-18D6828BDD83}" srcOrd="2" destOrd="0" presId="urn:microsoft.com/office/officeart/2005/8/layout/lProcess3"/>
    <dgm:cxn modelId="{2A2E27E6-5454-4CDF-90B8-56B4FE9C0B7C}" type="presParOf" srcId="{DB15D73D-335D-4DC9-957E-EBF5E26B9134}" destId="{A6C6371D-C59C-4F8D-A842-4A9531A224C6}" srcOrd="3" destOrd="0" presId="urn:microsoft.com/office/officeart/2005/8/layout/lProcess3"/>
    <dgm:cxn modelId="{AFE6A8A6-330B-42C8-8B8A-E67CEB057AC8}" type="presParOf" srcId="{DB15D73D-335D-4DC9-957E-EBF5E26B9134}" destId="{83C2888D-91C3-4C56-A87C-9C5D1EF29935}" srcOrd="4" destOrd="0" presId="urn:microsoft.com/office/officeart/2005/8/layout/lProcess3"/>
    <dgm:cxn modelId="{8432CF93-3DD6-41E1-ADCF-BB6E98869E1C}" type="presParOf" srcId="{E7F7F790-EF51-49BC-8260-F47F5C6407B2}" destId="{B161F24F-3D75-4441-A77E-5FF67FB80CFF}" srcOrd="11" destOrd="0" presId="urn:microsoft.com/office/officeart/2005/8/layout/lProcess3"/>
    <dgm:cxn modelId="{C64F1508-D0D4-4DA2-8CD3-A7DD8818C36C}" type="presParOf" srcId="{E7F7F790-EF51-49BC-8260-F47F5C6407B2}" destId="{D3D451C9-1B98-4640-8F13-40EB526F28CD}" srcOrd="12" destOrd="0" presId="urn:microsoft.com/office/officeart/2005/8/layout/lProcess3"/>
    <dgm:cxn modelId="{F8540CCD-F217-4A31-B51E-4E3505408966}" type="presParOf" srcId="{D3D451C9-1B98-4640-8F13-40EB526F28CD}" destId="{FB8D98BB-E1FF-41D5-89C3-3B2188653EA5}" srcOrd="0" destOrd="0" presId="urn:microsoft.com/office/officeart/2005/8/layout/lProcess3"/>
    <dgm:cxn modelId="{2530A74B-FBCF-4229-81EF-BF71D94F1842}" type="presParOf" srcId="{D3D451C9-1B98-4640-8F13-40EB526F28CD}" destId="{1C58D71F-C770-41D9-A4C1-DEE697A041E2}" srcOrd="1" destOrd="0" presId="urn:microsoft.com/office/officeart/2005/8/layout/lProcess3"/>
    <dgm:cxn modelId="{651C483E-FAB9-419B-BF53-B7F0958DAA61}" type="presParOf" srcId="{D3D451C9-1B98-4640-8F13-40EB526F28CD}" destId="{85CA535E-FD17-4D3A-9ACE-56EE9BD051A6}" srcOrd="2" destOrd="0" presId="urn:microsoft.com/office/officeart/2005/8/layout/lProcess3"/>
    <dgm:cxn modelId="{1C699AF9-68EE-40B2-8BC7-D3785A33B951}" type="presParOf" srcId="{D3D451C9-1B98-4640-8F13-40EB526F28CD}" destId="{E7D8B86E-9025-4D61-A23C-97809F6BE0E2}" srcOrd="3" destOrd="0" presId="urn:microsoft.com/office/officeart/2005/8/layout/lProcess3"/>
    <dgm:cxn modelId="{7631B729-6610-4ABC-8C04-BD260C81D5B6}" type="presParOf" srcId="{D3D451C9-1B98-4640-8F13-40EB526F28CD}" destId="{D9540E05-894E-41DC-B425-418E47796C42}" srcOrd="4" destOrd="0" presId="urn:microsoft.com/office/officeart/2005/8/layout/lProcess3"/>
    <dgm:cxn modelId="{3CCBBB43-0E6F-4890-A5E6-BD9560B3293D}" type="presParOf" srcId="{E7F7F790-EF51-49BC-8260-F47F5C6407B2}" destId="{42BEEF72-5E20-4687-AA8C-C23CF751F1A5}" srcOrd="13" destOrd="0" presId="urn:microsoft.com/office/officeart/2005/8/layout/lProcess3"/>
    <dgm:cxn modelId="{3A3D1306-77EB-4F83-89B2-D463F868461E}" type="presParOf" srcId="{E7F7F790-EF51-49BC-8260-F47F5C6407B2}" destId="{05B1619A-C8FF-4A5C-B9E2-87FFD8AE6E31}" srcOrd="14" destOrd="0" presId="urn:microsoft.com/office/officeart/2005/8/layout/lProcess3"/>
    <dgm:cxn modelId="{33A12771-2950-4290-B646-5392D2E8CE14}" type="presParOf" srcId="{05B1619A-C8FF-4A5C-B9E2-87FFD8AE6E31}" destId="{F666537B-F7A3-4EEF-9869-FA04AC2DE2D6}" srcOrd="0" destOrd="0" presId="urn:microsoft.com/office/officeart/2005/8/layout/lProcess3"/>
    <dgm:cxn modelId="{419FE739-410F-4919-8E30-59284207C32D}" type="presParOf" srcId="{05B1619A-C8FF-4A5C-B9E2-87FFD8AE6E31}" destId="{996B2774-2CD5-401B-A17A-7D1C06683FF9}" srcOrd="1" destOrd="0" presId="urn:microsoft.com/office/officeart/2005/8/layout/lProcess3"/>
    <dgm:cxn modelId="{71F640A4-E1CC-4225-B282-B679527C4839}" type="presParOf" srcId="{05B1619A-C8FF-4A5C-B9E2-87FFD8AE6E31}" destId="{CE682D78-D103-47B1-BE70-DE4F2F25086B}" srcOrd="2" destOrd="0" presId="urn:microsoft.com/office/officeart/2005/8/layout/lProcess3"/>
    <dgm:cxn modelId="{AC02F358-FF60-4C8F-ABCE-6E9215B778E5}" type="presParOf" srcId="{05B1619A-C8FF-4A5C-B9E2-87FFD8AE6E31}" destId="{44D03F3D-A542-4FF6-8AF9-60F92CEE0D05}" srcOrd="3" destOrd="0" presId="urn:microsoft.com/office/officeart/2005/8/layout/lProcess3"/>
    <dgm:cxn modelId="{11A71763-6A00-44AF-B4AF-9E8BB97C61EC}" type="presParOf" srcId="{05B1619A-C8FF-4A5C-B9E2-87FFD8AE6E31}" destId="{1C42F661-237D-459F-BC3D-4FCE752F712E}" srcOrd="4" destOrd="0" presId="urn:microsoft.com/office/officeart/2005/8/layout/lProcess3"/>
    <dgm:cxn modelId="{CD9FA8FD-7372-4FFA-B4FD-F91DC668B443}" type="presParOf" srcId="{E7F7F790-EF51-49BC-8260-F47F5C6407B2}" destId="{ECD4732E-3862-4882-A061-03225CAB6A75}" srcOrd="15" destOrd="0" presId="urn:microsoft.com/office/officeart/2005/8/layout/lProcess3"/>
    <dgm:cxn modelId="{D6F3AC5F-61A7-4C96-8882-636505907AE6}" type="presParOf" srcId="{E7F7F790-EF51-49BC-8260-F47F5C6407B2}" destId="{C4270787-4321-4492-9C07-4D1AFD0ACCBA}" srcOrd="16" destOrd="0" presId="urn:microsoft.com/office/officeart/2005/8/layout/lProcess3"/>
    <dgm:cxn modelId="{ABAF6648-5311-4F64-8518-E8BDD00F18DB}" type="presParOf" srcId="{C4270787-4321-4492-9C07-4D1AFD0ACCBA}" destId="{C1BCF276-7BB8-476D-9B3B-3BE4AD8AFBC7}" srcOrd="0" destOrd="0" presId="urn:microsoft.com/office/officeart/2005/8/layout/lProcess3"/>
    <dgm:cxn modelId="{6C83348A-78F4-47EE-9F01-5C4CAC7952E6}" type="presParOf" srcId="{C4270787-4321-4492-9C07-4D1AFD0ACCBA}" destId="{312E206C-2065-43DD-B3A6-4248E6F900B3}" srcOrd="1" destOrd="0" presId="urn:microsoft.com/office/officeart/2005/8/layout/lProcess3"/>
    <dgm:cxn modelId="{581B8E45-E11F-46B4-B883-48A1B92FB2D0}" type="presParOf" srcId="{C4270787-4321-4492-9C07-4D1AFD0ACCBA}" destId="{F86699F0-7AFC-409D-8D8B-41C9041D7A96}" srcOrd="2" destOrd="0" presId="urn:microsoft.com/office/officeart/2005/8/layout/lProcess3"/>
    <dgm:cxn modelId="{E5C1A594-86D5-4E96-92C2-67ACF6F16492}" type="presParOf" srcId="{C4270787-4321-4492-9C07-4D1AFD0ACCBA}" destId="{7A31793A-803D-48A2-99E4-AACDCFDADA2B}" srcOrd="3" destOrd="0" presId="urn:microsoft.com/office/officeart/2005/8/layout/lProcess3"/>
    <dgm:cxn modelId="{494A5761-CE16-49C2-9B73-9CFFC8EEC963}" type="presParOf" srcId="{C4270787-4321-4492-9C07-4D1AFD0ACCBA}" destId="{94DA6C10-B177-49AC-A924-ADA64B20C49D}" srcOrd="4" destOrd="0" presId="urn:microsoft.com/office/officeart/2005/8/layout/lProcess3"/>
    <dgm:cxn modelId="{4094D104-0309-4AB3-A168-2329A4EEC8B9}" type="presParOf" srcId="{E7F7F790-EF51-49BC-8260-F47F5C6407B2}" destId="{4633386F-9629-4410-AE20-984A061AE45B}" srcOrd="17" destOrd="0" presId="urn:microsoft.com/office/officeart/2005/8/layout/lProcess3"/>
    <dgm:cxn modelId="{E0558E31-33FE-4F24-B838-E82289D0C3D4}" type="presParOf" srcId="{E7F7F790-EF51-49BC-8260-F47F5C6407B2}" destId="{6F1A4618-ABB3-49D5-9543-C9239BDB3638}" srcOrd="18" destOrd="0" presId="urn:microsoft.com/office/officeart/2005/8/layout/lProcess3"/>
    <dgm:cxn modelId="{455666E3-93D5-4DBD-8689-0ADCB135EF2B}" type="presParOf" srcId="{6F1A4618-ABB3-49D5-9543-C9239BDB3638}" destId="{28EDABB0-6FC3-485F-A922-39855BDD242C}" srcOrd="0" destOrd="0" presId="urn:microsoft.com/office/officeart/2005/8/layout/lProcess3"/>
    <dgm:cxn modelId="{3512ED0A-2428-421C-B9BE-23E8524B46FD}" type="presParOf" srcId="{6F1A4618-ABB3-49D5-9543-C9239BDB3638}" destId="{7D8147A7-1499-44E0-9FE6-14D3735D28EC}" srcOrd="1" destOrd="0" presId="urn:microsoft.com/office/officeart/2005/8/layout/lProcess3"/>
    <dgm:cxn modelId="{8F1A1647-232D-4DC3-835B-B19E91F58586}" type="presParOf" srcId="{6F1A4618-ABB3-49D5-9543-C9239BDB3638}" destId="{FB4B042B-8A7C-46E5-869F-0F7E1CFCD80C}" srcOrd="2" destOrd="0" presId="urn:microsoft.com/office/officeart/2005/8/layout/lProcess3"/>
    <dgm:cxn modelId="{A40B1B5F-0656-4DD4-B04D-68B664487D9A}" type="presParOf" srcId="{6F1A4618-ABB3-49D5-9543-C9239BDB3638}" destId="{74ABBE1F-B3B7-4C48-93E9-E070288AC8A5}" srcOrd="3" destOrd="0" presId="urn:microsoft.com/office/officeart/2005/8/layout/lProcess3"/>
    <dgm:cxn modelId="{E5AEA395-F1D2-46F6-B373-1F657A222D48}" type="presParOf" srcId="{6F1A4618-ABB3-49D5-9543-C9239BDB3638}" destId="{CE390DC0-3C7E-4C86-AE4C-7C8E681D551E}" srcOrd="4" destOrd="0" presId="urn:microsoft.com/office/officeart/2005/8/layout/lProcess3"/>
    <dgm:cxn modelId="{D1003F33-3F92-447B-9C8F-E738C6F09138}" type="presParOf" srcId="{E7F7F790-EF51-49BC-8260-F47F5C6407B2}" destId="{0BAADD0B-9E7F-4140-89F7-59D9655EC338}" srcOrd="19" destOrd="0" presId="urn:microsoft.com/office/officeart/2005/8/layout/lProcess3"/>
    <dgm:cxn modelId="{C33C6CB8-C5CC-4819-9488-38206CA5058D}" type="presParOf" srcId="{E7F7F790-EF51-49BC-8260-F47F5C6407B2}" destId="{4C379CF7-AB65-4ADD-8102-A6D959FF3A03}" srcOrd="20" destOrd="0" presId="urn:microsoft.com/office/officeart/2005/8/layout/lProcess3"/>
    <dgm:cxn modelId="{0D5EF57C-3B8F-462B-A34A-D6DA0D6ABB78}" type="presParOf" srcId="{4C379CF7-AB65-4ADD-8102-A6D959FF3A03}" destId="{106C2218-AEF1-4383-B1F6-EF6851BB045D}" srcOrd="0" destOrd="0" presId="urn:microsoft.com/office/officeart/2005/8/layout/lProcess3"/>
    <dgm:cxn modelId="{D96D02AD-F393-4DAA-92ED-29168896BA93}" type="presParOf" srcId="{4C379CF7-AB65-4ADD-8102-A6D959FF3A03}" destId="{4EC6DF16-A4C1-4E37-9E1A-A429C8F611A8}" srcOrd="1" destOrd="0" presId="urn:microsoft.com/office/officeart/2005/8/layout/lProcess3"/>
    <dgm:cxn modelId="{49A2ECBA-73B2-40C9-BB18-5BED499A0020}" type="presParOf" srcId="{4C379CF7-AB65-4ADD-8102-A6D959FF3A03}" destId="{739D6A27-C9F0-48F0-8BED-289DD904B421}" srcOrd="2" destOrd="0" presId="urn:microsoft.com/office/officeart/2005/8/layout/lProcess3"/>
    <dgm:cxn modelId="{1F19E1AE-7615-4369-B812-2ECD4E93EC19}" type="presParOf" srcId="{4C379CF7-AB65-4ADD-8102-A6D959FF3A03}" destId="{4216D70C-71D0-4026-BF6D-56D7F9128D58}" srcOrd="3" destOrd="0" presId="urn:microsoft.com/office/officeart/2005/8/layout/lProcess3"/>
    <dgm:cxn modelId="{0A4B23F2-5803-46BF-979D-5E29267E3EC6}" type="presParOf" srcId="{4C379CF7-AB65-4ADD-8102-A6D959FF3A03}" destId="{6AA35A04-73F9-4BC1-8B93-AEED589EA81E}" srcOrd="4" destOrd="0" presId="urn:microsoft.com/office/officeart/2005/8/layout/lProcess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D9F4D4-7148-496A-B0C8-5D1BB58A9702}">
      <dsp:nvSpPr>
        <dsp:cNvPr id="0" name=""/>
        <dsp:cNvSpPr/>
      </dsp:nvSpPr>
      <dsp:spPr>
        <a:xfrm>
          <a:off x="892049" y="5136"/>
          <a:ext cx="1261527" cy="504611"/>
        </a:xfrm>
        <a:prstGeom prst="chevron">
          <a:avLst/>
        </a:prstGeom>
        <a:solidFill>
          <a:srgbClr val="5B9BD5">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35560" tIns="17780" rIns="0" bIns="17780" numCol="1" spcCol="1270" anchor="ctr" anchorCtr="0">
          <a:noAutofit/>
          <a:sp3d extrusionH="28000" prstMaterial="matte"/>
        </a:bodyPr>
        <a:lstStyle/>
        <a:p>
          <a:pPr lvl="0" algn="ctr" defTabSz="1244600">
            <a:lnSpc>
              <a:spcPct val="90000"/>
            </a:lnSpc>
            <a:spcBef>
              <a:spcPct val="0"/>
            </a:spcBef>
            <a:spcAft>
              <a:spcPct val="35000"/>
            </a:spcAft>
          </a:pPr>
          <a:r>
            <a:rPr lang="es-MX" sz="2800" kern="1200">
              <a:solidFill>
                <a:sysClr val="window" lastClr="FFFFFF"/>
              </a:solidFill>
              <a:latin typeface="Calibri" panose="020F0502020204030204"/>
              <a:ea typeface="+mn-ea"/>
              <a:cs typeface="+mn-cs"/>
            </a:rPr>
            <a:t>1447</a:t>
          </a:r>
        </a:p>
      </dsp:txBody>
      <dsp:txXfrm>
        <a:off x="1144355" y="5136"/>
        <a:ext cx="756916" cy="504611"/>
      </dsp:txXfrm>
    </dsp:sp>
    <dsp:sp modelId="{89F39783-10E7-4FB1-ADF8-B35DD26849D8}">
      <dsp:nvSpPr>
        <dsp:cNvPr id="0" name=""/>
        <dsp:cNvSpPr/>
      </dsp:nvSpPr>
      <dsp:spPr>
        <a:xfrm>
          <a:off x="1989578" y="48028"/>
          <a:ext cx="1047067" cy="418827"/>
        </a:xfrm>
        <a:prstGeom prst="chevron">
          <a:avLst/>
        </a:prstGeom>
        <a:solidFill>
          <a:srgbClr val="5B9BD5">
            <a:alpha val="90000"/>
            <a:tint val="40000"/>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es-MX" sz="1200" kern="1200">
              <a:solidFill>
                <a:sysClr val="windowText" lastClr="000000">
                  <a:hueOff val="0"/>
                  <a:satOff val="0"/>
                  <a:lumOff val="0"/>
                  <a:alphaOff val="0"/>
                </a:sysClr>
              </a:solidFill>
              <a:latin typeface="Calibri" panose="020F0502020204030204"/>
              <a:ea typeface="+mn-ea"/>
              <a:cs typeface="+mn-cs"/>
            </a:rPr>
            <a:t>Imprenta</a:t>
          </a:r>
        </a:p>
      </dsp:txBody>
      <dsp:txXfrm>
        <a:off x="2198992" y="48028"/>
        <a:ext cx="628240" cy="418827"/>
      </dsp:txXfrm>
    </dsp:sp>
    <dsp:sp modelId="{D73636D4-5964-4946-A716-93DC66CCA2ED}">
      <dsp:nvSpPr>
        <dsp:cNvPr id="0" name=""/>
        <dsp:cNvSpPr/>
      </dsp:nvSpPr>
      <dsp:spPr>
        <a:xfrm>
          <a:off x="2890057" y="48028"/>
          <a:ext cx="1047067" cy="418827"/>
        </a:xfrm>
        <a:prstGeom prst="chevron">
          <a:avLst/>
        </a:prstGeom>
        <a:solidFill>
          <a:srgbClr val="5B9BD5">
            <a:alpha val="90000"/>
            <a:tint val="40000"/>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es-MX" sz="1200" b="1" i="0" kern="1200">
              <a:solidFill>
                <a:sysClr val="windowText" lastClr="000000">
                  <a:hueOff val="0"/>
                  <a:satOff val="0"/>
                  <a:lumOff val="0"/>
                  <a:alphaOff val="0"/>
                </a:sysClr>
              </a:solidFill>
              <a:latin typeface="Calibri" panose="020F0502020204030204"/>
              <a:ea typeface="+mn-ea"/>
              <a:cs typeface="+mn-cs"/>
            </a:rPr>
            <a:t>Johannes Gutenberg</a:t>
          </a:r>
          <a:endParaRPr lang="es-MX" sz="1200" kern="1200">
            <a:solidFill>
              <a:sysClr val="windowText" lastClr="000000">
                <a:hueOff val="0"/>
                <a:satOff val="0"/>
                <a:lumOff val="0"/>
                <a:alphaOff val="0"/>
              </a:sysClr>
            </a:solidFill>
            <a:latin typeface="Calibri" panose="020F0502020204030204"/>
            <a:ea typeface="+mn-ea"/>
            <a:cs typeface="+mn-cs"/>
          </a:endParaRPr>
        </a:p>
      </dsp:txBody>
      <dsp:txXfrm>
        <a:off x="3099471" y="48028"/>
        <a:ext cx="628240" cy="418827"/>
      </dsp:txXfrm>
    </dsp:sp>
    <dsp:sp modelId="{BFBE6433-D0EB-4576-A9F6-5F629D0B6DB0}">
      <dsp:nvSpPr>
        <dsp:cNvPr id="0" name=""/>
        <dsp:cNvSpPr/>
      </dsp:nvSpPr>
      <dsp:spPr>
        <a:xfrm>
          <a:off x="892049" y="580393"/>
          <a:ext cx="1261527" cy="504611"/>
        </a:xfrm>
        <a:prstGeom prst="chevron">
          <a:avLst/>
        </a:prstGeom>
        <a:solidFill>
          <a:srgbClr val="5B9BD5">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35560" tIns="17780" rIns="0" bIns="17780" numCol="1" spcCol="1270" anchor="ctr" anchorCtr="0">
          <a:noAutofit/>
          <a:sp3d extrusionH="28000" prstMaterial="matte"/>
        </a:bodyPr>
        <a:lstStyle/>
        <a:p>
          <a:pPr lvl="0" algn="ctr" defTabSz="1244600">
            <a:lnSpc>
              <a:spcPct val="90000"/>
            </a:lnSpc>
            <a:spcBef>
              <a:spcPct val="0"/>
            </a:spcBef>
            <a:spcAft>
              <a:spcPct val="35000"/>
            </a:spcAft>
          </a:pPr>
          <a:r>
            <a:rPr lang="es-MX" sz="2800" kern="1200">
              <a:solidFill>
                <a:sysClr val="window" lastClr="FFFFFF"/>
              </a:solidFill>
              <a:latin typeface="Calibri" panose="020F0502020204030204"/>
              <a:ea typeface="+mn-ea"/>
              <a:cs typeface="+mn-cs"/>
            </a:rPr>
            <a:t>1838</a:t>
          </a:r>
        </a:p>
      </dsp:txBody>
      <dsp:txXfrm>
        <a:off x="1144355" y="580393"/>
        <a:ext cx="756916" cy="504611"/>
      </dsp:txXfrm>
    </dsp:sp>
    <dsp:sp modelId="{1D347361-0FCF-44FC-8FB0-0033C67BB90F}">
      <dsp:nvSpPr>
        <dsp:cNvPr id="0" name=""/>
        <dsp:cNvSpPr/>
      </dsp:nvSpPr>
      <dsp:spPr>
        <a:xfrm>
          <a:off x="1989578" y="623284"/>
          <a:ext cx="1047067" cy="418827"/>
        </a:xfrm>
        <a:prstGeom prst="chevron">
          <a:avLst/>
        </a:prstGeom>
        <a:solidFill>
          <a:srgbClr val="5B9BD5">
            <a:alpha val="90000"/>
            <a:tint val="40000"/>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es-MX" sz="1200" kern="1200">
              <a:solidFill>
                <a:sysClr val="windowText" lastClr="000000">
                  <a:hueOff val="0"/>
                  <a:satOff val="0"/>
                  <a:lumOff val="0"/>
                  <a:alphaOff val="0"/>
                </a:sysClr>
              </a:solidFill>
              <a:latin typeface="Calibri" panose="020F0502020204030204"/>
              <a:ea typeface="+mn-ea"/>
              <a:cs typeface="+mn-cs"/>
            </a:rPr>
            <a:t>Telégrafo</a:t>
          </a:r>
        </a:p>
      </dsp:txBody>
      <dsp:txXfrm>
        <a:off x="2198992" y="623284"/>
        <a:ext cx="628240" cy="418827"/>
      </dsp:txXfrm>
    </dsp:sp>
    <dsp:sp modelId="{46C72D55-7BAF-49FE-82D6-44E1029BB8EB}">
      <dsp:nvSpPr>
        <dsp:cNvPr id="0" name=""/>
        <dsp:cNvSpPr/>
      </dsp:nvSpPr>
      <dsp:spPr>
        <a:xfrm>
          <a:off x="2890057" y="623284"/>
          <a:ext cx="1047067" cy="418827"/>
        </a:xfrm>
        <a:prstGeom prst="chevron">
          <a:avLst/>
        </a:prstGeom>
        <a:solidFill>
          <a:srgbClr val="5B9BD5">
            <a:alpha val="90000"/>
            <a:tint val="40000"/>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es-MX" sz="1200" b="1" i="0" kern="1200">
              <a:solidFill>
                <a:sysClr val="windowText" lastClr="000000">
                  <a:hueOff val="0"/>
                  <a:satOff val="0"/>
                  <a:lumOff val="0"/>
                  <a:alphaOff val="0"/>
                </a:sysClr>
              </a:solidFill>
              <a:latin typeface="Calibri" panose="020F0502020204030204"/>
              <a:ea typeface="+mn-ea"/>
              <a:cs typeface="+mn-cs"/>
            </a:rPr>
            <a:t>Joseph Henry</a:t>
          </a:r>
          <a:endParaRPr lang="es-MX" sz="1200" b="1" kern="1200">
            <a:solidFill>
              <a:sysClr val="windowText" lastClr="000000">
                <a:hueOff val="0"/>
                <a:satOff val="0"/>
                <a:lumOff val="0"/>
                <a:alphaOff val="0"/>
              </a:sysClr>
            </a:solidFill>
            <a:latin typeface="Calibri" panose="020F0502020204030204"/>
            <a:ea typeface="+mn-ea"/>
            <a:cs typeface="+mn-cs"/>
          </a:endParaRPr>
        </a:p>
      </dsp:txBody>
      <dsp:txXfrm>
        <a:off x="3099471" y="623284"/>
        <a:ext cx="628240" cy="418827"/>
      </dsp:txXfrm>
    </dsp:sp>
    <dsp:sp modelId="{2124E51E-0A08-47A3-BA17-8445C711822A}">
      <dsp:nvSpPr>
        <dsp:cNvPr id="0" name=""/>
        <dsp:cNvSpPr/>
      </dsp:nvSpPr>
      <dsp:spPr>
        <a:xfrm>
          <a:off x="892049" y="1155649"/>
          <a:ext cx="1261527" cy="504611"/>
        </a:xfrm>
        <a:prstGeom prst="chevron">
          <a:avLst/>
        </a:prstGeom>
        <a:solidFill>
          <a:srgbClr val="5B9BD5">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35560" tIns="17780" rIns="0" bIns="17780" numCol="1" spcCol="1270" anchor="ctr" anchorCtr="0">
          <a:noAutofit/>
          <a:sp3d extrusionH="28000" prstMaterial="matte"/>
        </a:bodyPr>
        <a:lstStyle/>
        <a:p>
          <a:pPr lvl="0" algn="ctr" defTabSz="1244600">
            <a:lnSpc>
              <a:spcPct val="90000"/>
            </a:lnSpc>
            <a:spcBef>
              <a:spcPct val="0"/>
            </a:spcBef>
            <a:spcAft>
              <a:spcPct val="35000"/>
            </a:spcAft>
          </a:pPr>
          <a:r>
            <a:rPr lang="es-MX" sz="2800" kern="1200">
              <a:solidFill>
                <a:sysClr val="window" lastClr="FFFFFF"/>
              </a:solidFill>
              <a:latin typeface="Calibri" panose="020F0502020204030204"/>
              <a:ea typeface="+mn-ea"/>
              <a:cs typeface="+mn-cs"/>
            </a:rPr>
            <a:t>1876</a:t>
          </a:r>
        </a:p>
      </dsp:txBody>
      <dsp:txXfrm>
        <a:off x="1144355" y="1155649"/>
        <a:ext cx="756916" cy="504611"/>
      </dsp:txXfrm>
    </dsp:sp>
    <dsp:sp modelId="{EDA3EA14-A2B7-4614-83E3-AA3B5793D244}">
      <dsp:nvSpPr>
        <dsp:cNvPr id="0" name=""/>
        <dsp:cNvSpPr/>
      </dsp:nvSpPr>
      <dsp:spPr>
        <a:xfrm>
          <a:off x="1989578" y="1198541"/>
          <a:ext cx="1047067" cy="418827"/>
        </a:xfrm>
        <a:prstGeom prst="chevron">
          <a:avLst/>
        </a:prstGeom>
        <a:solidFill>
          <a:srgbClr val="5B9BD5">
            <a:alpha val="90000"/>
            <a:tint val="40000"/>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es-MX" sz="1200" kern="1200">
              <a:solidFill>
                <a:sysClr val="windowText" lastClr="000000">
                  <a:hueOff val="0"/>
                  <a:satOff val="0"/>
                  <a:lumOff val="0"/>
                  <a:alphaOff val="0"/>
                </a:sysClr>
              </a:solidFill>
              <a:latin typeface="Calibri" panose="020F0502020204030204"/>
              <a:ea typeface="+mn-ea"/>
              <a:cs typeface="+mn-cs"/>
            </a:rPr>
            <a:t>Teléfono</a:t>
          </a:r>
        </a:p>
      </dsp:txBody>
      <dsp:txXfrm>
        <a:off x="2198992" y="1198541"/>
        <a:ext cx="628240" cy="418827"/>
      </dsp:txXfrm>
    </dsp:sp>
    <dsp:sp modelId="{B6CA10DD-3BE9-4BAC-934B-E0284663B6D7}">
      <dsp:nvSpPr>
        <dsp:cNvPr id="0" name=""/>
        <dsp:cNvSpPr/>
      </dsp:nvSpPr>
      <dsp:spPr>
        <a:xfrm>
          <a:off x="2890057" y="1198541"/>
          <a:ext cx="1047067" cy="418827"/>
        </a:xfrm>
        <a:prstGeom prst="chevron">
          <a:avLst/>
        </a:prstGeom>
        <a:solidFill>
          <a:srgbClr val="5B9BD5">
            <a:alpha val="90000"/>
            <a:tint val="40000"/>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es-MX" sz="1200" b="1" i="0" kern="1200">
              <a:solidFill>
                <a:sysClr val="windowText" lastClr="000000">
                  <a:hueOff val="0"/>
                  <a:satOff val="0"/>
                  <a:lumOff val="0"/>
                  <a:alphaOff val="0"/>
                </a:sysClr>
              </a:solidFill>
              <a:latin typeface="Calibri" panose="020F0502020204030204"/>
              <a:ea typeface="+mn-ea"/>
              <a:cs typeface="+mn-cs"/>
            </a:rPr>
            <a:t>Alexander Graham Bell</a:t>
          </a:r>
          <a:endParaRPr lang="es-MX" sz="1200" kern="1200">
            <a:solidFill>
              <a:sysClr val="windowText" lastClr="000000">
                <a:hueOff val="0"/>
                <a:satOff val="0"/>
                <a:lumOff val="0"/>
                <a:alphaOff val="0"/>
              </a:sysClr>
            </a:solidFill>
            <a:latin typeface="Calibri" panose="020F0502020204030204"/>
            <a:ea typeface="+mn-ea"/>
            <a:cs typeface="+mn-cs"/>
          </a:endParaRPr>
        </a:p>
      </dsp:txBody>
      <dsp:txXfrm>
        <a:off x="3099471" y="1198541"/>
        <a:ext cx="628240" cy="418827"/>
      </dsp:txXfrm>
    </dsp:sp>
    <dsp:sp modelId="{481A0AFC-E4BA-4D3E-900A-5F46FD7281DC}">
      <dsp:nvSpPr>
        <dsp:cNvPr id="0" name=""/>
        <dsp:cNvSpPr/>
      </dsp:nvSpPr>
      <dsp:spPr>
        <a:xfrm>
          <a:off x="892049" y="1730906"/>
          <a:ext cx="1261527" cy="504611"/>
        </a:xfrm>
        <a:prstGeom prst="chevron">
          <a:avLst/>
        </a:prstGeom>
        <a:solidFill>
          <a:srgbClr val="5B9BD5">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35560" tIns="17780" rIns="0" bIns="17780" numCol="1" spcCol="1270" anchor="ctr" anchorCtr="0">
          <a:noAutofit/>
          <a:sp3d extrusionH="28000" prstMaterial="matte"/>
        </a:bodyPr>
        <a:lstStyle/>
        <a:p>
          <a:pPr lvl="0" algn="ctr" defTabSz="1244600">
            <a:lnSpc>
              <a:spcPct val="90000"/>
            </a:lnSpc>
            <a:spcBef>
              <a:spcPct val="0"/>
            </a:spcBef>
            <a:spcAft>
              <a:spcPct val="35000"/>
            </a:spcAft>
          </a:pPr>
          <a:r>
            <a:rPr lang="es-MX" sz="2800" kern="1200">
              <a:solidFill>
                <a:sysClr val="window" lastClr="FFFFFF"/>
              </a:solidFill>
              <a:latin typeface="Calibri" panose="020F0502020204030204"/>
              <a:ea typeface="+mn-ea"/>
              <a:cs typeface="+mn-cs"/>
            </a:rPr>
            <a:t>1889</a:t>
          </a:r>
        </a:p>
      </dsp:txBody>
      <dsp:txXfrm>
        <a:off x="1144355" y="1730906"/>
        <a:ext cx="756916" cy="504611"/>
      </dsp:txXfrm>
    </dsp:sp>
    <dsp:sp modelId="{AC0C4717-BAC2-4790-8215-B74F441984B2}">
      <dsp:nvSpPr>
        <dsp:cNvPr id="0" name=""/>
        <dsp:cNvSpPr/>
      </dsp:nvSpPr>
      <dsp:spPr>
        <a:xfrm>
          <a:off x="1989578" y="1773798"/>
          <a:ext cx="1047067" cy="418827"/>
        </a:xfrm>
        <a:prstGeom prst="chevron">
          <a:avLst/>
        </a:prstGeom>
        <a:solidFill>
          <a:srgbClr val="5B9BD5">
            <a:alpha val="90000"/>
            <a:tint val="40000"/>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es-MX" sz="1200" kern="1200">
              <a:solidFill>
                <a:sysClr val="windowText" lastClr="000000">
                  <a:hueOff val="0"/>
                  <a:satOff val="0"/>
                  <a:lumOff val="0"/>
                  <a:alphaOff val="0"/>
                </a:sysClr>
              </a:solidFill>
              <a:latin typeface="Calibri" panose="020F0502020204030204"/>
              <a:ea typeface="+mn-ea"/>
              <a:cs typeface="+mn-cs"/>
            </a:rPr>
            <a:t>Cinematógrafo</a:t>
          </a:r>
        </a:p>
      </dsp:txBody>
      <dsp:txXfrm>
        <a:off x="2198992" y="1773798"/>
        <a:ext cx="628240" cy="418827"/>
      </dsp:txXfrm>
    </dsp:sp>
    <dsp:sp modelId="{E2A76855-8DC1-4C85-A47D-C8C472EA36DF}">
      <dsp:nvSpPr>
        <dsp:cNvPr id="0" name=""/>
        <dsp:cNvSpPr/>
      </dsp:nvSpPr>
      <dsp:spPr>
        <a:xfrm>
          <a:off x="2890057" y="1773798"/>
          <a:ext cx="1047067" cy="418827"/>
        </a:xfrm>
        <a:prstGeom prst="chevron">
          <a:avLst/>
        </a:prstGeom>
        <a:solidFill>
          <a:srgbClr val="5B9BD5">
            <a:alpha val="90000"/>
            <a:tint val="40000"/>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es-MX" sz="1200" b="1" i="0" kern="1200">
              <a:solidFill>
                <a:sysClr val="windowText" lastClr="000000">
                  <a:hueOff val="0"/>
                  <a:satOff val="0"/>
                  <a:lumOff val="0"/>
                  <a:alphaOff val="0"/>
                </a:sysClr>
              </a:solidFill>
              <a:latin typeface="Calibri" panose="020F0502020204030204"/>
              <a:ea typeface="+mn-ea"/>
              <a:cs typeface="+mn-cs"/>
            </a:rPr>
            <a:t>Charles Francis Jenkins</a:t>
          </a:r>
          <a:endParaRPr lang="es-MX" sz="1200" b="1" kern="1200">
            <a:solidFill>
              <a:sysClr val="windowText" lastClr="000000">
                <a:hueOff val="0"/>
                <a:satOff val="0"/>
                <a:lumOff val="0"/>
                <a:alphaOff val="0"/>
              </a:sysClr>
            </a:solidFill>
            <a:latin typeface="Calibri" panose="020F0502020204030204"/>
            <a:ea typeface="+mn-ea"/>
            <a:cs typeface="+mn-cs"/>
          </a:endParaRPr>
        </a:p>
      </dsp:txBody>
      <dsp:txXfrm>
        <a:off x="3099471" y="1773798"/>
        <a:ext cx="628240" cy="418827"/>
      </dsp:txXfrm>
    </dsp:sp>
    <dsp:sp modelId="{6A7F2A19-82E9-4D7F-9F6E-3C3ECA577873}">
      <dsp:nvSpPr>
        <dsp:cNvPr id="0" name=""/>
        <dsp:cNvSpPr/>
      </dsp:nvSpPr>
      <dsp:spPr>
        <a:xfrm>
          <a:off x="892049" y="2306162"/>
          <a:ext cx="1261527" cy="504611"/>
        </a:xfrm>
        <a:prstGeom prst="chevron">
          <a:avLst/>
        </a:prstGeom>
        <a:solidFill>
          <a:srgbClr val="5B9BD5">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35560" tIns="17780" rIns="0" bIns="17780" numCol="1" spcCol="1270" anchor="ctr" anchorCtr="0">
          <a:noAutofit/>
          <a:sp3d extrusionH="28000" prstMaterial="matte"/>
        </a:bodyPr>
        <a:lstStyle/>
        <a:p>
          <a:pPr lvl="0" algn="ctr" defTabSz="1244600">
            <a:lnSpc>
              <a:spcPct val="90000"/>
            </a:lnSpc>
            <a:spcBef>
              <a:spcPct val="0"/>
            </a:spcBef>
            <a:spcAft>
              <a:spcPct val="35000"/>
            </a:spcAft>
          </a:pPr>
          <a:r>
            <a:rPr lang="es-MX" sz="2800" kern="1200">
              <a:solidFill>
                <a:sysClr val="window" lastClr="FFFFFF"/>
              </a:solidFill>
              <a:latin typeface="Calibri" panose="020F0502020204030204"/>
              <a:ea typeface="+mn-ea"/>
              <a:cs typeface="+mn-cs"/>
            </a:rPr>
            <a:t>1920</a:t>
          </a:r>
        </a:p>
      </dsp:txBody>
      <dsp:txXfrm>
        <a:off x="1144355" y="2306162"/>
        <a:ext cx="756916" cy="504611"/>
      </dsp:txXfrm>
    </dsp:sp>
    <dsp:sp modelId="{6DC2C3CE-A347-471C-A79F-1F70E92685F2}">
      <dsp:nvSpPr>
        <dsp:cNvPr id="0" name=""/>
        <dsp:cNvSpPr/>
      </dsp:nvSpPr>
      <dsp:spPr>
        <a:xfrm>
          <a:off x="1989578" y="2349054"/>
          <a:ext cx="1047067" cy="418827"/>
        </a:xfrm>
        <a:prstGeom prst="chevron">
          <a:avLst/>
        </a:prstGeom>
        <a:solidFill>
          <a:srgbClr val="5B9BD5">
            <a:alpha val="90000"/>
            <a:tint val="40000"/>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s-MX" sz="900" kern="1200">
              <a:solidFill>
                <a:sysClr val="windowText" lastClr="000000">
                  <a:hueOff val="0"/>
                  <a:satOff val="0"/>
                  <a:lumOff val="0"/>
                  <a:alphaOff val="0"/>
                </a:sysClr>
              </a:solidFill>
              <a:latin typeface="Calibri" panose="020F0502020204030204"/>
              <a:ea typeface="+mn-ea"/>
              <a:cs typeface="+mn-cs"/>
            </a:rPr>
            <a:t> </a:t>
          </a:r>
          <a:r>
            <a:rPr lang="es-MX" sz="1200" kern="1200">
              <a:solidFill>
                <a:sysClr val="windowText" lastClr="000000">
                  <a:hueOff val="0"/>
                  <a:satOff val="0"/>
                  <a:lumOff val="0"/>
                  <a:alphaOff val="0"/>
                </a:sysClr>
              </a:solidFill>
              <a:latin typeface="Calibri" panose="020F0502020204030204"/>
              <a:ea typeface="+mn-ea"/>
              <a:cs typeface="+mn-cs"/>
            </a:rPr>
            <a:t>Radio</a:t>
          </a:r>
        </a:p>
      </dsp:txBody>
      <dsp:txXfrm>
        <a:off x="2198992" y="2349054"/>
        <a:ext cx="628240" cy="418827"/>
      </dsp:txXfrm>
    </dsp:sp>
    <dsp:sp modelId="{F4810BC0-C5D5-484B-B9D5-7159CC3A6F6D}">
      <dsp:nvSpPr>
        <dsp:cNvPr id="0" name=""/>
        <dsp:cNvSpPr/>
      </dsp:nvSpPr>
      <dsp:spPr>
        <a:xfrm>
          <a:off x="2890057" y="2349054"/>
          <a:ext cx="1047067" cy="418827"/>
        </a:xfrm>
        <a:prstGeom prst="chevron">
          <a:avLst/>
        </a:prstGeom>
        <a:solidFill>
          <a:srgbClr val="5B9BD5">
            <a:alpha val="90000"/>
            <a:tint val="40000"/>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es-MX" sz="1200" b="1" i="0" kern="1200">
              <a:solidFill>
                <a:sysClr val="windowText" lastClr="000000">
                  <a:hueOff val="0"/>
                  <a:satOff val="0"/>
                  <a:lumOff val="0"/>
                  <a:alphaOff val="0"/>
                </a:sysClr>
              </a:solidFill>
              <a:latin typeface="Calibri" panose="020F0502020204030204"/>
              <a:ea typeface="+mn-ea"/>
              <a:cs typeface="+mn-cs"/>
            </a:rPr>
            <a:t>Guillermo Marconi</a:t>
          </a:r>
          <a:endParaRPr lang="es-MX" sz="1200" b="1" kern="1200">
            <a:solidFill>
              <a:sysClr val="windowText" lastClr="000000">
                <a:hueOff val="0"/>
                <a:satOff val="0"/>
                <a:lumOff val="0"/>
                <a:alphaOff val="0"/>
              </a:sysClr>
            </a:solidFill>
            <a:latin typeface="Calibri" panose="020F0502020204030204"/>
            <a:ea typeface="+mn-ea"/>
            <a:cs typeface="+mn-cs"/>
          </a:endParaRPr>
        </a:p>
      </dsp:txBody>
      <dsp:txXfrm>
        <a:off x="3099471" y="2349054"/>
        <a:ext cx="628240" cy="418827"/>
      </dsp:txXfrm>
    </dsp:sp>
    <dsp:sp modelId="{9B8C1351-FD6E-43FB-8396-516B340EA58A}">
      <dsp:nvSpPr>
        <dsp:cNvPr id="0" name=""/>
        <dsp:cNvSpPr/>
      </dsp:nvSpPr>
      <dsp:spPr>
        <a:xfrm>
          <a:off x="892049" y="2881419"/>
          <a:ext cx="1261527" cy="504611"/>
        </a:xfrm>
        <a:prstGeom prst="chevron">
          <a:avLst/>
        </a:prstGeom>
        <a:solidFill>
          <a:srgbClr val="5B9BD5">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35560" tIns="17780" rIns="0" bIns="17780" numCol="1" spcCol="1270" anchor="ctr" anchorCtr="0">
          <a:noAutofit/>
          <a:sp3d extrusionH="28000" prstMaterial="matte"/>
        </a:bodyPr>
        <a:lstStyle/>
        <a:p>
          <a:pPr lvl="0" algn="ctr" defTabSz="1244600">
            <a:lnSpc>
              <a:spcPct val="90000"/>
            </a:lnSpc>
            <a:spcBef>
              <a:spcPct val="0"/>
            </a:spcBef>
            <a:spcAft>
              <a:spcPct val="35000"/>
            </a:spcAft>
          </a:pPr>
          <a:r>
            <a:rPr lang="es-MX" sz="2800" kern="1200">
              <a:solidFill>
                <a:sysClr val="window" lastClr="FFFFFF"/>
              </a:solidFill>
              <a:latin typeface="Calibri" panose="020F0502020204030204"/>
              <a:ea typeface="+mn-ea"/>
              <a:cs typeface="+mn-cs"/>
            </a:rPr>
            <a:t>1927</a:t>
          </a:r>
        </a:p>
      </dsp:txBody>
      <dsp:txXfrm>
        <a:off x="1144355" y="2881419"/>
        <a:ext cx="756916" cy="504611"/>
      </dsp:txXfrm>
    </dsp:sp>
    <dsp:sp modelId="{658D9577-E274-4093-BDDC-18D6828BDD83}">
      <dsp:nvSpPr>
        <dsp:cNvPr id="0" name=""/>
        <dsp:cNvSpPr/>
      </dsp:nvSpPr>
      <dsp:spPr>
        <a:xfrm>
          <a:off x="1989578" y="2924311"/>
          <a:ext cx="1047067" cy="418827"/>
        </a:xfrm>
        <a:prstGeom prst="chevron">
          <a:avLst/>
        </a:prstGeom>
        <a:solidFill>
          <a:srgbClr val="5B9BD5">
            <a:alpha val="90000"/>
            <a:tint val="40000"/>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es-MX" sz="1200" kern="1200">
              <a:solidFill>
                <a:sysClr val="windowText" lastClr="000000">
                  <a:hueOff val="0"/>
                  <a:satOff val="0"/>
                  <a:lumOff val="0"/>
                  <a:alphaOff val="0"/>
                </a:sysClr>
              </a:solidFill>
              <a:latin typeface="Calibri" panose="020F0502020204030204"/>
              <a:ea typeface="+mn-ea"/>
              <a:cs typeface="+mn-cs"/>
            </a:rPr>
            <a:t>Televisión</a:t>
          </a:r>
        </a:p>
      </dsp:txBody>
      <dsp:txXfrm>
        <a:off x="2198992" y="2924311"/>
        <a:ext cx="628240" cy="418827"/>
      </dsp:txXfrm>
    </dsp:sp>
    <dsp:sp modelId="{83C2888D-91C3-4C56-A87C-9C5D1EF29935}">
      <dsp:nvSpPr>
        <dsp:cNvPr id="0" name=""/>
        <dsp:cNvSpPr/>
      </dsp:nvSpPr>
      <dsp:spPr>
        <a:xfrm>
          <a:off x="2890057" y="2924311"/>
          <a:ext cx="1047067" cy="418827"/>
        </a:xfrm>
        <a:prstGeom prst="chevron">
          <a:avLst/>
        </a:prstGeom>
        <a:solidFill>
          <a:srgbClr val="5B9BD5">
            <a:alpha val="90000"/>
            <a:tint val="40000"/>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es-MX" sz="1200" b="1" i="0" kern="1200">
              <a:solidFill>
                <a:sysClr val="windowText" lastClr="000000">
                  <a:hueOff val="0"/>
                  <a:satOff val="0"/>
                  <a:lumOff val="0"/>
                  <a:alphaOff val="0"/>
                </a:sysClr>
              </a:solidFill>
              <a:latin typeface="Calibri" panose="020F0502020204030204"/>
              <a:ea typeface="+mn-ea"/>
              <a:cs typeface="+mn-cs"/>
            </a:rPr>
            <a:t>John Logie Baird</a:t>
          </a:r>
          <a:endParaRPr lang="es-MX" sz="1200" b="1" kern="1200">
            <a:solidFill>
              <a:sysClr val="windowText" lastClr="000000">
                <a:hueOff val="0"/>
                <a:satOff val="0"/>
                <a:lumOff val="0"/>
                <a:alphaOff val="0"/>
              </a:sysClr>
            </a:solidFill>
            <a:latin typeface="Calibri" panose="020F0502020204030204"/>
            <a:ea typeface="+mn-ea"/>
            <a:cs typeface="+mn-cs"/>
          </a:endParaRPr>
        </a:p>
      </dsp:txBody>
      <dsp:txXfrm>
        <a:off x="3099471" y="2924311"/>
        <a:ext cx="628240" cy="418827"/>
      </dsp:txXfrm>
    </dsp:sp>
    <dsp:sp modelId="{FB8D98BB-E1FF-41D5-89C3-3B2188653EA5}">
      <dsp:nvSpPr>
        <dsp:cNvPr id="0" name=""/>
        <dsp:cNvSpPr/>
      </dsp:nvSpPr>
      <dsp:spPr>
        <a:xfrm>
          <a:off x="892049" y="3456676"/>
          <a:ext cx="1261527" cy="504611"/>
        </a:xfrm>
        <a:prstGeom prst="chevron">
          <a:avLst/>
        </a:prstGeom>
        <a:solidFill>
          <a:srgbClr val="5B9BD5">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35560" tIns="17780" rIns="0" bIns="17780" numCol="1" spcCol="1270" anchor="ctr" anchorCtr="0">
          <a:noAutofit/>
          <a:sp3d extrusionH="28000" prstMaterial="matte"/>
        </a:bodyPr>
        <a:lstStyle/>
        <a:p>
          <a:pPr lvl="0" algn="ctr" defTabSz="1244600">
            <a:lnSpc>
              <a:spcPct val="90000"/>
            </a:lnSpc>
            <a:spcBef>
              <a:spcPct val="0"/>
            </a:spcBef>
            <a:spcAft>
              <a:spcPct val="35000"/>
            </a:spcAft>
          </a:pPr>
          <a:r>
            <a:rPr lang="es-MX" sz="2800" kern="1200">
              <a:solidFill>
                <a:sysClr val="window" lastClr="FFFFFF"/>
              </a:solidFill>
              <a:latin typeface="Calibri" panose="020F0502020204030204"/>
              <a:ea typeface="+mn-ea"/>
              <a:cs typeface="+mn-cs"/>
            </a:rPr>
            <a:t>1937</a:t>
          </a:r>
        </a:p>
      </dsp:txBody>
      <dsp:txXfrm>
        <a:off x="1144355" y="3456676"/>
        <a:ext cx="756916" cy="504611"/>
      </dsp:txXfrm>
    </dsp:sp>
    <dsp:sp modelId="{85CA535E-FD17-4D3A-9ACE-56EE9BD051A6}">
      <dsp:nvSpPr>
        <dsp:cNvPr id="0" name=""/>
        <dsp:cNvSpPr/>
      </dsp:nvSpPr>
      <dsp:spPr>
        <a:xfrm>
          <a:off x="1989578" y="3499568"/>
          <a:ext cx="1047067" cy="418827"/>
        </a:xfrm>
        <a:prstGeom prst="chevron">
          <a:avLst/>
        </a:prstGeom>
        <a:solidFill>
          <a:srgbClr val="5B9BD5">
            <a:alpha val="90000"/>
            <a:tint val="40000"/>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es-MX" sz="1200" kern="1200">
              <a:solidFill>
                <a:sysClr val="windowText" lastClr="000000">
                  <a:hueOff val="0"/>
                  <a:satOff val="0"/>
                  <a:lumOff val="0"/>
                  <a:alphaOff val="0"/>
                </a:sysClr>
              </a:solidFill>
              <a:latin typeface="Calibri" panose="020F0502020204030204"/>
              <a:ea typeface="+mn-ea"/>
              <a:cs typeface="+mn-cs"/>
            </a:rPr>
            <a:t>Radioteléscopio</a:t>
          </a:r>
        </a:p>
      </dsp:txBody>
      <dsp:txXfrm>
        <a:off x="2198992" y="3499568"/>
        <a:ext cx="628240" cy="418827"/>
      </dsp:txXfrm>
    </dsp:sp>
    <dsp:sp modelId="{D9540E05-894E-41DC-B425-418E47796C42}">
      <dsp:nvSpPr>
        <dsp:cNvPr id="0" name=""/>
        <dsp:cNvSpPr/>
      </dsp:nvSpPr>
      <dsp:spPr>
        <a:xfrm>
          <a:off x="2890057" y="3499568"/>
          <a:ext cx="1047067" cy="418827"/>
        </a:xfrm>
        <a:prstGeom prst="chevron">
          <a:avLst/>
        </a:prstGeom>
        <a:solidFill>
          <a:srgbClr val="5B9BD5">
            <a:alpha val="90000"/>
            <a:tint val="40000"/>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es-MX" sz="1200" b="1" i="0" kern="1200">
              <a:solidFill>
                <a:sysClr val="windowText" lastClr="000000">
                  <a:hueOff val="0"/>
                  <a:satOff val="0"/>
                  <a:lumOff val="0"/>
                  <a:alphaOff val="0"/>
                </a:sysClr>
              </a:solidFill>
              <a:latin typeface="Calibri" panose="020F0502020204030204"/>
              <a:ea typeface="+mn-ea"/>
              <a:cs typeface="+mn-cs"/>
            </a:rPr>
            <a:t>Karl Guthe Jansky</a:t>
          </a:r>
          <a:endParaRPr lang="es-MX" sz="1200" b="1" kern="1200">
            <a:solidFill>
              <a:sysClr val="windowText" lastClr="000000">
                <a:hueOff val="0"/>
                <a:satOff val="0"/>
                <a:lumOff val="0"/>
                <a:alphaOff val="0"/>
              </a:sysClr>
            </a:solidFill>
            <a:latin typeface="Calibri" panose="020F0502020204030204"/>
            <a:ea typeface="+mn-ea"/>
            <a:cs typeface="+mn-cs"/>
          </a:endParaRPr>
        </a:p>
      </dsp:txBody>
      <dsp:txXfrm>
        <a:off x="3099471" y="3499568"/>
        <a:ext cx="628240" cy="418827"/>
      </dsp:txXfrm>
    </dsp:sp>
    <dsp:sp modelId="{F666537B-F7A3-4EEF-9869-FA04AC2DE2D6}">
      <dsp:nvSpPr>
        <dsp:cNvPr id="0" name=""/>
        <dsp:cNvSpPr/>
      </dsp:nvSpPr>
      <dsp:spPr>
        <a:xfrm>
          <a:off x="892049" y="4031932"/>
          <a:ext cx="1261527" cy="504611"/>
        </a:xfrm>
        <a:prstGeom prst="chevron">
          <a:avLst/>
        </a:prstGeom>
        <a:solidFill>
          <a:srgbClr val="5B9BD5">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35560" tIns="17780" rIns="0" bIns="17780" numCol="1" spcCol="1270" anchor="ctr" anchorCtr="0">
          <a:noAutofit/>
          <a:sp3d extrusionH="28000" prstMaterial="matte"/>
        </a:bodyPr>
        <a:lstStyle/>
        <a:p>
          <a:pPr lvl="0" algn="ctr" defTabSz="1244600">
            <a:lnSpc>
              <a:spcPct val="90000"/>
            </a:lnSpc>
            <a:spcBef>
              <a:spcPct val="0"/>
            </a:spcBef>
            <a:spcAft>
              <a:spcPct val="35000"/>
            </a:spcAft>
          </a:pPr>
          <a:r>
            <a:rPr lang="es-MX" sz="2800" kern="1200">
              <a:solidFill>
                <a:sysClr val="window" lastClr="FFFFFF"/>
              </a:solidFill>
              <a:latin typeface="Calibri" panose="020F0502020204030204"/>
              <a:ea typeface="+mn-ea"/>
              <a:cs typeface="+mn-cs"/>
            </a:rPr>
            <a:t>1957</a:t>
          </a:r>
        </a:p>
      </dsp:txBody>
      <dsp:txXfrm>
        <a:off x="1144355" y="4031932"/>
        <a:ext cx="756916" cy="504611"/>
      </dsp:txXfrm>
    </dsp:sp>
    <dsp:sp modelId="{CE682D78-D103-47B1-BE70-DE4F2F25086B}">
      <dsp:nvSpPr>
        <dsp:cNvPr id="0" name=""/>
        <dsp:cNvSpPr/>
      </dsp:nvSpPr>
      <dsp:spPr>
        <a:xfrm>
          <a:off x="1989578" y="4074824"/>
          <a:ext cx="1047067" cy="418827"/>
        </a:xfrm>
        <a:prstGeom prst="chevron">
          <a:avLst/>
        </a:prstGeom>
        <a:solidFill>
          <a:srgbClr val="5B9BD5">
            <a:alpha val="90000"/>
            <a:tint val="40000"/>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es-MX" sz="1200" kern="1200">
              <a:solidFill>
                <a:sysClr val="windowText" lastClr="000000">
                  <a:hueOff val="0"/>
                  <a:satOff val="0"/>
                  <a:lumOff val="0"/>
                  <a:alphaOff val="0"/>
                </a:sysClr>
              </a:solidFill>
              <a:latin typeface="Calibri" panose="020F0502020204030204"/>
              <a:ea typeface="+mn-ea"/>
              <a:cs typeface="+mn-cs"/>
            </a:rPr>
            <a:t>Satélite</a:t>
          </a:r>
        </a:p>
      </dsp:txBody>
      <dsp:txXfrm>
        <a:off x="2198992" y="4074824"/>
        <a:ext cx="628240" cy="418827"/>
      </dsp:txXfrm>
    </dsp:sp>
    <dsp:sp modelId="{1C42F661-237D-459F-BC3D-4FCE752F712E}">
      <dsp:nvSpPr>
        <dsp:cNvPr id="0" name=""/>
        <dsp:cNvSpPr/>
      </dsp:nvSpPr>
      <dsp:spPr>
        <a:xfrm>
          <a:off x="2890057" y="4074824"/>
          <a:ext cx="1047067" cy="418827"/>
        </a:xfrm>
        <a:prstGeom prst="chevron">
          <a:avLst/>
        </a:prstGeom>
        <a:solidFill>
          <a:srgbClr val="5B9BD5">
            <a:alpha val="90000"/>
            <a:tint val="40000"/>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es-MX" sz="1200" b="1" kern="1200">
              <a:solidFill>
                <a:sysClr val="windowText" lastClr="000000">
                  <a:hueOff val="0"/>
                  <a:satOff val="0"/>
                  <a:lumOff val="0"/>
                  <a:alphaOff val="0"/>
                </a:sysClr>
              </a:solidFill>
              <a:latin typeface="Calibri" panose="020F0502020204030204"/>
              <a:ea typeface="+mn-ea"/>
              <a:cs typeface="+mn-cs"/>
            </a:rPr>
            <a:t>Unión Soviética</a:t>
          </a:r>
        </a:p>
      </dsp:txBody>
      <dsp:txXfrm>
        <a:off x="3099471" y="4074824"/>
        <a:ext cx="628240" cy="418827"/>
      </dsp:txXfrm>
    </dsp:sp>
    <dsp:sp modelId="{C1BCF276-7BB8-476D-9B3B-3BE4AD8AFBC7}">
      <dsp:nvSpPr>
        <dsp:cNvPr id="0" name=""/>
        <dsp:cNvSpPr/>
      </dsp:nvSpPr>
      <dsp:spPr>
        <a:xfrm>
          <a:off x="892049" y="4607189"/>
          <a:ext cx="1261527" cy="504611"/>
        </a:xfrm>
        <a:prstGeom prst="chevron">
          <a:avLst/>
        </a:prstGeom>
        <a:solidFill>
          <a:srgbClr val="5B9BD5">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35560" tIns="17780" rIns="0" bIns="17780" numCol="1" spcCol="1270" anchor="ctr" anchorCtr="0">
          <a:noAutofit/>
          <a:sp3d extrusionH="28000" prstMaterial="matte"/>
        </a:bodyPr>
        <a:lstStyle/>
        <a:p>
          <a:pPr lvl="0" algn="ctr" defTabSz="1244600">
            <a:lnSpc>
              <a:spcPct val="90000"/>
            </a:lnSpc>
            <a:spcBef>
              <a:spcPct val="0"/>
            </a:spcBef>
            <a:spcAft>
              <a:spcPct val="35000"/>
            </a:spcAft>
          </a:pPr>
          <a:r>
            <a:rPr lang="es-MX" sz="2800" kern="1200">
              <a:solidFill>
                <a:sysClr val="window" lastClr="FFFFFF"/>
              </a:solidFill>
              <a:latin typeface="Calibri" panose="020F0502020204030204"/>
              <a:ea typeface="+mn-ea"/>
              <a:cs typeface="+mn-cs"/>
            </a:rPr>
            <a:t>1973</a:t>
          </a:r>
        </a:p>
      </dsp:txBody>
      <dsp:txXfrm>
        <a:off x="1144355" y="4607189"/>
        <a:ext cx="756916" cy="504611"/>
      </dsp:txXfrm>
    </dsp:sp>
    <dsp:sp modelId="{F86699F0-7AFC-409D-8D8B-41C9041D7A96}">
      <dsp:nvSpPr>
        <dsp:cNvPr id="0" name=""/>
        <dsp:cNvSpPr/>
      </dsp:nvSpPr>
      <dsp:spPr>
        <a:xfrm>
          <a:off x="1989578" y="4650081"/>
          <a:ext cx="1047067" cy="418827"/>
        </a:xfrm>
        <a:prstGeom prst="chevron">
          <a:avLst/>
        </a:prstGeom>
        <a:solidFill>
          <a:srgbClr val="5B9BD5">
            <a:alpha val="90000"/>
            <a:tint val="40000"/>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es-MX" sz="1200" kern="1200">
              <a:solidFill>
                <a:sysClr val="windowText" lastClr="000000">
                  <a:hueOff val="0"/>
                  <a:satOff val="0"/>
                  <a:lumOff val="0"/>
                  <a:alphaOff val="0"/>
                </a:sysClr>
              </a:solidFill>
              <a:latin typeface="Calibri" panose="020F0502020204030204"/>
              <a:ea typeface="+mn-ea"/>
              <a:cs typeface="+mn-cs"/>
            </a:rPr>
            <a:t>Teléfono Celular</a:t>
          </a:r>
        </a:p>
      </dsp:txBody>
      <dsp:txXfrm>
        <a:off x="2198992" y="4650081"/>
        <a:ext cx="628240" cy="418827"/>
      </dsp:txXfrm>
    </dsp:sp>
    <dsp:sp modelId="{94DA6C10-B177-49AC-A924-ADA64B20C49D}">
      <dsp:nvSpPr>
        <dsp:cNvPr id="0" name=""/>
        <dsp:cNvSpPr/>
      </dsp:nvSpPr>
      <dsp:spPr>
        <a:xfrm>
          <a:off x="2890057" y="4650081"/>
          <a:ext cx="1047067" cy="418827"/>
        </a:xfrm>
        <a:prstGeom prst="chevron">
          <a:avLst/>
        </a:prstGeom>
        <a:solidFill>
          <a:srgbClr val="5B9BD5">
            <a:alpha val="90000"/>
            <a:tint val="40000"/>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es-MX" sz="1200" b="1" kern="1200">
              <a:solidFill>
                <a:sysClr val="windowText" lastClr="000000">
                  <a:hueOff val="0"/>
                  <a:satOff val="0"/>
                  <a:lumOff val="0"/>
                  <a:alphaOff val="0"/>
                </a:sysClr>
              </a:solidFill>
              <a:latin typeface="Calibri" panose="020F0502020204030204"/>
              <a:ea typeface="+mn-ea"/>
              <a:cs typeface="+mn-cs"/>
            </a:rPr>
            <a:t>Martin Cooper</a:t>
          </a:r>
        </a:p>
      </dsp:txBody>
      <dsp:txXfrm>
        <a:off x="3099471" y="4650081"/>
        <a:ext cx="628240" cy="418827"/>
      </dsp:txXfrm>
    </dsp:sp>
    <dsp:sp modelId="{28EDABB0-6FC3-485F-A922-39855BDD242C}">
      <dsp:nvSpPr>
        <dsp:cNvPr id="0" name=""/>
        <dsp:cNvSpPr/>
      </dsp:nvSpPr>
      <dsp:spPr>
        <a:xfrm>
          <a:off x="892049" y="5182445"/>
          <a:ext cx="1261527" cy="504611"/>
        </a:xfrm>
        <a:prstGeom prst="chevron">
          <a:avLst/>
        </a:prstGeom>
        <a:solidFill>
          <a:srgbClr val="5B9BD5">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35560" tIns="17780" rIns="0" bIns="17780" numCol="1" spcCol="1270" anchor="ctr" anchorCtr="0">
          <a:noAutofit/>
          <a:sp3d extrusionH="28000" prstMaterial="matte"/>
        </a:bodyPr>
        <a:lstStyle/>
        <a:p>
          <a:pPr lvl="0" algn="ctr" defTabSz="1244600">
            <a:lnSpc>
              <a:spcPct val="90000"/>
            </a:lnSpc>
            <a:spcBef>
              <a:spcPct val="0"/>
            </a:spcBef>
            <a:spcAft>
              <a:spcPct val="35000"/>
            </a:spcAft>
          </a:pPr>
          <a:r>
            <a:rPr lang="es-MX" sz="2800" kern="1200">
              <a:solidFill>
                <a:sysClr val="window" lastClr="FFFFFF"/>
              </a:solidFill>
              <a:latin typeface="Calibri" panose="020F0502020204030204"/>
              <a:ea typeface="+mn-ea"/>
              <a:cs typeface="+mn-cs"/>
            </a:rPr>
            <a:t>1981</a:t>
          </a:r>
        </a:p>
      </dsp:txBody>
      <dsp:txXfrm>
        <a:off x="1144355" y="5182445"/>
        <a:ext cx="756916" cy="504611"/>
      </dsp:txXfrm>
    </dsp:sp>
    <dsp:sp modelId="{FB4B042B-8A7C-46E5-869F-0F7E1CFCD80C}">
      <dsp:nvSpPr>
        <dsp:cNvPr id="0" name=""/>
        <dsp:cNvSpPr/>
      </dsp:nvSpPr>
      <dsp:spPr>
        <a:xfrm>
          <a:off x="1989578" y="5225337"/>
          <a:ext cx="1047067" cy="418827"/>
        </a:xfrm>
        <a:prstGeom prst="chevron">
          <a:avLst/>
        </a:prstGeom>
        <a:solidFill>
          <a:srgbClr val="5B9BD5">
            <a:alpha val="90000"/>
            <a:tint val="40000"/>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dsp:style>
      <dsp:txBody>
        <a:bodyPr spcFirstLastPara="0" vert="horz" wrap="square" lIns="10160" tIns="5080" rIns="0" bIns="5080" numCol="1" spcCol="1270" anchor="t" anchorCtr="0">
          <a:noAutofit/>
        </a:bodyPr>
        <a:lstStyle/>
        <a:p>
          <a:pPr lvl="0" algn="l" defTabSz="355600">
            <a:lnSpc>
              <a:spcPct val="90000"/>
            </a:lnSpc>
            <a:spcBef>
              <a:spcPct val="0"/>
            </a:spcBef>
            <a:spcAft>
              <a:spcPct val="35000"/>
            </a:spcAft>
          </a:pPr>
          <a:r>
            <a:rPr lang="es-MX" sz="800" kern="1200">
              <a:solidFill>
                <a:sysClr val="windowText" lastClr="000000">
                  <a:hueOff val="0"/>
                  <a:satOff val="0"/>
                  <a:lumOff val="0"/>
                  <a:alphaOff val="0"/>
                </a:sysClr>
              </a:solidFill>
              <a:latin typeface="Calibri" panose="020F0502020204030204"/>
              <a:ea typeface="+mn-ea"/>
              <a:cs typeface="+mn-cs"/>
            </a:rPr>
            <a:t>Computadora personal</a:t>
          </a:r>
        </a:p>
        <a:p>
          <a:pPr marL="57150" lvl="1" indent="-57150" algn="l" defTabSz="266700">
            <a:lnSpc>
              <a:spcPct val="90000"/>
            </a:lnSpc>
            <a:spcBef>
              <a:spcPct val="0"/>
            </a:spcBef>
            <a:spcAft>
              <a:spcPct val="15000"/>
            </a:spcAft>
            <a:buChar char="••"/>
          </a:pPr>
          <a:endParaRPr lang="es-MX" sz="600" kern="1200">
            <a:solidFill>
              <a:sysClr val="windowText" lastClr="000000">
                <a:hueOff val="0"/>
                <a:satOff val="0"/>
                <a:lumOff val="0"/>
                <a:alphaOff val="0"/>
              </a:sysClr>
            </a:solidFill>
            <a:latin typeface="Calibri" panose="020F0502020204030204"/>
            <a:ea typeface="+mn-ea"/>
            <a:cs typeface="+mn-cs"/>
          </a:endParaRPr>
        </a:p>
      </dsp:txBody>
      <dsp:txXfrm>
        <a:off x="2198992" y="5225337"/>
        <a:ext cx="628240" cy="418827"/>
      </dsp:txXfrm>
    </dsp:sp>
    <dsp:sp modelId="{CE390DC0-3C7E-4C86-AE4C-7C8E681D551E}">
      <dsp:nvSpPr>
        <dsp:cNvPr id="0" name=""/>
        <dsp:cNvSpPr/>
      </dsp:nvSpPr>
      <dsp:spPr>
        <a:xfrm>
          <a:off x="2890057" y="5225337"/>
          <a:ext cx="1047067" cy="418827"/>
        </a:xfrm>
        <a:prstGeom prst="chevron">
          <a:avLst/>
        </a:prstGeom>
        <a:solidFill>
          <a:srgbClr val="5B9BD5">
            <a:alpha val="90000"/>
            <a:tint val="40000"/>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dsp:style>
      <dsp:txBody>
        <a:bodyPr spcFirstLastPara="0" vert="horz" wrap="square" lIns="10160" tIns="5080" rIns="0" bIns="5080" numCol="1" spcCol="1270" anchor="ctr" anchorCtr="0">
          <a:noAutofit/>
        </a:bodyPr>
        <a:lstStyle/>
        <a:p>
          <a:pPr lvl="0" algn="ctr" defTabSz="355600">
            <a:lnSpc>
              <a:spcPct val="90000"/>
            </a:lnSpc>
            <a:spcBef>
              <a:spcPct val="0"/>
            </a:spcBef>
            <a:spcAft>
              <a:spcPct val="35000"/>
            </a:spcAft>
          </a:pPr>
          <a:r>
            <a:rPr lang="es-MX" sz="800" b="1" i="0" kern="1200">
              <a:solidFill>
                <a:sysClr val="windowText" lastClr="000000">
                  <a:hueOff val="0"/>
                  <a:satOff val="0"/>
                  <a:lumOff val="0"/>
                  <a:alphaOff val="0"/>
                </a:sysClr>
              </a:solidFill>
              <a:latin typeface="Calibri" panose="020F0502020204030204"/>
              <a:ea typeface="+mn-ea"/>
              <a:cs typeface="+mn-cs"/>
            </a:rPr>
            <a:t>Karl Guthe Jansky</a:t>
          </a:r>
          <a:endParaRPr lang="es-MX" sz="800" b="1" kern="1200">
            <a:solidFill>
              <a:sysClr val="windowText" lastClr="000000">
                <a:hueOff val="0"/>
                <a:satOff val="0"/>
                <a:lumOff val="0"/>
                <a:alphaOff val="0"/>
              </a:sysClr>
            </a:solidFill>
            <a:latin typeface="Calibri" panose="020F0502020204030204"/>
            <a:ea typeface="+mn-ea"/>
            <a:cs typeface="+mn-cs"/>
          </a:endParaRPr>
        </a:p>
      </dsp:txBody>
      <dsp:txXfrm>
        <a:off x="3099471" y="5225337"/>
        <a:ext cx="628240" cy="418827"/>
      </dsp:txXfrm>
    </dsp:sp>
    <dsp:sp modelId="{106C2218-AEF1-4383-B1F6-EF6851BB045D}">
      <dsp:nvSpPr>
        <dsp:cNvPr id="0" name=""/>
        <dsp:cNvSpPr/>
      </dsp:nvSpPr>
      <dsp:spPr>
        <a:xfrm>
          <a:off x="892049" y="5757702"/>
          <a:ext cx="1261527" cy="504611"/>
        </a:xfrm>
        <a:prstGeom prst="chevron">
          <a:avLst/>
        </a:prstGeom>
        <a:solidFill>
          <a:srgbClr val="5B9BD5">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35560" tIns="17780" rIns="0" bIns="17780" numCol="1" spcCol="1270" anchor="ctr" anchorCtr="0">
          <a:noAutofit/>
          <a:sp3d extrusionH="28000" prstMaterial="matte"/>
        </a:bodyPr>
        <a:lstStyle/>
        <a:p>
          <a:pPr lvl="0" algn="ctr" defTabSz="1244600">
            <a:lnSpc>
              <a:spcPct val="90000"/>
            </a:lnSpc>
            <a:spcBef>
              <a:spcPct val="0"/>
            </a:spcBef>
            <a:spcAft>
              <a:spcPct val="35000"/>
            </a:spcAft>
          </a:pPr>
          <a:r>
            <a:rPr lang="es-MX" sz="2800" kern="1200">
              <a:solidFill>
                <a:sysClr val="window" lastClr="FFFFFF"/>
              </a:solidFill>
              <a:latin typeface="Calibri" panose="020F0502020204030204"/>
              <a:ea typeface="+mn-ea"/>
              <a:cs typeface="+mn-cs"/>
            </a:rPr>
            <a:t>2000</a:t>
          </a:r>
        </a:p>
      </dsp:txBody>
      <dsp:txXfrm>
        <a:off x="1144355" y="5757702"/>
        <a:ext cx="756916" cy="504611"/>
      </dsp:txXfrm>
    </dsp:sp>
    <dsp:sp modelId="{739D6A27-C9F0-48F0-8BED-289DD904B421}">
      <dsp:nvSpPr>
        <dsp:cNvPr id="0" name=""/>
        <dsp:cNvSpPr/>
      </dsp:nvSpPr>
      <dsp:spPr>
        <a:xfrm>
          <a:off x="1989578" y="5800594"/>
          <a:ext cx="1047067" cy="418827"/>
        </a:xfrm>
        <a:prstGeom prst="chevron">
          <a:avLst/>
        </a:prstGeom>
        <a:solidFill>
          <a:srgbClr val="5B9BD5">
            <a:alpha val="90000"/>
            <a:tint val="40000"/>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dsp:style>
      <dsp:txBody>
        <a:bodyPr spcFirstLastPara="0" vert="horz" wrap="square" lIns="10160" tIns="5080" rIns="0" bIns="5080" numCol="1" spcCol="1270" anchor="ctr" anchorCtr="0">
          <a:noAutofit/>
        </a:bodyPr>
        <a:lstStyle/>
        <a:p>
          <a:pPr lvl="0" algn="ctr" defTabSz="355600">
            <a:lnSpc>
              <a:spcPct val="90000"/>
            </a:lnSpc>
            <a:spcBef>
              <a:spcPct val="0"/>
            </a:spcBef>
            <a:spcAft>
              <a:spcPct val="35000"/>
            </a:spcAft>
          </a:pPr>
          <a:r>
            <a:rPr lang="es-MX" sz="800" kern="1200">
              <a:solidFill>
                <a:sysClr val="windowText" lastClr="000000">
                  <a:hueOff val="0"/>
                  <a:satOff val="0"/>
                  <a:lumOff val="0"/>
                  <a:alphaOff val="0"/>
                </a:sysClr>
              </a:solidFill>
              <a:latin typeface="Calibri" panose="020F0502020204030204"/>
              <a:ea typeface="+mn-ea"/>
              <a:cs typeface="+mn-cs"/>
            </a:rPr>
            <a:t>dispositivos electrónicos</a:t>
          </a:r>
        </a:p>
      </dsp:txBody>
      <dsp:txXfrm>
        <a:off x="2198992" y="5800594"/>
        <a:ext cx="628240" cy="418827"/>
      </dsp:txXfrm>
    </dsp:sp>
    <dsp:sp modelId="{6AA35A04-73F9-4BC1-8B93-AEED589EA81E}">
      <dsp:nvSpPr>
        <dsp:cNvPr id="0" name=""/>
        <dsp:cNvSpPr/>
      </dsp:nvSpPr>
      <dsp:spPr>
        <a:xfrm>
          <a:off x="2890057" y="5800594"/>
          <a:ext cx="1047067" cy="418827"/>
        </a:xfrm>
        <a:prstGeom prst="chevron">
          <a:avLst/>
        </a:prstGeom>
        <a:solidFill>
          <a:srgbClr val="5B9BD5">
            <a:alpha val="90000"/>
            <a:tint val="40000"/>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dsp:style>
      <dsp:txBody>
        <a:bodyPr spcFirstLastPara="0" vert="horz" wrap="square" lIns="10160" tIns="5080" rIns="0" bIns="5080" numCol="1" spcCol="1270" anchor="ctr" anchorCtr="0">
          <a:noAutofit/>
        </a:bodyPr>
        <a:lstStyle/>
        <a:p>
          <a:pPr lvl="0" algn="ctr" defTabSz="355600">
            <a:lnSpc>
              <a:spcPct val="90000"/>
            </a:lnSpc>
            <a:spcBef>
              <a:spcPct val="0"/>
            </a:spcBef>
            <a:spcAft>
              <a:spcPct val="35000"/>
            </a:spcAft>
          </a:pPr>
          <a:r>
            <a:rPr lang="es-MX" sz="800" b="1" i="0" kern="1200">
              <a:solidFill>
                <a:sysClr val="windowText" lastClr="000000">
                  <a:hueOff val="0"/>
                  <a:satOff val="0"/>
                  <a:lumOff val="0"/>
                  <a:alphaOff val="0"/>
                </a:sysClr>
              </a:solidFill>
              <a:latin typeface="Calibri" panose="020F0502020204030204"/>
              <a:ea typeface="+mn-ea"/>
              <a:cs typeface="+mn-cs"/>
            </a:rPr>
            <a:t>Microsoft Tablet PC</a:t>
          </a:r>
          <a:endParaRPr lang="es-MX" sz="800" b="1" kern="1200">
            <a:solidFill>
              <a:sysClr val="windowText" lastClr="000000">
                <a:hueOff val="0"/>
                <a:satOff val="0"/>
                <a:lumOff val="0"/>
                <a:alphaOff val="0"/>
              </a:sysClr>
            </a:solidFill>
            <a:latin typeface="Calibri" panose="020F0502020204030204"/>
            <a:ea typeface="+mn-ea"/>
            <a:cs typeface="+mn-cs"/>
          </a:endParaRPr>
        </a:p>
      </dsp:txBody>
      <dsp:txXfrm>
        <a:off x="3099471" y="5800594"/>
        <a:ext cx="628240" cy="418827"/>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Sar06</b:Tag>
    <b:SourceType>Book</b:SourceType>
    <b:Guid>{CB0FB5E2-A211-44A0-A95E-6845E06DC17C}</b:Guid>
    <b:Author>
      <b:Author>
        <b:NameList>
          <b:Person>
            <b:Last>Freijeiro</b:Last>
            <b:First>Sara</b:First>
            <b:Middle>Díez</b:Middle>
          </b:Person>
        </b:NameList>
      </b:Author>
    </b:Author>
    <b:Title>Técnicas de comunicación</b:Title>
    <b:Year>2006</b:Year>
    <b:City>España</b:City>
    <b:Publisher>Vigos</b:Publisher>
    <b:RefOrder>1</b:RefOrder>
  </b:Source>
  <b:Source>
    <b:Tag>ANA14</b:Tag>
    <b:SourceType>ArticleInAPeriodical</b:SourceType>
    <b:Guid>{479DA75D-2BCE-42E0-89AE-8398C1B84C24}</b:Guid>
    <b:Title>México, el país de la OCDE que más paga a sus maestros</b:Title>
    <b:Year>2014</b:Year>
    <b:Author>
      <b:Author>
        <b:NameList>
          <b:Person>
            <b:Last>LANGNER</b:Last>
            <b:First>ANA</b:First>
          </b:Person>
        </b:NameList>
      </b:Author>
    </b:Author>
    <b:PeriodicalTitle>El Economista</b:PeriodicalTitle>
    <b:Month>Septiembre</b:Month>
    <b:Day>18</b:Day>
    <b:RefOrder>2</b:RefOrder>
  </b:Source>
</b:Sources>
</file>

<file path=customXml/itemProps1.xml><?xml version="1.0" encoding="utf-8"?>
<ds:datastoreItem xmlns:ds="http://schemas.openxmlformats.org/officeDocument/2006/customXml" ds:itemID="{83E6C5A4-DA09-401B-BE7C-29C8A3E14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4920</Words>
  <Characters>27066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Equipo_6</dc:creator>
  <cp:lastModifiedBy>Gustavo Toledo Andrade</cp:lastModifiedBy>
  <cp:revision>5</cp:revision>
  <dcterms:created xsi:type="dcterms:W3CDTF">2017-07-11T16:36:00Z</dcterms:created>
  <dcterms:modified xsi:type="dcterms:W3CDTF">2017-07-11T17:34:00Z</dcterms:modified>
</cp:coreProperties>
</file>