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D4BDA" w14:textId="47C89D0D" w:rsidR="00071308" w:rsidRPr="00BE2BA3" w:rsidRDefault="00BE2BA3" w:rsidP="00071308">
      <w:pPr>
        <w:spacing w:before="240" w:line="360" w:lineRule="auto"/>
        <w:jc w:val="right"/>
        <w:rPr>
          <w:rFonts w:ascii="Times New Roman" w:hAnsi="Times New Roman" w:cs="Times New Roman"/>
          <w:b/>
          <w:i/>
          <w:color w:val="000000"/>
          <w:sz w:val="24"/>
          <w:szCs w:val="24"/>
        </w:rPr>
      </w:pPr>
      <w:r w:rsidRPr="00BE2BA3">
        <w:rPr>
          <w:rFonts w:ascii="Times New Roman" w:hAnsi="Times New Roman" w:cs="Times New Roman"/>
          <w:b/>
          <w:i/>
          <w:color w:val="000000"/>
          <w:sz w:val="24"/>
          <w:szCs w:val="24"/>
        </w:rPr>
        <w:t>https://doi.org/10.23913/ride.v16i32.2901</w:t>
      </w:r>
    </w:p>
    <w:p w14:paraId="24FAE0D7" w14:textId="007F7D92" w:rsidR="00071308" w:rsidRPr="00071308" w:rsidRDefault="00071308" w:rsidP="00071308">
      <w:pPr>
        <w:spacing w:before="240" w:line="360" w:lineRule="auto"/>
        <w:jc w:val="right"/>
        <w:rPr>
          <w:rFonts w:ascii="Times New Roman" w:eastAsia="Times New Roman" w:hAnsi="Times New Roman" w:cs="Times New Roman"/>
          <w:b/>
          <w:color w:val="000000" w:themeColor="text1"/>
          <w:sz w:val="32"/>
          <w:szCs w:val="32"/>
        </w:rPr>
      </w:pPr>
      <w:r w:rsidRPr="00071308">
        <w:rPr>
          <w:rFonts w:ascii="Times New Roman" w:hAnsi="Times New Roman" w:cs="Times New Roman"/>
          <w:b/>
          <w:i/>
          <w:color w:val="000000"/>
          <w:sz w:val="24"/>
          <w:szCs w:val="24"/>
        </w:rPr>
        <w:t>Artículos Científicos</w:t>
      </w:r>
    </w:p>
    <w:p w14:paraId="53B35954" w14:textId="6FD04210" w:rsidR="000333D4" w:rsidRPr="00071308" w:rsidRDefault="001B44A8" w:rsidP="00071308">
      <w:pPr>
        <w:spacing w:after="0" w:line="276" w:lineRule="auto"/>
        <w:jc w:val="right"/>
        <w:rPr>
          <w:rFonts w:asciiTheme="minorHAnsi" w:eastAsia="Times New Roman" w:hAnsiTheme="minorHAnsi" w:cstheme="minorHAnsi"/>
          <w:b/>
          <w:color w:val="000000" w:themeColor="text1"/>
          <w:sz w:val="32"/>
          <w:szCs w:val="32"/>
        </w:rPr>
      </w:pPr>
      <w:r w:rsidRPr="00071308">
        <w:rPr>
          <w:rFonts w:asciiTheme="minorHAnsi" w:eastAsia="Times New Roman" w:hAnsiTheme="minorHAnsi" w:cstheme="minorHAnsi"/>
          <w:b/>
          <w:color w:val="000000" w:themeColor="text1"/>
          <w:sz w:val="32"/>
          <w:szCs w:val="32"/>
        </w:rPr>
        <w:t xml:space="preserve">Panorama del aprendizaje adaptativo en la educación superior STEM: Análisis </w:t>
      </w:r>
      <w:proofErr w:type="spellStart"/>
      <w:r w:rsidRPr="00071308">
        <w:rPr>
          <w:rFonts w:asciiTheme="minorHAnsi" w:eastAsia="Times New Roman" w:hAnsiTheme="minorHAnsi" w:cstheme="minorHAnsi"/>
          <w:b/>
          <w:color w:val="000000" w:themeColor="text1"/>
          <w:sz w:val="32"/>
          <w:szCs w:val="32"/>
        </w:rPr>
        <w:t>tecnopedagógico</w:t>
      </w:r>
      <w:proofErr w:type="spellEnd"/>
      <w:r w:rsidRPr="00071308">
        <w:rPr>
          <w:rFonts w:asciiTheme="minorHAnsi" w:eastAsia="Times New Roman" w:hAnsiTheme="minorHAnsi" w:cstheme="minorHAnsi"/>
          <w:b/>
          <w:color w:val="000000" w:themeColor="text1"/>
          <w:sz w:val="32"/>
          <w:szCs w:val="32"/>
        </w:rPr>
        <w:t xml:space="preserve"> de experiencias, desafíos y oportunidades de implementación</w:t>
      </w:r>
    </w:p>
    <w:p w14:paraId="415007CD" w14:textId="77777777" w:rsidR="000333D4" w:rsidRPr="00071308" w:rsidRDefault="000333D4" w:rsidP="00071308">
      <w:pPr>
        <w:spacing w:after="0" w:line="276" w:lineRule="auto"/>
        <w:rPr>
          <w:rFonts w:asciiTheme="minorHAnsi" w:eastAsia="Roboto" w:hAnsiTheme="minorHAnsi" w:cstheme="minorHAnsi"/>
          <w:b/>
          <w:i/>
          <w:iCs/>
          <w:color w:val="000000" w:themeColor="text1"/>
          <w:sz w:val="24"/>
          <w:szCs w:val="24"/>
          <w:highlight w:val="white"/>
        </w:rPr>
      </w:pPr>
    </w:p>
    <w:p w14:paraId="36481213" w14:textId="23835766" w:rsidR="000333D4" w:rsidRPr="00071308" w:rsidRDefault="001B44A8" w:rsidP="00071308">
      <w:pPr>
        <w:spacing w:after="0" w:line="276" w:lineRule="auto"/>
        <w:jc w:val="right"/>
        <w:rPr>
          <w:rFonts w:asciiTheme="minorHAnsi" w:eastAsia="Times New Roman" w:hAnsiTheme="minorHAnsi" w:cstheme="minorHAnsi"/>
          <w:b/>
          <w:i/>
          <w:iCs/>
          <w:color w:val="000000" w:themeColor="text1"/>
          <w:sz w:val="28"/>
          <w:szCs w:val="28"/>
          <w:lang w:val="en-US"/>
        </w:rPr>
      </w:pPr>
      <w:r w:rsidRPr="00071308">
        <w:rPr>
          <w:rFonts w:asciiTheme="minorHAnsi" w:eastAsia="Times New Roman" w:hAnsiTheme="minorHAnsi" w:cstheme="minorHAnsi"/>
          <w:b/>
          <w:i/>
          <w:iCs/>
          <w:color w:val="000000" w:themeColor="text1"/>
          <w:sz w:val="28"/>
          <w:szCs w:val="28"/>
          <w:lang w:val="en-US"/>
        </w:rPr>
        <w:t>Overview of adaptive learning in STEM higher education: A techno-pedagogical analysis of experiences, challenges, and opportunities for implementation</w:t>
      </w:r>
    </w:p>
    <w:p w14:paraId="4E0D96D1" w14:textId="77777777" w:rsidR="00071308" w:rsidRPr="00071308" w:rsidRDefault="00071308" w:rsidP="00071308">
      <w:pPr>
        <w:spacing w:after="0" w:line="276" w:lineRule="auto"/>
        <w:jc w:val="right"/>
        <w:rPr>
          <w:rFonts w:asciiTheme="minorHAnsi" w:eastAsia="Times New Roman" w:hAnsiTheme="minorHAnsi" w:cstheme="minorHAnsi"/>
          <w:b/>
          <w:i/>
          <w:iCs/>
          <w:color w:val="000000" w:themeColor="text1"/>
          <w:sz w:val="24"/>
          <w:szCs w:val="24"/>
          <w:lang w:val="en-US"/>
        </w:rPr>
      </w:pPr>
    </w:p>
    <w:p w14:paraId="41CA23D8" w14:textId="2F0C9646" w:rsidR="00071308" w:rsidRPr="00071308" w:rsidRDefault="00071308" w:rsidP="00071308">
      <w:pPr>
        <w:spacing w:after="0" w:line="276" w:lineRule="auto"/>
        <w:jc w:val="right"/>
        <w:rPr>
          <w:rFonts w:asciiTheme="minorHAnsi" w:eastAsia="Times New Roman" w:hAnsiTheme="minorHAnsi" w:cstheme="minorHAnsi"/>
          <w:b/>
          <w:i/>
          <w:iCs/>
          <w:color w:val="000000" w:themeColor="text1"/>
          <w:sz w:val="28"/>
          <w:szCs w:val="28"/>
        </w:rPr>
      </w:pPr>
      <w:proofErr w:type="spellStart"/>
      <w:r w:rsidRPr="00071308">
        <w:rPr>
          <w:rFonts w:asciiTheme="minorHAnsi" w:eastAsia="Times New Roman" w:hAnsiTheme="minorHAnsi" w:cstheme="minorHAnsi"/>
          <w:b/>
          <w:i/>
          <w:iCs/>
          <w:color w:val="000000" w:themeColor="text1"/>
          <w:sz w:val="28"/>
          <w:szCs w:val="28"/>
        </w:rPr>
        <w:t>Visão</w:t>
      </w:r>
      <w:proofErr w:type="spellEnd"/>
      <w:r w:rsidRPr="00071308">
        <w:rPr>
          <w:rFonts w:asciiTheme="minorHAnsi" w:eastAsia="Times New Roman" w:hAnsiTheme="minorHAnsi" w:cstheme="minorHAnsi"/>
          <w:b/>
          <w:i/>
          <w:iCs/>
          <w:color w:val="000000" w:themeColor="text1"/>
          <w:sz w:val="28"/>
          <w:szCs w:val="28"/>
        </w:rPr>
        <w:t xml:space="preserve"> </w:t>
      </w:r>
      <w:proofErr w:type="spellStart"/>
      <w:r w:rsidRPr="00071308">
        <w:rPr>
          <w:rFonts w:asciiTheme="minorHAnsi" w:eastAsia="Times New Roman" w:hAnsiTheme="minorHAnsi" w:cstheme="minorHAnsi"/>
          <w:b/>
          <w:i/>
          <w:iCs/>
          <w:color w:val="000000" w:themeColor="text1"/>
          <w:sz w:val="28"/>
          <w:szCs w:val="28"/>
        </w:rPr>
        <w:t>geral</w:t>
      </w:r>
      <w:proofErr w:type="spellEnd"/>
      <w:r w:rsidRPr="00071308">
        <w:rPr>
          <w:rFonts w:asciiTheme="minorHAnsi" w:eastAsia="Times New Roman" w:hAnsiTheme="minorHAnsi" w:cstheme="minorHAnsi"/>
          <w:b/>
          <w:i/>
          <w:iCs/>
          <w:color w:val="000000" w:themeColor="text1"/>
          <w:sz w:val="28"/>
          <w:szCs w:val="28"/>
        </w:rPr>
        <w:t xml:space="preserve"> da </w:t>
      </w:r>
      <w:proofErr w:type="spellStart"/>
      <w:r w:rsidRPr="00071308">
        <w:rPr>
          <w:rFonts w:asciiTheme="minorHAnsi" w:eastAsia="Times New Roman" w:hAnsiTheme="minorHAnsi" w:cstheme="minorHAnsi"/>
          <w:b/>
          <w:i/>
          <w:iCs/>
          <w:color w:val="000000" w:themeColor="text1"/>
          <w:sz w:val="28"/>
          <w:szCs w:val="28"/>
        </w:rPr>
        <w:t>aprendizagem</w:t>
      </w:r>
      <w:proofErr w:type="spellEnd"/>
      <w:r w:rsidRPr="00071308">
        <w:rPr>
          <w:rFonts w:asciiTheme="minorHAnsi" w:eastAsia="Times New Roman" w:hAnsiTheme="minorHAnsi" w:cstheme="minorHAnsi"/>
          <w:b/>
          <w:i/>
          <w:iCs/>
          <w:color w:val="000000" w:themeColor="text1"/>
          <w:sz w:val="28"/>
          <w:szCs w:val="28"/>
        </w:rPr>
        <w:t xml:space="preserve"> adaptativa no </w:t>
      </w:r>
      <w:proofErr w:type="spellStart"/>
      <w:r w:rsidRPr="00071308">
        <w:rPr>
          <w:rFonts w:asciiTheme="minorHAnsi" w:eastAsia="Times New Roman" w:hAnsiTheme="minorHAnsi" w:cstheme="minorHAnsi"/>
          <w:b/>
          <w:i/>
          <w:iCs/>
          <w:color w:val="000000" w:themeColor="text1"/>
          <w:sz w:val="28"/>
          <w:szCs w:val="28"/>
        </w:rPr>
        <w:t>ensino</w:t>
      </w:r>
      <w:proofErr w:type="spellEnd"/>
      <w:r w:rsidRPr="00071308">
        <w:rPr>
          <w:rFonts w:asciiTheme="minorHAnsi" w:eastAsia="Times New Roman" w:hAnsiTheme="minorHAnsi" w:cstheme="minorHAnsi"/>
          <w:b/>
          <w:i/>
          <w:iCs/>
          <w:color w:val="000000" w:themeColor="text1"/>
          <w:sz w:val="28"/>
          <w:szCs w:val="28"/>
        </w:rPr>
        <w:t xml:space="preserve"> superior em STEM: </w:t>
      </w:r>
      <w:proofErr w:type="spellStart"/>
      <w:r w:rsidRPr="00071308">
        <w:rPr>
          <w:rFonts w:asciiTheme="minorHAnsi" w:eastAsia="Times New Roman" w:hAnsiTheme="minorHAnsi" w:cstheme="minorHAnsi"/>
          <w:b/>
          <w:i/>
          <w:iCs/>
          <w:color w:val="000000" w:themeColor="text1"/>
          <w:sz w:val="28"/>
          <w:szCs w:val="28"/>
        </w:rPr>
        <w:t>análise</w:t>
      </w:r>
      <w:proofErr w:type="spellEnd"/>
      <w:r w:rsidRPr="00071308">
        <w:rPr>
          <w:rFonts w:asciiTheme="minorHAnsi" w:eastAsia="Times New Roman" w:hAnsiTheme="minorHAnsi" w:cstheme="minorHAnsi"/>
          <w:b/>
          <w:i/>
          <w:iCs/>
          <w:color w:val="000000" w:themeColor="text1"/>
          <w:sz w:val="28"/>
          <w:szCs w:val="28"/>
        </w:rPr>
        <w:t xml:space="preserve"> </w:t>
      </w:r>
      <w:proofErr w:type="spellStart"/>
      <w:r w:rsidRPr="00071308">
        <w:rPr>
          <w:rFonts w:asciiTheme="minorHAnsi" w:eastAsia="Times New Roman" w:hAnsiTheme="minorHAnsi" w:cstheme="minorHAnsi"/>
          <w:b/>
          <w:i/>
          <w:iCs/>
          <w:color w:val="000000" w:themeColor="text1"/>
          <w:sz w:val="28"/>
          <w:szCs w:val="28"/>
        </w:rPr>
        <w:t>tecnopedagógica</w:t>
      </w:r>
      <w:proofErr w:type="spellEnd"/>
      <w:r w:rsidRPr="00071308">
        <w:rPr>
          <w:rFonts w:asciiTheme="minorHAnsi" w:eastAsia="Times New Roman" w:hAnsiTheme="minorHAnsi" w:cstheme="minorHAnsi"/>
          <w:b/>
          <w:i/>
          <w:iCs/>
          <w:color w:val="000000" w:themeColor="text1"/>
          <w:sz w:val="28"/>
          <w:szCs w:val="28"/>
        </w:rPr>
        <w:t xml:space="preserve"> de </w:t>
      </w:r>
      <w:proofErr w:type="spellStart"/>
      <w:r w:rsidRPr="00071308">
        <w:rPr>
          <w:rFonts w:asciiTheme="minorHAnsi" w:eastAsia="Times New Roman" w:hAnsiTheme="minorHAnsi" w:cstheme="minorHAnsi"/>
          <w:b/>
          <w:i/>
          <w:iCs/>
          <w:color w:val="000000" w:themeColor="text1"/>
          <w:sz w:val="28"/>
          <w:szCs w:val="28"/>
        </w:rPr>
        <w:t>experiências</w:t>
      </w:r>
      <w:proofErr w:type="spellEnd"/>
      <w:r w:rsidRPr="00071308">
        <w:rPr>
          <w:rFonts w:asciiTheme="minorHAnsi" w:eastAsia="Times New Roman" w:hAnsiTheme="minorHAnsi" w:cstheme="minorHAnsi"/>
          <w:b/>
          <w:i/>
          <w:iCs/>
          <w:color w:val="000000" w:themeColor="text1"/>
          <w:sz w:val="28"/>
          <w:szCs w:val="28"/>
        </w:rPr>
        <w:t xml:space="preserve">, </w:t>
      </w:r>
      <w:proofErr w:type="spellStart"/>
      <w:r w:rsidRPr="00071308">
        <w:rPr>
          <w:rFonts w:asciiTheme="minorHAnsi" w:eastAsia="Times New Roman" w:hAnsiTheme="minorHAnsi" w:cstheme="minorHAnsi"/>
          <w:b/>
          <w:i/>
          <w:iCs/>
          <w:color w:val="000000" w:themeColor="text1"/>
          <w:sz w:val="28"/>
          <w:szCs w:val="28"/>
        </w:rPr>
        <w:t>desafios</w:t>
      </w:r>
      <w:proofErr w:type="spellEnd"/>
      <w:r w:rsidRPr="00071308">
        <w:rPr>
          <w:rFonts w:asciiTheme="minorHAnsi" w:eastAsia="Times New Roman" w:hAnsiTheme="minorHAnsi" w:cstheme="minorHAnsi"/>
          <w:b/>
          <w:i/>
          <w:iCs/>
          <w:color w:val="000000" w:themeColor="text1"/>
          <w:sz w:val="28"/>
          <w:szCs w:val="28"/>
        </w:rPr>
        <w:t xml:space="preserve"> e oportunidades de </w:t>
      </w:r>
      <w:proofErr w:type="spellStart"/>
      <w:r w:rsidRPr="00071308">
        <w:rPr>
          <w:rFonts w:asciiTheme="minorHAnsi" w:eastAsia="Times New Roman" w:hAnsiTheme="minorHAnsi" w:cstheme="minorHAnsi"/>
          <w:b/>
          <w:i/>
          <w:iCs/>
          <w:color w:val="000000" w:themeColor="text1"/>
          <w:sz w:val="28"/>
          <w:szCs w:val="28"/>
        </w:rPr>
        <w:t>implementação</w:t>
      </w:r>
      <w:proofErr w:type="spellEnd"/>
    </w:p>
    <w:p w14:paraId="03859517" w14:textId="77777777" w:rsidR="000333D4" w:rsidRPr="00071308" w:rsidRDefault="000333D4">
      <w:pPr>
        <w:spacing w:after="0" w:line="240" w:lineRule="auto"/>
        <w:rPr>
          <w:rFonts w:ascii="Times New Roman" w:eastAsia="Times New Roman" w:hAnsi="Times New Roman" w:cs="Times New Roman"/>
          <w:b/>
          <w:color w:val="000000" w:themeColor="text1"/>
          <w:sz w:val="24"/>
          <w:szCs w:val="24"/>
        </w:rPr>
      </w:pPr>
    </w:p>
    <w:p w14:paraId="36B54FC0" w14:textId="77777777" w:rsidR="000333D4" w:rsidRPr="00071308" w:rsidRDefault="001B44A8" w:rsidP="00EA179C">
      <w:pPr>
        <w:spacing w:after="0" w:line="276" w:lineRule="auto"/>
        <w:jc w:val="right"/>
        <w:rPr>
          <w:rFonts w:asciiTheme="minorHAnsi" w:eastAsia="Times New Roman" w:hAnsiTheme="minorHAnsi" w:cstheme="minorHAnsi"/>
          <w:b/>
          <w:color w:val="000000" w:themeColor="text1"/>
          <w:sz w:val="24"/>
          <w:szCs w:val="24"/>
        </w:rPr>
      </w:pPr>
      <w:proofErr w:type="spellStart"/>
      <w:r w:rsidRPr="00071308">
        <w:rPr>
          <w:rFonts w:asciiTheme="minorHAnsi" w:eastAsia="Times New Roman" w:hAnsiTheme="minorHAnsi" w:cstheme="minorHAnsi"/>
          <w:b/>
          <w:color w:val="000000" w:themeColor="text1"/>
          <w:sz w:val="24"/>
          <w:szCs w:val="24"/>
        </w:rPr>
        <w:t>Froylan</w:t>
      </w:r>
      <w:proofErr w:type="spellEnd"/>
      <w:r w:rsidRPr="00071308">
        <w:rPr>
          <w:rFonts w:asciiTheme="minorHAnsi" w:eastAsia="Times New Roman" w:hAnsiTheme="minorHAnsi" w:cstheme="minorHAnsi"/>
          <w:b/>
          <w:color w:val="000000" w:themeColor="text1"/>
          <w:sz w:val="24"/>
          <w:szCs w:val="24"/>
        </w:rPr>
        <w:t xml:space="preserve"> Hernández Rendón</w:t>
      </w:r>
    </w:p>
    <w:p w14:paraId="64C13BA9" w14:textId="6632EC6B" w:rsidR="000333D4" w:rsidRPr="00071308" w:rsidRDefault="001B44A8" w:rsidP="00EA179C">
      <w:pPr>
        <w:spacing w:after="0" w:line="276" w:lineRule="auto"/>
        <w:jc w:val="right"/>
        <w:rPr>
          <w:rFonts w:ascii="Times New Roman" w:eastAsia="Times New Roman" w:hAnsi="Times New Roman" w:cs="Times New Roman"/>
          <w:bCs/>
          <w:color w:val="000000" w:themeColor="text1"/>
          <w:sz w:val="24"/>
          <w:szCs w:val="24"/>
        </w:rPr>
      </w:pPr>
      <w:r w:rsidRPr="00071308">
        <w:rPr>
          <w:rFonts w:ascii="Times New Roman" w:eastAsia="Times New Roman" w:hAnsi="Times New Roman" w:cs="Times New Roman"/>
          <w:bCs/>
          <w:color w:val="000000" w:themeColor="text1"/>
          <w:sz w:val="24"/>
          <w:szCs w:val="24"/>
        </w:rPr>
        <w:t>Universidad Nacional Autónoma de México</w:t>
      </w:r>
      <w:r w:rsidR="00071308" w:rsidRPr="00071308">
        <w:rPr>
          <w:rFonts w:ascii="Times New Roman" w:eastAsia="Times New Roman" w:hAnsi="Times New Roman" w:cs="Times New Roman"/>
          <w:bCs/>
          <w:color w:val="000000" w:themeColor="text1"/>
          <w:sz w:val="24"/>
          <w:szCs w:val="24"/>
        </w:rPr>
        <w:t>, México</w:t>
      </w:r>
    </w:p>
    <w:p w14:paraId="641AA419" w14:textId="77777777" w:rsidR="000333D4" w:rsidRPr="00EA179C" w:rsidRDefault="001B44A8" w:rsidP="00EA179C">
      <w:pPr>
        <w:spacing w:after="0" w:line="276" w:lineRule="auto"/>
        <w:jc w:val="right"/>
        <w:rPr>
          <w:rFonts w:asciiTheme="minorHAnsi" w:eastAsia="Times New Roman" w:hAnsiTheme="minorHAnsi" w:cstheme="minorHAnsi"/>
          <w:bCs/>
          <w:color w:val="000000" w:themeColor="text1"/>
          <w:sz w:val="24"/>
          <w:szCs w:val="24"/>
        </w:rPr>
      </w:pPr>
      <w:r w:rsidRPr="00EA179C">
        <w:rPr>
          <w:rFonts w:asciiTheme="minorHAnsi" w:eastAsia="Times New Roman" w:hAnsiTheme="minorHAnsi" w:cstheme="minorHAnsi"/>
          <w:bCs/>
          <w:color w:val="FF0000"/>
          <w:sz w:val="24"/>
          <w:szCs w:val="24"/>
        </w:rPr>
        <w:t>fhernandez@enesmorelia.unam.mx</w:t>
      </w:r>
    </w:p>
    <w:p w14:paraId="6D164DE3" w14:textId="7A4BDF00" w:rsidR="000333D4" w:rsidRPr="00EA179C" w:rsidRDefault="000333D4" w:rsidP="00EA179C">
      <w:pPr>
        <w:spacing w:after="0" w:line="276" w:lineRule="auto"/>
        <w:jc w:val="right"/>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https://orcid.org/0009-0003-5553-0543</w:t>
      </w:r>
    </w:p>
    <w:p w14:paraId="0BB6F282" w14:textId="77777777" w:rsidR="000333D4" w:rsidRPr="00D05EDA" w:rsidRDefault="000333D4" w:rsidP="00EA179C">
      <w:pPr>
        <w:spacing w:after="0" w:line="276" w:lineRule="auto"/>
        <w:jc w:val="right"/>
        <w:rPr>
          <w:rFonts w:ascii="Times New Roman" w:eastAsia="Times New Roman" w:hAnsi="Times New Roman" w:cs="Times New Roman"/>
          <w:b/>
          <w:color w:val="000000" w:themeColor="text1"/>
          <w:sz w:val="24"/>
          <w:szCs w:val="24"/>
        </w:rPr>
      </w:pPr>
    </w:p>
    <w:p w14:paraId="04820E37" w14:textId="77777777" w:rsidR="000333D4" w:rsidRPr="00071308" w:rsidRDefault="001B44A8" w:rsidP="00EA179C">
      <w:pPr>
        <w:spacing w:after="0" w:line="276" w:lineRule="auto"/>
        <w:jc w:val="right"/>
        <w:rPr>
          <w:rFonts w:asciiTheme="minorHAnsi" w:eastAsia="Times New Roman" w:hAnsiTheme="minorHAnsi" w:cstheme="minorHAnsi"/>
          <w:b/>
          <w:color w:val="000000" w:themeColor="text1"/>
          <w:sz w:val="24"/>
          <w:szCs w:val="24"/>
        </w:rPr>
      </w:pPr>
      <w:r w:rsidRPr="00071308">
        <w:rPr>
          <w:rFonts w:asciiTheme="minorHAnsi" w:eastAsia="Times New Roman" w:hAnsiTheme="minorHAnsi" w:cstheme="minorHAnsi"/>
          <w:b/>
          <w:color w:val="000000" w:themeColor="text1"/>
          <w:sz w:val="24"/>
          <w:szCs w:val="24"/>
        </w:rPr>
        <w:t xml:space="preserve">Moramay Ramírez Hernández </w:t>
      </w:r>
    </w:p>
    <w:p w14:paraId="0C68152C" w14:textId="77777777" w:rsidR="000333D4" w:rsidRPr="00071308" w:rsidRDefault="001B44A8" w:rsidP="00EA179C">
      <w:pPr>
        <w:spacing w:after="0" w:line="276" w:lineRule="auto"/>
        <w:jc w:val="right"/>
        <w:rPr>
          <w:rFonts w:ascii="Times New Roman" w:eastAsia="Times New Roman" w:hAnsi="Times New Roman" w:cs="Times New Roman"/>
          <w:bCs/>
          <w:color w:val="000000" w:themeColor="text1"/>
          <w:sz w:val="24"/>
          <w:szCs w:val="24"/>
        </w:rPr>
      </w:pPr>
      <w:r w:rsidRPr="00071308">
        <w:rPr>
          <w:rFonts w:ascii="Times New Roman" w:eastAsia="Times New Roman" w:hAnsi="Times New Roman" w:cs="Times New Roman"/>
          <w:bCs/>
          <w:color w:val="000000" w:themeColor="text1"/>
          <w:sz w:val="24"/>
          <w:szCs w:val="24"/>
        </w:rPr>
        <w:t xml:space="preserve">Universidad Tecnológica de Tecámac, México </w:t>
      </w:r>
    </w:p>
    <w:p w14:paraId="1000ED83" w14:textId="77777777" w:rsidR="000333D4" w:rsidRPr="00EA179C" w:rsidRDefault="001B44A8" w:rsidP="00EA179C">
      <w:pPr>
        <w:spacing w:after="0" w:line="276" w:lineRule="auto"/>
        <w:jc w:val="right"/>
        <w:rPr>
          <w:rFonts w:asciiTheme="minorHAnsi" w:eastAsia="Times New Roman" w:hAnsiTheme="minorHAnsi" w:cstheme="minorHAnsi"/>
          <w:bCs/>
          <w:color w:val="FF0000"/>
          <w:sz w:val="24"/>
          <w:szCs w:val="24"/>
        </w:rPr>
      </w:pPr>
      <w:r w:rsidRPr="00EA179C">
        <w:rPr>
          <w:rFonts w:asciiTheme="minorHAnsi" w:eastAsia="Times New Roman" w:hAnsiTheme="minorHAnsi" w:cstheme="minorHAnsi"/>
          <w:bCs/>
          <w:color w:val="FF0000"/>
          <w:sz w:val="24"/>
          <w:szCs w:val="24"/>
        </w:rPr>
        <w:t>mramirezh@uttecamac.edu.mx</w:t>
      </w:r>
    </w:p>
    <w:p w14:paraId="0EA47ABB" w14:textId="47DD29CF" w:rsidR="000333D4" w:rsidRPr="00EA179C" w:rsidRDefault="000333D4" w:rsidP="00EA179C">
      <w:pPr>
        <w:spacing w:after="0" w:line="276" w:lineRule="auto"/>
        <w:jc w:val="right"/>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https://orcid.org/0000-0003-3813-5149</w:t>
      </w:r>
    </w:p>
    <w:p w14:paraId="57051DFE" w14:textId="77777777" w:rsidR="000333D4" w:rsidRPr="00D05EDA" w:rsidRDefault="000333D4" w:rsidP="00EA179C">
      <w:pPr>
        <w:spacing w:after="0" w:line="240" w:lineRule="auto"/>
        <w:rPr>
          <w:rFonts w:ascii="Times New Roman" w:eastAsia="Times New Roman" w:hAnsi="Times New Roman" w:cs="Times New Roman"/>
          <w:b/>
          <w:color w:val="000000" w:themeColor="text1"/>
          <w:sz w:val="24"/>
          <w:szCs w:val="24"/>
          <w:highlight w:val="yellow"/>
        </w:rPr>
      </w:pPr>
    </w:p>
    <w:p w14:paraId="7A5C6CBE" w14:textId="77777777" w:rsidR="000333D4" w:rsidRPr="00D05EDA" w:rsidRDefault="000333D4">
      <w:pPr>
        <w:spacing w:after="0" w:line="240" w:lineRule="auto"/>
        <w:jc w:val="right"/>
        <w:rPr>
          <w:rFonts w:ascii="Times New Roman" w:eastAsia="Times New Roman" w:hAnsi="Times New Roman" w:cs="Times New Roman"/>
          <w:b/>
          <w:color w:val="000000" w:themeColor="text1"/>
          <w:sz w:val="24"/>
          <w:szCs w:val="24"/>
        </w:rPr>
      </w:pPr>
    </w:p>
    <w:p w14:paraId="46C49C33" w14:textId="77777777" w:rsidR="000333D4" w:rsidRPr="00EA179C" w:rsidRDefault="001B44A8" w:rsidP="00EA179C">
      <w:pPr>
        <w:spacing w:after="0" w:line="360" w:lineRule="auto"/>
        <w:rPr>
          <w:rFonts w:asciiTheme="minorHAnsi" w:eastAsia="Times New Roman" w:hAnsiTheme="minorHAnsi" w:cstheme="minorHAnsi"/>
          <w:b/>
          <w:color w:val="000000" w:themeColor="text1"/>
          <w:sz w:val="28"/>
          <w:szCs w:val="28"/>
        </w:rPr>
      </w:pPr>
      <w:r w:rsidRPr="00EA179C">
        <w:rPr>
          <w:rFonts w:asciiTheme="minorHAnsi" w:eastAsia="Times New Roman" w:hAnsiTheme="minorHAnsi" w:cstheme="minorHAnsi"/>
          <w:b/>
          <w:color w:val="000000" w:themeColor="text1"/>
          <w:sz w:val="28"/>
          <w:szCs w:val="28"/>
        </w:rPr>
        <w:t>Resumen</w:t>
      </w:r>
    </w:p>
    <w:p w14:paraId="7FA92F02" w14:textId="0DA15ED7" w:rsidR="000333D4" w:rsidRPr="00D05EDA" w:rsidRDefault="00D67F1D" w:rsidP="00FD5B91">
      <w:pPr>
        <w:spacing w:after="0" w:line="360" w:lineRule="auto"/>
        <w:jc w:val="both"/>
        <w:rPr>
          <w:rFonts w:ascii="Times New Roman" w:eastAsia="Times New Roman" w:hAnsi="Times New Roman" w:cs="Times New Roman"/>
          <w:color w:val="000000" w:themeColor="text1"/>
          <w:sz w:val="24"/>
          <w:szCs w:val="24"/>
        </w:rPr>
      </w:pPr>
      <w:r w:rsidRPr="00D67F1D">
        <w:rPr>
          <w:rFonts w:ascii="Times New Roman" w:hAnsi="Times New Roman" w:cs="Times New Roman"/>
        </w:rPr>
        <w:t>A raíz de la pandemia, se registró un incremento importante en el uso</w:t>
      </w:r>
      <w:r w:rsidR="001B44A8" w:rsidRPr="00D67F1D">
        <w:rPr>
          <w:rFonts w:ascii="Times New Roman" w:eastAsia="Times New Roman" w:hAnsi="Times New Roman" w:cs="Times New Roman"/>
          <w:color w:val="000000" w:themeColor="text1"/>
          <w:sz w:val="24"/>
          <w:szCs w:val="24"/>
        </w:rPr>
        <w:t xml:space="preserve"> </w:t>
      </w:r>
      <w:r w:rsidR="00FD5B91" w:rsidRPr="00FD5B91">
        <w:rPr>
          <w:rFonts w:ascii="Times New Roman" w:eastAsia="Times New Roman" w:hAnsi="Times New Roman" w:cs="Times New Roman"/>
          <w:color w:val="000000" w:themeColor="text1"/>
          <w:sz w:val="24"/>
          <w:szCs w:val="24"/>
        </w:rPr>
        <w:t>de plataformas</w:t>
      </w:r>
      <w:r w:rsidR="00FD5B91">
        <w:rPr>
          <w:rFonts w:ascii="Times New Roman" w:eastAsia="Times New Roman" w:hAnsi="Times New Roman" w:cs="Times New Roman"/>
          <w:color w:val="000000" w:themeColor="text1"/>
          <w:sz w:val="24"/>
          <w:szCs w:val="24"/>
        </w:rPr>
        <w:t xml:space="preserve"> </w:t>
      </w:r>
      <w:r w:rsidR="00FD5B91" w:rsidRPr="00FD5B91">
        <w:rPr>
          <w:rFonts w:ascii="Times New Roman" w:eastAsia="Times New Roman" w:hAnsi="Times New Roman" w:cs="Times New Roman"/>
          <w:color w:val="000000" w:themeColor="text1"/>
          <w:sz w:val="24"/>
          <w:szCs w:val="24"/>
        </w:rPr>
        <w:t>educativas digitales</w:t>
      </w:r>
      <w:r w:rsidR="00FD5B91">
        <w:rPr>
          <w:rFonts w:ascii="Times New Roman" w:eastAsia="Times New Roman" w:hAnsi="Times New Roman" w:cs="Times New Roman"/>
          <w:color w:val="000000" w:themeColor="text1"/>
          <w:sz w:val="24"/>
          <w:szCs w:val="24"/>
        </w:rPr>
        <w:t xml:space="preserve"> </w:t>
      </w:r>
      <w:r w:rsidR="001B44A8" w:rsidRPr="00D67F1D">
        <w:rPr>
          <w:rFonts w:ascii="Times New Roman" w:eastAsia="Times New Roman" w:hAnsi="Times New Roman" w:cs="Times New Roman"/>
          <w:color w:val="000000" w:themeColor="text1"/>
          <w:sz w:val="24"/>
          <w:szCs w:val="24"/>
        </w:rPr>
        <w:t>de</w:t>
      </w:r>
      <w:r w:rsidR="001B44A8" w:rsidRPr="00D05EDA">
        <w:rPr>
          <w:rFonts w:ascii="Times New Roman" w:eastAsia="Times New Roman" w:hAnsi="Times New Roman" w:cs="Times New Roman"/>
          <w:color w:val="000000" w:themeColor="text1"/>
          <w:sz w:val="24"/>
          <w:szCs w:val="24"/>
        </w:rPr>
        <w:t xml:space="preserve"> aprendizaje adaptativo, principalmente en la educación superior. En el ámbito STEM</w:t>
      </w:r>
      <w:r w:rsidR="00BD32B8">
        <w:rPr>
          <w:rFonts w:ascii="Times New Roman" w:eastAsia="Times New Roman" w:hAnsi="Times New Roman" w:cs="Times New Roman"/>
          <w:color w:val="000000" w:themeColor="text1"/>
          <w:sz w:val="24"/>
          <w:szCs w:val="24"/>
        </w:rPr>
        <w:t xml:space="preserve"> </w:t>
      </w:r>
      <w:r w:rsidR="00BD32B8" w:rsidRPr="00D05EDA">
        <w:rPr>
          <w:rFonts w:ascii="Times New Roman" w:eastAsia="Times New Roman" w:hAnsi="Times New Roman" w:cs="Times New Roman"/>
          <w:color w:val="000000" w:themeColor="text1"/>
          <w:sz w:val="24"/>
          <w:szCs w:val="24"/>
        </w:rPr>
        <w:t>(Ciencia, Tecnología, Ingeniería y Matemáticas)</w:t>
      </w:r>
      <w:r w:rsidR="001B44A8" w:rsidRPr="00D05EDA">
        <w:rPr>
          <w:rFonts w:ascii="Times New Roman" w:eastAsia="Times New Roman" w:hAnsi="Times New Roman" w:cs="Times New Roman"/>
          <w:color w:val="000000" w:themeColor="text1"/>
          <w:sz w:val="24"/>
          <w:szCs w:val="24"/>
        </w:rPr>
        <w:t xml:space="preserve">, la adopción de sistemas de aprendizaje adaptativo ha mostrado mejoras </w:t>
      </w:r>
      <w:r w:rsidR="00063B96">
        <w:rPr>
          <w:rFonts w:ascii="Times New Roman" w:eastAsia="Times New Roman" w:hAnsi="Times New Roman" w:cs="Times New Roman"/>
          <w:color w:val="000000" w:themeColor="text1"/>
          <w:sz w:val="24"/>
          <w:szCs w:val="24"/>
        </w:rPr>
        <w:t>significativas</w:t>
      </w:r>
      <w:r w:rsidR="001B44A8" w:rsidRPr="00D05EDA">
        <w:rPr>
          <w:rFonts w:ascii="Times New Roman" w:eastAsia="Times New Roman" w:hAnsi="Times New Roman" w:cs="Times New Roman"/>
          <w:color w:val="000000" w:themeColor="text1"/>
          <w:sz w:val="24"/>
          <w:szCs w:val="24"/>
        </w:rPr>
        <w:t xml:space="preserve"> en la comprensión conceptual y la autonomía del estudiante, aunque su integración enfrenta retos pedagógicos y tecnológicos. El objetivo de la presente investigación es analizar de manera sistemática las experiencias documentadas sobre la implementación del aprendizaje adaptativo en la educación superior </w:t>
      </w:r>
      <w:r w:rsidR="00063B96">
        <w:rPr>
          <w:rFonts w:ascii="Times New Roman" w:eastAsia="Times New Roman" w:hAnsi="Times New Roman" w:cs="Times New Roman"/>
          <w:color w:val="000000" w:themeColor="text1"/>
          <w:sz w:val="24"/>
          <w:szCs w:val="24"/>
        </w:rPr>
        <w:t xml:space="preserve">en áreas </w:t>
      </w:r>
      <w:r w:rsidR="001B44A8" w:rsidRPr="00D05EDA">
        <w:rPr>
          <w:rFonts w:ascii="Times New Roman" w:eastAsia="Times New Roman" w:hAnsi="Times New Roman" w:cs="Times New Roman"/>
          <w:color w:val="000000" w:themeColor="text1"/>
          <w:sz w:val="24"/>
          <w:szCs w:val="24"/>
        </w:rPr>
        <w:t xml:space="preserve">STEM, identificando los principales desafíos técnicos y pedagógicos, así como las </w:t>
      </w:r>
      <w:r w:rsidR="001B44A8" w:rsidRPr="00D05EDA">
        <w:rPr>
          <w:rFonts w:ascii="Times New Roman" w:eastAsia="Times New Roman" w:hAnsi="Times New Roman" w:cs="Times New Roman"/>
          <w:color w:val="000000" w:themeColor="text1"/>
          <w:sz w:val="24"/>
          <w:szCs w:val="24"/>
        </w:rPr>
        <w:lastRenderedPageBreak/>
        <w:t xml:space="preserve">oportunidades de mejora que permitan proponer un </w:t>
      </w:r>
      <w:r w:rsidR="00810AC9">
        <w:rPr>
          <w:rFonts w:ascii="Times New Roman" w:eastAsia="Times New Roman" w:hAnsi="Times New Roman" w:cs="Times New Roman"/>
          <w:color w:val="000000" w:themeColor="text1"/>
          <w:sz w:val="24"/>
          <w:szCs w:val="24"/>
        </w:rPr>
        <w:t>M</w:t>
      </w:r>
      <w:r w:rsidR="001B44A8" w:rsidRPr="00D05EDA">
        <w:rPr>
          <w:rFonts w:ascii="Times New Roman" w:eastAsia="Times New Roman" w:hAnsi="Times New Roman" w:cs="Times New Roman"/>
          <w:color w:val="000000" w:themeColor="text1"/>
          <w:sz w:val="24"/>
          <w:szCs w:val="24"/>
        </w:rPr>
        <w:t xml:space="preserve">odelo de </w:t>
      </w:r>
      <w:r w:rsidR="00810AC9">
        <w:rPr>
          <w:rFonts w:ascii="Times New Roman" w:eastAsia="Times New Roman" w:hAnsi="Times New Roman" w:cs="Times New Roman"/>
          <w:color w:val="000000" w:themeColor="text1"/>
          <w:sz w:val="24"/>
          <w:szCs w:val="24"/>
        </w:rPr>
        <w:t>M</w:t>
      </w:r>
      <w:r w:rsidR="001B44A8" w:rsidRPr="00D05EDA">
        <w:rPr>
          <w:rFonts w:ascii="Times New Roman" w:eastAsia="Times New Roman" w:hAnsi="Times New Roman" w:cs="Times New Roman"/>
          <w:color w:val="000000" w:themeColor="text1"/>
          <w:sz w:val="24"/>
          <w:szCs w:val="24"/>
        </w:rPr>
        <w:t xml:space="preserve">adurez </w:t>
      </w:r>
      <w:proofErr w:type="spellStart"/>
      <w:r w:rsidR="00810AC9">
        <w:rPr>
          <w:rFonts w:ascii="Times New Roman" w:eastAsia="Times New Roman" w:hAnsi="Times New Roman" w:cs="Times New Roman"/>
          <w:color w:val="000000" w:themeColor="text1"/>
          <w:sz w:val="24"/>
          <w:szCs w:val="24"/>
        </w:rPr>
        <w:t>T</w:t>
      </w:r>
      <w:r w:rsidR="001B44A8" w:rsidRPr="00D05EDA">
        <w:rPr>
          <w:rFonts w:ascii="Times New Roman" w:eastAsia="Times New Roman" w:hAnsi="Times New Roman" w:cs="Times New Roman"/>
          <w:color w:val="000000" w:themeColor="text1"/>
          <w:sz w:val="24"/>
          <w:szCs w:val="24"/>
        </w:rPr>
        <w:t>ecnopedagógico</w:t>
      </w:r>
      <w:proofErr w:type="spellEnd"/>
      <w:r w:rsidR="00063B96">
        <w:rPr>
          <w:rFonts w:ascii="Times New Roman" w:eastAsia="Times New Roman" w:hAnsi="Times New Roman" w:cs="Times New Roman"/>
          <w:color w:val="000000" w:themeColor="text1"/>
          <w:sz w:val="24"/>
          <w:szCs w:val="24"/>
        </w:rPr>
        <w:t xml:space="preserve"> para </w:t>
      </w:r>
      <w:r w:rsidR="00485154">
        <w:rPr>
          <w:rFonts w:ascii="Times New Roman" w:eastAsia="Times New Roman" w:hAnsi="Times New Roman" w:cs="Times New Roman"/>
          <w:color w:val="000000" w:themeColor="text1"/>
          <w:sz w:val="24"/>
          <w:szCs w:val="24"/>
        </w:rPr>
        <w:t>una adecuada</w:t>
      </w:r>
      <w:r w:rsidR="00063B96">
        <w:rPr>
          <w:rFonts w:ascii="Times New Roman" w:eastAsia="Times New Roman" w:hAnsi="Times New Roman" w:cs="Times New Roman"/>
          <w:color w:val="000000" w:themeColor="text1"/>
          <w:sz w:val="24"/>
          <w:szCs w:val="24"/>
        </w:rPr>
        <w:t xml:space="preserve"> integración.</w:t>
      </w:r>
    </w:p>
    <w:p w14:paraId="187D61CE" w14:textId="44EE5292" w:rsidR="000333D4" w:rsidRPr="00D05EDA" w:rsidRDefault="001B44A8">
      <w:pPr>
        <w:spacing w:after="0" w:line="360" w:lineRule="auto"/>
        <w:jc w:val="both"/>
        <w:rPr>
          <w:color w:val="000000" w:themeColor="text1"/>
        </w:rPr>
      </w:pPr>
      <w:r w:rsidRPr="00D05EDA">
        <w:rPr>
          <w:rFonts w:ascii="Times New Roman" w:eastAsia="Times New Roman" w:hAnsi="Times New Roman" w:cs="Times New Roman"/>
          <w:color w:val="000000" w:themeColor="text1"/>
          <w:sz w:val="24"/>
          <w:szCs w:val="24"/>
        </w:rPr>
        <w:t xml:space="preserve">La investigación fue realizada utilizando </w:t>
      </w:r>
      <w:r w:rsidR="00485154">
        <w:rPr>
          <w:rFonts w:ascii="Times New Roman" w:eastAsia="Times New Roman" w:hAnsi="Times New Roman" w:cs="Times New Roman"/>
          <w:color w:val="000000" w:themeColor="text1"/>
          <w:sz w:val="24"/>
          <w:szCs w:val="24"/>
        </w:rPr>
        <w:t>una</w:t>
      </w:r>
      <w:r w:rsidRPr="00D05EDA">
        <w:rPr>
          <w:rFonts w:ascii="Times New Roman" w:eastAsia="Times New Roman" w:hAnsi="Times New Roman" w:cs="Times New Roman"/>
          <w:color w:val="000000" w:themeColor="text1"/>
          <w:sz w:val="24"/>
          <w:szCs w:val="24"/>
        </w:rPr>
        <w:t xml:space="preserve"> metodología de revisión sistemática </w:t>
      </w:r>
      <w:r w:rsidR="007C56DB">
        <w:rPr>
          <w:rFonts w:ascii="Times New Roman" w:eastAsia="Times New Roman" w:hAnsi="Times New Roman" w:cs="Times New Roman"/>
          <w:color w:val="000000" w:themeColor="text1"/>
          <w:sz w:val="24"/>
          <w:szCs w:val="24"/>
        </w:rPr>
        <w:t xml:space="preserve">de literatura </w:t>
      </w:r>
      <w:r w:rsidR="00485154">
        <w:rPr>
          <w:rFonts w:ascii="Times New Roman" w:eastAsia="Times New Roman" w:hAnsi="Times New Roman" w:cs="Times New Roman"/>
          <w:color w:val="000000" w:themeColor="text1"/>
          <w:sz w:val="24"/>
          <w:szCs w:val="24"/>
        </w:rPr>
        <w:t>basada en</w:t>
      </w:r>
      <w:r w:rsidRPr="00D05EDA">
        <w:rPr>
          <w:rFonts w:ascii="Times New Roman" w:eastAsia="Times New Roman" w:hAnsi="Times New Roman" w:cs="Times New Roman"/>
          <w:color w:val="000000" w:themeColor="text1"/>
          <w:sz w:val="24"/>
          <w:szCs w:val="24"/>
        </w:rPr>
        <w:t xml:space="preserve"> la guía PRISMA. Los resultados muestran que el aprendizaje adaptativo contribuye en gran medida al fortalecimiento del desempeño académico y al compromiso de los estudiantes, reduciendo </w:t>
      </w:r>
      <w:r w:rsidR="008C1AC7">
        <w:rPr>
          <w:rFonts w:ascii="Times New Roman" w:eastAsia="Times New Roman" w:hAnsi="Times New Roman" w:cs="Times New Roman"/>
          <w:color w:val="000000" w:themeColor="text1"/>
          <w:sz w:val="24"/>
          <w:szCs w:val="24"/>
        </w:rPr>
        <w:t>la deserción</w:t>
      </w:r>
      <w:r w:rsidRPr="00D05EDA">
        <w:rPr>
          <w:rFonts w:ascii="Times New Roman" w:eastAsia="Times New Roman" w:hAnsi="Times New Roman" w:cs="Times New Roman"/>
          <w:color w:val="000000" w:themeColor="text1"/>
          <w:sz w:val="24"/>
          <w:szCs w:val="24"/>
        </w:rPr>
        <w:t xml:space="preserve"> y fomentando la participación activa, con mayor incidencia en áreas como matemáticas, programación y química. </w:t>
      </w:r>
      <w:r w:rsidR="00996457">
        <w:rPr>
          <w:rFonts w:ascii="Times New Roman" w:eastAsia="Times New Roman" w:hAnsi="Times New Roman" w:cs="Times New Roman"/>
          <w:color w:val="000000" w:themeColor="text1"/>
          <w:sz w:val="24"/>
          <w:szCs w:val="24"/>
        </w:rPr>
        <w:t>Igualmente</w:t>
      </w:r>
      <w:r w:rsidRPr="00D05EDA">
        <w:rPr>
          <w:rFonts w:ascii="Times New Roman" w:eastAsia="Times New Roman" w:hAnsi="Times New Roman" w:cs="Times New Roman"/>
          <w:color w:val="000000" w:themeColor="text1"/>
          <w:sz w:val="24"/>
          <w:szCs w:val="24"/>
        </w:rPr>
        <w:t xml:space="preserve">, se identificaron diversos desafíos </w:t>
      </w:r>
      <w:r w:rsidR="00063B96" w:rsidRPr="00D05EDA">
        <w:rPr>
          <w:rFonts w:ascii="Times New Roman" w:eastAsia="Times New Roman" w:hAnsi="Times New Roman" w:cs="Times New Roman"/>
          <w:color w:val="000000" w:themeColor="text1"/>
          <w:sz w:val="24"/>
          <w:szCs w:val="24"/>
        </w:rPr>
        <w:t>técnicos</w:t>
      </w:r>
      <w:r w:rsidR="008C1AC7">
        <w:rPr>
          <w:rFonts w:ascii="Times New Roman" w:eastAsia="Times New Roman" w:hAnsi="Times New Roman" w:cs="Times New Roman"/>
          <w:color w:val="000000" w:themeColor="text1"/>
          <w:sz w:val="24"/>
          <w:szCs w:val="24"/>
        </w:rPr>
        <w:t xml:space="preserve"> y</w:t>
      </w:r>
      <w:r w:rsidRPr="00D05EDA">
        <w:rPr>
          <w:rFonts w:ascii="Times New Roman" w:eastAsia="Times New Roman" w:hAnsi="Times New Roman" w:cs="Times New Roman"/>
          <w:color w:val="000000" w:themeColor="text1"/>
          <w:sz w:val="24"/>
          <w:szCs w:val="24"/>
        </w:rPr>
        <w:t xml:space="preserve"> pedagógicos relacionados principalmente con el diseño curricular, la autorregulación y la motivación estudiantil. En conclusión, la implementación del aprendizaje adaptativo en STEM </w:t>
      </w:r>
      <w:r w:rsidR="008C1AC7">
        <w:rPr>
          <w:rFonts w:ascii="Times New Roman" w:eastAsia="Times New Roman" w:hAnsi="Times New Roman" w:cs="Times New Roman"/>
          <w:color w:val="000000" w:themeColor="text1"/>
          <w:sz w:val="24"/>
          <w:szCs w:val="24"/>
        </w:rPr>
        <w:t>evidencia proyección futura favorable</w:t>
      </w:r>
      <w:r w:rsidRPr="00D05EDA">
        <w:rPr>
          <w:rFonts w:ascii="Times New Roman" w:eastAsia="Times New Roman" w:hAnsi="Times New Roman" w:cs="Times New Roman"/>
          <w:color w:val="000000" w:themeColor="text1"/>
          <w:sz w:val="24"/>
          <w:szCs w:val="24"/>
        </w:rPr>
        <w:t>, aunque el impacto de estas innovaciones s</w:t>
      </w:r>
      <w:r w:rsidR="008C1AC7">
        <w:rPr>
          <w:rFonts w:ascii="Times New Roman" w:eastAsia="Times New Roman" w:hAnsi="Times New Roman" w:cs="Times New Roman"/>
          <w:color w:val="000000" w:themeColor="text1"/>
          <w:sz w:val="24"/>
          <w:szCs w:val="24"/>
        </w:rPr>
        <w:t>o</w:t>
      </w:r>
      <w:r w:rsidRPr="00D05EDA">
        <w:rPr>
          <w:rFonts w:ascii="Times New Roman" w:eastAsia="Times New Roman" w:hAnsi="Times New Roman" w:cs="Times New Roman"/>
          <w:color w:val="000000" w:themeColor="text1"/>
          <w:sz w:val="24"/>
          <w:szCs w:val="24"/>
        </w:rPr>
        <w:t>lo se consolida cuando existe una planeación institucional que coordine los aspectos técnicos, formativos y de gestión educativa</w:t>
      </w:r>
      <w:r w:rsidR="008C1AC7">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w:t>
      </w:r>
      <w:r w:rsidR="008C1AC7">
        <w:rPr>
          <w:rFonts w:ascii="Times New Roman" w:eastAsia="Times New Roman" w:hAnsi="Times New Roman" w:cs="Times New Roman"/>
          <w:color w:val="000000" w:themeColor="text1"/>
          <w:sz w:val="24"/>
          <w:szCs w:val="24"/>
        </w:rPr>
        <w:t>A</w:t>
      </w:r>
      <w:r w:rsidRPr="00D05EDA">
        <w:rPr>
          <w:rFonts w:ascii="Times New Roman" w:eastAsia="Times New Roman" w:hAnsi="Times New Roman" w:cs="Times New Roman"/>
          <w:color w:val="000000" w:themeColor="text1"/>
          <w:sz w:val="24"/>
          <w:szCs w:val="24"/>
        </w:rPr>
        <w:t>dicionalmente</w:t>
      </w:r>
      <w:r w:rsidR="008C1AC7">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se identificaron algunas limitaciones como</w:t>
      </w:r>
      <w:r w:rsidR="00485154">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resistencia al cambio, estrés derivado del uso intensivo de plataformas, y la brecha de infraestructura, lo que condiciona la generalización de los resultados.</w:t>
      </w:r>
    </w:p>
    <w:p w14:paraId="1D1DDBE7" w14:textId="7CEFB48F" w:rsidR="000333D4" w:rsidRPr="00D05EDA" w:rsidRDefault="001B44A8">
      <w:pPr>
        <w:spacing w:after="280" w:line="360" w:lineRule="auto"/>
        <w:jc w:val="both"/>
        <w:rPr>
          <w:rFonts w:ascii="Times New Roman" w:eastAsia="Times New Roman" w:hAnsi="Times New Roman" w:cs="Times New Roman"/>
          <w:color w:val="000000" w:themeColor="text1"/>
          <w:sz w:val="24"/>
          <w:szCs w:val="24"/>
        </w:rPr>
      </w:pPr>
      <w:r w:rsidRPr="00EA179C">
        <w:rPr>
          <w:rFonts w:asciiTheme="minorHAnsi" w:eastAsia="Times New Roman" w:hAnsiTheme="minorHAnsi" w:cstheme="minorHAnsi"/>
          <w:b/>
          <w:color w:val="000000" w:themeColor="text1"/>
          <w:sz w:val="28"/>
          <w:szCs w:val="28"/>
        </w:rPr>
        <w:t>Palabras clave:</w:t>
      </w:r>
      <w:r w:rsidRPr="00D05EDA">
        <w:rPr>
          <w:rFonts w:ascii="Times New Roman" w:eastAsia="Times New Roman" w:hAnsi="Times New Roman" w:cs="Times New Roman"/>
          <w:b/>
          <w:color w:val="000000" w:themeColor="text1"/>
          <w:sz w:val="27"/>
          <w:szCs w:val="27"/>
        </w:rPr>
        <w:t xml:space="preserve"> </w:t>
      </w:r>
      <w:r w:rsidR="002800BD">
        <w:rPr>
          <w:rFonts w:ascii="Times New Roman" w:eastAsia="Times New Roman" w:hAnsi="Times New Roman" w:cs="Times New Roman"/>
          <w:color w:val="000000" w:themeColor="text1"/>
          <w:sz w:val="24"/>
          <w:szCs w:val="24"/>
        </w:rPr>
        <w:t>a</w:t>
      </w:r>
      <w:r w:rsidRPr="00D05EDA">
        <w:rPr>
          <w:rFonts w:ascii="Times New Roman" w:eastAsia="Times New Roman" w:hAnsi="Times New Roman" w:cs="Times New Roman"/>
          <w:color w:val="000000" w:themeColor="text1"/>
          <w:sz w:val="24"/>
          <w:szCs w:val="24"/>
        </w:rPr>
        <w:t xml:space="preserve">prendizaje adaptativo, </w:t>
      </w:r>
      <w:r w:rsidR="002800BD">
        <w:rPr>
          <w:rFonts w:ascii="Times New Roman" w:eastAsia="Times New Roman" w:hAnsi="Times New Roman" w:cs="Times New Roman"/>
          <w:color w:val="000000" w:themeColor="text1"/>
          <w:sz w:val="24"/>
          <w:szCs w:val="24"/>
        </w:rPr>
        <w:t>e</w:t>
      </w:r>
      <w:r w:rsidRPr="00D05EDA">
        <w:rPr>
          <w:rFonts w:ascii="Times New Roman" w:eastAsia="Times New Roman" w:hAnsi="Times New Roman" w:cs="Times New Roman"/>
          <w:color w:val="000000" w:themeColor="text1"/>
          <w:sz w:val="24"/>
          <w:szCs w:val="24"/>
        </w:rPr>
        <w:t xml:space="preserve">ducación superior, </w:t>
      </w:r>
      <w:r w:rsidR="002800BD">
        <w:rPr>
          <w:rFonts w:ascii="Times New Roman" w:eastAsia="Times New Roman" w:hAnsi="Times New Roman" w:cs="Times New Roman"/>
          <w:color w:val="000000" w:themeColor="text1"/>
          <w:sz w:val="24"/>
          <w:szCs w:val="24"/>
        </w:rPr>
        <w:t>i</w:t>
      </w:r>
      <w:r w:rsidR="004211A9" w:rsidRPr="00D05EDA">
        <w:rPr>
          <w:rFonts w:ascii="Times New Roman" w:eastAsia="Times New Roman" w:hAnsi="Times New Roman" w:cs="Times New Roman"/>
          <w:color w:val="000000" w:themeColor="text1"/>
          <w:sz w:val="24"/>
          <w:szCs w:val="24"/>
        </w:rPr>
        <w:t>nnovación educativa</w:t>
      </w:r>
      <w:r w:rsidR="004211A9">
        <w:rPr>
          <w:rFonts w:ascii="Times New Roman" w:eastAsia="Times New Roman" w:hAnsi="Times New Roman" w:cs="Times New Roman"/>
          <w:color w:val="000000" w:themeColor="text1"/>
          <w:sz w:val="24"/>
          <w:szCs w:val="24"/>
        </w:rPr>
        <w:t>,</w:t>
      </w:r>
      <w:r w:rsidR="004211A9" w:rsidRPr="00D05EDA">
        <w:rPr>
          <w:rFonts w:ascii="Times New Roman" w:eastAsia="Times New Roman" w:hAnsi="Times New Roman" w:cs="Times New Roman"/>
          <w:color w:val="000000" w:themeColor="text1"/>
          <w:sz w:val="24"/>
          <w:szCs w:val="24"/>
        </w:rPr>
        <w:t xml:space="preserve"> </w:t>
      </w:r>
      <w:r w:rsidRPr="00D05EDA">
        <w:rPr>
          <w:rFonts w:ascii="Times New Roman" w:eastAsia="Times New Roman" w:hAnsi="Times New Roman" w:cs="Times New Roman"/>
          <w:color w:val="000000" w:themeColor="text1"/>
          <w:sz w:val="24"/>
          <w:szCs w:val="24"/>
        </w:rPr>
        <w:t xml:space="preserve">STEM, </w:t>
      </w:r>
      <w:proofErr w:type="spellStart"/>
      <w:r w:rsidR="002800BD">
        <w:rPr>
          <w:rFonts w:ascii="Times New Roman" w:eastAsia="Times New Roman" w:hAnsi="Times New Roman" w:cs="Times New Roman"/>
          <w:color w:val="000000" w:themeColor="text1"/>
          <w:sz w:val="24"/>
          <w:szCs w:val="24"/>
        </w:rPr>
        <w:t>t</w:t>
      </w:r>
      <w:r w:rsidRPr="00D05EDA">
        <w:rPr>
          <w:rFonts w:ascii="Times New Roman" w:eastAsia="Times New Roman" w:hAnsi="Times New Roman" w:cs="Times New Roman"/>
          <w:color w:val="000000" w:themeColor="text1"/>
          <w:sz w:val="24"/>
          <w:szCs w:val="24"/>
        </w:rPr>
        <w:t>ecnopedag</w:t>
      </w:r>
      <w:r w:rsidR="00485154">
        <w:rPr>
          <w:rFonts w:ascii="Times New Roman" w:eastAsia="Times New Roman" w:hAnsi="Times New Roman" w:cs="Times New Roman"/>
          <w:color w:val="000000" w:themeColor="text1"/>
          <w:sz w:val="24"/>
          <w:szCs w:val="24"/>
        </w:rPr>
        <w:t>ógico</w:t>
      </w:r>
      <w:proofErr w:type="spellEnd"/>
      <w:r w:rsidRPr="00D05EDA">
        <w:rPr>
          <w:rFonts w:ascii="Times New Roman" w:eastAsia="Times New Roman" w:hAnsi="Times New Roman" w:cs="Times New Roman"/>
          <w:color w:val="000000" w:themeColor="text1"/>
          <w:sz w:val="24"/>
          <w:szCs w:val="24"/>
        </w:rPr>
        <w:t>.</w:t>
      </w:r>
    </w:p>
    <w:p w14:paraId="1D89EC03" w14:textId="77777777" w:rsidR="000333D4" w:rsidRPr="00D67F1D" w:rsidRDefault="001B44A8" w:rsidP="00A4016A">
      <w:pPr>
        <w:spacing w:after="0" w:line="360" w:lineRule="auto"/>
        <w:rPr>
          <w:rFonts w:asciiTheme="minorHAnsi" w:eastAsia="Times New Roman" w:hAnsiTheme="minorHAnsi" w:cstheme="minorHAnsi"/>
          <w:b/>
          <w:color w:val="000000" w:themeColor="text1"/>
          <w:sz w:val="28"/>
          <w:szCs w:val="28"/>
          <w:lang w:val="en-US"/>
        </w:rPr>
      </w:pPr>
      <w:r w:rsidRPr="00D67F1D">
        <w:rPr>
          <w:rFonts w:asciiTheme="minorHAnsi" w:eastAsia="Times New Roman" w:hAnsiTheme="minorHAnsi" w:cstheme="minorHAnsi"/>
          <w:b/>
          <w:color w:val="000000" w:themeColor="text1"/>
          <w:sz w:val="28"/>
          <w:szCs w:val="28"/>
          <w:lang w:val="en-US"/>
        </w:rPr>
        <w:t>Abstract</w:t>
      </w:r>
    </w:p>
    <w:p w14:paraId="4F2FE051" w14:textId="77777777" w:rsidR="000333D4" w:rsidRPr="000E6057" w:rsidRDefault="001B44A8" w:rsidP="00A4016A">
      <w:pPr>
        <w:spacing w:after="0" w:line="360" w:lineRule="auto"/>
        <w:jc w:val="both"/>
        <w:rPr>
          <w:rFonts w:ascii="Times New Roman" w:eastAsia="Times New Roman" w:hAnsi="Times New Roman" w:cs="Times New Roman"/>
          <w:color w:val="000000" w:themeColor="text1"/>
          <w:sz w:val="24"/>
          <w:szCs w:val="24"/>
          <w:lang w:val="en-US"/>
        </w:rPr>
      </w:pPr>
      <w:r w:rsidRPr="000E6057">
        <w:rPr>
          <w:rFonts w:ascii="Times New Roman" w:eastAsia="Times New Roman" w:hAnsi="Times New Roman" w:cs="Times New Roman"/>
          <w:color w:val="000000" w:themeColor="text1"/>
          <w:sz w:val="24"/>
          <w:szCs w:val="24"/>
          <w:lang w:val="en-US"/>
        </w:rPr>
        <w:t xml:space="preserve">Following the pandemic, there has been a marked increase in the use of digital adaptive learning platforms, particularly in higher education. Within the STEM </w:t>
      </w:r>
      <w:r w:rsidR="00BD32B8" w:rsidRPr="000E6057">
        <w:rPr>
          <w:rFonts w:ascii="Times New Roman" w:eastAsia="Times New Roman" w:hAnsi="Times New Roman" w:cs="Times New Roman"/>
          <w:color w:val="000000" w:themeColor="text1"/>
          <w:sz w:val="24"/>
          <w:szCs w:val="24"/>
          <w:lang w:val="en-US"/>
        </w:rPr>
        <w:t xml:space="preserve">(Science, Technology, Engineering and Mathematics) </w:t>
      </w:r>
      <w:r w:rsidRPr="000E6057">
        <w:rPr>
          <w:rFonts w:ascii="Times New Roman" w:eastAsia="Times New Roman" w:hAnsi="Times New Roman" w:cs="Times New Roman"/>
          <w:color w:val="000000" w:themeColor="text1"/>
          <w:sz w:val="24"/>
          <w:szCs w:val="24"/>
          <w:lang w:val="en-US"/>
        </w:rPr>
        <w:t xml:space="preserve">disciplines, the adoption of adaptive learning systems has demonstrated notable improvements in conceptual understanding and student autonomy, although their integration encounters both pedagogical and technological challenges. This study aims to systematically analyze documented experiences of implementing adaptive learning in STEM higher education, identifying the primary technical and pedagogical obstacles as well as opportunities for improvement, thereby enabling the proposal of a </w:t>
      </w:r>
      <w:proofErr w:type="spellStart"/>
      <w:r w:rsidRPr="000E6057">
        <w:rPr>
          <w:rFonts w:ascii="Times New Roman" w:eastAsia="Times New Roman" w:hAnsi="Times New Roman" w:cs="Times New Roman"/>
          <w:color w:val="000000" w:themeColor="text1"/>
          <w:sz w:val="24"/>
          <w:szCs w:val="24"/>
          <w:lang w:val="en-US"/>
        </w:rPr>
        <w:t>technopedagogical</w:t>
      </w:r>
      <w:proofErr w:type="spellEnd"/>
      <w:r w:rsidRPr="000E6057">
        <w:rPr>
          <w:rFonts w:ascii="Times New Roman" w:eastAsia="Times New Roman" w:hAnsi="Times New Roman" w:cs="Times New Roman"/>
          <w:color w:val="000000" w:themeColor="text1"/>
          <w:sz w:val="24"/>
          <w:szCs w:val="24"/>
          <w:lang w:val="en-US"/>
        </w:rPr>
        <w:t xml:space="preserve"> maturity model.</w:t>
      </w:r>
    </w:p>
    <w:p w14:paraId="7ABD6A39" w14:textId="52D8A01B" w:rsidR="000333D4" w:rsidRPr="000E6057" w:rsidRDefault="001B44A8" w:rsidP="00A4016A">
      <w:pPr>
        <w:spacing w:after="0" w:line="360" w:lineRule="auto"/>
        <w:jc w:val="both"/>
        <w:rPr>
          <w:rFonts w:ascii="Times New Roman" w:eastAsia="Times New Roman" w:hAnsi="Times New Roman" w:cs="Times New Roman"/>
          <w:color w:val="000000" w:themeColor="text1"/>
          <w:sz w:val="24"/>
          <w:szCs w:val="24"/>
          <w:highlight w:val="yellow"/>
          <w:lang w:val="en-US"/>
        </w:rPr>
      </w:pPr>
      <w:r w:rsidRPr="000E6057">
        <w:rPr>
          <w:rFonts w:ascii="Times New Roman" w:eastAsia="Times New Roman" w:hAnsi="Times New Roman" w:cs="Times New Roman"/>
          <w:color w:val="000000" w:themeColor="text1"/>
          <w:sz w:val="24"/>
          <w:szCs w:val="24"/>
          <w:lang w:val="en-US"/>
        </w:rPr>
        <w:t xml:space="preserve">The research was conducted using a systematic review methodology guided by the PRISMA model. Results indicate that adaptive learning significantly enhances academic performance and student engagement, reduces dropout rates, and promotes active participation, with the most pronounced effects observed in fields such as mathematics, programming, and </w:t>
      </w:r>
      <w:r w:rsidRPr="000E6057">
        <w:rPr>
          <w:rFonts w:ascii="Times New Roman" w:eastAsia="Times New Roman" w:hAnsi="Times New Roman" w:cs="Times New Roman"/>
          <w:color w:val="000000" w:themeColor="text1"/>
          <w:sz w:val="24"/>
          <w:szCs w:val="24"/>
          <w:lang w:val="en-US"/>
        </w:rPr>
        <w:lastRenderedPageBreak/>
        <w:t>chemistry. Furthermore, several technical and pedagogical challenges were identified, primarily related to curriculum design, self-regulation, and student motivation. In conclusion, the implementation of adaptive learning in STEM</w:t>
      </w:r>
      <w:r w:rsidR="006C6EEE">
        <w:rPr>
          <w:lang w:val="en-US"/>
        </w:rPr>
        <w:t xml:space="preserve"> </w:t>
      </w:r>
      <w:r w:rsidR="006C6EEE" w:rsidRPr="006C6EEE">
        <w:rPr>
          <w:rFonts w:ascii="Times New Roman" w:eastAsia="Times New Roman" w:hAnsi="Times New Roman" w:cs="Times New Roman"/>
          <w:color w:val="000000" w:themeColor="text1"/>
          <w:sz w:val="24"/>
          <w:szCs w:val="24"/>
          <w:lang w:val="en-US"/>
        </w:rPr>
        <w:t>demonstrates strong potential</w:t>
      </w:r>
      <w:r w:rsidRPr="000E6057">
        <w:rPr>
          <w:rFonts w:ascii="Times New Roman" w:eastAsia="Times New Roman" w:hAnsi="Times New Roman" w:cs="Times New Roman"/>
          <w:color w:val="000000" w:themeColor="text1"/>
          <w:sz w:val="24"/>
          <w:szCs w:val="24"/>
          <w:lang w:val="en-US"/>
        </w:rPr>
        <w:t>; however, the impact of these innovations is fully realized only when institutional planning coordinates technical, training, and educational management aspects. Additional limitations were noted, including resistance to change, stress associated with intensive platform use, and infrastructure gaps, which constrain the generalizability of the findings.</w:t>
      </w:r>
    </w:p>
    <w:p w14:paraId="4FA11500" w14:textId="5AA5C984" w:rsidR="000333D4" w:rsidRDefault="001B44A8" w:rsidP="00A4016A">
      <w:pPr>
        <w:spacing w:after="0" w:line="360" w:lineRule="auto"/>
        <w:jc w:val="both"/>
        <w:rPr>
          <w:rFonts w:ascii="Times New Roman" w:eastAsia="Times New Roman" w:hAnsi="Times New Roman" w:cs="Times New Roman"/>
          <w:color w:val="000000" w:themeColor="text1"/>
          <w:sz w:val="24"/>
          <w:szCs w:val="24"/>
          <w:lang w:val="en-US"/>
        </w:rPr>
      </w:pPr>
      <w:r w:rsidRPr="00D67F1D">
        <w:rPr>
          <w:rFonts w:asciiTheme="minorHAnsi" w:eastAsia="Times New Roman" w:hAnsiTheme="minorHAnsi" w:cstheme="minorHAnsi"/>
          <w:b/>
          <w:color w:val="000000" w:themeColor="text1"/>
          <w:sz w:val="28"/>
          <w:szCs w:val="28"/>
          <w:lang w:val="en-US"/>
        </w:rPr>
        <w:t>Keywords:</w:t>
      </w:r>
      <w:r w:rsidRPr="000E6057">
        <w:rPr>
          <w:rFonts w:ascii="Times New Roman" w:eastAsia="Times New Roman" w:hAnsi="Times New Roman" w:cs="Times New Roman"/>
          <w:b/>
          <w:color w:val="000000" w:themeColor="text1"/>
          <w:sz w:val="27"/>
          <w:szCs w:val="27"/>
          <w:lang w:val="en-US"/>
        </w:rPr>
        <w:t xml:space="preserve"> </w:t>
      </w:r>
      <w:r w:rsidRPr="000E6057">
        <w:rPr>
          <w:rFonts w:ascii="Times New Roman" w:eastAsia="Times New Roman" w:hAnsi="Times New Roman" w:cs="Times New Roman"/>
          <w:color w:val="000000" w:themeColor="text1"/>
          <w:sz w:val="24"/>
          <w:szCs w:val="24"/>
          <w:lang w:val="en-US"/>
        </w:rPr>
        <w:t xml:space="preserve">Adaptive learning, Higher education, </w:t>
      </w:r>
      <w:proofErr w:type="gramStart"/>
      <w:r w:rsidR="004211A9" w:rsidRPr="000E6057">
        <w:rPr>
          <w:rFonts w:ascii="Times New Roman" w:eastAsia="Times New Roman" w:hAnsi="Times New Roman" w:cs="Times New Roman"/>
          <w:color w:val="000000" w:themeColor="text1"/>
          <w:sz w:val="24"/>
          <w:szCs w:val="24"/>
          <w:lang w:val="en-US"/>
        </w:rPr>
        <w:t>Educational</w:t>
      </w:r>
      <w:proofErr w:type="gramEnd"/>
      <w:r w:rsidR="004211A9" w:rsidRPr="000E6057">
        <w:rPr>
          <w:rFonts w:ascii="Times New Roman" w:eastAsia="Times New Roman" w:hAnsi="Times New Roman" w:cs="Times New Roman"/>
          <w:color w:val="000000" w:themeColor="text1"/>
          <w:sz w:val="24"/>
          <w:szCs w:val="24"/>
          <w:lang w:val="en-US"/>
        </w:rPr>
        <w:t xml:space="preserve"> innovation, </w:t>
      </w:r>
      <w:r w:rsidRPr="000E6057">
        <w:rPr>
          <w:rFonts w:ascii="Times New Roman" w:eastAsia="Times New Roman" w:hAnsi="Times New Roman" w:cs="Times New Roman"/>
          <w:color w:val="000000" w:themeColor="text1"/>
          <w:sz w:val="24"/>
          <w:szCs w:val="24"/>
          <w:lang w:val="en-US"/>
        </w:rPr>
        <w:t>STEM,</w:t>
      </w:r>
      <w:r w:rsidR="00485154">
        <w:rPr>
          <w:rFonts w:ascii="Times New Roman" w:eastAsia="Times New Roman" w:hAnsi="Times New Roman" w:cs="Times New Roman"/>
          <w:color w:val="000000" w:themeColor="text1"/>
          <w:sz w:val="24"/>
          <w:szCs w:val="24"/>
          <w:lang w:val="en-US"/>
        </w:rPr>
        <w:t xml:space="preserve"> </w:t>
      </w:r>
      <w:proofErr w:type="spellStart"/>
      <w:r w:rsidR="00485154">
        <w:rPr>
          <w:rFonts w:ascii="Times New Roman" w:eastAsia="Times New Roman" w:hAnsi="Times New Roman" w:cs="Times New Roman"/>
          <w:color w:val="000000" w:themeColor="text1"/>
          <w:sz w:val="24"/>
          <w:szCs w:val="24"/>
          <w:lang w:val="en-US"/>
        </w:rPr>
        <w:t>T</w:t>
      </w:r>
      <w:r w:rsidR="00485154" w:rsidRPr="00485154">
        <w:rPr>
          <w:rFonts w:ascii="Times New Roman" w:eastAsia="Times New Roman" w:hAnsi="Times New Roman" w:cs="Times New Roman"/>
          <w:color w:val="000000" w:themeColor="text1"/>
          <w:sz w:val="24"/>
          <w:szCs w:val="24"/>
          <w:lang w:val="en-US"/>
        </w:rPr>
        <w:t>echnopedagogical</w:t>
      </w:r>
      <w:proofErr w:type="spellEnd"/>
      <w:r w:rsidRPr="000E6057">
        <w:rPr>
          <w:rFonts w:ascii="Times New Roman" w:eastAsia="Times New Roman" w:hAnsi="Times New Roman" w:cs="Times New Roman"/>
          <w:color w:val="000000" w:themeColor="text1"/>
          <w:sz w:val="24"/>
          <w:szCs w:val="24"/>
          <w:lang w:val="en-US"/>
        </w:rPr>
        <w:t>.</w:t>
      </w:r>
    </w:p>
    <w:p w14:paraId="73D17AB1" w14:textId="77777777" w:rsidR="00A4016A" w:rsidRDefault="00A4016A" w:rsidP="00A4016A">
      <w:pPr>
        <w:spacing w:after="0" w:line="360" w:lineRule="auto"/>
        <w:jc w:val="both"/>
        <w:rPr>
          <w:rFonts w:ascii="Times New Roman" w:eastAsia="Times New Roman" w:hAnsi="Times New Roman" w:cs="Times New Roman"/>
          <w:color w:val="000000" w:themeColor="text1"/>
          <w:sz w:val="24"/>
          <w:szCs w:val="24"/>
          <w:lang w:val="en-US"/>
        </w:rPr>
      </w:pPr>
    </w:p>
    <w:p w14:paraId="6EB4AF08" w14:textId="49291F90" w:rsidR="00A4016A" w:rsidRPr="00A4016A" w:rsidRDefault="00A4016A" w:rsidP="00A4016A">
      <w:pPr>
        <w:spacing w:after="0" w:line="360" w:lineRule="auto"/>
        <w:jc w:val="both"/>
        <w:rPr>
          <w:rFonts w:asciiTheme="minorHAnsi" w:eastAsia="Times New Roman" w:hAnsiTheme="minorHAnsi" w:cstheme="minorHAnsi"/>
          <w:b/>
          <w:color w:val="000000" w:themeColor="text1"/>
          <w:sz w:val="28"/>
          <w:szCs w:val="28"/>
          <w:lang w:val="en-US"/>
        </w:rPr>
      </w:pPr>
      <w:proofErr w:type="spellStart"/>
      <w:r w:rsidRPr="00A4016A">
        <w:rPr>
          <w:rFonts w:asciiTheme="minorHAnsi" w:eastAsia="Times New Roman" w:hAnsiTheme="minorHAnsi" w:cstheme="minorHAnsi"/>
          <w:b/>
          <w:color w:val="000000" w:themeColor="text1"/>
          <w:sz w:val="28"/>
          <w:szCs w:val="28"/>
          <w:lang w:val="en-US"/>
        </w:rPr>
        <w:t>Resumo</w:t>
      </w:r>
      <w:proofErr w:type="spellEnd"/>
    </w:p>
    <w:p w14:paraId="53CD2509" w14:textId="46D9DC23" w:rsidR="00A4016A" w:rsidRPr="00A4016A" w:rsidRDefault="00A4016A" w:rsidP="00A4016A">
      <w:pPr>
        <w:spacing w:after="0" w:line="360" w:lineRule="auto"/>
        <w:jc w:val="both"/>
        <w:rPr>
          <w:rFonts w:ascii="Times New Roman" w:eastAsia="Times New Roman" w:hAnsi="Times New Roman" w:cs="Times New Roman"/>
          <w:color w:val="000000" w:themeColor="text1"/>
          <w:sz w:val="24"/>
          <w:szCs w:val="24"/>
        </w:rPr>
      </w:pPr>
      <w:r w:rsidRPr="00A4016A">
        <w:rPr>
          <w:rFonts w:ascii="Times New Roman" w:eastAsia="Times New Roman" w:hAnsi="Times New Roman" w:cs="Times New Roman"/>
          <w:color w:val="000000" w:themeColor="text1"/>
          <w:sz w:val="24"/>
          <w:szCs w:val="24"/>
        </w:rPr>
        <w:t xml:space="preserve">Como resultado da pandemia, </w:t>
      </w:r>
      <w:proofErr w:type="spellStart"/>
      <w:r w:rsidRPr="00A4016A">
        <w:rPr>
          <w:rFonts w:ascii="Times New Roman" w:eastAsia="Times New Roman" w:hAnsi="Times New Roman" w:cs="Times New Roman"/>
          <w:color w:val="000000" w:themeColor="text1"/>
          <w:sz w:val="24"/>
          <w:szCs w:val="24"/>
        </w:rPr>
        <w:t>houve</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um</w:t>
      </w:r>
      <w:proofErr w:type="spellEnd"/>
      <w:r w:rsidRPr="00A4016A">
        <w:rPr>
          <w:rFonts w:ascii="Times New Roman" w:eastAsia="Times New Roman" w:hAnsi="Times New Roman" w:cs="Times New Roman"/>
          <w:color w:val="000000" w:themeColor="text1"/>
          <w:sz w:val="24"/>
          <w:szCs w:val="24"/>
        </w:rPr>
        <w:t xml:space="preserve"> aumento significativo no uso de plataformas </w:t>
      </w:r>
      <w:proofErr w:type="spellStart"/>
      <w:r w:rsidRPr="00A4016A">
        <w:rPr>
          <w:rFonts w:ascii="Times New Roman" w:eastAsia="Times New Roman" w:hAnsi="Times New Roman" w:cs="Times New Roman"/>
          <w:color w:val="000000" w:themeColor="text1"/>
          <w:sz w:val="24"/>
          <w:szCs w:val="24"/>
        </w:rPr>
        <w:t>digitais</w:t>
      </w:r>
      <w:proofErr w:type="spellEnd"/>
      <w:r w:rsidRPr="00A4016A">
        <w:rPr>
          <w:rFonts w:ascii="Times New Roman" w:eastAsia="Times New Roman" w:hAnsi="Times New Roman" w:cs="Times New Roman"/>
          <w:color w:val="000000" w:themeColor="text1"/>
          <w:sz w:val="24"/>
          <w:szCs w:val="24"/>
        </w:rPr>
        <w:t xml:space="preserve"> de </w:t>
      </w:r>
      <w:proofErr w:type="spellStart"/>
      <w:r w:rsidRPr="00A4016A">
        <w:rPr>
          <w:rFonts w:ascii="Times New Roman" w:eastAsia="Times New Roman" w:hAnsi="Times New Roman" w:cs="Times New Roman"/>
          <w:color w:val="000000" w:themeColor="text1"/>
          <w:sz w:val="24"/>
          <w:szCs w:val="24"/>
        </w:rPr>
        <w:t>ensino</w:t>
      </w:r>
      <w:proofErr w:type="spellEnd"/>
      <w:r w:rsidRPr="00A4016A">
        <w:rPr>
          <w:rFonts w:ascii="Times New Roman" w:eastAsia="Times New Roman" w:hAnsi="Times New Roman" w:cs="Times New Roman"/>
          <w:color w:val="000000" w:themeColor="text1"/>
          <w:sz w:val="24"/>
          <w:szCs w:val="24"/>
        </w:rPr>
        <w:t xml:space="preserve"> para </w:t>
      </w:r>
      <w:proofErr w:type="spellStart"/>
      <w:r w:rsidRPr="00A4016A">
        <w:rPr>
          <w:rFonts w:ascii="Times New Roman" w:eastAsia="Times New Roman" w:hAnsi="Times New Roman" w:cs="Times New Roman"/>
          <w:color w:val="000000" w:themeColor="text1"/>
          <w:sz w:val="24"/>
          <w:szCs w:val="24"/>
        </w:rPr>
        <w:t>aprendizagem</w:t>
      </w:r>
      <w:proofErr w:type="spellEnd"/>
      <w:r w:rsidRPr="00A4016A">
        <w:rPr>
          <w:rFonts w:ascii="Times New Roman" w:eastAsia="Times New Roman" w:hAnsi="Times New Roman" w:cs="Times New Roman"/>
          <w:color w:val="000000" w:themeColor="text1"/>
          <w:sz w:val="24"/>
          <w:szCs w:val="24"/>
        </w:rPr>
        <w:t xml:space="preserve"> adaptativa, principalmente no </w:t>
      </w:r>
      <w:proofErr w:type="spellStart"/>
      <w:r w:rsidRPr="00A4016A">
        <w:rPr>
          <w:rFonts w:ascii="Times New Roman" w:eastAsia="Times New Roman" w:hAnsi="Times New Roman" w:cs="Times New Roman"/>
          <w:color w:val="000000" w:themeColor="text1"/>
          <w:sz w:val="24"/>
          <w:szCs w:val="24"/>
        </w:rPr>
        <w:t>ensino</w:t>
      </w:r>
      <w:proofErr w:type="spellEnd"/>
      <w:r w:rsidRPr="00A4016A">
        <w:rPr>
          <w:rFonts w:ascii="Times New Roman" w:eastAsia="Times New Roman" w:hAnsi="Times New Roman" w:cs="Times New Roman"/>
          <w:color w:val="000000" w:themeColor="text1"/>
          <w:sz w:val="24"/>
          <w:szCs w:val="24"/>
        </w:rPr>
        <w:t xml:space="preserve"> superior. </w:t>
      </w:r>
      <w:proofErr w:type="spellStart"/>
      <w:r w:rsidRPr="00A4016A">
        <w:rPr>
          <w:rFonts w:ascii="Times New Roman" w:eastAsia="Times New Roman" w:hAnsi="Times New Roman" w:cs="Times New Roman"/>
          <w:color w:val="000000" w:themeColor="text1"/>
          <w:sz w:val="24"/>
          <w:szCs w:val="24"/>
        </w:rPr>
        <w:t>Nas</w:t>
      </w:r>
      <w:proofErr w:type="spellEnd"/>
      <w:r w:rsidRPr="00A4016A">
        <w:rPr>
          <w:rFonts w:ascii="Times New Roman" w:eastAsia="Times New Roman" w:hAnsi="Times New Roman" w:cs="Times New Roman"/>
          <w:color w:val="000000" w:themeColor="text1"/>
          <w:sz w:val="24"/>
          <w:szCs w:val="24"/>
        </w:rPr>
        <w:t xml:space="preserve"> áreas STEM (</w:t>
      </w:r>
      <w:proofErr w:type="spellStart"/>
      <w:r w:rsidRPr="00A4016A">
        <w:rPr>
          <w:rFonts w:ascii="Times New Roman" w:eastAsia="Times New Roman" w:hAnsi="Times New Roman" w:cs="Times New Roman"/>
          <w:color w:val="000000" w:themeColor="text1"/>
          <w:sz w:val="24"/>
          <w:szCs w:val="24"/>
        </w:rPr>
        <w:t>Ciência</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Tecnologia</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Engenharia</w:t>
      </w:r>
      <w:proofErr w:type="spellEnd"/>
      <w:r w:rsidRPr="00A4016A">
        <w:rPr>
          <w:rFonts w:ascii="Times New Roman" w:eastAsia="Times New Roman" w:hAnsi="Times New Roman" w:cs="Times New Roman"/>
          <w:color w:val="000000" w:themeColor="text1"/>
          <w:sz w:val="24"/>
          <w:szCs w:val="24"/>
        </w:rPr>
        <w:t xml:space="preserve"> e Matemática), a </w:t>
      </w:r>
      <w:proofErr w:type="spellStart"/>
      <w:r w:rsidRPr="00A4016A">
        <w:rPr>
          <w:rFonts w:ascii="Times New Roman" w:eastAsia="Times New Roman" w:hAnsi="Times New Roman" w:cs="Times New Roman"/>
          <w:color w:val="000000" w:themeColor="text1"/>
          <w:sz w:val="24"/>
          <w:szCs w:val="24"/>
        </w:rPr>
        <w:t>adoção</w:t>
      </w:r>
      <w:proofErr w:type="spellEnd"/>
      <w:r w:rsidRPr="00A4016A">
        <w:rPr>
          <w:rFonts w:ascii="Times New Roman" w:eastAsia="Times New Roman" w:hAnsi="Times New Roman" w:cs="Times New Roman"/>
          <w:color w:val="000000" w:themeColor="text1"/>
          <w:sz w:val="24"/>
          <w:szCs w:val="24"/>
        </w:rPr>
        <w:t xml:space="preserve"> de sistemas de </w:t>
      </w:r>
      <w:proofErr w:type="spellStart"/>
      <w:r w:rsidRPr="00A4016A">
        <w:rPr>
          <w:rFonts w:ascii="Times New Roman" w:eastAsia="Times New Roman" w:hAnsi="Times New Roman" w:cs="Times New Roman"/>
          <w:color w:val="000000" w:themeColor="text1"/>
          <w:sz w:val="24"/>
          <w:szCs w:val="24"/>
        </w:rPr>
        <w:t>aprendizagem</w:t>
      </w:r>
      <w:proofErr w:type="spellEnd"/>
      <w:r w:rsidRPr="00A4016A">
        <w:rPr>
          <w:rFonts w:ascii="Times New Roman" w:eastAsia="Times New Roman" w:hAnsi="Times New Roman" w:cs="Times New Roman"/>
          <w:color w:val="000000" w:themeColor="text1"/>
          <w:sz w:val="24"/>
          <w:szCs w:val="24"/>
        </w:rPr>
        <w:t xml:space="preserve"> adaptativa </w:t>
      </w:r>
      <w:proofErr w:type="spellStart"/>
      <w:r w:rsidRPr="00A4016A">
        <w:rPr>
          <w:rFonts w:ascii="Times New Roman" w:eastAsia="Times New Roman" w:hAnsi="Times New Roman" w:cs="Times New Roman"/>
          <w:color w:val="000000" w:themeColor="text1"/>
          <w:sz w:val="24"/>
          <w:szCs w:val="24"/>
        </w:rPr>
        <w:t>demonstrou</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melhorias</w:t>
      </w:r>
      <w:proofErr w:type="spellEnd"/>
      <w:r w:rsidRPr="00A4016A">
        <w:rPr>
          <w:rFonts w:ascii="Times New Roman" w:eastAsia="Times New Roman" w:hAnsi="Times New Roman" w:cs="Times New Roman"/>
          <w:color w:val="000000" w:themeColor="text1"/>
          <w:sz w:val="24"/>
          <w:szCs w:val="24"/>
        </w:rPr>
        <w:t xml:space="preserve"> significativas </w:t>
      </w:r>
      <w:proofErr w:type="spellStart"/>
      <w:r w:rsidRPr="00A4016A">
        <w:rPr>
          <w:rFonts w:ascii="Times New Roman" w:eastAsia="Times New Roman" w:hAnsi="Times New Roman" w:cs="Times New Roman"/>
          <w:color w:val="000000" w:themeColor="text1"/>
          <w:sz w:val="24"/>
          <w:szCs w:val="24"/>
        </w:rPr>
        <w:t>na</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compreensão</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conceitual</w:t>
      </w:r>
      <w:proofErr w:type="spellEnd"/>
      <w:r w:rsidRPr="00A4016A">
        <w:rPr>
          <w:rFonts w:ascii="Times New Roman" w:eastAsia="Times New Roman" w:hAnsi="Times New Roman" w:cs="Times New Roman"/>
          <w:color w:val="000000" w:themeColor="text1"/>
          <w:sz w:val="24"/>
          <w:szCs w:val="24"/>
        </w:rPr>
        <w:t xml:space="preserve"> e </w:t>
      </w:r>
      <w:proofErr w:type="spellStart"/>
      <w:r w:rsidRPr="00A4016A">
        <w:rPr>
          <w:rFonts w:ascii="Times New Roman" w:eastAsia="Times New Roman" w:hAnsi="Times New Roman" w:cs="Times New Roman"/>
          <w:color w:val="000000" w:themeColor="text1"/>
          <w:sz w:val="24"/>
          <w:szCs w:val="24"/>
        </w:rPr>
        <w:t>na</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autonomia</w:t>
      </w:r>
      <w:proofErr w:type="spellEnd"/>
      <w:r w:rsidRPr="00A4016A">
        <w:rPr>
          <w:rFonts w:ascii="Times New Roman" w:eastAsia="Times New Roman" w:hAnsi="Times New Roman" w:cs="Times New Roman"/>
          <w:color w:val="000000" w:themeColor="text1"/>
          <w:sz w:val="24"/>
          <w:szCs w:val="24"/>
        </w:rPr>
        <w:t xml:space="preserve"> dos </w:t>
      </w:r>
      <w:proofErr w:type="spellStart"/>
      <w:r w:rsidRPr="00A4016A">
        <w:rPr>
          <w:rFonts w:ascii="Times New Roman" w:eastAsia="Times New Roman" w:hAnsi="Times New Roman" w:cs="Times New Roman"/>
          <w:color w:val="000000" w:themeColor="text1"/>
          <w:sz w:val="24"/>
          <w:szCs w:val="24"/>
        </w:rPr>
        <w:t>alunos</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embora</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sua</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integração</w:t>
      </w:r>
      <w:proofErr w:type="spellEnd"/>
      <w:r w:rsidRPr="00A4016A">
        <w:rPr>
          <w:rFonts w:ascii="Times New Roman" w:eastAsia="Times New Roman" w:hAnsi="Times New Roman" w:cs="Times New Roman"/>
          <w:color w:val="000000" w:themeColor="text1"/>
          <w:sz w:val="24"/>
          <w:szCs w:val="24"/>
        </w:rPr>
        <w:t xml:space="preserve"> enfrente </w:t>
      </w:r>
      <w:proofErr w:type="spellStart"/>
      <w:r w:rsidRPr="00A4016A">
        <w:rPr>
          <w:rFonts w:ascii="Times New Roman" w:eastAsia="Times New Roman" w:hAnsi="Times New Roman" w:cs="Times New Roman"/>
          <w:color w:val="000000" w:themeColor="text1"/>
          <w:sz w:val="24"/>
          <w:szCs w:val="24"/>
        </w:rPr>
        <w:t>desafios</w:t>
      </w:r>
      <w:proofErr w:type="spellEnd"/>
      <w:r w:rsidRPr="00A4016A">
        <w:rPr>
          <w:rFonts w:ascii="Times New Roman" w:eastAsia="Times New Roman" w:hAnsi="Times New Roman" w:cs="Times New Roman"/>
          <w:color w:val="000000" w:themeColor="text1"/>
          <w:sz w:val="24"/>
          <w:szCs w:val="24"/>
        </w:rPr>
        <w:t xml:space="preserve"> pedagógicos </w:t>
      </w:r>
      <w:proofErr w:type="gramStart"/>
      <w:r w:rsidRPr="00A4016A">
        <w:rPr>
          <w:rFonts w:ascii="Times New Roman" w:eastAsia="Times New Roman" w:hAnsi="Times New Roman" w:cs="Times New Roman"/>
          <w:color w:val="000000" w:themeColor="text1"/>
          <w:sz w:val="24"/>
          <w:szCs w:val="24"/>
        </w:rPr>
        <w:t>e</w:t>
      </w:r>
      <w:proofErr w:type="gramEnd"/>
      <w:r w:rsidRPr="00A4016A">
        <w:rPr>
          <w:rFonts w:ascii="Times New Roman" w:eastAsia="Times New Roman" w:hAnsi="Times New Roman" w:cs="Times New Roman"/>
          <w:color w:val="000000" w:themeColor="text1"/>
          <w:sz w:val="24"/>
          <w:szCs w:val="24"/>
        </w:rPr>
        <w:t xml:space="preserve"> tecnológicos. O objetivo </w:t>
      </w:r>
      <w:proofErr w:type="spellStart"/>
      <w:r w:rsidRPr="00A4016A">
        <w:rPr>
          <w:rFonts w:ascii="Times New Roman" w:eastAsia="Times New Roman" w:hAnsi="Times New Roman" w:cs="Times New Roman"/>
          <w:color w:val="000000" w:themeColor="text1"/>
          <w:sz w:val="24"/>
          <w:szCs w:val="24"/>
        </w:rPr>
        <w:t>desta</w:t>
      </w:r>
      <w:proofErr w:type="spellEnd"/>
      <w:r w:rsidRPr="00A4016A">
        <w:rPr>
          <w:rFonts w:ascii="Times New Roman" w:eastAsia="Times New Roman" w:hAnsi="Times New Roman" w:cs="Times New Roman"/>
          <w:color w:val="000000" w:themeColor="text1"/>
          <w:sz w:val="24"/>
          <w:szCs w:val="24"/>
        </w:rPr>
        <w:t xml:space="preserve"> pesquisa é </w:t>
      </w:r>
      <w:proofErr w:type="spellStart"/>
      <w:r w:rsidRPr="00A4016A">
        <w:rPr>
          <w:rFonts w:ascii="Times New Roman" w:eastAsia="Times New Roman" w:hAnsi="Times New Roman" w:cs="Times New Roman"/>
          <w:color w:val="000000" w:themeColor="text1"/>
          <w:sz w:val="24"/>
          <w:szCs w:val="24"/>
        </w:rPr>
        <w:t>analisar</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sistematicamente</w:t>
      </w:r>
      <w:proofErr w:type="spellEnd"/>
      <w:r w:rsidRPr="00A4016A">
        <w:rPr>
          <w:rFonts w:ascii="Times New Roman" w:eastAsia="Times New Roman" w:hAnsi="Times New Roman" w:cs="Times New Roman"/>
          <w:color w:val="000000" w:themeColor="text1"/>
          <w:sz w:val="24"/>
          <w:szCs w:val="24"/>
        </w:rPr>
        <w:t xml:space="preserve"> as </w:t>
      </w:r>
      <w:proofErr w:type="spellStart"/>
      <w:r w:rsidRPr="00A4016A">
        <w:rPr>
          <w:rFonts w:ascii="Times New Roman" w:eastAsia="Times New Roman" w:hAnsi="Times New Roman" w:cs="Times New Roman"/>
          <w:color w:val="000000" w:themeColor="text1"/>
          <w:sz w:val="24"/>
          <w:szCs w:val="24"/>
        </w:rPr>
        <w:t>experiências</w:t>
      </w:r>
      <w:proofErr w:type="spellEnd"/>
      <w:r w:rsidRPr="00A4016A">
        <w:rPr>
          <w:rFonts w:ascii="Times New Roman" w:eastAsia="Times New Roman" w:hAnsi="Times New Roman" w:cs="Times New Roman"/>
          <w:color w:val="000000" w:themeColor="text1"/>
          <w:sz w:val="24"/>
          <w:szCs w:val="24"/>
        </w:rPr>
        <w:t xml:space="preserve"> documentadas sobre a </w:t>
      </w:r>
      <w:proofErr w:type="spellStart"/>
      <w:r w:rsidRPr="00A4016A">
        <w:rPr>
          <w:rFonts w:ascii="Times New Roman" w:eastAsia="Times New Roman" w:hAnsi="Times New Roman" w:cs="Times New Roman"/>
          <w:color w:val="000000" w:themeColor="text1"/>
          <w:sz w:val="24"/>
          <w:szCs w:val="24"/>
        </w:rPr>
        <w:t>implementação</w:t>
      </w:r>
      <w:proofErr w:type="spellEnd"/>
      <w:r w:rsidRPr="00A4016A">
        <w:rPr>
          <w:rFonts w:ascii="Times New Roman" w:eastAsia="Times New Roman" w:hAnsi="Times New Roman" w:cs="Times New Roman"/>
          <w:color w:val="000000" w:themeColor="text1"/>
          <w:sz w:val="24"/>
          <w:szCs w:val="24"/>
        </w:rPr>
        <w:t xml:space="preserve"> da </w:t>
      </w:r>
      <w:proofErr w:type="spellStart"/>
      <w:r w:rsidRPr="00A4016A">
        <w:rPr>
          <w:rFonts w:ascii="Times New Roman" w:eastAsia="Times New Roman" w:hAnsi="Times New Roman" w:cs="Times New Roman"/>
          <w:color w:val="000000" w:themeColor="text1"/>
          <w:sz w:val="24"/>
          <w:szCs w:val="24"/>
        </w:rPr>
        <w:t>aprendizagem</w:t>
      </w:r>
      <w:proofErr w:type="spellEnd"/>
      <w:r w:rsidRPr="00A4016A">
        <w:rPr>
          <w:rFonts w:ascii="Times New Roman" w:eastAsia="Times New Roman" w:hAnsi="Times New Roman" w:cs="Times New Roman"/>
          <w:color w:val="000000" w:themeColor="text1"/>
          <w:sz w:val="24"/>
          <w:szCs w:val="24"/>
        </w:rPr>
        <w:t xml:space="preserve"> adaptativa no </w:t>
      </w:r>
      <w:proofErr w:type="spellStart"/>
      <w:r w:rsidRPr="00A4016A">
        <w:rPr>
          <w:rFonts w:ascii="Times New Roman" w:eastAsia="Times New Roman" w:hAnsi="Times New Roman" w:cs="Times New Roman"/>
          <w:color w:val="000000" w:themeColor="text1"/>
          <w:sz w:val="24"/>
          <w:szCs w:val="24"/>
        </w:rPr>
        <w:t>ensino</w:t>
      </w:r>
      <w:proofErr w:type="spellEnd"/>
      <w:r w:rsidRPr="00A4016A">
        <w:rPr>
          <w:rFonts w:ascii="Times New Roman" w:eastAsia="Times New Roman" w:hAnsi="Times New Roman" w:cs="Times New Roman"/>
          <w:color w:val="000000" w:themeColor="text1"/>
          <w:sz w:val="24"/>
          <w:szCs w:val="24"/>
        </w:rPr>
        <w:t xml:space="preserve"> superior em áreas STEM, identificando os </w:t>
      </w:r>
      <w:proofErr w:type="spellStart"/>
      <w:r w:rsidRPr="00A4016A">
        <w:rPr>
          <w:rFonts w:ascii="Times New Roman" w:eastAsia="Times New Roman" w:hAnsi="Times New Roman" w:cs="Times New Roman"/>
          <w:color w:val="000000" w:themeColor="text1"/>
          <w:sz w:val="24"/>
          <w:szCs w:val="24"/>
        </w:rPr>
        <w:t>principais</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desafios</w:t>
      </w:r>
      <w:proofErr w:type="spellEnd"/>
      <w:r w:rsidRPr="00A4016A">
        <w:rPr>
          <w:rFonts w:ascii="Times New Roman" w:eastAsia="Times New Roman" w:hAnsi="Times New Roman" w:cs="Times New Roman"/>
          <w:color w:val="000000" w:themeColor="text1"/>
          <w:sz w:val="24"/>
          <w:szCs w:val="24"/>
        </w:rPr>
        <w:t xml:space="preserve"> técnicos </w:t>
      </w:r>
      <w:proofErr w:type="gramStart"/>
      <w:r w:rsidRPr="00A4016A">
        <w:rPr>
          <w:rFonts w:ascii="Times New Roman" w:eastAsia="Times New Roman" w:hAnsi="Times New Roman" w:cs="Times New Roman"/>
          <w:color w:val="000000" w:themeColor="text1"/>
          <w:sz w:val="24"/>
          <w:szCs w:val="24"/>
        </w:rPr>
        <w:t>e</w:t>
      </w:r>
      <w:proofErr w:type="gramEnd"/>
      <w:r w:rsidRPr="00A4016A">
        <w:rPr>
          <w:rFonts w:ascii="Times New Roman" w:eastAsia="Times New Roman" w:hAnsi="Times New Roman" w:cs="Times New Roman"/>
          <w:color w:val="000000" w:themeColor="text1"/>
          <w:sz w:val="24"/>
          <w:szCs w:val="24"/>
        </w:rPr>
        <w:t xml:space="preserve"> pedagógicos, </w:t>
      </w:r>
      <w:proofErr w:type="spellStart"/>
      <w:r w:rsidRPr="00A4016A">
        <w:rPr>
          <w:rFonts w:ascii="Times New Roman" w:eastAsia="Times New Roman" w:hAnsi="Times New Roman" w:cs="Times New Roman"/>
          <w:color w:val="000000" w:themeColor="text1"/>
          <w:sz w:val="24"/>
          <w:szCs w:val="24"/>
        </w:rPr>
        <w:t>bem</w:t>
      </w:r>
      <w:proofErr w:type="spellEnd"/>
      <w:r w:rsidRPr="00A4016A">
        <w:rPr>
          <w:rFonts w:ascii="Times New Roman" w:eastAsia="Times New Roman" w:hAnsi="Times New Roman" w:cs="Times New Roman"/>
          <w:color w:val="000000" w:themeColor="text1"/>
          <w:sz w:val="24"/>
          <w:szCs w:val="24"/>
        </w:rPr>
        <w:t xml:space="preserve"> como oportunidades de </w:t>
      </w:r>
      <w:proofErr w:type="spellStart"/>
      <w:r w:rsidRPr="00A4016A">
        <w:rPr>
          <w:rFonts w:ascii="Times New Roman" w:eastAsia="Times New Roman" w:hAnsi="Times New Roman" w:cs="Times New Roman"/>
          <w:color w:val="000000" w:themeColor="text1"/>
          <w:sz w:val="24"/>
          <w:szCs w:val="24"/>
        </w:rPr>
        <w:t>melhoria</w:t>
      </w:r>
      <w:proofErr w:type="spellEnd"/>
      <w:r w:rsidRPr="00A4016A">
        <w:rPr>
          <w:rFonts w:ascii="Times New Roman" w:eastAsia="Times New Roman" w:hAnsi="Times New Roman" w:cs="Times New Roman"/>
          <w:color w:val="000000" w:themeColor="text1"/>
          <w:sz w:val="24"/>
          <w:szCs w:val="24"/>
        </w:rPr>
        <w:t xml:space="preserve"> que </w:t>
      </w:r>
      <w:proofErr w:type="spellStart"/>
      <w:r w:rsidRPr="00A4016A">
        <w:rPr>
          <w:rFonts w:ascii="Times New Roman" w:eastAsia="Times New Roman" w:hAnsi="Times New Roman" w:cs="Times New Roman"/>
          <w:color w:val="000000" w:themeColor="text1"/>
          <w:sz w:val="24"/>
          <w:szCs w:val="24"/>
        </w:rPr>
        <w:t>permitam</w:t>
      </w:r>
      <w:proofErr w:type="spellEnd"/>
      <w:r w:rsidRPr="00A4016A">
        <w:rPr>
          <w:rFonts w:ascii="Times New Roman" w:eastAsia="Times New Roman" w:hAnsi="Times New Roman" w:cs="Times New Roman"/>
          <w:color w:val="000000" w:themeColor="text1"/>
          <w:sz w:val="24"/>
          <w:szCs w:val="24"/>
        </w:rPr>
        <w:t xml:space="preserve"> a </w:t>
      </w:r>
      <w:proofErr w:type="spellStart"/>
      <w:r w:rsidRPr="00A4016A">
        <w:rPr>
          <w:rFonts w:ascii="Times New Roman" w:eastAsia="Times New Roman" w:hAnsi="Times New Roman" w:cs="Times New Roman"/>
          <w:color w:val="000000" w:themeColor="text1"/>
          <w:sz w:val="24"/>
          <w:szCs w:val="24"/>
        </w:rPr>
        <w:t>proposição</w:t>
      </w:r>
      <w:proofErr w:type="spellEnd"/>
      <w:r w:rsidRPr="00A4016A">
        <w:rPr>
          <w:rFonts w:ascii="Times New Roman" w:eastAsia="Times New Roman" w:hAnsi="Times New Roman" w:cs="Times New Roman"/>
          <w:color w:val="000000" w:themeColor="text1"/>
          <w:sz w:val="24"/>
          <w:szCs w:val="24"/>
        </w:rPr>
        <w:t xml:space="preserve"> de </w:t>
      </w:r>
      <w:proofErr w:type="spellStart"/>
      <w:r w:rsidRPr="00A4016A">
        <w:rPr>
          <w:rFonts w:ascii="Times New Roman" w:eastAsia="Times New Roman" w:hAnsi="Times New Roman" w:cs="Times New Roman"/>
          <w:color w:val="000000" w:themeColor="text1"/>
          <w:sz w:val="24"/>
          <w:szCs w:val="24"/>
        </w:rPr>
        <w:t>um</w:t>
      </w:r>
      <w:proofErr w:type="spellEnd"/>
      <w:r w:rsidRPr="00A4016A">
        <w:rPr>
          <w:rFonts w:ascii="Times New Roman" w:eastAsia="Times New Roman" w:hAnsi="Times New Roman" w:cs="Times New Roman"/>
          <w:color w:val="000000" w:themeColor="text1"/>
          <w:sz w:val="24"/>
          <w:szCs w:val="24"/>
        </w:rPr>
        <w:t xml:space="preserve"> Modelo de </w:t>
      </w:r>
      <w:proofErr w:type="spellStart"/>
      <w:r w:rsidRPr="00A4016A">
        <w:rPr>
          <w:rFonts w:ascii="Times New Roman" w:eastAsia="Times New Roman" w:hAnsi="Times New Roman" w:cs="Times New Roman"/>
          <w:color w:val="000000" w:themeColor="text1"/>
          <w:sz w:val="24"/>
          <w:szCs w:val="24"/>
        </w:rPr>
        <w:t>Maturidade</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Tecnopedagógica</w:t>
      </w:r>
      <w:proofErr w:type="spellEnd"/>
      <w:r w:rsidRPr="00A4016A">
        <w:rPr>
          <w:rFonts w:ascii="Times New Roman" w:eastAsia="Times New Roman" w:hAnsi="Times New Roman" w:cs="Times New Roman"/>
          <w:color w:val="000000" w:themeColor="text1"/>
          <w:sz w:val="24"/>
          <w:szCs w:val="24"/>
        </w:rPr>
        <w:t xml:space="preserve"> para </w:t>
      </w:r>
      <w:proofErr w:type="spellStart"/>
      <w:r w:rsidRPr="00A4016A">
        <w:rPr>
          <w:rFonts w:ascii="Times New Roman" w:eastAsia="Times New Roman" w:hAnsi="Times New Roman" w:cs="Times New Roman"/>
          <w:color w:val="000000" w:themeColor="text1"/>
          <w:sz w:val="24"/>
          <w:szCs w:val="24"/>
        </w:rPr>
        <w:t>sua</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adequada</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integração</w:t>
      </w:r>
      <w:proofErr w:type="spellEnd"/>
      <w:r w:rsidRPr="00A4016A">
        <w:rPr>
          <w:rFonts w:ascii="Times New Roman" w:eastAsia="Times New Roman" w:hAnsi="Times New Roman" w:cs="Times New Roman"/>
          <w:color w:val="000000" w:themeColor="text1"/>
          <w:sz w:val="24"/>
          <w:szCs w:val="24"/>
        </w:rPr>
        <w:t>.</w:t>
      </w:r>
    </w:p>
    <w:p w14:paraId="6653F629" w14:textId="24B4706C" w:rsidR="00A4016A" w:rsidRPr="00A4016A" w:rsidRDefault="00A4016A" w:rsidP="00A4016A">
      <w:pPr>
        <w:spacing w:after="0" w:line="360" w:lineRule="auto"/>
        <w:jc w:val="both"/>
        <w:rPr>
          <w:rFonts w:ascii="Times New Roman" w:eastAsia="Times New Roman" w:hAnsi="Times New Roman" w:cs="Times New Roman"/>
          <w:color w:val="000000" w:themeColor="text1"/>
          <w:sz w:val="24"/>
          <w:szCs w:val="24"/>
        </w:rPr>
      </w:pPr>
      <w:r w:rsidRPr="00A4016A">
        <w:rPr>
          <w:rFonts w:ascii="Times New Roman" w:eastAsia="Times New Roman" w:hAnsi="Times New Roman" w:cs="Times New Roman"/>
          <w:color w:val="000000" w:themeColor="text1"/>
          <w:sz w:val="24"/>
          <w:szCs w:val="24"/>
        </w:rPr>
        <w:t xml:space="preserve">A pesquisa </w:t>
      </w:r>
      <w:proofErr w:type="spellStart"/>
      <w:r w:rsidRPr="00A4016A">
        <w:rPr>
          <w:rFonts w:ascii="Times New Roman" w:eastAsia="Times New Roman" w:hAnsi="Times New Roman" w:cs="Times New Roman"/>
          <w:color w:val="000000" w:themeColor="text1"/>
          <w:sz w:val="24"/>
          <w:szCs w:val="24"/>
        </w:rPr>
        <w:t>foi</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conduzida</w:t>
      </w:r>
      <w:proofErr w:type="spellEnd"/>
      <w:r w:rsidRPr="00A4016A">
        <w:rPr>
          <w:rFonts w:ascii="Times New Roman" w:eastAsia="Times New Roman" w:hAnsi="Times New Roman" w:cs="Times New Roman"/>
          <w:color w:val="000000" w:themeColor="text1"/>
          <w:sz w:val="24"/>
          <w:szCs w:val="24"/>
        </w:rPr>
        <w:t xml:space="preserve"> utilizando </w:t>
      </w:r>
      <w:proofErr w:type="spellStart"/>
      <w:r w:rsidRPr="00A4016A">
        <w:rPr>
          <w:rFonts w:ascii="Times New Roman" w:eastAsia="Times New Roman" w:hAnsi="Times New Roman" w:cs="Times New Roman"/>
          <w:color w:val="000000" w:themeColor="text1"/>
          <w:sz w:val="24"/>
          <w:szCs w:val="24"/>
        </w:rPr>
        <w:t>uma</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metodologia</w:t>
      </w:r>
      <w:proofErr w:type="spellEnd"/>
      <w:r w:rsidRPr="00A4016A">
        <w:rPr>
          <w:rFonts w:ascii="Times New Roman" w:eastAsia="Times New Roman" w:hAnsi="Times New Roman" w:cs="Times New Roman"/>
          <w:color w:val="000000" w:themeColor="text1"/>
          <w:sz w:val="24"/>
          <w:szCs w:val="24"/>
        </w:rPr>
        <w:t xml:space="preserve"> de </w:t>
      </w:r>
      <w:proofErr w:type="spellStart"/>
      <w:r w:rsidRPr="00A4016A">
        <w:rPr>
          <w:rFonts w:ascii="Times New Roman" w:eastAsia="Times New Roman" w:hAnsi="Times New Roman" w:cs="Times New Roman"/>
          <w:color w:val="000000" w:themeColor="text1"/>
          <w:sz w:val="24"/>
          <w:szCs w:val="24"/>
        </w:rPr>
        <w:t>revisão</w:t>
      </w:r>
      <w:proofErr w:type="spellEnd"/>
      <w:r w:rsidRPr="00A4016A">
        <w:rPr>
          <w:rFonts w:ascii="Times New Roman" w:eastAsia="Times New Roman" w:hAnsi="Times New Roman" w:cs="Times New Roman"/>
          <w:color w:val="000000" w:themeColor="text1"/>
          <w:sz w:val="24"/>
          <w:szCs w:val="24"/>
        </w:rPr>
        <w:t xml:space="preserve"> sistemática da literatura </w:t>
      </w:r>
      <w:proofErr w:type="spellStart"/>
      <w:r w:rsidRPr="00A4016A">
        <w:rPr>
          <w:rFonts w:ascii="Times New Roman" w:eastAsia="Times New Roman" w:hAnsi="Times New Roman" w:cs="Times New Roman"/>
          <w:color w:val="000000" w:themeColor="text1"/>
          <w:sz w:val="24"/>
          <w:szCs w:val="24"/>
        </w:rPr>
        <w:t>baseada</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nas</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diretrizes</w:t>
      </w:r>
      <w:proofErr w:type="spellEnd"/>
      <w:r w:rsidRPr="00A4016A">
        <w:rPr>
          <w:rFonts w:ascii="Times New Roman" w:eastAsia="Times New Roman" w:hAnsi="Times New Roman" w:cs="Times New Roman"/>
          <w:color w:val="000000" w:themeColor="text1"/>
          <w:sz w:val="24"/>
          <w:szCs w:val="24"/>
        </w:rPr>
        <w:t xml:space="preserve"> PRISMA. Os resultados </w:t>
      </w:r>
      <w:proofErr w:type="spellStart"/>
      <w:r w:rsidRPr="00A4016A">
        <w:rPr>
          <w:rFonts w:ascii="Times New Roman" w:eastAsia="Times New Roman" w:hAnsi="Times New Roman" w:cs="Times New Roman"/>
          <w:color w:val="000000" w:themeColor="text1"/>
          <w:sz w:val="24"/>
          <w:szCs w:val="24"/>
        </w:rPr>
        <w:t>mostram</w:t>
      </w:r>
      <w:proofErr w:type="spellEnd"/>
      <w:r w:rsidRPr="00A4016A">
        <w:rPr>
          <w:rFonts w:ascii="Times New Roman" w:eastAsia="Times New Roman" w:hAnsi="Times New Roman" w:cs="Times New Roman"/>
          <w:color w:val="000000" w:themeColor="text1"/>
          <w:sz w:val="24"/>
          <w:szCs w:val="24"/>
        </w:rPr>
        <w:t xml:space="preserve"> que a </w:t>
      </w:r>
      <w:proofErr w:type="spellStart"/>
      <w:r w:rsidRPr="00A4016A">
        <w:rPr>
          <w:rFonts w:ascii="Times New Roman" w:eastAsia="Times New Roman" w:hAnsi="Times New Roman" w:cs="Times New Roman"/>
          <w:color w:val="000000" w:themeColor="text1"/>
          <w:sz w:val="24"/>
          <w:szCs w:val="24"/>
        </w:rPr>
        <w:t>aprendizagem</w:t>
      </w:r>
      <w:proofErr w:type="spellEnd"/>
      <w:r w:rsidRPr="00A4016A">
        <w:rPr>
          <w:rFonts w:ascii="Times New Roman" w:eastAsia="Times New Roman" w:hAnsi="Times New Roman" w:cs="Times New Roman"/>
          <w:color w:val="000000" w:themeColor="text1"/>
          <w:sz w:val="24"/>
          <w:szCs w:val="24"/>
        </w:rPr>
        <w:t xml:space="preserve"> adaptativa </w:t>
      </w:r>
      <w:proofErr w:type="spellStart"/>
      <w:r w:rsidRPr="00A4016A">
        <w:rPr>
          <w:rFonts w:ascii="Times New Roman" w:eastAsia="Times New Roman" w:hAnsi="Times New Roman" w:cs="Times New Roman"/>
          <w:color w:val="000000" w:themeColor="text1"/>
          <w:sz w:val="24"/>
          <w:szCs w:val="24"/>
        </w:rPr>
        <w:t>contribui</w:t>
      </w:r>
      <w:proofErr w:type="spellEnd"/>
      <w:r w:rsidRPr="00A4016A">
        <w:rPr>
          <w:rFonts w:ascii="Times New Roman" w:eastAsia="Times New Roman" w:hAnsi="Times New Roman" w:cs="Times New Roman"/>
          <w:color w:val="000000" w:themeColor="text1"/>
          <w:sz w:val="24"/>
          <w:szCs w:val="24"/>
        </w:rPr>
        <w:t xml:space="preserve"> significativamente para o </w:t>
      </w:r>
      <w:proofErr w:type="spellStart"/>
      <w:r w:rsidRPr="00A4016A">
        <w:rPr>
          <w:rFonts w:ascii="Times New Roman" w:eastAsia="Times New Roman" w:hAnsi="Times New Roman" w:cs="Times New Roman"/>
          <w:color w:val="000000" w:themeColor="text1"/>
          <w:sz w:val="24"/>
          <w:szCs w:val="24"/>
        </w:rPr>
        <w:t>fortalecimento</w:t>
      </w:r>
      <w:proofErr w:type="spellEnd"/>
      <w:r w:rsidRPr="00A4016A">
        <w:rPr>
          <w:rFonts w:ascii="Times New Roman" w:eastAsia="Times New Roman" w:hAnsi="Times New Roman" w:cs="Times New Roman"/>
          <w:color w:val="000000" w:themeColor="text1"/>
          <w:sz w:val="24"/>
          <w:szCs w:val="24"/>
        </w:rPr>
        <w:t xml:space="preserve"> do </w:t>
      </w:r>
      <w:proofErr w:type="spellStart"/>
      <w:r w:rsidRPr="00A4016A">
        <w:rPr>
          <w:rFonts w:ascii="Times New Roman" w:eastAsia="Times New Roman" w:hAnsi="Times New Roman" w:cs="Times New Roman"/>
          <w:color w:val="000000" w:themeColor="text1"/>
          <w:sz w:val="24"/>
          <w:szCs w:val="24"/>
        </w:rPr>
        <w:t>desempenho</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acadêmico</w:t>
      </w:r>
      <w:proofErr w:type="spellEnd"/>
      <w:r w:rsidRPr="00A4016A">
        <w:rPr>
          <w:rFonts w:ascii="Times New Roman" w:eastAsia="Times New Roman" w:hAnsi="Times New Roman" w:cs="Times New Roman"/>
          <w:color w:val="000000" w:themeColor="text1"/>
          <w:sz w:val="24"/>
          <w:szCs w:val="24"/>
        </w:rPr>
        <w:t xml:space="preserve"> e do </w:t>
      </w:r>
      <w:proofErr w:type="spellStart"/>
      <w:r w:rsidRPr="00A4016A">
        <w:rPr>
          <w:rFonts w:ascii="Times New Roman" w:eastAsia="Times New Roman" w:hAnsi="Times New Roman" w:cs="Times New Roman"/>
          <w:color w:val="000000" w:themeColor="text1"/>
          <w:sz w:val="24"/>
          <w:szCs w:val="24"/>
        </w:rPr>
        <w:t>engajamento</w:t>
      </w:r>
      <w:proofErr w:type="spellEnd"/>
      <w:r w:rsidRPr="00A4016A">
        <w:rPr>
          <w:rFonts w:ascii="Times New Roman" w:eastAsia="Times New Roman" w:hAnsi="Times New Roman" w:cs="Times New Roman"/>
          <w:color w:val="000000" w:themeColor="text1"/>
          <w:sz w:val="24"/>
          <w:szCs w:val="24"/>
        </w:rPr>
        <w:t xml:space="preserve"> dos </w:t>
      </w:r>
      <w:proofErr w:type="spellStart"/>
      <w:r w:rsidRPr="00A4016A">
        <w:rPr>
          <w:rFonts w:ascii="Times New Roman" w:eastAsia="Times New Roman" w:hAnsi="Times New Roman" w:cs="Times New Roman"/>
          <w:color w:val="000000" w:themeColor="text1"/>
          <w:sz w:val="24"/>
          <w:szCs w:val="24"/>
        </w:rPr>
        <w:t>alunos</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reduzindo</w:t>
      </w:r>
      <w:proofErr w:type="spellEnd"/>
      <w:r w:rsidRPr="00A4016A">
        <w:rPr>
          <w:rFonts w:ascii="Times New Roman" w:eastAsia="Times New Roman" w:hAnsi="Times New Roman" w:cs="Times New Roman"/>
          <w:color w:val="000000" w:themeColor="text1"/>
          <w:sz w:val="24"/>
          <w:szCs w:val="24"/>
        </w:rPr>
        <w:t xml:space="preserve"> as </w:t>
      </w:r>
      <w:proofErr w:type="spellStart"/>
      <w:r w:rsidRPr="00A4016A">
        <w:rPr>
          <w:rFonts w:ascii="Times New Roman" w:eastAsia="Times New Roman" w:hAnsi="Times New Roman" w:cs="Times New Roman"/>
          <w:color w:val="000000" w:themeColor="text1"/>
          <w:sz w:val="24"/>
          <w:szCs w:val="24"/>
        </w:rPr>
        <w:t>taxas</w:t>
      </w:r>
      <w:proofErr w:type="spellEnd"/>
      <w:r w:rsidRPr="00A4016A">
        <w:rPr>
          <w:rFonts w:ascii="Times New Roman" w:eastAsia="Times New Roman" w:hAnsi="Times New Roman" w:cs="Times New Roman"/>
          <w:color w:val="000000" w:themeColor="text1"/>
          <w:sz w:val="24"/>
          <w:szCs w:val="24"/>
        </w:rPr>
        <w:t xml:space="preserve"> de </w:t>
      </w:r>
      <w:proofErr w:type="spellStart"/>
      <w:r w:rsidRPr="00A4016A">
        <w:rPr>
          <w:rFonts w:ascii="Times New Roman" w:eastAsia="Times New Roman" w:hAnsi="Times New Roman" w:cs="Times New Roman"/>
          <w:color w:val="000000" w:themeColor="text1"/>
          <w:sz w:val="24"/>
          <w:szCs w:val="24"/>
        </w:rPr>
        <w:t>evasão</w:t>
      </w:r>
      <w:proofErr w:type="spellEnd"/>
      <w:r w:rsidRPr="00A4016A">
        <w:rPr>
          <w:rFonts w:ascii="Times New Roman" w:eastAsia="Times New Roman" w:hAnsi="Times New Roman" w:cs="Times New Roman"/>
          <w:color w:val="000000" w:themeColor="text1"/>
          <w:sz w:val="24"/>
          <w:szCs w:val="24"/>
        </w:rPr>
        <w:t xml:space="preserve"> e fomentando a </w:t>
      </w:r>
      <w:proofErr w:type="spellStart"/>
      <w:r w:rsidRPr="00A4016A">
        <w:rPr>
          <w:rFonts w:ascii="Times New Roman" w:eastAsia="Times New Roman" w:hAnsi="Times New Roman" w:cs="Times New Roman"/>
          <w:color w:val="000000" w:themeColor="text1"/>
          <w:sz w:val="24"/>
          <w:szCs w:val="24"/>
        </w:rPr>
        <w:t>participação</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ativa</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com</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maior</w:t>
      </w:r>
      <w:proofErr w:type="spellEnd"/>
      <w:r w:rsidRPr="00A4016A">
        <w:rPr>
          <w:rFonts w:ascii="Times New Roman" w:eastAsia="Times New Roman" w:hAnsi="Times New Roman" w:cs="Times New Roman"/>
          <w:color w:val="000000" w:themeColor="text1"/>
          <w:sz w:val="24"/>
          <w:szCs w:val="24"/>
        </w:rPr>
        <w:t xml:space="preserve"> impacto em áreas como matemática, </w:t>
      </w:r>
      <w:proofErr w:type="spellStart"/>
      <w:r w:rsidRPr="00A4016A">
        <w:rPr>
          <w:rFonts w:ascii="Times New Roman" w:eastAsia="Times New Roman" w:hAnsi="Times New Roman" w:cs="Times New Roman"/>
          <w:color w:val="000000" w:themeColor="text1"/>
          <w:sz w:val="24"/>
          <w:szCs w:val="24"/>
        </w:rPr>
        <w:t>programação</w:t>
      </w:r>
      <w:proofErr w:type="spellEnd"/>
      <w:r w:rsidRPr="00A4016A">
        <w:rPr>
          <w:rFonts w:ascii="Times New Roman" w:eastAsia="Times New Roman" w:hAnsi="Times New Roman" w:cs="Times New Roman"/>
          <w:color w:val="000000" w:themeColor="text1"/>
          <w:sz w:val="24"/>
          <w:szCs w:val="24"/>
        </w:rPr>
        <w:t xml:space="preserve"> e química. Da mesma forma, diversos </w:t>
      </w:r>
      <w:proofErr w:type="spellStart"/>
      <w:r w:rsidRPr="00A4016A">
        <w:rPr>
          <w:rFonts w:ascii="Times New Roman" w:eastAsia="Times New Roman" w:hAnsi="Times New Roman" w:cs="Times New Roman"/>
          <w:color w:val="000000" w:themeColor="text1"/>
          <w:sz w:val="24"/>
          <w:szCs w:val="24"/>
        </w:rPr>
        <w:t>desafios</w:t>
      </w:r>
      <w:proofErr w:type="spellEnd"/>
      <w:r w:rsidRPr="00A4016A">
        <w:rPr>
          <w:rFonts w:ascii="Times New Roman" w:eastAsia="Times New Roman" w:hAnsi="Times New Roman" w:cs="Times New Roman"/>
          <w:color w:val="000000" w:themeColor="text1"/>
          <w:sz w:val="24"/>
          <w:szCs w:val="24"/>
        </w:rPr>
        <w:t xml:space="preserve"> técnicos </w:t>
      </w:r>
      <w:proofErr w:type="gramStart"/>
      <w:r w:rsidRPr="00A4016A">
        <w:rPr>
          <w:rFonts w:ascii="Times New Roman" w:eastAsia="Times New Roman" w:hAnsi="Times New Roman" w:cs="Times New Roman"/>
          <w:color w:val="000000" w:themeColor="text1"/>
          <w:sz w:val="24"/>
          <w:szCs w:val="24"/>
        </w:rPr>
        <w:t>e</w:t>
      </w:r>
      <w:proofErr w:type="gramEnd"/>
      <w:r w:rsidRPr="00A4016A">
        <w:rPr>
          <w:rFonts w:ascii="Times New Roman" w:eastAsia="Times New Roman" w:hAnsi="Times New Roman" w:cs="Times New Roman"/>
          <w:color w:val="000000" w:themeColor="text1"/>
          <w:sz w:val="24"/>
          <w:szCs w:val="24"/>
        </w:rPr>
        <w:t xml:space="preserve"> pedagógicos </w:t>
      </w:r>
      <w:proofErr w:type="spellStart"/>
      <w:r w:rsidRPr="00A4016A">
        <w:rPr>
          <w:rFonts w:ascii="Times New Roman" w:eastAsia="Times New Roman" w:hAnsi="Times New Roman" w:cs="Times New Roman"/>
          <w:color w:val="000000" w:themeColor="text1"/>
          <w:sz w:val="24"/>
          <w:szCs w:val="24"/>
        </w:rPr>
        <w:t>foram</w:t>
      </w:r>
      <w:proofErr w:type="spellEnd"/>
      <w:r w:rsidRPr="00A4016A">
        <w:rPr>
          <w:rFonts w:ascii="Times New Roman" w:eastAsia="Times New Roman" w:hAnsi="Times New Roman" w:cs="Times New Roman"/>
          <w:color w:val="000000" w:themeColor="text1"/>
          <w:sz w:val="24"/>
          <w:szCs w:val="24"/>
        </w:rPr>
        <w:t xml:space="preserve"> identificados, principalmente relacionados </w:t>
      </w:r>
      <w:proofErr w:type="spellStart"/>
      <w:r w:rsidRPr="00A4016A">
        <w:rPr>
          <w:rFonts w:ascii="Times New Roman" w:eastAsia="Times New Roman" w:hAnsi="Times New Roman" w:cs="Times New Roman"/>
          <w:color w:val="000000" w:themeColor="text1"/>
          <w:sz w:val="24"/>
          <w:szCs w:val="24"/>
        </w:rPr>
        <w:t>ao</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planejamento</w:t>
      </w:r>
      <w:proofErr w:type="spellEnd"/>
      <w:r w:rsidRPr="00A4016A">
        <w:rPr>
          <w:rFonts w:ascii="Times New Roman" w:eastAsia="Times New Roman" w:hAnsi="Times New Roman" w:cs="Times New Roman"/>
          <w:color w:val="000000" w:themeColor="text1"/>
          <w:sz w:val="24"/>
          <w:szCs w:val="24"/>
        </w:rPr>
        <w:t xml:space="preserve"> curricular, à </w:t>
      </w:r>
      <w:proofErr w:type="spellStart"/>
      <w:r w:rsidRPr="00A4016A">
        <w:rPr>
          <w:rFonts w:ascii="Times New Roman" w:eastAsia="Times New Roman" w:hAnsi="Times New Roman" w:cs="Times New Roman"/>
          <w:color w:val="000000" w:themeColor="text1"/>
          <w:sz w:val="24"/>
          <w:szCs w:val="24"/>
        </w:rPr>
        <w:t>autorregulação</w:t>
      </w:r>
      <w:proofErr w:type="spellEnd"/>
      <w:r w:rsidRPr="00A4016A">
        <w:rPr>
          <w:rFonts w:ascii="Times New Roman" w:eastAsia="Times New Roman" w:hAnsi="Times New Roman" w:cs="Times New Roman"/>
          <w:color w:val="000000" w:themeColor="text1"/>
          <w:sz w:val="24"/>
          <w:szCs w:val="24"/>
        </w:rPr>
        <w:t xml:space="preserve"> e à </w:t>
      </w:r>
      <w:proofErr w:type="spellStart"/>
      <w:r w:rsidRPr="00A4016A">
        <w:rPr>
          <w:rFonts w:ascii="Times New Roman" w:eastAsia="Times New Roman" w:hAnsi="Times New Roman" w:cs="Times New Roman"/>
          <w:color w:val="000000" w:themeColor="text1"/>
          <w:sz w:val="24"/>
          <w:szCs w:val="24"/>
        </w:rPr>
        <w:t>motivação</w:t>
      </w:r>
      <w:proofErr w:type="spellEnd"/>
      <w:r w:rsidRPr="00A4016A">
        <w:rPr>
          <w:rFonts w:ascii="Times New Roman" w:eastAsia="Times New Roman" w:hAnsi="Times New Roman" w:cs="Times New Roman"/>
          <w:color w:val="000000" w:themeColor="text1"/>
          <w:sz w:val="24"/>
          <w:szCs w:val="24"/>
        </w:rPr>
        <w:t xml:space="preserve"> dos </w:t>
      </w:r>
      <w:proofErr w:type="spellStart"/>
      <w:r w:rsidRPr="00A4016A">
        <w:rPr>
          <w:rFonts w:ascii="Times New Roman" w:eastAsia="Times New Roman" w:hAnsi="Times New Roman" w:cs="Times New Roman"/>
          <w:color w:val="000000" w:themeColor="text1"/>
          <w:sz w:val="24"/>
          <w:szCs w:val="24"/>
        </w:rPr>
        <w:t>alunos</w:t>
      </w:r>
      <w:proofErr w:type="spellEnd"/>
      <w:r w:rsidRPr="00A4016A">
        <w:rPr>
          <w:rFonts w:ascii="Times New Roman" w:eastAsia="Times New Roman" w:hAnsi="Times New Roman" w:cs="Times New Roman"/>
          <w:color w:val="000000" w:themeColor="text1"/>
          <w:sz w:val="24"/>
          <w:szCs w:val="24"/>
        </w:rPr>
        <w:t xml:space="preserve">. Em </w:t>
      </w:r>
      <w:proofErr w:type="spellStart"/>
      <w:r w:rsidRPr="00A4016A">
        <w:rPr>
          <w:rFonts w:ascii="Times New Roman" w:eastAsia="Times New Roman" w:hAnsi="Times New Roman" w:cs="Times New Roman"/>
          <w:color w:val="000000" w:themeColor="text1"/>
          <w:sz w:val="24"/>
          <w:szCs w:val="24"/>
        </w:rPr>
        <w:t>conclusão</w:t>
      </w:r>
      <w:proofErr w:type="spellEnd"/>
      <w:r w:rsidRPr="00A4016A">
        <w:rPr>
          <w:rFonts w:ascii="Times New Roman" w:eastAsia="Times New Roman" w:hAnsi="Times New Roman" w:cs="Times New Roman"/>
          <w:color w:val="000000" w:themeColor="text1"/>
          <w:sz w:val="24"/>
          <w:szCs w:val="24"/>
        </w:rPr>
        <w:t xml:space="preserve">, a </w:t>
      </w:r>
      <w:proofErr w:type="spellStart"/>
      <w:r w:rsidRPr="00A4016A">
        <w:rPr>
          <w:rFonts w:ascii="Times New Roman" w:eastAsia="Times New Roman" w:hAnsi="Times New Roman" w:cs="Times New Roman"/>
          <w:color w:val="000000" w:themeColor="text1"/>
          <w:sz w:val="24"/>
          <w:szCs w:val="24"/>
        </w:rPr>
        <w:t>implementação</w:t>
      </w:r>
      <w:proofErr w:type="spellEnd"/>
      <w:r w:rsidRPr="00A4016A">
        <w:rPr>
          <w:rFonts w:ascii="Times New Roman" w:eastAsia="Times New Roman" w:hAnsi="Times New Roman" w:cs="Times New Roman"/>
          <w:color w:val="000000" w:themeColor="text1"/>
          <w:sz w:val="24"/>
          <w:szCs w:val="24"/>
        </w:rPr>
        <w:t xml:space="preserve"> da </w:t>
      </w:r>
      <w:proofErr w:type="spellStart"/>
      <w:r w:rsidRPr="00A4016A">
        <w:rPr>
          <w:rFonts w:ascii="Times New Roman" w:eastAsia="Times New Roman" w:hAnsi="Times New Roman" w:cs="Times New Roman"/>
          <w:color w:val="000000" w:themeColor="text1"/>
          <w:sz w:val="24"/>
          <w:szCs w:val="24"/>
        </w:rPr>
        <w:t>aprendizagem</w:t>
      </w:r>
      <w:proofErr w:type="spellEnd"/>
      <w:r w:rsidRPr="00A4016A">
        <w:rPr>
          <w:rFonts w:ascii="Times New Roman" w:eastAsia="Times New Roman" w:hAnsi="Times New Roman" w:cs="Times New Roman"/>
          <w:color w:val="000000" w:themeColor="text1"/>
          <w:sz w:val="24"/>
          <w:szCs w:val="24"/>
        </w:rPr>
        <w:t xml:space="preserve"> adaptativa em STEM </w:t>
      </w:r>
      <w:proofErr w:type="spellStart"/>
      <w:r w:rsidRPr="00A4016A">
        <w:rPr>
          <w:rFonts w:ascii="Times New Roman" w:eastAsia="Times New Roman" w:hAnsi="Times New Roman" w:cs="Times New Roman"/>
          <w:color w:val="000000" w:themeColor="text1"/>
          <w:sz w:val="24"/>
          <w:szCs w:val="24"/>
        </w:rPr>
        <w:t>demonstra</w:t>
      </w:r>
      <w:proofErr w:type="spellEnd"/>
      <w:r w:rsidRPr="00A4016A">
        <w:rPr>
          <w:rFonts w:ascii="Times New Roman" w:eastAsia="Times New Roman" w:hAnsi="Times New Roman" w:cs="Times New Roman"/>
          <w:color w:val="000000" w:themeColor="text1"/>
          <w:sz w:val="24"/>
          <w:szCs w:val="24"/>
        </w:rPr>
        <w:t xml:space="preserve"> perspectivas futuras </w:t>
      </w:r>
      <w:proofErr w:type="spellStart"/>
      <w:r w:rsidRPr="00A4016A">
        <w:rPr>
          <w:rFonts w:ascii="Times New Roman" w:eastAsia="Times New Roman" w:hAnsi="Times New Roman" w:cs="Times New Roman"/>
          <w:color w:val="000000" w:themeColor="text1"/>
          <w:sz w:val="24"/>
          <w:szCs w:val="24"/>
        </w:rPr>
        <w:t>promissoras</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embora</w:t>
      </w:r>
      <w:proofErr w:type="spellEnd"/>
      <w:r w:rsidRPr="00A4016A">
        <w:rPr>
          <w:rFonts w:ascii="Times New Roman" w:eastAsia="Times New Roman" w:hAnsi="Times New Roman" w:cs="Times New Roman"/>
          <w:color w:val="000000" w:themeColor="text1"/>
          <w:sz w:val="24"/>
          <w:szCs w:val="24"/>
        </w:rPr>
        <w:t xml:space="preserve"> o impacto </w:t>
      </w:r>
      <w:proofErr w:type="spellStart"/>
      <w:r w:rsidRPr="00A4016A">
        <w:rPr>
          <w:rFonts w:ascii="Times New Roman" w:eastAsia="Times New Roman" w:hAnsi="Times New Roman" w:cs="Times New Roman"/>
          <w:color w:val="000000" w:themeColor="text1"/>
          <w:sz w:val="24"/>
          <w:szCs w:val="24"/>
        </w:rPr>
        <w:t>dessas</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inovações</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só</w:t>
      </w:r>
      <w:proofErr w:type="spellEnd"/>
      <w:r w:rsidRPr="00A4016A">
        <w:rPr>
          <w:rFonts w:ascii="Times New Roman" w:eastAsia="Times New Roman" w:hAnsi="Times New Roman" w:cs="Times New Roman"/>
          <w:color w:val="000000" w:themeColor="text1"/>
          <w:sz w:val="24"/>
          <w:szCs w:val="24"/>
        </w:rPr>
        <w:t xml:space="preserve"> se consolide </w:t>
      </w:r>
      <w:proofErr w:type="spellStart"/>
      <w:r w:rsidRPr="00A4016A">
        <w:rPr>
          <w:rFonts w:ascii="Times New Roman" w:eastAsia="Times New Roman" w:hAnsi="Times New Roman" w:cs="Times New Roman"/>
          <w:color w:val="000000" w:themeColor="text1"/>
          <w:sz w:val="24"/>
          <w:szCs w:val="24"/>
        </w:rPr>
        <w:t>quando</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houver</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um</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planejamento</w:t>
      </w:r>
      <w:proofErr w:type="spellEnd"/>
      <w:r w:rsidRPr="00A4016A">
        <w:rPr>
          <w:rFonts w:ascii="Times New Roman" w:eastAsia="Times New Roman" w:hAnsi="Times New Roman" w:cs="Times New Roman"/>
          <w:color w:val="000000" w:themeColor="text1"/>
          <w:sz w:val="24"/>
          <w:szCs w:val="24"/>
        </w:rPr>
        <w:t xml:space="preserve"> institucional que </w:t>
      </w:r>
      <w:proofErr w:type="spellStart"/>
      <w:r w:rsidRPr="00A4016A">
        <w:rPr>
          <w:rFonts w:ascii="Times New Roman" w:eastAsia="Times New Roman" w:hAnsi="Times New Roman" w:cs="Times New Roman"/>
          <w:color w:val="000000" w:themeColor="text1"/>
          <w:sz w:val="24"/>
          <w:szCs w:val="24"/>
        </w:rPr>
        <w:t>coordene</w:t>
      </w:r>
      <w:proofErr w:type="spellEnd"/>
      <w:r w:rsidRPr="00A4016A">
        <w:rPr>
          <w:rFonts w:ascii="Times New Roman" w:eastAsia="Times New Roman" w:hAnsi="Times New Roman" w:cs="Times New Roman"/>
          <w:color w:val="000000" w:themeColor="text1"/>
          <w:sz w:val="24"/>
          <w:szCs w:val="24"/>
        </w:rPr>
        <w:t xml:space="preserve"> os aspectos técnicos, de </w:t>
      </w:r>
      <w:proofErr w:type="spellStart"/>
      <w:r w:rsidRPr="00A4016A">
        <w:rPr>
          <w:rFonts w:ascii="Times New Roman" w:eastAsia="Times New Roman" w:hAnsi="Times New Roman" w:cs="Times New Roman"/>
          <w:color w:val="000000" w:themeColor="text1"/>
          <w:sz w:val="24"/>
          <w:szCs w:val="24"/>
        </w:rPr>
        <w:t>formação</w:t>
      </w:r>
      <w:proofErr w:type="spellEnd"/>
      <w:r w:rsidRPr="00A4016A">
        <w:rPr>
          <w:rFonts w:ascii="Times New Roman" w:eastAsia="Times New Roman" w:hAnsi="Times New Roman" w:cs="Times New Roman"/>
          <w:color w:val="000000" w:themeColor="text1"/>
          <w:sz w:val="24"/>
          <w:szCs w:val="24"/>
        </w:rPr>
        <w:t xml:space="preserve"> e de </w:t>
      </w:r>
      <w:proofErr w:type="spellStart"/>
      <w:r w:rsidRPr="00A4016A">
        <w:rPr>
          <w:rFonts w:ascii="Times New Roman" w:eastAsia="Times New Roman" w:hAnsi="Times New Roman" w:cs="Times New Roman"/>
          <w:color w:val="000000" w:themeColor="text1"/>
          <w:sz w:val="24"/>
          <w:szCs w:val="24"/>
        </w:rPr>
        <w:t>gestão</w:t>
      </w:r>
      <w:proofErr w:type="spellEnd"/>
      <w:r w:rsidRPr="00A4016A">
        <w:rPr>
          <w:rFonts w:ascii="Times New Roman" w:eastAsia="Times New Roman" w:hAnsi="Times New Roman" w:cs="Times New Roman"/>
          <w:color w:val="000000" w:themeColor="text1"/>
          <w:sz w:val="24"/>
          <w:szCs w:val="24"/>
        </w:rPr>
        <w:t xml:space="preserve"> educacional. </w:t>
      </w:r>
      <w:proofErr w:type="spellStart"/>
      <w:r w:rsidRPr="00A4016A">
        <w:rPr>
          <w:rFonts w:ascii="Times New Roman" w:eastAsia="Times New Roman" w:hAnsi="Times New Roman" w:cs="Times New Roman"/>
          <w:color w:val="000000" w:themeColor="text1"/>
          <w:sz w:val="24"/>
          <w:szCs w:val="24"/>
        </w:rPr>
        <w:t>Além</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disso</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algumas</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limitações</w:t>
      </w:r>
      <w:proofErr w:type="spellEnd"/>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foram</w:t>
      </w:r>
      <w:proofErr w:type="spellEnd"/>
      <w:r w:rsidRPr="00A4016A">
        <w:rPr>
          <w:rFonts w:ascii="Times New Roman" w:eastAsia="Times New Roman" w:hAnsi="Times New Roman" w:cs="Times New Roman"/>
          <w:color w:val="000000" w:themeColor="text1"/>
          <w:sz w:val="24"/>
          <w:szCs w:val="24"/>
        </w:rPr>
        <w:t xml:space="preserve"> identificadas, como a </w:t>
      </w:r>
      <w:proofErr w:type="spellStart"/>
      <w:r w:rsidRPr="00A4016A">
        <w:rPr>
          <w:rFonts w:ascii="Times New Roman" w:eastAsia="Times New Roman" w:hAnsi="Times New Roman" w:cs="Times New Roman"/>
          <w:color w:val="000000" w:themeColor="text1"/>
          <w:sz w:val="24"/>
          <w:szCs w:val="24"/>
        </w:rPr>
        <w:t>resistência</w:t>
      </w:r>
      <w:proofErr w:type="spellEnd"/>
      <w:r w:rsidRPr="00A4016A">
        <w:rPr>
          <w:rFonts w:ascii="Times New Roman" w:eastAsia="Times New Roman" w:hAnsi="Times New Roman" w:cs="Times New Roman"/>
          <w:color w:val="000000" w:themeColor="text1"/>
          <w:sz w:val="24"/>
          <w:szCs w:val="24"/>
        </w:rPr>
        <w:t xml:space="preserve"> à </w:t>
      </w:r>
      <w:proofErr w:type="spellStart"/>
      <w:r w:rsidRPr="00A4016A">
        <w:rPr>
          <w:rFonts w:ascii="Times New Roman" w:eastAsia="Times New Roman" w:hAnsi="Times New Roman" w:cs="Times New Roman"/>
          <w:color w:val="000000" w:themeColor="text1"/>
          <w:sz w:val="24"/>
          <w:szCs w:val="24"/>
        </w:rPr>
        <w:lastRenderedPageBreak/>
        <w:t>mudança</w:t>
      </w:r>
      <w:proofErr w:type="spellEnd"/>
      <w:r w:rsidRPr="00A4016A">
        <w:rPr>
          <w:rFonts w:ascii="Times New Roman" w:eastAsia="Times New Roman" w:hAnsi="Times New Roman" w:cs="Times New Roman"/>
          <w:color w:val="000000" w:themeColor="text1"/>
          <w:sz w:val="24"/>
          <w:szCs w:val="24"/>
        </w:rPr>
        <w:t xml:space="preserve">, o </w:t>
      </w:r>
      <w:proofErr w:type="spellStart"/>
      <w:r w:rsidRPr="00A4016A">
        <w:rPr>
          <w:rFonts w:ascii="Times New Roman" w:eastAsia="Times New Roman" w:hAnsi="Times New Roman" w:cs="Times New Roman"/>
          <w:color w:val="000000" w:themeColor="text1"/>
          <w:sz w:val="24"/>
          <w:szCs w:val="24"/>
        </w:rPr>
        <w:t>estresse</w:t>
      </w:r>
      <w:proofErr w:type="spellEnd"/>
      <w:r w:rsidRPr="00A4016A">
        <w:rPr>
          <w:rFonts w:ascii="Times New Roman" w:eastAsia="Times New Roman" w:hAnsi="Times New Roman" w:cs="Times New Roman"/>
          <w:color w:val="000000" w:themeColor="text1"/>
          <w:sz w:val="24"/>
          <w:szCs w:val="24"/>
        </w:rPr>
        <w:t xml:space="preserve"> resultante do uso intensivo de plataformas e a </w:t>
      </w:r>
      <w:proofErr w:type="spellStart"/>
      <w:r w:rsidRPr="00A4016A">
        <w:rPr>
          <w:rFonts w:ascii="Times New Roman" w:eastAsia="Times New Roman" w:hAnsi="Times New Roman" w:cs="Times New Roman"/>
          <w:color w:val="000000" w:themeColor="text1"/>
          <w:sz w:val="24"/>
          <w:szCs w:val="24"/>
        </w:rPr>
        <w:t>lacuna</w:t>
      </w:r>
      <w:proofErr w:type="spellEnd"/>
      <w:r w:rsidRPr="00A4016A">
        <w:rPr>
          <w:rFonts w:ascii="Times New Roman" w:eastAsia="Times New Roman" w:hAnsi="Times New Roman" w:cs="Times New Roman"/>
          <w:color w:val="000000" w:themeColor="text1"/>
          <w:sz w:val="24"/>
          <w:szCs w:val="24"/>
        </w:rPr>
        <w:t xml:space="preserve"> de </w:t>
      </w:r>
      <w:proofErr w:type="spellStart"/>
      <w:r w:rsidRPr="00A4016A">
        <w:rPr>
          <w:rFonts w:ascii="Times New Roman" w:eastAsia="Times New Roman" w:hAnsi="Times New Roman" w:cs="Times New Roman"/>
          <w:color w:val="000000" w:themeColor="text1"/>
          <w:sz w:val="24"/>
          <w:szCs w:val="24"/>
        </w:rPr>
        <w:t>infraestrutura</w:t>
      </w:r>
      <w:proofErr w:type="spellEnd"/>
      <w:r w:rsidRPr="00A4016A">
        <w:rPr>
          <w:rFonts w:ascii="Times New Roman" w:eastAsia="Times New Roman" w:hAnsi="Times New Roman" w:cs="Times New Roman"/>
          <w:color w:val="000000" w:themeColor="text1"/>
          <w:sz w:val="24"/>
          <w:szCs w:val="24"/>
        </w:rPr>
        <w:t xml:space="preserve">, o que dificulta a </w:t>
      </w:r>
      <w:proofErr w:type="spellStart"/>
      <w:r w:rsidRPr="00A4016A">
        <w:rPr>
          <w:rFonts w:ascii="Times New Roman" w:eastAsia="Times New Roman" w:hAnsi="Times New Roman" w:cs="Times New Roman"/>
          <w:color w:val="000000" w:themeColor="text1"/>
          <w:sz w:val="24"/>
          <w:szCs w:val="24"/>
        </w:rPr>
        <w:t>generalização</w:t>
      </w:r>
      <w:proofErr w:type="spellEnd"/>
      <w:r w:rsidRPr="00A4016A">
        <w:rPr>
          <w:rFonts w:ascii="Times New Roman" w:eastAsia="Times New Roman" w:hAnsi="Times New Roman" w:cs="Times New Roman"/>
          <w:color w:val="000000" w:themeColor="text1"/>
          <w:sz w:val="24"/>
          <w:szCs w:val="24"/>
        </w:rPr>
        <w:t xml:space="preserve"> dos resultados.</w:t>
      </w:r>
    </w:p>
    <w:p w14:paraId="5A78AF18" w14:textId="3949A5D1" w:rsidR="00EA179C" w:rsidRPr="00A4016A" w:rsidRDefault="00A4016A" w:rsidP="00A4016A">
      <w:pPr>
        <w:spacing w:after="0" w:line="360" w:lineRule="auto"/>
        <w:jc w:val="both"/>
        <w:rPr>
          <w:rFonts w:ascii="Times New Roman" w:eastAsia="Times New Roman" w:hAnsi="Times New Roman" w:cs="Times New Roman"/>
          <w:color w:val="000000" w:themeColor="text1"/>
          <w:sz w:val="24"/>
          <w:szCs w:val="24"/>
        </w:rPr>
      </w:pPr>
      <w:proofErr w:type="spellStart"/>
      <w:r w:rsidRPr="00BE2BA3">
        <w:rPr>
          <w:rFonts w:asciiTheme="minorHAnsi" w:eastAsia="Times New Roman" w:hAnsiTheme="minorHAnsi" w:cstheme="minorHAnsi"/>
          <w:b/>
          <w:color w:val="000000" w:themeColor="text1"/>
          <w:sz w:val="28"/>
          <w:szCs w:val="28"/>
        </w:rPr>
        <w:t>Palavras</w:t>
      </w:r>
      <w:proofErr w:type="spellEnd"/>
      <w:r w:rsidRPr="00BE2BA3">
        <w:rPr>
          <w:rFonts w:asciiTheme="minorHAnsi" w:eastAsia="Times New Roman" w:hAnsiTheme="minorHAnsi" w:cstheme="minorHAnsi"/>
          <w:b/>
          <w:color w:val="000000" w:themeColor="text1"/>
          <w:sz w:val="28"/>
          <w:szCs w:val="28"/>
        </w:rPr>
        <w:t>-chave:</w:t>
      </w:r>
      <w:r w:rsidRPr="00A4016A">
        <w:rPr>
          <w:rFonts w:ascii="Times New Roman" w:eastAsia="Times New Roman" w:hAnsi="Times New Roman" w:cs="Times New Roman"/>
          <w:color w:val="000000" w:themeColor="text1"/>
          <w:sz w:val="24"/>
          <w:szCs w:val="24"/>
        </w:rPr>
        <w:t xml:space="preserve"> </w:t>
      </w:r>
      <w:proofErr w:type="spellStart"/>
      <w:r w:rsidRPr="00A4016A">
        <w:rPr>
          <w:rFonts w:ascii="Times New Roman" w:eastAsia="Times New Roman" w:hAnsi="Times New Roman" w:cs="Times New Roman"/>
          <w:color w:val="000000" w:themeColor="text1"/>
          <w:sz w:val="24"/>
          <w:szCs w:val="24"/>
        </w:rPr>
        <w:t>aprendizagem</w:t>
      </w:r>
      <w:proofErr w:type="spellEnd"/>
      <w:r w:rsidRPr="00A4016A">
        <w:rPr>
          <w:rFonts w:ascii="Times New Roman" w:eastAsia="Times New Roman" w:hAnsi="Times New Roman" w:cs="Times New Roman"/>
          <w:color w:val="000000" w:themeColor="text1"/>
          <w:sz w:val="24"/>
          <w:szCs w:val="24"/>
        </w:rPr>
        <w:t xml:space="preserve"> adaptativa, </w:t>
      </w:r>
      <w:proofErr w:type="spellStart"/>
      <w:r w:rsidRPr="00A4016A">
        <w:rPr>
          <w:rFonts w:ascii="Times New Roman" w:eastAsia="Times New Roman" w:hAnsi="Times New Roman" w:cs="Times New Roman"/>
          <w:color w:val="000000" w:themeColor="text1"/>
          <w:sz w:val="24"/>
          <w:szCs w:val="24"/>
        </w:rPr>
        <w:t>ensino</w:t>
      </w:r>
      <w:proofErr w:type="spellEnd"/>
      <w:r w:rsidRPr="00A4016A">
        <w:rPr>
          <w:rFonts w:ascii="Times New Roman" w:eastAsia="Times New Roman" w:hAnsi="Times New Roman" w:cs="Times New Roman"/>
          <w:color w:val="000000" w:themeColor="text1"/>
          <w:sz w:val="24"/>
          <w:szCs w:val="24"/>
        </w:rPr>
        <w:t xml:space="preserve"> superior, </w:t>
      </w:r>
      <w:proofErr w:type="spellStart"/>
      <w:r w:rsidRPr="00A4016A">
        <w:rPr>
          <w:rFonts w:ascii="Times New Roman" w:eastAsia="Times New Roman" w:hAnsi="Times New Roman" w:cs="Times New Roman"/>
          <w:color w:val="000000" w:themeColor="text1"/>
          <w:sz w:val="24"/>
          <w:szCs w:val="24"/>
        </w:rPr>
        <w:t>inovação</w:t>
      </w:r>
      <w:proofErr w:type="spellEnd"/>
      <w:r w:rsidRPr="00A4016A">
        <w:rPr>
          <w:rFonts w:ascii="Times New Roman" w:eastAsia="Times New Roman" w:hAnsi="Times New Roman" w:cs="Times New Roman"/>
          <w:color w:val="000000" w:themeColor="text1"/>
          <w:sz w:val="24"/>
          <w:szCs w:val="24"/>
        </w:rPr>
        <w:t xml:space="preserve"> educacional, STEM, </w:t>
      </w:r>
      <w:proofErr w:type="spellStart"/>
      <w:r w:rsidRPr="00A4016A">
        <w:rPr>
          <w:rFonts w:ascii="Times New Roman" w:eastAsia="Times New Roman" w:hAnsi="Times New Roman" w:cs="Times New Roman"/>
          <w:color w:val="000000" w:themeColor="text1"/>
          <w:sz w:val="24"/>
          <w:szCs w:val="24"/>
        </w:rPr>
        <w:t>tecnopedagogia</w:t>
      </w:r>
      <w:proofErr w:type="spellEnd"/>
      <w:r w:rsidRPr="00A4016A">
        <w:rPr>
          <w:rFonts w:ascii="Times New Roman" w:eastAsia="Times New Roman" w:hAnsi="Times New Roman" w:cs="Times New Roman"/>
          <w:color w:val="000000" w:themeColor="text1"/>
          <w:sz w:val="24"/>
          <w:szCs w:val="24"/>
        </w:rPr>
        <w:t>.</w:t>
      </w:r>
    </w:p>
    <w:p w14:paraId="778ECB66" w14:textId="27B5CE67" w:rsidR="00EA179C" w:rsidRPr="00EA179C" w:rsidRDefault="00EA179C" w:rsidP="00EA179C">
      <w:pPr>
        <w:shd w:val="clear" w:color="auto" w:fill="FFFFFF"/>
        <w:tabs>
          <w:tab w:val="left" w:pos="8647"/>
        </w:tabs>
        <w:spacing w:after="0" w:line="240" w:lineRule="auto"/>
        <w:rPr>
          <w:rFonts w:ascii="Times New Roman" w:eastAsiaTheme="minorEastAsia" w:hAnsi="Times New Roman" w:cs="Consolas"/>
          <w:color w:val="000000"/>
          <w:sz w:val="24"/>
          <w:szCs w:val="20"/>
          <w:lang w:val="es-ES" w:eastAsia="es-ES"/>
        </w:rPr>
      </w:pPr>
      <w:r w:rsidRPr="00EA179C">
        <w:rPr>
          <w:rFonts w:ascii="Times New Roman" w:eastAsiaTheme="minorEastAsia" w:hAnsi="Times New Roman" w:cs="Consolas"/>
          <w:b/>
          <w:color w:val="000000"/>
          <w:sz w:val="24"/>
          <w:szCs w:val="20"/>
          <w:lang w:val="es-ES" w:eastAsia="es-ES"/>
        </w:rPr>
        <w:t xml:space="preserve">Fecha Recepción: </w:t>
      </w:r>
      <w:proofErr w:type="gramStart"/>
      <w:r>
        <w:rPr>
          <w:rFonts w:ascii="Times New Roman" w:eastAsiaTheme="minorEastAsia" w:hAnsi="Times New Roman" w:cs="Consolas"/>
          <w:color w:val="000000"/>
          <w:sz w:val="24"/>
          <w:szCs w:val="20"/>
          <w:lang w:val="es-ES" w:eastAsia="es-ES"/>
        </w:rPr>
        <w:t>Septiembre</w:t>
      </w:r>
      <w:proofErr w:type="gramEnd"/>
      <w:r w:rsidRPr="00EA179C">
        <w:rPr>
          <w:rFonts w:ascii="Times New Roman" w:eastAsiaTheme="minorEastAsia" w:hAnsi="Times New Roman" w:cs="Consolas"/>
          <w:color w:val="000000"/>
          <w:sz w:val="24"/>
          <w:szCs w:val="20"/>
          <w:lang w:val="es-ES" w:eastAsia="es-ES"/>
        </w:rPr>
        <w:t xml:space="preserve"> 2025                                    </w:t>
      </w:r>
      <w:r w:rsidRPr="00EA179C">
        <w:rPr>
          <w:rFonts w:ascii="Times New Roman" w:eastAsiaTheme="minorEastAsia" w:hAnsi="Times New Roman" w:cs="Consolas"/>
          <w:b/>
          <w:color w:val="000000"/>
          <w:sz w:val="24"/>
          <w:szCs w:val="20"/>
          <w:lang w:val="es-ES" w:eastAsia="es-ES"/>
        </w:rPr>
        <w:t xml:space="preserve">Fecha Aceptación: </w:t>
      </w:r>
      <w:r>
        <w:rPr>
          <w:rFonts w:ascii="Times New Roman" w:eastAsiaTheme="minorEastAsia" w:hAnsi="Times New Roman" w:cs="Consolas"/>
          <w:color w:val="000000"/>
          <w:sz w:val="24"/>
          <w:szCs w:val="20"/>
          <w:lang w:val="es-ES" w:eastAsia="es-ES"/>
        </w:rPr>
        <w:t xml:space="preserve">Marzo </w:t>
      </w:r>
      <w:r w:rsidRPr="00EA179C">
        <w:rPr>
          <w:rFonts w:ascii="Times New Roman" w:eastAsiaTheme="minorEastAsia" w:hAnsi="Times New Roman" w:cs="Consolas"/>
          <w:color w:val="000000"/>
          <w:sz w:val="24"/>
          <w:szCs w:val="20"/>
          <w:lang w:val="es-ES" w:eastAsia="es-ES"/>
        </w:rPr>
        <w:t>2026</w:t>
      </w:r>
    </w:p>
    <w:p w14:paraId="3C1DFEAB" w14:textId="77777777" w:rsidR="00EA179C" w:rsidRPr="00EA179C" w:rsidRDefault="00BE2BA3" w:rsidP="00EA179C">
      <w:pPr>
        <w:spacing w:after="0" w:line="360" w:lineRule="auto"/>
        <w:jc w:val="both"/>
        <w:rPr>
          <w:rFonts w:asciiTheme="minorHAnsi" w:eastAsia="Times New Roman" w:hAnsiTheme="minorHAnsi" w:cs="Times New Roman"/>
          <w:b/>
          <w:bCs/>
          <w:kern w:val="2"/>
          <w:lang w:eastAsia="en-US"/>
        </w:rPr>
      </w:pPr>
      <w:r>
        <w:rPr>
          <w:rFonts w:asciiTheme="minorHAnsi" w:eastAsia="Times New Roman" w:hAnsiTheme="minorHAnsi" w:cs="Times New Roman"/>
          <w:noProof/>
          <w:kern w:val="2"/>
          <w:lang w:eastAsia="en-US"/>
        </w:rPr>
        <w:pict w14:anchorId="762EAC24">
          <v:rect id="_x0000_i1025" style="width:441.9pt;height:.05pt" o:hralign="center" o:hrstd="t" o:hr="t" fillcolor="#a0a0a0" stroked="f"/>
        </w:pict>
      </w:r>
    </w:p>
    <w:p w14:paraId="71AF8A6C" w14:textId="77777777" w:rsidR="000333D4" w:rsidRPr="00D05EDA" w:rsidRDefault="001B44A8" w:rsidP="00EA179C">
      <w:pPr>
        <w:spacing w:after="0" w:line="360" w:lineRule="auto"/>
        <w:jc w:val="center"/>
        <w:rPr>
          <w:rFonts w:ascii="Times New Roman" w:eastAsia="Times New Roman" w:hAnsi="Times New Roman" w:cs="Times New Roman"/>
          <w:b/>
          <w:color w:val="000000" w:themeColor="text1"/>
          <w:sz w:val="32"/>
          <w:szCs w:val="32"/>
        </w:rPr>
      </w:pPr>
      <w:r w:rsidRPr="00D05EDA">
        <w:rPr>
          <w:rFonts w:ascii="Times New Roman" w:eastAsia="Times New Roman" w:hAnsi="Times New Roman" w:cs="Times New Roman"/>
          <w:b/>
          <w:color w:val="000000" w:themeColor="text1"/>
          <w:sz w:val="32"/>
          <w:szCs w:val="32"/>
        </w:rPr>
        <w:t>Introducción</w:t>
      </w:r>
    </w:p>
    <w:p w14:paraId="765E40E0" w14:textId="2F2323AB" w:rsidR="000333D4" w:rsidRPr="00D05EDA" w:rsidRDefault="001B44A8" w:rsidP="00EA1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En años recientes, la educación a nivel universitario</w:t>
      </w:r>
      <w:r w:rsidR="00F44376">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principalmente en </w:t>
      </w:r>
      <w:r w:rsidR="00F44376">
        <w:rPr>
          <w:rFonts w:ascii="Times New Roman" w:eastAsia="Times New Roman" w:hAnsi="Times New Roman" w:cs="Times New Roman"/>
          <w:color w:val="000000" w:themeColor="text1"/>
          <w:sz w:val="24"/>
          <w:szCs w:val="24"/>
        </w:rPr>
        <w:t>L</w:t>
      </w:r>
      <w:r w:rsidRPr="00D05EDA">
        <w:rPr>
          <w:rFonts w:ascii="Times New Roman" w:eastAsia="Times New Roman" w:hAnsi="Times New Roman" w:cs="Times New Roman"/>
          <w:color w:val="000000" w:themeColor="text1"/>
          <w:sz w:val="24"/>
          <w:szCs w:val="24"/>
        </w:rPr>
        <w:t>atinoamérica</w:t>
      </w:r>
      <w:r w:rsidR="00F44376">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ha enfrentado retos importantes que la </w:t>
      </w:r>
      <w:r w:rsidR="009B1B0C">
        <w:rPr>
          <w:rFonts w:ascii="Times New Roman" w:eastAsia="Times New Roman" w:hAnsi="Times New Roman" w:cs="Times New Roman"/>
          <w:color w:val="000000" w:themeColor="text1"/>
          <w:sz w:val="24"/>
          <w:szCs w:val="24"/>
        </w:rPr>
        <w:t>han llevado a transformar</w:t>
      </w:r>
      <w:r w:rsidRPr="00D05EDA">
        <w:rPr>
          <w:rFonts w:ascii="Times New Roman" w:eastAsia="Times New Roman" w:hAnsi="Times New Roman" w:cs="Times New Roman"/>
          <w:color w:val="000000" w:themeColor="text1"/>
          <w:sz w:val="24"/>
          <w:szCs w:val="24"/>
        </w:rPr>
        <w:t xml:space="preserve"> la</w:t>
      </w:r>
      <w:r w:rsidR="009B1B0C">
        <w:rPr>
          <w:rFonts w:ascii="Times New Roman" w:eastAsia="Times New Roman" w:hAnsi="Times New Roman" w:cs="Times New Roman"/>
          <w:color w:val="000000" w:themeColor="text1"/>
          <w:sz w:val="24"/>
          <w:szCs w:val="24"/>
        </w:rPr>
        <w:t>s</w:t>
      </w:r>
      <w:r w:rsidRPr="00D05EDA">
        <w:rPr>
          <w:rFonts w:ascii="Times New Roman" w:eastAsia="Times New Roman" w:hAnsi="Times New Roman" w:cs="Times New Roman"/>
          <w:color w:val="000000" w:themeColor="text1"/>
          <w:sz w:val="24"/>
          <w:szCs w:val="24"/>
        </w:rPr>
        <w:t xml:space="preserve"> </w:t>
      </w:r>
      <w:r w:rsidR="009B1B0C">
        <w:rPr>
          <w:rFonts w:ascii="Times New Roman" w:eastAsia="Times New Roman" w:hAnsi="Times New Roman" w:cs="Times New Roman"/>
          <w:color w:val="000000" w:themeColor="text1"/>
          <w:sz w:val="24"/>
          <w:szCs w:val="24"/>
        </w:rPr>
        <w:t xml:space="preserve">prácticas </w:t>
      </w:r>
      <w:r w:rsidRPr="00D05EDA">
        <w:rPr>
          <w:rFonts w:ascii="Times New Roman" w:eastAsia="Times New Roman" w:hAnsi="Times New Roman" w:cs="Times New Roman"/>
          <w:color w:val="000000" w:themeColor="text1"/>
          <w:sz w:val="24"/>
          <w:szCs w:val="24"/>
        </w:rPr>
        <w:t xml:space="preserve">de enseñanza, especialmente en </w:t>
      </w:r>
      <w:r w:rsidR="00426E81">
        <w:rPr>
          <w:rFonts w:ascii="Times New Roman" w:eastAsia="Times New Roman" w:hAnsi="Times New Roman" w:cs="Times New Roman"/>
          <w:color w:val="000000" w:themeColor="text1"/>
          <w:sz w:val="24"/>
          <w:szCs w:val="24"/>
        </w:rPr>
        <w:t>áreas</w:t>
      </w:r>
      <w:r w:rsidRPr="00D05EDA">
        <w:rPr>
          <w:rFonts w:ascii="Times New Roman" w:eastAsia="Times New Roman" w:hAnsi="Times New Roman" w:cs="Times New Roman"/>
          <w:color w:val="000000" w:themeColor="text1"/>
          <w:sz w:val="24"/>
          <w:szCs w:val="24"/>
        </w:rPr>
        <w:t xml:space="preserve"> STEM caracterizadas por su alta exigencia cognitiva y tasas elevadas de deserción. </w:t>
      </w:r>
    </w:p>
    <w:p w14:paraId="18EBC418" w14:textId="614A76A0" w:rsidR="000333D4" w:rsidRPr="00D05EDA" w:rsidRDefault="000752FE">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w:t>
      </w:r>
      <w:r w:rsidR="001B44A8" w:rsidRPr="00D05EDA">
        <w:rPr>
          <w:rFonts w:ascii="Times New Roman" w:eastAsia="Times New Roman" w:hAnsi="Times New Roman" w:cs="Times New Roman"/>
          <w:color w:val="000000" w:themeColor="text1"/>
          <w:sz w:val="24"/>
          <w:szCs w:val="24"/>
        </w:rPr>
        <w:t>as universidades con orientación tecnológica,</w:t>
      </w:r>
      <w:r>
        <w:rPr>
          <w:rFonts w:ascii="Times New Roman" w:eastAsia="Times New Roman" w:hAnsi="Times New Roman" w:cs="Times New Roman"/>
          <w:color w:val="000000" w:themeColor="text1"/>
          <w:sz w:val="24"/>
          <w:szCs w:val="24"/>
        </w:rPr>
        <w:t xml:space="preserve"> </w:t>
      </w:r>
      <w:r w:rsidRPr="000752FE">
        <w:rPr>
          <w:rFonts w:ascii="Times New Roman" w:eastAsia="Times New Roman" w:hAnsi="Times New Roman" w:cs="Times New Roman"/>
          <w:color w:val="000000" w:themeColor="text1"/>
          <w:sz w:val="24"/>
          <w:szCs w:val="24"/>
        </w:rPr>
        <w:t>ante la necesidad de modernizar los procesos formativos</w:t>
      </w:r>
      <w:r>
        <w:rPr>
          <w:rFonts w:ascii="Times New Roman" w:eastAsia="Times New Roman" w:hAnsi="Times New Roman" w:cs="Times New Roman"/>
          <w:color w:val="000000" w:themeColor="text1"/>
          <w:sz w:val="24"/>
          <w:szCs w:val="24"/>
        </w:rPr>
        <w:t>,</w:t>
      </w:r>
      <w:r w:rsidR="001B44A8" w:rsidRPr="00D05EDA">
        <w:rPr>
          <w:rFonts w:ascii="Times New Roman" w:eastAsia="Times New Roman" w:hAnsi="Times New Roman" w:cs="Times New Roman"/>
          <w:color w:val="000000" w:themeColor="text1"/>
          <w:sz w:val="24"/>
          <w:szCs w:val="24"/>
        </w:rPr>
        <w:t xml:space="preserve"> han impulsado la exploración de entornos adaptativos</w:t>
      </w:r>
      <w:r>
        <w:rPr>
          <w:rFonts w:ascii="Times New Roman" w:eastAsia="Times New Roman" w:hAnsi="Times New Roman" w:cs="Times New Roman"/>
          <w:color w:val="000000" w:themeColor="text1"/>
          <w:sz w:val="24"/>
          <w:szCs w:val="24"/>
        </w:rPr>
        <w:t xml:space="preserve">. Estos sistemas </w:t>
      </w:r>
      <w:r w:rsidR="001B44A8" w:rsidRPr="00D05EDA">
        <w:rPr>
          <w:rFonts w:ascii="Times New Roman" w:eastAsia="Times New Roman" w:hAnsi="Times New Roman" w:cs="Times New Roman"/>
          <w:color w:val="000000" w:themeColor="text1"/>
          <w:sz w:val="24"/>
          <w:szCs w:val="24"/>
        </w:rPr>
        <w:t>ajust</w:t>
      </w:r>
      <w:r>
        <w:rPr>
          <w:rFonts w:ascii="Times New Roman" w:eastAsia="Times New Roman" w:hAnsi="Times New Roman" w:cs="Times New Roman"/>
          <w:color w:val="000000" w:themeColor="text1"/>
          <w:sz w:val="24"/>
          <w:szCs w:val="24"/>
        </w:rPr>
        <w:t>a</w:t>
      </w:r>
      <w:r w:rsidR="001B44A8" w:rsidRPr="00D05EDA">
        <w:rPr>
          <w:rFonts w:ascii="Times New Roman" w:eastAsia="Times New Roman" w:hAnsi="Times New Roman" w:cs="Times New Roman"/>
          <w:color w:val="000000" w:themeColor="text1"/>
          <w:sz w:val="24"/>
          <w:szCs w:val="24"/>
        </w:rPr>
        <w:t xml:space="preserve">n la </w:t>
      </w:r>
      <w:r w:rsidR="00D74853" w:rsidRPr="00D05EDA">
        <w:rPr>
          <w:rFonts w:ascii="Times New Roman" w:eastAsia="Times New Roman" w:hAnsi="Times New Roman" w:cs="Times New Roman"/>
          <w:color w:val="000000" w:themeColor="text1"/>
          <w:sz w:val="24"/>
          <w:szCs w:val="24"/>
        </w:rPr>
        <w:t>secuencia y</w:t>
      </w:r>
      <w:r w:rsidR="001B44A8" w:rsidRPr="00D05EDA">
        <w:rPr>
          <w:rFonts w:ascii="Times New Roman" w:eastAsia="Times New Roman" w:hAnsi="Times New Roman" w:cs="Times New Roman"/>
          <w:color w:val="000000" w:themeColor="text1"/>
          <w:sz w:val="24"/>
          <w:szCs w:val="24"/>
        </w:rPr>
        <w:t xml:space="preserve"> complejidad del contenido con base en el desempeño individual, priorizando la flexibilidad curricular y la retroalimentación. </w:t>
      </w:r>
    </w:p>
    <w:p w14:paraId="27CE83CB" w14:textId="2591E571" w:rsidR="000333D4" w:rsidRPr="00D05EDA" w:rsidRDefault="00B72D55">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w:t>
      </w:r>
      <w:r w:rsidR="001B44A8" w:rsidRPr="00D05EDA">
        <w:rPr>
          <w:rFonts w:ascii="Times New Roman" w:eastAsia="Times New Roman" w:hAnsi="Times New Roman" w:cs="Times New Roman"/>
          <w:color w:val="000000" w:themeColor="text1"/>
          <w:sz w:val="24"/>
          <w:szCs w:val="24"/>
        </w:rPr>
        <w:t xml:space="preserve">as investigaciones recientes han demostrado los beneficios que tiene el aprendizaje adaptativo en contextos escolares y también corporativos. </w:t>
      </w:r>
      <w:r>
        <w:rPr>
          <w:rFonts w:ascii="Times New Roman" w:eastAsia="Times New Roman" w:hAnsi="Times New Roman" w:cs="Times New Roman"/>
          <w:color w:val="000000" w:themeColor="text1"/>
          <w:sz w:val="24"/>
          <w:szCs w:val="24"/>
        </w:rPr>
        <w:t>Sin embargo</w:t>
      </w:r>
      <w:r w:rsidR="001B44A8" w:rsidRPr="00D05EDA">
        <w:rPr>
          <w:rFonts w:ascii="Times New Roman" w:eastAsia="Times New Roman" w:hAnsi="Times New Roman" w:cs="Times New Roman"/>
          <w:color w:val="000000" w:themeColor="text1"/>
          <w:sz w:val="24"/>
          <w:szCs w:val="24"/>
        </w:rPr>
        <w:t xml:space="preserve">, su implementación en áreas STEM sigue siendo </w:t>
      </w:r>
      <w:r w:rsidR="00AA045B">
        <w:rPr>
          <w:rFonts w:ascii="Times New Roman" w:eastAsia="Times New Roman" w:hAnsi="Times New Roman" w:cs="Times New Roman"/>
          <w:color w:val="000000" w:themeColor="text1"/>
          <w:sz w:val="24"/>
          <w:szCs w:val="24"/>
        </w:rPr>
        <w:t>limitada</w:t>
      </w:r>
      <w:r w:rsidR="001B44A8" w:rsidRPr="00D05EDA">
        <w:rPr>
          <w:rFonts w:ascii="Times New Roman" w:eastAsia="Times New Roman" w:hAnsi="Times New Roman" w:cs="Times New Roman"/>
          <w:color w:val="000000" w:themeColor="text1"/>
          <w:sz w:val="24"/>
          <w:szCs w:val="24"/>
        </w:rPr>
        <w:t xml:space="preserve">, sobre todo en la educación superior, donde se presenta </w:t>
      </w:r>
      <w:r w:rsidR="006D4684">
        <w:rPr>
          <w:rFonts w:ascii="Times New Roman" w:eastAsia="Times New Roman" w:hAnsi="Times New Roman" w:cs="Times New Roman"/>
          <w:color w:val="000000" w:themeColor="text1"/>
          <w:sz w:val="24"/>
          <w:szCs w:val="24"/>
        </w:rPr>
        <w:t>escasa</w:t>
      </w:r>
      <w:r w:rsidR="001B44A8" w:rsidRPr="00D05EDA">
        <w:rPr>
          <w:rFonts w:ascii="Times New Roman" w:eastAsia="Times New Roman" w:hAnsi="Times New Roman" w:cs="Times New Roman"/>
          <w:color w:val="000000" w:themeColor="text1"/>
          <w:sz w:val="24"/>
          <w:szCs w:val="24"/>
        </w:rPr>
        <w:t xml:space="preserve"> sistematización sobre sus condiciones de éxito, limitaciones prácticas y niveles de impacto. </w:t>
      </w:r>
    </w:p>
    <w:p w14:paraId="38A2C9A1" w14:textId="5E8D97FA"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Aunado a lo anterior, </w:t>
      </w:r>
      <w:r w:rsidR="006D4684">
        <w:rPr>
          <w:rFonts w:ascii="Times New Roman" w:eastAsia="Times New Roman" w:hAnsi="Times New Roman" w:cs="Times New Roman"/>
          <w:color w:val="000000" w:themeColor="text1"/>
          <w:sz w:val="24"/>
          <w:szCs w:val="24"/>
        </w:rPr>
        <w:t>resulta necesario</w:t>
      </w:r>
      <w:r w:rsidRPr="00D05EDA">
        <w:rPr>
          <w:rFonts w:ascii="Times New Roman" w:eastAsia="Times New Roman" w:hAnsi="Times New Roman" w:cs="Times New Roman"/>
          <w:color w:val="000000" w:themeColor="text1"/>
          <w:sz w:val="24"/>
          <w:szCs w:val="24"/>
        </w:rPr>
        <w:t xml:space="preserve"> evaluar cómo estas tecnologías pueden integrarse de manera adecuada a los</w:t>
      </w:r>
      <w:r w:rsidR="00604D8B">
        <w:rPr>
          <w:rFonts w:ascii="Times New Roman" w:eastAsia="Times New Roman" w:hAnsi="Times New Roman" w:cs="Times New Roman"/>
          <w:color w:val="000000" w:themeColor="text1"/>
          <w:sz w:val="24"/>
          <w:szCs w:val="24"/>
        </w:rPr>
        <w:t xml:space="preserve"> </w:t>
      </w:r>
      <w:r w:rsidR="00604D8B" w:rsidRPr="00604D8B">
        <w:rPr>
          <w:rFonts w:ascii="Times New Roman" w:eastAsia="Times New Roman" w:hAnsi="Times New Roman" w:cs="Times New Roman"/>
          <w:color w:val="000000" w:themeColor="text1"/>
          <w:sz w:val="24"/>
          <w:szCs w:val="24"/>
        </w:rPr>
        <w:t>modelos pedagógicos universitarios</w:t>
      </w:r>
      <w:r w:rsidR="006D4684">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considerando los principios de equidad, inclusión y calidad educativa.</w:t>
      </w:r>
    </w:p>
    <w:p w14:paraId="581DF8E2" w14:textId="2ADC4E59"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El objetivo de esta investigación es analizar de manera sistemática las experiencias documentadas sobre la implementación del aprendizaje adaptativo en la educación superior </w:t>
      </w:r>
      <w:r w:rsidR="00604D8B">
        <w:rPr>
          <w:rFonts w:ascii="Times New Roman" w:eastAsia="Times New Roman" w:hAnsi="Times New Roman" w:cs="Times New Roman"/>
          <w:color w:val="000000" w:themeColor="text1"/>
          <w:sz w:val="24"/>
          <w:szCs w:val="24"/>
        </w:rPr>
        <w:t xml:space="preserve">en áreas </w:t>
      </w:r>
      <w:r w:rsidRPr="00D05EDA">
        <w:rPr>
          <w:rFonts w:ascii="Times New Roman" w:eastAsia="Times New Roman" w:hAnsi="Times New Roman" w:cs="Times New Roman"/>
          <w:color w:val="000000" w:themeColor="text1"/>
          <w:sz w:val="24"/>
          <w:szCs w:val="24"/>
        </w:rPr>
        <w:t>STEM</w:t>
      </w:r>
      <w:r w:rsidR="008263B4">
        <w:rPr>
          <w:rFonts w:ascii="Times New Roman" w:eastAsia="Times New Roman" w:hAnsi="Times New Roman" w:cs="Times New Roman"/>
          <w:color w:val="000000" w:themeColor="text1"/>
          <w:sz w:val="24"/>
          <w:szCs w:val="24"/>
        </w:rPr>
        <w:t xml:space="preserve"> para</w:t>
      </w:r>
      <w:r w:rsidRPr="00D05EDA">
        <w:rPr>
          <w:rFonts w:ascii="Times New Roman" w:eastAsia="Times New Roman" w:hAnsi="Times New Roman" w:cs="Times New Roman"/>
          <w:color w:val="000000" w:themeColor="text1"/>
          <w:sz w:val="24"/>
          <w:szCs w:val="24"/>
        </w:rPr>
        <w:t xml:space="preserve"> identifica</w:t>
      </w:r>
      <w:r w:rsidR="008263B4">
        <w:rPr>
          <w:rFonts w:ascii="Times New Roman" w:eastAsia="Times New Roman" w:hAnsi="Times New Roman" w:cs="Times New Roman"/>
          <w:color w:val="000000" w:themeColor="text1"/>
          <w:sz w:val="24"/>
          <w:szCs w:val="24"/>
        </w:rPr>
        <w:t>r</w:t>
      </w:r>
      <w:r w:rsidRPr="00D05EDA">
        <w:rPr>
          <w:rFonts w:ascii="Times New Roman" w:eastAsia="Times New Roman" w:hAnsi="Times New Roman" w:cs="Times New Roman"/>
          <w:color w:val="000000" w:themeColor="text1"/>
          <w:sz w:val="24"/>
          <w:szCs w:val="24"/>
        </w:rPr>
        <w:t xml:space="preserve"> los principales desafíos técnicos y pedagógicos, así como las oportunidades de mejora que permitan proponer un modelo de madurez </w:t>
      </w:r>
      <w:proofErr w:type="spellStart"/>
      <w:r w:rsidRPr="00D05EDA">
        <w:rPr>
          <w:rFonts w:ascii="Times New Roman" w:eastAsia="Times New Roman" w:hAnsi="Times New Roman" w:cs="Times New Roman"/>
          <w:color w:val="000000" w:themeColor="text1"/>
          <w:sz w:val="24"/>
          <w:szCs w:val="24"/>
        </w:rPr>
        <w:t>tecnopedagógico</w:t>
      </w:r>
      <w:proofErr w:type="spellEnd"/>
      <w:r w:rsidRPr="00D05EDA">
        <w:rPr>
          <w:rFonts w:ascii="Times New Roman" w:eastAsia="Times New Roman" w:hAnsi="Times New Roman" w:cs="Times New Roman"/>
          <w:color w:val="000000" w:themeColor="text1"/>
          <w:sz w:val="24"/>
          <w:szCs w:val="24"/>
        </w:rPr>
        <w:t>.</w:t>
      </w:r>
    </w:p>
    <w:p w14:paraId="10E1D650" w14:textId="6E497C00" w:rsidR="000333D4" w:rsidRPr="00D05EDA" w:rsidRDefault="00604D8B">
      <w:pPr>
        <w:spacing w:after="0" w:line="360" w:lineRule="auto"/>
        <w:ind w:firstLine="720"/>
        <w:jc w:val="both"/>
        <w:rPr>
          <w:rFonts w:ascii="Times New Roman" w:eastAsia="Times New Roman" w:hAnsi="Times New Roman" w:cs="Times New Roman"/>
          <w:color w:val="000000" w:themeColor="text1"/>
          <w:sz w:val="24"/>
          <w:szCs w:val="24"/>
          <w:highlight w:val="red"/>
        </w:rPr>
      </w:pPr>
      <w:r>
        <w:rPr>
          <w:rFonts w:ascii="Times New Roman" w:eastAsia="Times New Roman" w:hAnsi="Times New Roman" w:cs="Times New Roman"/>
          <w:color w:val="000000" w:themeColor="text1"/>
          <w:sz w:val="24"/>
          <w:szCs w:val="24"/>
        </w:rPr>
        <w:t>En</w:t>
      </w:r>
      <w:r w:rsidR="001B44A8" w:rsidRPr="00D05EDA">
        <w:rPr>
          <w:rFonts w:ascii="Times New Roman" w:eastAsia="Times New Roman" w:hAnsi="Times New Roman" w:cs="Times New Roman"/>
          <w:color w:val="000000" w:themeColor="text1"/>
          <w:sz w:val="24"/>
          <w:szCs w:val="24"/>
        </w:rPr>
        <w:t xml:space="preserve"> este contexto, la presente investigación tiene como propósito realizar una revisión sistemática </w:t>
      </w:r>
      <w:r w:rsidR="007C56DB">
        <w:rPr>
          <w:rFonts w:ascii="Times New Roman" w:eastAsia="Times New Roman" w:hAnsi="Times New Roman" w:cs="Times New Roman"/>
          <w:color w:val="000000" w:themeColor="text1"/>
          <w:sz w:val="24"/>
          <w:szCs w:val="24"/>
        </w:rPr>
        <w:t xml:space="preserve">de literatura </w:t>
      </w:r>
      <w:r w:rsidR="001B44A8" w:rsidRPr="00D05EDA">
        <w:rPr>
          <w:rFonts w:ascii="Times New Roman" w:eastAsia="Times New Roman" w:hAnsi="Times New Roman" w:cs="Times New Roman"/>
          <w:color w:val="000000" w:themeColor="text1"/>
          <w:sz w:val="24"/>
          <w:szCs w:val="24"/>
        </w:rPr>
        <w:t xml:space="preserve">tomando como base el modelo PRISMA para mejorar la </w:t>
      </w:r>
      <w:r w:rsidR="00D74853" w:rsidRPr="00D05EDA">
        <w:rPr>
          <w:rFonts w:ascii="Times New Roman" w:eastAsia="Times New Roman" w:hAnsi="Times New Roman" w:cs="Times New Roman"/>
          <w:color w:val="000000" w:themeColor="text1"/>
          <w:sz w:val="24"/>
          <w:szCs w:val="24"/>
        </w:rPr>
        <w:t>calidad y</w:t>
      </w:r>
      <w:r w:rsidR="001B44A8" w:rsidRPr="00D05EDA">
        <w:rPr>
          <w:rFonts w:ascii="Times New Roman" w:eastAsia="Times New Roman" w:hAnsi="Times New Roman" w:cs="Times New Roman"/>
          <w:color w:val="000000" w:themeColor="text1"/>
          <w:sz w:val="24"/>
          <w:szCs w:val="24"/>
        </w:rPr>
        <w:t xml:space="preserve"> transparencia de la revisión</w:t>
      </w:r>
      <w:r>
        <w:rPr>
          <w:rFonts w:ascii="Times New Roman" w:eastAsia="Times New Roman" w:hAnsi="Times New Roman" w:cs="Times New Roman"/>
          <w:color w:val="000000" w:themeColor="text1"/>
          <w:sz w:val="24"/>
          <w:szCs w:val="24"/>
        </w:rPr>
        <w:t>.</w:t>
      </w:r>
      <w:r w:rsidR="001B44A8" w:rsidRPr="00D05EDA">
        <w:rPr>
          <w:rFonts w:ascii="Times New Roman" w:eastAsia="Times New Roman" w:hAnsi="Times New Roman" w:cs="Times New Roman"/>
          <w:color w:val="000000" w:themeColor="text1"/>
          <w:sz w:val="24"/>
          <w:szCs w:val="24"/>
        </w:rPr>
        <w:t xml:space="preserve"> </w:t>
      </w:r>
    </w:p>
    <w:p w14:paraId="4B5074AB" w14:textId="77777777" w:rsidR="003E2EA2" w:rsidRDefault="001B44A8" w:rsidP="003E2EA2">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lastRenderedPageBreak/>
        <w:t xml:space="preserve">La hipótesis planteada fue que la implementación del aprendizaje adaptativo en educación superior </w:t>
      </w:r>
      <w:r w:rsidR="00604D8B">
        <w:rPr>
          <w:rFonts w:ascii="Times New Roman" w:eastAsia="Times New Roman" w:hAnsi="Times New Roman" w:cs="Times New Roman"/>
          <w:color w:val="000000" w:themeColor="text1"/>
          <w:sz w:val="24"/>
          <w:szCs w:val="24"/>
        </w:rPr>
        <w:t xml:space="preserve">en áreas </w:t>
      </w:r>
      <w:r w:rsidRPr="00D05EDA">
        <w:rPr>
          <w:rFonts w:ascii="Times New Roman" w:eastAsia="Times New Roman" w:hAnsi="Times New Roman" w:cs="Times New Roman"/>
          <w:color w:val="000000" w:themeColor="text1"/>
          <w:sz w:val="24"/>
          <w:szCs w:val="24"/>
        </w:rPr>
        <w:t xml:space="preserve">STEM, cuando está mediada por un diseño </w:t>
      </w:r>
      <w:proofErr w:type="spellStart"/>
      <w:r w:rsidRPr="00D05EDA">
        <w:rPr>
          <w:rFonts w:ascii="Times New Roman" w:eastAsia="Times New Roman" w:hAnsi="Times New Roman" w:cs="Times New Roman"/>
          <w:color w:val="000000" w:themeColor="text1"/>
          <w:sz w:val="24"/>
          <w:szCs w:val="24"/>
        </w:rPr>
        <w:t>tecnopedagógico</w:t>
      </w:r>
      <w:proofErr w:type="spellEnd"/>
      <w:r w:rsidRPr="00D05EDA">
        <w:rPr>
          <w:rFonts w:ascii="Times New Roman" w:eastAsia="Times New Roman" w:hAnsi="Times New Roman" w:cs="Times New Roman"/>
          <w:color w:val="000000" w:themeColor="text1"/>
          <w:sz w:val="24"/>
          <w:szCs w:val="24"/>
        </w:rPr>
        <w:t xml:space="preserve"> coherente, contribuye positivamente al rendimiento académico y a la motivación estudiantil.</w:t>
      </w:r>
    </w:p>
    <w:p w14:paraId="44D5E6CE" w14:textId="5B78FB60" w:rsidR="000333D4" w:rsidRPr="00D05EDA" w:rsidRDefault="00604D8B" w:rsidP="003E2EA2">
      <w:pPr>
        <w:spacing w:after="0" w:line="360" w:lineRule="auto"/>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rPr>
        <w:t>E</w:t>
      </w:r>
      <w:r w:rsidR="001B44A8" w:rsidRPr="00D05EDA">
        <w:rPr>
          <w:rFonts w:ascii="Times New Roman" w:eastAsia="Times New Roman" w:hAnsi="Times New Roman" w:cs="Times New Roman"/>
          <w:color w:val="000000" w:themeColor="text1"/>
          <w:sz w:val="24"/>
          <w:szCs w:val="24"/>
        </w:rPr>
        <w:t xml:space="preserve">l aprendizaje adaptativo es una estrategia educativa centrada en el análisis de los datos generados durante el proceso de aprendizaje. </w:t>
      </w:r>
      <w:r w:rsidR="001B44A8" w:rsidRPr="008C4815">
        <w:rPr>
          <w:rFonts w:ascii="Times New Roman" w:eastAsia="Times New Roman" w:hAnsi="Times New Roman" w:cs="Times New Roman"/>
          <w:color w:val="000000" w:themeColor="text1"/>
          <w:sz w:val="24"/>
          <w:szCs w:val="24"/>
        </w:rPr>
        <w:t>Esta información permite al docente ajustar y personalizar los contenidos de enseñanza, atendiendo adecuadamente las características y necesidades de aprendizaje individuales (Parra Rojas, 2023).</w:t>
      </w:r>
      <w:r w:rsidR="001B44A8" w:rsidRPr="00961BFC">
        <w:rPr>
          <w:rFonts w:ascii="Times New Roman" w:eastAsia="Times New Roman" w:hAnsi="Times New Roman" w:cs="Times New Roman"/>
          <w:color w:val="000000" w:themeColor="text1"/>
          <w:sz w:val="24"/>
          <w:szCs w:val="24"/>
        </w:rPr>
        <w:t xml:space="preserve"> A</w:t>
      </w:r>
      <w:r w:rsidR="001B44A8" w:rsidRPr="00D05EDA">
        <w:rPr>
          <w:rFonts w:ascii="Times New Roman" w:eastAsia="Times New Roman" w:hAnsi="Times New Roman" w:cs="Times New Roman"/>
          <w:color w:val="000000" w:themeColor="text1"/>
          <w:sz w:val="24"/>
          <w:szCs w:val="24"/>
        </w:rPr>
        <w:t xml:space="preserve"> pesar de que el aprendizaje adaptativo no es un concepto novedoso, en la actualidad ha tenido relevancia gracias al desarrollo tecnológico y al </w:t>
      </w:r>
      <w:r w:rsidR="00F87024">
        <w:rPr>
          <w:rFonts w:ascii="Times New Roman" w:eastAsia="Times New Roman" w:hAnsi="Times New Roman" w:cs="Times New Roman"/>
          <w:color w:val="000000" w:themeColor="text1"/>
          <w:sz w:val="24"/>
          <w:szCs w:val="24"/>
        </w:rPr>
        <w:t>creciente</w:t>
      </w:r>
      <w:r w:rsidR="001B44A8" w:rsidRPr="00D05EDA">
        <w:rPr>
          <w:rFonts w:ascii="Times New Roman" w:eastAsia="Times New Roman" w:hAnsi="Times New Roman" w:cs="Times New Roman"/>
          <w:color w:val="000000" w:themeColor="text1"/>
          <w:sz w:val="24"/>
          <w:szCs w:val="24"/>
        </w:rPr>
        <w:t xml:space="preserve"> uso de plataformas educativas </w:t>
      </w:r>
      <w:r w:rsidR="001B44A8" w:rsidRPr="00961BFC">
        <w:rPr>
          <w:rFonts w:ascii="Times New Roman" w:eastAsia="Times New Roman" w:hAnsi="Times New Roman" w:cs="Times New Roman"/>
          <w:color w:val="000000" w:themeColor="text1"/>
          <w:sz w:val="24"/>
          <w:szCs w:val="24"/>
        </w:rPr>
        <w:t xml:space="preserve">digitales (Ramírez </w:t>
      </w:r>
      <w:r w:rsidR="006E0544">
        <w:rPr>
          <w:rFonts w:ascii="Times New Roman" w:eastAsia="Times New Roman" w:hAnsi="Times New Roman" w:cs="Times New Roman"/>
          <w:color w:val="000000" w:themeColor="text1"/>
          <w:sz w:val="24"/>
          <w:szCs w:val="24"/>
        </w:rPr>
        <w:t>y</w:t>
      </w:r>
      <w:r w:rsidR="001B44A8" w:rsidRPr="00961BFC">
        <w:rPr>
          <w:rFonts w:ascii="Times New Roman" w:eastAsia="Times New Roman" w:hAnsi="Times New Roman" w:cs="Times New Roman"/>
          <w:color w:val="000000" w:themeColor="text1"/>
          <w:sz w:val="24"/>
          <w:szCs w:val="24"/>
        </w:rPr>
        <w:t xml:space="preserve"> León, 2023).</w:t>
      </w:r>
    </w:p>
    <w:p w14:paraId="5D04348A" w14:textId="771DC2C5" w:rsidR="000333D4" w:rsidRPr="00D05EDA" w:rsidRDefault="00996457">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También</w:t>
      </w:r>
      <w:r w:rsidR="001B44A8" w:rsidRPr="00D05EDA">
        <w:rPr>
          <w:rFonts w:ascii="Times New Roman" w:eastAsia="Times New Roman" w:hAnsi="Times New Roman" w:cs="Times New Roman"/>
          <w:color w:val="000000" w:themeColor="text1"/>
          <w:sz w:val="24"/>
          <w:szCs w:val="24"/>
        </w:rPr>
        <w:t>, el empleo de algoritmos inteligentes permite examinar de manera continua la información generada por los estudiantes, detectando tendencias en su avance y diversidad de estrategias de estudio</w:t>
      </w:r>
      <w:r w:rsidR="00D74853">
        <w:rPr>
          <w:rFonts w:ascii="Times New Roman" w:eastAsia="Times New Roman" w:hAnsi="Times New Roman" w:cs="Times New Roman"/>
          <w:color w:val="000000" w:themeColor="text1"/>
          <w:sz w:val="24"/>
          <w:szCs w:val="24"/>
        </w:rPr>
        <w:t xml:space="preserve">, </w:t>
      </w:r>
      <w:r w:rsidR="001B44A8" w:rsidRPr="00D05EDA">
        <w:rPr>
          <w:rFonts w:ascii="Times New Roman" w:eastAsia="Times New Roman" w:hAnsi="Times New Roman" w:cs="Times New Roman"/>
          <w:color w:val="000000" w:themeColor="text1"/>
          <w:sz w:val="24"/>
          <w:szCs w:val="24"/>
        </w:rPr>
        <w:t xml:space="preserve">gracias al surgimiento y desarrollo de sistemas de </w:t>
      </w:r>
      <w:r w:rsidR="0091237B">
        <w:rPr>
          <w:rFonts w:ascii="Times New Roman" w:eastAsia="Times New Roman" w:hAnsi="Times New Roman" w:cs="Times New Roman"/>
          <w:color w:val="000000" w:themeColor="text1"/>
          <w:sz w:val="24"/>
          <w:szCs w:val="24"/>
        </w:rPr>
        <w:t>I</w:t>
      </w:r>
      <w:r w:rsidR="001B44A8" w:rsidRPr="00D05EDA">
        <w:rPr>
          <w:rFonts w:ascii="Times New Roman" w:eastAsia="Times New Roman" w:hAnsi="Times New Roman" w:cs="Times New Roman"/>
          <w:color w:val="000000" w:themeColor="text1"/>
          <w:sz w:val="24"/>
          <w:szCs w:val="24"/>
        </w:rPr>
        <w:t xml:space="preserve">nteligencia </w:t>
      </w:r>
      <w:r w:rsidR="005B4AA4">
        <w:rPr>
          <w:rFonts w:ascii="Times New Roman" w:eastAsia="Times New Roman" w:hAnsi="Times New Roman" w:cs="Times New Roman"/>
          <w:color w:val="000000" w:themeColor="text1"/>
          <w:sz w:val="24"/>
          <w:szCs w:val="24"/>
        </w:rPr>
        <w:t>a</w:t>
      </w:r>
      <w:r w:rsidR="001B44A8" w:rsidRPr="00D05EDA">
        <w:rPr>
          <w:rFonts w:ascii="Times New Roman" w:eastAsia="Times New Roman" w:hAnsi="Times New Roman" w:cs="Times New Roman"/>
          <w:color w:val="000000" w:themeColor="text1"/>
          <w:sz w:val="24"/>
          <w:szCs w:val="24"/>
        </w:rPr>
        <w:t>rtific</w:t>
      </w:r>
      <w:r w:rsidR="001B44A8" w:rsidRPr="00961BFC">
        <w:rPr>
          <w:rFonts w:ascii="Times New Roman" w:eastAsia="Times New Roman" w:hAnsi="Times New Roman" w:cs="Times New Roman"/>
          <w:color w:val="000000" w:themeColor="text1"/>
          <w:sz w:val="24"/>
          <w:szCs w:val="24"/>
        </w:rPr>
        <w:t xml:space="preserve">ial (IA) (Aparicio-Gómez </w:t>
      </w:r>
      <w:r w:rsidR="006E0544">
        <w:rPr>
          <w:rFonts w:ascii="Times New Roman" w:eastAsia="Times New Roman" w:hAnsi="Times New Roman" w:cs="Times New Roman"/>
          <w:color w:val="000000" w:themeColor="text1"/>
          <w:sz w:val="24"/>
          <w:szCs w:val="24"/>
        </w:rPr>
        <w:t>y</w:t>
      </w:r>
      <w:r w:rsidR="001B44A8" w:rsidRPr="00961BFC">
        <w:rPr>
          <w:rFonts w:ascii="Times New Roman" w:eastAsia="Times New Roman" w:hAnsi="Times New Roman" w:cs="Times New Roman"/>
          <w:color w:val="000000" w:themeColor="text1"/>
          <w:sz w:val="24"/>
          <w:szCs w:val="24"/>
        </w:rPr>
        <w:t xml:space="preserve"> Aparicio-Gómez, 2024).</w:t>
      </w:r>
      <w:r w:rsidR="001B44A8" w:rsidRPr="00D05EDA">
        <w:rPr>
          <w:rFonts w:ascii="Times New Roman" w:eastAsia="Times New Roman" w:hAnsi="Times New Roman" w:cs="Times New Roman"/>
          <w:color w:val="000000" w:themeColor="text1"/>
          <w:sz w:val="24"/>
          <w:szCs w:val="24"/>
        </w:rPr>
        <w:t xml:space="preserve"> </w:t>
      </w:r>
    </w:p>
    <w:p w14:paraId="05608BD2" w14:textId="74BCF84D" w:rsidR="000333D4"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Por su parte, el término STEM (</w:t>
      </w:r>
      <w:r w:rsidR="000403B1" w:rsidRPr="000403B1">
        <w:rPr>
          <w:rFonts w:ascii="Times New Roman" w:eastAsia="Times New Roman" w:hAnsi="Times New Roman" w:cs="Times New Roman"/>
          <w:color w:val="000000" w:themeColor="text1"/>
          <w:sz w:val="24"/>
          <w:szCs w:val="24"/>
        </w:rPr>
        <w:t xml:space="preserve">siglas en inglés de </w:t>
      </w:r>
      <w:proofErr w:type="spellStart"/>
      <w:r w:rsidR="000403B1" w:rsidRPr="000403B1">
        <w:rPr>
          <w:rFonts w:ascii="Times New Roman" w:eastAsia="Times New Roman" w:hAnsi="Times New Roman" w:cs="Times New Roman"/>
          <w:color w:val="000000" w:themeColor="text1"/>
          <w:sz w:val="24"/>
          <w:szCs w:val="24"/>
        </w:rPr>
        <w:t>Science</w:t>
      </w:r>
      <w:proofErr w:type="spellEnd"/>
      <w:r w:rsidR="000403B1" w:rsidRPr="000403B1">
        <w:rPr>
          <w:rFonts w:ascii="Times New Roman" w:eastAsia="Times New Roman" w:hAnsi="Times New Roman" w:cs="Times New Roman"/>
          <w:color w:val="000000" w:themeColor="text1"/>
          <w:sz w:val="24"/>
          <w:szCs w:val="24"/>
        </w:rPr>
        <w:t xml:space="preserve">, </w:t>
      </w:r>
      <w:proofErr w:type="spellStart"/>
      <w:r w:rsidR="000403B1" w:rsidRPr="000403B1">
        <w:rPr>
          <w:rFonts w:ascii="Times New Roman" w:eastAsia="Times New Roman" w:hAnsi="Times New Roman" w:cs="Times New Roman"/>
          <w:color w:val="000000" w:themeColor="text1"/>
          <w:sz w:val="24"/>
          <w:szCs w:val="24"/>
        </w:rPr>
        <w:t>Technology</w:t>
      </w:r>
      <w:proofErr w:type="spellEnd"/>
      <w:r w:rsidR="000403B1" w:rsidRPr="000403B1">
        <w:rPr>
          <w:rFonts w:ascii="Times New Roman" w:eastAsia="Times New Roman" w:hAnsi="Times New Roman" w:cs="Times New Roman"/>
          <w:color w:val="000000" w:themeColor="text1"/>
          <w:sz w:val="24"/>
          <w:szCs w:val="24"/>
        </w:rPr>
        <w:t xml:space="preserve">, </w:t>
      </w:r>
      <w:proofErr w:type="spellStart"/>
      <w:r w:rsidR="000403B1" w:rsidRPr="000403B1">
        <w:rPr>
          <w:rFonts w:ascii="Times New Roman" w:eastAsia="Times New Roman" w:hAnsi="Times New Roman" w:cs="Times New Roman"/>
          <w:color w:val="000000" w:themeColor="text1"/>
          <w:sz w:val="24"/>
          <w:szCs w:val="24"/>
        </w:rPr>
        <w:t>Engineering</w:t>
      </w:r>
      <w:proofErr w:type="spellEnd"/>
      <w:r w:rsidR="000403B1" w:rsidRPr="000403B1">
        <w:rPr>
          <w:rFonts w:ascii="Times New Roman" w:eastAsia="Times New Roman" w:hAnsi="Times New Roman" w:cs="Times New Roman"/>
          <w:color w:val="000000" w:themeColor="text1"/>
          <w:sz w:val="24"/>
          <w:szCs w:val="24"/>
        </w:rPr>
        <w:t xml:space="preserve"> and </w:t>
      </w:r>
      <w:proofErr w:type="spellStart"/>
      <w:r w:rsidR="000403B1" w:rsidRPr="000403B1">
        <w:rPr>
          <w:rFonts w:ascii="Times New Roman" w:eastAsia="Times New Roman" w:hAnsi="Times New Roman" w:cs="Times New Roman"/>
          <w:color w:val="000000" w:themeColor="text1"/>
          <w:sz w:val="24"/>
          <w:szCs w:val="24"/>
        </w:rPr>
        <w:t>Mathematics</w:t>
      </w:r>
      <w:proofErr w:type="spellEnd"/>
      <w:r w:rsidRPr="00D05EDA">
        <w:rPr>
          <w:rFonts w:ascii="Times New Roman" w:eastAsia="Times New Roman" w:hAnsi="Times New Roman" w:cs="Times New Roman"/>
          <w:color w:val="000000" w:themeColor="text1"/>
          <w:sz w:val="24"/>
          <w:szCs w:val="24"/>
        </w:rPr>
        <w:t xml:space="preserve">), abarca diversas áreas y también tiene gran relevancia en la actualidad. </w:t>
      </w:r>
      <w:r w:rsidR="00E510E3" w:rsidRPr="00E510E3">
        <w:rPr>
          <w:rFonts w:ascii="Times New Roman" w:eastAsia="Times New Roman" w:hAnsi="Times New Roman" w:cs="Times New Roman"/>
          <w:color w:val="000000" w:themeColor="text1"/>
          <w:sz w:val="24"/>
          <w:szCs w:val="24"/>
        </w:rPr>
        <w:t>El acrónimo se refiere a diversas disciplinas científicas y tecnológicas, in</w:t>
      </w:r>
      <w:r w:rsidR="00E510E3">
        <w:rPr>
          <w:rFonts w:ascii="Times New Roman" w:eastAsia="Times New Roman" w:hAnsi="Times New Roman" w:cs="Times New Roman"/>
          <w:color w:val="000000" w:themeColor="text1"/>
          <w:sz w:val="24"/>
          <w:szCs w:val="24"/>
        </w:rPr>
        <w:t>tegrando además</w:t>
      </w:r>
      <w:r w:rsidR="00E510E3" w:rsidRPr="00E510E3">
        <w:rPr>
          <w:rFonts w:ascii="Times New Roman" w:eastAsia="Times New Roman" w:hAnsi="Times New Roman" w:cs="Times New Roman"/>
          <w:color w:val="000000" w:themeColor="text1"/>
          <w:sz w:val="24"/>
          <w:szCs w:val="24"/>
        </w:rPr>
        <w:t xml:space="preserve"> conocimientos competencias y prácticas relacionadas con estos ámbitos</w:t>
      </w:r>
      <w:r w:rsidRPr="00E510E3">
        <w:rPr>
          <w:rFonts w:ascii="Times New Roman" w:eastAsia="Times New Roman" w:hAnsi="Times New Roman" w:cs="Times New Roman"/>
          <w:color w:val="000000" w:themeColor="text1"/>
          <w:sz w:val="24"/>
          <w:szCs w:val="24"/>
        </w:rPr>
        <w:t xml:space="preserve"> (Simó et al., 2020).</w:t>
      </w:r>
      <w:r w:rsidRPr="00D05EDA">
        <w:rPr>
          <w:rFonts w:ascii="Times New Roman" w:eastAsia="Times New Roman" w:hAnsi="Times New Roman" w:cs="Times New Roman"/>
          <w:color w:val="000000" w:themeColor="text1"/>
          <w:sz w:val="24"/>
          <w:szCs w:val="24"/>
        </w:rPr>
        <w:t xml:space="preserve"> Esta formación, conocida como alfabetización STEM, se construye progresivamente durante la trayectoria escolar (Simó et al., 2020).</w:t>
      </w:r>
    </w:p>
    <w:p w14:paraId="7BA7E1C4" w14:textId="77777777" w:rsidR="00EA179C" w:rsidRPr="00D05EDA" w:rsidRDefault="00EA179C">
      <w:pPr>
        <w:spacing w:after="0" w:line="360" w:lineRule="auto"/>
        <w:ind w:firstLine="720"/>
        <w:jc w:val="both"/>
        <w:rPr>
          <w:rFonts w:ascii="Times New Roman" w:eastAsia="Times New Roman" w:hAnsi="Times New Roman" w:cs="Times New Roman"/>
          <w:color w:val="000000" w:themeColor="text1"/>
          <w:sz w:val="24"/>
          <w:szCs w:val="24"/>
        </w:rPr>
      </w:pPr>
    </w:p>
    <w:p w14:paraId="3CECF3E9" w14:textId="77777777" w:rsidR="000333D4" w:rsidRPr="00D05EDA" w:rsidRDefault="001B44A8" w:rsidP="00EA179C">
      <w:pPr>
        <w:spacing w:after="0" w:line="360" w:lineRule="auto"/>
        <w:jc w:val="center"/>
        <w:rPr>
          <w:rFonts w:ascii="Times New Roman" w:eastAsia="Times New Roman" w:hAnsi="Times New Roman" w:cs="Times New Roman"/>
          <w:color w:val="000000" w:themeColor="text1"/>
          <w:sz w:val="32"/>
          <w:szCs w:val="32"/>
        </w:rPr>
      </w:pPr>
      <w:r w:rsidRPr="00D05EDA">
        <w:rPr>
          <w:rFonts w:ascii="Times New Roman" w:eastAsia="Times New Roman" w:hAnsi="Times New Roman" w:cs="Times New Roman"/>
          <w:b/>
          <w:color w:val="000000" w:themeColor="text1"/>
          <w:sz w:val="32"/>
          <w:szCs w:val="32"/>
        </w:rPr>
        <w:t>Materiales y métodos</w:t>
      </w:r>
    </w:p>
    <w:p w14:paraId="695605A3" w14:textId="20B9DDAE"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La metodología elegida para este trabajo de investigación tiene un enfoque cualitativo, de tipo documental</w:t>
      </w:r>
      <w:r w:rsidR="00E34DF1">
        <w:rPr>
          <w:rFonts w:ascii="Times New Roman" w:eastAsia="Times New Roman" w:hAnsi="Times New Roman" w:cs="Times New Roman"/>
          <w:color w:val="000000" w:themeColor="text1"/>
          <w:sz w:val="24"/>
          <w:szCs w:val="24"/>
        </w:rPr>
        <w:t xml:space="preserve">. La investigación se llevó a cabo mediante </w:t>
      </w:r>
      <w:r w:rsidR="00522232">
        <w:rPr>
          <w:rFonts w:ascii="Times New Roman" w:eastAsia="Times New Roman" w:hAnsi="Times New Roman" w:cs="Times New Roman"/>
          <w:color w:val="000000" w:themeColor="text1"/>
          <w:sz w:val="24"/>
          <w:szCs w:val="24"/>
        </w:rPr>
        <w:t>una</w:t>
      </w:r>
      <w:r w:rsidRPr="00D05EDA">
        <w:rPr>
          <w:rFonts w:ascii="Times New Roman" w:eastAsia="Times New Roman" w:hAnsi="Times New Roman" w:cs="Times New Roman"/>
          <w:color w:val="000000" w:themeColor="text1"/>
          <w:sz w:val="24"/>
          <w:szCs w:val="24"/>
        </w:rPr>
        <w:t xml:space="preserve"> revisión sistemática de literatura</w:t>
      </w:r>
      <w:r w:rsidR="00104D60">
        <w:rPr>
          <w:rFonts w:ascii="Times New Roman" w:eastAsia="Times New Roman" w:hAnsi="Times New Roman" w:cs="Times New Roman"/>
          <w:color w:val="000000" w:themeColor="text1"/>
          <w:sz w:val="24"/>
          <w:szCs w:val="24"/>
        </w:rPr>
        <w:t>, la cual</w:t>
      </w:r>
      <w:r w:rsidRPr="00D05EDA">
        <w:rPr>
          <w:rFonts w:ascii="Times New Roman" w:eastAsia="Times New Roman" w:hAnsi="Times New Roman" w:cs="Times New Roman"/>
          <w:color w:val="000000" w:themeColor="text1"/>
          <w:sz w:val="24"/>
          <w:szCs w:val="24"/>
        </w:rPr>
        <w:t xml:space="preserve"> </w:t>
      </w:r>
      <w:r w:rsidRPr="00104D60">
        <w:rPr>
          <w:rFonts w:ascii="Times New Roman" w:eastAsia="Times New Roman" w:hAnsi="Times New Roman" w:cs="Times New Roman"/>
          <w:color w:val="000000" w:themeColor="text1"/>
          <w:sz w:val="24"/>
          <w:szCs w:val="24"/>
        </w:rPr>
        <w:t>consiste en un resumen estructurado y objetivo integrado a través de una serie de procesos</w:t>
      </w:r>
      <w:r w:rsidR="00104D60">
        <w:rPr>
          <w:rFonts w:ascii="Times New Roman" w:eastAsia="Times New Roman" w:hAnsi="Times New Roman" w:cs="Times New Roman"/>
          <w:color w:val="000000" w:themeColor="text1"/>
          <w:sz w:val="24"/>
          <w:szCs w:val="24"/>
        </w:rPr>
        <w:t>,</w:t>
      </w:r>
      <w:r w:rsidRPr="00104D60">
        <w:rPr>
          <w:rFonts w:ascii="Times New Roman" w:eastAsia="Times New Roman" w:hAnsi="Times New Roman" w:cs="Times New Roman"/>
          <w:color w:val="000000" w:themeColor="text1"/>
          <w:sz w:val="24"/>
          <w:szCs w:val="24"/>
        </w:rPr>
        <w:t xml:space="preserve"> mediante los cuales se identifican, seleccionan, evalúan y sintetizan los hallazgos de investigaciones de calidad relacionadas con el tema de investigación planteado</w:t>
      </w:r>
      <w:r w:rsidRPr="00961BFC">
        <w:rPr>
          <w:rFonts w:ascii="Times New Roman" w:eastAsia="Times New Roman" w:hAnsi="Times New Roman" w:cs="Times New Roman"/>
          <w:color w:val="000000" w:themeColor="text1"/>
          <w:sz w:val="24"/>
          <w:szCs w:val="24"/>
        </w:rPr>
        <w:t xml:space="preserve"> (Chan</w:t>
      </w:r>
      <w:r w:rsidR="001E77C2">
        <w:rPr>
          <w:rFonts w:ascii="Times New Roman" w:eastAsia="Times New Roman" w:hAnsi="Times New Roman" w:cs="Times New Roman"/>
          <w:color w:val="000000" w:themeColor="text1"/>
          <w:sz w:val="24"/>
          <w:szCs w:val="24"/>
        </w:rPr>
        <w:t xml:space="preserve"> Arceo</w:t>
      </w:r>
      <w:r w:rsidRPr="00961BFC">
        <w:rPr>
          <w:rFonts w:ascii="Times New Roman" w:eastAsia="Times New Roman" w:hAnsi="Times New Roman" w:cs="Times New Roman"/>
          <w:color w:val="000000" w:themeColor="text1"/>
          <w:sz w:val="24"/>
          <w:szCs w:val="24"/>
        </w:rPr>
        <w:t xml:space="preserve"> </w:t>
      </w:r>
      <w:r w:rsidR="006E0544">
        <w:rPr>
          <w:rFonts w:ascii="Times New Roman" w:eastAsia="Times New Roman" w:hAnsi="Times New Roman" w:cs="Times New Roman"/>
          <w:color w:val="000000" w:themeColor="text1"/>
          <w:sz w:val="24"/>
          <w:szCs w:val="24"/>
        </w:rPr>
        <w:t>y</w:t>
      </w:r>
      <w:r w:rsidRPr="00961BFC">
        <w:rPr>
          <w:rFonts w:ascii="Times New Roman" w:eastAsia="Times New Roman" w:hAnsi="Times New Roman" w:cs="Times New Roman"/>
          <w:color w:val="000000" w:themeColor="text1"/>
          <w:sz w:val="24"/>
          <w:szCs w:val="24"/>
        </w:rPr>
        <w:t xml:space="preserve"> Canto</w:t>
      </w:r>
      <w:r w:rsidR="001E77C2">
        <w:rPr>
          <w:rFonts w:ascii="Times New Roman" w:eastAsia="Times New Roman" w:hAnsi="Times New Roman" w:cs="Times New Roman"/>
          <w:color w:val="000000" w:themeColor="text1"/>
          <w:sz w:val="24"/>
          <w:szCs w:val="24"/>
        </w:rPr>
        <w:t xml:space="preserve"> Herrera</w:t>
      </w:r>
      <w:r w:rsidRPr="00961BFC">
        <w:rPr>
          <w:rFonts w:ascii="Times New Roman" w:eastAsia="Times New Roman" w:hAnsi="Times New Roman" w:cs="Times New Roman"/>
          <w:color w:val="000000" w:themeColor="text1"/>
          <w:sz w:val="24"/>
          <w:szCs w:val="24"/>
        </w:rPr>
        <w:t>, 2022; Sánchez-Serrano et al., 2022).</w:t>
      </w:r>
      <w:r w:rsidRPr="00D05EDA">
        <w:rPr>
          <w:rFonts w:ascii="Times New Roman" w:eastAsia="Times New Roman" w:hAnsi="Times New Roman" w:cs="Times New Roman"/>
          <w:color w:val="000000" w:themeColor="text1"/>
          <w:sz w:val="24"/>
          <w:szCs w:val="24"/>
        </w:rPr>
        <w:t xml:space="preserve"> </w:t>
      </w:r>
    </w:p>
    <w:p w14:paraId="24232FCF" w14:textId="60C43DD4" w:rsidR="000333D4" w:rsidRDefault="001B44A8">
      <w:pPr>
        <w:spacing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Aunque hay diversos modelos para elaborar revisiones de estudios, </w:t>
      </w:r>
      <w:r w:rsidR="00C1621E">
        <w:rPr>
          <w:rFonts w:ascii="Times New Roman" w:eastAsia="Times New Roman" w:hAnsi="Times New Roman" w:cs="Times New Roman"/>
          <w:color w:val="000000" w:themeColor="text1"/>
          <w:sz w:val="24"/>
          <w:szCs w:val="24"/>
        </w:rPr>
        <w:t>con el fin de asegurar</w:t>
      </w:r>
      <w:r w:rsidRPr="00D05EDA">
        <w:rPr>
          <w:rFonts w:ascii="Times New Roman" w:eastAsia="Times New Roman" w:hAnsi="Times New Roman" w:cs="Times New Roman"/>
          <w:color w:val="000000" w:themeColor="text1"/>
          <w:sz w:val="24"/>
          <w:szCs w:val="24"/>
        </w:rPr>
        <w:t xml:space="preserve"> rigor científico en este trabajo se decidió utilizar la guía PRISMA (</w:t>
      </w:r>
      <w:proofErr w:type="spellStart"/>
      <w:r w:rsidRPr="00D05EDA">
        <w:rPr>
          <w:rFonts w:ascii="Times New Roman" w:eastAsia="Times New Roman" w:hAnsi="Times New Roman" w:cs="Times New Roman"/>
          <w:color w:val="000000" w:themeColor="text1"/>
          <w:sz w:val="24"/>
          <w:szCs w:val="24"/>
        </w:rPr>
        <w:t>Preferred</w:t>
      </w:r>
      <w:proofErr w:type="spellEnd"/>
      <w:r w:rsidRPr="00D05EDA">
        <w:rPr>
          <w:rFonts w:ascii="Times New Roman" w:eastAsia="Times New Roman" w:hAnsi="Times New Roman" w:cs="Times New Roman"/>
          <w:color w:val="000000" w:themeColor="text1"/>
          <w:sz w:val="24"/>
          <w:szCs w:val="24"/>
        </w:rPr>
        <w:t xml:space="preserve"> </w:t>
      </w:r>
      <w:proofErr w:type="spellStart"/>
      <w:r w:rsidRPr="00D05EDA">
        <w:rPr>
          <w:rFonts w:ascii="Times New Roman" w:eastAsia="Times New Roman" w:hAnsi="Times New Roman" w:cs="Times New Roman"/>
          <w:color w:val="000000" w:themeColor="text1"/>
          <w:sz w:val="24"/>
          <w:szCs w:val="24"/>
        </w:rPr>
        <w:t>Reporting</w:t>
      </w:r>
      <w:proofErr w:type="spellEnd"/>
      <w:r w:rsidRPr="00D05EDA">
        <w:rPr>
          <w:rFonts w:ascii="Times New Roman" w:eastAsia="Times New Roman" w:hAnsi="Times New Roman" w:cs="Times New Roman"/>
          <w:color w:val="000000" w:themeColor="text1"/>
          <w:sz w:val="24"/>
          <w:szCs w:val="24"/>
        </w:rPr>
        <w:t xml:space="preserve"> </w:t>
      </w:r>
      <w:proofErr w:type="spellStart"/>
      <w:r w:rsidRPr="00D05EDA">
        <w:rPr>
          <w:rFonts w:ascii="Times New Roman" w:eastAsia="Times New Roman" w:hAnsi="Times New Roman" w:cs="Times New Roman"/>
          <w:color w:val="000000" w:themeColor="text1"/>
          <w:sz w:val="24"/>
          <w:szCs w:val="24"/>
        </w:rPr>
        <w:t>Items</w:t>
      </w:r>
      <w:proofErr w:type="spellEnd"/>
      <w:r w:rsidRPr="00D05EDA">
        <w:rPr>
          <w:rFonts w:ascii="Times New Roman" w:eastAsia="Times New Roman" w:hAnsi="Times New Roman" w:cs="Times New Roman"/>
          <w:color w:val="000000" w:themeColor="text1"/>
          <w:sz w:val="24"/>
          <w:szCs w:val="24"/>
        </w:rPr>
        <w:t xml:space="preserve"> </w:t>
      </w:r>
      <w:proofErr w:type="spellStart"/>
      <w:r w:rsidRPr="00D05EDA">
        <w:rPr>
          <w:rFonts w:ascii="Times New Roman" w:eastAsia="Times New Roman" w:hAnsi="Times New Roman" w:cs="Times New Roman"/>
          <w:color w:val="000000" w:themeColor="text1"/>
          <w:sz w:val="24"/>
          <w:szCs w:val="24"/>
        </w:rPr>
        <w:t>for</w:t>
      </w:r>
      <w:proofErr w:type="spellEnd"/>
      <w:r w:rsidRPr="00D05EDA">
        <w:rPr>
          <w:rFonts w:ascii="Times New Roman" w:eastAsia="Times New Roman" w:hAnsi="Times New Roman" w:cs="Times New Roman"/>
          <w:color w:val="000000" w:themeColor="text1"/>
          <w:sz w:val="24"/>
          <w:szCs w:val="24"/>
        </w:rPr>
        <w:t xml:space="preserve"> </w:t>
      </w:r>
      <w:proofErr w:type="spellStart"/>
      <w:r w:rsidRPr="00D05EDA">
        <w:rPr>
          <w:rFonts w:ascii="Times New Roman" w:eastAsia="Times New Roman" w:hAnsi="Times New Roman" w:cs="Times New Roman"/>
          <w:color w:val="000000" w:themeColor="text1"/>
          <w:sz w:val="24"/>
          <w:szCs w:val="24"/>
        </w:rPr>
        <w:t>Systematic</w:t>
      </w:r>
      <w:proofErr w:type="spellEnd"/>
      <w:r w:rsidRPr="00D05EDA">
        <w:rPr>
          <w:rFonts w:ascii="Times New Roman" w:eastAsia="Times New Roman" w:hAnsi="Times New Roman" w:cs="Times New Roman"/>
          <w:color w:val="000000" w:themeColor="text1"/>
          <w:sz w:val="24"/>
          <w:szCs w:val="24"/>
        </w:rPr>
        <w:t xml:space="preserve"> </w:t>
      </w:r>
      <w:proofErr w:type="spellStart"/>
      <w:r w:rsidRPr="00D05EDA">
        <w:rPr>
          <w:rFonts w:ascii="Times New Roman" w:eastAsia="Times New Roman" w:hAnsi="Times New Roman" w:cs="Times New Roman"/>
          <w:color w:val="000000" w:themeColor="text1"/>
          <w:sz w:val="24"/>
          <w:szCs w:val="24"/>
        </w:rPr>
        <w:t>Reviews</w:t>
      </w:r>
      <w:proofErr w:type="spellEnd"/>
      <w:r w:rsidRPr="00D05EDA">
        <w:rPr>
          <w:rFonts w:ascii="Times New Roman" w:eastAsia="Times New Roman" w:hAnsi="Times New Roman" w:cs="Times New Roman"/>
          <w:color w:val="000000" w:themeColor="text1"/>
          <w:sz w:val="24"/>
          <w:szCs w:val="24"/>
        </w:rPr>
        <w:t xml:space="preserve"> and Meta-</w:t>
      </w:r>
      <w:proofErr w:type="spellStart"/>
      <w:r w:rsidRPr="00D05EDA">
        <w:rPr>
          <w:rFonts w:ascii="Times New Roman" w:eastAsia="Times New Roman" w:hAnsi="Times New Roman" w:cs="Times New Roman"/>
          <w:color w:val="000000" w:themeColor="text1"/>
          <w:sz w:val="24"/>
          <w:szCs w:val="24"/>
        </w:rPr>
        <w:t>Analyses</w:t>
      </w:r>
      <w:proofErr w:type="spellEnd"/>
      <w:r w:rsidRPr="00D05EDA">
        <w:rPr>
          <w:rFonts w:ascii="Times New Roman" w:eastAsia="Times New Roman" w:hAnsi="Times New Roman" w:cs="Times New Roman"/>
          <w:color w:val="000000" w:themeColor="text1"/>
          <w:sz w:val="24"/>
          <w:szCs w:val="24"/>
        </w:rPr>
        <w:t>) (Sánchez-Serrano et al., 2022)</w:t>
      </w:r>
      <w:r w:rsidR="00C1621E">
        <w:rPr>
          <w:rFonts w:ascii="Times New Roman" w:eastAsia="Times New Roman" w:hAnsi="Times New Roman" w:cs="Times New Roman"/>
          <w:color w:val="000000" w:themeColor="text1"/>
          <w:sz w:val="24"/>
          <w:szCs w:val="24"/>
        </w:rPr>
        <w:t>, a</w:t>
      </w:r>
      <w:r w:rsidRPr="00D05EDA">
        <w:rPr>
          <w:rFonts w:ascii="Times New Roman" w:eastAsia="Times New Roman" w:hAnsi="Times New Roman" w:cs="Times New Roman"/>
          <w:color w:val="000000" w:themeColor="text1"/>
          <w:sz w:val="24"/>
          <w:szCs w:val="24"/>
        </w:rPr>
        <w:t xml:space="preserve">demás de integrar </w:t>
      </w:r>
      <w:r w:rsidR="00D74853" w:rsidRPr="00D05EDA">
        <w:rPr>
          <w:rFonts w:ascii="Times New Roman" w:eastAsia="Times New Roman" w:hAnsi="Times New Roman" w:cs="Times New Roman"/>
          <w:color w:val="000000" w:themeColor="text1"/>
          <w:sz w:val="24"/>
          <w:szCs w:val="24"/>
        </w:rPr>
        <w:t>una triangulación</w:t>
      </w:r>
      <w:r w:rsidRPr="00D05EDA">
        <w:rPr>
          <w:rFonts w:ascii="Times New Roman" w:eastAsia="Times New Roman" w:hAnsi="Times New Roman" w:cs="Times New Roman"/>
          <w:color w:val="000000" w:themeColor="text1"/>
          <w:sz w:val="24"/>
          <w:szCs w:val="24"/>
        </w:rPr>
        <w:t xml:space="preserve"> teórica y trazabilidad del proceso.</w:t>
      </w:r>
    </w:p>
    <w:p w14:paraId="74EDD9C2" w14:textId="77777777" w:rsidR="000333D4" w:rsidRPr="00D05EDA" w:rsidRDefault="001B44A8" w:rsidP="00EA179C">
      <w:pPr>
        <w:spacing w:after="0" w:line="360" w:lineRule="auto"/>
        <w:jc w:val="center"/>
        <w:rPr>
          <w:rFonts w:ascii="Times New Roman" w:eastAsia="Times New Roman" w:hAnsi="Times New Roman" w:cs="Times New Roman"/>
          <w:b/>
          <w:color w:val="000000" w:themeColor="text1"/>
          <w:sz w:val="28"/>
          <w:szCs w:val="28"/>
        </w:rPr>
      </w:pPr>
      <w:r w:rsidRPr="00D05EDA">
        <w:rPr>
          <w:rFonts w:ascii="Times New Roman" w:eastAsia="Times New Roman" w:hAnsi="Times New Roman" w:cs="Times New Roman"/>
          <w:b/>
          <w:color w:val="000000" w:themeColor="text1"/>
          <w:sz w:val="28"/>
          <w:szCs w:val="28"/>
        </w:rPr>
        <w:lastRenderedPageBreak/>
        <w:t>Fuentes de información</w:t>
      </w:r>
    </w:p>
    <w:p w14:paraId="63C7E534" w14:textId="52A7C942" w:rsidR="000333D4" w:rsidRPr="00D05EDA" w:rsidRDefault="001B44A8" w:rsidP="00EA1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La </w:t>
      </w:r>
      <w:r w:rsidR="00AA7BB4">
        <w:rPr>
          <w:rFonts w:ascii="Times New Roman" w:eastAsia="Times New Roman" w:hAnsi="Times New Roman" w:cs="Times New Roman"/>
          <w:color w:val="000000" w:themeColor="text1"/>
          <w:sz w:val="24"/>
          <w:szCs w:val="24"/>
        </w:rPr>
        <w:t>recopilación de datos</w:t>
      </w:r>
      <w:r w:rsidRPr="00D05EDA">
        <w:rPr>
          <w:rFonts w:ascii="Times New Roman" w:eastAsia="Times New Roman" w:hAnsi="Times New Roman" w:cs="Times New Roman"/>
          <w:color w:val="000000" w:themeColor="text1"/>
          <w:sz w:val="24"/>
          <w:szCs w:val="24"/>
        </w:rPr>
        <w:t xml:space="preserve"> se realizó a partir de un protocolo estructurado de revisión sistemática, que incluyó la identificación, selección, evaluación y síntesis de los estudios. Este protocolo fue el instrumento principal de recolección de datos documentales, ya que permitió organizar y analizar de manera rigurosa la evidencia empírica publicada sobre aprendizaje adaptativo en la educación superior </w:t>
      </w:r>
      <w:r w:rsidR="00AA7BB4">
        <w:rPr>
          <w:rFonts w:ascii="Times New Roman" w:eastAsia="Times New Roman" w:hAnsi="Times New Roman" w:cs="Times New Roman"/>
          <w:color w:val="000000" w:themeColor="text1"/>
          <w:sz w:val="24"/>
          <w:szCs w:val="24"/>
        </w:rPr>
        <w:t xml:space="preserve">en áreas </w:t>
      </w:r>
      <w:r w:rsidRPr="00D05EDA">
        <w:rPr>
          <w:rFonts w:ascii="Times New Roman" w:eastAsia="Times New Roman" w:hAnsi="Times New Roman" w:cs="Times New Roman"/>
          <w:color w:val="000000" w:themeColor="text1"/>
          <w:sz w:val="24"/>
          <w:szCs w:val="24"/>
        </w:rPr>
        <w:t>STEM.</w:t>
      </w:r>
    </w:p>
    <w:p w14:paraId="06B0F44E" w14:textId="4B35B40D"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Por otra parte, para obtener una muestra confiable, actualizada y de alta calidad, el estudio siguió un enfoque de revisión sistemática </w:t>
      </w:r>
      <w:r w:rsidR="007C56DB">
        <w:rPr>
          <w:rFonts w:ascii="Times New Roman" w:eastAsia="Times New Roman" w:hAnsi="Times New Roman" w:cs="Times New Roman"/>
          <w:color w:val="000000" w:themeColor="text1"/>
          <w:sz w:val="24"/>
          <w:szCs w:val="24"/>
        </w:rPr>
        <w:t xml:space="preserve">de literatura </w:t>
      </w:r>
      <w:r w:rsidRPr="00D05EDA">
        <w:rPr>
          <w:rFonts w:ascii="Times New Roman" w:eastAsia="Times New Roman" w:hAnsi="Times New Roman" w:cs="Times New Roman"/>
          <w:color w:val="000000" w:themeColor="text1"/>
          <w:sz w:val="24"/>
          <w:szCs w:val="24"/>
        </w:rPr>
        <w:t xml:space="preserve">con énfasis descriptivo-comparativo, considerando artículos publicados en </w:t>
      </w:r>
      <w:proofErr w:type="spellStart"/>
      <w:r w:rsidRPr="00D05EDA">
        <w:rPr>
          <w:rFonts w:ascii="Times New Roman" w:eastAsia="Times New Roman" w:hAnsi="Times New Roman" w:cs="Times New Roman"/>
          <w:color w:val="000000" w:themeColor="text1"/>
          <w:sz w:val="24"/>
          <w:szCs w:val="24"/>
        </w:rPr>
        <w:t>Scopus</w:t>
      </w:r>
      <w:proofErr w:type="spellEnd"/>
      <w:r w:rsidRPr="00D05EDA">
        <w:rPr>
          <w:rFonts w:ascii="Times New Roman" w:eastAsia="Times New Roman" w:hAnsi="Times New Roman" w:cs="Times New Roman"/>
          <w:color w:val="000000" w:themeColor="text1"/>
          <w:sz w:val="24"/>
          <w:szCs w:val="24"/>
        </w:rPr>
        <w:t xml:space="preserve"> y Web </w:t>
      </w:r>
      <w:proofErr w:type="spellStart"/>
      <w:r w:rsidRPr="00D05EDA">
        <w:rPr>
          <w:rFonts w:ascii="Times New Roman" w:eastAsia="Times New Roman" w:hAnsi="Times New Roman" w:cs="Times New Roman"/>
          <w:color w:val="000000" w:themeColor="text1"/>
          <w:sz w:val="24"/>
          <w:szCs w:val="24"/>
        </w:rPr>
        <w:t>of</w:t>
      </w:r>
      <w:proofErr w:type="spellEnd"/>
      <w:r w:rsidRPr="00D05EDA">
        <w:rPr>
          <w:rFonts w:ascii="Times New Roman" w:eastAsia="Times New Roman" w:hAnsi="Times New Roman" w:cs="Times New Roman"/>
          <w:color w:val="000000" w:themeColor="text1"/>
          <w:sz w:val="24"/>
          <w:szCs w:val="24"/>
        </w:rPr>
        <w:t xml:space="preserve"> </w:t>
      </w:r>
      <w:proofErr w:type="spellStart"/>
      <w:r w:rsidRPr="00D05EDA">
        <w:rPr>
          <w:rFonts w:ascii="Times New Roman" w:eastAsia="Times New Roman" w:hAnsi="Times New Roman" w:cs="Times New Roman"/>
          <w:color w:val="000000" w:themeColor="text1"/>
          <w:sz w:val="24"/>
          <w:szCs w:val="24"/>
        </w:rPr>
        <w:t>Science</w:t>
      </w:r>
      <w:proofErr w:type="spellEnd"/>
      <w:r w:rsidR="00F24462">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que son consideradas </w:t>
      </w:r>
      <w:r w:rsidR="00AA7BB4">
        <w:rPr>
          <w:rFonts w:ascii="Times New Roman" w:eastAsia="Times New Roman" w:hAnsi="Times New Roman" w:cs="Times New Roman"/>
          <w:color w:val="000000" w:themeColor="text1"/>
          <w:sz w:val="24"/>
          <w:szCs w:val="24"/>
        </w:rPr>
        <w:t>entre</w:t>
      </w:r>
      <w:r w:rsidRPr="00D05EDA">
        <w:rPr>
          <w:rFonts w:ascii="Times New Roman" w:eastAsia="Times New Roman" w:hAnsi="Times New Roman" w:cs="Times New Roman"/>
          <w:color w:val="000000" w:themeColor="text1"/>
          <w:sz w:val="24"/>
          <w:szCs w:val="24"/>
        </w:rPr>
        <w:t xml:space="preserve"> las </w:t>
      </w:r>
      <w:r w:rsidR="00F24462" w:rsidRPr="00F24462">
        <w:rPr>
          <w:rFonts w:ascii="Times New Roman" w:eastAsia="Times New Roman" w:hAnsi="Times New Roman" w:cs="Times New Roman"/>
          <w:color w:val="000000" w:themeColor="text1"/>
          <w:sz w:val="24"/>
          <w:szCs w:val="24"/>
        </w:rPr>
        <w:t>principales bases de datos bibliográficas internacionales</w:t>
      </w:r>
      <w:r w:rsidRPr="00D05EDA">
        <w:rPr>
          <w:rFonts w:ascii="Times New Roman" w:eastAsia="Times New Roman" w:hAnsi="Times New Roman" w:cs="Times New Roman"/>
          <w:color w:val="000000" w:themeColor="text1"/>
          <w:sz w:val="24"/>
          <w:szCs w:val="24"/>
        </w:rPr>
        <w:t>.</w:t>
      </w:r>
    </w:p>
    <w:p w14:paraId="4D9903D7" w14:textId="2A3EC86F"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Se dio prioridad a investigaciones empíricas sobre aprendizaje adaptativo aplicadas a programas universitarios de ingeniería y ciencias, bajo los lineamientos PRISMA. Se utiliz</w:t>
      </w:r>
      <w:r w:rsidR="0050460A">
        <w:rPr>
          <w:rFonts w:ascii="Times New Roman" w:eastAsia="Times New Roman" w:hAnsi="Times New Roman" w:cs="Times New Roman"/>
          <w:color w:val="000000" w:themeColor="text1"/>
          <w:sz w:val="24"/>
          <w:szCs w:val="24"/>
        </w:rPr>
        <w:t xml:space="preserve">ó una concatenación </w:t>
      </w:r>
      <w:r w:rsidR="005D299A">
        <w:rPr>
          <w:rFonts w:ascii="Times New Roman" w:eastAsia="Times New Roman" w:hAnsi="Times New Roman" w:cs="Times New Roman"/>
          <w:color w:val="000000" w:themeColor="text1"/>
          <w:sz w:val="24"/>
          <w:szCs w:val="24"/>
        </w:rPr>
        <w:t xml:space="preserve">empleando el operador booleano OR y las </w:t>
      </w:r>
      <w:r w:rsidRPr="00D05EDA">
        <w:rPr>
          <w:rFonts w:ascii="Times New Roman" w:eastAsia="Times New Roman" w:hAnsi="Times New Roman" w:cs="Times New Roman"/>
          <w:color w:val="000000" w:themeColor="text1"/>
          <w:sz w:val="24"/>
          <w:szCs w:val="24"/>
        </w:rPr>
        <w:t xml:space="preserve">palabras clave: adaptive </w:t>
      </w:r>
      <w:proofErr w:type="spellStart"/>
      <w:r w:rsidRPr="00D05EDA">
        <w:rPr>
          <w:rFonts w:ascii="Times New Roman" w:eastAsia="Times New Roman" w:hAnsi="Times New Roman" w:cs="Times New Roman"/>
          <w:color w:val="000000" w:themeColor="text1"/>
          <w:sz w:val="24"/>
          <w:szCs w:val="24"/>
        </w:rPr>
        <w:t>learning</w:t>
      </w:r>
      <w:proofErr w:type="spellEnd"/>
      <w:r w:rsidRPr="00D05EDA">
        <w:rPr>
          <w:rFonts w:ascii="Times New Roman" w:eastAsia="Times New Roman" w:hAnsi="Times New Roman" w:cs="Times New Roman"/>
          <w:color w:val="000000" w:themeColor="text1"/>
          <w:sz w:val="24"/>
          <w:szCs w:val="24"/>
        </w:rPr>
        <w:t>, STEM</w:t>
      </w:r>
      <w:r w:rsidR="005D299A">
        <w:rPr>
          <w:rFonts w:ascii="Times New Roman" w:eastAsia="Times New Roman" w:hAnsi="Times New Roman" w:cs="Times New Roman"/>
          <w:color w:val="000000" w:themeColor="text1"/>
          <w:sz w:val="24"/>
          <w:szCs w:val="24"/>
        </w:rPr>
        <w:t xml:space="preserve"> y</w:t>
      </w:r>
      <w:r w:rsidRPr="00D05EDA">
        <w:rPr>
          <w:rFonts w:ascii="Times New Roman" w:eastAsia="Times New Roman" w:hAnsi="Times New Roman" w:cs="Times New Roman"/>
          <w:color w:val="000000" w:themeColor="text1"/>
          <w:sz w:val="24"/>
          <w:szCs w:val="24"/>
        </w:rPr>
        <w:t xml:space="preserve"> </w:t>
      </w:r>
      <w:proofErr w:type="spellStart"/>
      <w:r w:rsidRPr="00D05EDA">
        <w:rPr>
          <w:rFonts w:ascii="Times New Roman" w:eastAsia="Times New Roman" w:hAnsi="Times New Roman" w:cs="Times New Roman"/>
          <w:color w:val="000000" w:themeColor="text1"/>
          <w:sz w:val="24"/>
          <w:szCs w:val="24"/>
        </w:rPr>
        <w:t>higher</w:t>
      </w:r>
      <w:proofErr w:type="spellEnd"/>
      <w:r w:rsidRPr="00D05EDA">
        <w:rPr>
          <w:rFonts w:ascii="Times New Roman" w:eastAsia="Times New Roman" w:hAnsi="Times New Roman" w:cs="Times New Roman"/>
          <w:color w:val="000000" w:themeColor="text1"/>
          <w:sz w:val="24"/>
          <w:szCs w:val="24"/>
        </w:rPr>
        <w:t xml:space="preserve"> </w:t>
      </w:r>
      <w:proofErr w:type="spellStart"/>
      <w:r w:rsidRPr="00D05EDA">
        <w:rPr>
          <w:rFonts w:ascii="Times New Roman" w:eastAsia="Times New Roman" w:hAnsi="Times New Roman" w:cs="Times New Roman"/>
          <w:color w:val="000000" w:themeColor="text1"/>
          <w:sz w:val="24"/>
          <w:szCs w:val="24"/>
        </w:rPr>
        <w:t>education</w:t>
      </w:r>
      <w:proofErr w:type="spellEnd"/>
      <w:r w:rsidR="0050460A">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considerando que estas podían </w:t>
      </w:r>
      <w:r w:rsidR="0050460A">
        <w:rPr>
          <w:rFonts w:ascii="Times New Roman" w:eastAsia="Times New Roman" w:hAnsi="Times New Roman" w:cs="Times New Roman"/>
          <w:color w:val="000000" w:themeColor="text1"/>
          <w:sz w:val="24"/>
          <w:szCs w:val="24"/>
        </w:rPr>
        <w:t>encontrarse en el texto</w:t>
      </w:r>
      <w:r w:rsidRPr="00D05EDA">
        <w:rPr>
          <w:rFonts w:ascii="Times New Roman" w:eastAsia="Times New Roman" w:hAnsi="Times New Roman" w:cs="Times New Roman"/>
          <w:color w:val="000000" w:themeColor="text1"/>
          <w:sz w:val="24"/>
          <w:szCs w:val="24"/>
        </w:rPr>
        <w:t xml:space="preserve"> de los documentos, esto con el fin de recopilar el mayor número de trabajos que pudieran</w:t>
      </w:r>
      <w:r w:rsidR="00A71BE8">
        <w:rPr>
          <w:rFonts w:ascii="Times New Roman" w:eastAsia="Times New Roman" w:hAnsi="Times New Roman" w:cs="Times New Roman"/>
          <w:color w:val="000000" w:themeColor="text1"/>
          <w:sz w:val="24"/>
          <w:szCs w:val="24"/>
        </w:rPr>
        <w:t xml:space="preserve"> enriquecer</w:t>
      </w:r>
      <w:r w:rsidRPr="00D05EDA">
        <w:rPr>
          <w:rFonts w:ascii="Times New Roman" w:eastAsia="Times New Roman" w:hAnsi="Times New Roman" w:cs="Times New Roman"/>
          <w:color w:val="000000" w:themeColor="text1"/>
          <w:sz w:val="24"/>
          <w:szCs w:val="24"/>
        </w:rPr>
        <w:t xml:space="preserve"> la revisión. </w:t>
      </w:r>
    </w:p>
    <w:p w14:paraId="02352F18" w14:textId="17DA0AB7" w:rsidR="00D05EDA" w:rsidRDefault="00B11839" w:rsidP="00D05EDA">
      <w:pPr>
        <w:spacing w:after="28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w:t>
      </w:r>
      <w:r w:rsidR="001B44A8" w:rsidRPr="00D05EDA">
        <w:rPr>
          <w:rFonts w:ascii="Times New Roman" w:eastAsia="Times New Roman" w:hAnsi="Times New Roman" w:cs="Times New Roman"/>
          <w:color w:val="000000" w:themeColor="text1"/>
          <w:sz w:val="24"/>
          <w:szCs w:val="24"/>
        </w:rPr>
        <w:t xml:space="preserve">on el propósito de considerar únicamente trabajos publicados en revistas de relevancia académica, al realizar la </w:t>
      </w:r>
      <w:r w:rsidR="00D74853" w:rsidRPr="00D05EDA">
        <w:rPr>
          <w:rFonts w:ascii="Times New Roman" w:eastAsia="Times New Roman" w:hAnsi="Times New Roman" w:cs="Times New Roman"/>
          <w:color w:val="000000" w:themeColor="text1"/>
          <w:sz w:val="24"/>
          <w:szCs w:val="24"/>
        </w:rPr>
        <w:t>búsqueda de</w:t>
      </w:r>
      <w:r w:rsidR="001B44A8" w:rsidRPr="00D05EDA">
        <w:rPr>
          <w:rFonts w:ascii="Times New Roman" w:eastAsia="Times New Roman" w:hAnsi="Times New Roman" w:cs="Times New Roman"/>
          <w:color w:val="000000" w:themeColor="text1"/>
          <w:sz w:val="24"/>
          <w:szCs w:val="24"/>
        </w:rPr>
        <w:t xml:space="preserve"> información en las bases de datos se eligieron los criterios de inclusión y de exclusión que son mostrados en la Tabla 1.</w:t>
      </w:r>
    </w:p>
    <w:p w14:paraId="4D5C52FB" w14:textId="77777777" w:rsidR="000333D4" w:rsidRPr="00D05EDA" w:rsidRDefault="001B44A8" w:rsidP="00EA179C">
      <w:pPr>
        <w:spacing w:after="0" w:line="360" w:lineRule="auto"/>
        <w:jc w:val="center"/>
        <w:rPr>
          <w:rFonts w:ascii="Times New Roman" w:eastAsia="Times New Roman" w:hAnsi="Times New Roman" w:cs="Times New Roman"/>
          <w:b/>
          <w:color w:val="000000" w:themeColor="text1"/>
          <w:sz w:val="24"/>
          <w:szCs w:val="24"/>
        </w:rPr>
      </w:pPr>
      <w:r w:rsidRPr="00D05EDA">
        <w:rPr>
          <w:rFonts w:ascii="Times New Roman" w:eastAsia="Times New Roman" w:hAnsi="Times New Roman" w:cs="Times New Roman"/>
          <w:b/>
          <w:color w:val="000000" w:themeColor="text1"/>
          <w:sz w:val="24"/>
          <w:szCs w:val="24"/>
        </w:rPr>
        <w:t>Tabla 1.</w:t>
      </w:r>
      <w:r w:rsidRPr="00D05EDA">
        <w:rPr>
          <w:rFonts w:ascii="Times New Roman" w:eastAsia="Times New Roman" w:hAnsi="Times New Roman" w:cs="Times New Roman"/>
          <w:color w:val="000000" w:themeColor="text1"/>
          <w:sz w:val="24"/>
          <w:szCs w:val="24"/>
        </w:rPr>
        <w:t xml:space="preserve"> Criterios de inclusión y exclusión empleados para la obtención de la muestra</w:t>
      </w:r>
    </w:p>
    <w:tbl>
      <w:tblPr>
        <w:tblStyle w:val="a0"/>
        <w:tblW w:w="88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4155"/>
      </w:tblGrid>
      <w:tr w:rsidR="00D05EDA" w:rsidRPr="00EA179C" w14:paraId="2852FFCF" w14:textId="77777777">
        <w:trPr>
          <w:trHeight w:val="181"/>
        </w:trPr>
        <w:tc>
          <w:tcPr>
            <w:tcW w:w="4665" w:type="dxa"/>
          </w:tcPr>
          <w:p w14:paraId="0F1BDFF6" w14:textId="68989DBC" w:rsidR="000333D4" w:rsidRPr="00EA179C" w:rsidRDefault="001B44A8" w:rsidP="003E2EA2">
            <w:pPr>
              <w:spacing w:after="0"/>
              <w:jc w:val="center"/>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Inclusión</w:t>
            </w:r>
          </w:p>
        </w:tc>
        <w:tc>
          <w:tcPr>
            <w:tcW w:w="4155" w:type="dxa"/>
          </w:tcPr>
          <w:p w14:paraId="3B6B8ED3" w14:textId="77777777" w:rsidR="000333D4" w:rsidRPr="00EA179C" w:rsidRDefault="001B44A8">
            <w:pPr>
              <w:spacing w:after="0"/>
              <w:jc w:val="center"/>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Exclusión</w:t>
            </w:r>
          </w:p>
        </w:tc>
      </w:tr>
      <w:tr w:rsidR="00D05EDA" w:rsidRPr="00EA179C" w14:paraId="568B8C51" w14:textId="77777777">
        <w:tc>
          <w:tcPr>
            <w:tcW w:w="4665" w:type="dxa"/>
          </w:tcPr>
          <w:p w14:paraId="132C62CC" w14:textId="3BEAC4A8" w:rsidR="000333D4" w:rsidRPr="00EA179C" w:rsidRDefault="001B44A8">
            <w:pPr>
              <w:spacing w:after="0"/>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Artículo</w:t>
            </w:r>
            <w:r w:rsidR="00CB6B02" w:rsidRPr="00EA179C">
              <w:rPr>
                <w:rFonts w:ascii="Times New Roman" w:eastAsia="Times New Roman" w:hAnsi="Times New Roman" w:cs="Times New Roman"/>
                <w:bCs/>
                <w:color w:val="000000" w:themeColor="text1"/>
                <w:sz w:val="24"/>
                <w:szCs w:val="24"/>
              </w:rPr>
              <w:t>s</w:t>
            </w:r>
            <w:r w:rsidRPr="00EA179C">
              <w:rPr>
                <w:rFonts w:ascii="Times New Roman" w:eastAsia="Times New Roman" w:hAnsi="Times New Roman" w:cs="Times New Roman"/>
                <w:bCs/>
                <w:color w:val="000000" w:themeColor="text1"/>
                <w:sz w:val="24"/>
                <w:szCs w:val="24"/>
              </w:rPr>
              <w:t xml:space="preserve"> de revista</w:t>
            </w:r>
            <w:r w:rsidR="00CB6B02" w:rsidRPr="00EA179C">
              <w:rPr>
                <w:rFonts w:ascii="Times New Roman" w:eastAsia="Times New Roman" w:hAnsi="Times New Roman" w:cs="Times New Roman"/>
                <w:bCs/>
                <w:color w:val="000000" w:themeColor="text1"/>
                <w:sz w:val="24"/>
                <w:szCs w:val="24"/>
              </w:rPr>
              <w:t>s</w:t>
            </w:r>
            <w:r w:rsidRPr="00EA179C">
              <w:rPr>
                <w:rFonts w:ascii="Times New Roman" w:eastAsia="Times New Roman" w:hAnsi="Times New Roman" w:cs="Times New Roman"/>
                <w:bCs/>
                <w:color w:val="000000" w:themeColor="text1"/>
                <w:sz w:val="24"/>
                <w:szCs w:val="24"/>
              </w:rPr>
              <w:t>.</w:t>
            </w:r>
          </w:p>
        </w:tc>
        <w:tc>
          <w:tcPr>
            <w:tcW w:w="4155" w:type="dxa"/>
          </w:tcPr>
          <w:p w14:paraId="28D6E13C" w14:textId="77777777" w:rsidR="000333D4" w:rsidRPr="00EA179C" w:rsidRDefault="001B44A8">
            <w:pPr>
              <w:spacing w:after="0"/>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Artículos de congresos y conferencias.</w:t>
            </w:r>
          </w:p>
        </w:tc>
      </w:tr>
      <w:tr w:rsidR="00D05EDA" w:rsidRPr="00EA179C" w14:paraId="4B48B447" w14:textId="77777777">
        <w:tc>
          <w:tcPr>
            <w:tcW w:w="4665" w:type="dxa"/>
          </w:tcPr>
          <w:p w14:paraId="4292F13E" w14:textId="77777777" w:rsidR="000333D4" w:rsidRPr="00EA179C" w:rsidRDefault="001B44A8">
            <w:pPr>
              <w:spacing w:after="0"/>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Publicaciones de acceso abierto.</w:t>
            </w:r>
          </w:p>
        </w:tc>
        <w:tc>
          <w:tcPr>
            <w:tcW w:w="4155" w:type="dxa"/>
          </w:tcPr>
          <w:p w14:paraId="1A3DADFE" w14:textId="77777777" w:rsidR="000333D4" w:rsidRPr="00EA179C" w:rsidRDefault="001B44A8">
            <w:pPr>
              <w:spacing w:after="0"/>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Libros y capítulos de libros.</w:t>
            </w:r>
          </w:p>
        </w:tc>
      </w:tr>
      <w:tr w:rsidR="00D05EDA" w:rsidRPr="00EA179C" w14:paraId="46E8AB05" w14:textId="77777777">
        <w:tc>
          <w:tcPr>
            <w:tcW w:w="4665" w:type="dxa"/>
          </w:tcPr>
          <w:p w14:paraId="3F38DAD0" w14:textId="77777777" w:rsidR="000333D4" w:rsidRPr="00EA179C" w:rsidRDefault="001B44A8">
            <w:pPr>
              <w:spacing w:after="0"/>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Investigaciones relacionadas con aprendizaje adaptativo en STEM.</w:t>
            </w:r>
          </w:p>
        </w:tc>
        <w:tc>
          <w:tcPr>
            <w:tcW w:w="4155" w:type="dxa"/>
          </w:tcPr>
          <w:p w14:paraId="032F414C" w14:textId="77777777" w:rsidR="000333D4" w:rsidRPr="00EA179C" w:rsidRDefault="001B44A8">
            <w:pPr>
              <w:spacing w:after="0"/>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Acceso restringido.</w:t>
            </w:r>
          </w:p>
        </w:tc>
      </w:tr>
      <w:tr w:rsidR="00D05EDA" w:rsidRPr="00EA179C" w14:paraId="6FEC7FCA" w14:textId="77777777">
        <w:tc>
          <w:tcPr>
            <w:tcW w:w="4665" w:type="dxa"/>
          </w:tcPr>
          <w:p w14:paraId="66F5B150" w14:textId="77777777" w:rsidR="000333D4" w:rsidRPr="00EA179C" w:rsidRDefault="001B44A8">
            <w:pPr>
              <w:spacing w:after="0"/>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Estudios empíricos.</w:t>
            </w:r>
          </w:p>
        </w:tc>
        <w:tc>
          <w:tcPr>
            <w:tcW w:w="4155" w:type="dxa"/>
          </w:tcPr>
          <w:p w14:paraId="7AA03A60" w14:textId="77777777" w:rsidR="000333D4" w:rsidRPr="00EA179C" w:rsidRDefault="001B44A8">
            <w:pPr>
              <w:spacing w:after="0"/>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Artículos duplicados.</w:t>
            </w:r>
          </w:p>
        </w:tc>
      </w:tr>
      <w:tr w:rsidR="00D05EDA" w:rsidRPr="00EA179C" w14:paraId="64EFA5A3" w14:textId="77777777">
        <w:tc>
          <w:tcPr>
            <w:tcW w:w="4665" w:type="dxa"/>
          </w:tcPr>
          <w:p w14:paraId="5EEF5F98" w14:textId="77777777" w:rsidR="000333D4" w:rsidRPr="00EA179C" w:rsidRDefault="001B44A8">
            <w:pPr>
              <w:spacing w:after="0"/>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Investigaciones realizadas en nivel superior.</w:t>
            </w:r>
          </w:p>
        </w:tc>
        <w:tc>
          <w:tcPr>
            <w:tcW w:w="4155" w:type="dxa"/>
          </w:tcPr>
          <w:p w14:paraId="203323C3" w14:textId="77777777" w:rsidR="000333D4" w:rsidRPr="00EA179C" w:rsidRDefault="001B44A8">
            <w:pPr>
              <w:spacing w:after="0"/>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Estudios teóricos o revisiones.</w:t>
            </w:r>
          </w:p>
        </w:tc>
      </w:tr>
      <w:tr w:rsidR="00D05EDA" w:rsidRPr="00EA179C" w14:paraId="54736A78" w14:textId="77777777">
        <w:tc>
          <w:tcPr>
            <w:tcW w:w="4665" w:type="dxa"/>
          </w:tcPr>
          <w:p w14:paraId="58B24816" w14:textId="77777777" w:rsidR="000333D4" w:rsidRPr="00EA179C" w:rsidRDefault="001B44A8">
            <w:pPr>
              <w:spacing w:after="0"/>
              <w:rPr>
                <w:rFonts w:ascii="Times New Roman" w:eastAsia="Times New Roman" w:hAnsi="Times New Roman" w:cs="Times New Roman"/>
                <w:bCs/>
                <w:color w:val="000000" w:themeColor="text1"/>
                <w:sz w:val="24"/>
                <w:szCs w:val="24"/>
              </w:rPr>
            </w:pPr>
            <w:r w:rsidRPr="00EA179C">
              <w:rPr>
                <w:rFonts w:ascii="Times New Roman" w:eastAsia="Times New Roman" w:hAnsi="Times New Roman" w:cs="Times New Roman"/>
                <w:bCs/>
                <w:color w:val="000000" w:themeColor="text1"/>
                <w:sz w:val="24"/>
                <w:szCs w:val="24"/>
              </w:rPr>
              <w:t>Trabajos de los últimos 5 años.</w:t>
            </w:r>
          </w:p>
        </w:tc>
        <w:tc>
          <w:tcPr>
            <w:tcW w:w="4155" w:type="dxa"/>
          </w:tcPr>
          <w:p w14:paraId="4A846715" w14:textId="77777777" w:rsidR="000333D4" w:rsidRPr="00EA179C" w:rsidRDefault="000333D4">
            <w:pPr>
              <w:spacing w:after="0"/>
              <w:rPr>
                <w:rFonts w:ascii="Times New Roman" w:eastAsia="Times New Roman" w:hAnsi="Times New Roman" w:cs="Times New Roman"/>
                <w:bCs/>
                <w:color w:val="000000" w:themeColor="text1"/>
                <w:sz w:val="24"/>
                <w:szCs w:val="24"/>
              </w:rPr>
            </w:pPr>
          </w:p>
        </w:tc>
      </w:tr>
    </w:tbl>
    <w:p w14:paraId="6AC84F43" w14:textId="77777777" w:rsidR="000333D4" w:rsidRPr="00D05EDA" w:rsidRDefault="001B44A8" w:rsidP="00EA179C">
      <w:pPr>
        <w:pBdr>
          <w:top w:val="nil"/>
          <w:left w:val="nil"/>
          <w:bottom w:val="nil"/>
          <w:right w:val="nil"/>
          <w:between w:val="nil"/>
        </w:pBdr>
        <w:spacing w:after="0" w:line="360" w:lineRule="auto"/>
        <w:jc w:val="center"/>
        <w:rPr>
          <w:rFonts w:ascii="Times New Roman" w:eastAsia="Times New Roman" w:hAnsi="Times New Roman" w:cs="Times New Roman"/>
          <w:b/>
          <w:color w:val="000000" w:themeColor="text1"/>
          <w:sz w:val="24"/>
          <w:szCs w:val="24"/>
        </w:rPr>
      </w:pPr>
      <w:r w:rsidRPr="00D05EDA">
        <w:rPr>
          <w:rFonts w:ascii="Times New Roman" w:eastAsia="Times New Roman" w:hAnsi="Times New Roman" w:cs="Times New Roman"/>
          <w:color w:val="000000" w:themeColor="text1"/>
          <w:sz w:val="24"/>
          <w:szCs w:val="24"/>
        </w:rPr>
        <w:t>Fuente: Elaboración propia</w:t>
      </w:r>
    </w:p>
    <w:p w14:paraId="2195BD18" w14:textId="4DB5AF43" w:rsidR="000333D4" w:rsidRDefault="001B44A8" w:rsidP="00EA1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Posteriormente se continuó con la búsqueda de artículos</w:t>
      </w:r>
      <w:r w:rsidR="00E95BEC">
        <w:rPr>
          <w:rFonts w:ascii="Times New Roman" w:eastAsia="Times New Roman" w:hAnsi="Times New Roman" w:cs="Times New Roman"/>
          <w:color w:val="000000" w:themeColor="text1"/>
          <w:sz w:val="24"/>
          <w:szCs w:val="24"/>
        </w:rPr>
        <w:t xml:space="preserve"> </w:t>
      </w:r>
      <w:r w:rsidR="0062187E">
        <w:rPr>
          <w:rFonts w:ascii="Times New Roman" w:eastAsia="Times New Roman" w:hAnsi="Times New Roman" w:cs="Times New Roman"/>
          <w:color w:val="000000" w:themeColor="text1"/>
          <w:sz w:val="24"/>
          <w:szCs w:val="24"/>
        </w:rPr>
        <w:t>empleado</w:t>
      </w:r>
      <w:r w:rsidR="00E95BEC">
        <w:rPr>
          <w:rFonts w:ascii="Times New Roman" w:eastAsia="Times New Roman" w:hAnsi="Times New Roman" w:cs="Times New Roman"/>
          <w:color w:val="000000" w:themeColor="text1"/>
          <w:sz w:val="24"/>
          <w:szCs w:val="24"/>
        </w:rPr>
        <w:t xml:space="preserve"> la cadena de búsqueda “</w:t>
      </w:r>
      <w:r w:rsidR="00E95BEC" w:rsidRPr="00D05EDA">
        <w:rPr>
          <w:rFonts w:ascii="Times New Roman" w:eastAsia="Times New Roman" w:hAnsi="Times New Roman" w:cs="Times New Roman"/>
          <w:color w:val="000000" w:themeColor="text1"/>
          <w:sz w:val="24"/>
          <w:szCs w:val="24"/>
        </w:rPr>
        <w:t>adaptive</w:t>
      </w:r>
      <w:r w:rsidR="00E95BEC">
        <w:rPr>
          <w:rFonts w:ascii="Times New Roman" w:eastAsia="Times New Roman" w:hAnsi="Times New Roman" w:cs="Times New Roman"/>
          <w:color w:val="000000" w:themeColor="text1"/>
          <w:sz w:val="24"/>
          <w:szCs w:val="24"/>
        </w:rPr>
        <w:t xml:space="preserve"> </w:t>
      </w:r>
      <w:proofErr w:type="spellStart"/>
      <w:r w:rsidR="00E95BEC" w:rsidRPr="00D05EDA">
        <w:rPr>
          <w:rFonts w:ascii="Times New Roman" w:eastAsia="Times New Roman" w:hAnsi="Times New Roman" w:cs="Times New Roman"/>
          <w:color w:val="000000" w:themeColor="text1"/>
          <w:sz w:val="24"/>
          <w:szCs w:val="24"/>
        </w:rPr>
        <w:t>learning</w:t>
      </w:r>
      <w:proofErr w:type="spellEnd"/>
      <w:r w:rsidR="00E95BEC">
        <w:rPr>
          <w:rFonts w:ascii="Times New Roman" w:eastAsia="Times New Roman" w:hAnsi="Times New Roman" w:cs="Times New Roman"/>
          <w:color w:val="000000" w:themeColor="text1"/>
          <w:sz w:val="24"/>
          <w:szCs w:val="24"/>
        </w:rPr>
        <w:t xml:space="preserve"> OR</w:t>
      </w:r>
      <w:r w:rsidR="00E95BEC" w:rsidRPr="00D05EDA">
        <w:rPr>
          <w:rFonts w:ascii="Times New Roman" w:eastAsia="Times New Roman" w:hAnsi="Times New Roman" w:cs="Times New Roman"/>
          <w:color w:val="000000" w:themeColor="text1"/>
          <w:sz w:val="24"/>
          <w:szCs w:val="24"/>
        </w:rPr>
        <w:t xml:space="preserve"> STEM</w:t>
      </w:r>
      <w:r w:rsidR="00E95BEC">
        <w:rPr>
          <w:rFonts w:ascii="Times New Roman" w:eastAsia="Times New Roman" w:hAnsi="Times New Roman" w:cs="Times New Roman"/>
          <w:color w:val="000000" w:themeColor="text1"/>
          <w:sz w:val="24"/>
          <w:szCs w:val="24"/>
        </w:rPr>
        <w:t xml:space="preserve"> OR</w:t>
      </w:r>
      <w:r w:rsidR="00E95BEC" w:rsidRPr="00D05EDA">
        <w:rPr>
          <w:rFonts w:ascii="Times New Roman" w:eastAsia="Times New Roman" w:hAnsi="Times New Roman" w:cs="Times New Roman"/>
          <w:color w:val="000000" w:themeColor="text1"/>
          <w:sz w:val="24"/>
          <w:szCs w:val="24"/>
        </w:rPr>
        <w:t xml:space="preserve"> </w:t>
      </w:r>
      <w:proofErr w:type="spellStart"/>
      <w:r w:rsidR="00E95BEC" w:rsidRPr="00D05EDA">
        <w:rPr>
          <w:rFonts w:ascii="Times New Roman" w:eastAsia="Times New Roman" w:hAnsi="Times New Roman" w:cs="Times New Roman"/>
          <w:color w:val="000000" w:themeColor="text1"/>
          <w:sz w:val="24"/>
          <w:szCs w:val="24"/>
        </w:rPr>
        <w:t>higher</w:t>
      </w:r>
      <w:proofErr w:type="spellEnd"/>
      <w:r w:rsidR="00E95BEC" w:rsidRPr="00D05EDA">
        <w:rPr>
          <w:rFonts w:ascii="Times New Roman" w:eastAsia="Times New Roman" w:hAnsi="Times New Roman" w:cs="Times New Roman"/>
          <w:color w:val="000000" w:themeColor="text1"/>
          <w:sz w:val="24"/>
          <w:szCs w:val="24"/>
        </w:rPr>
        <w:t xml:space="preserve"> </w:t>
      </w:r>
      <w:proofErr w:type="spellStart"/>
      <w:r w:rsidR="00E95BEC" w:rsidRPr="00D05EDA">
        <w:rPr>
          <w:rFonts w:ascii="Times New Roman" w:eastAsia="Times New Roman" w:hAnsi="Times New Roman" w:cs="Times New Roman"/>
          <w:color w:val="000000" w:themeColor="text1"/>
          <w:sz w:val="24"/>
          <w:szCs w:val="24"/>
        </w:rPr>
        <w:t>education</w:t>
      </w:r>
      <w:proofErr w:type="spellEnd"/>
      <w:r w:rsidR="00E95BEC">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w:t>
      </w:r>
      <w:r w:rsidR="00E95BEC">
        <w:rPr>
          <w:rFonts w:ascii="Times New Roman" w:eastAsia="Times New Roman" w:hAnsi="Times New Roman" w:cs="Times New Roman"/>
          <w:color w:val="000000" w:themeColor="text1"/>
          <w:sz w:val="24"/>
          <w:szCs w:val="24"/>
        </w:rPr>
        <w:t>S</w:t>
      </w:r>
      <w:r w:rsidRPr="00D05EDA">
        <w:rPr>
          <w:rFonts w:ascii="Times New Roman" w:eastAsia="Times New Roman" w:hAnsi="Times New Roman" w:cs="Times New Roman"/>
          <w:color w:val="000000" w:themeColor="text1"/>
          <w:sz w:val="24"/>
          <w:szCs w:val="24"/>
        </w:rPr>
        <w:t xml:space="preserve">e encontraron un total de 44 documentos en </w:t>
      </w:r>
      <w:proofErr w:type="spellStart"/>
      <w:r w:rsidRPr="00D05EDA">
        <w:rPr>
          <w:rFonts w:ascii="Times New Roman" w:eastAsia="Times New Roman" w:hAnsi="Times New Roman" w:cs="Times New Roman"/>
          <w:color w:val="000000" w:themeColor="text1"/>
          <w:sz w:val="24"/>
          <w:szCs w:val="24"/>
        </w:rPr>
        <w:t>Scopus</w:t>
      </w:r>
      <w:proofErr w:type="spellEnd"/>
      <w:r w:rsidRPr="00D05EDA">
        <w:rPr>
          <w:rFonts w:ascii="Times New Roman" w:eastAsia="Times New Roman" w:hAnsi="Times New Roman" w:cs="Times New Roman"/>
          <w:color w:val="000000" w:themeColor="text1"/>
          <w:sz w:val="24"/>
          <w:szCs w:val="24"/>
        </w:rPr>
        <w:t xml:space="preserve"> y 127 en WoS que incluían las palabras clave especificadas y además fueron publicados entre los años 2020 y 2025. Una vez aplicados los criterios </w:t>
      </w:r>
      <w:r w:rsidR="00D74853" w:rsidRPr="00D05EDA">
        <w:rPr>
          <w:rFonts w:ascii="Times New Roman" w:eastAsia="Times New Roman" w:hAnsi="Times New Roman" w:cs="Times New Roman"/>
          <w:color w:val="000000" w:themeColor="text1"/>
          <w:sz w:val="24"/>
          <w:szCs w:val="24"/>
        </w:rPr>
        <w:t xml:space="preserve">mencionados </w:t>
      </w:r>
      <w:r w:rsidR="00D74853" w:rsidRPr="00D05EDA">
        <w:rPr>
          <w:rFonts w:ascii="Times New Roman" w:eastAsia="Times New Roman" w:hAnsi="Times New Roman" w:cs="Times New Roman"/>
          <w:color w:val="000000" w:themeColor="text1"/>
          <w:sz w:val="24"/>
          <w:szCs w:val="24"/>
        </w:rPr>
        <w:lastRenderedPageBreak/>
        <w:t>quedaron</w:t>
      </w:r>
      <w:r w:rsidRPr="00D05EDA">
        <w:rPr>
          <w:rFonts w:ascii="Times New Roman" w:eastAsia="Times New Roman" w:hAnsi="Times New Roman" w:cs="Times New Roman"/>
          <w:color w:val="000000" w:themeColor="text1"/>
          <w:sz w:val="24"/>
          <w:szCs w:val="24"/>
        </w:rPr>
        <w:t xml:space="preserve"> filtrados únicamente 14 artículos de la base de datos de </w:t>
      </w:r>
      <w:proofErr w:type="spellStart"/>
      <w:r w:rsidRPr="00D05EDA">
        <w:rPr>
          <w:rFonts w:ascii="Times New Roman" w:eastAsia="Times New Roman" w:hAnsi="Times New Roman" w:cs="Times New Roman"/>
          <w:color w:val="000000" w:themeColor="text1"/>
          <w:sz w:val="24"/>
          <w:szCs w:val="24"/>
        </w:rPr>
        <w:t>Scopus</w:t>
      </w:r>
      <w:proofErr w:type="spellEnd"/>
      <w:r w:rsidRPr="00D05EDA">
        <w:rPr>
          <w:rFonts w:ascii="Times New Roman" w:eastAsia="Times New Roman" w:hAnsi="Times New Roman" w:cs="Times New Roman"/>
          <w:color w:val="000000" w:themeColor="text1"/>
          <w:sz w:val="24"/>
          <w:szCs w:val="24"/>
        </w:rPr>
        <w:t xml:space="preserve"> y 62 de la base de datos WoS mismos que fueron revisados con mayor nivel de detalle.</w:t>
      </w:r>
    </w:p>
    <w:p w14:paraId="3B374DE4" w14:textId="77777777" w:rsidR="00EA179C" w:rsidRPr="00D05EDA" w:rsidRDefault="00EA179C" w:rsidP="00EA179C">
      <w:pPr>
        <w:spacing w:after="0" w:line="360" w:lineRule="auto"/>
        <w:ind w:firstLine="720"/>
        <w:jc w:val="both"/>
        <w:rPr>
          <w:rFonts w:ascii="Times New Roman" w:eastAsia="Times New Roman" w:hAnsi="Times New Roman" w:cs="Times New Roman"/>
          <w:color w:val="000000" w:themeColor="text1"/>
          <w:sz w:val="24"/>
          <w:szCs w:val="24"/>
        </w:rPr>
      </w:pPr>
    </w:p>
    <w:p w14:paraId="4D676289" w14:textId="77777777" w:rsidR="000333D4" w:rsidRPr="00D05EDA" w:rsidRDefault="001B44A8" w:rsidP="00EA179C">
      <w:pPr>
        <w:spacing w:after="0" w:line="360" w:lineRule="auto"/>
        <w:jc w:val="center"/>
        <w:rPr>
          <w:rFonts w:ascii="Times New Roman" w:eastAsia="Times New Roman" w:hAnsi="Times New Roman" w:cs="Times New Roman"/>
          <w:b/>
          <w:color w:val="000000" w:themeColor="text1"/>
          <w:sz w:val="28"/>
          <w:szCs w:val="28"/>
        </w:rPr>
      </w:pPr>
      <w:r w:rsidRPr="00D05EDA">
        <w:rPr>
          <w:rFonts w:ascii="Times New Roman" w:eastAsia="Times New Roman" w:hAnsi="Times New Roman" w:cs="Times New Roman"/>
          <w:b/>
          <w:color w:val="000000" w:themeColor="text1"/>
          <w:sz w:val="28"/>
          <w:szCs w:val="28"/>
        </w:rPr>
        <w:t>Recopilación de datos</w:t>
      </w:r>
    </w:p>
    <w:p w14:paraId="123C0FFE" w14:textId="11B6323F"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Una vez que se identificaron en una primera fase los trabajos potencialmente relacionados con el tema de investigación, se procedió a realizar la descarga de la información relevante de cada uno de ellos. </w:t>
      </w:r>
      <w:r w:rsidR="002964CA">
        <w:rPr>
          <w:rFonts w:ascii="Times New Roman" w:eastAsia="Times New Roman" w:hAnsi="Times New Roman" w:cs="Times New Roman"/>
          <w:color w:val="000000" w:themeColor="text1"/>
          <w:sz w:val="24"/>
          <w:szCs w:val="24"/>
        </w:rPr>
        <w:t>Es importante señalar</w:t>
      </w:r>
      <w:r w:rsidRPr="00D05EDA">
        <w:rPr>
          <w:rFonts w:ascii="Times New Roman" w:eastAsia="Times New Roman" w:hAnsi="Times New Roman" w:cs="Times New Roman"/>
          <w:color w:val="000000" w:themeColor="text1"/>
          <w:sz w:val="24"/>
          <w:szCs w:val="24"/>
        </w:rPr>
        <w:t xml:space="preserve"> que tanto </w:t>
      </w:r>
      <w:r w:rsidR="00D74853" w:rsidRPr="00D05EDA">
        <w:rPr>
          <w:rFonts w:ascii="Times New Roman" w:eastAsia="Times New Roman" w:hAnsi="Times New Roman" w:cs="Times New Roman"/>
          <w:color w:val="000000" w:themeColor="text1"/>
          <w:sz w:val="24"/>
          <w:szCs w:val="24"/>
        </w:rPr>
        <w:t>la base</w:t>
      </w:r>
      <w:r w:rsidRPr="00D05EDA">
        <w:rPr>
          <w:rFonts w:ascii="Times New Roman" w:eastAsia="Times New Roman" w:hAnsi="Times New Roman" w:cs="Times New Roman"/>
          <w:color w:val="000000" w:themeColor="text1"/>
          <w:sz w:val="24"/>
          <w:szCs w:val="24"/>
        </w:rPr>
        <w:t xml:space="preserve"> de datos de </w:t>
      </w:r>
      <w:proofErr w:type="spellStart"/>
      <w:r w:rsidR="00D74853" w:rsidRPr="00D05EDA">
        <w:rPr>
          <w:rFonts w:ascii="Times New Roman" w:eastAsia="Times New Roman" w:hAnsi="Times New Roman" w:cs="Times New Roman"/>
          <w:color w:val="000000" w:themeColor="text1"/>
          <w:sz w:val="24"/>
          <w:szCs w:val="24"/>
        </w:rPr>
        <w:t>Scopus</w:t>
      </w:r>
      <w:proofErr w:type="spellEnd"/>
      <w:r w:rsidR="00D74853" w:rsidRPr="00D05EDA">
        <w:rPr>
          <w:rFonts w:ascii="Times New Roman" w:eastAsia="Times New Roman" w:hAnsi="Times New Roman" w:cs="Times New Roman"/>
          <w:color w:val="000000" w:themeColor="text1"/>
          <w:sz w:val="24"/>
          <w:szCs w:val="24"/>
        </w:rPr>
        <w:t xml:space="preserve"> como</w:t>
      </w:r>
      <w:r w:rsidRPr="00D05EDA">
        <w:rPr>
          <w:rFonts w:ascii="Times New Roman" w:eastAsia="Times New Roman" w:hAnsi="Times New Roman" w:cs="Times New Roman"/>
          <w:color w:val="000000" w:themeColor="text1"/>
          <w:sz w:val="24"/>
          <w:szCs w:val="24"/>
        </w:rPr>
        <w:t xml:space="preserve"> la </w:t>
      </w:r>
      <w:r w:rsidR="00D74853" w:rsidRPr="00D05EDA">
        <w:rPr>
          <w:rFonts w:ascii="Times New Roman" w:eastAsia="Times New Roman" w:hAnsi="Times New Roman" w:cs="Times New Roman"/>
          <w:color w:val="000000" w:themeColor="text1"/>
          <w:sz w:val="24"/>
          <w:szCs w:val="24"/>
        </w:rPr>
        <w:t>de WoS</w:t>
      </w:r>
      <w:r w:rsidRPr="00D05EDA">
        <w:rPr>
          <w:rFonts w:ascii="Times New Roman" w:eastAsia="Times New Roman" w:hAnsi="Times New Roman" w:cs="Times New Roman"/>
          <w:color w:val="000000" w:themeColor="text1"/>
          <w:sz w:val="24"/>
          <w:szCs w:val="24"/>
        </w:rPr>
        <w:t xml:space="preserve"> tienen funciones que permiten exportar de manera masiva información de los trabajos resultantes del proceso de búsqueda.</w:t>
      </w:r>
    </w:p>
    <w:p w14:paraId="253E3E2B" w14:textId="7E9D1FC9" w:rsidR="000333D4" w:rsidRPr="00D05EDA" w:rsidRDefault="00E25F55">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Una vez recopilada</w:t>
      </w:r>
      <w:r w:rsidR="001B44A8" w:rsidRPr="00D05EDA">
        <w:rPr>
          <w:rFonts w:ascii="Times New Roman" w:eastAsia="Times New Roman" w:hAnsi="Times New Roman" w:cs="Times New Roman"/>
          <w:color w:val="000000" w:themeColor="text1"/>
          <w:sz w:val="24"/>
          <w:szCs w:val="24"/>
        </w:rPr>
        <w:t xml:space="preserve"> la información de los trabajos, se inició con el proceso de cribado el cual fue realizado por dos revisores, en dicho proceso se seleccionaron de manera rigurosa y transparente los trabajos que tenían información relevante para la investigación y se descartaron aquellos que no aportaban información adecuada o que no estaban relacionados con el tema de investigación.</w:t>
      </w:r>
    </w:p>
    <w:p w14:paraId="5FE3C89E" w14:textId="7777777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En una primera etapa se procedió a revisar de manera estricta el resumen o </w:t>
      </w:r>
      <w:proofErr w:type="spellStart"/>
      <w:r w:rsidRPr="00D05EDA">
        <w:rPr>
          <w:rFonts w:ascii="Times New Roman" w:eastAsia="Times New Roman" w:hAnsi="Times New Roman" w:cs="Times New Roman"/>
          <w:color w:val="000000" w:themeColor="text1"/>
          <w:sz w:val="24"/>
          <w:szCs w:val="24"/>
        </w:rPr>
        <w:t>abstract</w:t>
      </w:r>
      <w:proofErr w:type="spellEnd"/>
      <w:r w:rsidRPr="00D05EDA">
        <w:rPr>
          <w:rFonts w:ascii="Times New Roman" w:eastAsia="Times New Roman" w:hAnsi="Times New Roman" w:cs="Times New Roman"/>
          <w:color w:val="000000" w:themeColor="text1"/>
          <w:sz w:val="24"/>
          <w:szCs w:val="24"/>
        </w:rPr>
        <w:t xml:space="preserve"> de los estudios, donde se encontró que, aunque muchos de ellos incluían las palabras clave, no eran trabajos enfocados en estudiar el uso de aprendizaje adaptativo en STEM, por lo que fueron descartados. </w:t>
      </w:r>
    </w:p>
    <w:p w14:paraId="40943CCD" w14:textId="14EA618B"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Posteriormente, se procedió a revisar el texto completo de los estudios restantes, lo que permitió identificar los trabajos relacionados con el tema de investigación. El número de trabajos incluidos para esta revisión sistemática </w:t>
      </w:r>
      <w:r w:rsidR="007C56DB">
        <w:rPr>
          <w:rFonts w:ascii="Times New Roman" w:eastAsia="Times New Roman" w:hAnsi="Times New Roman" w:cs="Times New Roman"/>
          <w:color w:val="000000" w:themeColor="text1"/>
          <w:sz w:val="24"/>
          <w:szCs w:val="24"/>
        </w:rPr>
        <w:t xml:space="preserve">de literatura </w:t>
      </w:r>
      <w:r w:rsidRPr="00D05EDA">
        <w:rPr>
          <w:rFonts w:ascii="Times New Roman" w:eastAsia="Times New Roman" w:hAnsi="Times New Roman" w:cs="Times New Roman"/>
          <w:color w:val="000000" w:themeColor="text1"/>
          <w:sz w:val="24"/>
          <w:szCs w:val="24"/>
        </w:rPr>
        <w:t xml:space="preserve">después del proceso de cribado es de </w:t>
      </w:r>
      <w:r w:rsidR="00DF46CE">
        <w:rPr>
          <w:rFonts w:ascii="Times New Roman" w:eastAsia="Times New Roman" w:hAnsi="Times New Roman" w:cs="Times New Roman"/>
          <w:color w:val="000000" w:themeColor="text1"/>
          <w:sz w:val="24"/>
          <w:szCs w:val="24"/>
        </w:rPr>
        <w:t>1</w:t>
      </w:r>
      <w:r w:rsidRPr="00D05EDA">
        <w:rPr>
          <w:rFonts w:ascii="Times New Roman" w:eastAsia="Times New Roman" w:hAnsi="Times New Roman" w:cs="Times New Roman"/>
          <w:color w:val="000000" w:themeColor="text1"/>
          <w:sz w:val="24"/>
          <w:szCs w:val="24"/>
        </w:rPr>
        <w:t>3 documentos</w:t>
      </w:r>
      <w:r w:rsidR="00DF46CE">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w:t>
      </w:r>
      <w:r w:rsidR="00DF46CE">
        <w:rPr>
          <w:rFonts w:ascii="Times New Roman" w:eastAsia="Times New Roman" w:hAnsi="Times New Roman" w:cs="Times New Roman"/>
          <w:color w:val="000000" w:themeColor="text1"/>
          <w:sz w:val="24"/>
          <w:szCs w:val="24"/>
        </w:rPr>
        <w:t xml:space="preserve">3 </w:t>
      </w:r>
      <w:r w:rsidRPr="00D05EDA">
        <w:rPr>
          <w:rFonts w:ascii="Times New Roman" w:eastAsia="Times New Roman" w:hAnsi="Times New Roman" w:cs="Times New Roman"/>
          <w:color w:val="000000" w:themeColor="text1"/>
          <w:sz w:val="24"/>
          <w:szCs w:val="24"/>
        </w:rPr>
        <w:t xml:space="preserve">resultantes de la búsqueda en </w:t>
      </w:r>
      <w:proofErr w:type="spellStart"/>
      <w:r w:rsidRPr="00D05EDA">
        <w:rPr>
          <w:rFonts w:ascii="Times New Roman" w:eastAsia="Times New Roman" w:hAnsi="Times New Roman" w:cs="Times New Roman"/>
          <w:color w:val="000000" w:themeColor="text1"/>
          <w:sz w:val="24"/>
          <w:szCs w:val="24"/>
        </w:rPr>
        <w:t>Scopus</w:t>
      </w:r>
      <w:proofErr w:type="spellEnd"/>
      <w:r w:rsidRPr="00D05EDA">
        <w:rPr>
          <w:rFonts w:ascii="Times New Roman" w:eastAsia="Times New Roman" w:hAnsi="Times New Roman" w:cs="Times New Roman"/>
          <w:color w:val="000000" w:themeColor="text1"/>
          <w:sz w:val="24"/>
          <w:szCs w:val="24"/>
        </w:rPr>
        <w:t xml:space="preserve"> y 10 de WoS. La figura </w:t>
      </w:r>
      <w:r w:rsidR="001E5E9F">
        <w:rPr>
          <w:rFonts w:ascii="Times New Roman" w:eastAsia="Times New Roman" w:hAnsi="Times New Roman" w:cs="Times New Roman"/>
          <w:color w:val="000000" w:themeColor="text1"/>
          <w:sz w:val="24"/>
          <w:szCs w:val="24"/>
        </w:rPr>
        <w:t>1</w:t>
      </w:r>
      <w:r w:rsidRPr="00D05EDA">
        <w:rPr>
          <w:rFonts w:ascii="Times New Roman" w:eastAsia="Times New Roman" w:hAnsi="Times New Roman" w:cs="Times New Roman"/>
          <w:color w:val="000000" w:themeColor="text1"/>
          <w:sz w:val="24"/>
          <w:szCs w:val="24"/>
        </w:rPr>
        <w:t xml:space="preserve"> muestra el proceso de selección de documentos.</w:t>
      </w:r>
    </w:p>
    <w:p w14:paraId="58598AFA" w14:textId="77777777" w:rsidR="000333D4" w:rsidRDefault="000333D4" w:rsidP="00D05EDA">
      <w:pPr>
        <w:spacing w:after="0" w:line="360" w:lineRule="auto"/>
        <w:rPr>
          <w:rFonts w:ascii="Times New Roman" w:eastAsia="Times New Roman" w:hAnsi="Times New Roman" w:cs="Times New Roman"/>
          <w:b/>
          <w:color w:val="000000" w:themeColor="text1"/>
          <w:sz w:val="24"/>
          <w:szCs w:val="24"/>
        </w:rPr>
      </w:pPr>
    </w:p>
    <w:p w14:paraId="0437CB7D" w14:textId="77777777" w:rsidR="00BE2BA3" w:rsidRDefault="00BE2BA3" w:rsidP="00D05EDA">
      <w:pPr>
        <w:spacing w:after="0" w:line="360" w:lineRule="auto"/>
        <w:rPr>
          <w:rFonts w:ascii="Times New Roman" w:eastAsia="Times New Roman" w:hAnsi="Times New Roman" w:cs="Times New Roman"/>
          <w:b/>
          <w:color w:val="000000" w:themeColor="text1"/>
          <w:sz w:val="24"/>
          <w:szCs w:val="24"/>
        </w:rPr>
      </w:pPr>
    </w:p>
    <w:p w14:paraId="1589EFEA" w14:textId="77777777" w:rsidR="00BE2BA3" w:rsidRDefault="00BE2BA3" w:rsidP="00D05EDA">
      <w:pPr>
        <w:spacing w:after="0" w:line="360" w:lineRule="auto"/>
        <w:rPr>
          <w:rFonts w:ascii="Times New Roman" w:eastAsia="Times New Roman" w:hAnsi="Times New Roman" w:cs="Times New Roman"/>
          <w:b/>
          <w:color w:val="000000" w:themeColor="text1"/>
          <w:sz w:val="24"/>
          <w:szCs w:val="24"/>
        </w:rPr>
      </w:pPr>
    </w:p>
    <w:p w14:paraId="25F497D2" w14:textId="77777777" w:rsidR="00BE2BA3" w:rsidRDefault="00BE2BA3" w:rsidP="00D05EDA">
      <w:pPr>
        <w:spacing w:after="0" w:line="360" w:lineRule="auto"/>
        <w:rPr>
          <w:rFonts w:ascii="Times New Roman" w:eastAsia="Times New Roman" w:hAnsi="Times New Roman" w:cs="Times New Roman"/>
          <w:b/>
          <w:color w:val="000000" w:themeColor="text1"/>
          <w:sz w:val="24"/>
          <w:szCs w:val="24"/>
        </w:rPr>
      </w:pPr>
    </w:p>
    <w:p w14:paraId="132B92B9" w14:textId="77777777" w:rsidR="00BE2BA3" w:rsidRDefault="00BE2BA3" w:rsidP="00D05EDA">
      <w:pPr>
        <w:spacing w:after="0" w:line="360" w:lineRule="auto"/>
        <w:rPr>
          <w:rFonts w:ascii="Times New Roman" w:eastAsia="Times New Roman" w:hAnsi="Times New Roman" w:cs="Times New Roman"/>
          <w:b/>
          <w:color w:val="000000" w:themeColor="text1"/>
          <w:sz w:val="24"/>
          <w:szCs w:val="24"/>
        </w:rPr>
      </w:pPr>
    </w:p>
    <w:p w14:paraId="1E3CF07E" w14:textId="77777777" w:rsidR="00BE2BA3" w:rsidRDefault="00BE2BA3" w:rsidP="00D05EDA">
      <w:pPr>
        <w:spacing w:after="0" w:line="360" w:lineRule="auto"/>
        <w:rPr>
          <w:rFonts w:ascii="Times New Roman" w:eastAsia="Times New Roman" w:hAnsi="Times New Roman" w:cs="Times New Roman"/>
          <w:b/>
          <w:color w:val="000000" w:themeColor="text1"/>
          <w:sz w:val="24"/>
          <w:szCs w:val="24"/>
        </w:rPr>
      </w:pPr>
    </w:p>
    <w:p w14:paraId="70BBB9A9" w14:textId="77777777" w:rsidR="00BE2BA3" w:rsidRDefault="00BE2BA3" w:rsidP="00D05EDA">
      <w:pPr>
        <w:spacing w:after="0" w:line="360" w:lineRule="auto"/>
        <w:rPr>
          <w:rFonts w:ascii="Times New Roman" w:eastAsia="Times New Roman" w:hAnsi="Times New Roman" w:cs="Times New Roman"/>
          <w:b/>
          <w:color w:val="000000" w:themeColor="text1"/>
          <w:sz w:val="24"/>
          <w:szCs w:val="24"/>
        </w:rPr>
      </w:pPr>
    </w:p>
    <w:p w14:paraId="490DB655" w14:textId="77777777" w:rsidR="00BE2BA3" w:rsidRDefault="00BE2BA3" w:rsidP="00D05EDA">
      <w:pPr>
        <w:spacing w:after="0" w:line="360" w:lineRule="auto"/>
        <w:rPr>
          <w:rFonts w:ascii="Times New Roman" w:eastAsia="Times New Roman" w:hAnsi="Times New Roman" w:cs="Times New Roman"/>
          <w:b/>
          <w:color w:val="000000" w:themeColor="text1"/>
          <w:sz w:val="24"/>
          <w:szCs w:val="24"/>
        </w:rPr>
      </w:pPr>
    </w:p>
    <w:p w14:paraId="02BD60D5" w14:textId="77777777" w:rsidR="00BE2BA3" w:rsidRPr="00D05EDA" w:rsidRDefault="00BE2BA3" w:rsidP="00D05EDA">
      <w:pPr>
        <w:spacing w:after="0" w:line="360" w:lineRule="auto"/>
        <w:rPr>
          <w:rFonts w:ascii="Times New Roman" w:eastAsia="Times New Roman" w:hAnsi="Times New Roman" w:cs="Times New Roman"/>
          <w:b/>
          <w:color w:val="000000" w:themeColor="text1"/>
          <w:sz w:val="24"/>
          <w:szCs w:val="24"/>
        </w:rPr>
      </w:pPr>
    </w:p>
    <w:p w14:paraId="7E35847D" w14:textId="77777777" w:rsidR="000333D4" w:rsidRPr="00D05EDA" w:rsidRDefault="001B44A8">
      <w:pPr>
        <w:spacing w:after="0" w:line="360" w:lineRule="auto"/>
        <w:jc w:val="center"/>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b/>
          <w:color w:val="000000" w:themeColor="text1"/>
          <w:sz w:val="24"/>
          <w:szCs w:val="24"/>
        </w:rPr>
        <w:lastRenderedPageBreak/>
        <w:t>Figura 1.</w:t>
      </w:r>
      <w:r w:rsidRPr="00D05EDA">
        <w:rPr>
          <w:rFonts w:ascii="Times New Roman" w:eastAsia="Times New Roman" w:hAnsi="Times New Roman" w:cs="Times New Roman"/>
          <w:color w:val="000000" w:themeColor="text1"/>
          <w:sz w:val="24"/>
          <w:szCs w:val="24"/>
        </w:rPr>
        <w:t xml:space="preserve"> Proceso de selección de documentos</w:t>
      </w:r>
    </w:p>
    <w:p w14:paraId="6628B049" w14:textId="77777777" w:rsidR="000333D4" w:rsidRPr="00D05EDA" w:rsidRDefault="001B44A8">
      <w:pPr>
        <w:keepNext/>
        <w:spacing w:before="300" w:after="280" w:line="240" w:lineRule="auto"/>
        <w:jc w:val="center"/>
        <w:rPr>
          <w:color w:val="000000" w:themeColor="text1"/>
        </w:rPr>
      </w:pPr>
      <w:r w:rsidRPr="00D05EDA">
        <w:rPr>
          <w:noProof/>
          <w:color w:val="000000" w:themeColor="text1"/>
        </w:rPr>
        <w:drawing>
          <wp:inline distT="0" distB="0" distL="0" distR="0" wp14:anchorId="4384960B" wp14:editId="507CFAFD">
            <wp:extent cx="4433888" cy="3286860"/>
            <wp:effectExtent l="0" t="0" r="0" b="0"/>
            <wp:docPr id="18651779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290" t="3649" r="6179" b="7837"/>
                    <a:stretch>
                      <a:fillRect/>
                    </a:stretch>
                  </pic:blipFill>
                  <pic:spPr>
                    <a:xfrm>
                      <a:off x="0" y="0"/>
                      <a:ext cx="4433888" cy="3286860"/>
                    </a:xfrm>
                    <a:prstGeom prst="rect">
                      <a:avLst/>
                    </a:prstGeom>
                    <a:ln/>
                  </pic:spPr>
                </pic:pic>
              </a:graphicData>
            </a:graphic>
          </wp:inline>
        </w:drawing>
      </w:r>
    </w:p>
    <w:p w14:paraId="41FFCA8B" w14:textId="77777777" w:rsidR="000333D4" w:rsidRPr="00D05EDA" w:rsidRDefault="001B44A8">
      <w:pPr>
        <w:keepNext/>
        <w:spacing w:before="300" w:after="280" w:line="240" w:lineRule="auto"/>
        <w:jc w:val="center"/>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Fuente: Elaboración propia</w:t>
      </w:r>
    </w:p>
    <w:p w14:paraId="0D0A112A" w14:textId="77777777" w:rsidR="000333D4" w:rsidRPr="00EA179C" w:rsidRDefault="000333D4" w:rsidP="00EA179C">
      <w:pPr>
        <w:spacing w:after="0" w:line="240" w:lineRule="auto"/>
        <w:jc w:val="center"/>
        <w:rPr>
          <w:rFonts w:ascii="Times New Roman" w:eastAsia="Times New Roman" w:hAnsi="Times New Roman" w:cs="Times New Roman"/>
          <w:b/>
          <w:color w:val="000000" w:themeColor="text1"/>
          <w:sz w:val="24"/>
          <w:szCs w:val="24"/>
        </w:rPr>
      </w:pPr>
    </w:p>
    <w:p w14:paraId="5641237E" w14:textId="77777777" w:rsidR="000333D4" w:rsidRPr="00D05EDA" w:rsidRDefault="001B44A8" w:rsidP="00BE2BA3">
      <w:pPr>
        <w:spacing w:after="0" w:line="360" w:lineRule="auto"/>
        <w:jc w:val="center"/>
        <w:rPr>
          <w:rFonts w:ascii="Times New Roman" w:eastAsia="Times New Roman" w:hAnsi="Times New Roman" w:cs="Times New Roman"/>
          <w:b/>
          <w:color w:val="000000" w:themeColor="text1"/>
          <w:sz w:val="32"/>
          <w:szCs w:val="32"/>
        </w:rPr>
      </w:pPr>
      <w:r w:rsidRPr="00D05EDA">
        <w:rPr>
          <w:rFonts w:ascii="Times New Roman" w:eastAsia="Times New Roman" w:hAnsi="Times New Roman" w:cs="Times New Roman"/>
          <w:b/>
          <w:color w:val="000000" w:themeColor="text1"/>
          <w:sz w:val="32"/>
          <w:szCs w:val="32"/>
        </w:rPr>
        <w:t>Resultados</w:t>
      </w:r>
    </w:p>
    <w:p w14:paraId="1BFB6B32" w14:textId="44A240D1" w:rsidR="000333D4" w:rsidRDefault="001B44A8" w:rsidP="00EA1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El análisis de la información de los trabajos incluidos permitió identificar</w:t>
      </w:r>
      <w:r w:rsidR="007C1CCD">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además de los principales resultados mencionados por los autores, aspectos importantes</w:t>
      </w:r>
      <w:r w:rsidR="007C1CCD">
        <w:rPr>
          <w:rFonts w:ascii="Times New Roman" w:eastAsia="Times New Roman" w:hAnsi="Times New Roman" w:cs="Times New Roman"/>
          <w:color w:val="000000" w:themeColor="text1"/>
          <w:sz w:val="24"/>
          <w:szCs w:val="24"/>
        </w:rPr>
        <w:t>, tales</w:t>
      </w:r>
      <w:r w:rsidRPr="00D05EDA">
        <w:rPr>
          <w:rFonts w:ascii="Times New Roman" w:eastAsia="Times New Roman" w:hAnsi="Times New Roman" w:cs="Times New Roman"/>
          <w:color w:val="000000" w:themeColor="text1"/>
          <w:sz w:val="24"/>
          <w:szCs w:val="24"/>
        </w:rPr>
        <w:t xml:space="preserve"> como la concentración de trabajos por ubicación geográfica y por área del conocimiento</w:t>
      </w:r>
      <w:r w:rsidR="000A574E">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w:t>
      </w:r>
      <w:r w:rsidR="009B61C2">
        <w:rPr>
          <w:rFonts w:ascii="Times New Roman" w:eastAsia="Times New Roman" w:hAnsi="Times New Roman" w:cs="Times New Roman"/>
          <w:color w:val="000000" w:themeColor="text1"/>
          <w:sz w:val="24"/>
          <w:szCs w:val="24"/>
        </w:rPr>
        <w:t xml:space="preserve">Aunado a ello, </w:t>
      </w:r>
      <w:r w:rsidR="000A574E">
        <w:rPr>
          <w:rFonts w:ascii="Times New Roman" w:eastAsia="Times New Roman" w:hAnsi="Times New Roman" w:cs="Times New Roman"/>
          <w:color w:val="000000" w:themeColor="text1"/>
          <w:sz w:val="24"/>
          <w:szCs w:val="24"/>
        </w:rPr>
        <w:t xml:space="preserve">se destacan </w:t>
      </w:r>
      <w:r w:rsidRPr="00D05EDA">
        <w:rPr>
          <w:rFonts w:ascii="Times New Roman" w:eastAsia="Times New Roman" w:hAnsi="Times New Roman" w:cs="Times New Roman"/>
          <w:color w:val="000000" w:themeColor="text1"/>
          <w:sz w:val="24"/>
          <w:szCs w:val="24"/>
        </w:rPr>
        <w:t>los principales desafíos técnicos y pedagógicos identificados en la implementación de</w:t>
      </w:r>
      <w:r w:rsidR="00E242F5">
        <w:rPr>
          <w:rFonts w:ascii="Times New Roman" w:eastAsia="Times New Roman" w:hAnsi="Times New Roman" w:cs="Times New Roman"/>
          <w:color w:val="000000" w:themeColor="text1"/>
          <w:sz w:val="24"/>
          <w:szCs w:val="24"/>
        </w:rPr>
        <w:t>l</w:t>
      </w:r>
      <w:r w:rsidRPr="00D05EDA">
        <w:rPr>
          <w:rFonts w:ascii="Times New Roman" w:eastAsia="Times New Roman" w:hAnsi="Times New Roman" w:cs="Times New Roman"/>
          <w:color w:val="000000" w:themeColor="text1"/>
          <w:sz w:val="24"/>
          <w:szCs w:val="24"/>
        </w:rPr>
        <w:t xml:space="preserve"> aprendizaje adaptativo </w:t>
      </w:r>
      <w:r w:rsidR="00E242F5">
        <w:rPr>
          <w:rFonts w:ascii="Times New Roman" w:eastAsia="Times New Roman" w:hAnsi="Times New Roman" w:cs="Times New Roman"/>
          <w:color w:val="000000" w:themeColor="text1"/>
          <w:sz w:val="24"/>
          <w:szCs w:val="24"/>
        </w:rPr>
        <w:t>en la</w:t>
      </w:r>
      <w:r w:rsidRPr="00D05EDA">
        <w:rPr>
          <w:rFonts w:ascii="Times New Roman" w:eastAsia="Times New Roman" w:hAnsi="Times New Roman" w:cs="Times New Roman"/>
          <w:color w:val="000000" w:themeColor="text1"/>
          <w:sz w:val="24"/>
          <w:szCs w:val="24"/>
        </w:rPr>
        <w:t xml:space="preserve"> educación superior </w:t>
      </w:r>
      <w:r w:rsidR="00E242F5">
        <w:rPr>
          <w:rFonts w:ascii="Times New Roman" w:eastAsia="Times New Roman" w:hAnsi="Times New Roman" w:cs="Times New Roman"/>
          <w:color w:val="000000" w:themeColor="text1"/>
          <w:sz w:val="24"/>
          <w:szCs w:val="24"/>
        </w:rPr>
        <w:t xml:space="preserve">en áreas </w:t>
      </w:r>
      <w:r w:rsidRPr="00D05EDA">
        <w:rPr>
          <w:rFonts w:ascii="Times New Roman" w:eastAsia="Times New Roman" w:hAnsi="Times New Roman" w:cs="Times New Roman"/>
          <w:color w:val="000000" w:themeColor="text1"/>
          <w:sz w:val="24"/>
          <w:szCs w:val="24"/>
        </w:rPr>
        <w:t xml:space="preserve">STEM. </w:t>
      </w:r>
      <w:r w:rsidR="003C3657">
        <w:rPr>
          <w:rFonts w:ascii="Times New Roman" w:eastAsia="Times New Roman" w:hAnsi="Times New Roman" w:cs="Times New Roman"/>
          <w:color w:val="000000" w:themeColor="text1"/>
          <w:sz w:val="24"/>
          <w:szCs w:val="24"/>
        </w:rPr>
        <w:t>Finalmente</w:t>
      </w:r>
      <w:r w:rsidRPr="00D05EDA">
        <w:rPr>
          <w:rFonts w:ascii="Times New Roman" w:eastAsia="Times New Roman" w:hAnsi="Times New Roman" w:cs="Times New Roman"/>
          <w:color w:val="000000" w:themeColor="text1"/>
          <w:sz w:val="24"/>
          <w:szCs w:val="24"/>
        </w:rPr>
        <w:t xml:space="preserve"> se realizó la propuesta de </w:t>
      </w:r>
      <w:r w:rsidR="00D74853" w:rsidRPr="00D05EDA">
        <w:rPr>
          <w:rFonts w:ascii="Times New Roman" w:eastAsia="Times New Roman" w:hAnsi="Times New Roman" w:cs="Times New Roman"/>
          <w:color w:val="000000" w:themeColor="text1"/>
          <w:sz w:val="24"/>
          <w:szCs w:val="24"/>
        </w:rPr>
        <w:t>un modelo</w:t>
      </w:r>
      <w:r w:rsidRPr="00D05EDA">
        <w:rPr>
          <w:rFonts w:ascii="Times New Roman" w:eastAsia="Times New Roman" w:hAnsi="Times New Roman" w:cs="Times New Roman"/>
          <w:color w:val="000000" w:themeColor="text1"/>
          <w:sz w:val="24"/>
          <w:szCs w:val="24"/>
        </w:rPr>
        <w:t xml:space="preserve"> de madurez </w:t>
      </w:r>
      <w:proofErr w:type="spellStart"/>
      <w:r w:rsidRPr="00D05EDA">
        <w:rPr>
          <w:rFonts w:ascii="Times New Roman" w:eastAsia="Times New Roman" w:hAnsi="Times New Roman" w:cs="Times New Roman"/>
          <w:color w:val="000000" w:themeColor="text1"/>
          <w:sz w:val="24"/>
          <w:szCs w:val="24"/>
        </w:rPr>
        <w:t>tecnopedagógico</w:t>
      </w:r>
      <w:proofErr w:type="spellEnd"/>
      <w:r w:rsidRPr="00D05EDA">
        <w:rPr>
          <w:rFonts w:ascii="Times New Roman" w:eastAsia="Times New Roman" w:hAnsi="Times New Roman" w:cs="Times New Roman"/>
          <w:color w:val="000000" w:themeColor="text1"/>
          <w:sz w:val="24"/>
          <w:szCs w:val="24"/>
        </w:rPr>
        <w:t xml:space="preserve">. </w:t>
      </w:r>
    </w:p>
    <w:p w14:paraId="0D2C2E2B" w14:textId="77777777" w:rsidR="00EA179C" w:rsidRPr="00D05EDA" w:rsidRDefault="00EA179C" w:rsidP="00EA179C">
      <w:pPr>
        <w:spacing w:after="0" w:line="360" w:lineRule="auto"/>
        <w:ind w:firstLine="720"/>
        <w:jc w:val="both"/>
        <w:rPr>
          <w:rFonts w:ascii="Times New Roman" w:eastAsia="Times New Roman" w:hAnsi="Times New Roman" w:cs="Times New Roman"/>
          <w:color w:val="000000" w:themeColor="text1"/>
          <w:sz w:val="24"/>
          <w:szCs w:val="24"/>
        </w:rPr>
      </w:pPr>
    </w:p>
    <w:p w14:paraId="174C2F83" w14:textId="77777777" w:rsidR="000333D4" w:rsidRPr="00D05EDA" w:rsidRDefault="001B44A8" w:rsidP="00EA179C">
      <w:pPr>
        <w:spacing w:after="0" w:line="360" w:lineRule="auto"/>
        <w:ind w:left="360"/>
        <w:jc w:val="center"/>
        <w:rPr>
          <w:rFonts w:ascii="Times New Roman" w:eastAsia="Times New Roman" w:hAnsi="Times New Roman" w:cs="Times New Roman"/>
          <w:b/>
          <w:color w:val="000000" w:themeColor="text1"/>
          <w:sz w:val="28"/>
          <w:szCs w:val="28"/>
        </w:rPr>
      </w:pPr>
      <w:r w:rsidRPr="00D05EDA">
        <w:rPr>
          <w:rFonts w:ascii="Times New Roman" w:eastAsia="Times New Roman" w:hAnsi="Times New Roman" w:cs="Times New Roman"/>
          <w:b/>
          <w:color w:val="000000" w:themeColor="text1"/>
          <w:sz w:val="28"/>
          <w:szCs w:val="28"/>
        </w:rPr>
        <w:t>Resultados por país</w:t>
      </w:r>
    </w:p>
    <w:p w14:paraId="60C77FF7" w14:textId="15D9B3B3" w:rsidR="000333D4" w:rsidRPr="00D05EDA" w:rsidRDefault="001B44A8" w:rsidP="00EA179C">
      <w:pPr>
        <w:spacing w:after="0" w:line="360" w:lineRule="auto"/>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La </w:t>
      </w:r>
      <w:r w:rsidR="001E5E9F">
        <w:rPr>
          <w:rFonts w:ascii="Times New Roman" w:eastAsia="Times New Roman" w:hAnsi="Times New Roman" w:cs="Times New Roman"/>
          <w:color w:val="000000" w:themeColor="text1"/>
          <w:sz w:val="24"/>
          <w:szCs w:val="24"/>
        </w:rPr>
        <w:t>f</w:t>
      </w:r>
      <w:r w:rsidRPr="00D05EDA">
        <w:rPr>
          <w:rFonts w:ascii="Times New Roman" w:eastAsia="Times New Roman" w:hAnsi="Times New Roman" w:cs="Times New Roman"/>
          <w:color w:val="000000" w:themeColor="text1"/>
          <w:sz w:val="24"/>
          <w:szCs w:val="24"/>
        </w:rPr>
        <w:t xml:space="preserve">igura </w:t>
      </w:r>
      <w:r w:rsidR="001E5E9F">
        <w:rPr>
          <w:rFonts w:ascii="Times New Roman" w:eastAsia="Times New Roman" w:hAnsi="Times New Roman" w:cs="Times New Roman"/>
          <w:color w:val="000000" w:themeColor="text1"/>
          <w:sz w:val="24"/>
          <w:szCs w:val="24"/>
        </w:rPr>
        <w:t>2</w:t>
      </w:r>
      <w:r w:rsidRPr="00D05EDA">
        <w:rPr>
          <w:rFonts w:ascii="Times New Roman" w:eastAsia="Times New Roman" w:hAnsi="Times New Roman" w:cs="Times New Roman"/>
          <w:color w:val="000000" w:themeColor="text1"/>
          <w:sz w:val="24"/>
          <w:szCs w:val="24"/>
        </w:rPr>
        <w:t xml:space="preserve"> muestra la distribución de publicaciones </w:t>
      </w:r>
      <w:r w:rsidR="003C27C5">
        <w:rPr>
          <w:rFonts w:ascii="Times New Roman" w:eastAsia="Times New Roman" w:hAnsi="Times New Roman" w:cs="Times New Roman"/>
          <w:color w:val="000000" w:themeColor="text1"/>
          <w:sz w:val="24"/>
          <w:szCs w:val="24"/>
        </w:rPr>
        <w:t xml:space="preserve">por país </w:t>
      </w:r>
      <w:r w:rsidRPr="00D05EDA">
        <w:rPr>
          <w:rFonts w:ascii="Times New Roman" w:eastAsia="Times New Roman" w:hAnsi="Times New Roman" w:cs="Times New Roman"/>
          <w:color w:val="000000" w:themeColor="text1"/>
          <w:sz w:val="24"/>
          <w:szCs w:val="24"/>
        </w:rPr>
        <w:t xml:space="preserve">que cumplieron con los criterios de inclusión </w:t>
      </w:r>
      <w:r w:rsidR="003C27C5">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n=13</w:t>
      </w:r>
      <w:r w:rsidR="003C27C5">
        <w:rPr>
          <w:rFonts w:ascii="Times New Roman" w:eastAsia="Times New Roman" w:hAnsi="Times New Roman" w:cs="Times New Roman"/>
          <w:color w:val="000000" w:themeColor="text1"/>
          <w:sz w:val="24"/>
          <w:szCs w:val="24"/>
        </w:rPr>
        <w:t>), donde n corresponde al número de trabajos incluidos</w:t>
      </w:r>
      <w:r w:rsidRPr="00D05EDA">
        <w:rPr>
          <w:rFonts w:ascii="Times New Roman" w:eastAsia="Times New Roman" w:hAnsi="Times New Roman" w:cs="Times New Roman"/>
          <w:color w:val="000000" w:themeColor="text1"/>
          <w:sz w:val="24"/>
          <w:szCs w:val="24"/>
        </w:rPr>
        <w:t>.</w:t>
      </w:r>
    </w:p>
    <w:p w14:paraId="60851C97" w14:textId="77777777" w:rsidR="000333D4" w:rsidRDefault="000333D4">
      <w:pPr>
        <w:spacing w:before="280" w:after="280" w:line="240" w:lineRule="auto"/>
        <w:ind w:left="360"/>
        <w:jc w:val="center"/>
        <w:rPr>
          <w:rFonts w:ascii="Times New Roman" w:eastAsia="Times New Roman" w:hAnsi="Times New Roman" w:cs="Times New Roman"/>
          <w:b/>
          <w:color w:val="000000" w:themeColor="text1"/>
          <w:sz w:val="24"/>
          <w:szCs w:val="24"/>
        </w:rPr>
      </w:pPr>
    </w:p>
    <w:p w14:paraId="3C33A190" w14:textId="77777777" w:rsidR="00BE2BA3" w:rsidRDefault="00BE2BA3">
      <w:pPr>
        <w:spacing w:before="280" w:after="280" w:line="240" w:lineRule="auto"/>
        <w:ind w:left="360"/>
        <w:jc w:val="center"/>
        <w:rPr>
          <w:rFonts w:ascii="Times New Roman" w:eastAsia="Times New Roman" w:hAnsi="Times New Roman" w:cs="Times New Roman"/>
          <w:b/>
          <w:color w:val="000000" w:themeColor="text1"/>
          <w:sz w:val="24"/>
          <w:szCs w:val="24"/>
        </w:rPr>
      </w:pPr>
    </w:p>
    <w:p w14:paraId="12A59BFC" w14:textId="77777777" w:rsidR="00BE2BA3" w:rsidRPr="00D05EDA" w:rsidRDefault="00BE2BA3">
      <w:pPr>
        <w:spacing w:before="280" w:after="280" w:line="240" w:lineRule="auto"/>
        <w:ind w:left="360"/>
        <w:jc w:val="center"/>
        <w:rPr>
          <w:rFonts w:ascii="Times New Roman" w:eastAsia="Times New Roman" w:hAnsi="Times New Roman" w:cs="Times New Roman"/>
          <w:b/>
          <w:color w:val="000000" w:themeColor="text1"/>
          <w:sz w:val="24"/>
          <w:szCs w:val="24"/>
        </w:rPr>
      </w:pPr>
    </w:p>
    <w:p w14:paraId="6DA6C257" w14:textId="14FD624A" w:rsidR="000333D4" w:rsidRPr="00D05EDA" w:rsidRDefault="001B44A8">
      <w:pPr>
        <w:spacing w:before="280" w:after="280" w:line="240" w:lineRule="auto"/>
        <w:ind w:left="360"/>
        <w:jc w:val="center"/>
        <w:rPr>
          <w:rFonts w:ascii="Times New Roman" w:eastAsia="Times New Roman" w:hAnsi="Times New Roman" w:cs="Times New Roman"/>
          <w:b/>
          <w:color w:val="000000" w:themeColor="text1"/>
          <w:sz w:val="24"/>
          <w:szCs w:val="24"/>
        </w:rPr>
      </w:pPr>
      <w:r w:rsidRPr="00D05EDA">
        <w:rPr>
          <w:rFonts w:ascii="Times New Roman" w:eastAsia="Times New Roman" w:hAnsi="Times New Roman" w:cs="Times New Roman"/>
          <w:b/>
          <w:color w:val="000000" w:themeColor="text1"/>
          <w:sz w:val="24"/>
          <w:szCs w:val="24"/>
        </w:rPr>
        <w:lastRenderedPageBreak/>
        <w:t xml:space="preserve">Figura 2. </w:t>
      </w:r>
      <w:r w:rsidR="003C27C5" w:rsidRPr="003C27C5">
        <w:rPr>
          <w:rFonts w:ascii="Times New Roman" w:eastAsia="Times New Roman" w:hAnsi="Times New Roman" w:cs="Times New Roman"/>
          <w:bCs/>
          <w:color w:val="000000" w:themeColor="text1"/>
          <w:sz w:val="24"/>
          <w:szCs w:val="24"/>
        </w:rPr>
        <w:t xml:space="preserve">Distribución de estudios incluidos </w:t>
      </w:r>
      <w:r w:rsidRPr="003C27C5">
        <w:rPr>
          <w:rFonts w:ascii="Times New Roman" w:eastAsia="Times New Roman" w:hAnsi="Times New Roman" w:cs="Times New Roman"/>
          <w:bCs/>
          <w:color w:val="000000" w:themeColor="text1"/>
          <w:sz w:val="24"/>
          <w:szCs w:val="24"/>
        </w:rPr>
        <w:t>por país</w:t>
      </w:r>
    </w:p>
    <w:p w14:paraId="317A7C9E" w14:textId="77777777" w:rsidR="000333D4" w:rsidRPr="00D05EDA" w:rsidRDefault="001B44A8">
      <w:pPr>
        <w:spacing w:before="280" w:after="280" w:line="240" w:lineRule="auto"/>
        <w:rPr>
          <w:color w:val="000000" w:themeColor="text1"/>
        </w:rPr>
      </w:pPr>
      <w:r w:rsidRPr="00D05EDA">
        <w:rPr>
          <w:noProof/>
          <w:color w:val="000000" w:themeColor="text1"/>
        </w:rPr>
        <w:drawing>
          <wp:inline distT="0" distB="0" distL="0" distR="0" wp14:anchorId="65B59154" wp14:editId="0195200E">
            <wp:extent cx="5619752" cy="2838067"/>
            <wp:effectExtent l="0" t="0" r="0" b="0"/>
            <wp:docPr id="18651779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4192"/>
                    <a:stretch>
                      <a:fillRect/>
                    </a:stretch>
                  </pic:blipFill>
                  <pic:spPr>
                    <a:xfrm>
                      <a:off x="0" y="0"/>
                      <a:ext cx="5619752" cy="2838067"/>
                    </a:xfrm>
                    <a:prstGeom prst="rect">
                      <a:avLst/>
                    </a:prstGeom>
                    <a:ln/>
                  </pic:spPr>
                </pic:pic>
              </a:graphicData>
            </a:graphic>
          </wp:inline>
        </w:drawing>
      </w:r>
    </w:p>
    <w:p w14:paraId="2A6207C5" w14:textId="790AFFC3" w:rsidR="00D05EDA" w:rsidRDefault="001B44A8" w:rsidP="00EA179C">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Fuente: Elaboración propia</w:t>
      </w:r>
    </w:p>
    <w:p w14:paraId="0DD0DD12" w14:textId="530EAC76"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Los datos muestran que en América del Norte se concentra</w:t>
      </w:r>
      <w:r w:rsidR="00F924CA">
        <w:rPr>
          <w:rFonts w:ascii="Times New Roman" w:eastAsia="Times New Roman" w:hAnsi="Times New Roman" w:cs="Times New Roman"/>
          <w:color w:val="000000" w:themeColor="text1"/>
          <w:sz w:val="24"/>
          <w:szCs w:val="24"/>
        </w:rPr>
        <w:t>n</w:t>
      </w:r>
      <w:r w:rsidRPr="00D05EDA">
        <w:rPr>
          <w:rFonts w:ascii="Times New Roman" w:eastAsia="Times New Roman" w:hAnsi="Times New Roman" w:cs="Times New Roman"/>
          <w:color w:val="000000" w:themeColor="text1"/>
          <w:sz w:val="24"/>
          <w:szCs w:val="24"/>
        </w:rPr>
        <w:t xml:space="preserve"> </w:t>
      </w:r>
      <w:r w:rsidR="00F924CA">
        <w:rPr>
          <w:rFonts w:ascii="Times New Roman" w:eastAsia="Times New Roman" w:hAnsi="Times New Roman" w:cs="Times New Roman"/>
          <w:color w:val="000000" w:themeColor="text1"/>
          <w:sz w:val="24"/>
          <w:szCs w:val="24"/>
        </w:rPr>
        <w:t>6/13 trabajos</w:t>
      </w:r>
      <w:r w:rsidRPr="00D05EDA">
        <w:rPr>
          <w:rFonts w:ascii="Times New Roman" w:eastAsia="Times New Roman" w:hAnsi="Times New Roman" w:cs="Times New Roman"/>
          <w:color w:val="000000" w:themeColor="text1"/>
          <w:sz w:val="24"/>
          <w:szCs w:val="24"/>
        </w:rPr>
        <w:t>, impulsad</w:t>
      </w:r>
      <w:r w:rsidR="00F924CA">
        <w:rPr>
          <w:rFonts w:ascii="Times New Roman" w:eastAsia="Times New Roman" w:hAnsi="Times New Roman" w:cs="Times New Roman"/>
          <w:color w:val="000000" w:themeColor="text1"/>
          <w:sz w:val="24"/>
          <w:szCs w:val="24"/>
        </w:rPr>
        <w:t>os</w:t>
      </w:r>
      <w:r w:rsidRPr="00D05EDA">
        <w:rPr>
          <w:rFonts w:ascii="Times New Roman" w:eastAsia="Times New Roman" w:hAnsi="Times New Roman" w:cs="Times New Roman"/>
          <w:color w:val="000000" w:themeColor="text1"/>
          <w:sz w:val="24"/>
          <w:szCs w:val="24"/>
        </w:rPr>
        <w:t xml:space="preserve"> principalmente por Estados Unidos con </w:t>
      </w:r>
      <w:r w:rsidR="00F924CA">
        <w:rPr>
          <w:rFonts w:ascii="Times New Roman" w:eastAsia="Times New Roman" w:hAnsi="Times New Roman" w:cs="Times New Roman"/>
          <w:color w:val="000000" w:themeColor="text1"/>
          <w:sz w:val="24"/>
          <w:szCs w:val="24"/>
        </w:rPr>
        <w:t>5/13</w:t>
      </w:r>
      <w:r w:rsidRPr="00D05EDA">
        <w:rPr>
          <w:rFonts w:ascii="Times New Roman" w:eastAsia="Times New Roman" w:hAnsi="Times New Roman" w:cs="Times New Roman"/>
          <w:color w:val="000000" w:themeColor="text1"/>
          <w:sz w:val="24"/>
          <w:szCs w:val="24"/>
        </w:rPr>
        <w:t xml:space="preserve">, lo que indica un ecosistema de investigación y financiación consolidado en aprendizaje adaptativo aplicado a STEM, </w:t>
      </w:r>
      <w:r w:rsidR="00861AE1">
        <w:rPr>
          <w:rFonts w:ascii="Times New Roman" w:eastAsia="Times New Roman" w:hAnsi="Times New Roman" w:cs="Times New Roman"/>
          <w:color w:val="000000" w:themeColor="text1"/>
          <w:sz w:val="24"/>
          <w:szCs w:val="24"/>
        </w:rPr>
        <w:t>lo que podría estar asociado con</w:t>
      </w:r>
      <w:r w:rsidRPr="00D05EDA">
        <w:rPr>
          <w:rFonts w:ascii="Times New Roman" w:eastAsia="Times New Roman" w:hAnsi="Times New Roman" w:cs="Times New Roman"/>
          <w:color w:val="000000" w:themeColor="text1"/>
          <w:sz w:val="24"/>
          <w:szCs w:val="24"/>
        </w:rPr>
        <w:t xml:space="preserve"> mayor disponibilidad de plataformas comerciales y de analítica </w:t>
      </w:r>
      <w:r w:rsidR="0060029D">
        <w:rPr>
          <w:rFonts w:ascii="Times New Roman" w:eastAsia="Times New Roman" w:hAnsi="Times New Roman" w:cs="Times New Roman"/>
          <w:color w:val="000000" w:themeColor="text1"/>
          <w:sz w:val="24"/>
          <w:szCs w:val="24"/>
        </w:rPr>
        <w:t>de aprendizaje</w:t>
      </w:r>
      <w:r w:rsidRPr="00D05EDA">
        <w:rPr>
          <w:rFonts w:ascii="Times New Roman" w:eastAsia="Times New Roman" w:hAnsi="Times New Roman" w:cs="Times New Roman"/>
          <w:color w:val="000000" w:themeColor="text1"/>
          <w:sz w:val="24"/>
          <w:szCs w:val="24"/>
        </w:rPr>
        <w:t xml:space="preserve">. La presencia de México con </w:t>
      </w:r>
      <w:r w:rsidR="00F924CA">
        <w:rPr>
          <w:rFonts w:ascii="Times New Roman" w:eastAsia="Times New Roman" w:hAnsi="Times New Roman" w:cs="Times New Roman"/>
          <w:color w:val="000000" w:themeColor="text1"/>
          <w:sz w:val="24"/>
          <w:szCs w:val="24"/>
        </w:rPr>
        <w:t>1/13</w:t>
      </w:r>
      <w:r w:rsidRPr="00D05EDA">
        <w:rPr>
          <w:rFonts w:ascii="Times New Roman" w:eastAsia="Times New Roman" w:hAnsi="Times New Roman" w:cs="Times New Roman"/>
          <w:color w:val="000000" w:themeColor="text1"/>
          <w:sz w:val="24"/>
          <w:szCs w:val="24"/>
        </w:rPr>
        <w:t xml:space="preserve"> </w:t>
      </w:r>
      <w:r w:rsidR="00F924CA">
        <w:rPr>
          <w:rFonts w:ascii="Times New Roman" w:eastAsia="Times New Roman" w:hAnsi="Times New Roman" w:cs="Times New Roman"/>
          <w:color w:val="000000" w:themeColor="text1"/>
          <w:sz w:val="24"/>
          <w:szCs w:val="24"/>
        </w:rPr>
        <w:t>indica</w:t>
      </w:r>
      <w:r w:rsidRPr="00D05EDA">
        <w:rPr>
          <w:rFonts w:ascii="Times New Roman" w:eastAsia="Times New Roman" w:hAnsi="Times New Roman" w:cs="Times New Roman"/>
          <w:color w:val="000000" w:themeColor="text1"/>
          <w:sz w:val="24"/>
          <w:szCs w:val="24"/>
        </w:rPr>
        <w:t xml:space="preserve"> que la región mantiene líneas activas de adopción, aunque todavía con menor densidad de estudios, </w:t>
      </w:r>
      <w:r w:rsidR="00861AE1">
        <w:rPr>
          <w:rFonts w:ascii="Times New Roman" w:eastAsia="Times New Roman" w:hAnsi="Times New Roman" w:cs="Times New Roman"/>
          <w:color w:val="000000" w:themeColor="text1"/>
          <w:sz w:val="24"/>
          <w:szCs w:val="24"/>
        </w:rPr>
        <w:t>lo que podría reflejar diferencias</w:t>
      </w:r>
      <w:r w:rsidRPr="00D05EDA">
        <w:rPr>
          <w:rFonts w:ascii="Times New Roman" w:eastAsia="Times New Roman" w:hAnsi="Times New Roman" w:cs="Times New Roman"/>
          <w:color w:val="000000" w:themeColor="text1"/>
          <w:sz w:val="24"/>
          <w:szCs w:val="24"/>
        </w:rPr>
        <w:t xml:space="preserve"> de infraestructura, capacitación docente y recursos institucionales. </w:t>
      </w:r>
    </w:p>
    <w:p w14:paraId="20BDC07A" w14:textId="2AC3D66E"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En Asia se tiene</w:t>
      </w:r>
      <w:r w:rsidR="00F924CA">
        <w:rPr>
          <w:rFonts w:ascii="Times New Roman" w:eastAsia="Times New Roman" w:hAnsi="Times New Roman" w:cs="Times New Roman"/>
          <w:color w:val="000000" w:themeColor="text1"/>
          <w:sz w:val="24"/>
          <w:szCs w:val="24"/>
        </w:rPr>
        <w:t>n</w:t>
      </w:r>
      <w:r w:rsidRPr="00D05EDA">
        <w:rPr>
          <w:rFonts w:ascii="Times New Roman" w:eastAsia="Times New Roman" w:hAnsi="Times New Roman" w:cs="Times New Roman"/>
          <w:color w:val="000000" w:themeColor="text1"/>
          <w:sz w:val="24"/>
          <w:szCs w:val="24"/>
        </w:rPr>
        <w:t xml:space="preserve"> </w:t>
      </w:r>
      <w:r w:rsidR="00F924CA">
        <w:rPr>
          <w:rFonts w:ascii="Times New Roman" w:eastAsia="Times New Roman" w:hAnsi="Times New Roman" w:cs="Times New Roman"/>
          <w:color w:val="000000" w:themeColor="text1"/>
          <w:sz w:val="24"/>
          <w:szCs w:val="24"/>
        </w:rPr>
        <w:t>5/13,</w:t>
      </w:r>
      <w:r w:rsidRPr="00D05EDA">
        <w:rPr>
          <w:rFonts w:ascii="Times New Roman" w:eastAsia="Times New Roman" w:hAnsi="Times New Roman" w:cs="Times New Roman"/>
          <w:color w:val="000000" w:themeColor="text1"/>
          <w:sz w:val="24"/>
          <w:szCs w:val="24"/>
        </w:rPr>
        <w:t xml:space="preserve"> con países como China, Taiwán, Singapur, Malasia y Arabia Saudita, cada uno con </w:t>
      </w:r>
      <w:r w:rsidR="00F924CA">
        <w:rPr>
          <w:rFonts w:ascii="Times New Roman" w:eastAsia="Times New Roman" w:hAnsi="Times New Roman" w:cs="Times New Roman"/>
          <w:color w:val="000000" w:themeColor="text1"/>
          <w:sz w:val="24"/>
          <w:szCs w:val="24"/>
        </w:rPr>
        <w:t>1/13.</w:t>
      </w:r>
      <w:r w:rsidRPr="00D05EDA">
        <w:rPr>
          <w:rFonts w:ascii="Times New Roman" w:eastAsia="Times New Roman" w:hAnsi="Times New Roman" w:cs="Times New Roman"/>
          <w:color w:val="000000" w:themeColor="text1"/>
          <w:sz w:val="24"/>
          <w:szCs w:val="24"/>
        </w:rPr>
        <w:t xml:space="preserve"> </w:t>
      </w:r>
      <w:r w:rsidR="00F924CA">
        <w:rPr>
          <w:rFonts w:ascii="Times New Roman" w:eastAsia="Times New Roman" w:hAnsi="Times New Roman" w:cs="Times New Roman"/>
          <w:color w:val="000000" w:themeColor="text1"/>
          <w:sz w:val="24"/>
          <w:szCs w:val="24"/>
        </w:rPr>
        <w:t>S</w:t>
      </w:r>
      <w:r w:rsidRPr="00D05EDA">
        <w:rPr>
          <w:rFonts w:ascii="Times New Roman" w:eastAsia="Times New Roman" w:hAnsi="Times New Roman" w:cs="Times New Roman"/>
          <w:color w:val="000000" w:themeColor="text1"/>
          <w:sz w:val="24"/>
          <w:szCs w:val="24"/>
        </w:rPr>
        <w:t xml:space="preserve">e observa una distribución amplia y policéntrica: estos casos apuntan a agendas nacionales que impulsan la digitalización universitaria y la medición del aprendizaje, con fuerte orientación a ingeniería. Europa aparece representada por Finlandia con </w:t>
      </w:r>
      <w:r w:rsidR="00F924CA">
        <w:rPr>
          <w:rFonts w:ascii="Times New Roman" w:eastAsia="Times New Roman" w:hAnsi="Times New Roman" w:cs="Times New Roman"/>
          <w:color w:val="000000" w:themeColor="text1"/>
          <w:sz w:val="24"/>
          <w:szCs w:val="24"/>
        </w:rPr>
        <w:t>1/13</w:t>
      </w:r>
      <w:r w:rsidRPr="00D05EDA">
        <w:rPr>
          <w:rFonts w:ascii="Times New Roman" w:eastAsia="Times New Roman" w:hAnsi="Times New Roman" w:cs="Times New Roman"/>
          <w:color w:val="000000" w:themeColor="text1"/>
          <w:sz w:val="24"/>
          <w:szCs w:val="24"/>
        </w:rPr>
        <w:t>, consistente con su tradición de innovación pedagógica y evaluación formativa, aunque la muestra indica una producción específica y no masiva.</w:t>
      </w:r>
    </w:p>
    <w:p w14:paraId="2A8DBFFE" w14:textId="30C7EB30"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En conjunto, el mapa geográfico indica tres patrones</w:t>
      </w:r>
      <w:r w:rsidR="007E74AB">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w:t>
      </w:r>
      <w:r w:rsidR="007E74AB">
        <w:rPr>
          <w:rFonts w:ascii="Times New Roman" w:eastAsia="Times New Roman" w:hAnsi="Times New Roman" w:cs="Times New Roman"/>
          <w:color w:val="000000" w:themeColor="text1"/>
          <w:sz w:val="24"/>
          <w:szCs w:val="24"/>
        </w:rPr>
        <w:t>(1)</w:t>
      </w:r>
      <w:r w:rsidRPr="00D05EDA">
        <w:rPr>
          <w:rFonts w:ascii="Times New Roman" w:eastAsia="Times New Roman" w:hAnsi="Times New Roman" w:cs="Times New Roman"/>
          <w:color w:val="000000" w:themeColor="text1"/>
          <w:sz w:val="24"/>
          <w:szCs w:val="24"/>
        </w:rPr>
        <w:t xml:space="preserve"> </w:t>
      </w:r>
      <w:r w:rsidR="007E74AB">
        <w:rPr>
          <w:rFonts w:ascii="Times New Roman" w:eastAsia="Times New Roman" w:hAnsi="Times New Roman" w:cs="Times New Roman"/>
          <w:color w:val="000000" w:themeColor="text1"/>
          <w:sz w:val="24"/>
          <w:szCs w:val="24"/>
        </w:rPr>
        <w:t>d</w:t>
      </w:r>
      <w:r w:rsidRPr="00D05EDA">
        <w:rPr>
          <w:rFonts w:ascii="Times New Roman" w:eastAsia="Times New Roman" w:hAnsi="Times New Roman" w:cs="Times New Roman"/>
          <w:color w:val="000000" w:themeColor="text1"/>
          <w:sz w:val="24"/>
          <w:szCs w:val="24"/>
        </w:rPr>
        <w:t>e sistemas universitarios con capacidad instalada y madurez tecnológica como el caso de Estados Unidos y Singapur que tienden a publicar más</w:t>
      </w:r>
      <w:r w:rsidR="008D3887">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w:t>
      </w:r>
      <w:r w:rsidR="007E74AB">
        <w:rPr>
          <w:rFonts w:ascii="Times New Roman" w:eastAsia="Times New Roman" w:hAnsi="Times New Roman" w:cs="Times New Roman"/>
          <w:color w:val="000000" w:themeColor="text1"/>
          <w:sz w:val="24"/>
          <w:szCs w:val="24"/>
        </w:rPr>
        <w:t>(2)</w:t>
      </w:r>
      <w:r w:rsidRPr="00D05EDA">
        <w:rPr>
          <w:rFonts w:ascii="Times New Roman" w:eastAsia="Times New Roman" w:hAnsi="Times New Roman" w:cs="Times New Roman"/>
          <w:color w:val="000000" w:themeColor="text1"/>
          <w:sz w:val="24"/>
          <w:szCs w:val="24"/>
        </w:rPr>
        <w:t xml:space="preserve"> </w:t>
      </w:r>
      <w:r w:rsidR="007E74AB">
        <w:rPr>
          <w:rFonts w:ascii="Times New Roman" w:eastAsia="Times New Roman" w:hAnsi="Times New Roman" w:cs="Times New Roman"/>
          <w:color w:val="000000" w:themeColor="text1"/>
          <w:sz w:val="24"/>
          <w:szCs w:val="24"/>
        </w:rPr>
        <w:t>d</w:t>
      </w:r>
      <w:r w:rsidRPr="00D05EDA">
        <w:rPr>
          <w:rFonts w:ascii="Times New Roman" w:eastAsia="Times New Roman" w:hAnsi="Times New Roman" w:cs="Times New Roman"/>
          <w:color w:val="000000" w:themeColor="text1"/>
          <w:sz w:val="24"/>
          <w:szCs w:val="24"/>
        </w:rPr>
        <w:t>e países con políticas de modernización educativa (varios asiáticos y Arabia Saudita) que emergen con estudios específicos que indican adopciones en expansión</w:t>
      </w:r>
      <w:r w:rsidR="008D3887">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w:t>
      </w:r>
      <w:r w:rsidR="007E74AB">
        <w:rPr>
          <w:rFonts w:ascii="Times New Roman" w:eastAsia="Times New Roman" w:hAnsi="Times New Roman" w:cs="Times New Roman"/>
          <w:color w:val="000000" w:themeColor="text1"/>
          <w:sz w:val="24"/>
          <w:szCs w:val="24"/>
        </w:rPr>
        <w:t>(3)</w:t>
      </w:r>
      <w:r w:rsidRPr="00D05EDA">
        <w:rPr>
          <w:rFonts w:ascii="Times New Roman" w:eastAsia="Times New Roman" w:hAnsi="Times New Roman" w:cs="Times New Roman"/>
          <w:color w:val="000000" w:themeColor="text1"/>
          <w:sz w:val="24"/>
          <w:szCs w:val="24"/>
        </w:rPr>
        <w:t xml:space="preserve"> de América Latina (Chile y México) el cual avanza, pero enfrenta brechas de interoperabilidad, formación docente y sostenibilidad institucional, lo que podría explicar su </w:t>
      </w:r>
      <w:r w:rsidRPr="00D05EDA">
        <w:rPr>
          <w:rFonts w:ascii="Times New Roman" w:eastAsia="Times New Roman" w:hAnsi="Times New Roman" w:cs="Times New Roman"/>
          <w:color w:val="000000" w:themeColor="text1"/>
          <w:sz w:val="24"/>
          <w:szCs w:val="24"/>
        </w:rPr>
        <w:lastRenderedPageBreak/>
        <w:t xml:space="preserve">menor volumen relativo. Estas diferencias </w:t>
      </w:r>
      <w:r w:rsidR="006E140E">
        <w:rPr>
          <w:rFonts w:ascii="Times New Roman" w:eastAsia="Times New Roman" w:hAnsi="Times New Roman" w:cs="Times New Roman"/>
          <w:color w:val="000000" w:themeColor="text1"/>
          <w:sz w:val="24"/>
          <w:szCs w:val="24"/>
        </w:rPr>
        <w:t xml:space="preserve">son importantes </w:t>
      </w:r>
      <w:r w:rsidRPr="00D05EDA">
        <w:rPr>
          <w:rFonts w:ascii="Times New Roman" w:eastAsia="Times New Roman" w:hAnsi="Times New Roman" w:cs="Times New Roman"/>
          <w:color w:val="000000" w:themeColor="text1"/>
          <w:sz w:val="24"/>
          <w:szCs w:val="24"/>
        </w:rPr>
        <w:t xml:space="preserve">porque condicionan el grado de adaptación real, la retroalimentación inmediata y el alineamiento </w:t>
      </w:r>
      <w:proofErr w:type="spellStart"/>
      <w:r w:rsidRPr="00D05EDA">
        <w:rPr>
          <w:rFonts w:ascii="Times New Roman" w:eastAsia="Times New Roman" w:hAnsi="Times New Roman" w:cs="Times New Roman"/>
          <w:color w:val="000000" w:themeColor="text1"/>
          <w:sz w:val="24"/>
          <w:szCs w:val="24"/>
        </w:rPr>
        <w:t>tecnopedagógico</w:t>
      </w:r>
      <w:proofErr w:type="spellEnd"/>
      <w:r w:rsidRPr="00D05EDA">
        <w:rPr>
          <w:rFonts w:ascii="Times New Roman" w:eastAsia="Times New Roman" w:hAnsi="Times New Roman" w:cs="Times New Roman"/>
          <w:color w:val="000000" w:themeColor="text1"/>
          <w:sz w:val="24"/>
          <w:szCs w:val="24"/>
        </w:rPr>
        <w:t>, factores que se asocian con mejoras en rendimiento y retención.</w:t>
      </w:r>
    </w:p>
    <w:p w14:paraId="1B0B4B8B" w14:textId="7FCF3FF3" w:rsidR="000333D4"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Sin embargo, se debe considerar </w:t>
      </w:r>
      <w:r w:rsidR="007E74AB">
        <w:rPr>
          <w:rFonts w:ascii="Times New Roman" w:eastAsia="Times New Roman" w:hAnsi="Times New Roman" w:cs="Times New Roman"/>
          <w:color w:val="000000" w:themeColor="text1"/>
          <w:sz w:val="24"/>
          <w:szCs w:val="24"/>
        </w:rPr>
        <w:t>que</w:t>
      </w:r>
      <w:r w:rsidRPr="00D05EDA">
        <w:rPr>
          <w:rFonts w:ascii="Times New Roman" w:eastAsia="Times New Roman" w:hAnsi="Times New Roman" w:cs="Times New Roman"/>
          <w:color w:val="000000" w:themeColor="text1"/>
          <w:sz w:val="24"/>
          <w:szCs w:val="24"/>
        </w:rPr>
        <w:t xml:space="preserve"> la interpretación del tamaño muestral (13 estudios) y la búsqueda acotada a </w:t>
      </w:r>
      <w:proofErr w:type="spellStart"/>
      <w:r w:rsidRPr="00D05EDA">
        <w:rPr>
          <w:rFonts w:ascii="Times New Roman" w:eastAsia="Times New Roman" w:hAnsi="Times New Roman" w:cs="Times New Roman"/>
          <w:color w:val="000000" w:themeColor="text1"/>
          <w:sz w:val="24"/>
          <w:szCs w:val="24"/>
        </w:rPr>
        <w:t>Scopus</w:t>
      </w:r>
      <w:proofErr w:type="spellEnd"/>
      <w:r w:rsidRPr="00D05EDA">
        <w:rPr>
          <w:rFonts w:ascii="Times New Roman" w:eastAsia="Times New Roman" w:hAnsi="Times New Roman" w:cs="Times New Roman"/>
          <w:color w:val="000000" w:themeColor="text1"/>
          <w:sz w:val="24"/>
          <w:szCs w:val="24"/>
        </w:rPr>
        <w:t>/</w:t>
      </w:r>
      <w:proofErr w:type="spellStart"/>
      <w:r w:rsidRPr="00D05EDA">
        <w:rPr>
          <w:rFonts w:ascii="Times New Roman" w:eastAsia="Times New Roman" w:hAnsi="Times New Roman" w:cs="Times New Roman"/>
          <w:color w:val="000000" w:themeColor="text1"/>
          <w:sz w:val="24"/>
          <w:szCs w:val="24"/>
        </w:rPr>
        <w:t>WoS</w:t>
      </w:r>
      <w:proofErr w:type="spellEnd"/>
      <w:r w:rsidRPr="00D05EDA">
        <w:rPr>
          <w:rFonts w:ascii="Times New Roman" w:eastAsia="Times New Roman" w:hAnsi="Times New Roman" w:cs="Times New Roman"/>
          <w:color w:val="000000" w:themeColor="text1"/>
          <w:sz w:val="24"/>
          <w:szCs w:val="24"/>
        </w:rPr>
        <w:t xml:space="preserve"> y a acceso abierto pueden </w:t>
      </w:r>
      <w:proofErr w:type="spellStart"/>
      <w:r w:rsidRPr="00D05EDA">
        <w:rPr>
          <w:rFonts w:ascii="Times New Roman" w:eastAsia="Times New Roman" w:hAnsi="Times New Roman" w:cs="Times New Roman"/>
          <w:color w:val="000000" w:themeColor="text1"/>
          <w:sz w:val="24"/>
          <w:szCs w:val="24"/>
        </w:rPr>
        <w:t>subrepresentar</w:t>
      </w:r>
      <w:proofErr w:type="spellEnd"/>
      <w:r w:rsidRPr="00D05EDA">
        <w:rPr>
          <w:rFonts w:ascii="Times New Roman" w:eastAsia="Times New Roman" w:hAnsi="Times New Roman" w:cs="Times New Roman"/>
          <w:color w:val="000000" w:themeColor="text1"/>
          <w:sz w:val="24"/>
          <w:szCs w:val="24"/>
        </w:rPr>
        <w:t xml:space="preserve"> países con publicaciones en otros repositorios y los idiomas</w:t>
      </w:r>
      <w:r w:rsidR="007E74AB">
        <w:rPr>
          <w:rFonts w:ascii="Times New Roman" w:eastAsia="Times New Roman" w:hAnsi="Times New Roman" w:cs="Times New Roman"/>
          <w:color w:val="000000" w:themeColor="text1"/>
          <w:sz w:val="24"/>
          <w:szCs w:val="24"/>
        </w:rPr>
        <w:t xml:space="preserve"> en los que se buscó</w:t>
      </w:r>
      <w:r w:rsidRPr="00D05EDA">
        <w:rPr>
          <w:rFonts w:ascii="Times New Roman" w:eastAsia="Times New Roman" w:hAnsi="Times New Roman" w:cs="Times New Roman"/>
          <w:color w:val="000000" w:themeColor="text1"/>
          <w:sz w:val="24"/>
          <w:szCs w:val="24"/>
        </w:rPr>
        <w:t xml:space="preserve"> (inglés/español) podrían sesgar a favor de ciertos contextos. Aun así, los datos muestran que la ventana de oportunidad para reducir brechas en STEM mediante aprendizaje adaptativo es global, pero su impacto depende de capacidades locales: infraestructura digital, desarrollo profesional docente, gobernanza de datos </w:t>
      </w:r>
      <w:r w:rsidR="00996457">
        <w:rPr>
          <w:rFonts w:ascii="Times New Roman" w:eastAsia="Times New Roman" w:hAnsi="Times New Roman" w:cs="Times New Roman"/>
          <w:color w:val="000000" w:themeColor="text1"/>
          <w:sz w:val="24"/>
          <w:szCs w:val="24"/>
        </w:rPr>
        <w:t>(</w:t>
      </w:r>
      <w:r w:rsidR="00996457" w:rsidRPr="00996457">
        <w:rPr>
          <w:rFonts w:ascii="Times New Roman" w:eastAsia="Times New Roman" w:hAnsi="Times New Roman" w:cs="Times New Roman"/>
          <w:color w:val="000000" w:themeColor="text1"/>
          <w:sz w:val="24"/>
          <w:szCs w:val="24"/>
        </w:rPr>
        <w:t xml:space="preserve">estándares de metadatos que faciliten la organización de los </w:t>
      </w:r>
      <w:r w:rsidR="009F6671" w:rsidRPr="00996457">
        <w:rPr>
          <w:rFonts w:ascii="Times New Roman" w:eastAsia="Times New Roman" w:hAnsi="Times New Roman" w:cs="Times New Roman"/>
          <w:color w:val="000000" w:themeColor="text1"/>
          <w:sz w:val="24"/>
          <w:szCs w:val="24"/>
        </w:rPr>
        <w:t>datos)</w:t>
      </w:r>
      <w:r w:rsidR="00996457">
        <w:rPr>
          <w:rFonts w:ascii="Times New Roman" w:eastAsia="Times New Roman" w:hAnsi="Times New Roman" w:cs="Times New Roman"/>
          <w:color w:val="000000" w:themeColor="text1"/>
          <w:sz w:val="24"/>
          <w:szCs w:val="24"/>
        </w:rPr>
        <w:t xml:space="preserve"> </w:t>
      </w:r>
      <w:r w:rsidRPr="00D05EDA">
        <w:rPr>
          <w:rFonts w:ascii="Times New Roman" w:eastAsia="Times New Roman" w:hAnsi="Times New Roman" w:cs="Times New Roman"/>
          <w:color w:val="000000" w:themeColor="text1"/>
          <w:sz w:val="24"/>
          <w:szCs w:val="24"/>
        </w:rPr>
        <w:t xml:space="preserve">y políticas de evaluación que integren analítica de aprendizaje. </w:t>
      </w:r>
    </w:p>
    <w:p w14:paraId="27899AB1" w14:textId="77777777" w:rsidR="00EA179C" w:rsidRPr="00D05EDA" w:rsidRDefault="00EA179C">
      <w:pPr>
        <w:spacing w:after="0" w:line="360" w:lineRule="auto"/>
        <w:ind w:firstLine="720"/>
        <w:jc w:val="both"/>
        <w:rPr>
          <w:rFonts w:ascii="Times New Roman" w:eastAsia="Times New Roman" w:hAnsi="Times New Roman" w:cs="Times New Roman"/>
          <w:color w:val="000000" w:themeColor="text1"/>
          <w:sz w:val="24"/>
          <w:szCs w:val="24"/>
        </w:rPr>
      </w:pPr>
    </w:p>
    <w:p w14:paraId="1B5DC5ED" w14:textId="77777777" w:rsidR="000333D4" w:rsidRPr="00D05EDA" w:rsidRDefault="001B44A8" w:rsidP="00EA179C">
      <w:pPr>
        <w:spacing w:after="0" w:line="360" w:lineRule="auto"/>
        <w:jc w:val="center"/>
        <w:rPr>
          <w:rFonts w:ascii="Times New Roman" w:eastAsia="Times New Roman" w:hAnsi="Times New Roman" w:cs="Times New Roman"/>
          <w:b/>
          <w:color w:val="000000" w:themeColor="text1"/>
          <w:sz w:val="28"/>
          <w:szCs w:val="28"/>
        </w:rPr>
      </w:pPr>
      <w:r w:rsidRPr="00D05EDA">
        <w:rPr>
          <w:rFonts w:ascii="Times New Roman" w:eastAsia="Times New Roman" w:hAnsi="Times New Roman" w:cs="Times New Roman"/>
          <w:b/>
          <w:color w:val="000000" w:themeColor="text1"/>
          <w:sz w:val="28"/>
          <w:szCs w:val="28"/>
        </w:rPr>
        <w:t>Resultados por área del conocimiento</w:t>
      </w:r>
    </w:p>
    <w:p w14:paraId="777ED1F0" w14:textId="2E8B60A8" w:rsidR="000333D4" w:rsidRPr="00D05EDA" w:rsidRDefault="001B44A8" w:rsidP="00EA1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El análisis de los resultados </w:t>
      </w:r>
      <w:r w:rsidR="008610AF">
        <w:rPr>
          <w:rFonts w:ascii="Times New Roman" w:eastAsia="Times New Roman" w:hAnsi="Times New Roman" w:cs="Times New Roman"/>
          <w:color w:val="000000" w:themeColor="text1"/>
          <w:sz w:val="24"/>
          <w:szCs w:val="24"/>
        </w:rPr>
        <w:t>con</w:t>
      </w:r>
      <w:r w:rsidRPr="00D05EDA">
        <w:rPr>
          <w:rFonts w:ascii="Times New Roman" w:eastAsia="Times New Roman" w:hAnsi="Times New Roman" w:cs="Times New Roman"/>
          <w:color w:val="000000" w:themeColor="text1"/>
          <w:sz w:val="24"/>
          <w:szCs w:val="24"/>
        </w:rPr>
        <w:t xml:space="preserve"> base</w:t>
      </w:r>
      <w:r w:rsidR="008610AF">
        <w:rPr>
          <w:rFonts w:ascii="Times New Roman" w:eastAsia="Times New Roman" w:hAnsi="Times New Roman" w:cs="Times New Roman"/>
          <w:color w:val="000000" w:themeColor="text1"/>
          <w:sz w:val="24"/>
          <w:szCs w:val="24"/>
        </w:rPr>
        <w:t xml:space="preserve"> en el</w:t>
      </w:r>
      <w:r w:rsidRPr="00D05EDA">
        <w:rPr>
          <w:rFonts w:ascii="Times New Roman" w:eastAsia="Times New Roman" w:hAnsi="Times New Roman" w:cs="Times New Roman"/>
          <w:color w:val="000000" w:themeColor="text1"/>
          <w:sz w:val="24"/>
          <w:szCs w:val="24"/>
        </w:rPr>
        <w:t xml:space="preserve"> área del conocimiento donde fueron aplicados los estudios, mostró que el </w:t>
      </w:r>
      <w:r w:rsidR="00426E81">
        <w:rPr>
          <w:rFonts w:ascii="Times New Roman" w:eastAsia="Times New Roman" w:hAnsi="Times New Roman" w:cs="Times New Roman"/>
          <w:color w:val="000000" w:themeColor="text1"/>
          <w:sz w:val="24"/>
          <w:szCs w:val="24"/>
        </w:rPr>
        <w:t>campo</w:t>
      </w:r>
      <w:r w:rsidRPr="00D05EDA">
        <w:rPr>
          <w:rFonts w:ascii="Times New Roman" w:eastAsia="Times New Roman" w:hAnsi="Times New Roman" w:cs="Times New Roman"/>
          <w:color w:val="000000" w:themeColor="text1"/>
          <w:sz w:val="24"/>
          <w:szCs w:val="24"/>
        </w:rPr>
        <w:t xml:space="preserve"> de Físico</w:t>
      </w:r>
      <w:r w:rsidR="008610AF">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Matemáticas </w:t>
      </w:r>
      <w:r w:rsidR="008610AF" w:rsidRPr="008610AF">
        <w:rPr>
          <w:rFonts w:ascii="Times New Roman" w:eastAsia="Times New Roman" w:hAnsi="Times New Roman" w:cs="Times New Roman"/>
          <w:color w:val="000000" w:themeColor="text1"/>
          <w:sz w:val="24"/>
          <w:szCs w:val="24"/>
        </w:rPr>
        <w:t xml:space="preserve">es el ámbito con mayor concentración de estudios </w:t>
      </w:r>
      <w:r w:rsidR="008610AF">
        <w:rPr>
          <w:rFonts w:ascii="Times New Roman" w:eastAsia="Times New Roman" w:hAnsi="Times New Roman" w:cs="Times New Roman"/>
          <w:color w:val="000000" w:themeColor="text1"/>
          <w:sz w:val="24"/>
          <w:szCs w:val="24"/>
        </w:rPr>
        <w:t>sobre el</w:t>
      </w:r>
      <w:r w:rsidRPr="00D05EDA">
        <w:rPr>
          <w:rFonts w:ascii="Times New Roman" w:eastAsia="Times New Roman" w:hAnsi="Times New Roman" w:cs="Times New Roman"/>
          <w:color w:val="000000" w:themeColor="text1"/>
          <w:sz w:val="24"/>
          <w:szCs w:val="24"/>
        </w:rPr>
        <w:t xml:space="preserve"> uso de aprendizaje adaptativo en </w:t>
      </w:r>
      <w:r w:rsidR="00426E81">
        <w:rPr>
          <w:rFonts w:ascii="Times New Roman" w:eastAsia="Times New Roman" w:hAnsi="Times New Roman" w:cs="Times New Roman"/>
          <w:color w:val="000000" w:themeColor="text1"/>
          <w:sz w:val="24"/>
          <w:szCs w:val="24"/>
        </w:rPr>
        <w:t>áreas</w:t>
      </w:r>
      <w:r w:rsidRPr="00D05EDA">
        <w:rPr>
          <w:rFonts w:ascii="Times New Roman" w:eastAsia="Times New Roman" w:hAnsi="Times New Roman" w:cs="Times New Roman"/>
          <w:color w:val="000000" w:themeColor="text1"/>
          <w:sz w:val="24"/>
          <w:szCs w:val="24"/>
        </w:rPr>
        <w:t xml:space="preserve"> STEM, encontrando que 69.2% </w:t>
      </w:r>
      <w:r w:rsidR="008610AF">
        <w:rPr>
          <w:rFonts w:ascii="Times New Roman" w:eastAsia="Times New Roman" w:hAnsi="Times New Roman" w:cs="Times New Roman"/>
          <w:color w:val="000000" w:themeColor="text1"/>
          <w:sz w:val="24"/>
          <w:szCs w:val="24"/>
        </w:rPr>
        <w:t xml:space="preserve">(9/13) </w:t>
      </w:r>
      <w:r w:rsidRPr="00D05EDA">
        <w:rPr>
          <w:rFonts w:ascii="Times New Roman" w:eastAsia="Times New Roman" w:hAnsi="Times New Roman" w:cs="Times New Roman"/>
          <w:color w:val="000000" w:themeColor="text1"/>
          <w:sz w:val="24"/>
          <w:szCs w:val="24"/>
        </w:rPr>
        <w:t>de los trabajos están enfocados en esta área. Se encontró que algunos de los trabajos se aplicaron en ingenierías y otros en carreras tecnológicas. En México, los sistemas educativos clasifican dentro del área de Físico</w:t>
      </w:r>
      <w:r w:rsidR="008610AF">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Matemáticas estas carreras.</w:t>
      </w:r>
    </w:p>
    <w:p w14:paraId="5748D0E8" w14:textId="1ED853FF" w:rsidR="000333D4" w:rsidRDefault="001B44A8">
      <w:pPr>
        <w:spacing w:after="28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Otra de las áreas STEM donde se llevó a cabo un porcentaje significativo de estudios son las Ciencias Químico Biológicas. Se identificó que 23.1% de los trabajos fueron realizados en esta área, específicamente en cursos de química. Además, se encontró </w:t>
      </w:r>
      <w:r w:rsidR="00C7640A">
        <w:rPr>
          <w:rFonts w:ascii="Times New Roman" w:eastAsia="Times New Roman" w:hAnsi="Times New Roman" w:cs="Times New Roman"/>
          <w:color w:val="000000" w:themeColor="text1"/>
          <w:sz w:val="24"/>
          <w:szCs w:val="24"/>
        </w:rPr>
        <w:t>un estudio, que representa el</w:t>
      </w:r>
      <w:r w:rsidRPr="00D05EDA">
        <w:rPr>
          <w:rFonts w:ascii="Times New Roman" w:eastAsia="Times New Roman" w:hAnsi="Times New Roman" w:cs="Times New Roman"/>
          <w:color w:val="000000" w:themeColor="text1"/>
          <w:sz w:val="24"/>
          <w:szCs w:val="24"/>
        </w:rPr>
        <w:t xml:space="preserve"> 7.7% del total de trabajos incluidos en esta revisión, se aplicó en cursos que pertenecen a las dos áreas del conocimiento, Físico</w:t>
      </w:r>
      <w:r w:rsidR="008610AF">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Matemáticas y Químico Biológicas. En la figura </w:t>
      </w:r>
      <w:r w:rsidR="001E5E9F">
        <w:rPr>
          <w:rFonts w:ascii="Times New Roman" w:eastAsia="Times New Roman" w:hAnsi="Times New Roman" w:cs="Times New Roman"/>
          <w:color w:val="000000" w:themeColor="text1"/>
          <w:sz w:val="24"/>
          <w:szCs w:val="24"/>
        </w:rPr>
        <w:t>3</w:t>
      </w:r>
      <w:r w:rsidRPr="00D05EDA">
        <w:rPr>
          <w:rFonts w:ascii="Times New Roman" w:eastAsia="Times New Roman" w:hAnsi="Times New Roman" w:cs="Times New Roman"/>
          <w:color w:val="000000" w:themeColor="text1"/>
          <w:sz w:val="24"/>
          <w:szCs w:val="24"/>
        </w:rPr>
        <w:t>, se pueden observar los porcentajes de trabajos asociados a cada área del conocimiento.</w:t>
      </w:r>
    </w:p>
    <w:p w14:paraId="05DBED5B" w14:textId="77777777" w:rsidR="00BE2BA3" w:rsidRDefault="00BE2BA3">
      <w:pPr>
        <w:spacing w:after="280" w:line="360" w:lineRule="auto"/>
        <w:ind w:firstLine="720"/>
        <w:jc w:val="both"/>
        <w:rPr>
          <w:rFonts w:ascii="Times New Roman" w:eastAsia="Times New Roman" w:hAnsi="Times New Roman" w:cs="Times New Roman"/>
          <w:color w:val="000000" w:themeColor="text1"/>
          <w:sz w:val="24"/>
          <w:szCs w:val="24"/>
        </w:rPr>
      </w:pPr>
    </w:p>
    <w:p w14:paraId="285E9DF5" w14:textId="77777777" w:rsidR="00BE2BA3" w:rsidRDefault="00BE2BA3">
      <w:pPr>
        <w:spacing w:after="280" w:line="360" w:lineRule="auto"/>
        <w:ind w:firstLine="720"/>
        <w:jc w:val="both"/>
        <w:rPr>
          <w:rFonts w:ascii="Times New Roman" w:eastAsia="Times New Roman" w:hAnsi="Times New Roman" w:cs="Times New Roman"/>
          <w:color w:val="000000" w:themeColor="text1"/>
          <w:sz w:val="24"/>
          <w:szCs w:val="24"/>
        </w:rPr>
      </w:pPr>
    </w:p>
    <w:p w14:paraId="068187FD" w14:textId="77777777" w:rsidR="00BE2BA3" w:rsidRPr="00D05EDA" w:rsidRDefault="00BE2BA3">
      <w:pPr>
        <w:spacing w:after="280" w:line="360" w:lineRule="auto"/>
        <w:ind w:firstLine="720"/>
        <w:jc w:val="both"/>
        <w:rPr>
          <w:rFonts w:ascii="Times New Roman" w:eastAsia="Times New Roman" w:hAnsi="Times New Roman" w:cs="Times New Roman"/>
          <w:color w:val="000000" w:themeColor="text1"/>
          <w:sz w:val="24"/>
          <w:szCs w:val="24"/>
        </w:rPr>
      </w:pPr>
    </w:p>
    <w:p w14:paraId="1F8343B4" w14:textId="11A2BE5E" w:rsidR="000333D4" w:rsidRPr="00D05EDA" w:rsidRDefault="001B44A8">
      <w:pPr>
        <w:spacing w:before="280" w:after="280" w:line="360" w:lineRule="auto"/>
        <w:jc w:val="center"/>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b/>
          <w:color w:val="000000" w:themeColor="text1"/>
          <w:sz w:val="24"/>
          <w:szCs w:val="24"/>
        </w:rPr>
        <w:lastRenderedPageBreak/>
        <w:t>Figura 3.</w:t>
      </w:r>
      <w:r w:rsidRPr="00D05EDA">
        <w:rPr>
          <w:rFonts w:ascii="Times New Roman" w:eastAsia="Times New Roman" w:hAnsi="Times New Roman" w:cs="Times New Roman"/>
          <w:color w:val="000000" w:themeColor="text1"/>
          <w:sz w:val="24"/>
          <w:szCs w:val="24"/>
        </w:rPr>
        <w:t xml:space="preserve"> </w:t>
      </w:r>
      <w:r w:rsidR="00C7640A" w:rsidRPr="00C7640A">
        <w:rPr>
          <w:rFonts w:ascii="Times New Roman" w:eastAsia="Times New Roman" w:hAnsi="Times New Roman" w:cs="Times New Roman"/>
          <w:color w:val="000000" w:themeColor="text1"/>
          <w:sz w:val="24"/>
          <w:szCs w:val="24"/>
        </w:rPr>
        <w:t>Distribución de estudios incluidos por área del conocimiento</w:t>
      </w:r>
    </w:p>
    <w:p w14:paraId="09C907B1" w14:textId="77777777" w:rsidR="000333D4" w:rsidRPr="00D05EDA" w:rsidRDefault="001B44A8">
      <w:pPr>
        <w:jc w:val="center"/>
        <w:rPr>
          <w:rFonts w:ascii="Roboto" w:eastAsia="Roboto" w:hAnsi="Roboto" w:cs="Roboto"/>
          <w:color w:val="000000" w:themeColor="text1"/>
          <w:sz w:val="21"/>
          <w:szCs w:val="21"/>
        </w:rPr>
      </w:pPr>
      <w:r w:rsidRPr="00D05EDA">
        <w:rPr>
          <w:rFonts w:ascii="Roboto" w:eastAsia="Roboto" w:hAnsi="Roboto" w:cs="Roboto"/>
          <w:noProof/>
          <w:color w:val="000000" w:themeColor="text1"/>
          <w:sz w:val="21"/>
          <w:szCs w:val="21"/>
        </w:rPr>
        <w:drawing>
          <wp:inline distT="0" distB="0" distL="0" distR="0" wp14:anchorId="50FB7913" wp14:editId="5A60AC63">
            <wp:extent cx="5415915" cy="3149472"/>
            <wp:effectExtent l="0" t="0" r="0" b="0"/>
            <wp:docPr id="18651779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2847" b="4593"/>
                    <a:stretch>
                      <a:fillRect/>
                    </a:stretch>
                  </pic:blipFill>
                  <pic:spPr>
                    <a:xfrm>
                      <a:off x="0" y="0"/>
                      <a:ext cx="5415915" cy="3149472"/>
                    </a:xfrm>
                    <a:prstGeom prst="rect">
                      <a:avLst/>
                    </a:prstGeom>
                    <a:ln/>
                  </pic:spPr>
                </pic:pic>
              </a:graphicData>
            </a:graphic>
          </wp:inline>
        </w:drawing>
      </w:r>
    </w:p>
    <w:p w14:paraId="0038C6BB" w14:textId="77777777" w:rsidR="000333D4" w:rsidRPr="00D05EDA" w:rsidRDefault="001B44A8">
      <w:pPr>
        <w:pBdr>
          <w:top w:val="nil"/>
          <w:left w:val="nil"/>
          <w:bottom w:val="nil"/>
          <w:right w:val="nil"/>
          <w:between w:val="nil"/>
        </w:pBdr>
        <w:spacing w:after="200" w:line="240" w:lineRule="auto"/>
        <w:jc w:val="center"/>
        <w:rPr>
          <w:rFonts w:ascii="Times New Roman" w:eastAsia="Times New Roman" w:hAnsi="Times New Roman" w:cs="Times New Roman"/>
          <w:color w:val="000000" w:themeColor="text1"/>
          <w:sz w:val="24"/>
          <w:szCs w:val="24"/>
        </w:rPr>
      </w:pPr>
      <w:r w:rsidRPr="00D05EDA">
        <w:rPr>
          <w:rFonts w:ascii="Roboto" w:eastAsia="Roboto" w:hAnsi="Roboto" w:cs="Roboto"/>
          <w:b/>
          <w:i/>
          <w:color w:val="000000" w:themeColor="text1"/>
          <w:sz w:val="21"/>
          <w:szCs w:val="21"/>
        </w:rPr>
        <w:t xml:space="preserve">    </w:t>
      </w:r>
      <w:r w:rsidRPr="00D05EDA">
        <w:rPr>
          <w:rFonts w:ascii="Times New Roman" w:eastAsia="Times New Roman" w:hAnsi="Times New Roman" w:cs="Times New Roman"/>
          <w:color w:val="000000" w:themeColor="text1"/>
          <w:sz w:val="24"/>
          <w:szCs w:val="24"/>
        </w:rPr>
        <w:t>Fuente: Elaboración propia</w:t>
      </w:r>
    </w:p>
    <w:p w14:paraId="1D2C949B" w14:textId="60DE474E" w:rsidR="000333D4" w:rsidRDefault="001B44A8" w:rsidP="00EA1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Este análisis mostró que el uso y estudio del aprendizaje adaptativo en la educación superior STEM está concentrado en muy pocas áreas de conocimiento, específicamente en disciplinas como Matemáticas y Química y en algunas carreras relacionadas con áreas </w:t>
      </w:r>
      <w:r w:rsidR="009F6671" w:rsidRPr="00D05EDA">
        <w:rPr>
          <w:rFonts w:ascii="Times New Roman" w:eastAsia="Times New Roman" w:hAnsi="Times New Roman" w:cs="Times New Roman"/>
          <w:color w:val="000000" w:themeColor="text1"/>
          <w:sz w:val="24"/>
          <w:szCs w:val="24"/>
        </w:rPr>
        <w:t>Tecnológ</w:t>
      </w:r>
      <w:r w:rsidR="009F6671">
        <w:rPr>
          <w:rFonts w:ascii="Times New Roman" w:eastAsia="Times New Roman" w:hAnsi="Times New Roman" w:cs="Times New Roman"/>
          <w:color w:val="000000" w:themeColor="text1"/>
          <w:sz w:val="24"/>
          <w:szCs w:val="24"/>
        </w:rPr>
        <w:t>icas</w:t>
      </w:r>
      <w:r w:rsidRPr="00D05EDA">
        <w:rPr>
          <w:rFonts w:ascii="Times New Roman" w:eastAsia="Times New Roman" w:hAnsi="Times New Roman" w:cs="Times New Roman"/>
          <w:color w:val="000000" w:themeColor="text1"/>
          <w:sz w:val="24"/>
          <w:szCs w:val="24"/>
        </w:rPr>
        <w:t xml:space="preserve"> e Ingenierías. </w:t>
      </w:r>
    </w:p>
    <w:p w14:paraId="16D5B80C" w14:textId="77777777" w:rsidR="00EA179C" w:rsidRPr="00D05EDA" w:rsidRDefault="00EA179C" w:rsidP="00EA179C">
      <w:pPr>
        <w:spacing w:after="0" w:line="360" w:lineRule="auto"/>
        <w:ind w:firstLine="720"/>
        <w:jc w:val="both"/>
        <w:rPr>
          <w:rFonts w:ascii="Times New Roman" w:eastAsia="Times New Roman" w:hAnsi="Times New Roman" w:cs="Times New Roman"/>
          <w:color w:val="000000" w:themeColor="text1"/>
          <w:sz w:val="24"/>
          <w:szCs w:val="24"/>
        </w:rPr>
      </w:pPr>
    </w:p>
    <w:p w14:paraId="524DB947" w14:textId="77777777" w:rsidR="000333D4" w:rsidRPr="00D05EDA" w:rsidRDefault="001B44A8" w:rsidP="00EA179C">
      <w:pPr>
        <w:spacing w:after="0" w:line="360" w:lineRule="auto"/>
        <w:jc w:val="center"/>
        <w:rPr>
          <w:rFonts w:ascii="Times New Roman" w:eastAsia="Times New Roman" w:hAnsi="Times New Roman" w:cs="Times New Roman"/>
          <w:b/>
          <w:color w:val="000000" w:themeColor="text1"/>
          <w:sz w:val="28"/>
          <w:szCs w:val="28"/>
        </w:rPr>
      </w:pPr>
      <w:r w:rsidRPr="00D05EDA">
        <w:rPr>
          <w:rFonts w:ascii="Times New Roman" w:eastAsia="Times New Roman" w:hAnsi="Times New Roman" w:cs="Times New Roman"/>
          <w:b/>
          <w:color w:val="000000" w:themeColor="text1"/>
          <w:sz w:val="28"/>
          <w:szCs w:val="28"/>
        </w:rPr>
        <w:t>Desafíos técnicos</w:t>
      </w:r>
    </w:p>
    <w:p w14:paraId="0AC9BF26" w14:textId="2892D1BA" w:rsidR="000333D4" w:rsidRPr="00D05EDA" w:rsidRDefault="001B44A8" w:rsidP="00EA1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Dentro de la información relevante que fue identificada mediante la revisión y análisis de los trabajos seleccionados, sobresalen los desafíos técnicos en la implementación de</w:t>
      </w:r>
      <w:r w:rsidR="00C7640A">
        <w:rPr>
          <w:rFonts w:ascii="Times New Roman" w:eastAsia="Times New Roman" w:hAnsi="Times New Roman" w:cs="Times New Roman"/>
          <w:color w:val="000000" w:themeColor="text1"/>
          <w:sz w:val="24"/>
          <w:szCs w:val="24"/>
        </w:rPr>
        <w:t>l</w:t>
      </w:r>
      <w:r w:rsidRPr="00D05EDA">
        <w:rPr>
          <w:rFonts w:ascii="Times New Roman" w:eastAsia="Times New Roman" w:hAnsi="Times New Roman" w:cs="Times New Roman"/>
          <w:color w:val="000000" w:themeColor="text1"/>
          <w:sz w:val="24"/>
          <w:szCs w:val="24"/>
        </w:rPr>
        <w:t xml:space="preserve"> aprendizaje adaptativo en los diferentes contextos STEM, </w:t>
      </w:r>
      <w:r w:rsidR="00C7640A">
        <w:rPr>
          <w:rFonts w:ascii="Times New Roman" w:eastAsia="Times New Roman" w:hAnsi="Times New Roman" w:cs="Times New Roman"/>
          <w:color w:val="000000" w:themeColor="text1"/>
          <w:sz w:val="24"/>
          <w:szCs w:val="24"/>
        </w:rPr>
        <w:t>los cuales</w:t>
      </w:r>
      <w:r w:rsidRPr="00D05EDA">
        <w:rPr>
          <w:rFonts w:ascii="Times New Roman" w:eastAsia="Times New Roman" w:hAnsi="Times New Roman" w:cs="Times New Roman"/>
          <w:color w:val="000000" w:themeColor="text1"/>
          <w:sz w:val="24"/>
          <w:szCs w:val="24"/>
        </w:rPr>
        <w:t xml:space="preserve"> van más allá de los aspectos meramente instrumentales o de infraestructura. </w:t>
      </w:r>
    </w:p>
    <w:p w14:paraId="78B6CCEC" w14:textId="1E9811A3"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A</w:t>
      </w:r>
      <w:r w:rsidR="00996457">
        <w:rPr>
          <w:rFonts w:ascii="Times New Roman" w:eastAsia="Times New Roman" w:hAnsi="Times New Roman" w:cs="Times New Roman"/>
          <w:color w:val="000000" w:themeColor="text1"/>
          <w:sz w:val="24"/>
          <w:szCs w:val="24"/>
        </w:rPr>
        <w:t>parte</w:t>
      </w:r>
      <w:r w:rsidRPr="00D05EDA">
        <w:rPr>
          <w:rFonts w:ascii="Times New Roman" w:eastAsia="Times New Roman" w:hAnsi="Times New Roman" w:cs="Times New Roman"/>
          <w:color w:val="000000" w:themeColor="text1"/>
          <w:sz w:val="24"/>
          <w:szCs w:val="24"/>
        </w:rPr>
        <w:t xml:space="preserve"> de las limitaciones asociadas con aspectos tecnológicos, estos desafíos muestran tensiones </w:t>
      </w:r>
      <w:proofErr w:type="spellStart"/>
      <w:r w:rsidRPr="00D05EDA">
        <w:rPr>
          <w:rFonts w:ascii="Times New Roman" w:eastAsia="Times New Roman" w:hAnsi="Times New Roman" w:cs="Times New Roman"/>
          <w:color w:val="000000" w:themeColor="text1"/>
          <w:sz w:val="24"/>
          <w:szCs w:val="24"/>
        </w:rPr>
        <w:t>tecnopedagógicas</w:t>
      </w:r>
      <w:proofErr w:type="spellEnd"/>
      <w:r w:rsidRPr="00D05EDA">
        <w:rPr>
          <w:rFonts w:ascii="Times New Roman" w:eastAsia="Times New Roman" w:hAnsi="Times New Roman" w:cs="Times New Roman"/>
          <w:color w:val="000000" w:themeColor="text1"/>
          <w:sz w:val="24"/>
          <w:szCs w:val="24"/>
        </w:rPr>
        <w:t xml:space="preserve"> relacionadas con la integración de las plataformas educativas adaptativas en los ecosistemas institucionales, la interoperabilidad entre sistemas, la gobernanza de datos y la traducción o interpretación de datos resultantes de la analítica del aprendizaje en decisiones pedagógicas significativas. Con base en lo anterior, fue posible clasificar los desafíos técnicos identificados en cuatro </w:t>
      </w:r>
      <w:r w:rsidR="00D05EDA">
        <w:rPr>
          <w:rFonts w:ascii="Times New Roman" w:eastAsia="Times New Roman" w:hAnsi="Times New Roman" w:cs="Times New Roman"/>
          <w:color w:val="000000" w:themeColor="text1"/>
          <w:sz w:val="24"/>
          <w:szCs w:val="24"/>
        </w:rPr>
        <w:t>ejes</w:t>
      </w:r>
      <w:r w:rsidRPr="00D05EDA">
        <w:rPr>
          <w:rFonts w:ascii="Times New Roman" w:eastAsia="Times New Roman" w:hAnsi="Times New Roman" w:cs="Times New Roman"/>
          <w:color w:val="000000" w:themeColor="text1"/>
          <w:sz w:val="24"/>
          <w:szCs w:val="24"/>
        </w:rPr>
        <w:t xml:space="preserve"> interrelacionad</w:t>
      </w:r>
      <w:r w:rsidR="00D05EDA">
        <w:rPr>
          <w:rFonts w:ascii="Times New Roman" w:eastAsia="Times New Roman" w:hAnsi="Times New Roman" w:cs="Times New Roman"/>
          <w:color w:val="000000" w:themeColor="text1"/>
          <w:sz w:val="24"/>
          <w:szCs w:val="24"/>
        </w:rPr>
        <w:t>o</w:t>
      </w:r>
      <w:r w:rsidRPr="00D05EDA">
        <w:rPr>
          <w:rFonts w:ascii="Times New Roman" w:eastAsia="Times New Roman" w:hAnsi="Times New Roman" w:cs="Times New Roman"/>
          <w:color w:val="000000" w:themeColor="text1"/>
          <w:sz w:val="24"/>
          <w:szCs w:val="24"/>
        </w:rPr>
        <w:t xml:space="preserve">s: infraestructura </w:t>
      </w:r>
      <w:r w:rsidRPr="00D05EDA">
        <w:rPr>
          <w:rFonts w:ascii="Times New Roman" w:eastAsia="Times New Roman" w:hAnsi="Times New Roman" w:cs="Times New Roman"/>
          <w:color w:val="000000" w:themeColor="text1"/>
          <w:sz w:val="24"/>
          <w:szCs w:val="24"/>
        </w:rPr>
        <w:lastRenderedPageBreak/>
        <w:t xml:space="preserve">digital, analítica </w:t>
      </w:r>
      <w:r w:rsidR="00996457">
        <w:rPr>
          <w:rFonts w:ascii="Times New Roman" w:eastAsia="Times New Roman" w:hAnsi="Times New Roman" w:cs="Times New Roman"/>
          <w:color w:val="000000" w:themeColor="text1"/>
          <w:sz w:val="24"/>
          <w:szCs w:val="24"/>
        </w:rPr>
        <w:t xml:space="preserve">del aprendizaje </w:t>
      </w:r>
      <w:r w:rsidRPr="00D05EDA">
        <w:rPr>
          <w:rFonts w:ascii="Times New Roman" w:eastAsia="Times New Roman" w:hAnsi="Times New Roman" w:cs="Times New Roman"/>
          <w:color w:val="000000" w:themeColor="text1"/>
          <w:sz w:val="24"/>
          <w:szCs w:val="24"/>
        </w:rPr>
        <w:t>y evaluación, gestión institucional e integración pedagógica de la tecnología.</w:t>
      </w:r>
    </w:p>
    <w:p w14:paraId="17E07BD0" w14:textId="00EF9344" w:rsidR="00427FE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En lo referente a</w:t>
      </w:r>
      <w:r w:rsidR="00D05EDA">
        <w:rPr>
          <w:rFonts w:ascii="Times New Roman" w:eastAsia="Times New Roman" w:hAnsi="Times New Roman" w:cs="Times New Roman"/>
          <w:color w:val="000000" w:themeColor="text1"/>
          <w:sz w:val="24"/>
          <w:szCs w:val="24"/>
        </w:rPr>
        <w:t>l eje</w:t>
      </w:r>
      <w:r w:rsidRPr="00D05EDA">
        <w:rPr>
          <w:rFonts w:ascii="Times New Roman" w:eastAsia="Times New Roman" w:hAnsi="Times New Roman" w:cs="Times New Roman"/>
          <w:color w:val="000000" w:themeColor="text1"/>
          <w:sz w:val="24"/>
          <w:szCs w:val="24"/>
        </w:rPr>
        <w:t xml:space="preserve"> de infraestructura digital, uno de los desafíos identificados es el gran potencial que tienen las plataformas y evaluaciones adaptativas para mejorar la predicción del rendimiento de los estudiantes, sin </w:t>
      </w:r>
      <w:r w:rsidR="00D74853" w:rsidRPr="00D05EDA">
        <w:rPr>
          <w:rFonts w:ascii="Times New Roman" w:eastAsia="Times New Roman" w:hAnsi="Times New Roman" w:cs="Times New Roman"/>
          <w:color w:val="000000" w:themeColor="text1"/>
          <w:sz w:val="24"/>
          <w:szCs w:val="24"/>
        </w:rPr>
        <w:t>embargo,</w:t>
      </w:r>
      <w:r w:rsidRPr="00D05EDA">
        <w:rPr>
          <w:rFonts w:ascii="Times New Roman" w:eastAsia="Times New Roman" w:hAnsi="Times New Roman" w:cs="Times New Roman"/>
          <w:color w:val="000000" w:themeColor="text1"/>
          <w:sz w:val="24"/>
          <w:szCs w:val="24"/>
        </w:rPr>
        <w:t xml:space="preserve"> se </w:t>
      </w:r>
      <w:r w:rsidR="00996457">
        <w:rPr>
          <w:rFonts w:ascii="Times New Roman" w:eastAsia="Times New Roman" w:hAnsi="Times New Roman" w:cs="Times New Roman"/>
          <w:color w:val="000000" w:themeColor="text1"/>
          <w:sz w:val="24"/>
          <w:szCs w:val="24"/>
        </w:rPr>
        <w:t>observa</w:t>
      </w:r>
      <w:r w:rsidRPr="00D05EDA">
        <w:rPr>
          <w:rFonts w:ascii="Times New Roman" w:eastAsia="Times New Roman" w:hAnsi="Times New Roman" w:cs="Times New Roman"/>
          <w:color w:val="000000" w:themeColor="text1"/>
          <w:sz w:val="24"/>
          <w:szCs w:val="24"/>
        </w:rPr>
        <w:t xml:space="preserve"> que es necesario realizar de manera constante ajustes y mantenimiento, así como integrar diversas métricas que ayuden a garantizar su eficacia</w:t>
      </w:r>
      <w:r w:rsidR="00427FEA">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"/>
          <w:id w:val="711695714"/>
          <w:placeholder>
            <w:docPart w:val="DefaultPlaceholder_-1854013440"/>
          </w:placeholder>
        </w:sdtPr>
        <w:sdtEndPr/>
        <w:sdtContent>
          <w:r w:rsidR="00961BFC" w:rsidRPr="00961BFC">
            <w:rPr>
              <w:rFonts w:eastAsia="Times New Roman"/>
              <w:color w:val="000000"/>
              <w:sz w:val="24"/>
            </w:rPr>
            <w:t xml:space="preserve">(Díaz </w:t>
          </w:r>
          <w:r w:rsidR="00F126CB">
            <w:rPr>
              <w:rFonts w:eastAsia="Times New Roman"/>
              <w:color w:val="000000"/>
              <w:sz w:val="24"/>
            </w:rPr>
            <w:t>y</w:t>
          </w:r>
          <w:r w:rsidR="00961BFC" w:rsidRPr="00961BFC">
            <w:rPr>
              <w:rFonts w:eastAsia="Times New Roman"/>
              <w:color w:val="000000"/>
              <w:sz w:val="24"/>
            </w:rPr>
            <w:t xml:space="preserve"> Aizman, 2024; Vyas et al., 2021)</w:t>
          </w:r>
        </w:sdtContent>
      </w:sdt>
      <w:r w:rsidR="006A079C" w:rsidRPr="00961BFC">
        <w:rPr>
          <w:rFonts w:ascii="Times New Roman" w:eastAsia="Times New Roman" w:hAnsi="Times New Roman" w:cs="Times New Roman"/>
          <w:color w:val="000000"/>
          <w:sz w:val="24"/>
          <w:szCs w:val="24"/>
        </w:rPr>
        <w:t>.</w:t>
      </w:r>
    </w:p>
    <w:p w14:paraId="19FA9AA1" w14:textId="6520FF2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 Para la práctica STEM, esto implica que el uso de plataformas y evaluaciones adaptativas no debe limitarse a su implementación técnica, ya que requiere una gestión continua de actualización para mostrar con precisión el progreso de los estudiantes. </w:t>
      </w:r>
      <w:r w:rsidR="00D74853" w:rsidRPr="00D05EDA">
        <w:rPr>
          <w:rFonts w:ascii="Times New Roman" w:eastAsia="Times New Roman" w:hAnsi="Times New Roman" w:cs="Times New Roman"/>
          <w:color w:val="000000" w:themeColor="text1"/>
          <w:sz w:val="24"/>
          <w:szCs w:val="24"/>
        </w:rPr>
        <w:t>Ad</w:t>
      </w:r>
      <w:r w:rsidR="00996457">
        <w:rPr>
          <w:rFonts w:ascii="Times New Roman" w:eastAsia="Times New Roman" w:hAnsi="Times New Roman" w:cs="Times New Roman"/>
          <w:color w:val="000000" w:themeColor="text1"/>
          <w:sz w:val="24"/>
          <w:szCs w:val="24"/>
        </w:rPr>
        <w:t>icionalmente</w:t>
      </w:r>
      <w:r w:rsidR="00D74853" w:rsidRPr="00D05EDA">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la integración de otras métricas como la participación en laboratorios, la resolución de problemas y el pensamiento crítico es esencial para obtener una visión más completa del aprendizaje.</w:t>
      </w:r>
    </w:p>
    <w:p w14:paraId="3E0AD194" w14:textId="28907B13" w:rsidR="000333D4" w:rsidRPr="00D05EDA" w:rsidRDefault="001B44A8" w:rsidP="006A0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Otro de los desafíos dentro de</w:t>
      </w:r>
      <w:r w:rsidR="0088175C">
        <w:rPr>
          <w:rFonts w:ascii="Times New Roman" w:eastAsia="Times New Roman" w:hAnsi="Times New Roman" w:cs="Times New Roman"/>
          <w:color w:val="000000" w:themeColor="text1"/>
          <w:sz w:val="24"/>
          <w:szCs w:val="24"/>
        </w:rPr>
        <w:t>l mismo eje</w:t>
      </w:r>
      <w:r w:rsidRPr="00D05EDA">
        <w:rPr>
          <w:rFonts w:ascii="Times New Roman" w:eastAsia="Times New Roman" w:hAnsi="Times New Roman" w:cs="Times New Roman"/>
          <w:color w:val="000000" w:themeColor="text1"/>
          <w:sz w:val="24"/>
          <w:szCs w:val="24"/>
        </w:rPr>
        <w:t xml:space="preserve"> está relacionado con las limitaciones tecnológicas y problemas de integración con los LMS institucionales que presentan las plataformas de aprendizaje adaptativo, lo que dificulta su implementación y un adecuado aprovechamiento</w:t>
      </w:r>
      <w:r w:rsidR="006A079C">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"/>
          <w:id w:val="-378780965"/>
          <w:placeholder>
            <w:docPart w:val="DefaultPlaceholder_-1854013440"/>
          </w:placeholder>
        </w:sdtPr>
        <w:sdtEndPr/>
        <w:sdtContent>
          <w:r w:rsidR="00961BFC" w:rsidRPr="00961BFC">
            <w:rPr>
              <w:rFonts w:eastAsia="Times New Roman"/>
              <w:color w:val="000000"/>
              <w:sz w:val="24"/>
            </w:rPr>
            <w:t xml:space="preserve">(Díaz </w:t>
          </w:r>
          <w:r w:rsidR="00F126CB">
            <w:rPr>
              <w:rFonts w:eastAsia="Times New Roman"/>
              <w:color w:val="000000"/>
              <w:sz w:val="24"/>
            </w:rPr>
            <w:t>y</w:t>
          </w:r>
          <w:r w:rsidR="00961BFC" w:rsidRPr="00961BFC">
            <w:rPr>
              <w:rFonts w:eastAsia="Times New Roman"/>
              <w:color w:val="000000"/>
              <w:sz w:val="24"/>
            </w:rPr>
            <w:t xml:space="preserve"> </w:t>
          </w:r>
          <w:proofErr w:type="spellStart"/>
          <w:r w:rsidR="00961BFC" w:rsidRPr="00961BFC">
            <w:rPr>
              <w:rFonts w:eastAsia="Times New Roman"/>
              <w:color w:val="000000"/>
              <w:sz w:val="24"/>
            </w:rPr>
            <w:t>Aizman</w:t>
          </w:r>
          <w:proofErr w:type="spellEnd"/>
          <w:r w:rsidR="00961BFC" w:rsidRPr="00961BFC">
            <w:rPr>
              <w:rFonts w:eastAsia="Times New Roman"/>
              <w:color w:val="000000"/>
              <w:sz w:val="24"/>
            </w:rPr>
            <w:t xml:space="preserve">, 2024; </w:t>
          </w:r>
          <w:proofErr w:type="spellStart"/>
          <w:r w:rsidR="00961BFC" w:rsidRPr="00961BFC">
            <w:rPr>
              <w:rFonts w:eastAsia="Times New Roman"/>
              <w:color w:val="000000"/>
              <w:sz w:val="24"/>
            </w:rPr>
            <w:t>Sockalingam</w:t>
          </w:r>
          <w:proofErr w:type="spellEnd"/>
          <w:r w:rsidR="00961BFC" w:rsidRPr="00961BFC">
            <w:rPr>
              <w:rFonts w:eastAsia="Times New Roman"/>
              <w:color w:val="000000"/>
              <w:sz w:val="24"/>
            </w:rPr>
            <w:t xml:space="preserve"> et al., 2025)</w:t>
          </w:r>
        </w:sdtContent>
      </w:sdt>
      <w:r w:rsidR="006A079C" w:rsidRPr="00961BFC">
        <w:rPr>
          <w:rFonts w:ascii="Times New Roman" w:eastAsia="Times New Roman" w:hAnsi="Times New Roman" w:cs="Times New Roman"/>
          <w:color w:val="000000"/>
          <w:sz w:val="24"/>
          <w:szCs w:val="24"/>
        </w:rPr>
        <w:t>.</w:t>
      </w:r>
      <w:r w:rsidR="006A079C">
        <w:rPr>
          <w:rFonts w:ascii="Times New Roman" w:eastAsia="Times New Roman" w:hAnsi="Times New Roman" w:cs="Times New Roman"/>
          <w:color w:val="000000" w:themeColor="text1"/>
          <w:sz w:val="24"/>
          <w:szCs w:val="24"/>
        </w:rPr>
        <w:t xml:space="preserve"> </w:t>
      </w:r>
      <w:r w:rsidR="009246DD">
        <w:rPr>
          <w:rFonts w:ascii="Times New Roman" w:eastAsia="Times New Roman" w:hAnsi="Times New Roman" w:cs="Times New Roman"/>
          <w:color w:val="000000" w:themeColor="text1"/>
          <w:sz w:val="24"/>
          <w:szCs w:val="24"/>
        </w:rPr>
        <w:t>En consecuencia,</w:t>
      </w:r>
      <w:r w:rsidRPr="00D05EDA">
        <w:rPr>
          <w:rFonts w:ascii="Times New Roman" w:eastAsia="Times New Roman" w:hAnsi="Times New Roman" w:cs="Times New Roman"/>
          <w:color w:val="000000" w:themeColor="text1"/>
          <w:sz w:val="24"/>
          <w:szCs w:val="24"/>
        </w:rPr>
        <w:t xml:space="preserve"> se requiere fortalecer la interoperabilidad entre plataformas adaptativas y los LMS institucionales, fomentando el uso de entornos integrados que faciliten la adaptación de los contenidos STEM de acuerdo a las competencias específicas de cada disciplina.</w:t>
      </w:r>
    </w:p>
    <w:p w14:paraId="4016F25B" w14:textId="560C919B" w:rsidR="000333D4" w:rsidRPr="006A079C" w:rsidRDefault="001B44A8" w:rsidP="006A0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Aún con el avance y desarrollo tecnológico actual, la identificación de herramientas adecuadas para el aprendizaje adaptativo sigue siendo un desafío, especialmente ante la falta de herramientas que permitan evaluar de manera precisa el compromiso y la participación de los estudiantes</w:t>
      </w:r>
      <w:r w:rsidR="006A079C">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"/>
          <w:id w:val="-1855876705"/>
          <w:placeholder>
            <w:docPart w:val="DefaultPlaceholder_-1854013440"/>
          </w:placeholder>
        </w:sdtPr>
        <w:sdtEndPr/>
        <w:sdtContent>
          <w:r w:rsidR="00961BFC" w:rsidRPr="00961BFC">
            <w:rPr>
              <w:rFonts w:ascii="Times New Roman" w:eastAsia="Times New Roman" w:hAnsi="Times New Roman" w:cs="Times New Roman"/>
              <w:color w:val="000000"/>
              <w:sz w:val="24"/>
              <w:szCs w:val="24"/>
            </w:rPr>
            <w:t>(</w:t>
          </w:r>
          <w:proofErr w:type="spellStart"/>
          <w:r w:rsidR="00961BFC" w:rsidRPr="00961BFC">
            <w:rPr>
              <w:rFonts w:ascii="Times New Roman" w:eastAsia="Times New Roman" w:hAnsi="Times New Roman" w:cs="Times New Roman"/>
              <w:color w:val="000000"/>
              <w:sz w:val="24"/>
              <w:szCs w:val="24"/>
            </w:rPr>
            <w:t>Sockalingam</w:t>
          </w:r>
          <w:proofErr w:type="spellEnd"/>
          <w:r w:rsidR="00961BFC" w:rsidRPr="00961BFC">
            <w:rPr>
              <w:rFonts w:ascii="Times New Roman" w:eastAsia="Times New Roman" w:hAnsi="Times New Roman" w:cs="Times New Roman"/>
              <w:color w:val="000000"/>
              <w:sz w:val="24"/>
              <w:szCs w:val="24"/>
            </w:rPr>
            <w:t xml:space="preserve"> et al., 2025; Wu et al., 2023)</w:t>
          </w:r>
        </w:sdtContent>
      </w:sdt>
      <w:r w:rsidR="006A079C" w:rsidRPr="00961BFC">
        <w:rPr>
          <w:rFonts w:ascii="Times New Roman" w:eastAsia="Times New Roman" w:hAnsi="Times New Roman" w:cs="Times New Roman"/>
          <w:color w:val="000000" w:themeColor="text1"/>
          <w:sz w:val="24"/>
          <w:szCs w:val="24"/>
        </w:rPr>
        <w:t>.</w:t>
      </w:r>
    </w:p>
    <w:p w14:paraId="4B5C73DC" w14:textId="7777777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Esta situación demanda el desarrollo y selección de herramientas que puedan adaptarse a los diferentes contextos disciplinares y generar métricas fiables sobre el nivel de compromiso del estudiante, fomentando la toma de decisiones pedagógicas basadas en datos y una personalización más efectiva del aprendizaje.</w:t>
      </w:r>
    </w:p>
    <w:p w14:paraId="34D5A0DB" w14:textId="5B5E5631" w:rsidR="006A079C" w:rsidRDefault="003362D2" w:rsidP="006A079C">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En el eje de</w:t>
      </w:r>
      <w:r w:rsidR="001B44A8" w:rsidRPr="00D05EDA">
        <w:rPr>
          <w:rFonts w:ascii="Times New Roman" w:eastAsia="Times New Roman" w:hAnsi="Times New Roman" w:cs="Times New Roman"/>
          <w:color w:val="000000" w:themeColor="text1"/>
          <w:sz w:val="24"/>
          <w:szCs w:val="24"/>
        </w:rPr>
        <w:t xml:space="preserve"> analítica y evaluación, uno de los principales desafíos identificados es la falta de marcos sólidos de evaluación que permitan medir de manera adecuada la transferencia de habilidades y que se puedan escalar para dar seguimiento al aprendizaje y su aplicación más allá de la finalización del curso</w:t>
      </w:r>
      <w:r w:rsidR="006A079C">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"/>
          <w:id w:val="-1470201680"/>
          <w:placeholder>
            <w:docPart w:val="DefaultPlaceholder_-1854013440"/>
          </w:placeholder>
        </w:sdtPr>
        <w:sdtEndPr/>
        <w:sdtContent>
          <w:r w:rsidR="00961BFC" w:rsidRPr="00961BFC">
            <w:rPr>
              <w:rFonts w:eastAsia="Times New Roman"/>
              <w:color w:val="000000"/>
              <w:sz w:val="24"/>
            </w:rPr>
            <w:t xml:space="preserve">(Fischer et al., 2022; Tang </w:t>
          </w:r>
          <w:r w:rsidR="00F126CB">
            <w:rPr>
              <w:rFonts w:eastAsia="Times New Roman"/>
              <w:color w:val="000000"/>
              <w:sz w:val="24"/>
            </w:rPr>
            <w:t>y</w:t>
          </w:r>
          <w:r w:rsidR="00961BFC" w:rsidRPr="00961BFC">
            <w:rPr>
              <w:rFonts w:eastAsia="Times New Roman"/>
              <w:color w:val="000000"/>
              <w:sz w:val="24"/>
            </w:rPr>
            <w:t xml:space="preserve"> </w:t>
          </w:r>
          <w:proofErr w:type="spellStart"/>
          <w:r w:rsidR="00961BFC" w:rsidRPr="00961BFC">
            <w:rPr>
              <w:rFonts w:eastAsia="Times New Roman"/>
              <w:color w:val="000000"/>
              <w:sz w:val="24"/>
            </w:rPr>
            <w:t>Odeleye</w:t>
          </w:r>
          <w:proofErr w:type="spellEnd"/>
          <w:r w:rsidR="00961BFC" w:rsidRPr="00961BFC">
            <w:rPr>
              <w:rFonts w:eastAsia="Times New Roman"/>
              <w:color w:val="000000"/>
              <w:sz w:val="24"/>
            </w:rPr>
            <w:t>, 2023)</w:t>
          </w:r>
        </w:sdtContent>
      </w:sdt>
      <w:r w:rsidR="006A079C" w:rsidRPr="00961BFC">
        <w:rPr>
          <w:rFonts w:ascii="Times New Roman" w:eastAsia="Times New Roman" w:hAnsi="Times New Roman" w:cs="Times New Roman"/>
          <w:color w:val="000000" w:themeColor="text1"/>
          <w:sz w:val="24"/>
          <w:szCs w:val="24"/>
        </w:rPr>
        <w:t>.</w:t>
      </w:r>
    </w:p>
    <w:p w14:paraId="0288B48C" w14:textId="77777777" w:rsidR="000333D4" w:rsidRPr="00D05EDA" w:rsidRDefault="001B44A8" w:rsidP="006A0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lastRenderedPageBreak/>
        <w:t>Lo cual implica para contextos STEM la necesidad de avanzar hacia modelos de evaluación que valoren el desempeño inmediato del estudiante y la aplicación y sostenibilidad de las habilidades adquiridas en escenarios reales y a largo plazo, promoviendo una visión más integral del impacto del aprendizaje adaptativo en la formación científica y tecnológica.</w:t>
      </w:r>
    </w:p>
    <w:p w14:paraId="5183212C" w14:textId="70D9CBAD" w:rsidR="006A079C" w:rsidRDefault="00996457">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Por otra parte</w:t>
      </w:r>
      <w:r w:rsidR="001B44A8" w:rsidRPr="00D05EDA">
        <w:rPr>
          <w:rFonts w:ascii="Times New Roman" w:eastAsia="Times New Roman" w:hAnsi="Times New Roman" w:cs="Times New Roman"/>
          <w:color w:val="000000" w:themeColor="text1"/>
          <w:sz w:val="24"/>
          <w:szCs w:val="24"/>
        </w:rPr>
        <w:t>, el análisis de la información generada durante el proceso de aprendizaje continúa siendo complejo, especialmente al intentar establecer predicciones factibles y fiables entre los conceptos STEM y los comportamientos de aprendizaje en entornos masivos (</w:t>
      </w:r>
      <w:proofErr w:type="spellStart"/>
      <w:r w:rsidR="001B44A8" w:rsidRPr="00D05EDA">
        <w:rPr>
          <w:rFonts w:ascii="Times New Roman" w:eastAsia="Times New Roman" w:hAnsi="Times New Roman" w:cs="Times New Roman"/>
          <w:color w:val="000000" w:themeColor="text1"/>
          <w:sz w:val="24"/>
          <w:szCs w:val="24"/>
        </w:rPr>
        <w:t>MOOCs</w:t>
      </w:r>
      <w:proofErr w:type="spellEnd"/>
      <w:r w:rsidR="001B44A8" w:rsidRPr="00D05EDA">
        <w:rPr>
          <w:rFonts w:ascii="Times New Roman" w:eastAsia="Times New Roman" w:hAnsi="Times New Roman" w:cs="Times New Roman"/>
          <w:color w:val="000000" w:themeColor="text1"/>
          <w:sz w:val="24"/>
          <w:szCs w:val="24"/>
        </w:rPr>
        <w:t>), “por lo que, el desarrollo de modelos híbridos de usuario exige un procesamiento de datos en tiempo real que incremente la precisión y relevancia de la adaptació</w:t>
      </w:r>
      <w:r w:rsidR="001B44A8" w:rsidRPr="00961BFC">
        <w:rPr>
          <w:rFonts w:ascii="Times New Roman" w:eastAsia="Times New Roman" w:hAnsi="Times New Roman" w:cs="Times New Roman"/>
          <w:color w:val="000000" w:themeColor="text1"/>
          <w:sz w:val="24"/>
          <w:szCs w:val="24"/>
        </w:rPr>
        <w:t>n”</w:t>
      </w:r>
      <w:r w:rsidR="006A079C" w:rsidRPr="00961BFC">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"/>
          <w:id w:val="928625751"/>
          <w:placeholder>
            <w:docPart w:val="DefaultPlaceholder_-1854013440"/>
          </w:placeholder>
        </w:sdtPr>
        <w:sdtEndPr/>
        <w:sdtContent>
          <w:r w:rsidR="00961BFC" w:rsidRPr="00961BFC">
            <w:rPr>
              <w:rFonts w:eastAsia="Times New Roman"/>
              <w:color w:val="000000"/>
              <w:sz w:val="24"/>
            </w:rPr>
            <w:t xml:space="preserve">(Xia </w:t>
          </w:r>
          <w:r w:rsidR="00F126CB">
            <w:rPr>
              <w:rFonts w:eastAsia="Times New Roman"/>
              <w:color w:val="000000"/>
              <w:sz w:val="24"/>
            </w:rPr>
            <w:t>y</w:t>
          </w:r>
          <w:r w:rsidR="00961BFC" w:rsidRPr="00961BFC">
            <w:rPr>
              <w:rFonts w:eastAsia="Times New Roman"/>
              <w:color w:val="000000"/>
              <w:sz w:val="24"/>
            </w:rPr>
            <w:t xml:space="preserve"> </w:t>
          </w:r>
          <w:proofErr w:type="spellStart"/>
          <w:r w:rsidR="00961BFC" w:rsidRPr="00961BFC">
            <w:rPr>
              <w:rFonts w:eastAsia="Times New Roman"/>
              <w:color w:val="000000"/>
              <w:sz w:val="24"/>
            </w:rPr>
            <w:t>Qi</w:t>
          </w:r>
          <w:proofErr w:type="spellEnd"/>
          <w:r w:rsidR="00961BFC" w:rsidRPr="00961BFC">
            <w:rPr>
              <w:rFonts w:eastAsia="Times New Roman"/>
              <w:color w:val="000000"/>
              <w:sz w:val="24"/>
            </w:rPr>
            <w:t xml:space="preserve">, 2024; </w:t>
          </w:r>
          <w:proofErr w:type="spellStart"/>
          <w:r w:rsidR="00961BFC" w:rsidRPr="00961BFC">
            <w:rPr>
              <w:rFonts w:eastAsia="Times New Roman"/>
              <w:color w:val="000000"/>
              <w:sz w:val="24"/>
            </w:rPr>
            <w:t>Zairon</w:t>
          </w:r>
          <w:proofErr w:type="spellEnd"/>
          <w:r w:rsidR="00961BFC" w:rsidRPr="00961BFC">
            <w:rPr>
              <w:rFonts w:eastAsia="Times New Roman"/>
              <w:color w:val="000000"/>
              <w:sz w:val="24"/>
            </w:rPr>
            <w:t xml:space="preserve"> et al., 2025)</w:t>
          </w:r>
        </w:sdtContent>
      </w:sdt>
      <w:r w:rsidR="006A079C" w:rsidRPr="00961BFC">
        <w:rPr>
          <w:rFonts w:ascii="Times New Roman" w:eastAsia="Times New Roman" w:hAnsi="Times New Roman" w:cs="Times New Roman"/>
          <w:color w:val="000000"/>
          <w:sz w:val="24"/>
          <w:szCs w:val="24"/>
        </w:rPr>
        <w:t>.</w:t>
      </w:r>
    </w:p>
    <w:p w14:paraId="2E9C6550" w14:textId="00B7F00B"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Se recomienda fortalecer las capacidades analíticas y de procesamiento de datos en tiempo real para que l</w:t>
      </w:r>
      <w:r w:rsidR="005314FB">
        <w:rPr>
          <w:rFonts w:ascii="Times New Roman" w:eastAsia="Times New Roman" w:hAnsi="Times New Roman" w:cs="Times New Roman"/>
          <w:color w:val="000000" w:themeColor="text1"/>
          <w:sz w:val="24"/>
          <w:szCs w:val="24"/>
        </w:rPr>
        <w:t>a</w:t>
      </w:r>
      <w:r w:rsidRPr="00D05EDA">
        <w:rPr>
          <w:rFonts w:ascii="Times New Roman" w:eastAsia="Times New Roman" w:hAnsi="Times New Roman" w:cs="Times New Roman"/>
          <w:color w:val="000000" w:themeColor="text1"/>
          <w:sz w:val="24"/>
          <w:szCs w:val="24"/>
        </w:rPr>
        <w:t xml:space="preserve">s </w:t>
      </w:r>
      <w:r w:rsidR="005314FB">
        <w:rPr>
          <w:rFonts w:ascii="Times New Roman" w:eastAsia="Times New Roman" w:hAnsi="Times New Roman" w:cs="Times New Roman"/>
          <w:color w:val="000000" w:themeColor="text1"/>
          <w:sz w:val="24"/>
          <w:szCs w:val="24"/>
        </w:rPr>
        <w:t>plataformas</w:t>
      </w:r>
      <w:r w:rsidRPr="00D05EDA">
        <w:rPr>
          <w:rFonts w:ascii="Times New Roman" w:eastAsia="Times New Roman" w:hAnsi="Times New Roman" w:cs="Times New Roman"/>
          <w:color w:val="000000" w:themeColor="text1"/>
          <w:sz w:val="24"/>
          <w:szCs w:val="24"/>
        </w:rPr>
        <w:t xml:space="preserve"> adaptativ</w:t>
      </w:r>
      <w:r w:rsidR="005314FB">
        <w:rPr>
          <w:rFonts w:ascii="Times New Roman" w:eastAsia="Times New Roman" w:hAnsi="Times New Roman" w:cs="Times New Roman"/>
          <w:color w:val="000000" w:themeColor="text1"/>
          <w:sz w:val="24"/>
          <w:szCs w:val="24"/>
        </w:rPr>
        <w:t>a</w:t>
      </w:r>
      <w:r w:rsidRPr="00D05EDA">
        <w:rPr>
          <w:rFonts w:ascii="Times New Roman" w:eastAsia="Times New Roman" w:hAnsi="Times New Roman" w:cs="Times New Roman"/>
          <w:color w:val="000000" w:themeColor="text1"/>
          <w:sz w:val="24"/>
          <w:szCs w:val="24"/>
        </w:rPr>
        <w:t>s puedan dar retroalimentación más precisa y contextualizada. También se sugiere integrar enfoques interdisciplinarios de análisis educativo y ciencia de datos que ayuden a comprender mejor las trayectorias de aprendizaje y a optimizar la personalización en entornos educativos a gran escala.</w:t>
      </w:r>
    </w:p>
    <w:p w14:paraId="40E76DC0" w14:textId="77777777" w:rsidR="006A079C" w:rsidRDefault="001B44A8" w:rsidP="006A0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En </w:t>
      </w:r>
      <w:r w:rsidR="0088175C">
        <w:rPr>
          <w:rFonts w:ascii="Times New Roman" w:eastAsia="Times New Roman" w:hAnsi="Times New Roman" w:cs="Times New Roman"/>
          <w:color w:val="000000" w:themeColor="text1"/>
          <w:sz w:val="24"/>
          <w:szCs w:val="24"/>
        </w:rPr>
        <w:t>el eje</w:t>
      </w:r>
      <w:r w:rsidRPr="00D05EDA">
        <w:rPr>
          <w:rFonts w:ascii="Times New Roman" w:eastAsia="Times New Roman" w:hAnsi="Times New Roman" w:cs="Times New Roman"/>
          <w:color w:val="000000" w:themeColor="text1"/>
          <w:sz w:val="24"/>
          <w:szCs w:val="24"/>
        </w:rPr>
        <w:t xml:space="preserve"> de gestión institucional, se identificó que el desarrollo e implementación de evaluaciones adaptativas y de recursos educativos digitales sigue representando grandes retos para los docentes, debido principalmente al tiempo y a los recursos necesar</w:t>
      </w:r>
      <w:r w:rsidRPr="00305BB9">
        <w:rPr>
          <w:rFonts w:ascii="Times New Roman" w:eastAsia="Times New Roman" w:hAnsi="Times New Roman" w:cs="Times New Roman"/>
          <w:color w:val="000000" w:themeColor="text1"/>
          <w:sz w:val="24"/>
          <w:szCs w:val="24"/>
        </w:rPr>
        <w:t>ios</w:t>
      </w:r>
      <w:r w:rsidR="006A079C" w:rsidRPr="00305BB9">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"/>
          <w:id w:val="-1478748121"/>
          <w:placeholder>
            <w:docPart w:val="DefaultPlaceholder_-1854013440"/>
          </w:placeholder>
        </w:sdtPr>
        <w:sdtEndPr/>
        <w:sdtContent>
          <w:r w:rsidR="00961BFC" w:rsidRPr="00305BB9">
            <w:rPr>
              <w:rFonts w:eastAsia="Times New Roman"/>
              <w:color w:val="000000"/>
              <w:sz w:val="24"/>
            </w:rPr>
            <w:t xml:space="preserve">(Díaz </w:t>
          </w:r>
          <w:r w:rsidR="00F126CB">
            <w:rPr>
              <w:rFonts w:eastAsia="Times New Roman"/>
              <w:color w:val="000000"/>
              <w:sz w:val="24"/>
            </w:rPr>
            <w:t>y</w:t>
          </w:r>
          <w:r w:rsidR="00961BFC" w:rsidRPr="00305BB9">
            <w:rPr>
              <w:rFonts w:eastAsia="Times New Roman"/>
              <w:color w:val="000000"/>
              <w:sz w:val="24"/>
            </w:rPr>
            <w:t xml:space="preserve"> </w:t>
          </w:r>
          <w:proofErr w:type="spellStart"/>
          <w:r w:rsidR="00961BFC" w:rsidRPr="00305BB9">
            <w:rPr>
              <w:rFonts w:eastAsia="Times New Roman"/>
              <w:color w:val="000000"/>
              <w:sz w:val="24"/>
            </w:rPr>
            <w:t>Aizman</w:t>
          </w:r>
          <w:proofErr w:type="spellEnd"/>
          <w:r w:rsidR="00961BFC" w:rsidRPr="00305BB9">
            <w:rPr>
              <w:rFonts w:eastAsia="Times New Roman"/>
              <w:color w:val="000000"/>
              <w:sz w:val="24"/>
            </w:rPr>
            <w:t xml:space="preserve">, 2024; </w:t>
          </w:r>
          <w:proofErr w:type="spellStart"/>
          <w:r w:rsidR="00961BFC" w:rsidRPr="00305BB9">
            <w:rPr>
              <w:rFonts w:eastAsia="Times New Roman"/>
              <w:color w:val="000000"/>
              <w:sz w:val="24"/>
            </w:rPr>
            <w:t>Sockalingam</w:t>
          </w:r>
          <w:proofErr w:type="spellEnd"/>
          <w:r w:rsidR="00961BFC" w:rsidRPr="00305BB9">
            <w:rPr>
              <w:rFonts w:eastAsia="Times New Roman"/>
              <w:color w:val="000000"/>
              <w:sz w:val="24"/>
            </w:rPr>
            <w:t xml:space="preserve"> et al., 2025; Tang </w:t>
          </w:r>
          <w:r w:rsidR="00F126CB">
            <w:rPr>
              <w:rFonts w:eastAsia="Times New Roman"/>
              <w:color w:val="000000"/>
              <w:sz w:val="24"/>
            </w:rPr>
            <w:t>y</w:t>
          </w:r>
          <w:r w:rsidR="00961BFC" w:rsidRPr="00305BB9">
            <w:rPr>
              <w:rFonts w:eastAsia="Times New Roman"/>
              <w:color w:val="000000"/>
              <w:sz w:val="24"/>
            </w:rPr>
            <w:t xml:space="preserve"> </w:t>
          </w:r>
          <w:proofErr w:type="spellStart"/>
          <w:r w:rsidR="00961BFC" w:rsidRPr="00305BB9">
            <w:rPr>
              <w:rFonts w:eastAsia="Times New Roman"/>
              <w:color w:val="000000"/>
              <w:sz w:val="24"/>
            </w:rPr>
            <w:t>Odeleye</w:t>
          </w:r>
          <w:proofErr w:type="spellEnd"/>
          <w:r w:rsidR="00961BFC" w:rsidRPr="00305BB9">
            <w:rPr>
              <w:rFonts w:eastAsia="Times New Roman"/>
              <w:color w:val="000000"/>
              <w:sz w:val="24"/>
            </w:rPr>
            <w:t>, 2023)</w:t>
          </w:r>
        </w:sdtContent>
      </w:sdt>
      <w:r w:rsidR="006A079C" w:rsidRPr="00305BB9">
        <w:rPr>
          <w:rFonts w:ascii="Times New Roman" w:eastAsia="Times New Roman" w:hAnsi="Times New Roman" w:cs="Times New Roman"/>
          <w:color w:val="000000" w:themeColor="text1"/>
          <w:sz w:val="24"/>
          <w:szCs w:val="24"/>
        </w:rPr>
        <w:t>.</w:t>
      </w:r>
    </w:p>
    <w:p w14:paraId="096A47BA" w14:textId="26037DDF" w:rsidR="000333D4" w:rsidRPr="006A079C" w:rsidRDefault="001B44A8" w:rsidP="006A079C">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 xml:space="preserve">A partir de este desafío identificado se </w:t>
      </w:r>
      <w:r w:rsidR="003362D2">
        <w:rPr>
          <w:rFonts w:ascii="Times New Roman" w:eastAsia="Times New Roman" w:hAnsi="Times New Roman" w:cs="Times New Roman"/>
          <w:color w:val="000000" w:themeColor="text1"/>
          <w:sz w:val="24"/>
          <w:szCs w:val="24"/>
        </w:rPr>
        <w:t>sugiere</w:t>
      </w:r>
      <w:r w:rsidRPr="00D05EDA">
        <w:rPr>
          <w:rFonts w:ascii="Times New Roman" w:eastAsia="Times New Roman" w:hAnsi="Times New Roman" w:cs="Times New Roman"/>
          <w:color w:val="000000" w:themeColor="text1"/>
          <w:sz w:val="24"/>
          <w:szCs w:val="24"/>
        </w:rPr>
        <w:t xml:space="preserve"> promover estrategias institucionales que optimicen la distribución de los recursos disponibles, fomenten el trabajo colaborativo entre los docentes y desarrolladores, e integren herramientas innovadoras que ayuden a reducir el tiempo y costos de producción de contenidos adaptativos e inmersivos, sin comprometer su calidad pedagógica.</w:t>
      </w:r>
    </w:p>
    <w:p w14:paraId="4D4E7067" w14:textId="31F5A2FF" w:rsidR="006A079C" w:rsidRDefault="001B44A8" w:rsidP="006A0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Se </w:t>
      </w:r>
      <w:r w:rsidR="002E7998">
        <w:rPr>
          <w:rFonts w:ascii="Times New Roman" w:eastAsia="Times New Roman" w:hAnsi="Times New Roman" w:cs="Times New Roman"/>
          <w:color w:val="000000" w:themeColor="text1"/>
          <w:sz w:val="24"/>
          <w:szCs w:val="24"/>
        </w:rPr>
        <w:t>identificó</w:t>
      </w:r>
      <w:r w:rsidRPr="00D05EDA">
        <w:rPr>
          <w:rFonts w:ascii="Times New Roman" w:eastAsia="Times New Roman" w:hAnsi="Times New Roman" w:cs="Times New Roman"/>
          <w:color w:val="000000" w:themeColor="text1"/>
          <w:sz w:val="24"/>
          <w:szCs w:val="24"/>
        </w:rPr>
        <w:t xml:space="preserve"> que la gestión y el aprovechamiento de los datos en las plataformas educativas adaptativas representan retos considerables, sobre todo por las dificultades que implica la combinación de indicadores de diversa índole y por las preocupaciones respecto a la privacidad, la gobernanza y la disponibilidad de informa</w:t>
      </w:r>
      <w:r w:rsidRPr="00305BB9">
        <w:rPr>
          <w:rFonts w:ascii="Times New Roman" w:eastAsia="Times New Roman" w:hAnsi="Times New Roman" w:cs="Times New Roman"/>
          <w:color w:val="000000" w:themeColor="text1"/>
          <w:sz w:val="24"/>
          <w:szCs w:val="24"/>
        </w:rPr>
        <w:t>ción</w:t>
      </w:r>
      <w:r w:rsidR="006A079C" w:rsidRPr="00305BB9">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"/>
          <w:id w:val="-1848165257"/>
          <w:placeholder>
            <w:docPart w:val="DefaultPlaceholder_-1854013440"/>
          </w:placeholder>
        </w:sdtPr>
        <w:sdtEndPr/>
        <w:sdtContent>
          <w:r w:rsidR="00961BFC" w:rsidRPr="00305BB9">
            <w:rPr>
              <w:rFonts w:ascii="Times New Roman" w:eastAsia="Times New Roman" w:hAnsi="Times New Roman" w:cs="Times New Roman"/>
              <w:color w:val="000000"/>
              <w:sz w:val="24"/>
              <w:szCs w:val="24"/>
            </w:rPr>
            <w:t xml:space="preserve">(Pilotti et al., 2022; </w:t>
          </w:r>
          <w:proofErr w:type="spellStart"/>
          <w:r w:rsidR="00961BFC" w:rsidRPr="00305BB9">
            <w:rPr>
              <w:rFonts w:ascii="Times New Roman" w:eastAsia="Times New Roman" w:hAnsi="Times New Roman" w:cs="Times New Roman"/>
              <w:color w:val="000000"/>
              <w:sz w:val="24"/>
              <w:szCs w:val="24"/>
            </w:rPr>
            <w:t>Sockalingam</w:t>
          </w:r>
          <w:proofErr w:type="spellEnd"/>
          <w:r w:rsidR="00961BFC" w:rsidRPr="00305BB9">
            <w:rPr>
              <w:rFonts w:ascii="Times New Roman" w:eastAsia="Times New Roman" w:hAnsi="Times New Roman" w:cs="Times New Roman"/>
              <w:color w:val="000000"/>
              <w:sz w:val="24"/>
              <w:szCs w:val="24"/>
            </w:rPr>
            <w:t xml:space="preserve"> et al., 2025; Vyas et al., 2021)</w:t>
          </w:r>
        </w:sdtContent>
      </w:sdt>
      <w:r w:rsidR="006A079C" w:rsidRPr="00305BB9">
        <w:rPr>
          <w:rFonts w:ascii="Times New Roman" w:eastAsia="Times New Roman" w:hAnsi="Times New Roman" w:cs="Times New Roman"/>
          <w:color w:val="000000"/>
          <w:sz w:val="24"/>
          <w:szCs w:val="24"/>
        </w:rPr>
        <w:t>.</w:t>
      </w:r>
    </w:p>
    <w:p w14:paraId="553B0458" w14:textId="0ADB26E7" w:rsidR="000333D4" w:rsidRPr="00D05EDA" w:rsidRDefault="001B44A8" w:rsidP="006A0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lastRenderedPageBreak/>
        <w:t xml:space="preserve">Por otra parte, se </w:t>
      </w:r>
      <w:r w:rsidR="003362D2">
        <w:rPr>
          <w:rFonts w:ascii="Times New Roman" w:eastAsia="Times New Roman" w:hAnsi="Times New Roman" w:cs="Times New Roman"/>
          <w:color w:val="000000" w:themeColor="text1"/>
          <w:sz w:val="24"/>
          <w:szCs w:val="24"/>
        </w:rPr>
        <w:t>propone</w:t>
      </w:r>
      <w:r w:rsidRPr="00D05EDA">
        <w:rPr>
          <w:rFonts w:ascii="Times New Roman" w:eastAsia="Times New Roman" w:hAnsi="Times New Roman" w:cs="Times New Roman"/>
          <w:color w:val="000000" w:themeColor="text1"/>
          <w:sz w:val="24"/>
          <w:szCs w:val="24"/>
        </w:rPr>
        <w:t xml:space="preserve"> establecer políticas claras de gestión y protección de datos asociados a las diversas actividades STEM, además del desarrollo de la infraestructura para integrar diversas fuentes de información de forma segura y ética.</w:t>
      </w:r>
    </w:p>
    <w:p w14:paraId="54229782" w14:textId="77777777" w:rsidR="000333D4" w:rsidRPr="00D05EDA" w:rsidRDefault="001B44A8" w:rsidP="006A079C">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Cabe mencionar que las plataformas adaptativas enfrentan dificultades para ajustarse a las diversas estructuras de curso y presentan problemas de usabilidad relacionados con la navegación y el diseño visual, lo que limita su aprovechamiento pedagógico y la experiencia de aprendizaje tanto de estudiantes como de docen</w:t>
      </w:r>
      <w:r w:rsidRPr="00305BB9">
        <w:rPr>
          <w:rFonts w:ascii="Times New Roman" w:eastAsia="Times New Roman" w:hAnsi="Times New Roman" w:cs="Times New Roman"/>
          <w:color w:val="000000" w:themeColor="text1"/>
          <w:sz w:val="24"/>
          <w:szCs w:val="24"/>
        </w:rPr>
        <w:t>tes</w:t>
      </w:r>
      <w:r w:rsidR="006A079C" w:rsidRPr="00305BB9">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"/>
          <w:id w:val="446821046"/>
          <w:placeholder>
            <w:docPart w:val="DefaultPlaceholder_-1854013440"/>
          </w:placeholder>
        </w:sdtPr>
        <w:sdtEndPr/>
        <w:sdtContent>
          <w:r w:rsidR="00961BFC" w:rsidRPr="00305BB9">
            <w:rPr>
              <w:rFonts w:ascii="Times New Roman" w:eastAsia="Times New Roman" w:hAnsi="Times New Roman" w:cs="Times New Roman"/>
              <w:color w:val="000000"/>
              <w:sz w:val="24"/>
              <w:szCs w:val="24"/>
            </w:rPr>
            <w:t xml:space="preserve">(Fischer et al., 2022; </w:t>
          </w:r>
          <w:proofErr w:type="spellStart"/>
          <w:r w:rsidR="00961BFC" w:rsidRPr="00305BB9">
            <w:rPr>
              <w:rFonts w:ascii="Times New Roman" w:eastAsia="Times New Roman" w:hAnsi="Times New Roman" w:cs="Times New Roman"/>
              <w:color w:val="000000"/>
              <w:sz w:val="24"/>
              <w:szCs w:val="24"/>
            </w:rPr>
            <w:t>Zairon</w:t>
          </w:r>
          <w:proofErr w:type="spellEnd"/>
          <w:r w:rsidR="00961BFC" w:rsidRPr="00305BB9">
            <w:rPr>
              <w:rFonts w:ascii="Times New Roman" w:eastAsia="Times New Roman" w:hAnsi="Times New Roman" w:cs="Times New Roman"/>
              <w:color w:val="000000"/>
              <w:sz w:val="24"/>
              <w:szCs w:val="24"/>
            </w:rPr>
            <w:t xml:space="preserve"> et al., 2025)</w:t>
          </w:r>
        </w:sdtContent>
      </w:sdt>
      <w:r w:rsidR="006A079C" w:rsidRPr="00305BB9">
        <w:rPr>
          <w:rFonts w:ascii="Times New Roman" w:eastAsia="Times New Roman" w:hAnsi="Times New Roman" w:cs="Times New Roman"/>
          <w:color w:val="000000" w:themeColor="text1"/>
          <w:sz w:val="24"/>
          <w:szCs w:val="24"/>
        </w:rPr>
        <w:t>.</w:t>
      </w:r>
      <w:r w:rsidRPr="00305BB9">
        <w:rPr>
          <w:rFonts w:ascii="Times New Roman" w:eastAsia="Times New Roman" w:hAnsi="Times New Roman" w:cs="Times New Roman"/>
          <w:color w:val="000000" w:themeColor="text1"/>
          <w:sz w:val="24"/>
          <w:szCs w:val="24"/>
        </w:rPr>
        <w:t xml:space="preserve"> </w:t>
      </w:r>
    </w:p>
    <w:p w14:paraId="4E1B3383" w14:textId="7274C721" w:rsidR="000333D4" w:rsidRPr="00D05EDA" w:rsidRDefault="00996457">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Por otro lado</w:t>
      </w:r>
      <w:r w:rsidR="001B44A8" w:rsidRPr="00D05EDA">
        <w:rPr>
          <w:rFonts w:ascii="Times New Roman" w:eastAsia="Times New Roman" w:hAnsi="Times New Roman" w:cs="Times New Roman"/>
          <w:color w:val="000000" w:themeColor="text1"/>
          <w:sz w:val="24"/>
          <w:szCs w:val="24"/>
        </w:rPr>
        <w:t xml:space="preserve">, se recomienda trabajar en el desarrollo de plataformas adaptativas flexibles, que integren interfaces intuitivas y diseños visuales accesibles, y que se puedan adaptar a la complejidad y diversidad de los cursos que se imparten en ciencias, tecnología, ingeniería y matemáticas. Por lo </w:t>
      </w:r>
      <w:r w:rsidR="00D74853" w:rsidRPr="00D05EDA">
        <w:rPr>
          <w:rFonts w:ascii="Times New Roman" w:eastAsia="Times New Roman" w:hAnsi="Times New Roman" w:cs="Times New Roman"/>
          <w:color w:val="000000" w:themeColor="text1"/>
          <w:sz w:val="24"/>
          <w:szCs w:val="24"/>
        </w:rPr>
        <w:t>tanto,</w:t>
      </w:r>
      <w:r w:rsidR="001B44A8" w:rsidRPr="00D05EDA">
        <w:rPr>
          <w:rFonts w:ascii="Times New Roman" w:eastAsia="Times New Roman" w:hAnsi="Times New Roman" w:cs="Times New Roman"/>
          <w:color w:val="000000" w:themeColor="text1"/>
          <w:sz w:val="24"/>
          <w:szCs w:val="24"/>
        </w:rPr>
        <w:t xml:space="preserve"> se </w:t>
      </w:r>
      <w:r w:rsidR="0091237B">
        <w:rPr>
          <w:rFonts w:ascii="Times New Roman" w:eastAsia="Times New Roman" w:hAnsi="Times New Roman" w:cs="Times New Roman"/>
          <w:color w:val="000000" w:themeColor="text1"/>
          <w:sz w:val="24"/>
          <w:szCs w:val="24"/>
        </w:rPr>
        <w:t>requiere</w:t>
      </w:r>
      <w:r w:rsidR="001B44A8" w:rsidRPr="00D05EDA">
        <w:rPr>
          <w:rFonts w:ascii="Times New Roman" w:eastAsia="Times New Roman" w:hAnsi="Times New Roman" w:cs="Times New Roman"/>
          <w:color w:val="000000" w:themeColor="text1"/>
          <w:sz w:val="24"/>
          <w:szCs w:val="24"/>
        </w:rPr>
        <w:t xml:space="preserve"> un enfoque de diseño centrado en el usuario y la colaboración continua interdisciplinaria.</w:t>
      </w:r>
    </w:p>
    <w:p w14:paraId="049407E7" w14:textId="77777777" w:rsidR="006A079C"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Con respecto a los desafíos identificados en </w:t>
      </w:r>
      <w:r w:rsidR="0088175C">
        <w:rPr>
          <w:rFonts w:ascii="Times New Roman" w:eastAsia="Times New Roman" w:hAnsi="Times New Roman" w:cs="Times New Roman"/>
          <w:color w:val="000000" w:themeColor="text1"/>
          <w:sz w:val="24"/>
          <w:szCs w:val="24"/>
        </w:rPr>
        <w:t>el eje</w:t>
      </w:r>
      <w:r w:rsidRPr="00D05EDA">
        <w:rPr>
          <w:rFonts w:ascii="Times New Roman" w:eastAsia="Times New Roman" w:hAnsi="Times New Roman" w:cs="Times New Roman"/>
          <w:color w:val="000000" w:themeColor="text1"/>
          <w:sz w:val="24"/>
          <w:szCs w:val="24"/>
        </w:rPr>
        <w:t xml:space="preserve"> de integración pedagógica de la tecnología, se encontró que la integración de herramientas de IA en entornos educativos enfrenta problemas de escalabilidad y dificultades para incorporar de manera efectiva las aportaciones del estudiante en los procesos de toma de decisiones de la IA, lo que limita su capacidad de adaptación personalizada y </w:t>
      </w:r>
      <w:r w:rsidRPr="00305BB9">
        <w:rPr>
          <w:rFonts w:ascii="Times New Roman" w:eastAsia="Times New Roman" w:hAnsi="Times New Roman" w:cs="Times New Roman"/>
          <w:color w:val="000000" w:themeColor="text1"/>
          <w:sz w:val="24"/>
          <w:szCs w:val="24"/>
        </w:rPr>
        <w:t>contextual</w:t>
      </w:r>
      <w:r w:rsidR="006A079C" w:rsidRPr="00305BB9">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"/>
          <w:id w:val="-1170483742"/>
          <w:placeholder>
            <w:docPart w:val="DefaultPlaceholder_-1854013440"/>
          </w:placeholder>
        </w:sdtPr>
        <w:sdtEndPr/>
        <w:sdtContent>
          <w:r w:rsidR="00961BFC" w:rsidRPr="00305BB9">
            <w:rPr>
              <w:rFonts w:ascii="Times New Roman" w:eastAsia="Times New Roman" w:hAnsi="Times New Roman" w:cs="Times New Roman"/>
              <w:color w:val="000000"/>
              <w:sz w:val="24"/>
              <w:szCs w:val="24"/>
            </w:rPr>
            <w:t>(Sung et al., 2025; Yan et al., 2024)</w:t>
          </w:r>
        </w:sdtContent>
      </w:sdt>
      <w:r w:rsidR="006A079C" w:rsidRPr="00305BB9">
        <w:rPr>
          <w:rFonts w:ascii="Times New Roman" w:eastAsia="Times New Roman" w:hAnsi="Times New Roman" w:cs="Times New Roman"/>
          <w:color w:val="000000"/>
          <w:sz w:val="24"/>
          <w:szCs w:val="24"/>
        </w:rPr>
        <w:t>.</w:t>
      </w:r>
    </w:p>
    <w:p w14:paraId="3DFFDE31" w14:textId="50118923"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Debido a lo anterior, se </w:t>
      </w:r>
      <w:r w:rsidR="003362D2">
        <w:rPr>
          <w:rFonts w:ascii="Times New Roman" w:eastAsia="Times New Roman" w:hAnsi="Times New Roman" w:cs="Times New Roman"/>
          <w:color w:val="000000" w:themeColor="text1"/>
          <w:sz w:val="24"/>
          <w:szCs w:val="24"/>
        </w:rPr>
        <w:t>sugiere</w:t>
      </w:r>
      <w:r w:rsidRPr="00D05EDA">
        <w:rPr>
          <w:rFonts w:ascii="Times New Roman" w:eastAsia="Times New Roman" w:hAnsi="Times New Roman" w:cs="Times New Roman"/>
          <w:color w:val="000000" w:themeColor="text1"/>
          <w:sz w:val="24"/>
          <w:szCs w:val="24"/>
        </w:rPr>
        <w:t xml:space="preserve"> trabajar en el desarrollo de herramientas de IA más transparentes y escalables, que sean capaces de integrar las respuestas y experiencias del estudiante como un elemento esencial que influya dentro del proceso de adaptación. De esta manera se lograría una personalización más dinámica y equitativa, sobre todo en contextos STEM donde la interacción con la tecnología y la resolución de problemas son fundamentales para el aprendizaje.</w:t>
      </w:r>
    </w:p>
    <w:p w14:paraId="1BFBDD43" w14:textId="18AC501F" w:rsidR="002177C6" w:rsidRDefault="001B44A8" w:rsidP="002177C6">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Por otro lado, los sistemas de tutoría inteligentes y las plataformas educativas adaptativas enfrentan el riesgo de que la retroalimentación automática generada por IA que brindan a los estudiantes, se perciba como poco auténtica o insuficiente, debido sobre todo a la falta de guía personalizada y a la dependencia del control automatizado que reduce en gran medida la interacción entre los estudiantes y e</w:t>
      </w:r>
      <w:r w:rsidRPr="00305BB9">
        <w:rPr>
          <w:rFonts w:ascii="Times New Roman" w:eastAsia="Times New Roman" w:hAnsi="Times New Roman" w:cs="Times New Roman"/>
          <w:color w:val="000000" w:themeColor="text1"/>
          <w:sz w:val="24"/>
          <w:szCs w:val="24"/>
        </w:rPr>
        <w:t>l sistema</w:t>
      </w:r>
      <w:r w:rsidR="002177C6" w:rsidRPr="00305BB9">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"/>
          <w:id w:val="1329708088"/>
          <w:placeholder>
            <w:docPart w:val="DefaultPlaceholder_-1854013440"/>
          </w:placeholder>
        </w:sdtPr>
        <w:sdtEndPr/>
        <w:sdtContent>
          <w:r w:rsidR="00961BFC" w:rsidRPr="00305BB9">
            <w:rPr>
              <w:rFonts w:ascii="Times New Roman" w:eastAsia="Times New Roman" w:hAnsi="Times New Roman" w:cs="Times New Roman"/>
              <w:color w:val="000000"/>
              <w:sz w:val="24"/>
              <w:szCs w:val="24"/>
            </w:rPr>
            <w:t>(Clark et al., 2022; Contrino et al., 2024; Sung et al., 2025; Yan et al., 2024)</w:t>
          </w:r>
        </w:sdtContent>
      </w:sdt>
      <w:r w:rsidR="002177C6" w:rsidRPr="00305BB9">
        <w:rPr>
          <w:rFonts w:ascii="Times New Roman" w:eastAsia="Times New Roman" w:hAnsi="Times New Roman" w:cs="Times New Roman"/>
          <w:color w:val="000000"/>
          <w:sz w:val="24"/>
          <w:szCs w:val="24"/>
        </w:rPr>
        <w:t>.</w:t>
      </w:r>
    </w:p>
    <w:p w14:paraId="2864168D" w14:textId="2EF0B33D" w:rsidR="000333D4" w:rsidRPr="00D05EDA" w:rsidRDefault="001B44A8" w:rsidP="002177C6">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Por lo anterior, se </w:t>
      </w:r>
      <w:r w:rsidR="003362D2">
        <w:rPr>
          <w:rFonts w:ascii="Times New Roman" w:eastAsia="Times New Roman" w:hAnsi="Times New Roman" w:cs="Times New Roman"/>
          <w:color w:val="000000" w:themeColor="text1"/>
          <w:sz w:val="24"/>
          <w:szCs w:val="24"/>
        </w:rPr>
        <w:t>propone</w:t>
      </w:r>
      <w:r w:rsidRPr="00D05EDA">
        <w:rPr>
          <w:rFonts w:ascii="Times New Roman" w:eastAsia="Times New Roman" w:hAnsi="Times New Roman" w:cs="Times New Roman"/>
          <w:color w:val="000000" w:themeColor="text1"/>
          <w:sz w:val="24"/>
          <w:szCs w:val="24"/>
        </w:rPr>
        <w:t xml:space="preserve"> trabajar en el desarrollo de mecanismos de retroalimentación más humanizados y bien contextualizados, que brinden retroalimentación con fundamentos pedagógicos y que logren un equilibrio entre la automatización y la </w:t>
      </w:r>
      <w:r w:rsidRPr="00D05EDA">
        <w:rPr>
          <w:rFonts w:ascii="Times New Roman" w:eastAsia="Times New Roman" w:hAnsi="Times New Roman" w:cs="Times New Roman"/>
          <w:color w:val="000000" w:themeColor="text1"/>
          <w:sz w:val="24"/>
          <w:szCs w:val="24"/>
        </w:rPr>
        <w:lastRenderedPageBreak/>
        <w:t xml:space="preserve">intervención del profesor. De esta manera se fomentan experiencias de aprendizaje donde la IA solo complementa, </w:t>
      </w:r>
      <w:r w:rsidR="00B76172">
        <w:rPr>
          <w:rFonts w:ascii="Times New Roman" w:eastAsia="Times New Roman" w:hAnsi="Times New Roman" w:cs="Times New Roman"/>
          <w:color w:val="000000" w:themeColor="text1"/>
          <w:sz w:val="24"/>
          <w:szCs w:val="24"/>
        </w:rPr>
        <w:t>sin</w:t>
      </w:r>
      <w:r w:rsidRPr="00D05EDA">
        <w:rPr>
          <w:rFonts w:ascii="Times New Roman" w:eastAsia="Times New Roman" w:hAnsi="Times New Roman" w:cs="Times New Roman"/>
          <w:color w:val="000000" w:themeColor="text1"/>
          <w:sz w:val="24"/>
          <w:szCs w:val="24"/>
        </w:rPr>
        <w:t xml:space="preserve"> sustitu</w:t>
      </w:r>
      <w:r w:rsidR="00B76172">
        <w:rPr>
          <w:rFonts w:ascii="Times New Roman" w:eastAsia="Times New Roman" w:hAnsi="Times New Roman" w:cs="Times New Roman"/>
          <w:color w:val="000000" w:themeColor="text1"/>
          <w:sz w:val="24"/>
          <w:szCs w:val="24"/>
        </w:rPr>
        <w:t>ir</w:t>
      </w:r>
      <w:r w:rsidRPr="00D05EDA">
        <w:rPr>
          <w:rFonts w:ascii="Times New Roman" w:eastAsia="Times New Roman" w:hAnsi="Times New Roman" w:cs="Times New Roman"/>
          <w:color w:val="000000" w:themeColor="text1"/>
          <w:sz w:val="24"/>
          <w:szCs w:val="24"/>
        </w:rPr>
        <w:t xml:space="preserve"> el acompañamiento docente, buscando aumentar la motivación, la confianza y la satisfacción al utilizar plataformas adaptativas.</w:t>
      </w:r>
    </w:p>
    <w:p w14:paraId="22C1F671" w14:textId="26E55E2C" w:rsidR="000333D4" w:rsidRPr="00D05EDA" w:rsidRDefault="005314FB" w:rsidP="002177C6">
      <w:pPr>
        <w:spacing w:after="0" w:line="360" w:lineRule="auto"/>
        <w:ind w:firstLine="720"/>
        <w:jc w:val="both"/>
        <w:rPr>
          <w:rFonts w:ascii="Times New Roman" w:eastAsia="Times New Roman" w:hAnsi="Times New Roman" w:cs="Times New Roman"/>
          <w:color w:val="000000" w:themeColor="text1"/>
          <w:sz w:val="24"/>
          <w:szCs w:val="24"/>
          <w:highlight w:val="green"/>
        </w:rPr>
      </w:pPr>
      <w:r>
        <w:rPr>
          <w:rFonts w:ascii="Times New Roman" w:eastAsia="Times New Roman" w:hAnsi="Times New Roman" w:cs="Times New Roman"/>
          <w:color w:val="000000" w:themeColor="text1"/>
          <w:sz w:val="24"/>
          <w:szCs w:val="24"/>
        </w:rPr>
        <w:t>La</w:t>
      </w:r>
      <w:r w:rsidRPr="00D05EDA">
        <w:rPr>
          <w:rFonts w:ascii="Times New Roman" w:eastAsia="Times New Roman" w:hAnsi="Times New Roman" w:cs="Times New Roman"/>
          <w:color w:val="000000" w:themeColor="text1"/>
          <w:sz w:val="24"/>
          <w:szCs w:val="24"/>
        </w:rPr>
        <w:t xml:space="preserve">s </w:t>
      </w:r>
      <w:r>
        <w:rPr>
          <w:rFonts w:ascii="Times New Roman" w:eastAsia="Times New Roman" w:hAnsi="Times New Roman" w:cs="Times New Roman"/>
          <w:color w:val="000000" w:themeColor="text1"/>
          <w:sz w:val="24"/>
          <w:szCs w:val="24"/>
        </w:rPr>
        <w:t>plataformas</w:t>
      </w:r>
      <w:r w:rsidRPr="00D05EDA">
        <w:rPr>
          <w:rFonts w:ascii="Times New Roman" w:eastAsia="Times New Roman" w:hAnsi="Times New Roman" w:cs="Times New Roman"/>
          <w:color w:val="000000" w:themeColor="text1"/>
          <w:sz w:val="24"/>
          <w:szCs w:val="24"/>
        </w:rPr>
        <w:t xml:space="preserve"> adaptativ</w:t>
      </w:r>
      <w:r>
        <w:rPr>
          <w:rFonts w:ascii="Times New Roman" w:eastAsia="Times New Roman" w:hAnsi="Times New Roman" w:cs="Times New Roman"/>
          <w:color w:val="000000" w:themeColor="text1"/>
          <w:sz w:val="24"/>
          <w:szCs w:val="24"/>
        </w:rPr>
        <w:t>a</w:t>
      </w:r>
      <w:r w:rsidRPr="00D05EDA">
        <w:rPr>
          <w:rFonts w:ascii="Times New Roman" w:eastAsia="Times New Roman" w:hAnsi="Times New Roman" w:cs="Times New Roman"/>
          <w:color w:val="000000" w:themeColor="text1"/>
          <w:sz w:val="24"/>
          <w:szCs w:val="24"/>
        </w:rPr>
        <w:t>s</w:t>
      </w:r>
      <w:r w:rsidR="001B44A8" w:rsidRPr="00D05EDA">
        <w:rPr>
          <w:rFonts w:ascii="Times New Roman" w:eastAsia="Times New Roman" w:hAnsi="Times New Roman" w:cs="Times New Roman"/>
          <w:color w:val="000000" w:themeColor="text1"/>
          <w:sz w:val="24"/>
          <w:szCs w:val="24"/>
        </w:rPr>
        <w:t xml:space="preserve"> basad</w:t>
      </w:r>
      <w:r>
        <w:rPr>
          <w:rFonts w:ascii="Times New Roman" w:eastAsia="Times New Roman" w:hAnsi="Times New Roman" w:cs="Times New Roman"/>
          <w:color w:val="000000" w:themeColor="text1"/>
          <w:sz w:val="24"/>
          <w:szCs w:val="24"/>
        </w:rPr>
        <w:t>a</w:t>
      </w:r>
      <w:r w:rsidR="001B44A8" w:rsidRPr="00D05EDA">
        <w:rPr>
          <w:rFonts w:ascii="Times New Roman" w:eastAsia="Times New Roman" w:hAnsi="Times New Roman" w:cs="Times New Roman"/>
          <w:color w:val="000000" w:themeColor="text1"/>
          <w:sz w:val="24"/>
          <w:szCs w:val="24"/>
        </w:rPr>
        <w:t>s en IA están sujet</w:t>
      </w:r>
      <w:r>
        <w:rPr>
          <w:rFonts w:ascii="Times New Roman" w:eastAsia="Times New Roman" w:hAnsi="Times New Roman" w:cs="Times New Roman"/>
          <w:color w:val="000000" w:themeColor="text1"/>
          <w:sz w:val="24"/>
          <w:szCs w:val="24"/>
        </w:rPr>
        <w:t>a</w:t>
      </w:r>
      <w:r w:rsidR="001B44A8" w:rsidRPr="00D05EDA">
        <w:rPr>
          <w:rFonts w:ascii="Times New Roman" w:eastAsia="Times New Roman" w:hAnsi="Times New Roman" w:cs="Times New Roman"/>
          <w:color w:val="000000" w:themeColor="text1"/>
          <w:sz w:val="24"/>
          <w:szCs w:val="24"/>
        </w:rPr>
        <w:t xml:space="preserve">s a las limitaciones de los modelos de lenguaje que emplean y presentan dificultades para capturar en tiempo real los estados afectivos de los estudiantes, lo que implica la necesidad de realizar procesos de reentrenamiento del modelo </w:t>
      </w:r>
      <w:r w:rsidR="000529FA">
        <w:rPr>
          <w:rFonts w:ascii="Times New Roman" w:eastAsia="Times New Roman" w:hAnsi="Times New Roman" w:cs="Times New Roman"/>
          <w:color w:val="000000" w:themeColor="text1"/>
          <w:sz w:val="24"/>
          <w:szCs w:val="24"/>
        </w:rPr>
        <w:t>de forma continua</w:t>
      </w:r>
      <w:r w:rsidR="002177C6" w:rsidRPr="00305BB9">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"/>
          <w:id w:val="-1294975921"/>
          <w:placeholder>
            <w:docPart w:val="DefaultPlaceholder_-1854013440"/>
          </w:placeholder>
        </w:sdtPr>
        <w:sdtEndPr/>
        <w:sdtContent>
          <w:r w:rsidR="00961BFC" w:rsidRPr="00305BB9">
            <w:rPr>
              <w:rFonts w:ascii="Times New Roman" w:eastAsia="Times New Roman" w:hAnsi="Times New Roman" w:cs="Times New Roman"/>
              <w:color w:val="000000"/>
              <w:sz w:val="24"/>
              <w:szCs w:val="24"/>
            </w:rPr>
            <w:t>(Sung et al., 2025; Wu et al., 2023; Yan et al., 2024)</w:t>
          </w:r>
        </w:sdtContent>
      </w:sdt>
      <w:r w:rsidR="002177C6" w:rsidRPr="00305BB9">
        <w:rPr>
          <w:rFonts w:ascii="Times New Roman" w:eastAsia="Times New Roman" w:hAnsi="Times New Roman" w:cs="Times New Roman"/>
          <w:color w:val="000000" w:themeColor="text1"/>
          <w:sz w:val="24"/>
          <w:szCs w:val="24"/>
        </w:rPr>
        <w:t>.</w:t>
      </w:r>
    </w:p>
    <w:p w14:paraId="06181104" w14:textId="521B6357" w:rsidR="000333D4" w:rsidRPr="00D05EDA" w:rsidRDefault="001B44A8">
      <w:pPr>
        <w:spacing w:after="0" w:line="360" w:lineRule="auto"/>
        <w:ind w:firstLine="720"/>
        <w:jc w:val="both"/>
        <w:rPr>
          <w:rFonts w:ascii="Times New Roman" w:eastAsia="Times New Roman" w:hAnsi="Times New Roman" w:cs="Times New Roman"/>
          <w:b/>
          <w:color w:val="000000" w:themeColor="text1"/>
          <w:sz w:val="24"/>
          <w:szCs w:val="24"/>
        </w:rPr>
      </w:pPr>
      <w:r w:rsidRPr="00D05EDA">
        <w:rPr>
          <w:rFonts w:ascii="Times New Roman" w:eastAsia="Times New Roman" w:hAnsi="Times New Roman" w:cs="Times New Roman"/>
          <w:color w:val="000000" w:themeColor="text1"/>
          <w:sz w:val="24"/>
          <w:szCs w:val="24"/>
        </w:rPr>
        <w:t>Esto mu</w:t>
      </w:r>
      <w:r w:rsidR="0088175C">
        <w:rPr>
          <w:rFonts w:ascii="Times New Roman" w:eastAsia="Times New Roman" w:hAnsi="Times New Roman" w:cs="Times New Roman"/>
          <w:color w:val="000000" w:themeColor="text1"/>
          <w:sz w:val="24"/>
          <w:szCs w:val="24"/>
        </w:rPr>
        <w:t>e</w:t>
      </w:r>
      <w:r w:rsidRPr="00D05EDA">
        <w:rPr>
          <w:rFonts w:ascii="Times New Roman" w:eastAsia="Times New Roman" w:hAnsi="Times New Roman" w:cs="Times New Roman"/>
          <w:color w:val="000000" w:themeColor="text1"/>
          <w:sz w:val="24"/>
          <w:szCs w:val="24"/>
        </w:rPr>
        <w:t>s</w:t>
      </w:r>
      <w:r w:rsidR="0088175C">
        <w:rPr>
          <w:rFonts w:ascii="Times New Roman" w:eastAsia="Times New Roman" w:hAnsi="Times New Roman" w:cs="Times New Roman"/>
          <w:color w:val="000000" w:themeColor="text1"/>
          <w:sz w:val="24"/>
          <w:szCs w:val="24"/>
        </w:rPr>
        <w:t>t</w:t>
      </w:r>
      <w:r w:rsidRPr="00D05EDA">
        <w:rPr>
          <w:rFonts w:ascii="Times New Roman" w:eastAsia="Times New Roman" w:hAnsi="Times New Roman" w:cs="Times New Roman"/>
          <w:color w:val="000000" w:themeColor="text1"/>
          <w:sz w:val="24"/>
          <w:szCs w:val="24"/>
        </w:rPr>
        <w:t>ra la necesidad de avanzar hacia modelos de IA más sensibles a aspectos emocionales y cognitivos del estudiante, que tengan la capacidad de integrar información multimodal y actualizada que facilite un adecuado seguimiento de su aprendizaje. Ad</w:t>
      </w:r>
      <w:r w:rsidR="00996457">
        <w:rPr>
          <w:rFonts w:ascii="Times New Roman" w:eastAsia="Times New Roman" w:hAnsi="Times New Roman" w:cs="Times New Roman"/>
          <w:color w:val="000000" w:themeColor="text1"/>
          <w:sz w:val="24"/>
          <w:szCs w:val="24"/>
        </w:rPr>
        <w:t>icionalmente</w:t>
      </w:r>
      <w:r w:rsidRPr="00D05EDA">
        <w:rPr>
          <w:rFonts w:ascii="Times New Roman" w:eastAsia="Times New Roman" w:hAnsi="Times New Roman" w:cs="Times New Roman"/>
          <w:color w:val="000000" w:themeColor="text1"/>
          <w:sz w:val="24"/>
          <w:szCs w:val="24"/>
        </w:rPr>
        <w:t>, se requiere fortalecer los procesos de entrenamiento continuo de los modelos para mejorar la detección y análisis de interacciones con objetos y situaciones propias de las disciplinas científicas y tecnológicas, procurando de esta manera una adaptación más precisa y significativa.</w:t>
      </w:r>
    </w:p>
    <w:p w14:paraId="64517043" w14:textId="19C58577" w:rsidR="000333D4" w:rsidRDefault="001B44A8" w:rsidP="00EA1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Este análisis permitió identificar </w:t>
      </w:r>
      <w:r w:rsidR="00D74853" w:rsidRPr="00D05EDA">
        <w:rPr>
          <w:rFonts w:ascii="Times New Roman" w:eastAsia="Times New Roman" w:hAnsi="Times New Roman" w:cs="Times New Roman"/>
          <w:color w:val="000000" w:themeColor="text1"/>
          <w:sz w:val="24"/>
          <w:szCs w:val="24"/>
        </w:rPr>
        <w:t>que,</w:t>
      </w:r>
      <w:r w:rsidRPr="00D05EDA">
        <w:rPr>
          <w:rFonts w:ascii="Times New Roman" w:eastAsia="Times New Roman" w:hAnsi="Times New Roman" w:cs="Times New Roman"/>
          <w:color w:val="000000" w:themeColor="text1"/>
          <w:sz w:val="24"/>
          <w:szCs w:val="24"/>
        </w:rPr>
        <w:t xml:space="preserve"> dentro de los desafíos técnicos relacionados con </w:t>
      </w:r>
      <w:r w:rsidR="005F7E61">
        <w:rPr>
          <w:rFonts w:ascii="Times New Roman" w:eastAsia="Times New Roman" w:hAnsi="Times New Roman" w:cs="Times New Roman"/>
          <w:color w:val="000000" w:themeColor="text1"/>
          <w:sz w:val="24"/>
          <w:szCs w:val="24"/>
        </w:rPr>
        <w:t>los cuatro ejes</w:t>
      </w:r>
      <w:r w:rsidRPr="00D05EDA">
        <w:rPr>
          <w:rFonts w:ascii="Times New Roman" w:eastAsia="Times New Roman" w:hAnsi="Times New Roman" w:cs="Times New Roman"/>
          <w:color w:val="000000" w:themeColor="text1"/>
          <w:sz w:val="24"/>
          <w:szCs w:val="24"/>
        </w:rPr>
        <w:t xml:space="preserve"> indicad</w:t>
      </w:r>
      <w:r w:rsidR="005F7E61">
        <w:rPr>
          <w:rFonts w:ascii="Times New Roman" w:eastAsia="Times New Roman" w:hAnsi="Times New Roman" w:cs="Times New Roman"/>
          <w:color w:val="000000" w:themeColor="text1"/>
          <w:sz w:val="24"/>
          <w:szCs w:val="24"/>
        </w:rPr>
        <w:t>o</w:t>
      </w:r>
      <w:r w:rsidRPr="00D05EDA">
        <w:rPr>
          <w:rFonts w:ascii="Times New Roman" w:eastAsia="Times New Roman" w:hAnsi="Times New Roman" w:cs="Times New Roman"/>
          <w:color w:val="000000" w:themeColor="text1"/>
          <w:sz w:val="24"/>
          <w:szCs w:val="24"/>
        </w:rPr>
        <w:t xml:space="preserve">s, el más citado por los autores </w:t>
      </w:r>
      <w:r w:rsidR="00261720">
        <w:rPr>
          <w:rFonts w:ascii="Times New Roman" w:eastAsia="Times New Roman" w:hAnsi="Times New Roman" w:cs="Times New Roman"/>
          <w:color w:val="000000" w:themeColor="text1"/>
          <w:sz w:val="24"/>
          <w:szCs w:val="24"/>
        </w:rPr>
        <w:t>es el que se refiere a</w:t>
      </w:r>
      <w:r w:rsidRPr="00D05EDA">
        <w:rPr>
          <w:rFonts w:ascii="Times New Roman" w:eastAsia="Times New Roman" w:hAnsi="Times New Roman" w:cs="Times New Roman"/>
          <w:color w:val="000000" w:themeColor="text1"/>
          <w:sz w:val="24"/>
          <w:szCs w:val="24"/>
        </w:rPr>
        <w:t xml:space="preserve"> l</w:t>
      </w:r>
      <w:r w:rsidR="0096381B">
        <w:rPr>
          <w:rFonts w:ascii="Times New Roman" w:eastAsia="Times New Roman" w:hAnsi="Times New Roman" w:cs="Times New Roman"/>
          <w:color w:val="000000" w:themeColor="text1"/>
          <w:sz w:val="24"/>
          <w:szCs w:val="24"/>
        </w:rPr>
        <w:t>o</w:t>
      </w:r>
      <w:r w:rsidRPr="00D05EDA">
        <w:rPr>
          <w:rFonts w:ascii="Times New Roman" w:eastAsia="Times New Roman" w:hAnsi="Times New Roman" w:cs="Times New Roman"/>
          <w:color w:val="000000" w:themeColor="text1"/>
          <w:sz w:val="24"/>
          <w:szCs w:val="24"/>
        </w:rPr>
        <w:t>s divers</w:t>
      </w:r>
      <w:r w:rsidR="0096381B">
        <w:rPr>
          <w:rFonts w:ascii="Times New Roman" w:eastAsia="Times New Roman" w:hAnsi="Times New Roman" w:cs="Times New Roman"/>
          <w:color w:val="000000" w:themeColor="text1"/>
          <w:sz w:val="24"/>
          <w:szCs w:val="24"/>
        </w:rPr>
        <w:t>o</w:t>
      </w:r>
      <w:r w:rsidRPr="00D05EDA">
        <w:rPr>
          <w:rFonts w:ascii="Times New Roman" w:eastAsia="Times New Roman" w:hAnsi="Times New Roman" w:cs="Times New Roman"/>
          <w:color w:val="000000" w:themeColor="text1"/>
          <w:sz w:val="24"/>
          <w:szCs w:val="24"/>
        </w:rPr>
        <w:t>s problem</w:t>
      </w:r>
      <w:r w:rsidR="0096381B">
        <w:rPr>
          <w:rFonts w:ascii="Times New Roman" w:eastAsia="Times New Roman" w:hAnsi="Times New Roman" w:cs="Times New Roman"/>
          <w:color w:val="000000" w:themeColor="text1"/>
          <w:sz w:val="24"/>
          <w:szCs w:val="24"/>
        </w:rPr>
        <w:t>as</w:t>
      </w:r>
      <w:r w:rsidRPr="00D05EDA">
        <w:rPr>
          <w:rFonts w:ascii="Times New Roman" w:eastAsia="Times New Roman" w:hAnsi="Times New Roman" w:cs="Times New Roman"/>
          <w:color w:val="000000" w:themeColor="text1"/>
          <w:sz w:val="24"/>
          <w:szCs w:val="24"/>
        </w:rPr>
        <w:t xml:space="preserve"> relacionad</w:t>
      </w:r>
      <w:r w:rsidR="0096381B">
        <w:rPr>
          <w:rFonts w:ascii="Times New Roman" w:eastAsia="Times New Roman" w:hAnsi="Times New Roman" w:cs="Times New Roman"/>
          <w:color w:val="000000" w:themeColor="text1"/>
          <w:sz w:val="24"/>
          <w:szCs w:val="24"/>
        </w:rPr>
        <w:t>o</w:t>
      </w:r>
      <w:r w:rsidRPr="00D05EDA">
        <w:rPr>
          <w:rFonts w:ascii="Times New Roman" w:eastAsia="Times New Roman" w:hAnsi="Times New Roman" w:cs="Times New Roman"/>
          <w:color w:val="000000" w:themeColor="text1"/>
          <w:sz w:val="24"/>
          <w:szCs w:val="24"/>
        </w:rPr>
        <w:t>s con la retroalimentación automática generada por IA que se presenta a los estudiantes dentro de las plataformas adaptativas.</w:t>
      </w:r>
    </w:p>
    <w:p w14:paraId="384E4D5C" w14:textId="77777777" w:rsidR="00EA179C" w:rsidRPr="00D05EDA" w:rsidRDefault="00EA179C" w:rsidP="00EA179C">
      <w:pPr>
        <w:spacing w:after="0" w:line="360" w:lineRule="auto"/>
        <w:ind w:firstLine="720"/>
        <w:jc w:val="both"/>
        <w:rPr>
          <w:rFonts w:ascii="Times New Roman" w:eastAsia="Times New Roman" w:hAnsi="Times New Roman" w:cs="Times New Roman"/>
          <w:color w:val="000000" w:themeColor="text1"/>
          <w:sz w:val="24"/>
          <w:szCs w:val="24"/>
        </w:rPr>
      </w:pPr>
    </w:p>
    <w:p w14:paraId="234CA1D1" w14:textId="77777777" w:rsidR="000333D4" w:rsidRPr="00D05EDA" w:rsidRDefault="001B44A8" w:rsidP="00EA179C">
      <w:pPr>
        <w:spacing w:after="0" w:line="360" w:lineRule="auto"/>
        <w:jc w:val="center"/>
        <w:rPr>
          <w:rFonts w:ascii="Times New Roman" w:eastAsia="Times New Roman" w:hAnsi="Times New Roman" w:cs="Times New Roman"/>
          <w:b/>
          <w:color w:val="000000" w:themeColor="text1"/>
          <w:sz w:val="28"/>
          <w:szCs w:val="28"/>
        </w:rPr>
      </w:pPr>
      <w:r w:rsidRPr="00D05EDA">
        <w:rPr>
          <w:rFonts w:ascii="Times New Roman" w:eastAsia="Times New Roman" w:hAnsi="Times New Roman" w:cs="Times New Roman"/>
          <w:b/>
          <w:color w:val="000000" w:themeColor="text1"/>
          <w:sz w:val="28"/>
          <w:szCs w:val="28"/>
        </w:rPr>
        <w:t>Desafíos pedagógicos</w:t>
      </w:r>
    </w:p>
    <w:p w14:paraId="4DE8A2D8" w14:textId="77777777" w:rsidR="000333D4" w:rsidRPr="00330781" w:rsidRDefault="001B44A8" w:rsidP="00EA1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El análisis de los trabajos seleccionados también permitió identificar desafíos dentro del ámbito pedagógico de los estudios. Estos desafíos muestran principalmente la necesidad de equilibrar la automatización de los procesos de aprendizaje con la intervención humana, de integrar competencias transversales y de mejorar la atención a la diversidad cognitiva y motivacional de los estudiantes (OCDE, 2019). A partir de la revisión sistemática, se lograron distinguir cinco </w:t>
      </w:r>
      <w:r w:rsidR="005F7E61">
        <w:rPr>
          <w:rFonts w:ascii="Times New Roman" w:eastAsia="Times New Roman" w:hAnsi="Times New Roman" w:cs="Times New Roman"/>
          <w:color w:val="000000" w:themeColor="text1"/>
          <w:sz w:val="24"/>
          <w:szCs w:val="24"/>
        </w:rPr>
        <w:t>ejes</w:t>
      </w:r>
      <w:r w:rsidRPr="00D05EDA">
        <w:rPr>
          <w:rFonts w:ascii="Times New Roman" w:eastAsia="Times New Roman" w:hAnsi="Times New Roman" w:cs="Times New Roman"/>
          <w:color w:val="000000" w:themeColor="text1"/>
          <w:sz w:val="24"/>
          <w:szCs w:val="24"/>
        </w:rPr>
        <w:t xml:space="preserve"> principales: </w:t>
      </w:r>
      <w:r w:rsidR="006A4EC1" w:rsidRPr="00330781">
        <w:rPr>
          <w:rFonts w:ascii="Times New Roman" w:eastAsia="Times New Roman" w:hAnsi="Times New Roman" w:cs="Times New Roman"/>
          <w:color w:val="000000" w:themeColor="text1"/>
          <w:sz w:val="24"/>
          <w:szCs w:val="24"/>
        </w:rPr>
        <w:t xml:space="preserve">diversidad del aprendizaje, autorregulación del aprendizaje, práctica docente y apoyo institucional, </w:t>
      </w:r>
      <w:r w:rsidRPr="00330781">
        <w:rPr>
          <w:rFonts w:ascii="Times New Roman" w:eastAsia="Times New Roman" w:hAnsi="Times New Roman" w:cs="Times New Roman"/>
          <w:color w:val="000000" w:themeColor="text1"/>
          <w:sz w:val="24"/>
          <w:szCs w:val="24"/>
        </w:rPr>
        <w:t>diseño curricular y competencias,</w:t>
      </w:r>
      <w:r w:rsidR="00330781" w:rsidRPr="00330781">
        <w:rPr>
          <w:rFonts w:ascii="Times New Roman" w:eastAsia="Times New Roman" w:hAnsi="Times New Roman" w:cs="Times New Roman"/>
          <w:color w:val="000000" w:themeColor="text1"/>
          <w:sz w:val="24"/>
          <w:szCs w:val="24"/>
        </w:rPr>
        <w:t xml:space="preserve"> y</w:t>
      </w:r>
      <w:r w:rsidRPr="00330781">
        <w:rPr>
          <w:rFonts w:ascii="Times New Roman" w:eastAsia="Times New Roman" w:hAnsi="Times New Roman" w:cs="Times New Roman"/>
          <w:color w:val="000000" w:themeColor="text1"/>
          <w:sz w:val="24"/>
          <w:szCs w:val="24"/>
        </w:rPr>
        <w:t xml:space="preserve"> motivación y retroalimentación.</w:t>
      </w:r>
    </w:p>
    <w:p w14:paraId="70BC2317" w14:textId="3BCECE1F" w:rsidR="000333D4" w:rsidRPr="00D05EDA" w:rsidRDefault="001B44A8" w:rsidP="002177C6">
      <w:pPr>
        <w:pStyle w:val="Ttulo3"/>
        <w:spacing w:after="0" w:line="360" w:lineRule="auto"/>
        <w:ind w:firstLine="720"/>
        <w:jc w:val="both"/>
        <w:rPr>
          <w:color w:val="000000" w:themeColor="text1"/>
        </w:rPr>
      </w:pPr>
      <w:r w:rsidRPr="00330781">
        <w:rPr>
          <w:b w:val="0"/>
          <w:color w:val="000000" w:themeColor="text1"/>
          <w:sz w:val="24"/>
          <w:szCs w:val="24"/>
        </w:rPr>
        <w:t>Dentro de</w:t>
      </w:r>
      <w:r w:rsidR="005F7E61" w:rsidRPr="00330781">
        <w:rPr>
          <w:b w:val="0"/>
          <w:color w:val="000000" w:themeColor="text1"/>
          <w:sz w:val="24"/>
          <w:szCs w:val="24"/>
        </w:rPr>
        <w:t>l eje</w:t>
      </w:r>
      <w:r w:rsidRPr="00330781">
        <w:rPr>
          <w:b w:val="0"/>
          <w:color w:val="000000" w:themeColor="text1"/>
          <w:sz w:val="24"/>
          <w:szCs w:val="24"/>
        </w:rPr>
        <w:t xml:space="preserve"> de diversidad del aprendizaje,</w:t>
      </w:r>
      <w:r w:rsidRPr="00D05EDA">
        <w:rPr>
          <w:b w:val="0"/>
          <w:color w:val="000000" w:themeColor="text1"/>
          <w:sz w:val="24"/>
          <w:szCs w:val="24"/>
        </w:rPr>
        <w:t xml:space="preserve"> se identificó que brindar apoyo a estudiantes en situación de riesgo con necesidades diversas sigue representando un desafío en los entornos STEM, debido a la necesidad de implementar enfoques multidimensionales </w:t>
      </w:r>
      <w:r w:rsidRPr="00D05EDA">
        <w:rPr>
          <w:b w:val="0"/>
          <w:color w:val="000000" w:themeColor="text1"/>
          <w:sz w:val="24"/>
          <w:szCs w:val="24"/>
        </w:rPr>
        <w:lastRenderedPageBreak/>
        <w:t xml:space="preserve">que consideren factores cognitivos, afectivos y demográficos, y que respondan de manera adaptativa a las diferencias individuales que influyen en el rendimiento y la participación de los </w:t>
      </w:r>
      <w:r w:rsidRPr="00305BB9">
        <w:rPr>
          <w:b w:val="0"/>
          <w:color w:val="000000" w:themeColor="text1"/>
          <w:sz w:val="24"/>
          <w:szCs w:val="24"/>
        </w:rPr>
        <w:t>alumnos</w:t>
      </w:r>
      <w:r w:rsidR="002177C6" w:rsidRPr="00305BB9">
        <w:rPr>
          <w:b w:val="0"/>
          <w:color w:val="000000" w:themeColor="text1"/>
          <w:sz w:val="24"/>
          <w:szCs w:val="24"/>
        </w:rPr>
        <w:t xml:space="preserve"> </w:t>
      </w:r>
      <w:sdt>
        <w:sdtPr>
          <w:rPr>
            <w:b w:val="0"/>
            <w:color w:val="000000"/>
            <w:sz w:val="24"/>
            <w:szCs w:val="24"/>
          </w:rPr>
          <w:tag w:val="MENDELEY_CITATION_v3_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"/>
          <w:id w:val="1319686351"/>
          <w:placeholder>
            <w:docPart w:val="DefaultPlaceholder_-1854013440"/>
          </w:placeholder>
        </w:sdtPr>
        <w:sdtEndPr/>
        <w:sdtContent>
          <w:r w:rsidR="00961BFC" w:rsidRPr="00305BB9">
            <w:rPr>
              <w:b w:val="0"/>
              <w:color w:val="000000"/>
              <w:sz w:val="24"/>
              <w:szCs w:val="24"/>
            </w:rPr>
            <w:t>(Pilotti et al., 2022; Vyas et al., 2021)</w:t>
          </w:r>
        </w:sdtContent>
      </w:sdt>
      <w:r w:rsidR="002177C6" w:rsidRPr="00305BB9">
        <w:rPr>
          <w:b w:val="0"/>
          <w:color w:val="000000" w:themeColor="text1"/>
          <w:sz w:val="24"/>
          <w:szCs w:val="24"/>
        </w:rPr>
        <w:t>.</w:t>
      </w:r>
    </w:p>
    <w:p w14:paraId="7C9B1566" w14:textId="4DAC5A5F" w:rsidR="000333D4" w:rsidRPr="00D05EDA" w:rsidRDefault="001B44A8">
      <w:pPr>
        <w:pStyle w:val="Ttulo3"/>
        <w:spacing w:after="0" w:line="360" w:lineRule="auto"/>
        <w:ind w:firstLine="720"/>
        <w:jc w:val="both"/>
        <w:rPr>
          <w:color w:val="000000" w:themeColor="text1"/>
          <w:sz w:val="24"/>
          <w:szCs w:val="24"/>
        </w:rPr>
      </w:pPr>
      <w:r w:rsidRPr="00D05EDA">
        <w:rPr>
          <w:b w:val="0"/>
          <w:color w:val="000000" w:themeColor="text1"/>
          <w:sz w:val="24"/>
          <w:szCs w:val="24"/>
        </w:rPr>
        <w:t xml:space="preserve">Este desafío muestra la importancia de trabajar en el diseño de estrategias de inclusión y personalización que consideren la diversidad de características y necesidades de los estudiantes. </w:t>
      </w:r>
      <w:r w:rsidR="00996457">
        <w:rPr>
          <w:b w:val="0"/>
          <w:color w:val="000000" w:themeColor="text1"/>
          <w:sz w:val="24"/>
          <w:szCs w:val="24"/>
        </w:rPr>
        <w:t>Por otra parte</w:t>
      </w:r>
      <w:r w:rsidRPr="00D05EDA">
        <w:rPr>
          <w:b w:val="0"/>
          <w:color w:val="000000" w:themeColor="text1"/>
          <w:sz w:val="24"/>
          <w:szCs w:val="24"/>
        </w:rPr>
        <w:t xml:space="preserve">, se requiere integrar modelos de aprendizaje adaptativo que consideren las diferencias individuales y contextuales, y que fomenten la equidad educativa y </w:t>
      </w:r>
      <w:r w:rsidR="00F61B26">
        <w:rPr>
          <w:b w:val="0"/>
          <w:color w:val="000000" w:themeColor="text1"/>
          <w:sz w:val="24"/>
          <w:szCs w:val="24"/>
        </w:rPr>
        <w:t>reducción de brechas</w:t>
      </w:r>
      <w:r w:rsidRPr="00D05EDA">
        <w:rPr>
          <w:b w:val="0"/>
          <w:color w:val="000000" w:themeColor="text1"/>
          <w:sz w:val="24"/>
          <w:szCs w:val="24"/>
        </w:rPr>
        <w:t xml:space="preserve"> en el desempeño especialmente en asignaturas asociadas con altas tasas de deserción o reprobación.</w:t>
      </w:r>
    </w:p>
    <w:p w14:paraId="6490E78F" w14:textId="77777777" w:rsidR="000333D4" w:rsidRPr="00D05EDA" w:rsidRDefault="001B44A8" w:rsidP="002177C6">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La identificación de los factores que influyen en el rendimiento académico resulta compleja debido a la diversidad presente en estudiantes que aprenden en un idioma diferente a su lengua materna, lo que exige diseñar e implementar parámetros e indicadores que ayuden a guiar el comportamiento de aprendizaje en los distintos cursos STEM y muestren con precisión sus diferencias individuales y contextuales</w:t>
      </w:r>
      <w:r w:rsidR="002177C6">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"/>
          <w:id w:val="2095589993"/>
          <w:placeholder>
            <w:docPart w:val="DefaultPlaceholder_-1854013440"/>
          </w:placeholder>
        </w:sdtPr>
        <w:sdtEndPr/>
        <w:sdtContent>
          <w:r w:rsidR="00961BFC" w:rsidRPr="00305BB9">
            <w:rPr>
              <w:rFonts w:eastAsia="Times New Roman"/>
              <w:color w:val="000000"/>
              <w:sz w:val="24"/>
            </w:rPr>
            <w:t xml:space="preserve">(Pilotti et al., 2022; Xia </w:t>
          </w:r>
          <w:r w:rsidR="00F126CB">
            <w:rPr>
              <w:rFonts w:eastAsia="Times New Roman"/>
              <w:color w:val="000000"/>
              <w:sz w:val="24"/>
            </w:rPr>
            <w:t>y</w:t>
          </w:r>
          <w:r w:rsidR="00961BFC" w:rsidRPr="00305BB9">
            <w:rPr>
              <w:rFonts w:eastAsia="Times New Roman"/>
              <w:color w:val="000000"/>
              <w:sz w:val="24"/>
            </w:rPr>
            <w:t xml:space="preserve"> </w:t>
          </w:r>
          <w:proofErr w:type="spellStart"/>
          <w:r w:rsidR="00961BFC" w:rsidRPr="00305BB9">
            <w:rPr>
              <w:rFonts w:eastAsia="Times New Roman"/>
              <w:color w:val="000000"/>
              <w:sz w:val="24"/>
            </w:rPr>
            <w:t>Qi</w:t>
          </w:r>
          <w:proofErr w:type="spellEnd"/>
          <w:r w:rsidR="00961BFC" w:rsidRPr="00305BB9">
            <w:rPr>
              <w:rFonts w:eastAsia="Times New Roman"/>
              <w:color w:val="000000"/>
              <w:sz w:val="24"/>
            </w:rPr>
            <w:t>, 2024)</w:t>
          </w:r>
        </w:sdtContent>
      </w:sdt>
      <w:r w:rsidR="002177C6" w:rsidRPr="00305BB9">
        <w:rPr>
          <w:rFonts w:ascii="Times New Roman" w:eastAsia="Times New Roman" w:hAnsi="Times New Roman" w:cs="Times New Roman"/>
          <w:color w:val="000000" w:themeColor="text1"/>
          <w:sz w:val="24"/>
          <w:szCs w:val="24"/>
        </w:rPr>
        <w:t>.</w:t>
      </w:r>
    </w:p>
    <w:p w14:paraId="26103C62" w14:textId="04385130" w:rsidR="000333D4" w:rsidRPr="00D05EDA" w:rsidRDefault="008D779F">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Es necesario </w:t>
      </w:r>
      <w:r w:rsidR="001B44A8" w:rsidRPr="00D05EDA">
        <w:rPr>
          <w:rFonts w:ascii="Times New Roman" w:eastAsia="Times New Roman" w:hAnsi="Times New Roman" w:cs="Times New Roman"/>
          <w:color w:val="000000" w:themeColor="text1"/>
          <w:sz w:val="24"/>
          <w:szCs w:val="24"/>
        </w:rPr>
        <w:t>desarrollar</w:t>
      </w:r>
      <w:r w:rsidR="005314FB">
        <w:rPr>
          <w:rFonts w:ascii="Times New Roman" w:eastAsia="Times New Roman" w:hAnsi="Times New Roman" w:cs="Times New Roman"/>
          <w:color w:val="000000" w:themeColor="text1"/>
          <w:sz w:val="24"/>
          <w:szCs w:val="24"/>
        </w:rPr>
        <w:t xml:space="preserve"> plataformas</w:t>
      </w:r>
      <w:r w:rsidR="005314FB" w:rsidRPr="00D05EDA">
        <w:rPr>
          <w:rFonts w:ascii="Times New Roman" w:eastAsia="Times New Roman" w:hAnsi="Times New Roman" w:cs="Times New Roman"/>
          <w:color w:val="000000" w:themeColor="text1"/>
          <w:sz w:val="24"/>
          <w:szCs w:val="24"/>
        </w:rPr>
        <w:t xml:space="preserve"> adaptativ</w:t>
      </w:r>
      <w:r w:rsidR="005314FB">
        <w:rPr>
          <w:rFonts w:ascii="Times New Roman" w:eastAsia="Times New Roman" w:hAnsi="Times New Roman" w:cs="Times New Roman"/>
          <w:color w:val="000000" w:themeColor="text1"/>
          <w:sz w:val="24"/>
          <w:szCs w:val="24"/>
        </w:rPr>
        <w:t>a</w:t>
      </w:r>
      <w:r w:rsidR="005314FB" w:rsidRPr="00D05EDA">
        <w:rPr>
          <w:rFonts w:ascii="Times New Roman" w:eastAsia="Times New Roman" w:hAnsi="Times New Roman" w:cs="Times New Roman"/>
          <w:color w:val="000000" w:themeColor="text1"/>
          <w:sz w:val="24"/>
          <w:szCs w:val="24"/>
        </w:rPr>
        <w:t>s</w:t>
      </w:r>
      <w:r w:rsidR="001B44A8" w:rsidRPr="00D05EDA">
        <w:rPr>
          <w:rFonts w:ascii="Times New Roman" w:eastAsia="Times New Roman" w:hAnsi="Times New Roman" w:cs="Times New Roman"/>
          <w:color w:val="000000" w:themeColor="text1"/>
          <w:sz w:val="24"/>
          <w:szCs w:val="24"/>
        </w:rPr>
        <w:t xml:space="preserve"> que sean sensibles a aspectos culturales y lingüísticos, con la capacidad de ajustar de manera dinámica los parámetros de aprendizaje según el perfil de los estudiantes. Esto permitiría a los docentes diseñar experiencias más inclusivas y eficaces para estudiantes que aprenden en un segundo idioma, mejorando tanto su comprensión conceptual como su participación en diversas áreas científicas y tecnológicas.</w:t>
      </w:r>
    </w:p>
    <w:p w14:paraId="57E93080" w14:textId="77777777" w:rsidR="000333D4" w:rsidRPr="00D05EDA" w:rsidRDefault="001B44A8" w:rsidP="002177C6">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La validez y eficacia de las funciones de predicción en plataformas adaptativas dependen en gran medida de la capacidad que se tenga para realizar actualizaciones periódicas y adaptaciones basadas en los cambios en las características del comportamiento y en las formas de interacción, así como de superar la complejidad que representa el diseño e implementación de rutas de aprendizaje individuales que muestren con precisión el aprendizaje en contextos STEM</w:t>
      </w:r>
      <w:r w:rsidR="002177C6">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"/>
          <w:id w:val="1104086503"/>
          <w:placeholder>
            <w:docPart w:val="DefaultPlaceholder_-1854013440"/>
          </w:placeholder>
        </w:sdtPr>
        <w:sdtEndPr/>
        <w:sdtContent>
          <w:r w:rsidR="00961BFC" w:rsidRPr="00BF328E">
            <w:rPr>
              <w:rFonts w:eastAsia="Times New Roman"/>
              <w:color w:val="000000"/>
              <w:sz w:val="24"/>
            </w:rPr>
            <w:t xml:space="preserve">(Pilotti et al., 2022; Xia </w:t>
          </w:r>
          <w:r w:rsidR="00F126CB">
            <w:rPr>
              <w:rFonts w:eastAsia="Times New Roman"/>
              <w:color w:val="000000"/>
              <w:sz w:val="24"/>
            </w:rPr>
            <w:t>y</w:t>
          </w:r>
          <w:r w:rsidR="00961BFC" w:rsidRPr="00BF328E">
            <w:rPr>
              <w:rFonts w:eastAsia="Times New Roman"/>
              <w:color w:val="000000"/>
              <w:sz w:val="24"/>
            </w:rPr>
            <w:t xml:space="preserve"> </w:t>
          </w:r>
          <w:proofErr w:type="spellStart"/>
          <w:r w:rsidR="00961BFC" w:rsidRPr="00BF328E">
            <w:rPr>
              <w:rFonts w:eastAsia="Times New Roman"/>
              <w:color w:val="000000"/>
              <w:sz w:val="24"/>
            </w:rPr>
            <w:t>Qi</w:t>
          </w:r>
          <w:proofErr w:type="spellEnd"/>
          <w:r w:rsidR="00961BFC" w:rsidRPr="00BF328E">
            <w:rPr>
              <w:rFonts w:eastAsia="Times New Roman"/>
              <w:color w:val="000000"/>
              <w:sz w:val="24"/>
            </w:rPr>
            <w:t>, 2024)</w:t>
          </w:r>
        </w:sdtContent>
      </w:sdt>
      <w:r w:rsidR="002177C6" w:rsidRPr="00BF328E">
        <w:rPr>
          <w:rFonts w:ascii="Times New Roman" w:eastAsia="Times New Roman" w:hAnsi="Times New Roman" w:cs="Times New Roman"/>
          <w:color w:val="000000" w:themeColor="text1"/>
          <w:sz w:val="24"/>
          <w:szCs w:val="24"/>
        </w:rPr>
        <w:t>.</w:t>
      </w:r>
    </w:p>
    <w:p w14:paraId="27F6817B" w14:textId="7777777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Este desafío resalta la necesidad de fortalecer los mecanismos de análisis y validación continua de los modelos de predicción, procurando que reflejen la evolución de los comportamientos de aprendizaje y las interacciones entre conceptos. Para esto se requiere del uso de rutas de aprendizaje individuales que integren grafos o nodos de conocimiento dinámicos y herramientas analíticas que tengan la capacidad de capturar la complejidad y los cambios constantes del aprendizaje en las disciplinas científicas y tecnológicas.</w:t>
      </w:r>
    </w:p>
    <w:p w14:paraId="36D22380" w14:textId="7AA04108" w:rsidR="000333D4" w:rsidRPr="00D05EDA" w:rsidRDefault="001B44A8" w:rsidP="002177C6">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lastRenderedPageBreak/>
        <w:t xml:space="preserve">En </w:t>
      </w:r>
      <w:r w:rsidR="00591CD0">
        <w:rPr>
          <w:rFonts w:ascii="Times New Roman" w:eastAsia="Times New Roman" w:hAnsi="Times New Roman" w:cs="Times New Roman"/>
          <w:color w:val="000000" w:themeColor="text1"/>
          <w:sz w:val="24"/>
          <w:szCs w:val="24"/>
        </w:rPr>
        <w:t>el eje</w:t>
      </w:r>
      <w:r w:rsidRPr="00D05EDA">
        <w:rPr>
          <w:rFonts w:ascii="Times New Roman" w:eastAsia="Times New Roman" w:hAnsi="Times New Roman" w:cs="Times New Roman"/>
          <w:color w:val="000000" w:themeColor="text1"/>
          <w:sz w:val="24"/>
          <w:szCs w:val="24"/>
        </w:rPr>
        <w:t xml:space="preserve"> de </w:t>
      </w:r>
      <w:r w:rsidR="0096381B">
        <w:rPr>
          <w:rFonts w:ascii="Times New Roman" w:eastAsia="Times New Roman" w:hAnsi="Times New Roman" w:cs="Times New Roman"/>
          <w:color w:val="000000" w:themeColor="text1"/>
          <w:sz w:val="24"/>
          <w:szCs w:val="24"/>
        </w:rPr>
        <w:t>a</w:t>
      </w:r>
      <w:r w:rsidRPr="00330781">
        <w:rPr>
          <w:rFonts w:ascii="Times New Roman" w:eastAsia="Times New Roman" w:hAnsi="Times New Roman" w:cs="Times New Roman"/>
          <w:color w:val="000000" w:themeColor="text1"/>
          <w:sz w:val="24"/>
          <w:szCs w:val="24"/>
        </w:rPr>
        <w:t>utorregulación del aprendizaje</w:t>
      </w:r>
      <w:r w:rsidRPr="00D05EDA">
        <w:rPr>
          <w:rFonts w:ascii="Times New Roman" w:eastAsia="Times New Roman" w:hAnsi="Times New Roman" w:cs="Times New Roman"/>
          <w:color w:val="000000" w:themeColor="text1"/>
          <w:sz w:val="24"/>
          <w:szCs w:val="24"/>
        </w:rPr>
        <w:t xml:space="preserve"> se identificaron limitaciones considerables, ocasionad</w:t>
      </w:r>
      <w:r w:rsidR="008D779F">
        <w:rPr>
          <w:rFonts w:ascii="Times New Roman" w:eastAsia="Times New Roman" w:hAnsi="Times New Roman" w:cs="Times New Roman"/>
          <w:color w:val="000000" w:themeColor="text1"/>
          <w:sz w:val="24"/>
          <w:szCs w:val="24"/>
        </w:rPr>
        <w:t>as</w:t>
      </w:r>
      <w:r w:rsidRPr="00D05EDA">
        <w:rPr>
          <w:rFonts w:ascii="Times New Roman" w:eastAsia="Times New Roman" w:hAnsi="Times New Roman" w:cs="Times New Roman"/>
          <w:color w:val="000000" w:themeColor="text1"/>
          <w:sz w:val="24"/>
          <w:szCs w:val="24"/>
        </w:rPr>
        <w:t xml:space="preserve"> principalmente por factores como son la falta de apoyo por parte de los docentes, el uso de enfoques de evaluación únicos que no consideran las diferencias individuales, y la necesidad de elaborar de manera previa recursos educativos digitales personalizados que fomenten la autonomía y la autoevaluación de los </w:t>
      </w:r>
      <w:r w:rsidRPr="00BF328E">
        <w:rPr>
          <w:rFonts w:ascii="Times New Roman" w:eastAsia="Times New Roman" w:hAnsi="Times New Roman" w:cs="Times New Roman"/>
          <w:color w:val="000000" w:themeColor="text1"/>
          <w:sz w:val="24"/>
          <w:szCs w:val="24"/>
        </w:rPr>
        <w:t>estudiantes</w:t>
      </w:r>
      <w:r w:rsidR="002177C6" w:rsidRPr="00BF328E">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"/>
          <w:id w:val="-1962873328"/>
          <w:placeholder>
            <w:docPart w:val="DefaultPlaceholder_-1854013440"/>
          </w:placeholder>
        </w:sdtPr>
        <w:sdtEndPr/>
        <w:sdtContent>
          <w:r w:rsidR="00961BFC" w:rsidRPr="00BF328E">
            <w:rPr>
              <w:rFonts w:ascii="Times New Roman" w:eastAsia="Times New Roman" w:hAnsi="Times New Roman" w:cs="Times New Roman"/>
              <w:color w:val="000000"/>
              <w:sz w:val="24"/>
              <w:szCs w:val="24"/>
            </w:rPr>
            <w:t>(Clark et al., 2022; Yan et al., 2024)</w:t>
          </w:r>
        </w:sdtContent>
      </w:sdt>
      <w:r w:rsidR="002177C6" w:rsidRPr="00BF328E">
        <w:rPr>
          <w:rFonts w:ascii="Times New Roman" w:eastAsia="Times New Roman" w:hAnsi="Times New Roman" w:cs="Times New Roman"/>
          <w:color w:val="000000" w:themeColor="text1"/>
          <w:sz w:val="24"/>
          <w:szCs w:val="24"/>
        </w:rPr>
        <w:t>.</w:t>
      </w:r>
    </w:p>
    <w:p w14:paraId="36A8BAD8" w14:textId="7F088A00"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Este desafío indica que se debe de incluir en los programas institucionales de formación docente, estrategias de acompañamiento para el aprendizaje autorregulado, además de implementar y fomentar el uso de sistemas de evaluación flexibles que se adapten al ritmo y al estilo de cada estudiante. También se requiere una adecuada planeación docente del tiempo y de los recursos necesarios para el diseño y desarrollo de recursos educativos </w:t>
      </w:r>
      <w:proofErr w:type="gramStart"/>
      <w:r w:rsidRPr="00D05EDA">
        <w:rPr>
          <w:rFonts w:ascii="Times New Roman" w:eastAsia="Times New Roman" w:hAnsi="Times New Roman" w:cs="Times New Roman"/>
          <w:color w:val="000000" w:themeColor="text1"/>
          <w:sz w:val="24"/>
          <w:szCs w:val="24"/>
        </w:rPr>
        <w:t>digitales personalizados</w:t>
      </w:r>
      <w:proofErr w:type="gramEnd"/>
      <w:r w:rsidRPr="00D05EDA">
        <w:rPr>
          <w:rFonts w:ascii="Times New Roman" w:eastAsia="Times New Roman" w:hAnsi="Times New Roman" w:cs="Times New Roman"/>
          <w:color w:val="000000" w:themeColor="text1"/>
          <w:sz w:val="24"/>
          <w:szCs w:val="24"/>
        </w:rPr>
        <w:t xml:space="preserve"> que ayuden en la planificación, monitoreo y reflexión de manera autónoma sobre el progreso en el aprendizaje, contribuyendo de esta manera al desarrollo de competencias científicas y tecnológicas.</w:t>
      </w:r>
    </w:p>
    <w:p w14:paraId="0214C60A" w14:textId="18BA1B5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 xml:space="preserve">La deficiencia en el desarrollo de habilidades de aprendizaje autorregulado es causada principalmente por la imprecisión en </w:t>
      </w:r>
      <w:proofErr w:type="gramStart"/>
      <w:r w:rsidRPr="00D05EDA">
        <w:rPr>
          <w:rFonts w:ascii="Times New Roman" w:eastAsia="Times New Roman" w:hAnsi="Times New Roman" w:cs="Times New Roman"/>
          <w:color w:val="000000" w:themeColor="text1"/>
          <w:sz w:val="24"/>
          <w:szCs w:val="24"/>
        </w:rPr>
        <w:t>el automonitoreo</w:t>
      </w:r>
      <w:proofErr w:type="gramEnd"/>
      <w:r w:rsidRPr="00D05EDA">
        <w:rPr>
          <w:rFonts w:ascii="Times New Roman" w:eastAsia="Times New Roman" w:hAnsi="Times New Roman" w:cs="Times New Roman"/>
          <w:color w:val="000000" w:themeColor="text1"/>
          <w:sz w:val="24"/>
          <w:szCs w:val="24"/>
        </w:rPr>
        <w:t xml:space="preserve"> del aprendizaje y por la dificultad que enfrentan los estudiantes para distinguir el conocimiento real de las suposiciones en evaluaciones binarias, lo que dificulta brindar retroalimentación precisa para la mejora continua del </w:t>
      </w:r>
      <w:r w:rsidRPr="00BF328E">
        <w:rPr>
          <w:rFonts w:ascii="Times New Roman" w:eastAsia="Times New Roman" w:hAnsi="Times New Roman" w:cs="Times New Roman"/>
          <w:color w:val="000000" w:themeColor="text1"/>
          <w:sz w:val="24"/>
          <w:szCs w:val="24"/>
        </w:rPr>
        <w:t>desempeño</w:t>
      </w:r>
      <w:r w:rsidR="002177C6" w:rsidRPr="00BF328E">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"/>
          <w:id w:val="1829400339"/>
          <w:placeholder>
            <w:docPart w:val="DefaultPlaceholder_-1854013440"/>
          </w:placeholder>
        </w:sdtPr>
        <w:sdtEndPr/>
        <w:sdtContent>
          <w:r w:rsidR="00961BFC" w:rsidRPr="00BF328E">
            <w:rPr>
              <w:rFonts w:ascii="Times New Roman" w:eastAsia="Times New Roman" w:hAnsi="Times New Roman" w:cs="Times New Roman"/>
              <w:color w:val="000000"/>
              <w:sz w:val="24"/>
              <w:szCs w:val="24"/>
            </w:rPr>
            <w:t>(Yan et al., 2024)</w:t>
          </w:r>
        </w:sdtContent>
      </w:sdt>
      <w:r w:rsidR="002177C6" w:rsidRPr="00BF328E">
        <w:rPr>
          <w:rFonts w:ascii="Times New Roman" w:eastAsia="Times New Roman" w:hAnsi="Times New Roman" w:cs="Times New Roman"/>
          <w:color w:val="000000" w:themeColor="text1"/>
          <w:sz w:val="24"/>
          <w:szCs w:val="24"/>
        </w:rPr>
        <w:t>.</w:t>
      </w:r>
    </w:p>
    <w:p w14:paraId="71FE31BD" w14:textId="717E1A1F"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También se </w:t>
      </w:r>
      <w:r w:rsidR="008D779F">
        <w:rPr>
          <w:rFonts w:ascii="Times New Roman" w:eastAsia="Times New Roman" w:hAnsi="Times New Roman" w:cs="Times New Roman"/>
          <w:color w:val="000000" w:themeColor="text1"/>
          <w:sz w:val="24"/>
          <w:szCs w:val="24"/>
        </w:rPr>
        <w:t>observa</w:t>
      </w:r>
      <w:r w:rsidRPr="00D05EDA">
        <w:rPr>
          <w:rFonts w:ascii="Times New Roman" w:eastAsia="Times New Roman" w:hAnsi="Times New Roman" w:cs="Times New Roman"/>
          <w:color w:val="000000" w:themeColor="text1"/>
          <w:sz w:val="24"/>
          <w:szCs w:val="24"/>
        </w:rPr>
        <w:t xml:space="preserve"> la necesidad de incorporar estrategias metacognitivas y herramientas adaptativas que favorezcan el desarrollo del aprendizaje autorregulado y faciliten un seguimiento más preciso del progreso individual. Esta integración permitiría avanzar hacia el diseño e implementación de instrumentos de evaluación más integrales, que superen las limitaciones del formato tradicional. Con esto se podría mejorar la comprensión de los conceptos científicos y tecnológicos propios de las áreas STEM, promoviendo ad</w:t>
      </w:r>
      <w:r w:rsidR="00996457">
        <w:rPr>
          <w:rFonts w:ascii="Times New Roman" w:eastAsia="Times New Roman" w:hAnsi="Times New Roman" w:cs="Times New Roman"/>
          <w:color w:val="000000" w:themeColor="text1"/>
          <w:sz w:val="24"/>
          <w:szCs w:val="24"/>
        </w:rPr>
        <w:t>icionalmente</w:t>
      </w:r>
      <w:r w:rsidRPr="00D05EDA">
        <w:rPr>
          <w:rFonts w:ascii="Times New Roman" w:eastAsia="Times New Roman" w:hAnsi="Times New Roman" w:cs="Times New Roman"/>
          <w:color w:val="000000" w:themeColor="text1"/>
          <w:sz w:val="24"/>
          <w:szCs w:val="24"/>
        </w:rPr>
        <w:t xml:space="preserve"> el aprendizaje basado en la evidencia, la reflexión crítica y la mejora continua.</w:t>
      </w:r>
    </w:p>
    <w:p w14:paraId="3FC72423" w14:textId="0979C68F"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 xml:space="preserve">En relación con </w:t>
      </w:r>
      <w:r w:rsidR="00591CD0">
        <w:rPr>
          <w:rFonts w:ascii="Times New Roman" w:eastAsia="Times New Roman" w:hAnsi="Times New Roman" w:cs="Times New Roman"/>
          <w:color w:val="000000" w:themeColor="text1"/>
          <w:sz w:val="24"/>
          <w:szCs w:val="24"/>
        </w:rPr>
        <w:t xml:space="preserve">el </w:t>
      </w:r>
      <w:r w:rsidR="00591CD0" w:rsidRPr="00330781">
        <w:rPr>
          <w:rFonts w:ascii="Times New Roman" w:eastAsia="Times New Roman" w:hAnsi="Times New Roman" w:cs="Times New Roman"/>
          <w:color w:val="000000" w:themeColor="text1"/>
          <w:sz w:val="24"/>
          <w:szCs w:val="24"/>
        </w:rPr>
        <w:t>eje</w:t>
      </w:r>
      <w:r w:rsidRPr="00330781">
        <w:rPr>
          <w:rFonts w:ascii="Times New Roman" w:eastAsia="Times New Roman" w:hAnsi="Times New Roman" w:cs="Times New Roman"/>
          <w:color w:val="000000" w:themeColor="text1"/>
          <w:sz w:val="24"/>
          <w:szCs w:val="24"/>
        </w:rPr>
        <w:t xml:space="preserve"> de práctica docente y apoyo institucional</w:t>
      </w:r>
      <w:r w:rsidRPr="00D05EDA">
        <w:rPr>
          <w:rFonts w:ascii="Times New Roman" w:eastAsia="Times New Roman" w:hAnsi="Times New Roman" w:cs="Times New Roman"/>
          <w:color w:val="000000" w:themeColor="text1"/>
          <w:sz w:val="24"/>
          <w:szCs w:val="24"/>
        </w:rPr>
        <w:t xml:space="preserve">, la participación activa tanto </w:t>
      </w:r>
      <w:r w:rsidR="008D779F">
        <w:rPr>
          <w:rFonts w:ascii="Times New Roman" w:eastAsia="Times New Roman" w:hAnsi="Times New Roman" w:cs="Times New Roman"/>
          <w:color w:val="000000" w:themeColor="text1"/>
          <w:sz w:val="24"/>
          <w:szCs w:val="24"/>
        </w:rPr>
        <w:t xml:space="preserve">de </w:t>
      </w:r>
      <w:r w:rsidRPr="00D05EDA">
        <w:rPr>
          <w:rFonts w:ascii="Times New Roman" w:eastAsia="Times New Roman" w:hAnsi="Times New Roman" w:cs="Times New Roman"/>
          <w:color w:val="000000" w:themeColor="text1"/>
          <w:sz w:val="24"/>
          <w:szCs w:val="24"/>
        </w:rPr>
        <w:t xml:space="preserve">docentes como </w:t>
      </w:r>
      <w:r w:rsidR="008D779F">
        <w:rPr>
          <w:rFonts w:ascii="Times New Roman" w:eastAsia="Times New Roman" w:hAnsi="Times New Roman" w:cs="Times New Roman"/>
          <w:color w:val="000000" w:themeColor="text1"/>
          <w:sz w:val="24"/>
          <w:szCs w:val="24"/>
        </w:rPr>
        <w:t xml:space="preserve">de </w:t>
      </w:r>
      <w:r w:rsidRPr="00D05EDA">
        <w:rPr>
          <w:rFonts w:ascii="Times New Roman" w:eastAsia="Times New Roman" w:hAnsi="Times New Roman" w:cs="Times New Roman"/>
          <w:color w:val="000000" w:themeColor="text1"/>
          <w:sz w:val="24"/>
          <w:szCs w:val="24"/>
        </w:rPr>
        <w:t xml:space="preserve">estudiantes, continúa representando uno de los principales desafíos, particularmente </w:t>
      </w:r>
      <w:r w:rsidR="00D74853">
        <w:rPr>
          <w:rFonts w:ascii="Times New Roman" w:eastAsia="Times New Roman" w:hAnsi="Times New Roman" w:cs="Times New Roman"/>
          <w:color w:val="000000" w:themeColor="text1"/>
          <w:sz w:val="24"/>
          <w:szCs w:val="24"/>
        </w:rPr>
        <w:t>cuando la interacción ocurre</w:t>
      </w:r>
      <w:r w:rsidRPr="00D05EDA">
        <w:rPr>
          <w:rFonts w:ascii="Times New Roman" w:eastAsia="Times New Roman" w:hAnsi="Times New Roman" w:cs="Times New Roman"/>
          <w:color w:val="000000" w:themeColor="text1"/>
          <w:sz w:val="24"/>
          <w:szCs w:val="24"/>
        </w:rPr>
        <w:t xml:space="preserve"> a través de entornos virtuales. A</w:t>
      </w:r>
      <w:r w:rsidR="00996457">
        <w:rPr>
          <w:rFonts w:ascii="Times New Roman" w:eastAsia="Times New Roman" w:hAnsi="Times New Roman" w:cs="Times New Roman"/>
          <w:color w:val="000000" w:themeColor="text1"/>
          <w:sz w:val="24"/>
          <w:szCs w:val="24"/>
        </w:rPr>
        <w:t>sí mismo</w:t>
      </w:r>
      <w:r w:rsidRPr="00D05EDA">
        <w:rPr>
          <w:rFonts w:ascii="Times New Roman" w:eastAsia="Times New Roman" w:hAnsi="Times New Roman" w:cs="Times New Roman"/>
          <w:color w:val="000000" w:themeColor="text1"/>
          <w:sz w:val="24"/>
          <w:szCs w:val="24"/>
        </w:rPr>
        <w:t xml:space="preserve">, la capacidad de los docentes para brindar atención de manera oportuna y personalizada a estos estudiantes suele verse afectada por barreras tecnológicas y de </w:t>
      </w:r>
      <w:r w:rsidRPr="00BF328E">
        <w:rPr>
          <w:rFonts w:ascii="Times New Roman" w:eastAsia="Times New Roman" w:hAnsi="Times New Roman" w:cs="Times New Roman"/>
          <w:color w:val="000000" w:themeColor="text1"/>
          <w:sz w:val="24"/>
          <w:szCs w:val="24"/>
        </w:rPr>
        <w:lastRenderedPageBreak/>
        <w:t>comunicación, y esto es causa de problemas de equidad en la interacción y acompañamiento pedagógico</w:t>
      </w:r>
      <w:r w:rsidR="002177C6" w:rsidRPr="00BF328E">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"/>
          <w:id w:val="745385922"/>
          <w:placeholder>
            <w:docPart w:val="DefaultPlaceholder_-1854013440"/>
          </w:placeholder>
        </w:sdtPr>
        <w:sdtEndPr/>
        <w:sdtContent>
          <w:r w:rsidR="00961BFC" w:rsidRPr="00BF328E">
            <w:rPr>
              <w:rFonts w:ascii="Times New Roman" w:eastAsia="Times New Roman" w:hAnsi="Times New Roman" w:cs="Times New Roman"/>
              <w:color w:val="000000"/>
              <w:sz w:val="24"/>
              <w:szCs w:val="24"/>
            </w:rPr>
            <w:t>(</w:t>
          </w:r>
          <w:proofErr w:type="spellStart"/>
          <w:r w:rsidR="00961BFC" w:rsidRPr="00BF328E">
            <w:rPr>
              <w:rFonts w:ascii="Times New Roman" w:eastAsia="Times New Roman" w:hAnsi="Times New Roman" w:cs="Times New Roman"/>
              <w:color w:val="000000"/>
              <w:sz w:val="24"/>
              <w:szCs w:val="24"/>
            </w:rPr>
            <w:t>Sockalingam</w:t>
          </w:r>
          <w:proofErr w:type="spellEnd"/>
          <w:r w:rsidR="00961BFC" w:rsidRPr="00BF328E">
            <w:rPr>
              <w:rFonts w:ascii="Times New Roman" w:eastAsia="Times New Roman" w:hAnsi="Times New Roman" w:cs="Times New Roman"/>
              <w:color w:val="000000"/>
              <w:sz w:val="24"/>
              <w:szCs w:val="24"/>
            </w:rPr>
            <w:t xml:space="preserve"> et al., 2025)</w:t>
          </w:r>
        </w:sdtContent>
      </w:sdt>
      <w:r w:rsidR="002177C6" w:rsidRPr="00BF328E">
        <w:rPr>
          <w:rFonts w:ascii="Times New Roman" w:eastAsia="Times New Roman" w:hAnsi="Times New Roman" w:cs="Times New Roman"/>
          <w:color w:val="000000" w:themeColor="text1"/>
          <w:sz w:val="24"/>
          <w:szCs w:val="24"/>
        </w:rPr>
        <w:t>.</w:t>
      </w:r>
    </w:p>
    <w:p w14:paraId="55C222AA" w14:textId="16FF819F"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Este desafío muestra que se requieren diseñar estrategias híbridas que promuevan la participación equitativa de todos los estudiantes, independientemente de su ubicación. </w:t>
      </w:r>
      <w:r w:rsidR="00996457">
        <w:rPr>
          <w:rFonts w:ascii="Times New Roman" w:eastAsia="Times New Roman" w:hAnsi="Times New Roman" w:cs="Times New Roman"/>
          <w:color w:val="000000" w:themeColor="text1"/>
          <w:sz w:val="24"/>
          <w:szCs w:val="24"/>
        </w:rPr>
        <w:t>También</w:t>
      </w:r>
      <w:r w:rsidRPr="00D05EDA">
        <w:rPr>
          <w:rFonts w:ascii="Times New Roman" w:eastAsia="Times New Roman" w:hAnsi="Times New Roman" w:cs="Times New Roman"/>
          <w:color w:val="000000" w:themeColor="text1"/>
          <w:sz w:val="24"/>
          <w:szCs w:val="24"/>
        </w:rPr>
        <w:t>, se necesitan implementar acciones encaminadas al fortalecimiento de las competencias docentes en la mediación digital y el acompañamiento remoto, buscando de esta manera la integración de experiencias de aprendizaje colaborativo y una comunicación efectiva en contextos distribuidos.</w:t>
      </w:r>
    </w:p>
    <w:p w14:paraId="13B8A655" w14:textId="7777777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La identificación de enfoques pedagógicos y andragógicos innovadores y efectivos representa un desafío continuo para docentes y diseñadores instruccionales, propiciado principalmente por la rápida y constante evolución de las tecnologías de aprendizaje adaptativo y de los procesos de investigación. Estos procesos fomentan el surgimiento de herramientas innovadoras que facilitan la implementación de modelos como el aprendizaje ciberfísico, lo cual agrega a este desafío la necesidad de desarrollar habilidades de comprensión técnica y pedagógica integr</w:t>
      </w:r>
      <w:r w:rsidRPr="00BF328E">
        <w:rPr>
          <w:rFonts w:ascii="Times New Roman" w:eastAsia="Times New Roman" w:hAnsi="Times New Roman" w:cs="Times New Roman"/>
          <w:color w:val="000000" w:themeColor="text1"/>
          <w:sz w:val="24"/>
          <w:szCs w:val="24"/>
        </w:rPr>
        <w:t>ada</w:t>
      </w:r>
      <w:r w:rsidR="002177C6" w:rsidRPr="00BF328E">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"/>
          <w:id w:val="-792601162"/>
          <w:placeholder>
            <w:docPart w:val="DefaultPlaceholder_-1854013440"/>
          </w:placeholder>
        </w:sdtPr>
        <w:sdtEndPr/>
        <w:sdtContent>
          <w:r w:rsidR="00961BFC" w:rsidRPr="00BF328E">
            <w:rPr>
              <w:rFonts w:ascii="Times New Roman" w:eastAsia="Times New Roman" w:hAnsi="Times New Roman" w:cs="Times New Roman"/>
              <w:color w:val="000000"/>
              <w:sz w:val="24"/>
              <w:szCs w:val="24"/>
            </w:rPr>
            <w:t xml:space="preserve">(Contrino et al., 2024; </w:t>
          </w:r>
          <w:proofErr w:type="spellStart"/>
          <w:r w:rsidR="00961BFC" w:rsidRPr="00BF328E">
            <w:rPr>
              <w:rFonts w:ascii="Times New Roman" w:eastAsia="Times New Roman" w:hAnsi="Times New Roman" w:cs="Times New Roman"/>
              <w:color w:val="000000"/>
              <w:sz w:val="24"/>
              <w:szCs w:val="24"/>
            </w:rPr>
            <w:t>Sockalingam</w:t>
          </w:r>
          <w:proofErr w:type="spellEnd"/>
          <w:r w:rsidR="00961BFC" w:rsidRPr="00BF328E">
            <w:rPr>
              <w:rFonts w:ascii="Times New Roman" w:eastAsia="Times New Roman" w:hAnsi="Times New Roman" w:cs="Times New Roman"/>
              <w:color w:val="000000"/>
              <w:sz w:val="24"/>
              <w:szCs w:val="24"/>
            </w:rPr>
            <w:t xml:space="preserve"> et al., 2025)</w:t>
          </w:r>
        </w:sdtContent>
      </w:sdt>
      <w:r w:rsidR="002177C6" w:rsidRPr="00BF328E">
        <w:rPr>
          <w:rFonts w:ascii="Times New Roman" w:eastAsia="Times New Roman" w:hAnsi="Times New Roman" w:cs="Times New Roman"/>
          <w:color w:val="000000" w:themeColor="text1"/>
          <w:sz w:val="24"/>
          <w:szCs w:val="24"/>
        </w:rPr>
        <w:t>.</w:t>
      </w:r>
    </w:p>
    <w:p w14:paraId="2DD1C4CD" w14:textId="7777777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Estos desafíos implican la necesidad de adoptar metodologías pedagógicas flexibles para integrar principios de aprendizaje activo y adaptativo, y estrategias andragógicas para trabajar en el desarrollo del aprendizaje autónomo y experiencial. También se requiere la implementación de procesos de actualización continua para el desarrollo de las competencias digitales de los docentes, lo cual les permitirá implementar modelos pedagógicos innovadores y manejar las herramientas tecnológicas necesarias.</w:t>
      </w:r>
    </w:p>
    <w:p w14:paraId="6377AF9B" w14:textId="3D83B8D2"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Otro desafío identificado en est</w:t>
      </w:r>
      <w:r w:rsidR="00591CD0">
        <w:rPr>
          <w:rFonts w:ascii="Times New Roman" w:eastAsia="Times New Roman" w:hAnsi="Times New Roman" w:cs="Times New Roman"/>
          <w:color w:val="000000" w:themeColor="text1"/>
          <w:sz w:val="24"/>
          <w:szCs w:val="24"/>
        </w:rPr>
        <w:t>e eje</w:t>
      </w:r>
      <w:r w:rsidRPr="00D05EDA">
        <w:rPr>
          <w:rFonts w:ascii="Times New Roman" w:eastAsia="Times New Roman" w:hAnsi="Times New Roman" w:cs="Times New Roman"/>
          <w:color w:val="000000" w:themeColor="text1"/>
          <w:sz w:val="24"/>
          <w:szCs w:val="24"/>
        </w:rPr>
        <w:t xml:space="preserve"> es propiciado por factores como la falta de compromiso de los estudiantes cuando las actividades no forman parte de la evaluación o no son percibidas como obligatorias, la alta valoración que dan los estudiantes y docentes a la interacción presencial y la resistencia al cambio dentro del sistema educativo </w:t>
      </w:r>
      <w:r w:rsidR="00A81A07">
        <w:rPr>
          <w:rFonts w:ascii="Times New Roman" w:eastAsia="Times New Roman" w:hAnsi="Times New Roman" w:cs="Times New Roman"/>
          <w:color w:val="000000" w:themeColor="text1"/>
          <w:sz w:val="24"/>
          <w:szCs w:val="24"/>
        </w:rPr>
        <w:t>d</w:t>
      </w:r>
      <w:r w:rsidRPr="00D05EDA">
        <w:rPr>
          <w:rFonts w:ascii="Times New Roman" w:eastAsia="Times New Roman" w:hAnsi="Times New Roman" w:cs="Times New Roman"/>
          <w:color w:val="000000" w:themeColor="text1"/>
          <w:sz w:val="24"/>
          <w:szCs w:val="24"/>
        </w:rPr>
        <w:t>ificulta adaptar el aprendizaje práctico y colaborativo a entornos en línea</w:t>
      </w:r>
      <w:r w:rsidR="00A81A07">
        <w:rPr>
          <w:rFonts w:ascii="Times New Roman" w:eastAsia="Times New Roman" w:hAnsi="Times New Roman" w:cs="Times New Roman"/>
          <w:color w:val="000000" w:themeColor="text1"/>
          <w:sz w:val="24"/>
          <w:szCs w:val="24"/>
        </w:rPr>
        <w:t>. Las</w:t>
      </w:r>
      <w:r w:rsidRPr="00D05EDA">
        <w:rPr>
          <w:rFonts w:ascii="Times New Roman" w:eastAsia="Times New Roman" w:hAnsi="Times New Roman" w:cs="Times New Roman"/>
          <w:color w:val="000000" w:themeColor="text1"/>
          <w:sz w:val="24"/>
          <w:szCs w:val="24"/>
        </w:rPr>
        <w:t xml:space="preserve"> limitaciones en la adopción de metodologías innovadoras y en el aprovechamiento pleno de las tecnologías adaptativas </w:t>
      </w:r>
      <w:r w:rsidR="00A81A07">
        <w:rPr>
          <w:rFonts w:ascii="Times New Roman" w:eastAsia="Times New Roman" w:hAnsi="Times New Roman" w:cs="Times New Roman"/>
          <w:color w:val="000000" w:themeColor="text1"/>
          <w:sz w:val="24"/>
          <w:szCs w:val="24"/>
        </w:rPr>
        <w:t>hacen difícil el</w:t>
      </w:r>
      <w:r w:rsidRPr="00D05EDA">
        <w:rPr>
          <w:rFonts w:ascii="Times New Roman" w:eastAsia="Times New Roman" w:hAnsi="Times New Roman" w:cs="Times New Roman"/>
          <w:color w:val="000000" w:themeColor="text1"/>
          <w:sz w:val="24"/>
          <w:szCs w:val="24"/>
        </w:rPr>
        <w:t xml:space="preserve"> </w:t>
      </w:r>
      <w:proofErr w:type="spellStart"/>
      <w:r w:rsidRPr="00D05EDA">
        <w:rPr>
          <w:rFonts w:ascii="Times New Roman" w:eastAsia="Times New Roman" w:hAnsi="Times New Roman" w:cs="Times New Roman"/>
          <w:color w:val="000000" w:themeColor="text1"/>
          <w:sz w:val="24"/>
          <w:szCs w:val="24"/>
        </w:rPr>
        <w:t>avanz</w:t>
      </w:r>
      <w:r w:rsidR="00A81A07">
        <w:rPr>
          <w:rFonts w:ascii="Times New Roman" w:eastAsia="Times New Roman" w:hAnsi="Times New Roman" w:cs="Times New Roman"/>
          <w:color w:val="000000" w:themeColor="text1"/>
          <w:sz w:val="24"/>
          <w:szCs w:val="24"/>
        </w:rPr>
        <w:t>ce</w:t>
      </w:r>
      <w:proofErr w:type="spellEnd"/>
      <w:r w:rsidRPr="00D05EDA">
        <w:rPr>
          <w:rFonts w:ascii="Times New Roman" w:eastAsia="Times New Roman" w:hAnsi="Times New Roman" w:cs="Times New Roman"/>
          <w:color w:val="000000" w:themeColor="text1"/>
          <w:sz w:val="24"/>
          <w:szCs w:val="24"/>
        </w:rPr>
        <w:t xml:space="preserve"> hacia modelos híbridos o totalmente di</w:t>
      </w:r>
      <w:r w:rsidRPr="00BF328E">
        <w:rPr>
          <w:rFonts w:ascii="Times New Roman" w:eastAsia="Times New Roman" w:hAnsi="Times New Roman" w:cs="Times New Roman"/>
          <w:color w:val="000000" w:themeColor="text1"/>
          <w:sz w:val="24"/>
          <w:szCs w:val="24"/>
        </w:rPr>
        <w:t>gitales</w:t>
      </w:r>
      <w:r w:rsidR="002177C6" w:rsidRPr="00BF328E">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"/>
          <w:id w:val="-1020011933"/>
          <w:placeholder>
            <w:docPart w:val="DefaultPlaceholder_-1854013440"/>
          </w:placeholder>
        </w:sdtPr>
        <w:sdtEndPr/>
        <w:sdtContent>
          <w:r w:rsidR="00961BFC" w:rsidRPr="00BF328E">
            <w:rPr>
              <w:rFonts w:ascii="Times New Roman" w:eastAsia="Times New Roman" w:hAnsi="Times New Roman" w:cs="Times New Roman"/>
              <w:color w:val="000000"/>
              <w:sz w:val="24"/>
              <w:szCs w:val="24"/>
            </w:rPr>
            <w:t xml:space="preserve">(Contrino et al., 2024; </w:t>
          </w:r>
          <w:proofErr w:type="spellStart"/>
          <w:r w:rsidR="00961BFC" w:rsidRPr="00BF328E">
            <w:rPr>
              <w:rFonts w:ascii="Times New Roman" w:eastAsia="Times New Roman" w:hAnsi="Times New Roman" w:cs="Times New Roman"/>
              <w:color w:val="000000"/>
              <w:sz w:val="24"/>
              <w:szCs w:val="24"/>
            </w:rPr>
            <w:t>Sockalingam</w:t>
          </w:r>
          <w:proofErr w:type="spellEnd"/>
          <w:r w:rsidR="00961BFC" w:rsidRPr="00BF328E">
            <w:rPr>
              <w:rFonts w:ascii="Times New Roman" w:eastAsia="Times New Roman" w:hAnsi="Times New Roman" w:cs="Times New Roman"/>
              <w:color w:val="000000"/>
              <w:sz w:val="24"/>
              <w:szCs w:val="24"/>
            </w:rPr>
            <w:t xml:space="preserve"> et al., 2025)</w:t>
          </w:r>
        </w:sdtContent>
      </w:sdt>
      <w:r w:rsidR="002177C6" w:rsidRPr="00BF328E">
        <w:rPr>
          <w:rFonts w:ascii="Times New Roman" w:eastAsia="Times New Roman" w:hAnsi="Times New Roman" w:cs="Times New Roman"/>
          <w:color w:val="000000" w:themeColor="text1"/>
          <w:sz w:val="24"/>
          <w:szCs w:val="24"/>
        </w:rPr>
        <w:t>.</w:t>
      </w:r>
    </w:p>
    <w:p w14:paraId="0198C3ED" w14:textId="5C98E7EF"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Se recomienda diseñar experiencias de aprendizaje práctico y colaborativo mediante simuladores, laboratorios virtuales y ambientes de aprendizaje inmersivos que fomenten la participación activa y la colaboración en la construcción del conocimiento. A</w:t>
      </w:r>
      <w:r w:rsidR="00996457">
        <w:rPr>
          <w:rFonts w:ascii="Times New Roman" w:eastAsia="Times New Roman" w:hAnsi="Times New Roman" w:cs="Times New Roman"/>
          <w:color w:val="000000" w:themeColor="text1"/>
          <w:sz w:val="24"/>
          <w:szCs w:val="24"/>
        </w:rPr>
        <w:t>parte</w:t>
      </w:r>
      <w:r w:rsidRPr="00D05EDA">
        <w:rPr>
          <w:rFonts w:ascii="Times New Roman" w:eastAsia="Times New Roman" w:hAnsi="Times New Roman" w:cs="Times New Roman"/>
          <w:color w:val="000000" w:themeColor="text1"/>
          <w:sz w:val="24"/>
          <w:szCs w:val="24"/>
        </w:rPr>
        <w:t xml:space="preserve">, se </w:t>
      </w:r>
      <w:r w:rsidRPr="00D05EDA">
        <w:rPr>
          <w:rFonts w:ascii="Times New Roman" w:eastAsia="Times New Roman" w:hAnsi="Times New Roman" w:cs="Times New Roman"/>
          <w:color w:val="000000" w:themeColor="text1"/>
          <w:sz w:val="24"/>
          <w:szCs w:val="24"/>
        </w:rPr>
        <w:lastRenderedPageBreak/>
        <w:t>requiere promover una cultura institucional de apertura al cambio, acompañada de estrategias de gestión del cambio y desarrollo profesional docente, para integrar de manera efectiva el aprendizaje adaptativo en contextos híbridos y digitales.</w:t>
      </w:r>
    </w:p>
    <w:p w14:paraId="5CA0FCD0" w14:textId="7777777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Situaciones como la suposición de un mismo nivel de conocimientos previos entre los estudiantes, las restricciones de tiempo y enfoque en los estudios, el contexto institucional y perfil particular de los estudiantes; generan limitaciones significativas al diseñar cursos adaptativos, dificultan la transferencia de hallazgos y de las tecnologías adaptativas y afectan la observación de progresos a largo plaz</w:t>
      </w:r>
      <w:r w:rsidRPr="00BF328E">
        <w:rPr>
          <w:rFonts w:ascii="Times New Roman" w:eastAsia="Times New Roman" w:hAnsi="Times New Roman" w:cs="Times New Roman"/>
          <w:color w:val="000000" w:themeColor="text1"/>
          <w:sz w:val="24"/>
          <w:szCs w:val="24"/>
        </w:rPr>
        <w:t>o y la generalización de los resultados</w:t>
      </w:r>
      <w:r w:rsidR="002177C6" w:rsidRPr="00BF328E">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"/>
          <w:id w:val="-611669313"/>
          <w:placeholder>
            <w:docPart w:val="DefaultPlaceholder_-1854013440"/>
          </w:placeholder>
        </w:sdtPr>
        <w:sdtEndPr/>
        <w:sdtContent>
          <w:r w:rsidR="00961BFC" w:rsidRPr="00BF328E">
            <w:rPr>
              <w:rFonts w:ascii="Times New Roman" w:eastAsia="Times New Roman" w:hAnsi="Times New Roman" w:cs="Times New Roman"/>
              <w:color w:val="000000"/>
              <w:sz w:val="24"/>
              <w:szCs w:val="24"/>
            </w:rPr>
            <w:t xml:space="preserve">(Contrino et al., 2024; </w:t>
          </w:r>
          <w:proofErr w:type="spellStart"/>
          <w:r w:rsidR="00961BFC" w:rsidRPr="00BF328E">
            <w:rPr>
              <w:rFonts w:ascii="Times New Roman" w:eastAsia="Times New Roman" w:hAnsi="Times New Roman" w:cs="Times New Roman"/>
              <w:color w:val="000000"/>
              <w:sz w:val="24"/>
              <w:szCs w:val="24"/>
            </w:rPr>
            <w:t>Sockalingam</w:t>
          </w:r>
          <w:proofErr w:type="spellEnd"/>
          <w:r w:rsidR="00961BFC" w:rsidRPr="00BF328E">
            <w:rPr>
              <w:rFonts w:ascii="Times New Roman" w:eastAsia="Times New Roman" w:hAnsi="Times New Roman" w:cs="Times New Roman"/>
              <w:color w:val="000000"/>
              <w:sz w:val="24"/>
              <w:szCs w:val="24"/>
            </w:rPr>
            <w:t xml:space="preserve"> et al., 2025).</w:t>
          </w:r>
        </w:sdtContent>
      </w:sdt>
    </w:p>
    <w:p w14:paraId="270FADBA" w14:textId="462D38DA"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Estos desafíos muestran la importancia de diseñar</w:t>
      </w:r>
      <w:r w:rsidR="005314FB">
        <w:rPr>
          <w:rFonts w:ascii="Times New Roman" w:eastAsia="Times New Roman" w:hAnsi="Times New Roman" w:cs="Times New Roman"/>
          <w:color w:val="000000" w:themeColor="text1"/>
          <w:sz w:val="24"/>
          <w:szCs w:val="24"/>
        </w:rPr>
        <w:t xml:space="preserve"> </w:t>
      </w:r>
      <w:r w:rsidR="005314FB" w:rsidRPr="005314FB">
        <w:rPr>
          <w:rFonts w:ascii="Times New Roman" w:eastAsia="Times New Roman" w:hAnsi="Times New Roman" w:cs="Times New Roman"/>
          <w:color w:val="000000" w:themeColor="text1"/>
          <w:sz w:val="24"/>
          <w:szCs w:val="24"/>
        </w:rPr>
        <w:t>plataformas adaptativas</w:t>
      </w:r>
      <w:r w:rsidRPr="00D05EDA">
        <w:rPr>
          <w:rFonts w:ascii="Times New Roman" w:eastAsia="Times New Roman" w:hAnsi="Times New Roman" w:cs="Times New Roman"/>
          <w:color w:val="000000" w:themeColor="text1"/>
          <w:sz w:val="24"/>
          <w:szCs w:val="24"/>
        </w:rPr>
        <w:t xml:space="preserve"> que consideren la diversidad de niveles de conocimiento previo, las condiciones institucionales y las características específicas de los estudiantes. También se sugiere fomentar trabajos de investigación que permitan avanzar en la mejora y optimización de los modelos de personalización y las soluciones de aprendizaje adaptativo.</w:t>
      </w:r>
    </w:p>
    <w:p w14:paraId="1F8888AC" w14:textId="3FDCD3C8"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 xml:space="preserve">En </w:t>
      </w:r>
      <w:r w:rsidR="00591CD0">
        <w:rPr>
          <w:rFonts w:ascii="Times New Roman" w:eastAsia="Times New Roman" w:hAnsi="Times New Roman" w:cs="Times New Roman"/>
          <w:color w:val="000000" w:themeColor="text1"/>
          <w:sz w:val="24"/>
          <w:szCs w:val="24"/>
        </w:rPr>
        <w:t xml:space="preserve">el </w:t>
      </w:r>
      <w:r w:rsidR="00591CD0" w:rsidRPr="00330781">
        <w:rPr>
          <w:rFonts w:ascii="Times New Roman" w:eastAsia="Times New Roman" w:hAnsi="Times New Roman" w:cs="Times New Roman"/>
          <w:color w:val="000000" w:themeColor="text1"/>
          <w:sz w:val="24"/>
          <w:szCs w:val="24"/>
        </w:rPr>
        <w:t>eje</w:t>
      </w:r>
      <w:r w:rsidRPr="00330781">
        <w:rPr>
          <w:rFonts w:ascii="Times New Roman" w:eastAsia="Times New Roman" w:hAnsi="Times New Roman" w:cs="Times New Roman"/>
          <w:color w:val="000000" w:themeColor="text1"/>
          <w:sz w:val="24"/>
          <w:szCs w:val="24"/>
        </w:rPr>
        <w:t xml:space="preserve"> de diseño curricular y competencias, se</w:t>
      </w:r>
      <w:r w:rsidRPr="00D05EDA">
        <w:rPr>
          <w:rFonts w:ascii="Times New Roman" w:eastAsia="Times New Roman" w:hAnsi="Times New Roman" w:cs="Times New Roman"/>
          <w:color w:val="000000" w:themeColor="text1"/>
          <w:sz w:val="24"/>
          <w:szCs w:val="24"/>
        </w:rPr>
        <w:t xml:space="preserve"> encontró que factores </w:t>
      </w:r>
      <w:r w:rsidR="00D74853" w:rsidRPr="00D05EDA">
        <w:rPr>
          <w:rFonts w:ascii="Times New Roman" w:eastAsia="Times New Roman" w:hAnsi="Times New Roman" w:cs="Times New Roman"/>
          <w:color w:val="000000" w:themeColor="text1"/>
          <w:sz w:val="24"/>
          <w:szCs w:val="24"/>
        </w:rPr>
        <w:t>como la</w:t>
      </w:r>
      <w:r w:rsidRPr="00D05EDA">
        <w:rPr>
          <w:rFonts w:ascii="Times New Roman" w:eastAsia="Times New Roman" w:hAnsi="Times New Roman" w:cs="Times New Roman"/>
          <w:color w:val="000000" w:themeColor="text1"/>
          <w:sz w:val="24"/>
          <w:szCs w:val="24"/>
        </w:rPr>
        <w:t xml:space="preserve"> falta de alineación entre los objetivos del curso, las habilidades transferibles al trabajo, la dificultad para integrar </w:t>
      </w:r>
      <w:r w:rsidR="00A81A07">
        <w:rPr>
          <w:rFonts w:ascii="Times New Roman" w:eastAsia="Times New Roman" w:hAnsi="Times New Roman" w:cs="Times New Roman"/>
          <w:color w:val="000000" w:themeColor="text1"/>
          <w:sz w:val="24"/>
          <w:szCs w:val="24"/>
        </w:rPr>
        <w:t>competencias transversales</w:t>
      </w:r>
      <w:r w:rsidRPr="00D05EDA">
        <w:rPr>
          <w:rFonts w:ascii="Times New Roman" w:eastAsia="Times New Roman" w:hAnsi="Times New Roman" w:cs="Times New Roman"/>
          <w:color w:val="000000" w:themeColor="text1"/>
          <w:sz w:val="24"/>
          <w:szCs w:val="24"/>
        </w:rPr>
        <w:t xml:space="preserve"> como la comunicación, el trabajo en equipo y el pensamiento sistémico, hacen necesario vincular la formación STEM con situaciones profesionales reales mediante estrategias curricula</w:t>
      </w:r>
      <w:r w:rsidRPr="00BF328E">
        <w:rPr>
          <w:rFonts w:ascii="Times New Roman" w:eastAsia="Times New Roman" w:hAnsi="Times New Roman" w:cs="Times New Roman"/>
          <w:color w:val="000000" w:themeColor="text1"/>
          <w:sz w:val="24"/>
          <w:szCs w:val="24"/>
        </w:rPr>
        <w:t>res y evaluativas más integrales</w:t>
      </w:r>
      <w:r w:rsidR="002177C6" w:rsidRPr="00BF328E">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"/>
          <w:id w:val="-701931793"/>
          <w:placeholder>
            <w:docPart w:val="DefaultPlaceholder_-1854013440"/>
          </w:placeholder>
        </w:sdtPr>
        <w:sdtEndPr/>
        <w:sdtContent>
          <w:r w:rsidR="00961BFC" w:rsidRPr="00BF328E">
            <w:rPr>
              <w:rFonts w:eastAsia="Times New Roman"/>
              <w:color w:val="000000"/>
              <w:sz w:val="24"/>
            </w:rPr>
            <w:t xml:space="preserve">(Fischer et al., 2022; Tang </w:t>
          </w:r>
          <w:r w:rsidR="00F126CB">
            <w:rPr>
              <w:rFonts w:eastAsia="Times New Roman"/>
              <w:color w:val="000000"/>
              <w:sz w:val="24"/>
            </w:rPr>
            <w:t>y</w:t>
          </w:r>
          <w:r w:rsidR="00961BFC" w:rsidRPr="00BF328E">
            <w:rPr>
              <w:rFonts w:eastAsia="Times New Roman"/>
              <w:color w:val="000000"/>
              <w:sz w:val="24"/>
            </w:rPr>
            <w:t xml:space="preserve"> </w:t>
          </w:r>
          <w:proofErr w:type="spellStart"/>
          <w:r w:rsidR="00961BFC" w:rsidRPr="00BF328E">
            <w:rPr>
              <w:rFonts w:eastAsia="Times New Roman"/>
              <w:color w:val="000000"/>
              <w:sz w:val="24"/>
            </w:rPr>
            <w:t>Odeleye</w:t>
          </w:r>
          <w:proofErr w:type="spellEnd"/>
          <w:r w:rsidR="00961BFC" w:rsidRPr="00BF328E">
            <w:rPr>
              <w:rFonts w:eastAsia="Times New Roman"/>
              <w:color w:val="000000"/>
              <w:sz w:val="24"/>
            </w:rPr>
            <w:t>, 2023)</w:t>
          </w:r>
        </w:sdtContent>
      </w:sdt>
      <w:r w:rsidR="002177C6" w:rsidRPr="00BF328E">
        <w:rPr>
          <w:rFonts w:ascii="Times New Roman" w:eastAsia="Times New Roman" w:hAnsi="Times New Roman" w:cs="Times New Roman"/>
          <w:color w:val="000000" w:themeColor="text1"/>
          <w:sz w:val="24"/>
          <w:szCs w:val="24"/>
        </w:rPr>
        <w:t>.</w:t>
      </w:r>
    </w:p>
    <w:p w14:paraId="53EFE8A1" w14:textId="47119DB0"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Estos desafíos implican la evaluación y rediseño de los programas de estudio y las actividades de aprendizaje para fomentar el desarrollo de competencias transferibles junto con los conocimientos técnicos. Se requiere </w:t>
      </w:r>
      <w:r w:rsidR="00996457">
        <w:rPr>
          <w:rFonts w:ascii="Times New Roman" w:eastAsia="Times New Roman" w:hAnsi="Times New Roman" w:cs="Times New Roman"/>
          <w:color w:val="000000" w:themeColor="text1"/>
          <w:sz w:val="24"/>
          <w:szCs w:val="24"/>
        </w:rPr>
        <w:t>también</w:t>
      </w:r>
      <w:r w:rsidRPr="00D05EDA">
        <w:rPr>
          <w:rFonts w:ascii="Times New Roman" w:eastAsia="Times New Roman" w:hAnsi="Times New Roman" w:cs="Times New Roman"/>
          <w:color w:val="000000" w:themeColor="text1"/>
          <w:sz w:val="24"/>
          <w:szCs w:val="24"/>
        </w:rPr>
        <w:t>, trabajar en el fortalecimiento de las estrategias de evaluación, de manera que permitan valorar a</w:t>
      </w:r>
      <w:r w:rsidR="00430CA9">
        <w:rPr>
          <w:rFonts w:ascii="Times New Roman" w:eastAsia="Times New Roman" w:hAnsi="Times New Roman" w:cs="Times New Roman"/>
          <w:color w:val="000000" w:themeColor="text1"/>
          <w:sz w:val="24"/>
          <w:szCs w:val="24"/>
        </w:rPr>
        <w:t>parte</w:t>
      </w:r>
      <w:r w:rsidRPr="00D05EDA">
        <w:rPr>
          <w:rFonts w:ascii="Times New Roman" w:eastAsia="Times New Roman" w:hAnsi="Times New Roman" w:cs="Times New Roman"/>
          <w:color w:val="000000" w:themeColor="text1"/>
          <w:sz w:val="24"/>
          <w:szCs w:val="24"/>
        </w:rPr>
        <w:t xml:space="preserve"> del conocimiento teórico el desarrollo de habilidades fundamentales en STEM, como son la capacidad de colaboración, comunicación y resolución de problemas complejos.</w:t>
      </w:r>
    </w:p>
    <w:p w14:paraId="35BC4088" w14:textId="7777777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 xml:space="preserve">La falta de formación docente para implementar estrategias de aprendizaje basado en competencias, aunada a la resistencia por parte de los estudiantes para trabajar en el desarrollo de competencias no técnicas, dificultan la implementación de estrategias educativas que respondan a la complejidad, abstracción y multidimensionalidad que caracterizan a las actividades STEM, limitando además la conexión entre los conocimientos teóricos y conceptuales con el </w:t>
      </w:r>
      <w:r w:rsidRPr="00BF328E">
        <w:rPr>
          <w:rFonts w:ascii="Times New Roman" w:eastAsia="Times New Roman" w:hAnsi="Times New Roman" w:cs="Times New Roman"/>
          <w:color w:val="000000" w:themeColor="text1"/>
          <w:sz w:val="24"/>
          <w:szCs w:val="24"/>
        </w:rPr>
        <w:t>desarrollo de habilidades transferibles necesarias para la práctica profesional</w:t>
      </w:r>
      <w:r w:rsidR="002177C6" w:rsidRPr="00BF328E">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"/>
          <w:id w:val="782223465"/>
          <w:placeholder>
            <w:docPart w:val="DefaultPlaceholder_-1854013440"/>
          </w:placeholder>
        </w:sdtPr>
        <w:sdtEndPr/>
        <w:sdtContent>
          <w:r w:rsidR="00961BFC" w:rsidRPr="00BF328E">
            <w:rPr>
              <w:rFonts w:eastAsia="Times New Roman"/>
              <w:color w:val="000000"/>
              <w:sz w:val="24"/>
            </w:rPr>
            <w:t xml:space="preserve">(Fischer et al., 2022; Tang </w:t>
          </w:r>
          <w:r w:rsidR="00F126CB">
            <w:rPr>
              <w:rFonts w:eastAsia="Times New Roman"/>
              <w:color w:val="000000"/>
              <w:sz w:val="24"/>
            </w:rPr>
            <w:t>y</w:t>
          </w:r>
          <w:r w:rsidR="00961BFC" w:rsidRPr="00BF328E">
            <w:rPr>
              <w:rFonts w:eastAsia="Times New Roman"/>
              <w:color w:val="000000"/>
              <w:sz w:val="24"/>
            </w:rPr>
            <w:t xml:space="preserve"> </w:t>
          </w:r>
          <w:proofErr w:type="spellStart"/>
          <w:r w:rsidR="00961BFC" w:rsidRPr="00BF328E">
            <w:rPr>
              <w:rFonts w:eastAsia="Times New Roman"/>
              <w:color w:val="000000"/>
              <w:sz w:val="24"/>
            </w:rPr>
            <w:t>Odeleye</w:t>
          </w:r>
          <w:proofErr w:type="spellEnd"/>
          <w:r w:rsidR="00961BFC" w:rsidRPr="00BF328E">
            <w:rPr>
              <w:rFonts w:eastAsia="Times New Roman"/>
              <w:color w:val="000000"/>
              <w:sz w:val="24"/>
            </w:rPr>
            <w:t>, 2023; Wu et al., 2023)</w:t>
          </w:r>
        </w:sdtContent>
      </w:sdt>
      <w:r w:rsidR="00B61C5B" w:rsidRPr="00BF328E">
        <w:rPr>
          <w:rFonts w:ascii="Times New Roman" w:eastAsia="Times New Roman" w:hAnsi="Times New Roman" w:cs="Times New Roman"/>
          <w:color w:val="000000" w:themeColor="text1"/>
          <w:sz w:val="24"/>
          <w:szCs w:val="24"/>
        </w:rPr>
        <w:t>.</w:t>
      </w:r>
    </w:p>
    <w:p w14:paraId="1204654B" w14:textId="1A990978"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lastRenderedPageBreak/>
        <w:t xml:space="preserve">Esto muestra la necesidad de </w:t>
      </w:r>
      <w:r w:rsidR="00A81A07">
        <w:rPr>
          <w:rFonts w:ascii="Times New Roman" w:eastAsia="Times New Roman" w:hAnsi="Times New Roman" w:cs="Times New Roman"/>
          <w:color w:val="000000" w:themeColor="text1"/>
          <w:sz w:val="24"/>
          <w:szCs w:val="24"/>
        </w:rPr>
        <w:t xml:space="preserve">la </w:t>
      </w:r>
      <w:r w:rsidRPr="00D05EDA">
        <w:rPr>
          <w:rFonts w:ascii="Times New Roman" w:eastAsia="Times New Roman" w:hAnsi="Times New Roman" w:cs="Times New Roman"/>
          <w:color w:val="000000" w:themeColor="text1"/>
          <w:sz w:val="24"/>
          <w:szCs w:val="24"/>
        </w:rPr>
        <w:t>implementación de programas de actualización docente respecto al diseño instruccional por competencias, y fomentar entre los estudiantes una cultura de aprendizaje que valore tanto las destrezas técnicas como las transversales, implementando para ello experiencias de aprendizaje integradoras de los problemas STEM.</w:t>
      </w:r>
    </w:p>
    <w:p w14:paraId="4DAEB773" w14:textId="7777777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 xml:space="preserve">También se identificaron obstáculos para vincular las actividades de aprendizaje con entornos profesionales reales, debido principalmente a la dificultad inherente de las actividades STEM y a la naturaleza dinámica y compleja del proceso de aprendizaje, lo que hace necesario implementar instrumentos de evaluación integrales que consideren tanto los </w:t>
      </w:r>
      <w:r w:rsidRPr="00BF328E">
        <w:rPr>
          <w:rFonts w:ascii="Times New Roman" w:eastAsia="Times New Roman" w:hAnsi="Times New Roman" w:cs="Times New Roman"/>
          <w:color w:val="000000" w:themeColor="text1"/>
          <w:sz w:val="24"/>
          <w:szCs w:val="24"/>
        </w:rPr>
        <w:t>elementos teóricos como los procedimientos y actitudes en el desempeño de los estudiantes</w:t>
      </w:r>
      <w:r w:rsidR="00B61C5B" w:rsidRPr="00BF328E">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"/>
          <w:id w:val="-2034337457"/>
          <w:placeholder>
            <w:docPart w:val="DefaultPlaceholder_-1854013440"/>
          </w:placeholder>
        </w:sdtPr>
        <w:sdtEndPr/>
        <w:sdtContent>
          <w:r w:rsidR="00961BFC" w:rsidRPr="00BF328E">
            <w:rPr>
              <w:rFonts w:eastAsia="Times New Roman"/>
              <w:color w:val="000000"/>
              <w:sz w:val="24"/>
            </w:rPr>
            <w:t xml:space="preserve">(Tang </w:t>
          </w:r>
          <w:r w:rsidR="00F126CB">
            <w:rPr>
              <w:rFonts w:eastAsia="Times New Roman"/>
              <w:color w:val="000000"/>
              <w:sz w:val="24"/>
            </w:rPr>
            <w:t>y</w:t>
          </w:r>
          <w:r w:rsidR="00961BFC" w:rsidRPr="00BF328E">
            <w:rPr>
              <w:rFonts w:eastAsia="Times New Roman"/>
              <w:color w:val="000000"/>
              <w:sz w:val="24"/>
            </w:rPr>
            <w:t xml:space="preserve"> </w:t>
          </w:r>
          <w:proofErr w:type="spellStart"/>
          <w:r w:rsidR="00961BFC" w:rsidRPr="00BF328E">
            <w:rPr>
              <w:rFonts w:eastAsia="Times New Roman"/>
              <w:color w:val="000000"/>
              <w:sz w:val="24"/>
            </w:rPr>
            <w:t>Odeleye</w:t>
          </w:r>
          <w:proofErr w:type="spellEnd"/>
          <w:r w:rsidR="00961BFC" w:rsidRPr="00BF328E">
            <w:rPr>
              <w:rFonts w:eastAsia="Times New Roman"/>
              <w:color w:val="000000"/>
              <w:sz w:val="24"/>
            </w:rPr>
            <w:t>, 2023; Wu et al., 2023)</w:t>
          </w:r>
        </w:sdtContent>
      </w:sdt>
      <w:r w:rsidR="00B61C5B" w:rsidRPr="00BF328E">
        <w:rPr>
          <w:rFonts w:ascii="Times New Roman" w:eastAsia="Times New Roman" w:hAnsi="Times New Roman" w:cs="Times New Roman"/>
          <w:color w:val="000000" w:themeColor="text1"/>
          <w:sz w:val="24"/>
          <w:szCs w:val="24"/>
        </w:rPr>
        <w:t>.</w:t>
      </w:r>
    </w:p>
    <w:p w14:paraId="42C0A260" w14:textId="7777777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Lo anterior, implica la necesidad de desarrollar estrategias didácticas innovadoras y evaluaciones holísticas que integren problemas reales del entorno profesional, para fomentar un aprendizaje más aplicado, reflexivo y coherente con la complejidad del quehacer científico y tecnológico.</w:t>
      </w:r>
    </w:p>
    <w:p w14:paraId="7322106B" w14:textId="02565B1D"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 xml:space="preserve">En lo referente </w:t>
      </w:r>
      <w:r w:rsidR="00591CD0">
        <w:rPr>
          <w:rFonts w:ascii="Times New Roman" w:eastAsia="Times New Roman" w:hAnsi="Times New Roman" w:cs="Times New Roman"/>
          <w:color w:val="000000" w:themeColor="text1"/>
          <w:sz w:val="24"/>
          <w:szCs w:val="24"/>
        </w:rPr>
        <w:t xml:space="preserve">al </w:t>
      </w:r>
      <w:r w:rsidR="00591CD0" w:rsidRPr="00330781">
        <w:rPr>
          <w:rFonts w:ascii="Times New Roman" w:eastAsia="Times New Roman" w:hAnsi="Times New Roman" w:cs="Times New Roman"/>
          <w:color w:val="000000" w:themeColor="text1"/>
          <w:sz w:val="24"/>
          <w:szCs w:val="24"/>
        </w:rPr>
        <w:t>eje</w:t>
      </w:r>
      <w:r w:rsidRPr="00330781">
        <w:rPr>
          <w:rFonts w:ascii="Times New Roman" w:eastAsia="Times New Roman" w:hAnsi="Times New Roman" w:cs="Times New Roman"/>
          <w:color w:val="000000" w:themeColor="text1"/>
          <w:sz w:val="24"/>
          <w:szCs w:val="24"/>
        </w:rPr>
        <w:t xml:space="preserve"> de motivación y retroalimentación</w:t>
      </w:r>
      <w:r w:rsidRPr="00D05EDA">
        <w:rPr>
          <w:rFonts w:ascii="Times New Roman" w:eastAsia="Times New Roman" w:hAnsi="Times New Roman" w:cs="Times New Roman"/>
          <w:color w:val="000000" w:themeColor="text1"/>
          <w:sz w:val="24"/>
          <w:szCs w:val="24"/>
        </w:rPr>
        <w:t xml:space="preserve">, uno de los principales desafíos que se identificó está relacionado con la dificultad para mantener la motivación y la autoeficacia de los estudiantes en entornos técnicos desafiantes, la cual es causada sobre todo por el estrés provocado por la sobrecarga de trabajo y por el tiempo necesario para atender adecuadamente las actividades en </w:t>
      </w:r>
      <w:r w:rsidR="005314FB" w:rsidRPr="00D05EDA">
        <w:rPr>
          <w:rFonts w:ascii="Times New Roman" w:eastAsia="Times New Roman" w:hAnsi="Times New Roman" w:cs="Times New Roman"/>
          <w:color w:val="000000" w:themeColor="text1"/>
          <w:sz w:val="24"/>
          <w:szCs w:val="24"/>
        </w:rPr>
        <w:t>l</w:t>
      </w:r>
      <w:r w:rsidR="005314FB">
        <w:rPr>
          <w:rFonts w:ascii="Times New Roman" w:eastAsia="Times New Roman" w:hAnsi="Times New Roman" w:cs="Times New Roman"/>
          <w:color w:val="000000" w:themeColor="text1"/>
          <w:sz w:val="24"/>
          <w:szCs w:val="24"/>
        </w:rPr>
        <w:t>a</w:t>
      </w:r>
      <w:r w:rsidR="005314FB" w:rsidRPr="00D05EDA">
        <w:rPr>
          <w:rFonts w:ascii="Times New Roman" w:eastAsia="Times New Roman" w:hAnsi="Times New Roman" w:cs="Times New Roman"/>
          <w:color w:val="000000" w:themeColor="text1"/>
          <w:sz w:val="24"/>
          <w:szCs w:val="24"/>
        </w:rPr>
        <w:t xml:space="preserve">s </w:t>
      </w:r>
      <w:r w:rsidR="005314FB">
        <w:rPr>
          <w:rFonts w:ascii="Times New Roman" w:eastAsia="Times New Roman" w:hAnsi="Times New Roman" w:cs="Times New Roman"/>
          <w:color w:val="000000" w:themeColor="text1"/>
          <w:sz w:val="24"/>
          <w:szCs w:val="24"/>
        </w:rPr>
        <w:t>plataformas</w:t>
      </w:r>
      <w:r w:rsidR="005314FB" w:rsidRPr="00D05EDA">
        <w:rPr>
          <w:rFonts w:ascii="Times New Roman" w:eastAsia="Times New Roman" w:hAnsi="Times New Roman" w:cs="Times New Roman"/>
          <w:color w:val="000000" w:themeColor="text1"/>
          <w:sz w:val="24"/>
          <w:szCs w:val="24"/>
        </w:rPr>
        <w:t xml:space="preserve"> adaptativ</w:t>
      </w:r>
      <w:r w:rsidR="005314FB">
        <w:rPr>
          <w:rFonts w:ascii="Times New Roman" w:eastAsia="Times New Roman" w:hAnsi="Times New Roman" w:cs="Times New Roman"/>
          <w:color w:val="000000" w:themeColor="text1"/>
          <w:sz w:val="24"/>
          <w:szCs w:val="24"/>
        </w:rPr>
        <w:t>a</w:t>
      </w:r>
      <w:r w:rsidR="005314FB" w:rsidRPr="00D05EDA">
        <w:rPr>
          <w:rFonts w:ascii="Times New Roman" w:eastAsia="Times New Roman" w:hAnsi="Times New Roman" w:cs="Times New Roman"/>
          <w:color w:val="000000" w:themeColor="text1"/>
          <w:sz w:val="24"/>
          <w:szCs w:val="24"/>
        </w:rPr>
        <w:t>s</w:t>
      </w:r>
      <w:r w:rsidRPr="00D05EDA">
        <w:rPr>
          <w:rFonts w:ascii="Times New Roman" w:eastAsia="Times New Roman" w:hAnsi="Times New Roman" w:cs="Times New Roman"/>
          <w:color w:val="000000" w:themeColor="text1"/>
          <w:sz w:val="24"/>
          <w:szCs w:val="24"/>
        </w:rPr>
        <w:t>, así como por el riesgo de distracción y desmotivación al atender tareas repetitivas o poco significativas. Estas condiciones pueden afectar la persistencia y el compromiso de los estudiantes para trabajar en contex</w:t>
      </w:r>
      <w:r w:rsidRPr="00BF328E">
        <w:rPr>
          <w:rFonts w:ascii="Times New Roman" w:eastAsia="Times New Roman" w:hAnsi="Times New Roman" w:cs="Times New Roman"/>
          <w:color w:val="000000" w:themeColor="text1"/>
          <w:sz w:val="24"/>
          <w:szCs w:val="24"/>
        </w:rPr>
        <w:t>tos STEM altamente exigentes</w:t>
      </w:r>
      <w:r w:rsidR="00B61C5B" w:rsidRPr="00BF328E">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"/>
          <w:id w:val="1444041897"/>
          <w:placeholder>
            <w:docPart w:val="DefaultPlaceholder_-1854013440"/>
          </w:placeholder>
        </w:sdtPr>
        <w:sdtEndPr/>
        <w:sdtContent>
          <w:r w:rsidR="00961BFC" w:rsidRPr="00BF328E">
            <w:rPr>
              <w:rFonts w:eastAsia="Times New Roman"/>
              <w:color w:val="000000"/>
              <w:sz w:val="24"/>
            </w:rPr>
            <w:t xml:space="preserve">(Clark et al., 2022; Díaz </w:t>
          </w:r>
          <w:r w:rsidR="00F126CB">
            <w:rPr>
              <w:rFonts w:eastAsia="Times New Roman"/>
              <w:color w:val="000000"/>
              <w:sz w:val="24"/>
            </w:rPr>
            <w:t>y</w:t>
          </w:r>
          <w:r w:rsidR="00961BFC" w:rsidRPr="00BF328E">
            <w:rPr>
              <w:rFonts w:eastAsia="Times New Roman"/>
              <w:color w:val="000000"/>
              <w:sz w:val="24"/>
            </w:rPr>
            <w:t xml:space="preserve"> Aizman, 2024; Sung et al., 2025)</w:t>
          </w:r>
        </w:sdtContent>
      </w:sdt>
      <w:r w:rsidR="00B61C5B" w:rsidRPr="00BF328E">
        <w:rPr>
          <w:rFonts w:ascii="Times New Roman" w:eastAsia="Times New Roman" w:hAnsi="Times New Roman" w:cs="Times New Roman"/>
          <w:color w:val="000000" w:themeColor="text1"/>
          <w:sz w:val="24"/>
          <w:szCs w:val="24"/>
        </w:rPr>
        <w:t>.</w:t>
      </w:r>
    </w:p>
    <w:p w14:paraId="7CDCC703" w14:textId="48317D52"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Por lo </w:t>
      </w:r>
      <w:r w:rsidR="003D2442">
        <w:rPr>
          <w:rFonts w:ascii="Times New Roman" w:eastAsia="Times New Roman" w:hAnsi="Times New Roman" w:cs="Times New Roman"/>
          <w:color w:val="000000" w:themeColor="text1"/>
          <w:sz w:val="24"/>
          <w:szCs w:val="24"/>
        </w:rPr>
        <w:t xml:space="preserve">anterior </w:t>
      </w:r>
      <w:r w:rsidRPr="00D05EDA">
        <w:rPr>
          <w:rFonts w:ascii="Times New Roman" w:eastAsia="Times New Roman" w:hAnsi="Times New Roman" w:cs="Times New Roman"/>
          <w:color w:val="000000" w:themeColor="text1"/>
          <w:sz w:val="24"/>
          <w:szCs w:val="24"/>
        </w:rPr>
        <w:t>se rec</w:t>
      </w:r>
      <w:r w:rsidR="003362D2">
        <w:rPr>
          <w:rFonts w:ascii="Times New Roman" w:eastAsia="Times New Roman" w:hAnsi="Times New Roman" w:cs="Times New Roman"/>
          <w:color w:val="000000" w:themeColor="text1"/>
          <w:sz w:val="24"/>
          <w:szCs w:val="24"/>
        </w:rPr>
        <w:t>omienda</w:t>
      </w:r>
      <w:r w:rsidRPr="00D05EDA">
        <w:rPr>
          <w:rFonts w:ascii="Times New Roman" w:eastAsia="Times New Roman" w:hAnsi="Times New Roman" w:cs="Times New Roman"/>
          <w:color w:val="000000" w:themeColor="text1"/>
          <w:sz w:val="24"/>
          <w:szCs w:val="24"/>
        </w:rPr>
        <w:t xml:space="preserve"> diseñar e implementar cursos de aprendizaje adaptativo que equilibren el nivel de exigencia cognitiva con el bienestar emocional, incorporando mecanismos que brinden retroalimentación pertinente, y contemplando tiempos de práctica razonables y actividades que mantengan la relevancia y el interés de los estudiantes en el proceso de aprendizaje.</w:t>
      </w:r>
    </w:p>
    <w:p w14:paraId="3CCBBEE4" w14:textId="7836047E"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 xml:space="preserve">Se </w:t>
      </w:r>
      <w:r w:rsidR="003362D2">
        <w:rPr>
          <w:rFonts w:ascii="Times New Roman" w:eastAsia="Times New Roman" w:hAnsi="Times New Roman" w:cs="Times New Roman"/>
          <w:color w:val="000000" w:themeColor="text1"/>
          <w:sz w:val="24"/>
          <w:szCs w:val="24"/>
        </w:rPr>
        <w:t>sugiere</w:t>
      </w:r>
      <w:r w:rsidRPr="00D05EDA">
        <w:rPr>
          <w:rFonts w:ascii="Times New Roman" w:eastAsia="Times New Roman" w:hAnsi="Times New Roman" w:cs="Times New Roman"/>
          <w:color w:val="000000" w:themeColor="text1"/>
          <w:sz w:val="24"/>
          <w:szCs w:val="24"/>
        </w:rPr>
        <w:t xml:space="preserve"> lograr equilibrio entre la empatía y el tono de la retroalimentación que se brinda a los estudiantes para mejorar su motivación, sobre todo cuando se combina con la falta de apoyo por parte del docente, lo que puede afectar la autonomía y la confianza de los alumnos para trabajar en su propio proceso de aprendizaje. Brindar retroalimentación de </w:t>
      </w:r>
      <w:r w:rsidRPr="00D05EDA">
        <w:rPr>
          <w:rFonts w:ascii="Times New Roman" w:eastAsia="Times New Roman" w:hAnsi="Times New Roman" w:cs="Times New Roman"/>
          <w:color w:val="000000" w:themeColor="text1"/>
          <w:sz w:val="24"/>
          <w:szCs w:val="24"/>
        </w:rPr>
        <w:lastRenderedPageBreak/>
        <w:t xml:space="preserve">manera inadecuada o insuficiente afecta tanto la motivación como el desarrollo de estrategias metacognitivas en la educación </w:t>
      </w:r>
      <w:r w:rsidRPr="00BF328E">
        <w:rPr>
          <w:rFonts w:ascii="Times New Roman" w:eastAsia="Times New Roman" w:hAnsi="Times New Roman" w:cs="Times New Roman"/>
          <w:color w:val="000000" w:themeColor="text1"/>
          <w:sz w:val="24"/>
          <w:szCs w:val="24"/>
        </w:rPr>
        <w:t>STEM</w:t>
      </w:r>
      <w:r w:rsidR="00B61C5B" w:rsidRPr="00BF328E">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"/>
          <w:id w:val="1813134003"/>
          <w:placeholder>
            <w:docPart w:val="DefaultPlaceholder_-1854013440"/>
          </w:placeholder>
        </w:sdtPr>
        <w:sdtEndPr/>
        <w:sdtContent>
          <w:r w:rsidR="00961BFC" w:rsidRPr="00BF328E">
            <w:rPr>
              <w:rFonts w:ascii="Times New Roman" w:eastAsia="Times New Roman" w:hAnsi="Times New Roman" w:cs="Times New Roman"/>
              <w:color w:val="000000"/>
              <w:sz w:val="24"/>
              <w:szCs w:val="24"/>
            </w:rPr>
            <w:t>(Sung et al., 2025; Yan et al., 2024)</w:t>
          </w:r>
        </w:sdtContent>
      </w:sdt>
      <w:r w:rsidR="00B61C5B" w:rsidRPr="00BF328E">
        <w:rPr>
          <w:rFonts w:ascii="Times New Roman" w:eastAsia="Times New Roman" w:hAnsi="Times New Roman" w:cs="Times New Roman"/>
          <w:color w:val="000000" w:themeColor="text1"/>
          <w:sz w:val="24"/>
          <w:szCs w:val="24"/>
        </w:rPr>
        <w:t>.</w:t>
      </w:r>
    </w:p>
    <w:p w14:paraId="6F6713F5" w14:textId="6FED422C" w:rsidR="000333D4" w:rsidRPr="00D05EDA" w:rsidRDefault="001B44A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Por otra </w:t>
      </w:r>
      <w:r w:rsidR="00D74853" w:rsidRPr="00D05EDA">
        <w:rPr>
          <w:rFonts w:ascii="Times New Roman" w:eastAsia="Times New Roman" w:hAnsi="Times New Roman" w:cs="Times New Roman"/>
          <w:color w:val="000000" w:themeColor="text1"/>
          <w:sz w:val="24"/>
          <w:szCs w:val="24"/>
        </w:rPr>
        <w:t>parte,</w:t>
      </w:r>
      <w:r w:rsidRPr="00D05EDA">
        <w:rPr>
          <w:rFonts w:ascii="Times New Roman" w:eastAsia="Times New Roman" w:hAnsi="Times New Roman" w:cs="Times New Roman"/>
          <w:color w:val="000000" w:themeColor="text1"/>
          <w:sz w:val="24"/>
          <w:szCs w:val="24"/>
        </w:rPr>
        <w:t xml:space="preserve"> se hace necesario implementar acciones que fomenten el desarrollo de las competencias docentes respecto a la integración de procesos de retroalimentación afectiva y en el acompañamiento del aprendizaje autorregulado, buscando de esta manera mayor empatía y personalización en las interacciones y fomentando el desarrollo de la autonomía del estudiante.</w:t>
      </w:r>
    </w:p>
    <w:p w14:paraId="607583C1" w14:textId="0497287E" w:rsidR="000333D4" w:rsidRPr="00D05EDA" w:rsidRDefault="001B44A8">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 xml:space="preserve">La falta de </w:t>
      </w:r>
      <w:r w:rsidR="00A81A07">
        <w:rPr>
          <w:rFonts w:ascii="Times New Roman" w:eastAsia="Times New Roman" w:hAnsi="Times New Roman" w:cs="Times New Roman"/>
          <w:color w:val="000000" w:themeColor="text1"/>
          <w:sz w:val="24"/>
          <w:szCs w:val="24"/>
        </w:rPr>
        <w:t>habilidades específicas</w:t>
      </w:r>
      <w:r w:rsidRPr="00D05EDA">
        <w:rPr>
          <w:rFonts w:ascii="Times New Roman" w:eastAsia="Times New Roman" w:hAnsi="Times New Roman" w:cs="Times New Roman"/>
          <w:color w:val="000000" w:themeColor="text1"/>
          <w:sz w:val="24"/>
          <w:szCs w:val="24"/>
        </w:rPr>
        <w:t xml:space="preserve"> de retroalimentación afectiva propia de docentes principiantes, aunada con la demanda de interacción presencial con el docente por parte de los estudiantes, hace necesaria la  implementación de acciones encaminadas al fortalecimiento de las competencias de comunicación y socioemocionales de los docentes, mediante las cuales podrán diseñar estrategias que les permitan mantener la cercanía y el apoyo con los estudiantes, mejorando la motivación y el aprendizaje significativo en contextos </w:t>
      </w:r>
      <w:r w:rsidRPr="00BF328E">
        <w:rPr>
          <w:rFonts w:ascii="Times New Roman" w:eastAsia="Times New Roman" w:hAnsi="Times New Roman" w:cs="Times New Roman"/>
          <w:color w:val="000000" w:themeColor="text1"/>
          <w:sz w:val="24"/>
          <w:szCs w:val="24"/>
        </w:rPr>
        <w:t>STEM</w:t>
      </w:r>
      <w:r w:rsidR="00B61C5B" w:rsidRPr="00BF328E">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"/>
          <w:id w:val="2094046396"/>
          <w:placeholder>
            <w:docPart w:val="DefaultPlaceholder_-1854013440"/>
          </w:placeholder>
        </w:sdtPr>
        <w:sdtEndPr/>
        <w:sdtContent>
          <w:r w:rsidR="00961BFC" w:rsidRPr="00BF328E">
            <w:rPr>
              <w:rFonts w:ascii="Times New Roman" w:eastAsia="Times New Roman" w:hAnsi="Times New Roman" w:cs="Times New Roman"/>
              <w:color w:val="000000"/>
              <w:sz w:val="24"/>
              <w:szCs w:val="24"/>
            </w:rPr>
            <w:t>(Contrino et al., 2024; Sung et al., 2025)</w:t>
          </w:r>
        </w:sdtContent>
      </w:sdt>
      <w:r w:rsidR="00B61C5B" w:rsidRPr="00BF328E">
        <w:rPr>
          <w:rFonts w:ascii="Times New Roman" w:eastAsia="Times New Roman" w:hAnsi="Times New Roman" w:cs="Times New Roman"/>
          <w:color w:val="000000" w:themeColor="text1"/>
          <w:sz w:val="24"/>
          <w:szCs w:val="24"/>
        </w:rPr>
        <w:t>.</w:t>
      </w:r>
    </w:p>
    <w:p w14:paraId="174C76BB" w14:textId="42051264"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Lo anterior, implicará desarrollar programas de formación docente centrados en habilidades de retroalimentación </w:t>
      </w:r>
      <w:r w:rsidR="0060029D">
        <w:rPr>
          <w:rFonts w:ascii="Times New Roman" w:eastAsia="Times New Roman" w:hAnsi="Times New Roman" w:cs="Times New Roman"/>
          <w:color w:val="000000" w:themeColor="text1"/>
          <w:sz w:val="24"/>
          <w:szCs w:val="24"/>
        </w:rPr>
        <w:t xml:space="preserve">afectiva </w:t>
      </w:r>
      <w:r w:rsidRPr="00D05EDA">
        <w:rPr>
          <w:rFonts w:ascii="Times New Roman" w:eastAsia="Times New Roman" w:hAnsi="Times New Roman" w:cs="Times New Roman"/>
          <w:color w:val="000000" w:themeColor="text1"/>
          <w:sz w:val="24"/>
          <w:szCs w:val="24"/>
        </w:rPr>
        <w:t>y en el diseño de experiencias híbridas que incorporen las ventajas del acompañamiento humano al trabajar en entornos digitales.</w:t>
      </w:r>
    </w:p>
    <w:p w14:paraId="6B73A1D2" w14:textId="5758DD82"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highlight w:val="green"/>
        </w:rPr>
      </w:pPr>
      <w:r w:rsidRPr="00D05EDA">
        <w:rPr>
          <w:rFonts w:ascii="Times New Roman" w:eastAsia="Times New Roman" w:hAnsi="Times New Roman" w:cs="Times New Roman"/>
          <w:color w:val="000000" w:themeColor="text1"/>
          <w:sz w:val="24"/>
          <w:szCs w:val="24"/>
        </w:rPr>
        <w:t xml:space="preserve">La diversidad de percepciones sobre el uso de </w:t>
      </w:r>
      <w:r w:rsidR="00771F0E" w:rsidRPr="00771F0E">
        <w:rPr>
          <w:rFonts w:ascii="Times New Roman" w:eastAsia="Times New Roman" w:hAnsi="Times New Roman" w:cs="Times New Roman"/>
          <w:color w:val="000000" w:themeColor="text1"/>
          <w:sz w:val="24"/>
          <w:szCs w:val="24"/>
        </w:rPr>
        <w:t>aprendizaje adaptativo</w:t>
      </w:r>
      <w:r w:rsidRPr="00D05EDA">
        <w:rPr>
          <w:rFonts w:ascii="Times New Roman" w:eastAsia="Times New Roman" w:hAnsi="Times New Roman" w:cs="Times New Roman"/>
          <w:color w:val="000000" w:themeColor="text1"/>
          <w:sz w:val="24"/>
          <w:szCs w:val="24"/>
        </w:rPr>
        <w:t xml:space="preserve"> demuestra que, aunque est</w:t>
      </w:r>
      <w:r w:rsidR="00771F0E">
        <w:rPr>
          <w:rFonts w:ascii="Times New Roman" w:eastAsia="Times New Roman" w:hAnsi="Times New Roman" w:cs="Times New Roman"/>
          <w:color w:val="000000" w:themeColor="text1"/>
          <w:sz w:val="24"/>
          <w:szCs w:val="24"/>
        </w:rPr>
        <w:t>e</w:t>
      </w:r>
      <w:r w:rsidRPr="00D05EDA">
        <w:rPr>
          <w:rFonts w:ascii="Times New Roman" w:eastAsia="Times New Roman" w:hAnsi="Times New Roman" w:cs="Times New Roman"/>
          <w:color w:val="000000" w:themeColor="text1"/>
          <w:sz w:val="24"/>
          <w:szCs w:val="24"/>
        </w:rPr>
        <w:t xml:space="preserve"> favorece la retención, puede generar frustración en los estudiantes que tienen menor nivel de conocimientos previos. Esta situación se incrementa por factores como son el bajo compromiso de los alumnos cuando deben realizar actividades que no son obligatorias, la mala implementación de estrategias educativas innovadoras y la complejidad que implica adaptar actividades y recursos a los distintos estilos de aprendizaje. Además, la falta de técnicas de autorregulación y de automonitoreo afectan la participación y la autonomía de los estudiantes en los </w:t>
      </w:r>
      <w:r w:rsidRPr="00BF328E">
        <w:rPr>
          <w:rFonts w:ascii="Times New Roman" w:eastAsia="Times New Roman" w:hAnsi="Times New Roman" w:cs="Times New Roman"/>
          <w:color w:val="000000" w:themeColor="text1"/>
          <w:sz w:val="24"/>
          <w:szCs w:val="24"/>
        </w:rPr>
        <w:t>entornos adaptativos STEM</w:t>
      </w:r>
      <w:r w:rsidR="00B61C5B" w:rsidRPr="00BF328E">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"/>
          <w:id w:val="-1040589328"/>
          <w:placeholder>
            <w:docPart w:val="DefaultPlaceholder_-1854013440"/>
          </w:placeholder>
        </w:sdtPr>
        <w:sdtEndPr/>
        <w:sdtContent>
          <w:r w:rsidR="00961BFC" w:rsidRPr="00BF328E">
            <w:rPr>
              <w:rFonts w:eastAsia="Times New Roman"/>
              <w:color w:val="000000"/>
              <w:sz w:val="24"/>
            </w:rPr>
            <w:t xml:space="preserve">(Contrino et al., 2024; Díaz </w:t>
          </w:r>
          <w:r w:rsidR="00F126CB">
            <w:rPr>
              <w:rFonts w:eastAsia="Times New Roman"/>
              <w:color w:val="000000"/>
              <w:sz w:val="24"/>
            </w:rPr>
            <w:t>y</w:t>
          </w:r>
          <w:r w:rsidR="00961BFC" w:rsidRPr="00BF328E">
            <w:rPr>
              <w:rFonts w:eastAsia="Times New Roman"/>
              <w:color w:val="000000"/>
              <w:sz w:val="24"/>
            </w:rPr>
            <w:t xml:space="preserve"> Aizman, 2024; Yan et al., 2024; </w:t>
          </w:r>
          <w:proofErr w:type="spellStart"/>
          <w:r w:rsidR="00961BFC" w:rsidRPr="00BF328E">
            <w:rPr>
              <w:rFonts w:eastAsia="Times New Roman"/>
              <w:color w:val="000000"/>
              <w:sz w:val="24"/>
            </w:rPr>
            <w:t>Zairon</w:t>
          </w:r>
          <w:proofErr w:type="spellEnd"/>
          <w:r w:rsidR="00961BFC" w:rsidRPr="00BF328E">
            <w:rPr>
              <w:rFonts w:eastAsia="Times New Roman"/>
              <w:color w:val="000000"/>
              <w:sz w:val="24"/>
            </w:rPr>
            <w:t xml:space="preserve"> et al., 2025)</w:t>
          </w:r>
        </w:sdtContent>
      </w:sdt>
      <w:r w:rsidR="00B61C5B" w:rsidRPr="00BF328E">
        <w:rPr>
          <w:rFonts w:ascii="Times New Roman" w:eastAsia="Times New Roman" w:hAnsi="Times New Roman" w:cs="Times New Roman"/>
          <w:color w:val="000000" w:themeColor="text1"/>
          <w:sz w:val="24"/>
          <w:szCs w:val="24"/>
        </w:rPr>
        <w:t>.</w:t>
      </w:r>
    </w:p>
    <w:p w14:paraId="4E13F6D7" w14:textId="77777777" w:rsidR="000333D4"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Este desafío indica que se requiere diseñar cursos adaptativos que integren estrategias didácticas significativas, de seguimiento formativo y recursos de apoyo que ayuden a lograr un adecuado desarrollo de habilidades de autorregulación, buscando mejorar la motivación y la participación activa de los estudiantes independientemente de sus distintos niveles de competencia.</w:t>
      </w:r>
    </w:p>
    <w:p w14:paraId="0BD16BA2" w14:textId="77777777" w:rsidR="00EA179C" w:rsidRPr="00D05EDA" w:rsidRDefault="00EA179C">
      <w:pPr>
        <w:spacing w:after="0" w:line="360" w:lineRule="auto"/>
        <w:ind w:firstLine="720"/>
        <w:jc w:val="both"/>
        <w:rPr>
          <w:rFonts w:ascii="Times New Roman" w:eastAsia="Times New Roman" w:hAnsi="Times New Roman" w:cs="Times New Roman"/>
          <w:color w:val="000000" w:themeColor="text1"/>
          <w:sz w:val="24"/>
          <w:szCs w:val="24"/>
        </w:rPr>
      </w:pPr>
    </w:p>
    <w:p w14:paraId="6EF17231" w14:textId="77777777" w:rsidR="000333D4" w:rsidRPr="00D05EDA" w:rsidRDefault="001B44A8" w:rsidP="00EA179C">
      <w:pPr>
        <w:spacing w:after="0" w:line="360" w:lineRule="auto"/>
        <w:jc w:val="center"/>
        <w:rPr>
          <w:rFonts w:ascii="Times New Roman" w:eastAsia="Times New Roman" w:hAnsi="Times New Roman" w:cs="Times New Roman"/>
          <w:b/>
          <w:color w:val="000000" w:themeColor="text1"/>
          <w:sz w:val="28"/>
          <w:szCs w:val="28"/>
        </w:rPr>
      </w:pPr>
      <w:r w:rsidRPr="00D05EDA">
        <w:rPr>
          <w:rFonts w:ascii="Times New Roman" w:eastAsia="Times New Roman" w:hAnsi="Times New Roman" w:cs="Times New Roman"/>
          <w:b/>
          <w:color w:val="000000" w:themeColor="text1"/>
          <w:sz w:val="28"/>
          <w:szCs w:val="28"/>
        </w:rPr>
        <w:lastRenderedPageBreak/>
        <w:t xml:space="preserve">Modelo de madurez </w:t>
      </w:r>
      <w:proofErr w:type="spellStart"/>
      <w:r w:rsidRPr="00D05EDA">
        <w:rPr>
          <w:rFonts w:ascii="Times New Roman" w:eastAsia="Times New Roman" w:hAnsi="Times New Roman" w:cs="Times New Roman"/>
          <w:b/>
          <w:color w:val="000000" w:themeColor="text1"/>
          <w:sz w:val="28"/>
          <w:szCs w:val="28"/>
        </w:rPr>
        <w:t>tecnopedagógico</w:t>
      </w:r>
      <w:proofErr w:type="spellEnd"/>
    </w:p>
    <w:p w14:paraId="3FB6A4B5" w14:textId="4A1F060C" w:rsidR="000333D4" w:rsidRPr="00D05EDA" w:rsidRDefault="001B44A8">
      <w:pPr>
        <w:pStyle w:val="Ttulo1"/>
        <w:keepNext w:val="0"/>
        <w:keepLines w:val="0"/>
        <w:spacing w:before="0" w:after="0" w:line="360" w:lineRule="auto"/>
        <w:ind w:firstLine="720"/>
        <w:jc w:val="both"/>
        <w:rPr>
          <w:rFonts w:ascii="Times New Roman" w:eastAsia="Times New Roman" w:hAnsi="Times New Roman" w:cs="Times New Roman"/>
          <w:b w:val="0"/>
          <w:color w:val="000000" w:themeColor="text1"/>
          <w:sz w:val="24"/>
          <w:szCs w:val="24"/>
        </w:rPr>
      </w:pPr>
      <w:bookmarkStart w:id="0" w:name="_heading=h.y106klfcg0c8" w:colFirst="0" w:colLast="0"/>
      <w:bookmarkEnd w:id="0"/>
      <w:r w:rsidRPr="00D05EDA">
        <w:rPr>
          <w:rFonts w:ascii="Times New Roman" w:eastAsia="Times New Roman" w:hAnsi="Times New Roman" w:cs="Times New Roman"/>
          <w:b w:val="0"/>
          <w:color w:val="000000" w:themeColor="text1"/>
          <w:sz w:val="24"/>
          <w:szCs w:val="24"/>
        </w:rPr>
        <w:t xml:space="preserve">Para la adopción del aprendizaje adaptativo en educación superior se propuso un Modelo de Madurez </w:t>
      </w:r>
      <w:proofErr w:type="spellStart"/>
      <w:r w:rsidRPr="00D05EDA">
        <w:rPr>
          <w:rFonts w:ascii="Times New Roman" w:eastAsia="Times New Roman" w:hAnsi="Times New Roman" w:cs="Times New Roman"/>
          <w:b w:val="0"/>
          <w:color w:val="000000" w:themeColor="text1"/>
          <w:sz w:val="24"/>
          <w:szCs w:val="24"/>
        </w:rPr>
        <w:t>Tecnopedagógico</w:t>
      </w:r>
      <w:proofErr w:type="spellEnd"/>
      <w:r w:rsidRPr="00D05EDA">
        <w:rPr>
          <w:rFonts w:ascii="Times New Roman" w:eastAsia="Times New Roman" w:hAnsi="Times New Roman" w:cs="Times New Roman"/>
          <w:b w:val="0"/>
          <w:color w:val="000000" w:themeColor="text1"/>
          <w:sz w:val="24"/>
          <w:szCs w:val="24"/>
        </w:rPr>
        <w:t xml:space="preserve"> (MMT) que consta de tres niveles evolutivos</w:t>
      </w:r>
      <w:r w:rsidR="003D2442">
        <w:rPr>
          <w:rFonts w:ascii="Times New Roman" w:eastAsia="Times New Roman" w:hAnsi="Times New Roman" w:cs="Times New Roman"/>
          <w:b w:val="0"/>
          <w:color w:val="000000" w:themeColor="text1"/>
          <w:sz w:val="24"/>
          <w:szCs w:val="24"/>
        </w:rPr>
        <w:t>,</w:t>
      </w:r>
      <w:r w:rsidRPr="00D05EDA">
        <w:rPr>
          <w:rFonts w:ascii="Times New Roman" w:eastAsia="Times New Roman" w:hAnsi="Times New Roman" w:cs="Times New Roman"/>
          <w:b w:val="0"/>
          <w:color w:val="000000" w:themeColor="text1"/>
          <w:sz w:val="24"/>
          <w:szCs w:val="24"/>
        </w:rPr>
        <w:t xml:space="preserve"> </w:t>
      </w:r>
      <w:r w:rsidR="003D2442">
        <w:rPr>
          <w:rFonts w:ascii="Times New Roman" w:eastAsia="Times New Roman" w:hAnsi="Times New Roman" w:cs="Times New Roman"/>
          <w:b w:val="0"/>
          <w:color w:val="000000" w:themeColor="text1"/>
          <w:sz w:val="24"/>
          <w:szCs w:val="24"/>
        </w:rPr>
        <w:t xml:space="preserve">derivados inductivamente de la revisión, </w:t>
      </w:r>
      <w:r w:rsidRPr="00D05EDA">
        <w:rPr>
          <w:rFonts w:ascii="Times New Roman" w:eastAsia="Times New Roman" w:hAnsi="Times New Roman" w:cs="Times New Roman"/>
          <w:b w:val="0"/>
          <w:color w:val="000000" w:themeColor="text1"/>
          <w:sz w:val="24"/>
          <w:szCs w:val="24"/>
        </w:rPr>
        <w:t>que describen cómo las instituciones de educación superior avanzan en la integración de sistemas de aprendizaje adaptativo basados en IA.</w:t>
      </w:r>
    </w:p>
    <w:p w14:paraId="5CD9849A" w14:textId="26A69473" w:rsidR="000333D4" w:rsidRDefault="001B44A8">
      <w:pPr>
        <w:pStyle w:val="Ttulo1"/>
        <w:keepNext w:val="0"/>
        <w:keepLines w:val="0"/>
        <w:spacing w:before="0" w:line="360" w:lineRule="auto"/>
        <w:ind w:firstLine="720"/>
        <w:jc w:val="both"/>
        <w:rPr>
          <w:rFonts w:ascii="Times New Roman" w:eastAsia="Times New Roman" w:hAnsi="Times New Roman" w:cs="Times New Roman"/>
          <w:b w:val="0"/>
          <w:color w:val="000000" w:themeColor="text1"/>
          <w:sz w:val="24"/>
          <w:szCs w:val="24"/>
        </w:rPr>
      </w:pPr>
      <w:bookmarkStart w:id="1" w:name="_heading=h.g46x2np07p8" w:colFirst="0" w:colLast="0"/>
      <w:bookmarkEnd w:id="1"/>
      <w:r w:rsidRPr="00D05EDA">
        <w:rPr>
          <w:rFonts w:ascii="Times New Roman" w:eastAsia="Times New Roman" w:hAnsi="Times New Roman" w:cs="Times New Roman"/>
          <w:b w:val="0"/>
          <w:color w:val="000000" w:themeColor="text1"/>
          <w:sz w:val="24"/>
          <w:szCs w:val="24"/>
        </w:rPr>
        <w:t xml:space="preserve">En el modelo propuesto, las dimensiones tecnológicas, pedagógicas y organizacionales se </w:t>
      </w:r>
      <w:r w:rsidR="003D2442">
        <w:rPr>
          <w:rFonts w:ascii="Times New Roman" w:eastAsia="Times New Roman" w:hAnsi="Times New Roman" w:cs="Times New Roman"/>
          <w:b w:val="0"/>
          <w:color w:val="000000" w:themeColor="text1"/>
          <w:sz w:val="24"/>
          <w:szCs w:val="24"/>
        </w:rPr>
        <w:t>integran gradualmente</w:t>
      </w:r>
      <w:r w:rsidRPr="00D05EDA">
        <w:rPr>
          <w:rFonts w:ascii="Times New Roman" w:eastAsia="Times New Roman" w:hAnsi="Times New Roman" w:cs="Times New Roman"/>
          <w:b w:val="0"/>
          <w:color w:val="000000" w:themeColor="text1"/>
          <w:sz w:val="24"/>
          <w:szCs w:val="24"/>
        </w:rPr>
        <w:t xml:space="preserve">, pasando de un uso limitado de herramientas digitales a una cultura educativa que adapta el aprendizaje a las necesidades de cada estudiante, por lo </w:t>
      </w:r>
      <w:r w:rsidR="009246DD">
        <w:rPr>
          <w:rFonts w:ascii="Times New Roman" w:eastAsia="Times New Roman" w:hAnsi="Times New Roman" w:cs="Times New Roman"/>
          <w:b w:val="0"/>
          <w:color w:val="000000" w:themeColor="text1"/>
          <w:sz w:val="24"/>
          <w:szCs w:val="24"/>
        </w:rPr>
        <w:t>que</w:t>
      </w:r>
      <w:r w:rsidRPr="00D05EDA">
        <w:rPr>
          <w:rFonts w:ascii="Times New Roman" w:eastAsia="Times New Roman" w:hAnsi="Times New Roman" w:cs="Times New Roman"/>
          <w:b w:val="0"/>
          <w:color w:val="000000" w:themeColor="text1"/>
          <w:sz w:val="24"/>
          <w:szCs w:val="24"/>
        </w:rPr>
        <w:t xml:space="preserve"> se </w:t>
      </w:r>
      <w:r w:rsidR="003D2442" w:rsidRPr="00D05EDA">
        <w:rPr>
          <w:rFonts w:ascii="Times New Roman" w:eastAsia="Times New Roman" w:hAnsi="Times New Roman" w:cs="Times New Roman"/>
          <w:b w:val="0"/>
          <w:color w:val="000000" w:themeColor="text1"/>
          <w:sz w:val="24"/>
          <w:szCs w:val="24"/>
        </w:rPr>
        <w:t>conci</w:t>
      </w:r>
      <w:r w:rsidR="003D2442">
        <w:rPr>
          <w:rFonts w:ascii="Times New Roman" w:eastAsia="Times New Roman" w:hAnsi="Times New Roman" w:cs="Times New Roman"/>
          <w:b w:val="0"/>
          <w:color w:val="000000" w:themeColor="text1"/>
          <w:sz w:val="24"/>
          <w:szCs w:val="24"/>
        </w:rPr>
        <w:t>be</w:t>
      </w:r>
      <w:r w:rsidRPr="00D05EDA">
        <w:rPr>
          <w:rFonts w:ascii="Times New Roman" w:eastAsia="Times New Roman" w:hAnsi="Times New Roman" w:cs="Times New Roman"/>
          <w:b w:val="0"/>
          <w:color w:val="000000" w:themeColor="text1"/>
          <w:sz w:val="24"/>
          <w:szCs w:val="24"/>
        </w:rPr>
        <w:t xml:space="preserve"> como un modelo progresivo. En la figura </w:t>
      </w:r>
      <w:r w:rsidR="001E5E9F">
        <w:rPr>
          <w:rFonts w:ascii="Times New Roman" w:eastAsia="Times New Roman" w:hAnsi="Times New Roman" w:cs="Times New Roman"/>
          <w:b w:val="0"/>
          <w:color w:val="000000" w:themeColor="text1"/>
          <w:sz w:val="24"/>
          <w:szCs w:val="24"/>
        </w:rPr>
        <w:t>4</w:t>
      </w:r>
      <w:r w:rsidRPr="00D05EDA">
        <w:rPr>
          <w:rFonts w:ascii="Times New Roman" w:eastAsia="Times New Roman" w:hAnsi="Times New Roman" w:cs="Times New Roman"/>
          <w:b w:val="0"/>
          <w:color w:val="000000" w:themeColor="text1"/>
          <w:sz w:val="24"/>
          <w:szCs w:val="24"/>
        </w:rPr>
        <w:t xml:space="preserve"> se muestra el MMT propuesto.</w:t>
      </w:r>
    </w:p>
    <w:p w14:paraId="10FF7885" w14:textId="77777777" w:rsidR="00EA179C" w:rsidRPr="00EA179C" w:rsidRDefault="00EA179C" w:rsidP="00EA179C">
      <w:pPr>
        <w:spacing w:after="0"/>
      </w:pPr>
    </w:p>
    <w:p w14:paraId="1FC0E169" w14:textId="7C12092F" w:rsidR="000333D4" w:rsidRPr="00D05EDA" w:rsidRDefault="001B44A8">
      <w:pPr>
        <w:spacing w:after="0" w:line="360" w:lineRule="auto"/>
        <w:jc w:val="center"/>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b/>
          <w:color w:val="000000" w:themeColor="text1"/>
          <w:sz w:val="24"/>
          <w:szCs w:val="24"/>
        </w:rPr>
        <w:t xml:space="preserve">Figura </w:t>
      </w:r>
      <w:r w:rsidR="00552784">
        <w:rPr>
          <w:rFonts w:ascii="Times New Roman" w:eastAsia="Times New Roman" w:hAnsi="Times New Roman" w:cs="Times New Roman"/>
          <w:b/>
          <w:color w:val="000000" w:themeColor="text1"/>
          <w:sz w:val="24"/>
          <w:szCs w:val="24"/>
        </w:rPr>
        <w:t>4</w:t>
      </w:r>
      <w:r w:rsidRPr="00D05EDA">
        <w:rPr>
          <w:rFonts w:ascii="Times New Roman" w:eastAsia="Times New Roman" w:hAnsi="Times New Roman" w:cs="Times New Roman"/>
          <w:b/>
          <w:color w:val="000000" w:themeColor="text1"/>
          <w:sz w:val="24"/>
          <w:szCs w:val="24"/>
        </w:rPr>
        <w:t>.</w:t>
      </w:r>
      <w:r w:rsidRPr="00D05EDA">
        <w:rPr>
          <w:rFonts w:ascii="Times New Roman" w:eastAsia="Times New Roman" w:hAnsi="Times New Roman" w:cs="Times New Roman"/>
          <w:color w:val="000000" w:themeColor="text1"/>
          <w:sz w:val="24"/>
          <w:szCs w:val="24"/>
        </w:rPr>
        <w:t xml:space="preserve"> Modelo de </w:t>
      </w:r>
      <w:r w:rsidR="00810AC9">
        <w:rPr>
          <w:rFonts w:ascii="Times New Roman" w:eastAsia="Times New Roman" w:hAnsi="Times New Roman" w:cs="Times New Roman"/>
          <w:color w:val="000000" w:themeColor="text1"/>
          <w:sz w:val="24"/>
          <w:szCs w:val="24"/>
        </w:rPr>
        <w:t>M</w:t>
      </w:r>
      <w:r w:rsidRPr="00D05EDA">
        <w:rPr>
          <w:rFonts w:ascii="Times New Roman" w:eastAsia="Times New Roman" w:hAnsi="Times New Roman" w:cs="Times New Roman"/>
          <w:color w:val="000000" w:themeColor="text1"/>
          <w:sz w:val="24"/>
          <w:szCs w:val="24"/>
        </w:rPr>
        <w:t xml:space="preserve">adurez </w:t>
      </w:r>
      <w:proofErr w:type="spellStart"/>
      <w:r w:rsidR="00810AC9">
        <w:rPr>
          <w:rFonts w:ascii="Times New Roman" w:eastAsia="Times New Roman" w:hAnsi="Times New Roman" w:cs="Times New Roman"/>
          <w:color w:val="000000" w:themeColor="text1"/>
          <w:sz w:val="24"/>
          <w:szCs w:val="24"/>
        </w:rPr>
        <w:t>T</w:t>
      </w:r>
      <w:r w:rsidRPr="00D05EDA">
        <w:rPr>
          <w:rFonts w:ascii="Times New Roman" w:eastAsia="Times New Roman" w:hAnsi="Times New Roman" w:cs="Times New Roman"/>
          <w:color w:val="000000" w:themeColor="text1"/>
          <w:sz w:val="24"/>
          <w:szCs w:val="24"/>
        </w:rPr>
        <w:t>ecnopedagógico</w:t>
      </w:r>
      <w:proofErr w:type="spellEnd"/>
      <w:r w:rsidRPr="00D05EDA">
        <w:rPr>
          <w:rFonts w:ascii="Times New Roman" w:eastAsia="Times New Roman" w:hAnsi="Times New Roman" w:cs="Times New Roman"/>
          <w:color w:val="000000" w:themeColor="text1"/>
          <w:sz w:val="24"/>
          <w:szCs w:val="24"/>
        </w:rPr>
        <w:t xml:space="preserve"> (MMT)</w:t>
      </w:r>
    </w:p>
    <w:p w14:paraId="45944E57" w14:textId="77777777" w:rsidR="000333D4" w:rsidRPr="00D05EDA" w:rsidRDefault="001B44A8">
      <w:pPr>
        <w:spacing w:after="0" w:line="360" w:lineRule="auto"/>
        <w:jc w:val="center"/>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noProof/>
          <w:color w:val="000000" w:themeColor="text1"/>
          <w:sz w:val="24"/>
          <w:szCs w:val="24"/>
        </w:rPr>
        <w:drawing>
          <wp:inline distT="114300" distB="114300" distL="114300" distR="114300" wp14:anchorId="49C23924" wp14:editId="3B16F87D">
            <wp:extent cx="5612130" cy="4203700"/>
            <wp:effectExtent l="0" t="0" r="0" b="0"/>
            <wp:docPr id="18651779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4203700"/>
                    </a:xfrm>
                    <a:prstGeom prst="rect">
                      <a:avLst/>
                    </a:prstGeom>
                    <a:ln/>
                  </pic:spPr>
                </pic:pic>
              </a:graphicData>
            </a:graphic>
          </wp:inline>
        </w:drawing>
      </w:r>
    </w:p>
    <w:p w14:paraId="658E273C" w14:textId="77777777" w:rsidR="000333D4" w:rsidRPr="00D05EDA" w:rsidRDefault="001B44A8" w:rsidP="00EA179C">
      <w:pPr>
        <w:spacing w:after="0" w:line="360" w:lineRule="auto"/>
        <w:jc w:val="center"/>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Fuente: Elaboración propia</w:t>
      </w:r>
    </w:p>
    <w:p w14:paraId="19841B84" w14:textId="7C05510A" w:rsidR="000333D4" w:rsidRPr="00D05EDA" w:rsidRDefault="003D2442" w:rsidP="003D2442">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w:t>
      </w:r>
      <w:r w:rsidR="001B44A8" w:rsidRPr="00D05EDA">
        <w:rPr>
          <w:rFonts w:ascii="Times New Roman" w:eastAsia="Times New Roman" w:hAnsi="Times New Roman" w:cs="Times New Roman"/>
          <w:color w:val="000000" w:themeColor="text1"/>
          <w:sz w:val="24"/>
          <w:szCs w:val="24"/>
        </w:rPr>
        <w:t>n el nivel inicial, la tecnología se usa de forma básica y desconectada. Los docentes comúnmente replican métodos tradicionales en línea y no hay una estrategia institucional que guíe el proceso. El enfoque se centra más en la herramienta que en mejorar el aprendizaje.</w:t>
      </w:r>
    </w:p>
    <w:p w14:paraId="536B35C9" w14:textId="5ADC7143" w:rsidR="003D2442" w:rsidRPr="003D2442" w:rsidRDefault="003D2442" w:rsidP="003D2442">
      <w:pPr>
        <w:spacing w:after="0" w:line="360" w:lineRule="auto"/>
        <w:ind w:firstLine="720"/>
        <w:jc w:val="both"/>
        <w:rPr>
          <w:rFonts w:ascii="Times New Roman" w:eastAsia="Times New Roman" w:hAnsi="Times New Roman" w:cs="Times New Roman"/>
          <w:color w:val="000000" w:themeColor="text1"/>
          <w:sz w:val="24"/>
          <w:szCs w:val="24"/>
        </w:rPr>
      </w:pPr>
      <w:bookmarkStart w:id="2" w:name="_heading=h.odqn2dkm5jpy" w:colFirst="0" w:colLast="0"/>
      <w:bookmarkEnd w:id="2"/>
      <w:r w:rsidRPr="003D2442">
        <w:rPr>
          <w:rFonts w:ascii="Times New Roman" w:eastAsia="Times New Roman" w:hAnsi="Times New Roman" w:cs="Times New Roman"/>
          <w:color w:val="000000" w:themeColor="text1"/>
          <w:sz w:val="24"/>
          <w:szCs w:val="24"/>
        </w:rPr>
        <w:lastRenderedPageBreak/>
        <w:t>E</w:t>
      </w:r>
      <w:r w:rsidR="001B44A8" w:rsidRPr="003D2442">
        <w:rPr>
          <w:rFonts w:ascii="Times New Roman" w:eastAsia="Times New Roman" w:hAnsi="Times New Roman" w:cs="Times New Roman"/>
          <w:color w:val="000000" w:themeColor="text1"/>
          <w:sz w:val="24"/>
          <w:szCs w:val="24"/>
        </w:rPr>
        <w:t xml:space="preserve">n el nivel integrado las instituciones comienzan a vincular la tecnología con la enseñanza. Se utilizan plataformas con analítica básica y se promueven experiencias más personalizadas. </w:t>
      </w:r>
      <w:r w:rsidR="0060029D">
        <w:rPr>
          <w:rFonts w:ascii="Times New Roman" w:eastAsia="Times New Roman" w:hAnsi="Times New Roman" w:cs="Times New Roman"/>
          <w:color w:val="000000" w:themeColor="text1"/>
          <w:sz w:val="24"/>
          <w:szCs w:val="24"/>
        </w:rPr>
        <w:t>En este nivel suelen</w:t>
      </w:r>
      <w:r w:rsidR="001B44A8" w:rsidRPr="003D2442">
        <w:rPr>
          <w:rFonts w:ascii="Times New Roman" w:eastAsia="Times New Roman" w:hAnsi="Times New Roman" w:cs="Times New Roman"/>
          <w:color w:val="000000" w:themeColor="text1"/>
          <w:sz w:val="24"/>
          <w:szCs w:val="24"/>
        </w:rPr>
        <w:t xml:space="preserve"> formarse equipos o áreas que apoyen la innovación educativa.</w:t>
      </w:r>
    </w:p>
    <w:p w14:paraId="7E5B498D" w14:textId="01B68DD1" w:rsidR="000333D4" w:rsidRPr="00D05EDA" w:rsidRDefault="001B44A8" w:rsidP="003D2442">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Finalmente, la tecnología, la pedagogía y la organización trabajan de forma coordinada. Se emplean sistemas inteligentes y analítica avanzada para adaptar el aprendizaje a cada estudiante, donde la institución impulsa una cultura digital sostenible y centrada en el estudiante.</w:t>
      </w:r>
    </w:p>
    <w:p w14:paraId="68C45361" w14:textId="77777777" w:rsidR="00EA179C" w:rsidRPr="00EA179C" w:rsidRDefault="00EA179C" w:rsidP="00EA179C">
      <w:pPr>
        <w:shd w:val="clear" w:color="auto" w:fill="FFFFFF"/>
        <w:spacing w:after="0" w:line="409" w:lineRule="auto"/>
        <w:jc w:val="center"/>
        <w:rPr>
          <w:rFonts w:ascii="Times New Roman" w:eastAsia="Times New Roman" w:hAnsi="Times New Roman" w:cs="Times New Roman"/>
          <w:b/>
          <w:color w:val="000000" w:themeColor="text1"/>
          <w:sz w:val="24"/>
          <w:szCs w:val="24"/>
        </w:rPr>
      </w:pPr>
    </w:p>
    <w:p w14:paraId="0F21A42E" w14:textId="3ADA6E40" w:rsidR="000333D4" w:rsidRPr="00D05EDA" w:rsidRDefault="001B44A8" w:rsidP="00EA179C">
      <w:pPr>
        <w:shd w:val="clear" w:color="auto" w:fill="FFFFFF"/>
        <w:spacing w:after="0" w:line="409" w:lineRule="auto"/>
        <w:jc w:val="center"/>
        <w:rPr>
          <w:rFonts w:ascii="Times New Roman" w:eastAsia="Times New Roman" w:hAnsi="Times New Roman" w:cs="Times New Roman"/>
          <w:b/>
          <w:color w:val="000000" w:themeColor="text1"/>
          <w:sz w:val="32"/>
          <w:szCs w:val="32"/>
        </w:rPr>
      </w:pPr>
      <w:r w:rsidRPr="00D05EDA">
        <w:rPr>
          <w:rFonts w:ascii="Times New Roman" w:eastAsia="Times New Roman" w:hAnsi="Times New Roman" w:cs="Times New Roman"/>
          <w:b/>
          <w:color w:val="000000" w:themeColor="text1"/>
          <w:sz w:val="32"/>
          <w:szCs w:val="32"/>
        </w:rPr>
        <w:t>Discusión</w:t>
      </w:r>
    </w:p>
    <w:p w14:paraId="18A4393A" w14:textId="124045CF"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El análisis de los estudios de esta revisión sistemática </w:t>
      </w:r>
      <w:r w:rsidR="007C56DB">
        <w:rPr>
          <w:rFonts w:ascii="Times New Roman" w:eastAsia="Times New Roman" w:hAnsi="Times New Roman" w:cs="Times New Roman"/>
          <w:color w:val="000000" w:themeColor="text1"/>
          <w:sz w:val="24"/>
          <w:szCs w:val="24"/>
        </w:rPr>
        <w:t xml:space="preserve">de literatura </w:t>
      </w:r>
      <w:r w:rsidRPr="00D05EDA">
        <w:rPr>
          <w:rFonts w:ascii="Times New Roman" w:eastAsia="Times New Roman" w:hAnsi="Times New Roman" w:cs="Times New Roman"/>
          <w:color w:val="000000" w:themeColor="text1"/>
          <w:sz w:val="24"/>
          <w:szCs w:val="24"/>
        </w:rPr>
        <w:t xml:space="preserve">permitió comprender cómo se ha llevado a cabo la implementación del aprendizaje adaptativo en la educación superior dentro del ámbito STEM a nivel internacional. Además de describir experiencias, </w:t>
      </w:r>
      <w:r w:rsidR="001B1DD9">
        <w:rPr>
          <w:rFonts w:ascii="Times New Roman" w:eastAsia="Times New Roman" w:hAnsi="Times New Roman" w:cs="Times New Roman"/>
          <w:color w:val="000000" w:themeColor="text1"/>
          <w:sz w:val="24"/>
          <w:szCs w:val="24"/>
        </w:rPr>
        <w:t>el análisis</w:t>
      </w:r>
      <w:r w:rsidRPr="00D05EDA">
        <w:rPr>
          <w:rFonts w:ascii="Times New Roman" w:eastAsia="Times New Roman" w:hAnsi="Times New Roman" w:cs="Times New Roman"/>
          <w:color w:val="000000" w:themeColor="text1"/>
          <w:sz w:val="24"/>
          <w:szCs w:val="24"/>
        </w:rPr>
        <w:t xml:space="preserve"> comparativ</w:t>
      </w:r>
      <w:r w:rsidR="001B1DD9">
        <w:rPr>
          <w:rFonts w:ascii="Times New Roman" w:eastAsia="Times New Roman" w:hAnsi="Times New Roman" w:cs="Times New Roman"/>
          <w:color w:val="000000" w:themeColor="text1"/>
          <w:sz w:val="24"/>
          <w:szCs w:val="24"/>
        </w:rPr>
        <w:t>o</w:t>
      </w:r>
      <w:r w:rsidRPr="00D05EDA">
        <w:rPr>
          <w:rFonts w:ascii="Times New Roman" w:eastAsia="Times New Roman" w:hAnsi="Times New Roman" w:cs="Times New Roman"/>
          <w:color w:val="000000" w:themeColor="text1"/>
          <w:sz w:val="24"/>
          <w:szCs w:val="24"/>
        </w:rPr>
        <w:t xml:space="preserve"> de los casos muestra coincidencias importantes y vacíos</w:t>
      </w:r>
      <w:r w:rsidR="001B1DD9">
        <w:rPr>
          <w:rFonts w:ascii="Times New Roman" w:eastAsia="Times New Roman" w:hAnsi="Times New Roman" w:cs="Times New Roman"/>
          <w:color w:val="000000" w:themeColor="text1"/>
          <w:sz w:val="24"/>
          <w:szCs w:val="24"/>
        </w:rPr>
        <w:t xml:space="preserve"> de evidencia</w:t>
      </w:r>
      <w:r w:rsidRPr="00D05EDA">
        <w:rPr>
          <w:rFonts w:ascii="Times New Roman" w:eastAsia="Times New Roman" w:hAnsi="Times New Roman" w:cs="Times New Roman"/>
          <w:color w:val="000000" w:themeColor="text1"/>
          <w:sz w:val="24"/>
          <w:szCs w:val="24"/>
        </w:rPr>
        <w:t xml:space="preserve"> que </w:t>
      </w:r>
      <w:r w:rsidR="008D453A">
        <w:rPr>
          <w:rFonts w:ascii="Times New Roman" w:eastAsia="Times New Roman" w:hAnsi="Times New Roman" w:cs="Times New Roman"/>
          <w:color w:val="000000" w:themeColor="text1"/>
          <w:sz w:val="24"/>
          <w:szCs w:val="24"/>
        </w:rPr>
        <w:t>reflejan</w:t>
      </w:r>
      <w:r w:rsidRPr="00D05EDA">
        <w:rPr>
          <w:rFonts w:ascii="Times New Roman" w:eastAsia="Times New Roman" w:hAnsi="Times New Roman" w:cs="Times New Roman"/>
          <w:color w:val="000000" w:themeColor="text1"/>
          <w:sz w:val="24"/>
          <w:szCs w:val="24"/>
        </w:rPr>
        <w:t xml:space="preserve"> tanto el potencial como las limitaciones del enfoque.</w:t>
      </w:r>
    </w:p>
    <w:p w14:paraId="6F34289B" w14:textId="08B6F070"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En </w:t>
      </w:r>
      <w:r w:rsidR="00426E81">
        <w:rPr>
          <w:rFonts w:ascii="Times New Roman" w:eastAsia="Times New Roman" w:hAnsi="Times New Roman" w:cs="Times New Roman"/>
          <w:color w:val="000000" w:themeColor="text1"/>
          <w:sz w:val="24"/>
          <w:szCs w:val="24"/>
        </w:rPr>
        <w:t>áreas</w:t>
      </w:r>
      <w:r w:rsidRPr="00D05EDA">
        <w:rPr>
          <w:rFonts w:ascii="Times New Roman" w:eastAsia="Times New Roman" w:hAnsi="Times New Roman" w:cs="Times New Roman"/>
          <w:color w:val="000000" w:themeColor="text1"/>
          <w:sz w:val="24"/>
          <w:szCs w:val="24"/>
        </w:rPr>
        <w:t xml:space="preserve"> STEM, el aprendizaje se construye a través de la experimentación, la resolución de problemas y la manipulación de variables en contextos reales o simulados. Sin embargo, </w:t>
      </w:r>
      <w:r w:rsidR="007B065D">
        <w:rPr>
          <w:rFonts w:ascii="Times New Roman" w:eastAsia="Times New Roman" w:hAnsi="Times New Roman" w:cs="Times New Roman"/>
          <w:color w:val="000000" w:themeColor="text1"/>
          <w:sz w:val="24"/>
          <w:szCs w:val="24"/>
        </w:rPr>
        <w:t>es importante considerar</w:t>
      </w:r>
      <w:r w:rsidRPr="00D05EDA">
        <w:rPr>
          <w:rFonts w:ascii="Times New Roman" w:eastAsia="Times New Roman" w:hAnsi="Times New Roman" w:cs="Times New Roman"/>
          <w:color w:val="000000" w:themeColor="text1"/>
          <w:sz w:val="24"/>
          <w:szCs w:val="24"/>
        </w:rPr>
        <w:t xml:space="preserve"> que este tipo de aprendizaje requiere actividades prácticas, de laboratorio y de trabajo colaborativo que no siempre </w:t>
      </w:r>
      <w:r w:rsidR="001B1DD9">
        <w:rPr>
          <w:rFonts w:ascii="Times New Roman" w:eastAsia="Times New Roman" w:hAnsi="Times New Roman" w:cs="Times New Roman"/>
          <w:color w:val="000000" w:themeColor="text1"/>
          <w:sz w:val="24"/>
          <w:szCs w:val="24"/>
        </w:rPr>
        <w:t>pueden</w:t>
      </w:r>
      <w:r w:rsidRPr="00D05EDA">
        <w:rPr>
          <w:rFonts w:ascii="Times New Roman" w:eastAsia="Times New Roman" w:hAnsi="Times New Roman" w:cs="Times New Roman"/>
          <w:color w:val="000000" w:themeColor="text1"/>
          <w:sz w:val="24"/>
          <w:szCs w:val="24"/>
        </w:rPr>
        <w:t xml:space="preserve"> </w:t>
      </w:r>
      <w:r w:rsidR="001B1DD9" w:rsidRPr="00D05EDA">
        <w:rPr>
          <w:rFonts w:ascii="Times New Roman" w:eastAsia="Times New Roman" w:hAnsi="Times New Roman" w:cs="Times New Roman"/>
          <w:color w:val="000000" w:themeColor="text1"/>
          <w:sz w:val="24"/>
          <w:szCs w:val="24"/>
        </w:rPr>
        <w:t>reproducir</w:t>
      </w:r>
      <w:r w:rsidR="001B1DD9">
        <w:rPr>
          <w:rFonts w:ascii="Times New Roman" w:eastAsia="Times New Roman" w:hAnsi="Times New Roman" w:cs="Times New Roman"/>
          <w:color w:val="000000" w:themeColor="text1"/>
          <w:sz w:val="24"/>
          <w:szCs w:val="24"/>
        </w:rPr>
        <w:t>se</w:t>
      </w:r>
      <w:r w:rsidRPr="00D05EDA">
        <w:rPr>
          <w:rFonts w:ascii="Times New Roman" w:eastAsia="Times New Roman" w:hAnsi="Times New Roman" w:cs="Times New Roman"/>
          <w:color w:val="000000" w:themeColor="text1"/>
          <w:sz w:val="24"/>
          <w:szCs w:val="24"/>
        </w:rPr>
        <w:t xml:space="preserve"> adecuadamente mediante las plataformas adaptativas disponibles</w:t>
      </w:r>
      <w:r w:rsidR="001B1DD9">
        <w:rPr>
          <w:rFonts w:ascii="Times New Roman" w:eastAsia="Times New Roman" w:hAnsi="Times New Roman" w:cs="Times New Roman"/>
          <w:color w:val="000000" w:themeColor="text1"/>
          <w:sz w:val="24"/>
          <w:szCs w:val="24"/>
        </w:rPr>
        <w:t xml:space="preserve"> en las instituciones</w:t>
      </w:r>
      <w:r w:rsidRPr="00D05EDA">
        <w:rPr>
          <w:rFonts w:ascii="Times New Roman" w:eastAsia="Times New Roman" w:hAnsi="Times New Roman" w:cs="Times New Roman"/>
          <w:color w:val="000000" w:themeColor="text1"/>
          <w:sz w:val="24"/>
          <w:szCs w:val="24"/>
        </w:rPr>
        <w:t xml:space="preserve">. </w:t>
      </w:r>
    </w:p>
    <w:p w14:paraId="3F06A789" w14:textId="15E6F20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Por otra parte, los docentes e investigadores </w:t>
      </w:r>
      <w:r w:rsidR="001B1DD9">
        <w:rPr>
          <w:rFonts w:ascii="Times New Roman" w:eastAsia="Times New Roman" w:hAnsi="Times New Roman" w:cs="Times New Roman"/>
          <w:color w:val="000000" w:themeColor="text1"/>
          <w:sz w:val="24"/>
          <w:szCs w:val="24"/>
        </w:rPr>
        <w:t>actualmente</w:t>
      </w:r>
      <w:r w:rsidRPr="00D05EDA">
        <w:rPr>
          <w:rFonts w:ascii="Times New Roman" w:eastAsia="Times New Roman" w:hAnsi="Times New Roman" w:cs="Times New Roman"/>
          <w:color w:val="000000" w:themeColor="text1"/>
          <w:sz w:val="24"/>
          <w:szCs w:val="24"/>
        </w:rPr>
        <w:t xml:space="preserve"> </w:t>
      </w:r>
      <w:r w:rsidR="0042623A">
        <w:rPr>
          <w:rFonts w:ascii="Times New Roman" w:eastAsia="Times New Roman" w:hAnsi="Times New Roman" w:cs="Times New Roman"/>
          <w:color w:val="000000" w:themeColor="text1"/>
          <w:sz w:val="24"/>
          <w:szCs w:val="24"/>
        </w:rPr>
        <w:t>se</w:t>
      </w:r>
      <w:r w:rsidRPr="00D05EDA">
        <w:rPr>
          <w:rFonts w:ascii="Times New Roman" w:eastAsia="Times New Roman" w:hAnsi="Times New Roman" w:cs="Times New Roman"/>
          <w:color w:val="000000" w:themeColor="text1"/>
          <w:sz w:val="24"/>
          <w:szCs w:val="24"/>
        </w:rPr>
        <w:t xml:space="preserve"> enfrenta</w:t>
      </w:r>
      <w:r w:rsidR="0042623A">
        <w:rPr>
          <w:rFonts w:ascii="Times New Roman" w:eastAsia="Times New Roman" w:hAnsi="Times New Roman" w:cs="Times New Roman"/>
          <w:color w:val="000000" w:themeColor="text1"/>
          <w:sz w:val="24"/>
          <w:szCs w:val="24"/>
        </w:rPr>
        <w:t>n</w:t>
      </w:r>
      <w:r w:rsidRPr="00D05EDA">
        <w:rPr>
          <w:rFonts w:ascii="Times New Roman" w:eastAsia="Times New Roman" w:hAnsi="Times New Roman" w:cs="Times New Roman"/>
          <w:color w:val="000000" w:themeColor="text1"/>
          <w:sz w:val="24"/>
          <w:szCs w:val="24"/>
        </w:rPr>
        <w:t xml:space="preserve"> al desafío de adaptar los modelos de aprendizaje adaptativo a situaciones que van más allá del seguimiento automático del progreso o de la personalización de contenidos. Por lo </w:t>
      </w:r>
      <w:r w:rsidR="001B1DD9">
        <w:rPr>
          <w:rFonts w:ascii="Times New Roman" w:eastAsia="Times New Roman" w:hAnsi="Times New Roman" w:cs="Times New Roman"/>
          <w:color w:val="000000" w:themeColor="text1"/>
          <w:sz w:val="24"/>
          <w:szCs w:val="24"/>
        </w:rPr>
        <w:t>tanto,</w:t>
      </w:r>
      <w:r w:rsidRPr="00D05EDA">
        <w:rPr>
          <w:rFonts w:ascii="Times New Roman" w:eastAsia="Times New Roman" w:hAnsi="Times New Roman" w:cs="Times New Roman"/>
          <w:color w:val="000000" w:themeColor="text1"/>
          <w:sz w:val="24"/>
          <w:szCs w:val="24"/>
        </w:rPr>
        <w:t xml:space="preserve"> se </w:t>
      </w:r>
      <w:r w:rsidR="003362D2">
        <w:rPr>
          <w:rFonts w:ascii="Times New Roman" w:eastAsia="Times New Roman" w:hAnsi="Times New Roman" w:cs="Times New Roman"/>
          <w:color w:val="000000" w:themeColor="text1"/>
          <w:sz w:val="24"/>
          <w:szCs w:val="24"/>
        </w:rPr>
        <w:t xml:space="preserve">propone </w:t>
      </w:r>
      <w:r w:rsidRPr="00D05EDA">
        <w:rPr>
          <w:rFonts w:ascii="Times New Roman" w:eastAsia="Times New Roman" w:hAnsi="Times New Roman" w:cs="Times New Roman"/>
          <w:color w:val="000000" w:themeColor="text1"/>
          <w:sz w:val="24"/>
          <w:szCs w:val="24"/>
        </w:rPr>
        <w:t xml:space="preserve">tener una visión más integral para incorporar dinámicas de colaboración, resolución de problemas y pensamiento crítico. </w:t>
      </w:r>
    </w:p>
    <w:p w14:paraId="7D561BE4" w14:textId="1BCA43D4"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Como señalan Wu et al. (2023), las plataformas tradicionales presentan limitaciones para captar y evaluar procesos de aprendizaje complejos y cambiantes, especialmente aquellos que dependen de la interacción entre pares y de la construcción colectiva del conocimiento. Por lo </w:t>
      </w:r>
      <w:r w:rsidR="003D61AD">
        <w:rPr>
          <w:rFonts w:ascii="Times New Roman" w:eastAsia="Times New Roman" w:hAnsi="Times New Roman" w:cs="Times New Roman"/>
          <w:color w:val="000000" w:themeColor="text1"/>
          <w:sz w:val="24"/>
          <w:szCs w:val="24"/>
        </w:rPr>
        <w:t>tanto</w:t>
      </w:r>
      <w:r w:rsidRPr="00D05EDA">
        <w:rPr>
          <w:rFonts w:ascii="Times New Roman" w:eastAsia="Times New Roman" w:hAnsi="Times New Roman" w:cs="Times New Roman"/>
          <w:color w:val="000000" w:themeColor="text1"/>
          <w:sz w:val="24"/>
          <w:szCs w:val="24"/>
        </w:rPr>
        <w:t xml:space="preserve">, el reto no solo </w:t>
      </w:r>
      <w:r w:rsidR="0044436A">
        <w:rPr>
          <w:rFonts w:ascii="Times New Roman" w:eastAsia="Times New Roman" w:hAnsi="Times New Roman" w:cs="Times New Roman"/>
          <w:color w:val="000000" w:themeColor="text1"/>
          <w:sz w:val="24"/>
          <w:szCs w:val="24"/>
        </w:rPr>
        <w:t>consiste en</w:t>
      </w:r>
      <w:r w:rsidRPr="00D05EDA">
        <w:rPr>
          <w:rFonts w:ascii="Times New Roman" w:eastAsia="Times New Roman" w:hAnsi="Times New Roman" w:cs="Times New Roman"/>
          <w:color w:val="000000" w:themeColor="text1"/>
          <w:sz w:val="24"/>
          <w:szCs w:val="24"/>
        </w:rPr>
        <w:t xml:space="preserve"> incorporar tecnología, sino también diseñar ecosistemas de aprendizaje capaces de </w:t>
      </w:r>
      <w:r w:rsidR="003D61AD">
        <w:rPr>
          <w:rFonts w:ascii="Times New Roman" w:eastAsia="Times New Roman" w:hAnsi="Times New Roman" w:cs="Times New Roman"/>
          <w:color w:val="000000" w:themeColor="text1"/>
          <w:sz w:val="24"/>
          <w:szCs w:val="24"/>
        </w:rPr>
        <w:t>incorporar</w:t>
      </w:r>
      <w:r w:rsidRPr="00D05EDA">
        <w:rPr>
          <w:rFonts w:ascii="Times New Roman" w:eastAsia="Times New Roman" w:hAnsi="Times New Roman" w:cs="Times New Roman"/>
          <w:color w:val="000000" w:themeColor="text1"/>
          <w:sz w:val="24"/>
          <w:szCs w:val="24"/>
        </w:rPr>
        <w:t xml:space="preserve"> todas las características de las áreas STEM.</w:t>
      </w:r>
    </w:p>
    <w:p w14:paraId="6B78F3F5" w14:textId="292311A7" w:rsidR="000333D4" w:rsidRPr="00D05EDA" w:rsidRDefault="00BA7B5D">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El análisis evidencia</w:t>
      </w:r>
      <w:r w:rsidR="008D453A" w:rsidRPr="00D05EDA">
        <w:rPr>
          <w:rFonts w:ascii="Times New Roman" w:eastAsia="Times New Roman" w:hAnsi="Times New Roman" w:cs="Times New Roman"/>
          <w:color w:val="000000" w:themeColor="text1"/>
          <w:sz w:val="24"/>
          <w:szCs w:val="24"/>
        </w:rPr>
        <w:t xml:space="preserve"> que las revisiones sistemáticas más recientes sobre aprendizaje adaptativo en la educación superior han contribuido mucho al tema. Sin embargo, </w:t>
      </w:r>
      <w:r>
        <w:rPr>
          <w:rFonts w:ascii="Times New Roman" w:eastAsia="Times New Roman" w:hAnsi="Times New Roman" w:cs="Times New Roman"/>
          <w:color w:val="000000" w:themeColor="text1"/>
          <w:sz w:val="24"/>
          <w:szCs w:val="24"/>
        </w:rPr>
        <w:t>en varios casos se</w:t>
      </w:r>
      <w:r w:rsidR="008D453A" w:rsidRPr="00D05EDA">
        <w:rPr>
          <w:rFonts w:ascii="Times New Roman" w:eastAsia="Times New Roman" w:hAnsi="Times New Roman" w:cs="Times New Roman"/>
          <w:color w:val="000000" w:themeColor="text1"/>
          <w:sz w:val="24"/>
          <w:szCs w:val="24"/>
        </w:rPr>
        <w:t xml:space="preserve"> omiten elementos distintivos del contexto STEM, donde la enseñanza se basa en la experimentación, la resolución de problemas y la aplicación práctica del conocimiento. Tal es el caso del trabajo </w:t>
      </w:r>
      <w:r w:rsidR="008D453A" w:rsidRPr="00BF328E">
        <w:rPr>
          <w:rFonts w:ascii="Times New Roman" w:eastAsia="Times New Roman" w:hAnsi="Times New Roman" w:cs="Times New Roman"/>
          <w:color w:val="000000" w:themeColor="text1"/>
          <w:sz w:val="24"/>
          <w:szCs w:val="24"/>
        </w:rPr>
        <w:t>de Rodríguez Aroca (2024),</w:t>
      </w:r>
      <w:r w:rsidR="008D453A" w:rsidRPr="00D05EDA">
        <w:rPr>
          <w:rFonts w:ascii="Times New Roman" w:eastAsia="Times New Roman" w:hAnsi="Times New Roman" w:cs="Times New Roman"/>
          <w:color w:val="000000" w:themeColor="text1"/>
          <w:sz w:val="24"/>
          <w:szCs w:val="24"/>
        </w:rPr>
        <w:t xml:space="preserve"> donde no se abordan las especificaciones pedagógicas y tecnológicas propias de las disciplinas científicas y de ingeniería. Lo </w:t>
      </w:r>
      <w:r>
        <w:rPr>
          <w:rFonts w:ascii="Times New Roman" w:eastAsia="Times New Roman" w:hAnsi="Times New Roman" w:cs="Times New Roman"/>
          <w:color w:val="000000" w:themeColor="text1"/>
          <w:sz w:val="24"/>
          <w:szCs w:val="24"/>
        </w:rPr>
        <w:t>anterior</w:t>
      </w:r>
      <w:r w:rsidR="008D453A" w:rsidRPr="00D05EDA">
        <w:rPr>
          <w:rFonts w:ascii="Times New Roman" w:eastAsia="Times New Roman" w:hAnsi="Times New Roman" w:cs="Times New Roman"/>
          <w:color w:val="000000" w:themeColor="text1"/>
          <w:sz w:val="24"/>
          <w:szCs w:val="24"/>
        </w:rPr>
        <w:t xml:space="preserve"> limita la comprensión </w:t>
      </w:r>
      <w:r w:rsidR="00D74853" w:rsidRPr="00D05EDA">
        <w:rPr>
          <w:rFonts w:ascii="Times New Roman" w:eastAsia="Times New Roman" w:hAnsi="Times New Roman" w:cs="Times New Roman"/>
          <w:color w:val="000000" w:themeColor="text1"/>
          <w:sz w:val="24"/>
          <w:szCs w:val="24"/>
        </w:rPr>
        <w:t>del alcance</w:t>
      </w:r>
      <w:r w:rsidR="008D453A" w:rsidRPr="00D05EDA">
        <w:rPr>
          <w:rFonts w:ascii="Times New Roman" w:eastAsia="Times New Roman" w:hAnsi="Times New Roman" w:cs="Times New Roman"/>
          <w:color w:val="000000" w:themeColor="text1"/>
          <w:sz w:val="24"/>
          <w:szCs w:val="24"/>
        </w:rPr>
        <w:t xml:space="preserve"> del aprendizaje adaptativo.</w:t>
      </w:r>
    </w:p>
    <w:p w14:paraId="1A340135" w14:textId="7777777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En cuanto al uso de plataformas adaptativas, el panorama que </w:t>
      </w:r>
      <w:r w:rsidR="008D453A">
        <w:rPr>
          <w:rFonts w:ascii="Times New Roman" w:eastAsia="Times New Roman" w:hAnsi="Times New Roman" w:cs="Times New Roman"/>
          <w:color w:val="000000" w:themeColor="text1"/>
          <w:sz w:val="24"/>
          <w:szCs w:val="24"/>
        </w:rPr>
        <w:t>se identificó</w:t>
      </w:r>
      <w:r w:rsidRPr="00D05EDA">
        <w:rPr>
          <w:rFonts w:ascii="Times New Roman" w:eastAsia="Times New Roman" w:hAnsi="Times New Roman" w:cs="Times New Roman"/>
          <w:color w:val="000000" w:themeColor="text1"/>
          <w:sz w:val="24"/>
          <w:szCs w:val="24"/>
        </w:rPr>
        <w:t xml:space="preserve"> es variado. No </w:t>
      </w:r>
      <w:r w:rsidR="001D6A20">
        <w:rPr>
          <w:rFonts w:ascii="Times New Roman" w:eastAsia="Times New Roman" w:hAnsi="Times New Roman" w:cs="Times New Roman"/>
          <w:color w:val="000000" w:themeColor="text1"/>
          <w:sz w:val="24"/>
          <w:szCs w:val="24"/>
        </w:rPr>
        <w:t xml:space="preserve">se </w:t>
      </w:r>
      <w:r w:rsidRPr="00D05EDA">
        <w:rPr>
          <w:rFonts w:ascii="Times New Roman" w:eastAsia="Times New Roman" w:hAnsi="Times New Roman" w:cs="Times New Roman"/>
          <w:color w:val="000000" w:themeColor="text1"/>
          <w:sz w:val="24"/>
          <w:szCs w:val="24"/>
        </w:rPr>
        <w:t xml:space="preserve">observa una preferencia clara por una plataforma específica, lo que muestra la diversidad de contextos institucionales y necesidades pedagógicas. </w:t>
      </w:r>
    </w:p>
    <w:p w14:paraId="581F03D4" w14:textId="77777777"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BF328E">
        <w:rPr>
          <w:rFonts w:ascii="Times New Roman" w:eastAsia="Times New Roman" w:hAnsi="Times New Roman" w:cs="Times New Roman"/>
          <w:color w:val="000000" w:themeColor="text1"/>
          <w:sz w:val="24"/>
          <w:szCs w:val="24"/>
        </w:rPr>
        <w:t>Aunque Prada Segura y Beltrán Gómez (2024) mencionan</w:t>
      </w:r>
      <w:r w:rsidRPr="00D05EDA">
        <w:rPr>
          <w:rFonts w:ascii="Times New Roman" w:eastAsia="Times New Roman" w:hAnsi="Times New Roman" w:cs="Times New Roman"/>
          <w:color w:val="000000" w:themeColor="text1"/>
          <w:sz w:val="24"/>
          <w:szCs w:val="24"/>
        </w:rPr>
        <w:t xml:space="preserve"> que Moodle continúa siendo una de las plataformas más utilizadas en la educación superior, la revisión muestra un contraste en el ámbito STEM. De las investigaciones analizadas, solo Díaz y Aizman (2024) emplearon Moodle con un enfoque adaptativo, mientras que otros investigadores optaron por otras soluciones comerciales o desarrollos propios.</w:t>
      </w:r>
    </w:p>
    <w:p w14:paraId="38E2B0FC" w14:textId="51FDE36C" w:rsidR="000333D4" w:rsidRPr="00D05EDA" w:rsidRDefault="003362D2">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LMS</w:t>
      </w:r>
      <w:r w:rsidR="001B44A8" w:rsidRPr="00D05EDA">
        <w:rPr>
          <w:rFonts w:ascii="Times New Roman" w:eastAsia="Times New Roman" w:hAnsi="Times New Roman" w:cs="Times New Roman"/>
          <w:color w:val="000000" w:themeColor="text1"/>
          <w:sz w:val="24"/>
          <w:szCs w:val="24"/>
        </w:rPr>
        <w:t xml:space="preserve">, se identificó una mayor aplicación de experiencias adaptativas en áreas como matemáticas y química, mismas que históricamente presentan altos índices de reprobación y deserción (Tang </w:t>
      </w:r>
      <w:r w:rsidR="00F126CB">
        <w:rPr>
          <w:rFonts w:ascii="Times New Roman" w:eastAsia="Times New Roman" w:hAnsi="Times New Roman" w:cs="Times New Roman"/>
          <w:color w:val="000000" w:themeColor="text1"/>
          <w:sz w:val="24"/>
          <w:szCs w:val="24"/>
        </w:rPr>
        <w:t>y</w:t>
      </w:r>
      <w:r w:rsidR="001B44A8" w:rsidRPr="00D05EDA">
        <w:rPr>
          <w:rFonts w:ascii="Times New Roman" w:eastAsia="Times New Roman" w:hAnsi="Times New Roman" w:cs="Times New Roman"/>
          <w:color w:val="000000" w:themeColor="text1"/>
          <w:sz w:val="24"/>
          <w:szCs w:val="24"/>
        </w:rPr>
        <w:t xml:space="preserve"> </w:t>
      </w:r>
      <w:proofErr w:type="spellStart"/>
      <w:r w:rsidR="001B44A8" w:rsidRPr="00D05EDA">
        <w:rPr>
          <w:rFonts w:ascii="Times New Roman" w:eastAsia="Times New Roman" w:hAnsi="Times New Roman" w:cs="Times New Roman"/>
          <w:color w:val="000000" w:themeColor="text1"/>
          <w:sz w:val="24"/>
          <w:szCs w:val="24"/>
        </w:rPr>
        <w:t>Odeleye</w:t>
      </w:r>
      <w:proofErr w:type="spellEnd"/>
      <w:r w:rsidR="001B44A8" w:rsidRPr="00D05EDA">
        <w:rPr>
          <w:rFonts w:ascii="Times New Roman" w:eastAsia="Times New Roman" w:hAnsi="Times New Roman" w:cs="Times New Roman"/>
          <w:color w:val="000000" w:themeColor="text1"/>
          <w:sz w:val="24"/>
          <w:szCs w:val="24"/>
        </w:rPr>
        <w:t xml:space="preserve">, 2023).  </w:t>
      </w:r>
      <w:r w:rsidR="00BA7B5D">
        <w:rPr>
          <w:rFonts w:ascii="Times New Roman" w:eastAsia="Times New Roman" w:hAnsi="Times New Roman" w:cs="Times New Roman"/>
          <w:color w:val="000000" w:themeColor="text1"/>
          <w:sz w:val="24"/>
          <w:szCs w:val="24"/>
        </w:rPr>
        <w:t>Puede inferirse</w:t>
      </w:r>
      <w:r w:rsidR="001B44A8" w:rsidRPr="00D05EDA">
        <w:rPr>
          <w:rFonts w:ascii="Times New Roman" w:eastAsia="Times New Roman" w:hAnsi="Times New Roman" w:cs="Times New Roman"/>
          <w:color w:val="000000" w:themeColor="text1"/>
          <w:sz w:val="24"/>
          <w:szCs w:val="24"/>
        </w:rPr>
        <w:t xml:space="preserve"> que el aprendizaje adaptativo ha sido implementado como una estrategia para atender los desafíos de comprensión conceptual y motivación estudiantil propias de estas </w:t>
      </w:r>
      <w:r w:rsidR="00BA7B5D">
        <w:rPr>
          <w:rFonts w:ascii="Times New Roman" w:eastAsia="Times New Roman" w:hAnsi="Times New Roman" w:cs="Times New Roman"/>
          <w:color w:val="000000" w:themeColor="text1"/>
          <w:sz w:val="24"/>
          <w:szCs w:val="24"/>
        </w:rPr>
        <w:t>disciplinas</w:t>
      </w:r>
      <w:r w:rsidR="001B44A8" w:rsidRPr="00D05EDA">
        <w:rPr>
          <w:rFonts w:ascii="Times New Roman" w:eastAsia="Times New Roman" w:hAnsi="Times New Roman" w:cs="Times New Roman"/>
          <w:color w:val="000000" w:themeColor="text1"/>
          <w:sz w:val="24"/>
          <w:szCs w:val="24"/>
        </w:rPr>
        <w:t xml:space="preserve">. </w:t>
      </w:r>
    </w:p>
    <w:p w14:paraId="6BAC8CA2" w14:textId="1C1DB9B4"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Los resultados también mostraron que los estudiantes perciben positivamente el uso de </w:t>
      </w:r>
      <w:r w:rsidR="00771F0E" w:rsidRPr="00771F0E">
        <w:rPr>
          <w:rFonts w:ascii="Times New Roman" w:eastAsia="Times New Roman" w:hAnsi="Times New Roman" w:cs="Times New Roman"/>
          <w:color w:val="000000" w:themeColor="text1"/>
          <w:sz w:val="24"/>
          <w:szCs w:val="24"/>
        </w:rPr>
        <w:t>aprendizaje adaptativo</w:t>
      </w:r>
      <w:r w:rsidRPr="00D05EDA">
        <w:rPr>
          <w:rFonts w:ascii="Times New Roman" w:eastAsia="Times New Roman" w:hAnsi="Times New Roman" w:cs="Times New Roman"/>
          <w:color w:val="000000" w:themeColor="text1"/>
          <w:sz w:val="24"/>
          <w:szCs w:val="24"/>
        </w:rPr>
        <w:t xml:space="preserve">, principalmente por las explicaciones más claras, la retroalimentación continua y las oportunidades de práctica que ofrecen frente a los entornos tradicionales (Tang </w:t>
      </w:r>
      <w:r w:rsidR="00F126CB">
        <w:rPr>
          <w:rFonts w:ascii="Times New Roman" w:eastAsia="Times New Roman" w:hAnsi="Times New Roman" w:cs="Times New Roman"/>
          <w:color w:val="000000" w:themeColor="text1"/>
          <w:sz w:val="24"/>
          <w:szCs w:val="24"/>
        </w:rPr>
        <w:t>y</w:t>
      </w:r>
      <w:r w:rsidRPr="00D05EDA">
        <w:rPr>
          <w:rFonts w:ascii="Times New Roman" w:eastAsia="Times New Roman" w:hAnsi="Times New Roman" w:cs="Times New Roman"/>
          <w:color w:val="000000" w:themeColor="text1"/>
          <w:sz w:val="24"/>
          <w:szCs w:val="24"/>
        </w:rPr>
        <w:t xml:space="preserve"> </w:t>
      </w:r>
      <w:proofErr w:type="spellStart"/>
      <w:r w:rsidRPr="00D05EDA">
        <w:rPr>
          <w:rFonts w:ascii="Times New Roman" w:eastAsia="Times New Roman" w:hAnsi="Times New Roman" w:cs="Times New Roman"/>
          <w:color w:val="000000" w:themeColor="text1"/>
          <w:sz w:val="24"/>
          <w:szCs w:val="24"/>
        </w:rPr>
        <w:t>Odeleye</w:t>
      </w:r>
      <w:proofErr w:type="spellEnd"/>
      <w:r w:rsidRPr="00D05EDA">
        <w:rPr>
          <w:rFonts w:ascii="Times New Roman" w:eastAsia="Times New Roman" w:hAnsi="Times New Roman" w:cs="Times New Roman"/>
          <w:color w:val="000000" w:themeColor="text1"/>
          <w:sz w:val="24"/>
          <w:szCs w:val="24"/>
        </w:rPr>
        <w:t xml:space="preserve">, 2023). Por lo que se </w:t>
      </w:r>
      <w:r w:rsidR="00C01F2F">
        <w:rPr>
          <w:rFonts w:ascii="Times New Roman" w:eastAsia="Times New Roman" w:hAnsi="Times New Roman" w:cs="Times New Roman"/>
          <w:color w:val="000000" w:themeColor="text1"/>
          <w:sz w:val="24"/>
          <w:szCs w:val="24"/>
        </w:rPr>
        <w:t>refuerza</w:t>
      </w:r>
      <w:r w:rsidRPr="00D05EDA">
        <w:rPr>
          <w:rFonts w:ascii="Times New Roman" w:eastAsia="Times New Roman" w:hAnsi="Times New Roman" w:cs="Times New Roman"/>
          <w:color w:val="000000" w:themeColor="text1"/>
          <w:sz w:val="24"/>
          <w:szCs w:val="24"/>
        </w:rPr>
        <w:t xml:space="preserve"> que el potencial del aprendizaje adaptativo en STEM no radica únicamente en la tecnología utilizada, sino en su capacidad para responder a los retos propios de estas disciplinas.</w:t>
      </w:r>
    </w:p>
    <w:p w14:paraId="559C21EE" w14:textId="10E73A5B"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Adicionalmente, los artículos revisados muestran que el aprendizaje adaptativo tiene efectos positivos en la educación superior </w:t>
      </w:r>
      <w:r w:rsidR="0060029D">
        <w:rPr>
          <w:rFonts w:ascii="Times New Roman" w:eastAsia="Times New Roman" w:hAnsi="Times New Roman" w:cs="Times New Roman"/>
          <w:color w:val="000000" w:themeColor="text1"/>
          <w:sz w:val="24"/>
          <w:szCs w:val="24"/>
        </w:rPr>
        <w:t xml:space="preserve">en áreas </w:t>
      </w:r>
      <w:r w:rsidRPr="00D05EDA">
        <w:rPr>
          <w:rFonts w:ascii="Times New Roman" w:eastAsia="Times New Roman" w:hAnsi="Times New Roman" w:cs="Times New Roman"/>
          <w:color w:val="000000" w:themeColor="text1"/>
          <w:sz w:val="24"/>
          <w:szCs w:val="24"/>
        </w:rPr>
        <w:t xml:space="preserve">STEM, mejorando el rendimiento, la motivación y el aprendizaje, especialmente en cursos híbridos que combinan estudiantes presenciales y en línea. Sin embargo, se observa que algunas áreas, como las </w:t>
      </w:r>
      <w:r w:rsidR="00C01F2F">
        <w:rPr>
          <w:rFonts w:ascii="Times New Roman" w:eastAsia="Times New Roman" w:hAnsi="Times New Roman" w:cs="Times New Roman"/>
          <w:color w:val="000000" w:themeColor="text1"/>
          <w:sz w:val="24"/>
          <w:szCs w:val="24"/>
        </w:rPr>
        <w:t>c</w:t>
      </w:r>
      <w:r w:rsidRPr="00D05EDA">
        <w:rPr>
          <w:rFonts w:ascii="Times New Roman" w:eastAsia="Times New Roman" w:hAnsi="Times New Roman" w:cs="Times New Roman"/>
          <w:color w:val="000000" w:themeColor="text1"/>
          <w:sz w:val="24"/>
          <w:szCs w:val="24"/>
        </w:rPr>
        <w:t xml:space="preserve">iencias (excepto Química), </w:t>
      </w:r>
      <w:r w:rsidR="00C01F2F">
        <w:rPr>
          <w:rFonts w:ascii="Times New Roman" w:eastAsia="Times New Roman" w:hAnsi="Times New Roman" w:cs="Times New Roman"/>
          <w:color w:val="000000" w:themeColor="text1"/>
          <w:sz w:val="24"/>
          <w:szCs w:val="24"/>
        </w:rPr>
        <w:t>existe evidencia limitada</w:t>
      </w:r>
      <w:r w:rsidRPr="00D05EDA">
        <w:rPr>
          <w:rFonts w:ascii="Times New Roman" w:eastAsia="Times New Roman" w:hAnsi="Times New Roman" w:cs="Times New Roman"/>
          <w:color w:val="000000" w:themeColor="text1"/>
          <w:sz w:val="24"/>
          <w:szCs w:val="24"/>
        </w:rPr>
        <w:t xml:space="preserve"> de investigaciones que analicen su aplicación, lo </w:t>
      </w:r>
      <w:r w:rsidR="0042623A">
        <w:rPr>
          <w:rFonts w:ascii="Times New Roman" w:eastAsia="Times New Roman" w:hAnsi="Times New Roman" w:cs="Times New Roman"/>
          <w:color w:val="000000" w:themeColor="text1"/>
          <w:sz w:val="24"/>
          <w:szCs w:val="24"/>
        </w:rPr>
        <w:t>que brinda una</w:t>
      </w:r>
      <w:r w:rsidRPr="00D05EDA">
        <w:rPr>
          <w:rFonts w:ascii="Times New Roman" w:eastAsia="Times New Roman" w:hAnsi="Times New Roman" w:cs="Times New Roman"/>
          <w:color w:val="000000" w:themeColor="text1"/>
          <w:sz w:val="24"/>
          <w:szCs w:val="24"/>
        </w:rPr>
        <w:t xml:space="preserve"> oportunidad importante para ampliar su estudio desde una visión </w:t>
      </w:r>
      <w:proofErr w:type="spellStart"/>
      <w:r w:rsidRPr="00D05EDA">
        <w:rPr>
          <w:rFonts w:ascii="Times New Roman" w:eastAsia="Times New Roman" w:hAnsi="Times New Roman" w:cs="Times New Roman"/>
          <w:color w:val="000000" w:themeColor="text1"/>
          <w:sz w:val="24"/>
          <w:szCs w:val="24"/>
        </w:rPr>
        <w:t>tecnopedagógica</w:t>
      </w:r>
      <w:proofErr w:type="spellEnd"/>
      <w:r w:rsidRPr="00D05EDA">
        <w:rPr>
          <w:rFonts w:ascii="Times New Roman" w:eastAsia="Times New Roman" w:hAnsi="Times New Roman" w:cs="Times New Roman"/>
          <w:color w:val="000000" w:themeColor="text1"/>
          <w:sz w:val="24"/>
          <w:szCs w:val="24"/>
        </w:rPr>
        <w:t>.</w:t>
      </w:r>
    </w:p>
    <w:p w14:paraId="61CE83B2" w14:textId="4ABE8274" w:rsidR="000333D4" w:rsidRPr="00D05EDA" w:rsidRDefault="001B44A8">
      <w:pPr>
        <w:spacing w:before="200"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lastRenderedPageBreak/>
        <w:t>Los resultados también coinciden con investigaciones previas que resaltan los beneficios de</w:t>
      </w:r>
      <w:r w:rsidR="005314FB" w:rsidRPr="005314FB">
        <w:rPr>
          <w:rFonts w:ascii="Times New Roman" w:eastAsia="Times New Roman" w:hAnsi="Times New Roman" w:cs="Times New Roman"/>
          <w:color w:val="000000" w:themeColor="text1"/>
          <w:sz w:val="24"/>
          <w:szCs w:val="24"/>
        </w:rPr>
        <w:t>l</w:t>
      </w:r>
      <w:r w:rsidR="004F1C44">
        <w:rPr>
          <w:rFonts w:ascii="Times New Roman" w:eastAsia="Times New Roman" w:hAnsi="Times New Roman" w:cs="Times New Roman"/>
          <w:color w:val="000000" w:themeColor="text1"/>
          <w:sz w:val="24"/>
          <w:szCs w:val="24"/>
        </w:rPr>
        <w:t xml:space="preserve"> </w:t>
      </w:r>
      <w:bookmarkStart w:id="3" w:name="_Hlk223598841"/>
      <w:r w:rsidR="004F1C44" w:rsidRPr="004F1C44">
        <w:rPr>
          <w:rFonts w:ascii="Times New Roman" w:eastAsia="Times New Roman" w:hAnsi="Times New Roman" w:cs="Times New Roman"/>
          <w:color w:val="000000" w:themeColor="text1"/>
          <w:sz w:val="24"/>
          <w:szCs w:val="24"/>
        </w:rPr>
        <w:t>aprendizaje adaptativo</w:t>
      </w:r>
      <w:bookmarkEnd w:id="3"/>
      <w:r w:rsidRPr="00D05EDA">
        <w:rPr>
          <w:rFonts w:ascii="Times New Roman" w:eastAsia="Times New Roman" w:hAnsi="Times New Roman" w:cs="Times New Roman"/>
          <w:color w:val="000000" w:themeColor="text1"/>
          <w:sz w:val="24"/>
          <w:szCs w:val="24"/>
        </w:rPr>
        <w:t xml:space="preserve"> para mejorar el desempeño en disciplinas como matemáticas, programación e </w:t>
      </w:r>
      <w:r w:rsidRPr="00BF328E">
        <w:rPr>
          <w:rFonts w:ascii="Times New Roman" w:eastAsia="Times New Roman" w:hAnsi="Times New Roman" w:cs="Times New Roman"/>
          <w:color w:val="000000" w:themeColor="text1"/>
          <w:sz w:val="24"/>
          <w:szCs w:val="24"/>
        </w:rPr>
        <w:t>ingeniería (Holmes et al., 2022).</w:t>
      </w:r>
      <w:r w:rsidRPr="00D05EDA">
        <w:rPr>
          <w:rFonts w:ascii="Times New Roman" w:eastAsia="Times New Roman" w:hAnsi="Times New Roman" w:cs="Times New Roman"/>
          <w:color w:val="000000" w:themeColor="text1"/>
          <w:sz w:val="24"/>
          <w:szCs w:val="24"/>
        </w:rPr>
        <w:t xml:space="preserve"> Sin embargo, el análisis realizado </w:t>
      </w:r>
      <w:r w:rsidR="00C01F2F">
        <w:rPr>
          <w:rFonts w:ascii="Times New Roman" w:eastAsia="Times New Roman" w:hAnsi="Times New Roman" w:cs="Times New Roman"/>
          <w:color w:val="000000" w:themeColor="text1"/>
          <w:sz w:val="24"/>
          <w:szCs w:val="24"/>
        </w:rPr>
        <w:t>sugiere</w:t>
      </w:r>
      <w:r w:rsidRPr="00D05EDA">
        <w:rPr>
          <w:rFonts w:ascii="Times New Roman" w:eastAsia="Times New Roman" w:hAnsi="Times New Roman" w:cs="Times New Roman"/>
          <w:color w:val="000000" w:themeColor="text1"/>
          <w:sz w:val="24"/>
          <w:szCs w:val="24"/>
        </w:rPr>
        <w:t xml:space="preserve"> que el éxito del aprendizaje adaptativo no depende tanto del nivel de tecnología empleada, sino de cómo se integra pedagógicamente y del acompañamiento que brinda el docente. En este sentido, se </w:t>
      </w:r>
      <w:r w:rsidRPr="00BF328E">
        <w:rPr>
          <w:rFonts w:ascii="Times New Roman" w:eastAsia="Times New Roman" w:hAnsi="Times New Roman" w:cs="Times New Roman"/>
          <w:color w:val="000000" w:themeColor="text1"/>
          <w:sz w:val="24"/>
          <w:szCs w:val="24"/>
        </w:rPr>
        <w:t>coincide con Simó et al. (2020),</w:t>
      </w:r>
      <w:r w:rsidRPr="00D05EDA">
        <w:rPr>
          <w:rFonts w:ascii="Times New Roman" w:eastAsia="Times New Roman" w:hAnsi="Times New Roman" w:cs="Times New Roman"/>
          <w:color w:val="000000" w:themeColor="text1"/>
          <w:sz w:val="24"/>
          <w:szCs w:val="24"/>
        </w:rPr>
        <w:t xml:space="preserve"> quienes señalan que la tecnología, sin un diseño curricular sólido y un marco institucional que la respalde, no garantiza aprendizajes significativos. </w:t>
      </w:r>
      <w:r w:rsidR="0022330D">
        <w:rPr>
          <w:rFonts w:ascii="Times New Roman" w:eastAsia="Times New Roman" w:hAnsi="Times New Roman" w:cs="Times New Roman"/>
          <w:color w:val="000000" w:themeColor="text1"/>
          <w:sz w:val="24"/>
          <w:szCs w:val="24"/>
        </w:rPr>
        <w:t>En este sentido,</w:t>
      </w:r>
      <w:r w:rsidRPr="00D05EDA">
        <w:rPr>
          <w:rFonts w:ascii="Times New Roman" w:eastAsia="Times New Roman" w:hAnsi="Times New Roman" w:cs="Times New Roman"/>
          <w:color w:val="000000" w:themeColor="text1"/>
          <w:sz w:val="24"/>
          <w:szCs w:val="24"/>
        </w:rPr>
        <w:t xml:space="preserve"> se puede </w:t>
      </w:r>
      <w:r w:rsidR="009246DD">
        <w:rPr>
          <w:rFonts w:ascii="Times New Roman" w:eastAsia="Times New Roman" w:hAnsi="Times New Roman" w:cs="Times New Roman"/>
          <w:color w:val="000000" w:themeColor="text1"/>
          <w:sz w:val="24"/>
          <w:szCs w:val="24"/>
        </w:rPr>
        <w:t>observar</w:t>
      </w:r>
      <w:r w:rsidRPr="00D05EDA">
        <w:rPr>
          <w:rFonts w:ascii="Times New Roman" w:eastAsia="Times New Roman" w:hAnsi="Times New Roman" w:cs="Times New Roman"/>
          <w:color w:val="000000" w:themeColor="text1"/>
          <w:sz w:val="24"/>
          <w:szCs w:val="24"/>
        </w:rPr>
        <w:t xml:space="preserve"> la importancia de desarrollar modelos donde la innovación tecnológica y pedagógica</w:t>
      </w:r>
      <w:r w:rsidR="0022330D">
        <w:rPr>
          <w:rFonts w:ascii="Times New Roman" w:eastAsia="Times New Roman" w:hAnsi="Times New Roman" w:cs="Times New Roman"/>
          <w:color w:val="000000" w:themeColor="text1"/>
          <w:sz w:val="24"/>
          <w:szCs w:val="24"/>
        </w:rPr>
        <w:t xml:space="preserve"> se integren</w:t>
      </w:r>
      <w:r w:rsidRPr="00D05EDA">
        <w:rPr>
          <w:rFonts w:ascii="Times New Roman" w:eastAsia="Times New Roman" w:hAnsi="Times New Roman" w:cs="Times New Roman"/>
          <w:color w:val="000000" w:themeColor="text1"/>
          <w:sz w:val="24"/>
          <w:szCs w:val="24"/>
        </w:rPr>
        <w:t>.</w:t>
      </w:r>
    </w:p>
    <w:p w14:paraId="4A9F3481" w14:textId="49DB7FD5"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Cabe </w:t>
      </w:r>
      <w:r w:rsidR="002E7998">
        <w:rPr>
          <w:rFonts w:ascii="Times New Roman" w:eastAsia="Times New Roman" w:hAnsi="Times New Roman" w:cs="Times New Roman"/>
          <w:color w:val="000000" w:themeColor="text1"/>
          <w:sz w:val="24"/>
          <w:szCs w:val="24"/>
        </w:rPr>
        <w:t>señalar</w:t>
      </w:r>
      <w:r w:rsidRPr="00D05EDA">
        <w:rPr>
          <w:rFonts w:ascii="Times New Roman" w:eastAsia="Times New Roman" w:hAnsi="Times New Roman" w:cs="Times New Roman"/>
          <w:color w:val="000000" w:themeColor="text1"/>
          <w:sz w:val="24"/>
          <w:szCs w:val="24"/>
        </w:rPr>
        <w:t xml:space="preserve"> que también se detectaron limitaciones importantes</w:t>
      </w:r>
      <w:r w:rsidR="006B6829">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por ejemplo</w:t>
      </w:r>
      <w:r w:rsidR="009246DD">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w:t>
      </w:r>
      <w:r w:rsidR="009246DD">
        <w:rPr>
          <w:rFonts w:ascii="Times New Roman" w:eastAsia="Times New Roman" w:hAnsi="Times New Roman" w:cs="Times New Roman"/>
          <w:color w:val="000000" w:themeColor="text1"/>
          <w:sz w:val="24"/>
          <w:szCs w:val="24"/>
        </w:rPr>
        <w:t>l</w:t>
      </w:r>
      <w:r w:rsidRPr="00D05EDA">
        <w:rPr>
          <w:rFonts w:ascii="Times New Roman" w:eastAsia="Times New Roman" w:hAnsi="Times New Roman" w:cs="Times New Roman"/>
          <w:color w:val="000000" w:themeColor="text1"/>
          <w:sz w:val="24"/>
          <w:szCs w:val="24"/>
        </w:rPr>
        <w:t xml:space="preserve">a resistencia al cambio por parte del profesorado y del alumnado, estrés asociado al uso intensivo de plataformas y brechas de infraestructura, especialmente en países con menor innovación educativa. Estos resultados contrastan con publicaciones que presentan al aprendizaje adaptativo como una </w:t>
      </w:r>
      <w:proofErr w:type="gramStart"/>
      <w:r w:rsidRPr="00D05EDA">
        <w:rPr>
          <w:rFonts w:ascii="Times New Roman" w:eastAsia="Times New Roman" w:hAnsi="Times New Roman" w:cs="Times New Roman"/>
          <w:color w:val="000000" w:themeColor="text1"/>
          <w:sz w:val="24"/>
          <w:szCs w:val="24"/>
        </w:rPr>
        <w:t xml:space="preserve">solución </w:t>
      </w:r>
      <w:r w:rsidR="00920703">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universal</w:t>
      </w:r>
      <w:proofErr w:type="gramEnd"/>
      <w:r w:rsidR="00920703">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sin reconocer la diversidad </w:t>
      </w:r>
      <w:r w:rsidRPr="00BF328E">
        <w:rPr>
          <w:rFonts w:ascii="Times New Roman" w:eastAsia="Times New Roman" w:hAnsi="Times New Roman" w:cs="Times New Roman"/>
          <w:color w:val="000000" w:themeColor="text1"/>
          <w:sz w:val="24"/>
          <w:szCs w:val="24"/>
        </w:rPr>
        <w:t>de contextos (Johnson et al., 2012).</w:t>
      </w:r>
      <w:r w:rsidRPr="00D05EDA">
        <w:rPr>
          <w:rFonts w:ascii="Times New Roman" w:eastAsia="Times New Roman" w:hAnsi="Times New Roman" w:cs="Times New Roman"/>
          <w:color w:val="000000" w:themeColor="text1"/>
          <w:sz w:val="24"/>
          <w:szCs w:val="24"/>
        </w:rPr>
        <w:t xml:space="preserve"> </w:t>
      </w:r>
    </w:p>
    <w:p w14:paraId="58AE27D5" w14:textId="7B41A4DF"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En cuanto a la comparación internacional,</w:t>
      </w:r>
      <w:r w:rsidR="005D26A2">
        <w:rPr>
          <w:rFonts w:ascii="Times New Roman" w:eastAsia="Times New Roman" w:hAnsi="Times New Roman" w:cs="Times New Roman"/>
          <w:color w:val="000000" w:themeColor="text1"/>
          <w:sz w:val="24"/>
          <w:szCs w:val="24"/>
        </w:rPr>
        <w:t xml:space="preserve"> se</w:t>
      </w:r>
      <w:r w:rsidRPr="00D05EDA">
        <w:rPr>
          <w:rFonts w:ascii="Times New Roman" w:eastAsia="Times New Roman" w:hAnsi="Times New Roman" w:cs="Times New Roman"/>
          <w:color w:val="000000" w:themeColor="text1"/>
          <w:sz w:val="24"/>
          <w:szCs w:val="24"/>
        </w:rPr>
        <w:t xml:space="preserve"> observa que los países con sistemas educativos </w:t>
      </w:r>
      <w:r w:rsidR="0054175B">
        <w:rPr>
          <w:rFonts w:ascii="Times New Roman" w:eastAsia="Times New Roman" w:hAnsi="Times New Roman" w:cs="Times New Roman"/>
          <w:color w:val="000000" w:themeColor="text1"/>
          <w:sz w:val="24"/>
          <w:szCs w:val="24"/>
        </w:rPr>
        <w:t>con mayor infraestructura digital</w:t>
      </w:r>
      <w:r w:rsidRPr="00D05EDA">
        <w:rPr>
          <w:rFonts w:ascii="Times New Roman" w:eastAsia="Times New Roman" w:hAnsi="Times New Roman" w:cs="Times New Roman"/>
          <w:color w:val="000000" w:themeColor="text1"/>
          <w:sz w:val="24"/>
          <w:szCs w:val="24"/>
        </w:rPr>
        <w:t xml:space="preserve"> e innova</w:t>
      </w:r>
      <w:r w:rsidR="0054175B">
        <w:rPr>
          <w:rFonts w:ascii="Times New Roman" w:eastAsia="Times New Roman" w:hAnsi="Times New Roman" w:cs="Times New Roman"/>
          <w:color w:val="000000" w:themeColor="text1"/>
          <w:sz w:val="24"/>
          <w:szCs w:val="24"/>
        </w:rPr>
        <w:t>ción</w:t>
      </w:r>
      <w:r w:rsidRPr="00D05EDA">
        <w:rPr>
          <w:rFonts w:ascii="Times New Roman" w:eastAsia="Times New Roman" w:hAnsi="Times New Roman" w:cs="Times New Roman"/>
          <w:color w:val="000000" w:themeColor="text1"/>
          <w:sz w:val="24"/>
          <w:szCs w:val="24"/>
        </w:rPr>
        <w:t xml:space="preserve">, como Estados Unidos, Singapur y Finlandia, muestran </w:t>
      </w:r>
      <w:r w:rsidR="0054175B">
        <w:rPr>
          <w:rFonts w:ascii="Times New Roman" w:eastAsia="Times New Roman" w:hAnsi="Times New Roman" w:cs="Times New Roman"/>
          <w:color w:val="000000" w:themeColor="text1"/>
          <w:sz w:val="24"/>
          <w:szCs w:val="24"/>
        </w:rPr>
        <w:t>mayor concentración de estudios</w:t>
      </w:r>
      <w:r w:rsidRPr="00D05EDA">
        <w:rPr>
          <w:rFonts w:ascii="Times New Roman" w:eastAsia="Times New Roman" w:hAnsi="Times New Roman" w:cs="Times New Roman"/>
          <w:color w:val="000000" w:themeColor="text1"/>
          <w:sz w:val="24"/>
          <w:szCs w:val="24"/>
        </w:rPr>
        <w:t xml:space="preserve"> en la implementación del aprendizaje adaptativo en comparación con América Latina y algunas regiones de Asia. Esta situación coincide con lo planteado por la </w:t>
      </w:r>
      <w:r w:rsidR="007114B5" w:rsidRPr="007114B5">
        <w:rPr>
          <w:rFonts w:ascii="Times New Roman" w:eastAsia="Times New Roman" w:hAnsi="Times New Roman" w:cs="Times New Roman"/>
          <w:color w:val="000000" w:themeColor="text1"/>
          <w:sz w:val="24"/>
          <w:szCs w:val="24"/>
        </w:rPr>
        <w:t xml:space="preserve">Organización de las Naciones Unidas para la Educación, la Ciencia y la Cultura </w:t>
      </w:r>
      <w:r w:rsidR="007114B5">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UNESCO</w:t>
      </w:r>
      <w:r w:rsidR="007114B5">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que advierte sobre las brechas existentes en la digitalización de la educación superior</w:t>
      </w:r>
      <w:r w:rsidR="00A21A95">
        <w:rPr>
          <w:rFonts w:ascii="Times New Roman" w:eastAsia="Times New Roman" w:hAnsi="Times New Roman" w:cs="Times New Roman"/>
          <w:color w:val="000000" w:themeColor="text1"/>
          <w:sz w:val="24"/>
          <w:szCs w:val="24"/>
        </w:rPr>
        <w:t xml:space="preserve"> (UNESCO, 2023)</w:t>
      </w:r>
      <w:r w:rsidRPr="00D05EDA">
        <w:rPr>
          <w:rFonts w:ascii="Times New Roman" w:eastAsia="Times New Roman" w:hAnsi="Times New Roman" w:cs="Times New Roman"/>
          <w:color w:val="000000" w:themeColor="text1"/>
          <w:sz w:val="24"/>
          <w:szCs w:val="24"/>
        </w:rPr>
        <w:t>.</w:t>
      </w:r>
    </w:p>
    <w:p w14:paraId="2C3AF098" w14:textId="5B395AA8" w:rsidR="000333D4" w:rsidRDefault="001B44A8" w:rsidP="00EA1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Adicionalmente, en la propuesta que se realizó sobre el MMT </w:t>
      </w:r>
      <w:r w:rsidR="008D453A">
        <w:rPr>
          <w:rFonts w:ascii="Times New Roman" w:eastAsia="Times New Roman" w:hAnsi="Times New Roman" w:cs="Times New Roman"/>
          <w:color w:val="000000" w:themeColor="text1"/>
          <w:sz w:val="24"/>
          <w:szCs w:val="24"/>
        </w:rPr>
        <w:t>se mostró</w:t>
      </w:r>
      <w:r w:rsidRPr="00D05EDA">
        <w:rPr>
          <w:rFonts w:ascii="Times New Roman" w:eastAsia="Times New Roman" w:hAnsi="Times New Roman" w:cs="Times New Roman"/>
          <w:color w:val="000000" w:themeColor="text1"/>
          <w:sz w:val="24"/>
          <w:szCs w:val="24"/>
        </w:rPr>
        <w:t xml:space="preserve"> que el éxito del aprendizaje adaptativo no depende solo de </w:t>
      </w:r>
      <w:r w:rsidR="003B60D0" w:rsidRPr="003B60D0">
        <w:rPr>
          <w:rFonts w:ascii="Times New Roman" w:eastAsia="Times New Roman" w:hAnsi="Times New Roman" w:cs="Times New Roman"/>
          <w:color w:val="000000" w:themeColor="text1"/>
          <w:sz w:val="24"/>
          <w:szCs w:val="24"/>
        </w:rPr>
        <w:t>contar con infraestructura y herramientas tecnológicas adecuadas</w:t>
      </w:r>
      <w:r w:rsidRPr="00D05EDA">
        <w:rPr>
          <w:rFonts w:ascii="Times New Roman" w:eastAsia="Times New Roman" w:hAnsi="Times New Roman" w:cs="Times New Roman"/>
          <w:color w:val="000000" w:themeColor="text1"/>
          <w:sz w:val="24"/>
          <w:szCs w:val="24"/>
        </w:rPr>
        <w:t xml:space="preserve">, sino de que ésta se combine de forma coherente con la enseñanza y la organización institucional. Cuando una universidad avanza en estos tres aspectos, deja de usar la tecnología solo como un complemento o apoyo y comienza a transformarse en una institución que toma decisiones educativas basadas en datos </w:t>
      </w:r>
      <w:r w:rsidR="003B60D0">
        <w:rPr>
          <w:rFonts w:ascii="Times New Roman" w:eastAsia="Times New Roman" w:hAnsi="Times New Roman" w:cs="Times New Roman"/>
          <w:color w:val="000000" w:themeColor="text1"/>
          <w:sz w:val="24"/>
          <w:szCs w:val="24"/>
        </w:rPr>
        <w:t xml:space="preserve">de </w:t>
      </w:r>
      <w:proofErr w:type="spellStart"/>
      <w:r w:rsidR="003B60D0">
        <w:rPr>
          <w:rFonts w:ascii="Times New Roman" w:eastAsia="Times New Roman" w:hAnsi="Times New Roman" w:cs="Times New Roman"/>
          <w:color w:val="000000" w:themeColor="text1"/>
          <w:sz w:val="24"/>
          <w:szCs w:val="24"/>
        </w:rPr>
        <w:t>dempeño</w:t>
      </w:r>
      <w:proofErr w:type="spellEnd"/>
      <w:r w:rsidR="003B60D0">
        <w:rPr>
          <w:rFonts w:ascii="Times New Roman" w:eastAsia="Times New Roman" w:hAnsi="Times New Roman" w:cs="Times New Roman"/>
          <w:color w:val="000000" w:themeColor="text1"/>
          <w:sz w:val="24"/>
          <w:szCs w:val="24"/>
        </w:rPr>
        <w:t xml:space="preserve"> </w:t>
      </w:r>
      <w:r w:rsidRPr="00D05EDA">
        <w:rPr>
          <w:rFonts w:ascii="Times New Roman" w:eastAsia="Times New Roman" w:hAnsi="Times New Roman" w:cs="Times New Roman"/>
          <w:color w:val="000000" w:themeColor="text1"/>
          <w:sz w:val="24"/>
          <w:szCs w:val="24"/>
        </w:rPr>
        <w:t>y resultados pedagógicos.</w:t>
      </w:r>
    </w:p>
    <w:p w14:paraId="7730185B" w14:textId="77777777" w:rsidR="00BE2BA3" w:rsidRDefault="00BE2BA3" w:rsidP="00EA179C">
      <w:pPr>
        <w:spacing w:after="0" w:line="360" w:lineRule="auto"/>
        <w:ind w:firstLine="720"/>
        <w:jc w:val="both"/>
        <w:rPr>
          <w:rFonts w:ascii="Times New Roman" w:eastAsia="Times New Roman" w:hAnsi="Times New Roman" w:cs="Times New Roman"/>
          <w:color w:val="000000" w:themeColor="text1"/>
          <w:sz w:val="24"/>
          <w:szCs w:val="24"/>
        </w:rPr>
      </w:pPr>
    </w:p>
    <w:p w14:paraId="6471421B" w14:textId="77777777" w:rsidR="00BE2BA3" w:rsidRDefault="00BE2BA3" w:rsidP="00EA179C">
      <w:pPr>
        <w:spacing w:after="0" w:line="360" w:lineRule="auto"/>
        <w:ind w:firstLine="720"/>
        <w:jc w:val="both"/>
        <w:rPr>
          <w:rFonts w:ascii="Times New Roman" w:eastAsia="Times New Roman" w:hAnsi="Times New Roman" w:cs="Times New Roman"/>
          <w:color w:val="000000" w:themeColor="text1"/>
          <w:sz w:val="24"/>
          <w:szCs w:val="24"/>
        </w:rPr>
      </w:pPr>
    </w:p>
    <w:p w14:paraId="67ADD122" w14:textId="77777777" w:rsidR="00EA179C" w:rsidRPr="00D05EDA" w:rsidRDefault="00EA179C" w:rsidP="00EA179C">
      <w:pPr>
        <w:spacing w:after="0" w:line="360" w:lineRule="auto"/>
        <w:ind w:firstLine="720"/>
        <w:jc w:val="both"/>
        <w:rPr>
          <w:rFonts w:ascii="Times New Roman" w:eastAsia="Times New Roman" w:hAnsi="Times New Roman" w:cs="Times New Roman"/>
          <w:color w:val="000000" w:themeColor="text1"/>
          <w:sz w:val="24"/>
          <w:szCs w:val="24"/>
        </w:rPr>
      </w:pPr>
    </w:p>
    <w:p w14:paraId="6C2CC55E" w14:textId="77777777" w:rsidR="000333D4" w:rsidRPr="00D05EDA" w:rsidRDefault="001B44A8" w:rsidP="00EA179C">
      <w:pPr>
        <w:shd w:val="clear" w:color="auto" w:fill="FFFFFF"/>
        <w:spacing w:after="0" w:line="409" w:lineRule="auto"/>
        <w:jc w:val="center"/>
        <w:rPr>
          <w:rFonts w:ascii="Times New Roman" w:eastAsia="Times New Roman" w:hAnsi="Times New Roman" w:cs="Times New Roman"/>
          <w:b/>
          <w:color w:val="000000" w:themeColor="text1"/>
          <w:sz w:val="32"/>
          <w:szCs w:val="32"/>
        </w:rPr>
      </w:pPr>
      <w:r w:rsidRPr="00D05EDA">
        <w:rPr>
          <w:rFonts w:ascii="Times New Roman" w:eastAsia="Times New Roman" w:hAnsi="Times New Roman" w:cs="Times New Roman"/>
          <w:b/>
          <w:color w:val="000000" w:themeColor="text1"/>
          <w:sz w:val="32"/>
          <w:szCs w:val="32"/>
        </w:rPr>
        <w:lastRenderedPageBreak/>
        <w:t>Conclusiones</w:t>
      </w:r>
    </w:p>
    <w:p w14:paraId="0C9C924D" w14:textId="73994A97" w:rsidR="000333D4" w:rsidRPr="00D05EDA" w:rsidRDefault="001B44A8" w:rsidP="00EA1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Los resultados obtenidos con esta investigación permiten confirmar parcialmente la hipótesis inicial</w:t>
      </w:r>
      <w:r w:rsidR="009246DD">
        <w:rPr>
          <w:rFonts w:ascii="Times New Roman" w:eastAsia="Times New Roman" w:hAnsi="Times New Roman" w:cs="Times New Roman"/>
          <w:color w:val="000000" w:themeColor="text1"/>
          <w:sz w:val="24"/>
          <w:szCs w:val="24"/>
        </w:rPr>
        <w:t xml:space="preserve"> en la que se indica que </w:t>
      </w:r>
      <w:r w:rsidRPr="00D05EDA">
        <w:rPr>
          <w:rFonts w:ascii="Times New Roman" w:eastAsia="Times New Roman" w:hAnsi="Times New Roman" w:cs="Times New Roman"/>
          <w:color w:val="000000" w:themeColor="text1"/>
          <w:sz w:val="24"/>
          <w:szCs w:val="24"/>
        </w:rPr>
        <w:t xml:space="preserve">la implementación del aprendizaje adaptativo en educación superior </w:t>
      </w:r>
      <w:r w:rsidR="009246DD">
        <w:rPr>
          <w:rFonts w:ascii="Times New Roman" w:eastAsia="Times New Roman" w:hAnsi="Times New Roman" w:cs="Times New Roman"/>
          <w:color w:val="000000" w:themeColor="text1"/>
          <w:sz w:val="24"/>
          <w:szCs w:val="24"/>
        </w:rPr>
        <w:t xml:space="preserve">en áreas </w:t>
      </w:r>
      <w:r w:rsidRPr="00D05EDA">
        <w:rPr>
          <w:rFonts w:ascii="Times New Roman" w:eastAsia="Times New Roman" w:hAnsi="Times New Roman" w:cs="Times New Roman"/>
          <w:color w:val="000000" w:themeColor="text1"/>
          <w:sz w:val="24"/>
          <w:szCs w:val="24"/>
        </w:rPr>
        <w:t xml:space="preserve">STEM, cuando está mediada por un diseño </w:t>
      </w:r>
      <w:proofErr w:type="spellStart"/>
      <w:r w:rsidRPr="00D05EDA">
        <w:rPr>
          <w:rFonts w:ascii="Times New Roman" w:eastAsia="Times New Roman" w:hAnsi="Times New Roman" w:cs="Times New Roman"/>
          <w:color w:val="000000" w:themeColor="text1"/>
          <w:sz w:val="24"/>
          <w:szCs w:val="24"/>
        </w:rPr>
        <w:t>tecnopedagógico</w:t>
      </w:r>
      <w:proofErr w:type="spellEnd"/>
      <w:r w:rsidRPr="00D05EDA">
        <w:rPr>
          <w:rFonts w:ascii="Times New Roman" w:eastAsia="Times New Roman" w:hAnsi="Times New Roman" w:cs="Times New Roman"/>
          <w:color w:val="000000" w:themeColor="text1"/>
          <w:sz w:val="24"/>
          <w:szCs w:val="24"/>
        </w:rPr>
        <w:t xml:space="preserve">, contribuye positivamente al rendimiento académico y a la motivación estudiantil, debido a que su efectividad depende </w:t>
      </w:r>
      <w:r w:rsidR="009246DD">
        <w:rPr>
          <w:rFonts w:ascii="Times New Roman" w:eastAsia="Times New Roman" w:hAnsi="Times New Roman" w:cs="Times New Roman"/>
          <w:color w:val="000000" w:themeColor="text1"/>
          <w:sz w:val="24"/>
          <w:szCs w:val="24"/>
        </w:rPr>
        <w:t>en gran medida</w:t>
      </w:r>
      <w:r w:rsidRPr="00D05EDA">
        <w:rPr>
          <w:rFonts w:ascii="Times New Roman" w:eastAsia="Times New Roman" w:hAnsi="Times New Roman" w:cs="Times New Roman"/>
          <w:color w:val="000000" w:themeColor="text1"/>
          <w:sz w:val="24"/>
          <w:szCs w:val="24"/>
        </w:rPr>
        <w:t xml:space="preserve"> de factores </w:t>
      </w:r>
      <w:proofErr w:type="spellStart"/>
      <w:r w:rsidRPr="00D05EDA">
        <w:rPr>
          <w:rFonts w:ascii="Times New Roman" w:eastAsia="Times New Roman" w:hAnsi="Times New Roman" w:cs="Times New Roman"/>
          <w:color w:val="000000" w:themeColor="text1"/>
          <w:sz w:val="24"/>
          <w:szCs w:val="24"/>
        </w:rPr>
        <w:t>tecnopedagógicos</w:t>
      </w:r>
      <w:proofErr w:type="spellEnd"/>
      <w:r w:rsidRPr="00D05EDA">
        <w:rPr>
          <w:rFonts w:ascii="Times New Roman" w:eastAsia="Times New Roman" w:hAnsi="Times New Roman" w:cs="Times New Roman"/>
          <w:color w:val="000000" w:themeColor="text1"/>
          <w:sz w:val="24"/>
          <w:szCs w:val="24"/>
        </w:rPr>
        <w:t>, institucionales y contextuales.</w:t>
      </w:r>
    </w:p>
    <w:p w14:paraId="6DA53DDB" w14:textId="0BD62643" w:rsidR="000333D4" w:rsidRPr="00D05EDA" w:rsidRDefault="0009798A">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En primer lugar</w:t>
      </w:r>
      <w:r w:rsidR="001B44A8" w:rsidRPr="00D05EDA">
        <w:rPr>
          <w:rFonts w:ascii="Times New Roman" w:eastAsia="Times New Roman" w:hAnsi="Times New Roman" w:cs="Times New Roman"/>
          <w:color w:val="000000" w:themeColor="text1"/>
          <w:sz w:val="24"/>
          <w:szCs w:val="24"/>
        </w:rPr>
        <w:t xml:space="preserve">, los análisis realizados mostraron que </w:t>
      </w:r>
      <w:r w:rsidR="004F1C44">
        <w:rPr>
          <w:rFonts w:ascii="Times New Roman" w:eastAsia="Times New Roman" w:hAnsi="Times New Roman" w:cs="Times New Roman"/>
          <w:color w:val="000000" w:themeColor="text1"/>
          <w:sz w:val="24"/>
          <w:szCs w:val="24"/>
        </w:rPr>
        <w:t>el</w:t>
      </w:r>
      <w:r w:rsidR="001B44A8" w:rsidRPr="00D05EDA">
        <w:rPr>
          <w:rFonts w:ascii="Times New Roman" w:eastAsia="Times New Roman" w:hAnsi="Times New Roman" w:cs="Times New Roman"/>
          <w:color w:val="000000" w:themeColor="text1"/>
          <w:sz w:val="24"/>
          <w:szCs w:val="24"/>
        </w:rPr>
        <w:t xml:space="preserve"> </w:t>
      </w:r>
      <w:r w:rsidR="004F1C44" w:rsidRPr="004F1C44">
        <w:rPr>
          <w:rFonts w:ascii="Times New Roman" w:eastAsia="Times New Roman" w:hAnsi="Times New Roman" w:cs="Times New Roman"/>
          <w:color w:val="000000" w:themeColor="text1"/>
          <w:sz w:val="24"/>
          <w:szCs w:val="24"/>
        </w:rPr>
        <w:t>aprendizaje adaptativo</w:t>
      </w:r>
      <w:r w:rsidR="001B44A8" w:rsidRPr="00D05EDA">
        <w:rPr>
          <w:rFonts w:ascii="Times New Roman" w:eastAsia="Times New Roman" w:hAnsi="Times New Roman" w:cs="Times New Roman"/>
          <w:color w:val="000000" w:themeColor="text1"/>
          <w:sz w:val="24"/>
          <w:szCs w:val="24"/>
        </w:rPr>
        <w:t xml:space="preserve"> genera beneficios </w:t>
      </w:r>
      <w:r w:rsidR="0010066A">
        <w:rPr>
          <w:rFonts w:ascii="Times New Roman" w:eastAsia="Times New Roman" w:hAnsi="Times New Roman" w:cs="Times New Roman"/>
          <w:color w:val="000000" w:themeColor="text1"/>
          <w:sz w:val="24"/>
          <w:szCs w:val="24"/>
        </w:rPr>
        <w:t>consistentes</w:t>
      </w:r>
      <w:r w:rsidR="001B44A8" w:rsidRPr="00D05EDA">
        <w:rPr>
          <w:rFonts w:ascii="Times New Roman" w:eastAsia="Times New Roman" w:hAnsi="Times New Roman" w:cs="Times New Roman"/>
          <w:color w:val="000000" w:themeColor="text1"/>
          <w:sz w:val="24"/>
          <w:szCs w:val="24"/>
        </w:rPr>
        <w:t xml:space="preserve"> en disciplinas como matemáticas, programación y química, áreas donde se identifican mejoras en </w:t>
      </w:r>
      <w:r w:rsidR="000C1BB1">
        <w:rPr>
          <w:rFonts w:ascii="Times New Roman" w:eastAsia="Times New Roman" w:hAnsi="Times New Roman" w:cs="Times New Roman"/>
          <w:color w:val="000000" w:themeColor="text1"/>
          <w:sz w:val="24"/>
          <w:szCs w:val="24"/>
        </w:rPr>
        <w:t>el desempeño</w:t>
      </w:r>
      <w:r w:rsidR="001B44A8" w:rsidRPr="00D05EDA">
        <w:rPr>
          <w:rFonts w:ascii="Times New Roman" w:eastAsia="Times New Roman" w:hAnsi="Times New Roman" w:cs="Times New Roman"/>
          <w:color w:val="000000" w:themeColor="text1"/>
          <w:sz w:val="24"/>
          <w:szCs w:val="24"/>
        </w:rPr>
        <w:t>, la evaluación continua y la percepción positiva de los estudiantes. Estos resultados coinciden con la información encontrada en los artículos revisados donde se menciona el potencial del aprendizaje adaptativo para reducir la deserción temprana en programas STEM, especialmente en los dos primeros años de estudio</w:t>
      </w:r>
      <w:r w:rsidR="00BC6BAF">
        <w:rPr>
          <w:rFonts w:ascii="Times New Roman" w:eastAsia="Times New Roman" w:hAnsi="Times New Roman" w:cs="Times New Roman"/>
          <w:color w:val="000000" w:themeColor="text1"/>
          <w:sz w:val="24"/>
          <w:szCs w:val="24"/>
        </w:rPr>
        <w:t xml:space="preserve"> como lo indica la literatura revisada</w:t>
      </w:r>
      <w:r w:rsidR="001B44A8" w:rsidRPr="00D05EDA">
        <w:rPr>
          <w:rFonts w:ascii="Times New Roman" w:eastAsia="Times New Roman" w:hAnsi="Times New Roman" w:cs="Times New Roman"/>
          <w:color w:val="000000" w:themeColor="text1"/>
          <w:sz w:val="24"/>
          <w:szCs w:val="24"/>
        </w:rPr>
        <w:t>.</w:t>
      </w:r>
    </w:p>
    <w:p w14:paraId="7742E900" w14:textId="49685DF8" w:rsidR="000333D4" w:rsidRPr="00D05EDA" w:rsidRDefault="0009798A">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En segundo lugar</w:t>
      </w:r>
      <w:r w:rsidR="001B44A8" w:rsidRPr="00D05EDA">
        <w:rPr>
          <w:rFonts w:ascii="Times New Roman" w:eastAsia="Times New Roman" w:hAnsi="Times New Roman" w:cs="Times New Roman"/>
          <w:color w:val="000000" w:themeColor="text1"/>
          <w:sz w:val="24"/>
          <w:szCs w:val="24"/>
        </w:rPr>
        <w:t xml:space="preserve">, los resultados </w:t>
      </w:r>
      <w:r>
        <w:rPr>
          <w:rFonts w:ascii="Times New Roman" w:eastAsia="Times New Roman" w:hAnsi="Times New Roman" w:cs="Times New Roman"/>
          <w:color w:val="000000" w:themeColor="text1"/>
          <w:sz w:val="24"/>
          <w:szCs w:val="24"/>
        </w:rPr>
        <w:t>mostraron</w:t>
      </w:r>
      <w:r w:rsidR="001B44A8" w:rsidRPr="00D05EDA">
        <w:rPr>
          <w:rFonts w:ascii="Times New Roman" w:eastAsia="Times New Roman" w:hAnsi="Times New Roman" w:cs="Times New Roman"/>
          <w:color w:val="000000" w:themeColor="text1"/>
          <w:sz w:val="24"/>
          <w:szCs w:val="24"/>
        </w:rPr>
        <w:t xml:space="preserve"> que los principales desafíos técnicos se concentran en las plataformas educativas adaptativas y en el uso de IA. La necesidad </w:t>
      </w:r>
      <w:r>
        <w:rPr>
          <w:rFonts w:ascii="Times New Roman" w:eastAsia="Times New Roman" w:hAnsi="Times New Roman" w:cs="Times New Roman"/>
          <w:color w:val="000000" w:themeColor="text1"/>
          <w:sz w:val="24"/>
          <w:szCs w:val="24"/>
        </w:rPr>
        <w:t xml:space="preserve">de </w:t>
      </w:r>
      <w:r w:rsidR="001B44A8" w:rsidRPr="00D05EDA">
        <w:rPr>
          <w:rFonts w:ascii="Times New Roman" w:eastAsia="Times New Roman" w:hAnsi="Times New Roman" w:cs="Times New Roman"/>
          <w:color w:val="000000" w:themeColor="text1"/>
          <w:sz w:val="24"/>
          <w:szCs w:val="24"/>
        </w:rPr>
        <w:t xml:space="preserve">integración con </w:t>
      </w:r>
      <w:proofErr w:type="spellStart"/>
      <w:r w:rsidR="003362D2" w:rsidRPr="003362D2">
        <w:rPr>
          <w:rFonts w:ascii="Times New Roman" w:eastAsia="Times New Roman" w:hAnsi="Times New Roman" w:cs="Times New Roman"/>
          <w:color w:val="000000" w:themeColor="text1"/>
          <w:sz w:val="24"/>
          <w:szCs w:val="24"/>
        </w:rPr>
        <w:t>Learning</w:t>
      </w:r>
      <w:proofErr w:type="spellEnd"/>
      <w:r w:rsidR="003362D2" w:rsidRPr="003362D2">
        <w:rPr>
          <w:rFonts w:ascii="Times New Roman" w:eastAsia="Times New Roman" w:hAnsi="Times New Roman" w:cs="Times New Roman"/>
          <w:color w:val="000000" w:themeColor="text1"/>
          <w:sz w:val="24"/>
          <w:szCs w:val="24"/>
        </w:rPr>
        <w:t xml:space="preserve"> Management </w:t>
      </w:r>
      <w:proofErr w:type="spellStart"/>
      <w:r w:rsidR="003362D2" w:rsidRPr="003362D2">
        <w:rPr>
          <w:rFonts w:ascii="Times New Roman" w:eastAsia="Times New Roman" w:hAnsi="Times New Roman" w:cs="Times New Roman"/>
          <w:color w:val="000000" w:themeColor="text1"/>
          <w:sz w:val="24"/>
          <w:szCs w:val="24"/>
        </w:rPr>
        <w:t>System</w:t>
      </w:r>
      <w:proofErr w:type="spellEnd"/>
      <w:r w:rsidR="003362D2" w:rsidRPr="003A5E27">
        <w:t xml:space="preserve"> </w:t>
      </w:r>
      <w:r w:rsidR="003362D2">
        <w:t>(</w:t>
      </w:r>
      <w:r w:rsidR="001B44A8" w:rsidRPr="00D05EDA">
        <w:rPr>
          <w:rFonts w:ascii="Times New Roman" w:eastAsia="Times New Roman" w:hAnsi="Times New Roman" w:cs="Times New Roman"/>
          <w:color w:val="000000" w:themeColor="text1"/>
          <w:sz w:val="24"/>
          <w:szCs w:val="24"/>
        </w:rPr>
        <w:t>LMS</w:t>
      </w:r>
      <w:r w:rsidR="003362D2">
        <w:rPr>
          <w:rFonts w:ascii="Times New Roman" w:eastAsia="Times New Roman" w:hAnsi="Times New Roman" w:cs="Times New Roman"/>
          <w:color w:val="000000" w:themeColor="text1"/>
          <w:sz w:val="24"/>
          <w:szCs w:val="24"/>
        </w:rPr>
        <w:t>)</w:t>
      </w:r>
      <w:r w:rsidR="001B44A8" w:rsidRPr="00D05EDA">
        <w:rPr>
          <w:rFonts w:ascii="Times New Roman" w:eastAsia="Times New Roman" w:hAnsi="Times New Roman" w:cs="Times New Roman"/>
          <w:color w:val="000000" w:themeColor="text1"/>
          <w:sz w:val="24"/>
          <w:szCs w:val="24"/>
        </w:rPr>
        <w:t xml:space="preserve"> institucionales, problemas de usabilidad y limitaciones de los modelos de IA representan obstáculos de manera recurrente. </w:t>
      </w:r>
    </w:p>
    <w:p w14:paraId="5CF19B4F" w14:textId="10776DD6" w:rsidR="000333D4" w:rsidRPr="00D05EDA" w:rsidRDefault="00490C02">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w:t>
      </w:r>
      <w:r w:rsidR="001B44A8" w:rsidRPr="00D05EDA">
        <w:rPr>
          <w:rFonts w:ascii="Times New Roman" w:eastAsia="Times New Roman" w:hAnsi="Times New Roman" w:cs="Times New Roman"/>
          <w:color w:val="000000" w:themeColor="text1"/>
          <w:sz w:val="24"/>
          <w:szCs w:val="24"/>
        </w:rPr>
        <w:t>os resultados</w:t>
      </w:r>
      <w:r w:rsidR="007E414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indican</w:t>
      </w:r>
      <w:r w:rsidR="001B44A8" w:rsidRPr="00D05EDA">
        <w:rPr>
          <w:rFonts w:ascii="Times New Roman" w:eastAsia="Times New Roman" w:hAnsi="Times New Roman" w:cs="Times New Roman"/>
          <w:color w:val="000000" w:themeColor="text1"/>
          <w:sz w:val="24"/>
          <w:szCs w:val="24"/>
        </w:rPr>
        <w:t xml:space="preserve"> que el aprendizaje adaptativo representa una oportunidad importante para la educación superior STEM, siempre y </w:t>
      </w:r>
      <w:r w:rsidR="002D3956" w:rsidRPr="00D05EDA">
        <w:rPr>
          <w:rFonts w:ascii="Times New Roman" w:eastAsia="Times New Roman" w:hAnsi="Times New Roman" w:cs="Times New Roman"/>
          <w:color w:val="000000" w:themeColor="text1"/>
          <w:sz w:val="24"/>
          <w:szCs w:val="24"/>
        </w:rPr>
        <w:t>cuando sea</w:t>
      </w:r>
      <w:r w:rsidR="001B44A8" w:rsidRPr="00D05EDA">
        <w:rPr>
          <w:rFonts w:ascii="Times New Roman" w:eastAsia="Times New Roman" w:hAnsi="Times New Roman" w:cs="Times New Roman"/>
          <w:color w:val="000000" w:themeColor="text1"/>
          <w:sz w:val="24"/>
          <w:szCs w:val="24"/>
        </w:rPr>
        <w:t xml:space="preserve"> implementado de manera sostenible, alineando </w:t>
      </w:r>
      <w:r>
        <w:rPr>
          <w:rFonts w:ascii="Times New Roman" w:eastAsia="Times New Roman" w:hAnsi="Times New Roman" w:cs="Times New Roman"/>
          <w:color w:val="000000" w:themeColor="text1"/>
          <w:sz w:val="24"/>
          <w:szCs w:val="24"/>
        </w:rPr>
        <w:t>al diseño</w:t>
      </w:r>
      <w:r w:rsidR="001B44A8" w:rsidRPr="00D05EDA">
        <w:rPr>
          <w:rFonts w:ascii="Times New Roman" w:eastAsia="Times New Roman" w:hAnsi="Times New Roman" w:cs="Times New Roman"/>
          <w:color w:val="000000" w:themeColor="text1"/>
          <w:sz w:val="24"/>
          <w:szCs w:val="24"/>
        </w:rPr>
        <w:t xml:space="preserve"> curricular, el acompañamiento docente, la</w:t>
      </w:r>
      <w:r>
        <w:rPr>
          <w:rFonts w:ascii="Times New Roman" w:eastAsia="Times New Roman" w:hAnsi="Times New Roman" w:cs="Times New Roman"/>
          <w:color w:val="000000" w:themeColor="text1"/>
          <w:sz w:val="24"/>
          <w:szCs w:val="24"/>
        </w:rPr>
        <w:t>s consideraciones</w:t>
      </w:r>
      <w:r w:rsidR="001B44A8" w:rsidRPr="00D05EDA">
        <w:rPr>
          <w:rFonts w:ascii="Times New Roman" w:eastAsia="Times New Roman" w:hAnsi="Times New Roman" w:cs="Times New Roman"/>
          <w:color w:val="000000" w:themeColor="text1"/>
          <w:sz w:val="24"/>
          <w:szCs w:val="24"/>
        </w:rPr>
        <w:t xml:space="preserve"> ética</w:t>
      </w:r>
      <w:r>
        <w:rPr>
          <w:rFonts w:ascii="Times New Roman" w:eastAsia="Times New Roman" w:hAnsi="Times New Roman" w:cs="Times New Roman"/>
          <w:color w:val="000000" w:themeColor="text1"/>
          <w:sz w:val="24"/>
          <w:szCs w:val="24"/>
        </w:rPr>
        <w:t>s</w:t>
      </w:r>
      <w:r w:rsidR="001B44A8" w:rsidRPr="00D05EDA">
        <w:rPr>
          <w:rFonts w:ascii="Times New Roman" w:eastAsia="Times New Roman" w:hAnsi="Times New Roman" w:cs="Times New Roman"/>
          <w:color w:val="000000" w:themeColor="text1"/>
          <w:sz w:val="24"/>
          <w:szCs w:val="24"/>
        </w:rPr>
        <w:t xml:space="preserve"> y modalidad pedagógica. </w:t>
      </w:r>
    </w:p>
    <w:p w14:paraId="3BE01EB5" w14:textId="04C3E839" w:rsidR="000333D4" w:rsidRPr="00D05EDA" w:rsidRDefault="001B44A8">
      <w:pPr>
        <w:spacing w:after="0" w:line="360" w:lineRule="auto"/>
        <w:ind w:firstLine="720"/>
        <w:jc w:val="both"/>
        <w:rPr>
          <w:rFonts w:ascii="Times New Roman" w:eastAsia="Times New Roman" w:hAnsi="Times New Roman" w:cs="Times New Roman"/>
          <w:color w:val="000000" w:themeColor="text1"/>
          <w:sz w:val="24"/>
          <w:szCs w:val="24"/>
        </w:rPr>
      </w:pPr>
      <w:r w:rsidRPr="00BC6BAF">
        <w:rPr>
          <w:rFonts w:ascii="Times New Roman" w:eastAsia="Times New Roman" w:hAnsi="Times New Roman" w:cs="Times New Roman"/>
          <w:color w:val="000000" w:themeColor="text1"/>
          <w:sz w:val="24"/>
          <w:szCs w:val="24"/>
        </w:rPr>
        <w:t xml:space="preserve">También es importante resaltar que con esta investigación </w:t>
      </w:r>
      <w:r w:rsidR="008D453A" w:rsidRPr="00BC6BAF">
        <w:rPr>
          <w:rFonts w:ascii="Times New Roman" w:eastAsia="Times New Roman" w:hAnsi="Times New Roman" w:cs="Times New Roman"/>
          <w:color w:val="000000" w:themeColor="text1"/>
          <w:sz w:val="24"/>
          <w:szCs w:val="24"/>
        </w:rPr>
        <w:t>se identificaron</w:t>
      </w:r>
      <w:r w:rsidRPr="00BC6BAF">
        <w:rPr>
          <w:rFonts w:ascii="Times New Roman" w:eastAsia="Times New Roman" w:hAnsi="Times New Roman" w:cs="Times New Roman"/>
          <w:color w:val="000000" w:themeColor="text1"/>
          <w:sz w:val="24"/>
          <w:szCs w:val="24"/>
        </w:rPr>
        <w:t xml:space="preserve"> como limitaciones recurrentes la resistencia al cambio, el estrés derivado del uso intensivo de plataformas, y la brecha de infraestructura en algunos contextos educativos, lo que condiciona la generalización de los resultados</w:t>
      </w:r>
      <w:r w:rsidR="00BC6BAF" w:rsidRPr="00BC6BAF">
        <w:rPr>
          <w:rFonts w:ascii="Times New Roman" w:eastAsia="Times New Roman" w:hAnsi="Times New Roman" w:cs="Times New Roman"/>
          <w:color w:val="000000" w:themeColor="text1"/>
          <w:sz w:val="24"/>
          <w:szCs w:val="24"/>
        </w:rPr>
        <w:t xml:space="preserve"> y por otra parte esta la limitación de búsqueda de artículos publicados únicamente en </w:t>
      </w:r>
      <w:proofErr w:type="spellStart"/>
      <w:r w:rsidR="00BC6BAF" w:rsidRPr="00BC6BAF">
        <w:rPr>
          <w:rFonts w:ascii="Times New Roman" w:eastAsia="Times New Roman" w:hAnsi="Times New Roman" w:cs="Times New Roman"/>
          <w:color w:val="000000" w:themeColor="text1"/>
          <w:sz w:val="24"/>
          <w:szCs w:val="24"/>
        </w:rPr>
        <w:t>Scopus</w:t>
      </w:r>
      <w:proofErr w:type="spellEnd"/>
      <w:r w:rsidR="00BC6BAF" w:rsidRPr="00BC6BAF">
        <w:rPr>
          <w:rFonts w:ascii="Times New Roman" w:eastAsia="Times New Roman" w:hAnsi="Times New Roman" w:cs="Times New Roman"/>
          <w:color w:val="000000" w:themeColor="text1"/>
          <w:sz w:val="24"/>
          <w:szCs w:val="24"/>
        </w:rPr>
        <w:t xml:space="preserve"> y Web </w:t>
      </w:r>
      <w:proofErr w:type="spellStart"/>
      <w:r w:rsidR="00BC6BAF" w:rsidRPr="00BC6BAF">
        <w:rPr>
          <w:rFonts w:ascii="Times New Roman" w:eastAsia="Times New Roman" w:hAnsi="Times New Roman" w:cs="Times New Roman"/>
          <w:color w:val="000000" w:themeColor="text1"/>
          <w:sz w:val="24"/>
          <w:szCs w:val="24"/>
        </w:rPr>
        <w:t>of</w:t>
      </w:r>
      <w:proofErr w:type="spellEnd"/>
      <w:r w:rsidR="00BC6BAF" w:rsidRPr="00BC6BAF">
        <w:rPr>
          <w:rFonts w:ascii="Times New Roman" w:eastAsia="Times New Roman" w:hAnsi="Times New Roman" w:cs="Times New Roman"/>
          <w:color w:val="000000" w:themeColor="text1"/>
          <w:sz w:val="24"/>
          <w:szCs w:val="24"/>
        </w:rPr>
        <w:t xml:space="preserve"> </w:t>
      </w:r>
      <w:proofErr w:type="spellStart"/>
      <w:r w:rsidR="00BC6BAF" w:rsidRPr="00BC6BAF">
        <w:rPr>
          <w:rFonts w:ascii="Times New Roman" w:eastAsia="Times New Roman" w:hAnsi="Times New Roman" w:cs="Times New Roman"/>
          <w:color w:val="000000" w:themeColor="text1"/>
          <w:sz w:val="24"/>
          <w:szCs w:val="24"/>
        </w:rPr>
        <w:t>Science</w:t>
      </w:r>
      <w:proofErr w:type="spellEnd"/>
      <w:r w:rsidRPr="00BC6BAF">
        <w:rPr>
          <w:rFonts w:ascii="Times New Roman" w:eastAsia="Times New Roman" w:hAnsi="Times New Roman" w:cs="Times New Roman"/>
          <w:color w:val="000000" w:themeColor="text1"/>
          <w:sz w:val="24"/>
          <w:szCs w:val="24"/>
        </w:rPr>
        <w:t>.</w:t>
      </w:r>
      <w:r w:rsidRPr="00D05EDA">
        <w:rPr>
          <w:rFonts w:ascii="Times New Roman" w:eastAsia="Times New Roman" w:hAnsi="Times New Roman" w:cs="Times New Roman"/>
          <w:color w:val="000000" w:themeColor="text1"/>
          <w:sz w:val="24"/>
          <w:szCs w:val="24"/>
        </w:rPr>
        <w:t xml:space="preserve"> </w:t>
      </w:r>
    </w:p>
    <w:p w14:paraId="44BF24BE" w14:textId="12971E69" w:rsidR="000333D4" w:rsidRDefault="000333D4" w:rsidP="00EA179C">
      <w:pPr>
        <w:spacing w:after="0" w:line="360" w:lineRule="auto"/>
        <w:ind w:firstLine="720"/>
        <w:jc w:val="both"/>
        <w:rPr>
          <w:rFonts w:ascii="Times New Roman" w:eastAsia="Times New Roman" w:hAnsi="Times New Roman" w:cs="Times New Roman"/>
          <w:color w:val="000000" w:themeColor="text1"/>
          <w:sz w:val="24"/>
          <w:szCs w:val="24"/>
        </w:rPr>
      </w:pPr>
    </w:p>
    <w:p w14:paraId="2C9A01B5" w14:textId="77777777" w:rsidR="00BE2BA3" w:rsidRDefault="00BE2BA3" w:rsidP="00EA179C">
      <w:pPr>
        <w:spacing w:after="0" w:line="360" w:lineRule="auto"/>
        <w:ind w:firstLine="720"/>
        <w:jc w:val="both"/>
        <w:rPr>
          <w:rFonts w:ascii="Times New Roman" w:eastAsia="Times New Roman" w:hAnsi="Times New Roman" w:cs="Times New Roman"/>
          <w:color w:val="000000" w:themeColor="text1"/>
          <w:sz w:val="24"/>
          <w:szCs w:val="24"/>
        </w:rPr>
      </w:pPr>
    </w:p>
    <w:p w14:paraId="5E2CF80E" w14:textId="77777777" w:rsidR="00BE2BA3" w:rsidRDefault="00BE2BA3" w:rsidP="00EA179C">
      <w:pPr>
        <w:spacing w:after="0" w:line="360" w:lineRule="auto"/>
        <w:ind w:firstLine="720"/>
        <w:jc w:val="both"/>
        <w:rPr>
          <w:rFonts w:ascii="Times New Roman" w:eastAsia="Times New Roman" w:hAnsi="Times New Roman" w:cs="Times New Roman"/>
          <w:color w:val="000000" w:themeColor="text1"/>
          <w:sz w:val="24"/>
          <w:szCs w:val="24"/>
        </w:rPr>
      </w:pPr>
    </w:p>
    <w:p w14:paraId="53AEDABE" w14:textId="77777777" w:rsidR="00BE2BA3" w:rsidRDefault="00BE2BA3" w:rsidP="00EA179C">
      <w:pPr>
        <w:spacing w:after="0" w:line="360" w:lineRule="auto"/>
        <w:ind w:firstLine="720"/>
        <w:jc w:val="both"/>
        <w:rPr>
          <w:rFonts w:ascii="Times New Roman" w:eastAsia="Times New Roman" w:hAnsi="Times New Roman" w:cs="Times New Roman"/>
          <w:color w:val="000000" w:themeColor="text1"/>
          <w:sz w:val="24"/>
          <w:szCs w:val="24"/>
        </w:rPr>
      </w:pPr>
    </w:p>
    <w:p w14:paraId="0F3E4570" w14:textId="77777777" w:rsidR="00BE2BA3" w:rsidRPr="00D05EDA" w:rsidRDefault="00BE2BA3" w:rsidP="00EA179C">
      <w:pPr>
        <w:spacing w:after="0" w:line="360" w:lineRule="auto"/>
        <w:ind w:firstLine="720"/>
        <w:jc w:val="both"/>
        <w:rPr>
          <w:rFonts w:ascii="Times New Roman" w:eastAsia="Times New Roman" w:hAnsi="Times New Roman" w:cs="Times New Roman"/>
          <w:color w:val="000000" w:themeColor="text1"/>
          <w:sz w:val="24"/>
          <w:szCs w:val="24"/>
        </w:rPr>
      </w:pPr>
    </w:p>
    <w:p w14:paraId="31F72390" w14:textId="4A765E03" w:rsidR="000E6057" w:rsidRPr="00EA179C" w:rsidRDefault="000E6057" w:rsidP="00EA179C">
      <w:pPr>
        <w:shd w:val="clear" w:color="auto" w:fill="FFFFFF"/>
        <w:spacing w:after="0" w:line="360" w:lineRule="auto"/>
        <w:jc w:val="center"/>
        <w:rPr>
          <w:rFonts w:ascii="Times New Roman" w:eastAsia="Times New Roman" w:hAnsi="Times New Roman" w:cs="Times New Roman"/>
          <w:b/>
          <w:color w:val="000000" w:themeColor="text1"/>
          <w:sz w:val="28"/>
          <w:szCs w:val="28"/>
        </w:rPr>
      </w:pPr>
      <w:r w:rsidRPr="00EA179C">
        <w:rPr>
          <w:rFonts w:ascii="Times New Roman" w:eastAsia="Times New Roman" w:hAnsi="Times New Roman" w:cs="Times New Roman"/>
          <w:b/>
          <w:color w:val="000000" w:themeColor="text1"/>
          <w:sz w:val="28"/>
          <w:szCs w:val="28"/>
        </w:rPr>
        <w:lastRenderedPageBreak/>
        <w:t>Futuras líneas de investigación</w:t>
      </w:r>
    </w:p>
    <w:p w14:paraId="65637D77" w14:textId="18B6CFB2" w:rsidR="002D3956" w:rsidRPr="00D05EDA" w:rsidRDefault="002D3956" w:rsidP="00BC6BAF">
      <w:pPr>
        <w:spacing w:after="0"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 destaca la</w:t>
      </w:r>
      <w:r w:rsidRPr="00D05EDA">
        <w:rPr>
          <w:rFonts w:ascii="Times New Roman" w:eastAsia="Times New Roman" w:hAnsi="Times New Roman" w:cs="Times New Roman"/>
          <w:color w:val="000000" w:themeColor="text1"/>
          <w:sz w:val="24"/>
          <w:szCs w:val="24"/>
        </w:rPr>
        <w:t xml:space="preserve"> importan</w:t>
      </w:r>
      <w:r>
        <w:rPr>
          <w:rFonts w:ascii="Times New Roman" w:eastAsia="Times New Roman" w:hAnsi="Times New Roman" w:cs="Times New Roman"/>
          <w:color w:val="000000" w:themeColor="text1"/>
          <w:sz w:val="24"/>
          <w:szCs w:val="24"/>
        </w:rPr>
        <w:t>cia de</w:t>
      </w:r>
      <w:r w:rsidRPr="00D05EDA">
        <w:rPr>
          <w:rFonts w:ascii="Times New Roman" w:eastAsia="Times New Roman" w:hAnsi="Times New Roman" w:cs="Times New Roman"/>
          <w:color w:val="000000" w:themeColor="text1"/>
          <w:sz w:val="24"/>
          <w:szCs w:val="24"/>
        </w:rPr>
        <w:t xml:space="preserve"> realizar futuras investigaciones </w:t>
      </w:r>
      <w:r w:rsidR="00BC6BAF">
        <w:rPr>
          <w:rFonts w:ascii="Times New Roman" w:eastAsia="Times New Roman" w:hAnsi="Times New Roman" w:cs="Times New Roman"/>
          <w:color w:val="000000" w:themeColor="text1"/>
          <w:sz w:val="24"/>
          <w:szCs w:val="24"/>
        </w:rPr>
        <w:t>con</w:t>
      </w:r>
      <w:r w:rsidRPr="00D05EDA">
        <w:rPr>
          <w:rFonts w:ascii="Times New Roman" w:eastAsia="Times New Roman" w:hAnsi="Times New Roman" w:cs="Times New Roman"/>
          <w:color w:val="000000" w:themeColor="text1"/>
          <w:sz w:val="24"/>
          <w:szCs w:val="24"/>
        </w:rPr>
        <w:t xml:space="preserve"> base </w:t>
      </w:r>
      <w:r w:rsidR="00BC6BAF">
        <w:rPr>
          <w:rFonts w:ascii="Times New Roman" w:eastAsia="Times New Roman" w:hAnsi="Times New Roman" w:cs="Times New Roman"/>
          <w:color w:val="000000" w:themeColor="text1"/>
          <w:sz w:val="24"/>
          <w:szCs w:val="24"/>
        </w:rPr>
        <w:t>en</w:t>
      </w:r>
      <w:r w:rsidRPr="00D05EDA">
        <w:rPr>
          <w:rFonts w:ascii="Times New Roman" w:eastAsia="Times New Roman" w:hAnsi="Times New Roman" w:cs="Times New Roman"/>
          <w:color w:val="000000" w:themeColor="text1"/>
          <w:sz w:val="24"/>
          <w:szCs w:val="24"/>
        </w:rPr>
        <w:t xml:space="preserve"> los resultados de este estudio, que sobre todo analicen cómo </w:t>
      </w:r>
      <w:r w:rsidR="00BC6BAF">
        <w:rPr>
          <w:rFonts w:ascii="Times New Roman" w:eastAsia="Times New Roman" w:hAnsi="Times New Roman" w:cs="Times New Roman"/>
          <w:color w:val="000000" w:themeColor="text1"/>
          <w:sz w:val="24"/>
          <w:szCs w:val="24"/>
        </w:rPr>
        <w:t>opera</w:t>
      </w:r>
      <w:r w:rsidRPr="00D05EDA">
        <w:rPr>
          <w:rFonts w:ascii="Times New Roman" w:eastAsia="Times New Roman" w:hAnsi="Times New Roman" w:cs="Times New Roman"/>
          <w:color w:val="000000" w:themeColor="text1"/>
          <w:sz w:val="24"/>
          <w:szCs w:val="24"/>
        </w:rPr>
        <w:t xml:space="preserve"> el aprendizaje adaptativo en situaciones prácticas, como laboratorios o actividades experimentales en áreas STEM que se identificaron como poco exploradas, como el caso de física o biología. Por lo </w:t>
      </w:r>
      <w:r w:rsidR="009246DD">
        <w:rPr>
          <w:rFonts w:ascii="Times New Roman" w:eastAsia="Times New Roman" w:hAnsi="Times New Roman" w:cs="Times New Roman"/>
          <w:color w:val="000000" w:themeColor="text1"/>
          <w:sz w:val="24"/>
          <w:szCs w:val="24"/>
        </w:rPr>
        <w:t>tanto</w:t>
      </w:r>
      <w:r w:rsidRPr="00D05EDA">
        <w:rPr>
          <w:rFonts w:ascii="Times New Roman" w:eastAsia="Times New Roman" w:hAnsi="Times New Roman" w:cs="Times New Roman"/>
          <w:color w:val="000000" w:themeColor="text1"/>
          <w:sz w:val="24"/>
          <w:szCs w:val="24"/>
        </w:rPr>
        <w:t>, sería útil comparar diferentes tipos de plataformas, tanto comerciales como desarrolladas por las propias universidades, para conocer su verdadero impacto en el aprendizaje.</w:t>
      </w:r>
    </w:p>
    <w:p w14:paraId="3A0177F3" w14:textId="6F7D1E29" w:rsidR="002D3956" w:rsidRDefault="002D3956" w:rsidP="00EA179C">
      <w:pPr>
        <w:spacing w:after="0" w:line="360" w:lineRule="auto"/>
        <w:ind w:firstLine="720"/>
        <w:jc w:val="both"/>
        <w:rPr>
          <w:rFonts w:ascii="Times New Roman" w:eastAsia="Times New Roman" w:hAnsi="Times New Roman" w:cs="Times New Roman"/>
          <w:color w:val="000000" w:themeColor="text1"/>
          <w:sz w:val="24"/>
          <w:szCs w:val="24"/>
        </w:rPr>
      </w:pPr>
      <w:r w:rsidRPr="00D05EDA">
        <w:rPr>
          <w:rFonts w:ascii="Times New Roman" w:eastAsia="Times New Roman" w:hAnsi="Times New Roman" w:cs="Times New Roman"/>
          <w:color w:val="000000" w:themeColor="text1"/>
          <w:sz w:val="24"/>
          <w:szCs w:val="24"/>
        </w:rPr>
        <w:t xml:space="preserve">También, </w:t>
      </w:r>
      <w:r>
        <w:rPr>
          <w:rFonts w:ascii="Times New Roman" w:eastAsia="Times New Roman" w:hAnsi="Times New Roman" w:cs="Times New Roman"/>
          <w:color w:val="000000" w:themeColor="text1"/>
          <w:sz w:val="24"/>
          <w:szCs w:val="24"/>
        </w:rPr>
        <w:t xml:space="preserve">se </w:t>
      </w:r>
      <w:r w:rsidR="00BC6BAF">
        <w:rPr>
          <w:rFonts w:ascii="Times New Roman" w:eastAsia="Times New Roman" w:hAnsi="Times New Roman" w:cs="Times New Roman"/>
          <w:color w:val="000000" w:themeColor="text1"/>
          <w:sz w:val="24"/>
          <w:szCs w:val="24"/>
        </w:rPr>
        <w:t>sugiere</w:t>
      </w:r>
      <w:r w:rsidRPr="00D05EDA">
        <w:rPr>
          <w:rFonts w:ascii="Times New Roman" w:eastAsia="Times New Roman" w:hAnsi="Times New Roman" w:cs="Times New Roman"/>
          <w:color w:val="000000" w:themeColor="text1"/>
          <w:sz w:val="24"/>
          <w:szCs w:val="24"/>
        </w:rPr>
        <w:t xml:space="preserve"> seguir estudiando cómo la IA y la analítica del aprendizaje pueden apoyar a los docentes en la toma de decisiones pedagógicas. Finalmente, s</w:t>
      </w:r>
      <w:r>
        <w:rPr>
          <w:rFonts w:ascii="Times New Roman" w:eastAsia="Times New Roman" w:hAnsi="Times New Roman" w:cs="Times New Roman"/>
          <w:color w:val="000000" w:themeColor="text1"/>
          <w:sz w:val="24"/>
          <w:szCs w:val="24"/>
        </w:rPr>
        <w:t>e sugiere</w:t>
      </w:r>
      <w:r w:rsidRPr="00D05EDA">
        <w:rPr>
          <w:rFonts w:ascii="Times New Roman" w:eastAsia="Times New Roman" w:hAnsi="Times New Roman" w:cs="Times New Roman"/>
          <w:color w:val="000000" w:themeColor="text1"/>
          <w:sz w:val="24"/>
          <w:szCs w:val="24"/>
        </w:rPr>
        <w:t xml:space="preserve"> desarrollar modelos que incluyan no solo aspectos cognitivos, sino también factores emocionales y sociales, con el fin de hacer el aprendizaje </w:t>
      </w:r>
      <w:r w:rsidR="00BC6BAF">
        <w:rPr>
          <w:rFonts w:ascii="Times New Roman" w:eastAsia="Times New Roman" w:hAnsi="Times New Roman" w:cs="Times New Roman"/>
          <w:color w:val="000000" w:themeColor="text1"/>
          <w:sz w:val="24"/>
          <w:szCs w:val="24"/>
        </w:rPr>
        <w:t>centrado en el estudiante</w:t>
      </w:r>
      <w:r w:rsidRPr="00D05EDA">
        <w:rPr>
          <w:rFonts w:ascii="Times New Roman" w:eastAsia="Times New Roman" w:hAnsi="Times New Roman" w:cs="Times New Roman"/>
          <w:color w:val="000000" w:themeColor="text1"/>
          <w:sz w:val="24"/>
          <w:szCs w:val="24"/>
        </w:rPr>
        <w:t xml:space="preserve"> y personalizado</w:t>
      </w:r>
      <w:r w:rsidR="00BC6BAF">
        <w:rPr>
          <w:rFonts w:ascii="Times New Roman" w:eastAsia="Times New Roman" w:hAnsi="Times New Roman" w:cs="Times New Roman"/>
          <w:color w:val="000000" w:themeColor="text1"/>
          <w:sz w:val="24"/>
          <w:szCs w:val="24"/>
        </w:rPr>
        <w:t>. Lo anterior</w:t>
      </w:r>
      <w:r w:rsidR="00500AF7">
        <w:rPr>
          <w:rFonts w:ascii="Times New Roman" w:eastAsia="Times New Roman" w:hAnsi="Times New Roman" w:cs="Times New Roman"/>
          <w:color w:val="000000" w:themeColor="text1"/>
          <w:sz w:val="24"/>
          <w:szCs w:val="24"/>
        </w:rPr>
        <w:t xml:space="preserve"> </w:t>
      </w:r>
      <w:r w:rsidR="00BC6BAF">
        <w:rPr>
          <w:rFonts w:ascii="Times New Roman" w:eastAsia="Times New Roman" w:hAnsi="Times New Roman" w:cs="Times New Roman"/>
          <w:color w:val="000000" w:themeColor="text1"/>
          <w:sz w:val="24"/>
          <w:szCs w:val="24"/>
        </w:rPr>
        <w:t xml:space="preserve">se propone </w:t>
      </w:r>
      <w:r w:rsidR="00500AF7">
        <w:rPr>
          <w:rFonts w:ascii="Times New Roman" w:eastAsia="Times New Roman" w:hAnsi="Times New Roman" w:cs="Times New Roman"/>
          <w:color w:val="000000" w:themeColor="text1"/>
          <w:sz w:val="24"/>
          <w:szCs w:val="24"/>
        </w:rPr>
        <w:t>buscando mejorar las percepciones de los estudiantes sobre los procesos de retroalimentación automática que reciben en las plataformas adaptativas</w:t>
      </w:r>
      <w:r w:rsidRPr="00D05EDA">
        <w:rPr>
          <w:rFonts w:ascii="Times New Roman" w:eastAsia="Times New Roman" w:hAnsi="Times New Roman" w:cs="Times New Roman"/>
          <w:color w:val="000000" w:themeColor="text1"/>
          <w:sz w:val="24"/>
          <w:szCs w:val="24"/>
        </w:rPr>
        <w:t>.</w:t>
      </w:r>
    </w:p>
    <w:p w14:paraId="2FB47B3C" w14:textId="77777777" w:rsidR="002D3956" w:rsidRDefault="002D3956" w:rsidP="00EA179C">
      <w:pPr>
        <w:spacing w:after="0"/>
        <w:jc w:val="both"/>
        <w:rPr>
          <w:rFonts w:ascii="Times New Roman" w:eastAsia="Times New Roman" w:hAnsi="Times New Roman" w:cs="Times New Roman"/>
          <w:color w:val="000000" w:themeColor="text1"/>
          <w:sz w:val="24"/>
          <w:szCs w:val="24"/>
        </w:rPr>
      </w:pPr>
    </w:p>
    <w:p w14:paraId="73F15DA5" w14:textId="711C2274" w:rsidR="000333D4" w:rsidRPr="00EA179C" w:rsidRDefault="001B44A8" w:rsidP="00EA179C">
      <w:pPr>
        <w:shd w:val="clear" w:color="auto" w:fill="FFFFFF"/>
        <w:spacing w:after="0" w:line="360" w:lineRule="auto"/>
        <w:rPr>
          <w:rFonts w:asciiTheme="minorHAnsi" w:eastAsia="Times New Roman" w:hAnsiTheme="minorHAnsi" w:cstheme="minorHAnsi"/>
          <w:b/>
          <w:color w:val="000000" w:themeColor="text1"/>
          <w:sz w:val="28"/>
          <w:szCs w:val="28"/>
        </w:rPr>
      </w:pPr>
      <w:r w:rsidRPr="00EA179C">
        <w:rPr>
          <w:rFonts w:asciiTheme="minorHAnsi" w:eastAsia="Times New Roman" w:hAnsiTheme="minorHAnsi" w:cstheme="minorHAnsi"/>
          <w:b/>
          <w:color w:val="000000" w:themeColor="text1"/>
          <w:sz w:val="28"/>
          <w:szCs w:val="28"/>
        </w:rPr>
        <w:t>Referencias</w:t>
      </w:r>
    </w:p>
    <w:p w14:paraId="0DA26DDE"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rPr>
      </w:pPr>
      <w:r w:rsidRPr="00EA179C">
        <w:rPr>
          <w:rFonts w:ascii="Times New Roman" w:eastAsia="Times New Roman" w:hAnsi="Times New Roman" w:cs="Times New Roman"/>
          <w:color w:val="000000" w:themeColor="text1"/>
          <w:sz w:val="24"/>
          <w:szCs w:val="24"/>
        </w:rPr>
        <w:t xml:space="preserve">Aparicio-Gómez, O.-Y., </w:t>
      </w:r>
      <w:r w:rsidR="00F126CB" w:rsidRPr="00EA179C">
        <w:rPr>
          <w:rFonts w:ascii="Times New Roman" w:eastAsia="Times New Roman" w:hAnsi="Times New Roman" w:cs="Times New Roman"/>
          <w:color w:val="000000" w:themeColor="text1"/>
          <w:sz w:val="24"/>
          <w:szCs w:val="24"/>
        </w:rPr>
        <w:t>y</w:t>
      </w:r>
      <w:r w:rsidRPr="00EA179C">
        <w:rPr>
          <w:rFonts w:ascii="Times New Roman" w:eastAsia="Times New Roman" w:hAnsi="Times New Roman" w:cs="Times New Roman"/>
          <w:color w:val="000000" w:themeColor="text1"/>
          <w:sz w:val="24"/>
          <w:szCs w:val="24"/>
        </w:rPr>
        <w:t xml:space="preserve"> Aparicio-Gómez, W.-O. (2024). Innovación educativa con sistemas de aprendizaje adaptativo impulsados por Inteligencia Artificial. </w:t>
      </w:r>
      <w:r w:rsidRPr="00EA179C">
        <w:rPr>
          <w:rFonts w:ascii="Times New Roman" w:eastAsia="Times New Roman" w:hAnsi="Times New Roman" w:cs="Times New Roman"/>
          <w:i/>
          <w:color w:val="000000" w:themeColor="text1"/>
          <w:sz w:val="24"/>
          <w:szCs w:val="24"/>
        </w:rPr>
        <w:t>Revista Internacional de Pedagogía e Innovación Educativa</w:t>
      </w:r>
      <w:r w:rsidRPr="00EA179C">
        <w:rPr>
          <w:rFonts w:ascii="Times New Roman" w:eastAsia="Times New Roman" w:hAnsi="Times New Roman" w:cs="Times New Roman"/>
          <w:color w:val="000000" w:themeColor="text1"/>
          <w:sz w:val="24"/>
          <w:szCs w:val="24"/>
        </w:rPr>
        <w:t xml:space="preserve">, </w:t>
      </w:r>
      <w:r w:rsidRPr="00EA179C">
        <w:rPr>
          <w:rFonts w:ascii="Times New Roman" w:eastAsia="Times New Roman" w:hAnsi="Times New Roman" w:cs="Times New Roman"/>
          <w:i/>
          <w:color w:val="000000" w:themeColor="text1"/>
          <w:sz w:val="24"/>
          <w:szCs w:val="24"/>
        </w:rPr>
        <w:t>4</w:t>
      </w:r>
      <w:r w:rsidRPr="00EA179C">
        <w:rPr>
          <w:rFonts w:ascii="Times New Roman" w:eastAsia="Times New Roman" w:hAnsi="Times New Roman" w:cs="Times New Roman"/>
          <w:color w:val="000000" w:themeColor="text1"/>
          <w:sz w:val="24"/>
          <w:szCs w:val="24"/>
        </w:rPr>
        <w:t xml:space="preserve">(2), 343–363. </w:t>
      </w:r>
      <w:hyperlink r:id="rId12">
        <w:r w:rsidR="000333D4" w:rsidRPr="00EA179C">
          <w:rPr>
            <w:rFonts w:ascii="Times New Roman" w:eastAsia="Times New Roman" w:hAnsi="Times New Roman" w:cs="Times New Roman"/>
            <w:color w:val="000000" w:themeColor="text1"/>
            <w:sz w:val="24"/>
            <w:szCs w:val="24"/>
            <w:u w:val="single"/>
          </w:rPr>
          <w:t>https://doi.org/10.51660/RIPIE42222</w:t>
        </w:r>
      </w:hyperlink>
    </w:p>
    <w:p w14:paraId="2B5D98EB"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rPr>
      </w:pPr>
      <w:r w:rsidRPr="00EA179C">
        <w:rPr>
          <w:rFonts w:ascii="Times New Roman" w:eastAsia="Times New Roman" w:hAnsi="Times New Roman" w:cs="Times New Roman"/>
          <w:color w:val="000000" w:themeColor="text1"/>
          <w:sz w:val="24"/>
          <w:szCs w:val="24"/>
        </w:rPr>
        <w:t xml:space="preserve">Chan Arceo, C., </w:t>
      </w:r>
      <w:r w:rsidR="00F126CB" w:rsidRPr="00EA179C">
        <w:rPr>
          <w:rFonts w:ascii="Times New Roman" w:eastAsia="Times New Roman" w:hAnsi="Times New Roman" w:cs="Times New Roman"/>
          <w:color w:val="000000" w:themeColor="text1"/>
          <w:sz w:val="24"/>
          <w:szCs w:val="24"/>
        </w:rPr>
        <w:t>y</w:t>
      </w:r>
      <w:r w:rsidRPr="00EA179C">
        <w:rPr>
          <w:rFonts w:ascii="Times New Roman" w:eastAsia="Times New Roman" w:hAnsi="Times New Roman" w:cs="Times New Roman"/>
          <w:color w:val="000000" w:themeColor="text1"/>
          <w:sz w:val="24"/>
          <w:szCs w:val="24"/>
        </w:rPr>
        <w:t xml:space="preserve"> Canto Herrera, P. J. (2022). </w:t>
      </w:r>
      <w:r w:rsidRPr="00EA179C">
        <w:rPr>
          <w:rFonts w:ascii="Times New Roman" w:eastAsia="Times New Roman" w:hAnsi="Times New Roman" w:cs="Times New Roman"/>
          <w:iCs/>
          <w:color w:val="000000" w:themeColor="text1"/>
          <w:sz w:val="24"/>
          <w:szCs w:val="24"/>
        </w:rPr>
        <w:t>Concepto y términos relacionados con el desarrollo profesional docente: una revisión sistemática</w:t>
      </w:r>
      <w:r w:rsidR="001E29DE" w:rsidRPr="00EA179C">
        <w:rPr>
          <w:rFonts w:ascii="Times New Roman" w:eastAsia="Times New Roman" w:hAnsi="Times New Roman" w:cs="Times New Roman"/>
          <w:iCs/>
          <w:color w:val="000000" w:themeColor="text1"/>
          <w:sz w:val="24"/>
          <w:szCs w:val="24"/>
        </w:rPr>
        <w:t>.</w:t>
      </w:r>
      <w:r w:rsidRPr="00EA179C">
        <w:rPr>
          <w:rFonts w:ascii="Times New Roman" w:eastAsia="Times New Roman" w:hAnsi="Times New Roman" w:cs="Times New Roman"/>
          <w:iCs/>
          <w:color w:val="000000" w:themeColor="text1"/>
          <w:sz w:val="24"/>
          <w:szCs w:val="24"/>
        </w:rPr>
        <w:t xml:space="preserve"> </w:t>
      </w:r>
      <w:r w:rsidR="006843CF" w:rsidRPr="00EA179C">
        <w:rPr>
          <w:rFonts w:ascii="Times New Roman" w:eastAsia="Times New Roman" w:hAnsi="Times New Roman" w:cs="Times New Roman"/>
          <w:i/>
          <w:iCs/>
          <w:color w:val="000000" w:themeColor="text1"/>
          <w:sz w:val="24"/>
          <w:szCs w:val="24"/>
        </w:rPr>
        <w:t>Revista de Educación</w:t>
      </w:r>
      <w:r w:rsidR="006843CF" w:rsidRPr="00EA179C">
        <w:rPr>
          <w:rFonts w:ascii="Times New Roman" w:eastAsia="Times New Roman" w:hAnsi="Times New Roman" w:cs="Times New Roman"/>
          <w:color w:val="000000" w:themeColor="text1"/>
          <w:sz w:val="24"/>
          <w:szCs w:val="24"/>
        </w:rPr>
        <w:t xml:space="preserve">, </w:t>
      </w:r>
      <w:r w:rsidR="006843CF" w:rsidRPr="00EA179C">
        <w:rPr>
          <w:rFonts w:ascii="Times New Roman" w:eastAsia="Times New Roman" w:hAnsi="Times New Roman" w:cs="Times New Roman"/>
          <w:i/>
          <w:iCs/>
          <w:color w:val="000000" w:themeColor="text1"/>
          <w:sz w:val="24"/>
          <w:szCs w:val="24"/>
        </w:rPr>
        <w:t>0</w:t>
      </w:r>
      <w:r w:rsidR="006843CF" w:rsidRPr="00EA179C">
        <w:rPr>
          <w:rFonts w:ascii="Times New Roman" w:eastAsia="Times New Roman" w:hAnsi="Times New Roman" w:cs="Times New Roman"/>
          <w:color w:val="000000" w:themeColor="text1"/>
          <w:sz w:val="24"/>
          <w:szCs w:val="24"/>
        </w:rPr>
        <w:t xml:space="preserve">(25.1), 231-250. </w:t>
      </w:r>
      <w:r w:rsidR="00463FAD" w:rsidRPr="00EA179C">
        <w:rPr>
          <w:rFonts w:ascii="Times New Roman" w:eastAsia="Times New Roman" w:hAnsi="Times New Roman" w:cs="Times New Roman"/>
          <w:color w:val="000000" w:themeColor="text1"/>
          <w:sz w:val="24"/>
          <w:szCs w:val="24"/>
        </w:rPr>
        <w:t>https://fh.mdp.edu.ar/revistas/index.php/r_educ/article/view/5843</w:t>
      </w:r>
    </w:p>
    <w:p w14:paraId="40C03CD9"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r w:rsidRPr="00EA179C">
        <w:rPr>
          <w:rFonts w:ascii="Times New Roman" w:eastAsia="Times New Roman" w:hAnsi="Times New Roman" w:cs="Times New Roman"/>
          <w:color w:val="000000" w:themeColor="text1"/>
          <w:sz w:val="24"/>
          <w:szCs w:val="24"/>
        </w:rPr>
        <w:t xml:space="preserve">Clark, R. M., Kaw, A. K., </w:t>
      </w:r>
      <w:r w:rsidR="00F126CB" w:rsidRPr="00EA179C">
        <w:rPr>
          <w:rFonts w:ascii="Times New Roman" w:eastAsia="Times New Roman" w:hAnsi="Times New Roman" w:cs="Times New Roman"/>
          <w:color w:val="000000" w:themeColor="text1"/>
          <w:sz w:val="24"/>
          <w:szCs w:val="24"/>
        </w:rPr>
        <w:t>y</w:t>
      </w:r>
      <w:r w:rsidRPr="00EA179C">
        <w:rPr>
          <w:rFonts w:ascii="Times New Roman" w:eastAsia="Times New Roman" w:hAnsi="Times New Roman" w:cs="Times New Roman"/>
          <w:color w:val="000000" w:themeColor="text1"/>
          <w:sz w:val="24"/>
          <w:szCs w:val="24"/>
        </w:rPr>
        <w:t xml:space="preserve"> Braga Gomes, R. (2022). </w:t>
      </w:r>
      <w:r w:rsidRPr="00EA179C">
        <w:rPr>
          <w:rFonts w:ascii="Times New Roman" w:eastAsia="Times New Roman" w:hAnsi="Times New Roman" w:cs="Times New Roman"/>
          <w:color w:val="000000" w:themeColor="text1"/>
          <w:sz w:val="24"/>
          <w:szCs w:val="24"/>
          <w:lang w:val="en-US"/>
        </w:rPr>
        <w:t xml:space="preserve">Adaptive learning: Helpful to the flipped classroom in the online environment of COVID? </w:t>
      </w:r>
      <w:r w:rsidRPr="00EA179C">
        <w:rPr>
          <w:rFonts w:ascii="Times New Roman" w:eastAsia="Times New Roman" w:hAnsi="Times New Roman" w:cs="Times New Roman"/>
          <w:i/>
          <w:color w:val="000000" w:themeColor="text1"/>
          <w:sz w:val="24"/>
          <w:szCs w:val="24"/>
          <w:lang w:val="en-US"/>
        </w:rPr>
        <w:t>Computer Applications in Engineering Education</w:t>
      </w:r>
      <w:r w:rsidRPr="00EA179C">
        <w:rPr>
          <w:rFonts w:ascii="Times New Roman" w:eastAsia="Times New Roman" w:hAnsi="Times New Roman" w:cs="Times New Roman"/>
          <w:color w:val="000000" w:themeColor="text1"/>
          <w:sz w:val="24"/>
          <w:szCs w:val="24"/>
          <w:lang w:val="en-US"/>
        </w:rPr>
        <w:t xml:space="preserve">, </w:t>
      </w:r>
      <w:r w:rsidRPr="00EA179C">
        <w:rPr>
          <w:rFonts w:ascii="Times New Roman" w:eastAsia="Times New Roman" w:hAnsi="Times New Roman" w:cs="Times New Roman"/>
          <w:i/>
          <w:color w:val="000000" w:themeColor="text1"/>
          <w:sz w:val="24"/>
          <w:szCs w:val="24"/>
          <w:lang w:val="en-US"/>
        </w:rPr>
        <w:t>30</w:t>
      </w:r>
      <w:r w:rsidRPr="00EA179C">
        <w:rPr>
          <w:rFonts w:ascii="Times New Roman" w:eastAsia="Times New Roman" w:hAnsi="Times New Roman" w:cs="Times New Roman"/>
          <w:color w:val="000000" w:themeColor="text1"/>
          <w:sz w:val="24"/>
          <w:szCs w:val="24"/>
          <w:lang w:val="en-US"/>
        </w:rPr>
        <w:t xml:space="preserve">(2), 517–531. </w:t>
      </w:r>
      <w:hyperlink r:id="rId13">
        <w:r w:rsidR="000333D4" w:rsidRPr="00EA179C">
          <w:rPr>
            <w:rFonts w:ascii="Times New Roman" w:eastAsia="Times New Roman" w:hAnsi="Times New Roman" w:cs="Times New Roman"/>
            <w:color w:val="000000" w:themeColor="text1"/>
            <w:sz w:val="24"/>
            <w:szCs w:val="24"/>
            <w:u w:val="single"/>
            <w:lang w:val="en-US"/>
          </w:rPr>
          <w:t>https://doi.org/10.1002/CAE.22470</w:t>
        </w:r>
      </w:hyperlink>
    </w:p>
    <w:p w14:paraId="29EB23A1" w14:textId="1499546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r w:rsidRPr="00EA179C">
        <w:rPr>
          <w:rFonts w:ascii="Times New Roman" w:eastAsia="Times New Roman" w:hAnsi="Times New Roman" w:cs="Times New Roman"/>
          <w:color w:val="000000" w:themeColor="text1"/>
          <w:sz w:val="24"/>
          <w:szCs w:val="24"/>
          <w:lang w:val="en-US"/>
        </w:rPr>
        <w:t xml:space="preserve">Contrino, M. F., Reyes-Millán, M., Vázquez-Villegas, P., </w:t>
      </w:r>
      <w:r w:rsidR="00F126CB" w:rsidRPr="00EA179C">
        <w:rPr>
          <w:rFonts w:ascii="Times New Roman" w:eastAsia="Times New Roman" w:hAnsi="Times New Roman" w:cs="Times New Roman"/>
          <w:color w:val="000000" w:themeColor="text1"/>
          <w:sz w:val="24"/>
          <w:szCs w:val="24"/>
          <w:lang w:val="en-US"/>
        </w:rPr>
        <w:t>y</w:t>
      </w:r>
      <w:r w:rsidRPr="00EA179C">
        <w:rPr>
          <w:rFonts w:ascii="Times New Roman" w:eastAsia="Times New Roman" w:hAnsi="Times New Roman" w:cs="Times New Roman"/>
          <w:color w:val="000000" w:themeColor="text1"/>
          <w:sz w:val="24"/>
          <w:szCs w:val="24"/>
          <w:lang w:val="en-US"/>
        </w:rPr>
        <w:t xml:space="preserve"> Membrillo-Hernández, J. (2024). Using an adaptive learning tool to improve student performance and satisfaction in online and face-to-face education for a more personalized approach. </w:t>
      </w:r>
      <w:r w:rsidRPr="00EA179C">
        <w:rPr>
          <w:rFonts w:ascii="Times New Roman" w:eastAsia="Times New Roman" w:hAnsi="Times New Roman" w:cs="Times New Roman"/>
          <w:i/>
          <w:color w:val="000000" w:themeColor="text1"/>
          <w:sz w:val="24"/>
          <w:szCs w:val="24"/>
          <w:lang w:val="en-US"/>
        </w:rPr>
        <w:t>Smart Learning Environments</w:t>
      </w:r>
      <w:r w:rsidRPr="00EA179C">
        <w:rPr>
          <w:rFonts w:ascii="Times New Roman" w:eastAsia="Times New Roman" w:hAnsi="Times New Roman" w:cs="Times New Roman"/>
          <w:color w:val="000000" w:themeColor="text1"/>
          <w:sz w:val="24"/>
          <w:szCs w:val="24"/>
          <w:lang w:val="en-US"/>
        </w:rPr>
        <w:t xml:space="preserve">, </w:t>
      </w:r>
      <w:r w:rsidRPr="00EA179C">
        <w:rPr>
          <w:rFonts w:ascii="Times New Roman" w:eastAsia="Times New Roman" w:hAnsi="Times New Roman" w:cs="Times New Roman"/>
          <w:i/>
          <w:color w:val="000000" w:themeColor="text1"/>
          <w:sz w:val="24"/>
          <w:szCs w:val="24"/>
          <w:lang w:val="en-US"/>
        </w:rPr>
        <w:t>11</w:t>
      </w:r>
      <w:r w:rsidRPr="00EA179C">
        <w:rPr>
          <w:rFonts w:ascii="Times New Roman" w:eastAsia="Times New Roman" w:hAnsi="Times New Roman" w:cs="Times New Roman"/>
          <w:color w:val="000000" w:themeColor="text1"/>
          <w:sz w:val="24"/>
          <w:szCs w:val="24"/>
          <w:lang w:val="en-US"/>
        </w:rPr>
        <w:t xml:space="preserve">(1), 1–24. </w:t>
      </w:r>
      <w:hyperlink r:id="rId14" w:history="1">
        <w:r w:rsidR="005E4792" w:rsidRPr="00EA179C">
          <w:rPr>
            <w:rStyle w:val="Hipervnculo"/>
            <w:rFonts w:ascii="Times New Roman" w:eastAsia="Times New Roman" w:hAnsi="Times New Roman" w:cs="Times New Roman"/>
            <w:sz w:val="24"/>
            <w:szCs w:val="24"/>
            <w:lang w:val="en-US"/>
          </w:rPr>
          <w:t>https://doi.org/10.1186/S40561-024-00292-Y</w:t>
        </w:r>
      </w:hyperlink>
    </w:p>
    <w:p w14:paraId="3CC2A650"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r w:rsidRPr="00EA179C">
        <w:rPr>
          <w:rFonts w:ascii="Times New Roman" w:eastAsia="Times New Roman" w:hAnsi="Times New Roman" w:cs="Times New Roman"/>
          <w:color w:val="000000" w:themeColor="text1"/>
          <w:sz w:val="24"/>
          <w:szCs w:val="24"/>
          <w:lang w:val="en-US"/>
        </w:rPr>
        <w:lastRenderedPageBreak/>
        <w:t xml:space="preserve">Díaz, B., </w:t>
      </w:r>
      <w:r w:rsidR="00F126CB" w:rsidRPr="00EA179C">
        <w:rPr>
          <w:rFonts w:ascii="Times New Roman" w:eastAsia="Times New Roman" w:hAnsi="Times New Roman" w:cs="Times New Roman"/>
          <w:color w:val="000000" w:themeColor="text1"/>
          <w:sz w:val="24"/>
          <w:szCs w:val="24"/>
          <w:lang w:val="en-US"/>
        </w:rPr>
        <w:t>y</w:t>
      </w:r>
      <w:r w:rsidRPr="00EA179C">
        <w:rPr>
          <w:rFonts w:ascii="Times New Roman" w:eastAsia="Times New Roman" w:hAnsi="Times New Roman" w:cs="Times New Roman"/>
          <w:color w:val="000000" w:themeColor="text1"/>
          <w:sz w:val="24"/>
          <w:szCs w:val="24"/>
          <w:lang w:val="en-US"/>
        </w:rPr>
        <w:t xml:space="preserve"> </w:t>
      </w:r>
      <w:proofErr w:type="spellStart"/>
      <w:r w:rsidRPr="00EA179C">
        <w:rPr>
          <w:rFonts w:ascii="Times New Roman" w:eastAsia="Times New Roman" w:hAnsi="Times New Roman" w:cs="Times New Roman"/>
          <w:color w:val="000000" w:themeColor="text1"/>
          <w:sz w:val="24"/>
          <w:szCs w:val="24"/>
          <w:lang w:val="en-US"/>
        </w:rPr>
        <w:t>Aizman</w:t>
      </w:r>
      <w:proofErr w:type="spellEnd"/>
      <w:r w:rsidRPr="00EA179C">
        <w:rPr>
          <w:rFonts w:ascii="Times New Roman" w:eastAsia="Times New Roman" w:hAnsi="Times New Roman" w:cs="Times New Roman"/>
          <w:color w:val="000000" w:themeColor="text1"/>
          <w:sz w:val="24"/>
          <w:szCs w:val="24"/>
          <w:lang w:val="en-US"/>
        </w:rPr>
        <w:t xml:space="preserve">, A. (2024). Design and impact of a stoichiometry voluntary online course for entering first-year STEM college students. </w:t>
      </w:r>
      <w:r w:rsidRPr="00EA179C">
        <w:rPr>
          <w:rFonts w:ascii="Times New Roman" w:eastAsia="Times New Roman" w:hAnsi="Times New Roman" w:cs="Times New Roman"/>
          <w:i/>
          <w:color w:val="000000" w:themeColor="text1"/>
          <w:sz w:val="24"/>
          <w:szCs w:val="24"/>
          <w:lang w:val="en-US"/>
        </w:rPr>
        <w:t>Chemistry Education Research and Practice</w:t>
      </w:r>
      <w:r w:rsidRPr="00EA179C">
        <w:rPr>
          <w:rFonts w:ascii="Times New Roman" w:eastAsia="Times New Roman" w:hAnsi="Times New Roman" w:cs="Times New Roman"/>
          <w:color w:val="000000" w:themeColor="text1"/>
          <w:sz w:val="24"/>
          <w:szCs w:val="24"/>
          <w:lang w:val="en-US"/>
        </w:rPr>
        <w:t xml:space="preserve">, </w:t>
      </w:r>
      <w:r w:rsidRPr="00EA179C">
        <w:rPr>
          <w:rFonts w:ascii="Times New Roman" w:eastAsia="Times New Roman" w:hAnsi="Times New Roman" w:cs="Times New Roman"/>
          <w:i/>
          <w:color w:val="000000" w:themeColor="text1"/>
          <w:sz w:val="24"/>
          <w:szCs w:val="24"/>
          <w:lang w:val="en-US"/>
        </w:rPr>
        <w:t>25</w:t>
      </w:r>
      <w:r w:rsidRPr="00EA179C">
        <w:rPr>
          <w:rFonts w:ascii="Times New Roman" w:eastAsia="Times New Roman" w:hAnsi="Times New Roman" w:cs="Times New Roman"/>
          <w:color w:val="000000" w:themeColor="text1"/>
          <w:sz w:val="24"/>
          <w:szCs w:val="24"/>
          <w:lang w:val="en-US"/>
        </w:rPr>
        <w:t xml:space="preserve">(1), 11–24. </w:t>
      </w:r>
      <w:hyperlink r:id="rId15">
        <w:r w:rsidR="000333D4" w:rsidRPr="00EA179C">
          <w:rPr>
            <w:rFonts w:ascii="Times New Roman" w:eastAsia="Times New Roman" w:hAnsi="Times New Roman" w:cs="Times New Roman"/>
            <w:color w:val="000000" w:themeColor="text1"/>
            <w:sz w:val="24"/>
            <w:szCs w:val="24"/>
            <w:u w:val="single"/>
            <w:lang w:val="en-US"/>
          </w:rPr>
          <w:t>https://doi.org/10.1039/D3RP00179B</w:t>
        </w:r>
      </w:hyperlink>
    </w:p>
    <w:p w14:paraId="12732834" w14:textId="27956571"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r w:rsidRPr="00EA179C">
        <w:rPr>
          <w:rFonts w:ascii="Times New Roman" w:eastAsia="Times New Roman" w:hAnsi="Times New Roman" w:cs="Times New Roman"/>
          <w:color w:val="000000" w:themeColor="text1"/>
          <w:sz w:val="24"/>
          <w:szCs w:val="24"/>
          <w:lang w:val="en-US"/>
        </w:rPr>
        <w:t xml:space="preserve">Fischer, H. A., Preston, K., </w:t>
      </w:r>
      <w:proofErr w:type="spellStart"/>
      <w:r w:rsidRPr="00EA179C">
        <w:rPr>
          <w:rFonts w:ascii="Times New Roman" w:eastAsia="Times New Roman" w:hAnsi="Times New Roman" w:cs="Times New Roman"/>
          <w:color w:val="000000" w:themeColor="text1"/>
          <w:sz w:val="24"/>
          <w:szCs w:val="24"/>
          <w:lang w:val="en-US"/>
        </w:rPr>
        <w:t>Staus</w:t>
      </w:r>
      <w:proofErr w:type="spellEnd"/>
      <w:r w:rsidRPr="00EA179C">
        <w:rPr>
          <w:rFonts w:ascii="Times New Roman" w:eastAsia="Times New Roman" w:hAnsi="Times New Roman" w:cs="Times New Roman"/>
          <w:color w:val="000000" w:themeColor="text1"/>
          <w:sz w:val="24"/>
          <w:szCs w:val="24"/>
          <w:lang w:val="en-US"/>
        </w:rPr>
        <w:t xml:space="preserve">, N., </w:t>
      </w:r>
      <w:r w:rsidR="00F126CB" w:rsidRPr="00EA179C">
        <w:rPr>
          <w:rFonts w:ascii="Times New Roman" w:eastAsia="Times New Roman" w:hAnsi="Times New Roman" w:cs="Times New Roman"/>
          <w:color w:val="000000" w:themeColor="text1"/>
          <w:sz w:val="24"/>
          <w:szCs w:val="24"/>
          <w:lang w:val="en-US"/>
        </w:rPr>
        <w:t>y</w:t>
      </w:r>
      <w:r w:rsidRPr="00EA179C">
        <w:rPr>
          <w:rFonts w:ascii="Times New Roman" w:eastAsia="Times New Roman" w:hAnsi="Times New Roman" w:cs="Times New Roman"/>
          <w:color w:val="000000" w:themeColor="text1"/>
          <w:sz w:val="24"/>
          <w:szCs w:val="24"/>
          <w:lang w:val="en-US"/>
        </w:rPr>
        <w:t xml:space="preserve"> </w:t>
      </w:r>
      <w:proofErr w:type="spellStart"/>
      <w:r w:rsidRPr="00EA179C">
        <w:rPr>
          <w:rFonts w:ascii="Times New Roman" w:eastAsia="Times New Roman" w:hAnsi="Times New Roman" w:cs="Times New Roman"/>
          <w:color w:val="000000" w:themeColor="text1"/>
          <w:sz w:val="24"/>
          <w:szCs w:val="24"/>
          <w:lang w:val="en-US"/>
        </w:rPr>
        <w:t>Storksdieck</w:t>
      </w:r>
      <w:proofErr w:type="spellEnd"/>
      <w:r w:rsidRPr="00EA179C">
        <w:rPr>
          <w:rFonts w:ascii="Times New Roman" w:eastAsia="Times New Roman" w:hAnsi="Times New Roman" w:cs="Times New Roman"/>
          <w:color w:val="000000" w:themeColor="text1"/>
          <w:sz w:val="24"/>
          <w:szCs w:val="24"/>
          <w:lang w:val="en-US"/>
        </w:rPr>
        <w:t xml:space="preserve">, M. (2022). Course assessment for skill transfer: A framework for evaluating skill transfer in online courses. </w:t>
      </w:r>
      <w:r w:rsidRPr="00EA179C">
        <w:rPr>
          <w:rFonts w:ascii="Times New Roman" w:eastAsia="Times New Roman" w:hAnsi="Times New Roman" w:cs="Times New Roman"/>
          <w:i/>
          <w:color w:val="000000" w:themeColor="text1"/>
          <w:sz w:val="24"/>
          <w:szCs w:val="24"/>
          <w:lang w:val="en-US"/>
        </w:rPr>
        <w:t>Frontiers in Education</w:t>
      </w:r>
      <w:r w:rsidRPr="00EA179C">
        <w:rPr>
          <w:rFonts w:ascii="Times New Roman" w:eastAsia="Times New Roman" w:hAnsi="Times New Roman" w:cs="Times New Roman"/>
          <w:color w:val="000000" w:themeColor="text1"/>
          <w:sz w:val="24"/>
          <w:szCs w:val="24"/>
          <w:lang w:val="en-US"/>
        </w:rPr>
        <w:t xml:space="preserve">, </w:t>
      </w:r>
      <w:r w:rsidRPr="00EA179C">
        <w:rPr>
          <w:rFonts w:ascii="Times New Roman" w:eastAsia="Times New Roman" w:hAnsi="Times New Roman" w:cs="Times New Roman"/>
          <w:i/>
          <w:color w:val="000000" w:themeColor="text1"/>
          <w:sz w:val="24"/>
          <w:szCs w:val="24"/>
          <w:lang w:val="en-US"/>
        </w:rPr>
        <w:t>7</w:t>
      </w:r>
      <w:r w:rsidRPr="00EA179C">
        <w:rPr>
          <w:rFonts w:ascii="Times New Roman" w:eastAsia="Times New Roman" w:hAnsi="Times New Roman" w:cs="Times New Roman"/>
          <w:color w:val="000000" w:themeColor="text1"/>
          <w:sz w:val="24"/>
          <w:szCs w:val="24"/>
          <w:lang w:val="en-US"/>
        </w:rPr>
        <w:t xml:space="preserve">, 960430. </w:t>
      </w:r>
      <w:hyperlink r:id="rId16" w:history="1">
        <w:r w:rsidR="008C3834" w:rsidRPr="00EA179C">
          <w:rPr>
            <w:rStyle w:val="Hipervnculo"/>
            <w:rFonts w:ascii="Times New Roman" w:eastAsia="Times New Roman" w:hAnsi="Times New Roman" w:cs="Times New Roman"/>
            <w:sz w:val="24"/>
            <w:szCs w:val="24"/>
            <w:lang w:val="en-US"/>
          </w:rPr>
          <w:t>https://doi.org/10.3389/FEDUC.2022.960430</w:t>
        </w:r>
      </w:hyperlink>
    </w:p>
    <w:p w14:paraId="66D9FDE6" w14:textId="1997DC4B"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r w:rsidRPr="00EA179C">
        <w:rPr>
          <w:rFonts w:ascii="Times New Roman" w:eastAsia="Times New Roman" w:hAnsi="Times New Roman" w:cs="Times New Roman"/>
          <w:color w:val="000000" w:themeColor="text1"/>
          <w:sz w:val="24"/>
          <w:szCs w:val="24"/>
          <w:lang w:val="en-US"/>
        </w:rPr>
        <w:t xml:space="preserve">Holmes, W., </w:t>
      </w:r>
      <w:proofErr w:type="spellStart"/>
      <w:r w:rsidRPr="00EA179C">
        <w:rPr>
          <w:rFonts w:ascii="Times New Roman" w:eastAsia="Times New Roman" w:hAnsi="Times New Roman" w:cs="Times New Roman"/>
          <w:color w:val="000000" w:themeColor="text1"/>
          <w:sz w:val="24"/>
          <w:szCs w:val="24"/>
          <w:lang w:val="en-US"/>
        </w:rPr>
        <w:t>Porayska-Pomsta</w:t>
      </w:r>
      <w:proofErr w:type="spellEnd"/>
      <w:r w:rsidRPr="00EA179C">
        <w:rPr>
          <w:rFonts w:ascii="Times New Roman" w:eastAsia="Times New Roman" w:hAnsi="Times New Roman" w:cs="Times New Roman"/>
          <w:color w:val="000000" w:themeColor="text1"/>
          <w:sz w:val="24"/>
          <w:szCs w:val="24"/>
          <w:lang w:val="en-US"/>
        </w:rPr>
        <w:t xml:space="preserve">, K., Holstein, K., Sutherland, E., Baker, T., Shum, S. B., Santos, O. C., Rodrigo, M. T., </w:t>
      </w:r>
      <w:proofErr w:type="spellStart"/>
      <w:r w:rsidRPr="00EA179C">
        <w:rPr>
          <w:rFonts w:ascii="Times New Roman" w:eastAsia="Times New Roman" w:hAnsi="Times New Roman" w:cs="Times New Roman"/>
          <w:color w:val="000000" w:themeColor="text1"/>
          <w:sz w:val="24"/>
          <w:szCs w:val="24"/>
          <w:lang w:val="en-US"/>
        </w:rPr>
        <w:t>Cukurova</w:t>
      </w:r>
      <w:proofErr w:type="spellEnd"/>
      <w:r w:rsidRPr="00EA179C">
        <w:rPr>
          <w:rFonts w:ascii="Times New Roman" w:eastAsia="Times New Roman" w:hAnsi="Times New Roman" w:cs="Times New Roman"/>
          <w:color w:val="000000" w:themeColor="text1"/>
          <w:sz w:val="24"/>
          <w:szCs w:val="24"/>
          <w:lang w:val="en-US"/>
        </w:rPr>
        <w:t xml:space="preserve">, M., Bittencourt, I. I., </w:t>
      </w:r>
      <w:r w:rsidR="00F126CB" w:rsidRPr="00EA179C">
        <w:rPr>
          <w:rFonts w:ascii="Times New Roman" w:eastAsia="Times New Roman" w:hAnsi="Times New Roman" w:cs="Times New Roman"/>
          <w:color w:val="000000" w:themeColor="text1"/>
          <w:sz w:val="24"/>
          <w:szCs w:val="24"/>
          <w:lang w:val="en-US"/>
        </w:rPr>
        <w:t>y</w:t>
      </w:r>
      <w:r w:rsidRPr="00EA179C">
        <w:rPr>
          <w:rFonts w:ascii="Times New Roman" w:eastAsia="Times New Roman" w:hAnsi="Times New Roman" w:cs="Times New Roman"/>
          <w:color w:val="000000" w:themeColor="text1"/>
          <w:sz w:val="24"/>
          <w:szCs w:val="24"/>
          <w:lang w:val="en-US"/>
        </w:rPr>
        <w:t xml:space="preserve"> Koedinger, K. R. (2022). Ethics of AI in Education: Towards a Community-Wide Framework. </w:t>
      </w:r>
      <w:r w:rsidRPr="00EA179C">
        <w:rPr>
          <w:rFonts w:ascii="Times New Roman" w:eastAsia="Times New Roman" w:hAnsi="Times New Roman" w:cs="Times New Roman"/>
          <w:i/>
          <w:color w:val="000000" w:themeColor="text1"/>
          <w:sz w:val="24"/>
          <w:szCs w:val="24"/>
          <w:lang w:val="en-US"/>
        </w:rPr>
        <w:t>International Journal of Artificial Intelligence in Education</w:t>
      </w:r>
      <w:r w:rsidRPr="00EA179C">
        <w:rPr>
          <w:rFonts w:ascii="Times New Roman" w:eastAsia="Times New Roman" w:hAnsi="Times New Roman" w:cs="Times New Roman"/>
          <w:color w:val="000000" w:themeColor="text1"/>
          <w:sz w:val="24"/>
          <w:szCs w:val="24"/>
          <w:lang w:val="en-US"/>
        </w:rPr>
        <w:t xml:space="preserve">, </w:t>
      </w:r>
      <w:r w:rsidRPr="00EA179C">
        <w:rPr>
          <w:rFonts w:ascii="Times New Roman" w:eastAsia="Times New Roman" w:hAnsi="Times New Roman" w:cs="Times New Roman"/>
          <w:i/>
          <w:color w:val="000000" w:themeColor="text1"/>
          <w:sz w:val="24"/>
          <w:szCs w:val="24"/>
          <w:lang w:val="en-US"/>
        </w:rPr>
        <w:t>32</w:t>
      </w:r>
      <w:r w:rsidRPr="00EA179C">
        <w:rPr>
          <w:rFonts w:ascii="Times New Roman" w:eastAsia="Times New Roman" w:hAnsi="Times New Roman" w:cs="Times New Roman"/>
          <w:color w:val="000000" w:themeColor="text1"/>
          <w:sz w:val="24"/>
          <w:szCs w:val="24"/>
          <w:lang w:val="en-US"/>
        </w:rPr>
        <w:t xml:space="preserve">(3), 504–526. </w:t>
      </w:r>
      <w:hyperlink r:id="rId17" w:history="1">
        <w:r w:rsidR="002A3723" w:rsidRPr="00EA179C">
          <w:rPr>
            <w:rStyle w:val="Hipervnculo"/>
            <w:rFonts w:ascii="Times New Roman" w:eastAsia="Times New Roman" w:hAnsi="Times New Roman" w:cs="Times New Roman"/>
            <w:sz w:val="24"/>
            <w:szCs w:val="24"/>
            <w:lang w:val="en-US"/>
          </w:rPr>
          <w:t>https://doi.org/10.1007/S40593-021-00239-1</w:t>
        </w:r>
      </w:hyperlink>
    </w:p>
    <w:p w14:paraId="53EE446F" w14:textId="0F53EB9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rPr>
      </w:pPr>
      <w:r w:rsidRPr="00EA179C">
        <w:rPr>
          <w:rFonts w:ascii="Times New Roman" w:eastAsia="Times New Roman" w:hAnsi="Times New Roman" w:cs="Times New Roman"/>
          <w:color w:val="000000" w:themeColor="text1"/>
          <w:sz w:val="24"/>
          <w:szCs w:val="24"/>
        </w:rPr>
        <w:t xml:space="preserve">Johnson, L., Adams, S., Cummins, M., </w:t>
      </w:r>
      <w:r w:rsidR="00F126CB" w:rsidRPr="00EA179C">
        <w:rPr>
          <w:rFonts w:ascii="Times New Roman" w:eastAsia="Times New Roman" w:hAnsi="Times New Roman" w:cs="Times New Roman"/>
          <w:color w:val="000000" w:themeColor="text1"/>
          <w:sz w:val="24"/>
          <w:szCs w:val="24"/>
        </w:rPr>
        <w:t>y</w:t>
      </w:r>
      <w:r w:rsidRPr="00EA179C">
        <w:rPr>
          <w:rFonts w:ascii="Times New Roman" w:eastAsia="Times New Roman" w:hAnsi="Times New Roman" w:cs="Times New Roman"/>
          <w:color w:val="000000" w:themeColor="text1"/>
          <w:sz w:val="24"/>
          <w:szCs w:val="24"/>
        </w:rPr>
        <w:t xml:space="preserve"> Estrada, V. (2012). </w:t>
      </w:r>
      <w:r w:rsidRPr="00EA179C">
        <w:rPr>
          <w:rFonts w:ascii="Times New Roman" w:eastAsia="Times New Roman" w:hAnsi="Times New Roman" w:cs="Times New Roman"/>
          <w:i/>
          <w:color w:val="000000" w:themeColor="text1"/>
          <w:sz w:val="24"/>
          <w:szCs w:val="24"/>
          <w:lang w:val="en-US"/>
        </w:rPr>
        <w:t>Technology Outlook for STEM+ Education 2012-2017: An NMC Horizon Report Sector Analysis</w:t>
      </w:r>
      <w:r w:rsidRPr="00EA179C">
        <w:rPr>
          <w:rFonts w:ascii="Times New Roman" w:eastAsia="Times New Roman" w:hAnsi="Times New Roman" w:cs="Times New Roman"/>
          <w:color w:val="000000" w:themeColor="text1"/>
          <w:sz w:val="24"/>
          <w:szCs w:val="24"/>
          <w:lang w:val="en-US"/>
        </w:rPr>
        <w:t xml:space="preserve">. </w:t>
      </w:r>
      <w:r w:rsidR="00B41D88" w:rsidRPr="00EA179C">
        <w:rPr>
          <w:rFonts w:ascii="Times New Roman" w:hAnsi="Times New Roman" w:cs="Times New Roman"/>
          <w:sz w:val="24"/>
          <w:szCs w:val="24"/>
        </w:rPr>
        <w:t xml:space="preserve">Austin, Texas:  </w:t>
      </w:r>
      <w:proofErr w:type="spellStart"/>
      <w:r w:rsidR="00B41D88" w:rsidRPr="00EA179C">
        <w:rPr>
          <w:rFonts w:ascii="Times New Roman" w:hAnsi="Times New Roman" w:cs="Times New Roman"/>
          <w:sz w:val="24"/>
          <w:szCs w:val="24"/>
        </w:rPr>
        <w:t>The</w:t>
      </w:r>
      <w:proofErr w:type="spellEnd"/>
      <w:r w:rsidR="00B41D88" w:rsidRPr="00EA179C">
        <w:rPr>
          <w:rFonts w:ascii="Times New Roman" w:hAnsi="Times New Roman" w:cs="Times New Roman"/>
          <w:sz w:val="24"/>
          <w:szCs w:val="24"/>
        </w:rPr>
        <w:t xml:space="preserve"> New Media </w:t>
      </w:r>
      <w:proofErr w:type="spellStart"/>
      <w:r w:rsidR="00B41D88" w:rsidRPr="00EA179C">
        <w:rPr>
          <w:rFonts w:ascii="Times New Roman" w:hAnsi="Times New Roman" w:cs="Times New Roman"/>
          <w:sz w:val="24"/>
          <w:szCs w:val="24"/>
        </w:rPr>
        <w:t>Consortium</w:t>
      </w:r>
      <w:proofErr w:type="spellEnd"/>
      <w:r w:rsidR="00B41D88" w:rsidRPr="00EA179C">
        <w:rPr>
          <w:rFonts w:ascii="Times New Roman" w:hAnsi="Times New Roman" w:cs="Times New Roman"/>
          <w:sz w:val="24"/>
          <w:szCs w:val="24"/>
        </w:rPr>
        <w:t>.</w:t>
      </w:r>
    </w:p>
    <w:p w14:paraId="10B31323" w14:textId="1BAFA13F" w:rsidR="00AD3252" w:rsidRPr="00EA179C" w:rsidRDefault="001B44A8" w:rsidP="00EA179C">
      <w:pPr>
        <w:spacing w:after="0" w:line="360" w:lineRule="auto"/>
        <w:ind w:left="709" w:hanging="709"/>
        <w:jc w:val="both"/>
        <w:rPr>
          <w:rFonts w:ascii="Times New Roman" w:eastAsia="Times New Roman" w:hAnsi="Times New Roman" w:cs="Times New Roman"/>
          <w:iCs/>
          <w:color w:val="000000" w:themeColor="text1"/>
          <w:sz w:val="24"/>
          <w:szCs w:val="24"/>
        </w:rPr>
      </w:pPr>
      <w:r w:rsidRPr="00EA179C">
        <w:rPr>
          <w:rFonts w:ascii="Times New Roman" w:eastAsia="Times New Roman" w:hAnsi="Times New Roman" w:cs="Times New Roman"/>
          <w:color w:val="000000" w:themeColor="text1"/>
          <w:sz w:val="24"/>
          <w:szCs w:val="24"/>
        </w:rPr>
        <w:t xml:space="preserve">OCDE. (2019). </w:t>
      </w:r>
      <w:r w:rsidR="00AD3252" w:rsidRPr="00EA179C">
        <w:rPr>
          <w:rFonts w:ascii="Times New Roman" w:eastAsia="Times New Roman" w:hAnsi="Times New Roman" w:cs="Times New Roman"/>
          <w:i/>
          <w:color w:val="000000" w:themeColor="text1"/>
          <w:sz w:val="24"/>
          <w:szCs w:val="24"/>
        </w:rPr>
        <w:t xml:space="preserve">Estrategia de Competencias de la OCDE 2019: Competencias para construir un futuro mejor, </w:t>
      </w:r>
      <w:r w:rsidR="00AD3252" w:rsidRPr="00EA179C">
        <w:rPr>
          <w:rFonts w:ascii="Times New Roman" w:eastAsia="Times New Roman" w:hAnsi="Times New Roman" w:cs="Times New Roman"/>
          <w:iCs/>
          <w:color w:val="000000" w:themeColor="text1"/>
          <w:sz w:val="24"/>
          <w:szCs w:val="24"/>
        </w:rPr>
        <w:t xml:space="preserve">OECD Publishing, Paris/Fundación Santillana, Madrid. https://doi.org/10.1787/e3527cfb-es. </w:t>
      </w:r>
    </w:p>
    <w:p w14:paraId="60336486" w14:textId="4757DC81"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rPr>
      </w:pPr>
      <w:r w:rsidRPr="00EA179C">
        <w:rPr>
          <w:rFonts w:ascii="Times New Roman" w:eastAsia="Times New Roman" w:hAnsi="Times New Roman" w:cs="Times New Roman"/>
          <w:color w:val="000000" w:themeColor="text1"/>
          <w:sz w:val="24"/>
          <w:szCs w:val="24"/>
        </w:rPr>
        <w:t xml:space="preserve">Parra Rojas, B. A. (2023). Metodología de aprendizaje adaptativo en el área de las matemáticas. </w:t>
      </w:r>
      <w:r w:rsidRPr="00EA179C">
        <w:rPr>
          <w:rFonts w:ascii="Times New Roman" w:eastAsia="Times New Roman" w:hAnsi="Times New Roman" w:cs="Times New Roman"/>
          <w:i/>
          <w:color w:val="000000" w:themeColor="text1"/>
          <w:sz w:val="24"/>
          <w:szCs w:val="24"/>
        </w:rPr>
        <w:t>Revista Docencia Universitaria</w:t>
      </w:r>
      <w:r w:rsidRPr="00EA179C">
        <w:rPr>
          <w:rFonts w:ascii="Times New Roman" w:eastAsia="Times New Roman" w:hAnsi="Times New Roman" w:cs="Times New Roman"/>
          <w:color w:val="000000" w:themeColor="text1"/>
          <w:sz w:val="24"/>
          <w:szCs w:val="24"/>
        </w:rPr>
        <w:t xml:space="preserve">, </w:t>
      </w:r>
      <w:r w:rsidRPr="00EA179C">
        <w:rPr>
          <w:rFonts w:ascii="Times New Roman" w:eastAsia="Times New Roman" w:hAnsi="Times New Roman" w:cs="Times New Roman"/>
          <w:i/>
          <w:color w:val="000000" w:themeColor="text1"/>
          <w:sz w:val="24"/>
          <w:szCs w:val="24"/>
        </w:rPr>
        <w:t>24</w:t>
      </w:r>
      <w:r w:rsidRPr="00EA179C">
        <w:rPr>
          <w:rFonts w:ascii="Times New Roman" w:eastAsia="Times New Roman" w:hAnsi="Times New Roman" w:cs="Times New Roman"/>
          <w:color w:val="000000" w:themeColor="text1"/>
          <w:sz w:val="24"/>
          <w:szCs w:val="24"/>
        </w:rPr>
        <w:t xml:space="preserve">(2), 31–57. </w:t>
      </w:r>
      <w:hyperlink r:id="rId18">
        <w:r w:rsidR="000333D4" w:rsidRPr="00EA179C">
          <w:rPr>
            <w:rFonts w:ascii="Times New Roman" w:eastAsia="Times New Roman" w:hAnsi="Times New Roman" w:cs="Times New Roman"/>
            <w:color w:val="000000" w:themeColor="text1"/>
            <w:sz w:val="24"/>
            <w:szCs w:val="24"/>
            <w:u w:val="single"/>
          </w:rPr>
          <w:t>https://doi.org/10.18273/REVDU.V24N2-2023003</w:t>
        </w:r>
      </w:hyperlink>
    </w:p>
    <w:p w14:paraId="2EA442D2"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r w:rsidRPr="00EA179C">
        <w:rPr>
          <w:rFonts w:ascii="Times New Roman" w:eastAsia="Times New Roman" w:hAnsi="Times New Roman" w:cs="Times New Roman"/>
          <w:color w:val="000000" w:themeColor="text1"/>
          <w:sz w:val="24"/>
          <w:szCs w:val="24"/>
        </w:rPr>
        <w:t xml:space="preserve">Pilotti, M. A. E., Abdelsalam, H., Anjum, F., Muhi, I., Nasir, S., </w:t>
      </w:r>
      <w:proofErr w:type="spellStart"/>
      <w:r w:rsidRPr="00EA179C">
        <w:rPr>
          <w:rFonts w:ascii="Times New Roman" w:eastAsia="Times New Roman" w:hAnsi="Times New Roman" w:cs="Times New Roman"/>
          <w:color w:val="000000" w:themeColor="text1"/>
          <w:sz w:val="24"/>
          <w:szCs w:val="24"/>
        </w:rPr>
        <w:t>Daqqa</w:t>
      </w:r>
      <w:proofErr w:type="spellEnd"/>
      <w:r w:rsidRPr="00EA179C">
        <w:rPr>
          <w:rFonts w:ascii="Times New Roman" w:eastAsia="Times New Roman" w:hAnsi="Times New Roman" w:cs="Times New Roman"/>
          <w:color w:val="000000" w:themeColor="text1"/>
          <w:sz w:val="24"/>
          <w:szCs w:val="24"/>
        </w:rPr>
        <w:t xml:space="preserve">, I., Gunderson, G. D., </w:t>
      </w:r>
      <w:r w:rsidR="00F126CB" w:rsidRPr="00EA179C">
        <w:rPr>
          <w:rFonts w:ascii="Times New Roman" w:eastAsia="Times New Roman" w:hAnsi="Times New Roman" w:cs="Times New Roman"/>
          <w:color w:val="000000" w:themeColor="text1"/>
          <w:sz w:val="24"/>
          <w:szCs w:val="24"/>
        </w:rPr>
        <w:t>y</w:t>
      </w:r>
      <w:r w:rsidRPr="00EA179C">
        <w:rPr>
          <w:rFonts w:ascii="Times New Roman" w:eastAsia="Times New Roman" w:hAnsi="Times New Roman" w:cs="Times New Roman"/>
          <w:color w:val="000000" w:themeColor="text1"/>
          <w:sz w:val="24"/>
          <w:szCs w:val="24"/>
        </w:rPr>
        <w:t xml:space="preserve"> Latif, R. M. (2022). </w:t>
      </w:r>
      <w:r w:rsidRPr="00EA179C">
        <w:rPr>
          <w:rFonts w:ascii="Times New Roman" w:eastAsia="Times New Roman" w:hAnsi="Times New Roman" w:cs="Times New Roman"/>
          <w:color w:val="000000" w:themeColor="text1"/>
          <w:sz w:val="24"/>
          <w:szCs w:val="24"/>
          <w:lang w:val="en-US"/>
        </w:rPr>
        <w:t xml:space="preserve">Adaptive Individual Differences in Math Courses. </w:t>
      </w:r>
      <w:r w:rsidRPr="00EA179C">
        <w:rPr>
          <w:rFonts w:ascii="Times New Roman" w:eastAsia="Times New Roman" w:hAnsi="Times New Roman" w:cs="Times New Roman"/>
          <w:i/>
          <w:color w:val="000000" w:themeColor="text1"/>
          <w:sz w:val="24"/>
          <w:szCs w:val="24"/>
          <w:lang w:val="en-US"/>
        </w:rPr>
        <w:t>Sustainability 2022, 14</w:t>
      </w:r>
      <w:r w:rsidRPr="00EA179C">
        <w:rPr>
          <w:rFonts w:ascii="Times New Roman" w:eastAsia="Times New Roman" w:hAnsi="Times New Roman" w:cs="Times New Roman"/>
          <w:color w:val="000000" w:themeColor="text1"/>
          <w:sz w:val="24"/>
          <w:szCs w:val="24"/>
          <w:lang w:val="en-US"/>
        </w:rPr>
        <w:t xml:space="preserve">(13), 8197. </w:t>
      </w:r>
      <w:hyperlink r:id="rId19">
        <w:r w:rsidR="000333D4" w:rsidRPr="00EA179C">
          <w:rPr>
            <w:rFonts w:ascii="Times New Roman" w:eastAsia="Times New Roman" w:hAnsi="Times New Roman" w:cs="Times New Roman"/>
            <w:color w:val="000000" w:themeColor="text1"/>
            <w:sz w:val="24"/>
            <w:szCs w:val="24"/>
            <w:u w:val="single"/>
            <w:lang w:val="en-US"/>
          </w:rPr>
          <w:t>https://doi.org/10.3390/SU14138197</w:t>
        </w:r>
      </w:hyperlink>
    </w:p>
    <w:p w14:paraId="6EA43978"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rPr>
      </w:pPr>
      <w:r w:rsidRPr="00EA179C">
        <w:rPr>
          <w:rFonts w:ascii="Times New Roman" w:eastAsia="Times New Roman" w:hAnsi="Times New Roman" w:cs="Times New Roman"/>
          <w:color w:val="000000" w:themeColor="text1"/>
          <w:sz w:val="24"/>
          <w:szCs w:val="24"/>
        </w:rPr>
        <w:t xml:space="preserve">Prada Segura, J. A., </w:t>
      </w:r>
      <w:r w:rsidR="00F126CB" w:rsidRPr="00EA179C">
        <w:rPr>
          <w:rFonts w:ascii="Times New Roman" w:eastAsia="Times New Roman" w:hAnsi="Times New Roman" w:cs="Times New Roman"/>
          <w:color w:val="000000" w:themeColor="text1"/>
          <w:sz w:val="24"/>
          <w:szCs w:val="24"/>
        </w:rPr>
        <w:t>y</w:t>
      </w:r>
      <w:r w:rsidRPr="00EA179C">
        <w:rPr>
          <w:rFonts w:ascii="Times New Roman" w:eastAsia="Times New Roman" w:hAnsi="Times New Roman" w:cs="Times New Roman"/>
          <w:color w:val="000000" w:themeColor="text1"/>
          <w:sz w:val="24"/>
          <w:szCs w:val="24"/>
        </w:rPr>
        <w:t xml:space="preserve"> Beltrán Gómez, A. (2024). Aprendizaje Adaptativo para Moodle desde la IA. </w:t>
      </w:r>
      <w:r w:rsidRPr="00EA179C">
        <w:rPr>
          <w:rFonts w:ascii="Times New Roman" w:eastAsia="Times New Roman" w:hAnsi="Times New Roman" w:cs="Times New Roman"/>
          <w:i/>
          <w:color w:val="000000" w:themeColor="text1"/>
          <w:sz w:val="24"/>
          <w:szCs w:val="24"/>
        </w:rPr>
        <w:t>Ciencia Latina Revista Científica Multidisciplinar</w:t>
      </w:r>
      <w:r w:rsidRPr="00EA179C">
        <w:rPr>
          <w:rFonts w:ascii="Times New Roman" w:eastAsia="Times New Roman" w:hAnsi="Times New Roman" w:cs="Times New Roman"/>
          <w:color w:val="000000" w:themeColor="text1"/>
          <w:sz w:val="24"/>
          <w:szCs w:val="24"/>
        </w:rPr>
        <w:t xml:space="preserve">, </w:t>
      </w:r>
      <w:r w:rsidRPr="00EA179C">
        <w:rPr>
          <w:rFonts w:ascii="Times New Roman" w:eastAsia="Times New Roman" w:hAnsi="Times New Roman" w:cs="Times New Roman"/>
          <w:i/>
          <w:color w:val="000000" w:themeColor="text1"/>
          <w:sz w:val="24"/>
          <w:szCs w:val="24"/>
        </w:rPr>
        <w:t>8</w:t>
      </w:r>
      <w:r w:rsidRPr="00EA179C">
        <w:rPr>
          <w:rFonts w:ascii="Times New Roman" w:eastAsia="Times New Roman" w:hAnsi="Times New Roman" w:cs="Times New Roman"/>
          <w:color w:val="000000" w:themeColor="text1"/>
          <w:sz w:val="24"/>
          <w:szCs w:val="24"/>
        </w:rPr>
        <w:t xml:space="preserve">(5), 14173–14194. </w:t>
      </w:r>
      <w:hyperlink r:id="rId20">
        <w:r w:rsidR="000333D4" w:rsidRPr="00EA179C">
          <w:rPr>
            <w:rFonts w:ascii="Times New Roman" w:eastAsia="Times New Roman" w:hAnsi="Times New Roman" w:cs="Times New Roman"/>
            <w:color w:val="000000" w:themeColor="text1"/>
            <w:sz w:val="24"/>
            <w:szCs w:val="24"/>
            <w:u w:val="single"/>
          </w:rPr>
          <w:t>https://doi.org/10.37811/CL_RCM.V8I5.15241</w:t>
        </w:r>
      </w:hyperlink>
    </w:p>
    <w:p w14:paraId="2D3D9FDD"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rPr>
      </w:pPr>
      <w:r w:rsidRPr="00EA179C">
        <w:rPr>
          <w:rFonts w:ascii="Times New Roman" w:eastAsia="Times New Roman" w:hAnsi="Times New Roman" w:cs="Times New Roman"/>
          <w:color w:val="000000" w:themeColor="text1"/>
          <w:sz w:val="24"/>
          <w:szCs w:val="24"/>
        </w:rPr>
        <w:t xml:space="preserve">Ramírez, M. H., </w:t>
      </w:r>
      <w:r w:rsidR="00F126CB" w:rsidRPr="00EA179C">
        <w:rPr>
          <w:rFonts w:ascii="Times New Roman" w:eastAsia="Times New Roman" w:hAnsi="Times New Roman" w:cs="Times New Roman"/>
          <w:color w:val="000000" w:themeColor="text1"/>
          <w:sz w:val="24"/>
          <w:szCs w:val="24"/>
        </w:rPr>
        <w:t>y</w:t>
      </w:r>
      <w:r w:rsidRPr="00EA179C">
        <w:rPr>
          <w:rFonts w:ascii="Times New Roman" w:eastAsia="Times New Roman" w:hAnsi="Times New Roman" w:cs="Times New Roman"/>
          <w:color w:val="000000" w:themeColor="text1"/>
          <w:sz w:val="24"/>
          <w:szCs w:val="24"/>
        </w:rPr>
        <w:t xml:space="preserve"> León, F. P. (2023). M-</w:t>
      </w:r>
      <w:proofErr w:type="spellStart"/>
      <w:r w:rsidRPr="00EA179C">
        <w:rPr>
          <w:rFonts w:ascii="Times New Roman" w:eastAsia="Times New Roman" w:hAnsi="Times New Roman" w:cs="Times New Roman"/>
          <w:color w:val="000000" w:themeColor="text1"/>
          <w:sz w:val="24"/>
          <w:szCs w:val="24"/>
        </w:rPr>
        <w:t>learning</w:t>
      </w:r>
      <w:proofErr w:type="spellEnd"/>
      <w:r w:rsidRPr="00EA179C">
        <w:rPr>
          <w:rFonts w:ascii="Times New Roman" w:eastAsia="Times New Roman" w:hAnsi="Times New Roman" w:cs="Times New Roman"/>
          <w:color w:val="000000" w:themeColor="text1"/>
          <w:sz w:val="24"/>
          <w:szCs w:val="24"/>
        </w:rPr>
        <w:t xml:space="preserve"> como herramienta para el aprendizaje adaptativo: Una propuesta para la educación superior. </w:t>
      </w:r>
      <w:r w:rsidRPr="00EA179C">
        <w:rPr>
          <w:rFonts w:ascii="Times New Roman" w:eastAsia="Times New Roman" w:hAnsi="Times New Roman" w:cs="Times New Roman"/>
          <w:i/>
          <w:color w:val="000000" w:themeColor="text1"/>
          <w:sz w:val="24"/>
          <w:szCs w:val="24"/>
        </w:rPr>
        <w:t xml:space="preserve">HUMAN REVIEW. International </w:t>
      </w:r>
      <w:proofErr w:type="spellStart"/>
      <w:r w:rsidRPr="00EA179C">
        <w:rPr>
          <w:rFonts w:ascii="Times New Roman" w:eastAsia="Times New Roman" w:hAnsi="Times New Roman" w:cs="Times New Roman"/>
          <w:i/>
          <w:color w:val="000000" w:themeColor="text1"/>
          <w:sz w:val="24"/>
          <w:szCs w:val="24"/>
        </w:rPr>
        <w:t>Humanities</w:t>
      </w:r>
      <w:proofErr w:type="spellEnd"/>
      <w:r w:rsidRPr="00EA179C">
        <w:rPr>
          <w:rFonts w:ascii="Times New Roman" w:eastAsia="Times New Roman" w:hAnsi="Times New Roman" w:cs="Times New Roman"/>
          <w:i/>
          <w:color w:val="000000" w:themeColor="text1"/>
          <w:sz w:val="24"/>
          <w:szCs w:val="24"/>
        </w:rPr>
        <w:t xml:space="preserve"> </w:t>
      </w:r>
      <w:proofErr w:type="spellStart"/>
      <w:r w:rsidRPr="00EA179C">
        <w:rPr>
          <w:rFonts w:ascii="Times New Roman" w:eastAsia="Times New Roman" w:hAnsi="Times New Roman" w:cs="Times New Roman"/>
          <w:i/>
          <w:color w:val="000000" w:themeColor="text1"/>
          <w:sz w:val="24"/>
          <w:szCs w:val="24"/>
        </w:rPr>
        <w:t>Review</w:t>
      </w:r>
      <w:proofErr w:type="spellEnd"/>
      <w:r w:rsidRPr="00EA179C">
        <w:rPr>
          <w:rFonts w:ascii="Times New Roman" w:eastAsia="Times New Roman" w:hAnsi="Times New Roman" w:cs="Times New Roman"/>
          <w:i/>
          <w:color w:val="000000" w:themeColor="text1"/>
          <w:sz w:val="24"/>
          <w:szCs w:val="24"/>
        </w:rPr>
        <w:t xml:space="preserve"> / Revista Internacional De Humanidades</w:t>
      </w:r>
      <w:r w:rsidRPr="00EA179C">
        <w:rPr>
          <w:rFonts w:ascii="Times New Roman" w:eastAsia="Times New Roman" w:hAnsi="Times New Roman" w:cs="Times New Roman"/>
          <w:color w:val="000000" w:themeColor="text1"/>
          <w:sz w:val="24"/>
          <w:szCs w:val="24"/>
        </w:rPr>
        <w:t xml:space="preserve">, </w:t>
      </w:r>
      <w:r w:rsidRPr="00EA179C">
        <w:rPr>
          <w:rFonts w:ascii="Times New Roman" w:eastAsia="Times New Roman" w:hAnsi="Times New Roman" w:cs="Times New Roman"/>
          <w:i/>
          <w:color w:val="000000" w:themeColor="text1"/>
          <w:sz w:val="24"/>
          <w:szCs w:val="24"/>
        </w:rPr>
        <w:t>17</w:t>
      </w:r>
      <w:r w:rsidRPr="00EA179C">
        <w:rPr>
          <w:rFonts w:ascii="Times New Roman" w:eastAsia="Times New Roman" w:hAnsi="Times New Roman" w:cs="Times New Roman"/>
          <w:color w:val="000000" w:themeColor="text1"/>
          <w:sz w:val="24"/>
          <w:szCs w:val="24"/>
        </w:rPr>
        <w:t xml:space="preserve">(5), 1–14. </w:t>
      </w:r>
      <w:hyperlink r:id="rId21">
        <w:r w:rsidR="000333D4" w:rsidRPr="00EA179C">
          <w:rPr>
            <w:rFonts w:ascii="Times New Roman" w:eastAsia="Times New Roman" w:hAnsi="Times New Roman" w:cs="Times New Roman"/>
            <w:color w:val="000000" w:themeColor="text1"/>
            <w:sz w:val="24"/>
            <w:szCs w:val="24"/>
            <w:u w:val="single"/>
          </w:rPr>
          <w:t>https://doi.org/10.37819/REVHUMAN.V17I5.1591</w:t>
        </w:r>
      </w:hyperlink>
    </w:p>
    <w:p w14:paraId="302AB116"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rPr>
      </w:pPr>
      <w:r w:rsidRPr="00EA179C">
        <w:rPr>
          <w:rFonts w:ascii="Times New Roman" w:eastAsia="Times New Roman" w:hAnsi="Times New Roman" w:cs="Times New Roman"/>
          <w:color w:val="000000" w:themeColor="text1"/>
          <w:sz w:val="24"/>
          <w:szCs w:val="24"/>
        </w:rPr>
        <w:t xml:space="preserve">Rodríguez Aroca, W. G. (2024). Aprendizaje Adaptativo en Educación Superior: Análisis de Plataformas Digitales y su Impacto en el Aprendizaje Personalizado. </w:t>
      </w:r>
      <w:r w:rsidRPr="00EA179C">
        <w:rPr>
          <w:rFonts w:ascii="Times New Roman" w:eastAsia="Times New Roman" w:hAnsi="Times New Roman" w:cs="Times New Roman"/>
          <w:i/>
          <w:color w:val="000000" w:themeColor="text1"/>
          <w:sz w:val="24"/>
          <w:szCs w:val="24"/>
        </w:rPr>
        <w:t xml:space="preserve">Ciencia Latina: </w:t>
      </w:r>
      <w:r w:rsidRPr="00EA179C">
        <w:rPr>
          <w:rFonts w:ascii="Times New Roman" w:eastAsia="Times New Roman" w:hAnsi="Times New Roman" w:cs="Times New Roman"/>
          <w:i/>
          <w:color w:val="000000" w:themeColor="text1"/>
          <w:sz w:val="24"/>
          <w:szCs w:val="24"/>
        </w:rPr>
        <w:lastRenderedPageBreak/>
        <w:t>Revista Multidisciplinar, ISSN-e 2707-2215, ISSN 2707-2207,</w:t>
      </w:r>
      <w:r w:rsidR="00374FCD" w:rsidRPr="00EA179C">
        <w:rPr>
          <w:rFonts w:ascii="Times New Roman" w:eastAsia="Times New Roman" w:hAnsi="Times New Roman" w:cs="Times New Roman"/>
          <w:i/>
          <w:color w:val="000000" w:themeColor="text1"/>
          <w:sz w:val="24"/>
          <w:szCs w:val="24"/>
        </w:rPr>
        <w:t xml:space="preserve"> </w:t>
      </w:r>
      <w:r w:rsidRPr="00EA179C">
        <w:rPr>
          <w:rFonts w:ascii="Times New Roman" w:eastAsia="Times New Roman" w:hAnsi="Times New Roman" w:cs="Times New Roman"/>
          <w:i/>
          <w:color w:val="000000" w:themeColor="text1"/>
          <w:sz w:val="24"/>
          <w:szCs w:val="24"/>
        </w:rPr>
        <w:t>8</w:t>
      </w:r>
      <w:r w:rsidRPr="00EA179C">
        <w:rPr>
          <w:rFonts w:ascii="Times New Roman" w:eastAsia="Times New Roman" w:hAnsi="Times New Roman" w:cs="Times New Roman"/>
          <w:color w:val="000000" w:themeColor="text1"/>
          <w:sz w:val="24"/>
          <w:szCs w:val="24"/>
        </w:rPr>
        <w:t xml:space="preserve">(5), 6599–6607. </w:t>
      </w:r>
      <w:hyperlink r:id="rId22">
        <w:r w:rsidR="000333D4" w:rsidRPr="00EA179C">
          <w:rPr>
            <w:rFonts w:ascii="Times New Roman" w:eastAsia="Times New Roman" w:hAnsi="Times New Roman" w:cs="Times New Roman"/>
            <w:color w:val="000000" w:themeColor="text1"/>
            <w:sz w:val="24"/>
            <w:szCs w:val="24"/>
            <w:u w:val="single"/>
          </w:rPr>
          <w:t>https://doi.org/10.37811/cl_rcm.v8i5.14079</w:t>
        </w:r>
      </w:hyperlink>
    </w:p>
    <w:p w14:paraId="70D85DA0"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rPr>
      </w:pPr>
      <w:r w:rsidRPr="00EA179C">
        <w:rPr>
          <w:rFonts w:ascii="Times New Roman" w:eastAsia="Times New Roman" w:hAnsi="Times New Roman" w:cs="Times New Roman"/>
          <w:color w:val="000000" w:themeColor="text1"/>
          <w:sz w:val="24"/>
          <w:szCs w:val="24"/>
        </w:rPr>
        <w:t xml:space="preserve">Sánchez-Serrano, S., Pedraza-Navarro, I., </w:t>
      </w:r>
      <w:r w:rsidR="00F126CB" w:rsidRPr="00EA179C">
        <w:rPr>
          <w:rFonts w:ascii="Times New Roman" w:eastAsia="Times New Roman" w:hAnsi="Times New Roman" w:cs="Times New Roman"/>
          <w:color w:val="000000" w:themeColor="text1"/>
          <w:sz w:val="24"/>
          <w:szCs w:val="24"/>
        </w:rPr>
        <w:t>y</w:t>
      </w:r>
      <w:r w:rsidRPr="00EA179C">
        <w:rPr>
          <w:rFonts w:ascii="Times New Roman" w:eastAsia="Times New Roman" w:hAnsi="Times New Roman" w:cs="Times New Roman"/>
          <w:color w:val="000000" w:themeColor="text1"/>
          <w:sz w:val="24"/>
          <w:szCs w:val="24"/>
        </w:rPr>
        <w:t xml:space="preserve"> Donoso-González, M. (2022). </w:t>
      </w:r>
      <w:r w:rsidRPr="00EA179C">
        <w:rPr>
          <w:rFonts w:ascii="Times New Roman" w:eastAsia="Times New Roman" w:hAnsi="Times New Roman" w:cs="Times New Roman"/>
          <w:color w:val="000000" w:themeColor="text1"/>
          <w:sz w:val="24"/>
          <w:szCs w:val="24"/>
          <w:lang w:val="en-US"/>
        </w:rPr>
        <w:t xml:space="preserve">How to conduct a systematic review under PRISMA protocol? Uses and fundamental strategies for its application in the educational field through a practical case study. </w:t>
      </w:r>
      <w:r w:rsidRPr="00EA179C">
        <w:rPr>
          <w:rFonts w:ascii="Times New Roman" w:eastAsia="Times New Roman" w:hAnsi="Times New Roman" w:cs="Times New Roman"/>
          <w:i/>
          <w:color w:val="000000" w:themeColor="text1"/>
          <w:sz w:val="24"/>
          <w:szCs w:val="24"/>
        </w:rPr>
        <w:t xml:space="preserve">Bordon. Revista de </w:t>
      </w:r>
      <w:proofErr w:type="spellStart"/>
      <w:r w:rsidRPr="00EA179C">
        <w:rPr>
          <w:rFonts w:ascii="Times New Roman" w:eastAsia="Times New Roman" w:hAnsi="Times New Roman" w:cs="Times New Roman"/>
          <w:i/>
          <w:color w:val="000000" w:themeColor="text1"/>
          <w:sz w:val="24"/>
          <w:szCs w:val="24"/>
        </w:rPr>
        <w:t>Pedagogia</w:t>
      </w:r>
      <w:proofErr w:type="spellEnd"/>
      <w:r w:rsidRPr="00EA179C">
        <w:rPr>
          <w:rFonts w:ascii="Times New Roman" w:eastAsia="Times New Roman" w:hAnsi="Times New Roman" w:cs="Times New Roman"/>
          <w:color w:val="000000" w:themeColor="text1"/>
          <w:sz w:val="24"/>
          <w:szCs w:val="24"/>
        </w:rPr>
        <w:t xml:space="preserve">, </w:t>
      </w:r>
      <w:r w:rsidRPr="00EA179C">
        <w:rPr>
          <w:rFonts w:ascii="Times New Roman" w:eastAsia="Times New Roman" w:hAnsi="Times New Roman" w:cs="Times New Roman"/>
          <w:i/>
          <w:color w:val="000000" w:themeColor="text1"/>
          <w:sz w:val="24"/>
          <w:szCs w:val="24"/>
        </w:rPr>
        <w:t>74</w:t>
      </w:r>
      <w:r w:rsidRPr="00EA179C">
        <w:rPr>
          <w:rFonts w:ascii="Times New Roman" w:eastAsia="Times New Roman" w:hAnsi="Times New Roman" w:cs="Times New Roman"/>
          <w:color w:val="000000" w:themeColor="text1"/>
          <w:sz w:val="24"/>
          <w:szCs w:val="24"/>
        </w:rPr>
        <w:t xml:space="preserve">(3), 51–66. </w:t>
      </w:r>
      <w:hyperlink r:id="rId23">
        <w:r w:rsidR="000333D4" w:rsidRPr="00EA179C">
          <w:rPr>
            <w:rFonts w:ascii="Times New Roman" w:eastAsia="Times New Roman" w:hAnsi="Times New Roman" w:cs="Times New Roman"/>
            <w:color w:val="000000" w:themeColor="text1"/>
            <w:sz w:val="24"/>
            <w:szCs w:val="24"/>
            <w:u w:val="single"/>
          </w:rPr>
          <w:t>https://doi.org/10.13042/Bordon.2022.95090</w:t>
        </w:r>
      </w:hyperlink>
    </w:p>
    <w:p w14:paraId="378CABA7"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rPr>
      </w:pPr>
      <w:r w:rsidRPr="00EA179C">
        <w:rPr>
          <w:rFonts w:ascii="Times New Roman" w:eastAsia="Times New Roman" w:hAnsi="Times New Roman" w:cs="Times New Roman"/>
          <w:color w:val="000000" w:themeColor="text1"/>
          <w:sz w:val="24"/>
          <w:szCs w:val="24"/>
        </w:rPr>
        <w:t xml:space="preserve">Simó, V. L., </w:t>
      </w:r>
      <w:proofErr w:type="spellStart"/>
      <w:r w:rsidRPr="00EA179C">
        <w:rPr>
          <w:rFonts w:ascii="Times New Roman" w:eastAsia="Times New Roman" w:hAnsi="Times New Roman" w:cs="Times New Roman"/>
          <w:color w:val="000000" w:themeColor="text1"/>
          <w:sz w:val="24"/>
          <w:szCs w:val="24"/>
        </w:rPr>
        <w:t>Lagarón</w:t>
      </w:r>
      <w:proofErr w:type="spellEnd"/>
      <w:r w:rsidRPr="00EA179C">
        <w:rPr>
          <w:rFonts w:ascii="Times New Roman" w:eastAsia="Times New Roman" w:hAnsi="Times New Roman" w:cs="Times New Roman"/>
          <w:color w:val="000000" w:themeColor="text1"/>
          <w:sz w:val="24"/>
          <w:szCs w:val="24"/>
        </w:rPr>
        <w:t xml:space="preserve">, D. C., </w:t>
      </w:r>
      <w:r w:rsidR="00F126CB" w:rsidRPr="00EA179C">
        <w:rPr>
          <w:rFonts w:ascii="Times New Roman" w:eastAsia="Times New Roman" w:hAnsi="Times New Roman" w:cs="Times New Roman"/>
          <w:color w:val="000000" w:themeColor="text1"/>
          <w:sz w:val="24"/>
          <w:szCs w:val="24"/>
        </w:rPr>
        <w:t>y</w:t>
      </w:r>
      <w:r w:rsidRPr="00EA179C">
        <w:rPr>
          <w:rFonts w:ascii="Times New Roman" w:eastAsia="Times New Roman" w:hAnsi="Times New Roman" w:cs="Times New Roman"/>
          <w:color w:val="000000" w:themeColor="text1"/>
          <w:sz w:val="24"/>
          <w:szCs w:val="24"/>
        </w:rPr>
        <w:t xml:space="preserve"> Rodríguez, C. S. (2020). Educación STEM en y para el mundo digital: El papel de las herramientas digitales en el desempeño de prácticas científicas, ingenieriles y matemáticas. </w:t>
      </w:r>
      <w:r w:rsidRPr="00EA179C">
        <w:rPr>
          <w:rFonts w:ascii="Times New Roman" w:eastAsia="Times New Roman" w:hAnsi="Times New Roman" w:cs="Times New Roman"/>
          <w:i/>
          <w:color w:val="000000" w:themeColor="text1"/>
          <w:sz w:val="24"/>
          <w:szCs w:val="24"/>
        </w:rPr>
        <w:t>Revista de Educación a Distancia (RED)</w:t>
      </w:r>
      <w:r w:rsidRPr="00EA179C">
        <w:rPr>
          <w:rFonts w:ascii="Times New Roman" w:eastAsia="Times New Roman" w:hAnsi="Times New Roman" w:cs="Times New Roman"/>
          <w:color w:val="000000" w:themeColor="text1"/>
          <w:sz w:val="24"/>
          <w:szCs w:val="24"/>
        </w:rPr>
        <w:t xml:space="preserve">, </w:t>
      </w:r>
      <w:r w:rsidRPr="00EA179C">
        <w:rPr>
          <w:rFonts w:ascii="Times New Roman" w:eastAsia="Times New Roman" w:hAnsi="Times New Roman" w:cs="Times New Roman"/>
          <w:i/>
          <w:color w:val="000000" w:themeColor="text1"/>
          <w:sz w:val="24"/>
          <w:szCs w:val="24"/>
        </w:rPr>
        <w:t>20</w:t>
      </w:r>
      <w:r w:rsidRPr="00EA179C">
        <w:rPr>
          <w:rFonts w:ascii="Times New Roman" w:eastAsia="Times New Roman" w:hAnsi="Times New Roman" w:cs="Times New Roman"/>
          <w:color w:val="000000" w:themeColor="text1"/>
          <w:sz w:val="24"/>
          <w:szCs w:val="24"/>
        </w:rPr>
        <w:t xml:space="preserve">(62), 31–34. </w:t>
      </w:r>
      <w:hyperlink r:id="rId24">
        <w:r w:rsidR="000333D4" w:rsidRPr="00EA179C">
          <w:rPr>
            <w:rFonts w:ascii="Times New Roman" w:eastAsia="Times New Roman" w:hAnsi="Times New Roman" w:cs="Times New Roman"/>
            <w:color w:val="000000" w:themeColor="text1"/>
            <w:sz w:val="24"/>
            <w:szCs w:val="24"/>
            <w:u w:val="single"/>
          </w:rPr>
          <w:t>https://doi.org/10.6018/RED.410011</w:t>
        </w:r>
      </w:hyperlink>
    </w:p>
    <w:p w14:paraId="2AA1E822"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proofErr w:type="spellStart"/>
      <w:r w:rsidRPr="00EA179C">
        <w:rPr>
          <w:rFonts w:ascii="Times New Roman" w:eastAsia="Times New Roman" w:hAnsi="Times New Roman" w:cs="Times New Roman"/>
          <w:color w:val="000000" w:themeColor="text1"/>
          <w:sz w:val="24"/>
          <w:szCs w:val="24"/>
          <w:lang w:val="en-US"/>
        </w:rPr>
        <w:t>Sockalingam</w:t>
      </w:r>
      <w:proofErr w:type="spellEnd"/>
      <w:r w:rsidRPr="00EA179C">
        <w:rPr>
          <w:rFonts w:ascii="Times New Roman" w:eastAsia="Times New Roman" w:hAnsi="Times New Roman" w:cs="Times New Roman"/>
          <w:color w:val="000000" w:themeColor="text1"/>
          <w:sz w:val="24"/>
          <w:szCs w:val="24"/>
          <w:lang w:val="en-US"/>
        </w:rPr>
        <w:t xml:space="preserve">, N., Lo, K., Teo, J., Wei, C. C., </w:t>
      </w:r>
      <w:proofErr w:type="spellStart"/>
      <w:r w:rsidRPr="00EA179C">
        <w:rPr>
          <w:rFonts w:ascii="Times New Roman" w:eastAsia="Times New Roman" w:hAnsi="Times New Roman" w:cs="Times New Roman"/>
          <w:color w:val="000000" w:themeColor="text1"/>
          <w:sz w:val="24"/>
          <w:szCs w:val="24"/>
          <w:lang w:val="en-US"/>
        </w:rPr>
        <w:t>Jiet</w:t>
      </w:r>
      <w:proofErr w:type="spellEnd"/>
      <w:r w:rsidRPr="00EA179C">
        <w:rPr>
          <w:rFonts w:ascii="Times New Roman" w:eastAsia="Times New Roman" w:hAnsi="Times New Roman" w:cs="Times New Roman"/>
          <w:color w:val="000000" w:themeColor="text1"/>
          <w:sz w:val="24"/>
          <w:szCs w:val="24"/>
          <w:lang w:val="en-US"/>
        </w:rPr>
        <w:t xml:space="preserve">, D. C. J., </w:t>
      </w:r>
      <w:proofErr w:type="spellStart"/>
      <w:r w:rsidRPr="00EA179C">
        <w:rPr>
          <w:rFonts w:ascii="Times New Roman" w:eastAsia="Times New Roman" w:hAnsi="Times New Roman" w:cs="Times New Roman"/>
          <w:color w:val="000000" w:themeColor="text1"/>
          <w:sz w:val="24"/>
          <w:szCs w:val="24"/>
          <w:lang w:val="en-US"/>
        </w:rPr>
        <w:t>Herremans</w:t>
      </w:r>
      <w:proofErr w:type="spellEnd"/>
      <w:r w:rsidRPr="00EA179C">
        <w:rPr>
          <w:rFonts w:ascii="Times New Roman" w:eastAsia="Times New Roman" w:hAnsi="Times New Roman" w:cs="Times New Roman"/>
          <w:color w:val="000000" w:themeColor="text1"/>
          <w:sz w:val="24"/>
          <w:szCs w:val="24"/>
          <w:lang w:val="en-US"/>
        </w:rPr>
        <w:t xml:space="preserve">, D., Jun, M. L. M., Kurniawan, O., Wang, Y., </w:t>
      </w:r>
      <w:r w:rsidR="00F126CB" w:rsidRPr="00EA179C">
        <w:rPr>
          <w:rFonts w:ascii="Times New Roman" w:eastAsia="Times New Roman" w:hAnsi="Times New Roman" w:cs="Times New Roman"/>
          <w:color w:val="000000" w:themeColor="text1"/>
          <w:sz w:val="24"/>
          <w:szCs w:val="24"/>
          <w:lang w:val="en-US"/>
        </w:rPr>
        <w:t>y</w:t>
      </w:r>
      <w:r w:rsidRPr="00EA179C">
        <w:rPr>
          <w:rFonts w:ascii="Times New Roman" w:eastAsia="Times New Roman" w:hAnsi="Times New Roman" w:cs="Times New Roman"/>
          <w:color w:val="000000" w:themeColor="text1"/>
          <w:sz w:val="24"/>
          <w:szCs w:val="24"/>
          <w:lang w:val="en-US"/>
        </w:rPr>
        <w:t xml:space="preserve"> Leong, P. K. (2025). Towards the future of education: cyber-physical learning. </w:t>
      </w:r>
      <w:r w:rsidRPr="00EA179C">
        <w:rPr>
          <w:rFonts w:ascii="Times New Roman" w:eastAsia="Times New Roman" w:hAnsi="Times New Roman" w:cs="Times New Roman"/>
          <w:i/>
          <w:color w:val="000000" w:themeColor="text1"/>
          <w:sz w:val="24"/>
          <w:szCs w:val="24"/>
          <w:lang w:val="en-US"/>
        </w:rPr>
        <w:t>Discover Education</w:t>
      </w:r>
      <w:r w:rsidRPr="00EA179C">
        <w:rPr>
          <w:rFonts w:ascii="Times New Roman" w:eastAsia="Times New Roman" w:hAnsi="Times New Roman" w:cs="Times New Roman"/>
          <w:color w:val="000000" w:themeColor="text1"/>
          <w:sz w:val="24"/>
          <w:szCs w:val="24"/>
          <w:lang w:val="en-US"/>
        </w:rPr>
        <w:t xml:space="preserve">, </w:t>
      </w:r>
      <w:r w:rsidRPr="00EA179C">
        <w:rPr>
          <w:rFonts w:ascii="Times New Roman" w:eastAsia="Times New Roman" w:hAnsi="Times New Roman" w:cs="Times New Roman"/>
          <w:i/>
          <w:color w:val="000000" w:themeColor="text1"/>
          <w:sz w:val="24"/>
          <w:szCs w:val="24"/>
          <w:lang w:val="en-US"/>
        </w:rPr>
        <w:t>4</w:t>
      </w:r>
      <w:r w:rsidRPr="00EA179C">
        <w:rPr>
          <w:rFonts w:ascii="Times New Roman" w:eastAsia="Times New Roman" w:hAnsi="Times New Roman" w:cs="Times New Roman"/>
          <w:color w:val="000000" w:themeColor="text1"/>
          <w:sz w:val="24"/>
          <w:szCs w:val="24"/>
          <w:lang w:val="en-US"/>
        </w:rPr>
        <w:t xml:space="preserve">(1), 1–16. </w:t>
      </w:r>
      <w:hyperlink r:id="rId25">
        <w:r w:rsidR="000333D4" w:rsidRPr="00EA179C">
          <w:rPr>
            <w:rFonts w:ascii="Times New Roman" w:eastAsia="Times New Roman" w:hAnsi="Times New Roman" w:cs="Times New Roman"/>
            <w:color w:val="000000" w:themeColor="text1"/>
            <w:sz w:val="24"/>
            <w:szCs w:val="24"/>
            <w:u w:val="single"/>
            <w:lang w:val="en-US"/>
          </w:rPr>
          <w:t>https://doi.org/10.1007/S44217-025-00474-X/FIGURES/7</w:t>
        </w:r>
      </w:hyperlink>
    </w:p>
    <w:p w14:paraId="20531840"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r w:rsidRPr="00EA179C">
        <w:rPr>
          <w:rFonts w:ascii="Times New Roman" w:eastAsia="Times New Roman" w:hAnsi="Times New Roman" w:cs="Times New Roman"/>
          <w:color w:val="000000" w:themeColor="text1"/>
          <w:sz w:val="24"/>
          <w:szCs w:val="24"/>
          <w:lang w:val="en-US"/>
        </w:rPr>
        <w:t xml:space="preserve">Sung, G., Guillain, · Léonore, Schneider, · Bertrand, Guillain, L., </w:t>
      </w:r>
      <w:r w:rsidR="00F126CB" w:rsidRPr="00EA179C">
        <w:rPr>
          <w:rFonts w:ascii="Times New Roman" w:eastAsia="Times New Roman" w:hAnsi="Times New Roman" w:cs="Times New Roman"/>
          <w:color w:val="000000" w:themeColor="text1"/>
          <w:sz w:val="24"/>
          <w:szCs w:val="24"/>
          <w:lang w:val="en-US"/>
        </w:rPr>
        <w:t>y</w:t>
      </w:r>
      <w:r w:rsidRPr="00EA179C">
        <w:rPr>
          <w:rFonts w:ascii="Times New Roman" w:eastAsia="Times New Roman" w:hAnsi="Times New Roman" w:cs="Times New Roman"/>
          <w:color w:val="000000" w:themeColor="text1"/>
          <w:sz w:val="24"/>
          <w:szCs w:val="24"/>
          <w:lang w:val="en-US"/>
        </w:rPr>
        <w:t xml:space="preserve"> Schneider, B. (2025). Using AI to Care: Lessons Learned from Leveraging Generative AI for Personalized Affective-Motivational Feedback. </w:t>
      </w:r>
      <w:r w:rsidRPr="00EA179C">
        <w:rPr>
          <w:rFonts w:ascii="Times New Roman" w:eastAsia="Times New Roman" w:hAnsi="Times New Roman" w:cs="Times New Roman"/>
          <w:i/>
          <w:color w:val="000000" w:themeColor="text1"/>
          <w:sz w:val="24"/>
          <w:szCs w:val="24"/>
          <w:lang w:val="en-US"/>
        </w:rPr>
        <w:t>International Journal of Artificial Intelligence in Education 2025</w:t>
      </w:r>
      <w:r w:rsidRPr="00EA179C">
        <w:rPr>
          <w:rFonts w:ascii="Times New Roman" w:eastAsia="Times New Roman" w:hAnsi="Times New Roman" w:cs="Times New Roman"/>
          <w:color w:val="000000" w:themeColor="text1"/>
          <w:sz w:val="24"/>
          <w:szCs w:val="24"/>
          <w:lang w:val="en-US"/>
        </w:rPr>
        <w:t xml:space="preserve">, 1–40. </w:t>
      </w:r>
      <w:hyperlink r:id="rId26">
        <w:r w:rsidR="000333D4" w:rsidRPr="00EA179C">
          <w:rPr>
            <w:rFonts w:ascii="Times New Roman" w:eastAsia="Times New Roman" w:hAnsi="Times New Roman" w:cs="Times New Roman"/>
            <w:color w:val="000000" w:themeColor="text1"/>
            <w:sz w:val="24"/>
            <w:szCs w:val="24"/>
            <w:u w:val="single"/>
            <w:lang w:val="en-US"/>
          </w:rPr>
          <w:t>https://doi.org/10.1007/S40593-024-00455-5</w:t>
        </w:r>
      </w:hyperlink>
    </w:p>
    <w:p w14:paraId="2ED6160F"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r w:rsidRPr="00EA179C">
        <w:rPr>
          <w:rFonts w:ascii="Times New Roman" w:eastAsia="Times New Roman" w:hAnsi="Times New Roman" w:cs="Times New Roman"/>
          <w:color w:val="000000" w:themeColor="text1"/>
          <w:sz w:val="24"/>
          <w:szCs w:val="24"/>
        </w:rPr>
        <w:t xml:space="preserve">Tang, D., </w:t>
      </w:r>
      <w:r w:rsidR="00F126CB" w:rsidRPr="00EA179C">
        <w:rPr>
          <w:rFonts w:ascii="Times New Roman" w:eastAsia="Times New Roman" w:hAnsi="Times New Roman" w:cs="Times New Roman"/>
          <w:color w:val="000000" w:themeColor="text1"/>
          <w:sz w:val="24"/>
          <w:szCs w:val="24"/>
        </w:rPr>
        <w:t>y</w:t>
      </w:r>
      <w:r w:rsidRPr="00EA179C">
        <w:rPr>
          <w:rFonts w:ascii="Times New Roman" w:eastAsia="Times New Roman" w:hAnsi="Times New Roman" w:cs="Times New Roman"/>
          <w:color w:val="000000" w:themeColor="text1"/>
          <w:sz w:val="24"/>
          <w:szCs w:val="24"/>
        </w:rPr>
        <w:t xml:space="preserve"> </w:t>
      </w:r>
      <w:proofErr w:type="spellStart"/>
      <w:r w:rsidRPr="00EA179C">
        <w:rPr>
          <w:rFonts w:ascii="Times New Roman" w:eastAsia="Times New Roman" w:hAnsi="Times New Roman" w:cs="Times New Roman"/>
          <w:color w:val="000000" w:themeColor="text1"/>
          <w:sz w:val="24"/>
          <w:szCs w:val="24"/>
        </w:rPr>
        <w:t>Odeleye</w:t>
      </w:r>
      <w:proofErr w:type="spellEnd"/>
      <w:r w:rsidRPr="00EA179C">
        <w:rPr>
          <w:rFonts w:ascii="Times New Roman" w:eastAsia="Times New Roman" w:hAnsi="Times New Roman" w:cs="Times New Roman"/>
          <w:color w:val="000000" w:themeColor="text1"/>
          <w:sz w:val="24"/>
          <w:szCs w:val="24"/>
        </w:rPr>
        <w:t xml:space="preserve">, O. (2023). </w:t>
      </w:r>
      <w:r w:rsidRPr="00EA179C">
        <w:rPr>
          <w:rFonts w:ascii="Times New Roman" w:eastAsia="Times New Roman" w:hAnsi="Times New Roman" w:cs="Times New Roman"/>
          <w:color w:val="000000" w:themeColor="text1"/>
          <w:sz w:val="24"/>
          <w:szCs w:val="24"/>
          <w:lang w:val="en-US"/>
        </w:rPr>
        <w:t xml:space="preserve">Students’ Perceptions on the Impact of Online Homework Systems on Their Performance in a General Chemistry Course. </w:t>
      </w:r>
      <w:r w:rsidRPr="00EA179C">
        <w:rPr>
          <w:rFonts w:ascii="Times New Roman" w:eastAsia="Times New Roman" w:hAnsi="Times New Roman" w:cs="Times New Roman"/>
          <w:i/>
          <w:color w:val="000000" w:themeColor="text1"/>
          <w:sz w:val="24"/>
          <w:szCs w:val="24"/>
          <w:lang w:val="en-US"/>
        </w:rPr>
        <w:t>Journal of Science Education and Technology</w:t>
      </w:r>
      <w:r w:rsidRPr="00EA179C">
        <w:rPr>
          <w:rFonts w:ascii="Times New Roman" w:eastAsia="Times New Roman" w:hAnsi="Times New Roman" w:cs="Times New Roman"/>
          <w:color w:val="000000" w:themeColor="text1"/>
          <w:sz w:val="24"/>
          <w:szCs w:val="24"/>
          <w:lang w:val="en-US"/>
        </w:rPr>
        <w:t xml:space="preserve">, </w:t>
      </w:r>
      <w:r w:rsidRPr="00EA179C">
        <w:rPr>
          <w:rFonts w:ascii="Times New Roman" w:eastAsia="Times New Roman" w:hAnsi="Times New Roman" w:cs="Times New Roman"/>
          <w:i/>
          <w:color w:val="000000" w:themeColor="text1"/>
          <w:sz w:val="24"/>
          <w:szCs w:val="24"/>
          <w:lang w:val="en-US"/>
        </w:rPr>
        <w:t>32</w:t>
      </w:r>
      <w:r w:rsidRPr="00EA179C">
        <w:rPr>
          <w:rFonts w:ascii="Times New Roman" w:eastAsia="Times New Roman" w:hAnsi="Times New Roman" w:cs="Times New Roman"/>
          <w:color w:val="000000" w:themeColor="text1"/>
          <w:sz w:val="24"/>
          <w:szCs w:val="24"/>
          <w:lang w:val="en-US"/>
        </w:rPr>
        <w:t xml:space="preserve">(5), 710–721. </w:t>
      </w:r>
      <w:hyperlink r:id="rId27">
        <w:r w:rsidR="000333D4" w:rsidRPr="00EA179C">
          <w:rPr>
            <w:rFonts w:ascii="Times New Roman" w:eastAsia="Times New Roman" w:hAnsi="Times New Roman" w:cs="Times New Roman"/>
            <w:color w:val="000000" w:themeColor="text1"/>
            <w:sz w:val="24"/>
            <w:szCs w:val="24"/>
            <w:u w:val="single"/>
            <w:lang w:val="en-US"/>
          </w:rPr>
          <w:t>https://doi.org/10.1007/S10956-023-10061-0/TABLES/6</w:t>
        </w:r>
      </w:hyperlink>
    </w:p>
    <w:p w14:paraId="661909E0" w14:textId="77777777" w:rsidR="000333D4" w:rsidRPr="00EA179C" w:rsidRDefault="00DE2768" w:rsidP="00EA179C">
      <w:pPr>
        <w:spacing w:after="0" w:line="360" w:lineRule="auto"/>
        <w:ind w:left="709" w:hanging="709"/>
        <w:jc w:val="both"/>
        <w:rPr>
          <w:rFonts w:ascii="Times New Roman" w:eastAsia="Times New Roman" w:hAnsi="Times New Roman" w:cs="Times New Roman"/>
          <w:color w:val="000000" w:themeColor="text1"/>
          <w:sz w:val="24"/>
          <w:szCs w:val="24"/>
        </w:rPr>
      </w:pPr>
      <w:r w:rsidRPr="00EA179C">
        <w:rPr>
          <w:rFonts w:ascii="Times New Roman" w:eastAsia="Times New Roman" w:hAnsi="Times New Roman" w:cs="Times New Roman"/>
          <w:color w:val="000000" w:themeColor="text1"/>
          <w:sz w:val="24"/>
          <w:szCs w:val="24"/>
        </w:rPr>
        <w:t xml:space="preserve">Organización de las Naciones Unidas para la Educación, la Ciencia y la Cultura [Unesco]. (2023). </w:t>
      </w:r>
      <w:r w:rsidRPr="00EA179C">
        <w:rPr>
          <w:rFonts w:ascii="Times New Roman" w:eastAsia="Times New Roman" w:hAnsi="Times New Roman" w:cs="Times New Roman"/>
          <w:i/>
          <w:color w:val="000000" w:themeColor="text1"/>
          <w:sz w:val="24"/>
          <w:szCs w:val="24"/>
        </w:rPr>
        <w:t>Qué necesita saber acerca del aprendizaje digital y la transformación</w:t>
      </w:r>
      <w:r w:rsidRPr="00EA179C">
        <w:rPr>
          <w:rFonts w:ascii="Times New Roman" w:eastAsia="Times New Roman" w:hAnsi="Times New Roman" w:cs="Times New Roman"/>
          <w:color w:val="000000" w:themeColor="text1"/>
          <w:sz w:val="24"/>
          <w:szCs w:val="24"/>
        </w:rPr>
        <w:t xml:space="preserve">. </w:t>
      </w:r>
      <w:hyperlink r:id="rId28">
        <w:r w:rsidR="000333D4" w:rsidRPr="00EA179C">
          <w:rPr>
            <w:rFonts w:ascii="Times New Roman" w:eastAsia="Times New Roman" w:hAnsi="Times New Roman" w:cs="Times New Roman"/>
            <w:color w:val="000000" w:themeColor="text1"/>
            <w:sz w:val="24"/>
            <w:szCs w:val="24"/>
            <w:u w:val="single"/>
          </w:rPr>
          <w:t>https://www.unesco.org/es/digital-education/need-know</w:t>
        </w:r>
      </w:hyperlink>
    </w:p>
    <w:p w14:paraId="699CBAB4"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r w:rsidRPr="00EA179C">
        <w:rPr>
          <w:rFonts w:ascii="Times New Roman" w:eastAsia="Times New Roman" w:hAnsi="Times New Roman" w:cs="Times New Roman"/>
          <w:color w:val="000000" w:themeColor="text1"/>
          <w:sz w:val="24"/>
          <w:szCs w:val="24"/>
        </w:rPr>
        <w:t xml:space="preserve">Vyas, V. S., Kemp, B., </w:t>
      </w:r>
      <w:r w:rsidR="00F126CB" w:rsidRPr="00EA179C">
        <w:rPr>
          <w:rFonts w:ascii="Times New Roman" w:eastAsia="Times New Roman" w:hAnsi="Times New Roman" w:cs="Times New Roman"/>
          <w:color w:val="000000" w:themeColor="text1"/>
          <w:sz w:val="24"/>
          <w:szCs w:val="24"/>
        </w:rPr>
        <w:t>y</w:t>
      </w:r>
      <w:r w:rsidRPr="00EA179C">
        <w:rPr>
          <w:rFonts w:ascii="Times New Roman" w:eastAsia="Times New Roman" w:hAnsi="Times New Roman" w:cs="Times New Roman"/>
          <w:color w:val="000000" w:themeColor="text1"/>
          <w:sz w:val="24"/>
          <w:szCs w:val="24"/>
        </w:rPr>
        <w:t xml:space="preserve"> Reid, S. A. (2021). </w:t>
      </w:r>
      <w:r w:rsidRPr="00EA179C">
        <w:rPr>
          <w:rFonts w:ascii="Times New Roman" w:eastAsia="Times New Roman" w:hAnsi="Times New Roman" w:cs="Times New Roman"/>
          <w:color w:val="000000" w:themeColor="text1"/>
          <w:sz w:val="24"/>
          <w:szCs w:val="24"/>
          <w:lang w:val="en-US"/>
        </w:rPr>
        <w:t xml:space="preserve">Zeroing in on the best early-course metrics to identify at-risk students in general chemistry: an adaptive learning pre-assessment vs. traditional diagnostic exam. </w:t>
      </w:r>
      <w:r w:rsidRPr="00EA179C">
        <w:rPr>
          <w:rFonts w:ascii="Times New Roman" w:eastAsia="Times New Roman" w:hAnsi="Times New Roman" w:cs="Times New Roman"/>
          <w:i/>
          <w:color w:val="000000" w:themeColor="text1"/>
          <w:sz w:val="24"/>
          <w:szCs w:val="24"/>
          <w:lang w:val="en-US"/>
        </w:rPr>
        <w:t>International Journal of Science Education</w:t>
      </w:r>
      <w:r w:rsidRPr="00EA179C">
        <w:rPr>
          <w:rFonts w:ascii="Times New Roman" w:eastAsia="Times New Roman" w:hAnsi="Times New Roman" w:cs="Times New Roman"/>
          <w:color w:val="000000" w:themeColor="text1"/>
          <w:sz w:val="24"/>
          <w:szCs w:val="24"/>
          <w:lang w:val="en-US"/>
        </w:rPr>
        <w:t xml:space="preserve">, </w:t>
      </w:r>
      <w:r w:rsidRPr="00EA179C">
        <w:rPr>
          <w:rFonts w:ascii="Times New Roman" w:eastAsia="Times New Roman" w:hAnsi="Times New Roman" w:cs="Times New Roman"/>
          <w:i/>
          <w:color w:val="000000" w:themeColor="text1"/>
          <w:sz w:val="24"/>
          <w:szCs w:val="24"/>
          <w:lang w:val="en-US"/>
        </w:rPr>
        <w:t>43</w:t>
      </w:r>
      <w:r w:rsidRPr="00EA179C">
        <w:rPr>
          <w:rFonts w:ascii="Times New Roman" w:eastAsia="Times New Roman" w:hAnsi="Times New Roman" w:cs="Times New Roman"/>
          <w:color w:val="000000" w:themeColor="text1"/>
          <w:sz w:val="24"/>
          <w:szCs w:val="24"/>
          <w:lang w:val="en-US"/>
        </w:rPr>
        <w:t xml:space="preserve">(4), 552–569. </w:t>
      </w:r>
      <w:hyperlink r:id="rId29">
        <w:r w:rsidR="000333D4" w:rsidRPr="00EA179C">
          <w:rPr>
            <w:rFonts w:ascii="Times New Roman" w:eastAsia="Times New Roman" w:hAnsi="Times New Roman" w:cs="Times New Roman"/>
            <w:color w:val="000000" w:themeColor="text1"/>
            <w:sz w:val="24"/>
            <w:szCs w:val="24"/>
            <w:u w:val="single"/>
            <w:lang w:val="en-US"/>
          </w:rPr>
          <w:t>https://doi.org/10.1080/09500693.2021.1874071;SUBPAGE:STRING:FULL</w:t>
        </w:r>
      </w:hyperlink>
    </w:p>
    <w:p w14:paraId="3CB36D8C"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r w:rsidRPr="00EA179C">
        <w:rPr>
          <w:rFonts w:ascii="Times New Roman" w:eastAsia="Times New Roman" w:hAnsi="Times New Roman" w:cs="Times New Roman"/>
          <w:color w:val="000000" w:themeColor="text1"/>
          <w:sz w:val="24"/>
          <w:szCs w:val="24"/>
          <w:lang w:val="en-US"/>
        </w:rPr>
        <w:t xml:space="preserve">Wu, T. T., Lee, H. Y., Wang, W. S., Lin, C. J., </w:t>
      </w:r>
      <w:r w:rsidR="00F126CB" w:rsidRPr="00EA179C">
        <w:rPr>
          <w:rFonts w:ascii="Times New Roman" w:eastAsia="Times New Roman" w:hAnsi="Times New Roman" w:cs="Times New Roman"/>
          <w:color w:val="000000" w:themeColor="text1"/>
          <w:sz w:val="24"/>
          <w:szCs w:val="24"/>
          <w:lang w:val="en-US"/>
        </w:rPr>
        <w:t>y</w:t>
      </w:r>
      <w:r w:rsidRPr="00EA179C">
        <w:rPr>
          <w:rFonts w:ascii="Times New Roman" w:eastAsia="Times New Roman" w:hAnsi="Times New Roman" w:cs="Times New Roman"/>
          <w:color w:val="000000" w:themeColor="text1"/>
          <w:sz w:val="24"/>
          <w:szCs w:val="24"/>
          <w:lang w:val="en-US"/>
        </w:rPr>
        <w:t xml:space="preserve"> Huang, Y. M. (2023). Leveraging computer vision for adaptive learning in STEM education: effect of engagement and self-efficacy. </w:t>
      </w:r>
      <w:r w:rsidRPr="00EA179C">
        <w:rPr>
          <w:rFonts w:ascii="Times New Roman" w:eastAsia="Times New Roman" w:hAnsi="Times New Roman" w:cs="Times New Roman"/>
          <w:i/>
          <w:color w:val="000000" w:themeColor="text1"/>
          <w:sz w:val="24"/>
          <w:szCs w:val="24"/>
          <w:lang w:val="en-US"/>
        </w:rPr>
        <w:t>International Journal of Educational Technology in Higher Education</w:t>
      </w:r>
      <w:r w:rsidRPr="00EA179C">
        <w:rPr>
          <w:rFonts w:ascii="Times New Roman" w:eastAsia="Times New Roman" w:hAnsi="Times New Roman" w:cs="Times New Roman"/>
          <w:color w:val="000000" w:themeColor="text1"/>
          <w:sz w:val="24"/>
          <w:szCs w:val="24"/>
          <w:lang w:val="en-US"/>
        </w:rPr>
        <w:t xml:space="preserve">, </w:t>
      </w:r>
      <w:r w:rsidRPr="00EA179C">
        <w:rPr>
          <w:rFonts w:ascii="Times New Roman" w:eastAsia="Times New Roman" w:hAnsi="Times New Roman" w:cs="Times New Roman"/>
          <w:i/>
          <w:color w:val="000000" w:themeColor="text1"/>
          <w:sz w:val="24"/>
          <w:szCs w:val="24"/>
          <w:lang w:val="en-US"/>
        </w:rPr>
        <w:t>20</w:t>
      </w:r>
      <w:r w:rsidRPr="00EA179C">
        <w:rPr>
          <w:rFonts w:ascii="Times New Roman" w:eastAsia="Times New Roman" w:hAnsi="Times New Roman" w:cs="Times New Roman"/>
          <w:color w:val="000000" w:themeColor="text1"/>
          <w:sz w:val="24"/>
          <w:szCs w:val="24"/>
          <w:lang w:val="en-US"/>
        </w:rPr>
        <w:t xml:space="preserve">(1), 1–26. </w:t>
      </w:r>
      <w:hyperlink r:id="rId30">
        <w:r w:rsidR="000333D4" w:rsidRPr="00EA179C">
          <w:rPr>
            <w:rFonts w:ascii="Times New Roman" w:eastAsia="Times New Roman" w:hAnsi="Times New Roman" w:cs="Times New Roman"/>
            <w:color w:val="000000" w:themeColor="text1"/>
            <w:sz w:val="24"/>
            <w:szCs w:val="24"/>
            <w:u w:val="single"/>
            <w:lang w:val="en-US"/>
          </w:rPr>
          <w:t>https://doi.org/10.1186/S41239-023-00422-5/METRICS</w:t>
        </w:r>
      </w:hyperlink>
    </w:p>
    <w:p w14:paraId="4A7E6BC0"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r w:rsidRPr="00EA179C">
        <w:rPr>
          <w:rFonts w:ascii="Times New Roman" w:eastAsia="Times New Roman" w:hAnsi="Times New Roman" w:cs="Times New Roman"/>
          <w:color w:val="000000" w:themeColor="text1"/>
          <w:sz w:val="24"/>
          <w:szCs w:val="24"/>
          <w:lang w:val="en-US"/>
        </w:rPr>
        <w:lastRenderedPageBreak/>
        <w:t xml:space="preserve">Xia, X., </w:t>
      </w:r>
      <w:r w:rsidR="00F126CB" w:rsidRPr="00EA179C">
        <w:rPr>
          <w:rFonts w:ascii="Times New Roman" w:eastAsia="Times New Roman" w:hAnsi="Times New Roman" w:cs="Times New Roman"/>
          <w:color w:val="000000" w:themeColor="text1"/>
          <w:sz w:val="24"/>
          <w:szCs w:val="24"/>
          <w:lang w:val="en-US"/>
        </w:rPr>
        <w:t>y</w:t>
      </w:r>
      <w:r w:rsidRPr="00EA179C">
        <w:rPr>
          <w:rFonts w:ascii="Times New Roman" w:eastAsia="Times New Roman" w:hAnsi="Times New Roman" w:cs="Times New Roman"/>
          <w:color w:val="000000" w:themeColor="text1"/>
          <w:sz w:val="24"/>
          <w:szCs w:val="24"/>
          <w:lang w:val="en-US"/>
        </w:rPr>
        <w:t xml:space="preserve"> Qi, W. (2024). The construction of knowledge graphs based on associated STEM concepts in MOOCs and its guidance for sustainable learning behaviors. </w:t>
      </w:r>
      <w:r w:rsidRPr="00EA179C">
        <w:rPr>
          <w:rFonts w:ascii="Times New Roman" w:eastAsia="Times New Roman" w:hAnsi="Times New Roman" w:cs="Times New Roman"/>
          <w:i/>
          <w:color w:val="000000" w:themeColor="text1"/>
          <w:sz w:val="24"/>
          <w:szCs w:val="24"/>
          <w:lang w:val="en-US"/>
        </w:rPr>
        <w:t>Education and Information Technologies</w:t>
      </w:r>
      <w:r w:rsidRPr="00EA179C">
        <w:rPr>
          <w:rFonts w:ascii="Times New Roman" w:eastAsia="Times New Roman" w:hAnsi="Times New Roman" w:cs="Times New Roman"/>
          <w:color w:val="000000" w:themeColor="text1"/>
          <w:sz w:val="24"/>
          <w:szCs w:val="24"/>
          <w:lang w:val="en-US"/>
        </w:rPr>
        <w:t xml:space="preserve">, </w:t>
      </w:r>
      <w:r w:rsidRPr="00EA179C">
        <w:rPr>
          <w:rFonts w:ascii="Times New Roman" w:eastAsia="Times New Roman" w:hAnsi="Times New Roman" w:cs="Times New Roman"/>
          <w:i/>
          <w:color w:val="000000" w:themeColor="text1"/>
          <w:sz w:val="24"/>
          <w:szCs w:val="24"/>
          <w:lang w:val="en-US"/>
        </w:rPr>
        <w:t>29</w:t>
      </w:r>
      <w:r w:rsidRPr="00EA179C">
        <w:rPr>
          <w:rFonts w:ascii="Times New Roman" w:eastAsia="Times New Roman" w:hAnsi="Times New Roman" w:cs="Times New Roman"/>
          <w:color w:val="000000" w:themeColor="text1"/>
          <w:sz w:val="24"/>
          <w:szCs w:val="24"/>
          <w:lang w:val="en-US"/>
        </w:rPr>
        <w:t xml:space="preserve">(15), 20757–20794. </w:t>
      </w:r>
      <w:hyperlink r:id="rId31">
        <w:r w:rsidR="000333D4" w:rsidRPr="00EA179C">
          <w:rPr>
            <w:rFonts w:ascii="Times New Roman" w:eastAsia="Times New Roman" w:hAnsi="Times New Roman" w:cs="Times New Roman"/>
            <w:color w:val="000000" w:themeColor="text1"/>
            <w:sz w:val="24"/>
            <w:szCs w:val="24"/>
            <w:u w:val="single"/>
            <w:lang w:val="en-US"/>
          </w:rPr>
          <w:t>https://doi.org/10.1007/S10639-024-12653-8/FIGURES/6</w:t>
        </w:r>
      </w:hyperlink>
    </w:p>
    <w:p w14:paraId="6EF8810F"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r w:rsidRPr="00EA179C">
        <w:rPr>
          <w:rFonts w:ascii="Times New Roman" w:eastAsia="Times New Roman" w:hAnsi="Times New Roman" w:cs="Times New Roman"/>
          <w:color w:val="000000" w:themeColor="text1"/>
          <w:sz w:val="24"/>
          <w:szCs w:val="24"/>
          <w:lang w:val="en-US"/>
        </w:rPr>
        <w:t xml:space="preserve">Yan, H., Lin, F., </w:t>
      </w:r>
      <w:r w:rsidR="00F126CB" w:rsidRPr="00EA179C">
        <w:rPr>
          <w:rFonts w:ascii="Times New Roman" w:eastAsia="Times New Roman" w:hAnsi="Times New Roman" w:cs="Times New Roman"/>
          <w:color w:val="000000" w:themeColor="text1"/>
          <w:sz w:val="24"/>
          <w:szCs w:val="24"/>
          <w:lang w:val="en-US"/>
        </w:rPr>
        <w:t>y</w:t>
      </w:r>
      <w:r w:rsidRPr="00EA179C">
        <w:rPr>
          <w:rFonts w:ascii="Times New Roman" w:eastAsia="Times New Roman" w:hAnsi="Times New Roman" w:cs="Times New Roman"/>
          <w:color w:val="000000" w:themeColor="text1"/>
          <w:sz w:val="24"/>
          <w:szCs w:val="24"/>
          <w:lang w:val="en-US"/>
        </w:rPr>
        <w:t xml:space="preserve"> Kinshuk. (2024). Adaptive Practicing Design to Facilitate Self-Regulated Learning. </w:t>
      </w:r>
      <w:r w:rsidRPr="00EA179C">
        <w:rPr>
          <w:rFonts w:ascii="Times New Roman" w:eastAsia="Times New Roman" w:hAnsi="Times New Roman" w:cs="Times New Roman"/>
          <w:i/>
          <w:color w:val="000000" w:themeColor="text1"/>
          <w:sz w:val="24"/>
          <w:szCs w:val="24"/>
          <w:lang w:val="en-US"/>
        </w:rPr>
        <w:t>Canadian Journal of Learning and Technology</w:t>
      </w:r>
      <w:r w:rsidRPr="00EA179C">
        <w:rPr>
          <w:rFonts w:ascii="Times New Roman" w:eastAsia="Times New Roman" w:hAnsi="Times New Roman" w:cs="Times New Roman"/>
          <w:color w:val="000000" w:themeColor="text1"/>
          <w:sz w:val="24"/>
          <w:szCs w:val="24"/>
          <w:lang w:val="en-US"/>
        </w:rPr>
        <w:t xml:space="preserve">, </w:t>
      </w:r>
      <w:r w:rsidRPr="00EA179C">
        <w:rPr>
          <w:rFonts w:ascii="Times New Roman" w:eastAsia="Times New Roman" w:hAnsi="Times New Roman" w:cs="Times New Roman"/>
          <w:i/>
          <w:color w:val="000000" w:themeColor="text1"/>
          <w:sz w:val="24"/>
          <w:szCs w:val="24"/>
          <w:lang w:val="en-US"/>
        </w:rPr>
        <w:t>50</w:t>
      </w:r>
      <w:r w:rsidRPr="00EA179C">
        <w:rPr>
          <w:rFonts w:ascii="Times New Roman" w:eastAsia="Times New Roman" w:hAnsi="Times New Roman" w:cs="Times New Roman"/>
          <w:color w:val="000000" w:themeColor="text1"/>
          <w:sz w:val="24"/>
          <w:szCs w:val="24"/>
          <w:lang w:val="en-US"/>
        </w:rPr>
        <w:t xml:space="preserve">(3), 1–22. </w:t>
      </w:r>
      <w:hyperlink r:id="rId32">
        <w:r w:rsidR="000333D4" w:rsidRPr="00EA179C">
          <w:rPr>
            <w:rFonts w:ascii="Times New Roman" w:eastAsia="Times New Roman" w:hAnsi="Times New Roman" w:cs="Times New Roman"/>
            <w:color w:val="000000" w:themeColor="text1"/>
            <w:sz w:val="24"/>
            <w:szCs w:val="24"/>
            <w:u w:val="single"/>
            <w:lang w:val="en-US"/>
          </w:rPr>
          <w:t>https://doi.org/10.21432/CJLT28768</w:t>
        </w:r>
      </w:hyperlink>
    </w:p>
    <w:p w14:paraId="4E7C1442"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proofErr w:type="spellStart"/>
      <w:r w:rsidRPr="00EA179C">
        <w:rPr>
          <w:rFonts w:ascii="Times New Roman" w:eastAsia="Times New Roman" w:hAnsi="Times New Roman" w:cs="Times New Roman"/>
          <w:color w:val="000000" w:themeColor="text1"/>
          <w:sz w:val="24"/>
          <w:szCs w:val="24"/>
          <w:lang w:val="en-US"/>
        </w:rPr>
        <w:t>Zairon</w:t>
      </w:r>
      <w:proofErr w:type="spellEnd"/>
      <w:r w:rsidRPr="00EA179C">
        <w:rPr>
          <w:rFonts w:ascii="Times New Roman" w:eastAsia="Times New Roman" w:hAnsi="Times New Roman" w:cs="Times New Roman"/>
          <w:color w:val="000000" w:themeColor="text1"/>
          <w:sz w:val="24"/>
          <w:szCs w:val="24"/>
          <w:lang w:val="en-US"/>
        </w:rPr>
        <w:t xml:space="preserve">, I. Y., Wook, T. S. M. T., Salleh, S. M., </w:t>
      </w:r>
      <w:r w:rsidR="00F126CB" w:rsidRPr="00EA179C">
        <w:rPr>
          <w:rFonts w:ascii="Times New Roman" w:eastAsia="Times New Roman" w:hAnsi="Times New Roman" w:cs="Times New Roman"/>
          <w:color w:val="000000" w:themeColor="text1"/>
          <w:sz w:val="24"/>
          <w:szCs w:val="24"/>
          <w:lang w:val="en-US"/>
        </w:rPr>
        <w:t>y</w:t>
      </w:r>
      <w:r w:rsidRPr="00EA179C">
        <w:rPr>
          <w:rFonts w:ascii="Times New Roman" w:eastAsia="Times New Roman" w:hAnsi="Times New Roman" w:cs="Times New Roman"/>
          <w:color w:val="000000" w:themeColor="text1"/>
          <w:sz w:val="24"/>
          <w:szCs w:val="24"/>
          <w:lang w:val="en-US"/>
        </w:rPr>
        <w:t xml:space="preserve"> Dahlan, H. A. (2025). User Model for Virtual Learning based on Adaptive Gamification. </w:t>
      </w:r>
      <w:r w:rsidRPr="00EA179C">
        <w:rPr>
          <w:rFonts w:ascii="Times New Roman" w:eastAsia="Times New Roman" w:hAnsi="Times New Roman" w:cs="Times New Roman"/>
          <w:i/>
          <w:color w:val="000000" w:themeColor="text1"/>
          <w:sz w:val="24"/>
          <w:szCs w:val="24"/>
          <w:lang w:val="en-US"/>
        </w:rPr>
        <w:t>IEEE Access</w:t>
      </w:r>
      <w:r w:rsidRPr="00EA179C">
        <w:rPr>
          <w:rFonts w:ascii="Times New Roman" w:eastAsia="Times New Roman" w:hAnsi="Times New Roman" w:cs="Times New Roman"/>
          <w:color w:val="000000" w:themeColor="text1"/>
          <w:sz w:val="24"/>
          <w:szCs w:val="24"/>
          <w:lang w:val="en-US"/>
        </w:rPr>
        <w:t xml:space="preserve">. </w:t>
      </w:r>
      <w:hyperlink r:id="rId33">
        <w:r w:rsidR="000333D4" w:rsidRPr="00EA179C">
          <w:rPr>
            <w:rFonts w:ascii="Times New Roman" w:eastAsia="Times New Roman" w:hAnsi="Times New Roman" w:cs="Times New Roman"/>
            <w:color w:val="000000" w:themeColor="text1"/>
            <w:sz w:val="24"/>
            <w:szCs w:val="24"/>
            <w:u w:val="single"/>
            <w:lang w:val="en-US"/>
          </w:rPr>
          <w:t>https://doi.org/10.1109/ACCESS.2025.3537599</w:t>
        </w:r>
      </w:hyperlink>
    </w:p>
    <w:p w14:paraId="092212E7" w14:textId="77777777" w:rsidR="000333D4" w:rsidRPr="00EA179C" w:rsidRDefault="001B44A8" w:rsidP="00EA179C">
      <w:pPr>
        <w:spacing w:after="0" w:line="360" w:lineRule="auto"/>
        <w:ind w:left="709" w:hanging="709"/>
        <w:jc w:val="both"/>
        <w:rPr>
          <w:rFonts w:ascii="Times New Roman" w:eastAsia="Times New Roman" w:hAnsi="Times New Roman" w:cs="Times New Roman"/>
          <w:color w:val="000000" w:themeColor="text1"/>
          <w:sz w:val="24"/>
          <w:szCs w:val="24"/>
          <w:lang w:val="en-US"/>
        </w:rPr>
      </w:pPr>
      <w:r w:rsidRPr="00EA179C">
        <w:rPr>
          <w:rFonts w:ascii="Times New Roman" w:eastAsia="Times New Roman" w:hAnsi="Times New Roman" w:cs="Times New Roman"/>
          <w:color w:val="000000" w:themeColor="text1"/>
          <w:sz w:val="24"/>
          <w:szCs w:val="24"/>
          <w:lang w:val="en-US"/>
        </w:rPr>
        <w:t xml:space="preserve">Zawacki-Richter, O., Marín, V. I., Bond, M., </w:t>
      </w:r>
      <w:r w:rsidR="00F126CB" w:rsidRPr="00EA179C">
        <w:rPr>
          <w:rFonts w:ascii="Times New Roman" w:eastAsia="Times New Roman" w:hAnsi="Times New Roman" w:cs="Times New Roman"/>
          <w:color w:val="000000" w:themeColor="text1"/>
          <w:sz w:val="24"/>
          <w:szCs w:val="24"/>
          <w:lang w:val="en-US"/>
        </w:rPr>
        <w:t>y</w:t>
      </w:r>
      <w:r w:rsidRPr="00EA179C">
        <w:rPr>
          <w:rFonts w:ascii="Times New Roman" w:eastAsia="Times New Roman" w:hAnsi="Times New Roman" w:cs="Times New Roman"/>
          <w:color w:val="000000" w:themeColor="text1"/>
          <w:sz w:val="24"/>
          <w:szCs w:val="24"/>
          <w:lang w:val="en-US"/>
        </w:rPr>
        <w:t xml:space="preserve"> Gouverneur, F. (2019). Systematic review of research on artificial intelligence applications in higher education – where are the educators? </w:t>
      </w:r>
      <w:r w:rsidRPr="00EA179C">
        <w:rPr>
          <w:rFonts w:ascii="Times New Roman" w:eastAsia="Times New Roman" w:hAnsi="Times New Roman" w:cs="Times New Roman"/>
          <w:i/>
          <w:color w:val="000000" w:themeColor="text1"/>
          <w:sz w:val="24"/>
          <w:szCs w:val="24"/>
          <w:lang w:val="en-US"/>
        </w:rPr>
        <w:t>International Journal of Educational Technology in Higher Education</w:t>
      </w:r>
      <w:r w:rsidRPr="00EA179C">
        <w:rPr>
          <w:rFonts w:ascii="Times New Roman" w:eastAsia="Times New Roman" w:hAnsi="Times New Roman" w:cs="Times New Roman"/>
          <w:color w:val="000000" w:themeColor="text1"/>
          <w:sz w:val="24"/>
          <w:szCs w:val="24"/>
          <w:lang w:val="en-US"/>
        </w:rPr>
        <w:t xml:space="preserve">, </w:t>
      </w:r>
      <w:r w:rsidRPr="00EA179C">
        <w:rPr>
          <w:rFonts w:ascii="Times New Roman" w:eastAsia="Times New Roman" w:hAnsi="Times New Roman" w:cs="Times New Roman"/>
          <w:i/>
          <w:color w:val="000000" w:themeColor="text1"/>
          <w:sz w:val="24"/>
          <w:szCs w:val="24"/>
          <w:lang w:val="en-US"/>
        </w:rPr>
        <w:t>16</w:t>
      </w:r>
      <w:r w:rsidRPr="00EA179C">
        <w:rPr>
          <w:rFonts w:ascii="Times New Roman" w:eastAsia="Times New Roman" w:hAnsi="Times New Roman" w:cs="Times New Roman"/>
          <w:color w:val="000000" w:themeColor="text1"/>
          <w:sz w:val="24"/>
          <w:szCs w:val="24"/>
          <w:lang w:val="en-US"/>
        </w:rPr>
        <w:t xml:space="preserve">(1), 1–27. </w:t>
      </w:r>
      <w:hyperlink r:id="rId34">
        <w:r w:rsidR="000333D4" w:rsidRPr="00EA179C">
          <w:rPr>
            <w:rFonts w:ascii="Times New Roman" w:eastAsia="Times New Roman" w:hAnsi="Times New Roman" w:cs="Times New Roman"/>
            <w:color w:val="000000" w:themeColor="text1"/>
            <w:sz w:val="24"/>
            <w:szCs w:val="24"/>
            <w:u w:val="single"/>
            <w:lang w:val="en-US"/>
          </w:rPr>
          <w:t>https://doi.org/10.1186/S41239-019-0171-0/TABLES/7</w:t>
        </w:r>
      </w:hyperlink>
    </w:p>
    <w:p w14:paraId="7B3BE31C" w14:textId="77777777" w:rsidR="000333D4" w:rsidRDefault="001B44A8">
      <w:pPr>
        <w:rPr>
          <w:color w:val="000000" w:themeColor="text1"/>
          <w:lang w:val="en-US"/>
        </w:rPr>
      </w:pPr>
      <w:r w:rsidRPr="000E6057">
        <w:rPr>
          <w:color w:val="000000" w:themeColor="text1"/>
          <w:lang w:val="en-US"/>
        </w:rPr>
        <w:t xml:space="preserve"> </w:t>
      </w:r>
    </w:p>
    <w:p w14:paraId="5C05B5D4" w14:textId="77777777" w:rsidR="00EA179C" w:rsidRDefault="00EA179C">
      <w:pPr>
        <w:rPr>
          <w:color w:val="000000" w:themeColor="text1"/>
          <w:lang w:val="en-US"/>
        </w:rPr>
      </w:pPr>
    </w:p>
    <w:p w14:paraId="2003B76B" w14:textId="77777777" w:rsidR="00EA179C" w:rsidRDefault="00EA179C">
      <w:pPr>
        <w:rPr>
          <w:color w:val="000000" w:themeColor="text1"/>
          <w:lang w:val="en-US"/>
        </w:rPr>
      </w:pPr>
    </w:p>
    <w:p w14:paraId="230D9C48" w14:textId="77777777" w:rsidR="00EA179C" w:rsidRDefault="00EA179C">
      <w:pPr>
        <w:rPr>
          <w:color w:val="000000" w:themeColor="text1"/>
          <w:lang w:val="en-US"/>
        </w:rPr>
      </w:pPr>
    </w:p>
    <w:p w14:paraId="676722E1" w14:textId="77777777" w:rsidR="00EA179C" w:rsidRDefault="00EA179C">
      <w:pPr>
        <w:rPr>
          <w:color w:val="000000" w:themeColor="text1"/>
          <w:lang w:val="en-US"/>
        </w:rPr>
      </w:pPr>
    </w:p>
    <w:p w14:paraId="1B982589" w14:textId="77777777" w:rsidR="00EA179C" w:rsidRDefault="00EA179C">
      <w:pPr>
        <w:rPr>
          <w:color w:val="000000" w:themeColor="text1"/>
          <w:lang w:val="en-US"/>
        </w:rPr>
      </w:pPr>
    </w:p>
    <w:p w14:paraId="01DE0E74" w14:textId="77777777" w:rsidR="00EA179C" w:rsidRDefault="00EA179C">
      <w:pPr>
        <w:rPr>
          <w:color w:val="000000" w:themeColor="text1"/>
          <w:lang w:val="en-US"/>
        </w:rPr>
      </w:pPr>
    </w:p>
    <w:p w14:paraId="46075C43" w14:textId="77777777" w:rsidR="00EA179C" w:rsidRDefault="00EA179C">
      <w:pPr>
        <w:rPr>
          <w:color w:val="000000" w:themeColor="text1"/>
          <w:lang w:val="en-US"/>
        </w:rPr>
      </w:pPr>
    </w:p>
    <w:p w14:paraId="676B60D2" w14:textId="77777777" w:rsidR="00EA179C" w:rsidRDefault="00EA179C">
      <w:pPr>
        <w:rPr>
          <w:color w:val="000000" w:themeColor="text1"/>
          <w:lang w:val="en-US"/>
        </w:rPr>
      </w:pPr>
    </w:p>
    <w:p w14:paraId="4AA4AD19" w14:textId="77777777" w:rsidR="00A4016A" w:rsidRDefault="00A4016A">
      <w:pPr>
        <w:rPr>
          <w:color w:val="000000" w:themeColor="text1"/>
          <w:lang w:val="en-US"/>
        </w:rPr>
      </w:pPr>
    </w:p>
    <w:p w14:paraId="26DAF2C8" w14:textId="77777777" w:rsidR="00A4016A" w:rsidRDefault="00A4016A">
      <w:pPr>
        <w:rPr>
          <w:color w:val="000000" w:themeColor="text1"/>
          <w:lang w:val="en-US"/>
        </w:rPr>
      </w:pPr>
    </w:p>
    <w:p w14:paraId="06F6A222" w14:textId="77777777" w:rsidR="00A4016A" w:rsidRDefault="00A4016A">
      <w:pPr>
        <w:rPr>
          <w:color w:val="000000" w:themeColor="text1"/>
          <w:lang w:val="en-US"/>
        </w:rPr>
      </w:pPr>
    </w:p>
    <w:p w14:paraId="02F885AE" w14:textId="77777777" w:rsidR="00A4016A" w:rsidRDefault="00A4016A">
      <w:pPr>
        <w:rPr>
          <w:color w:val="000000" w:themeColor="text1"/>
          <w:lang w:val="en-US"/>
        </w:rPr>
      </w:pPr>
    </w:p>
    <w:p w14:paraId="426E7E12" w14:textId="77777777" w:rsidR="00A4016A" w:rsidRDefault="00A4016A">
      <w:pPr>
        <w:rPr>
          <w:color w:val="000000" w:themeColor="text1"/>
          <w:lang w:val="en-US"/>
        </w:rPr>
      </w:pPr>
    </w:p>
    <w:p w14:paraId="7CD45EF5" w14:textId="77777777" w:rsidR="00A4016A" w:rsidRDefault="00A4016A">
      <w:pPr>
        <w:rPr>
          <w:color w:val="000000" w:themeColor="text1"/>
          <w:lang w:val="en-US"/>
        </w:rPr>
      </w:pPr>
    </w:p>
    <w:p w14:paraId="4BB708E5" w14:textId="77777777" w:rsidR="00A4016A" w:rsidRDefault="00A4016A">
      <w:pPr>
        <w:rPr>
          <w:color w:val="000000" w:themeColor="text1"/>
          <w:lang w:val="en-US"/>
        </w:rPr>
      </w:pPr>
    </w:p>
    <w:p w14:paraId="0A99C444" w14:textId="77777777" w:rsidR="00A4016A" w:rsidRDefault="00A4016A">
      <w:pPr>
        <w:rPr>
          <w:color w:val="000000" w:themeColor="text1"/>
          <w:lang w:val="en-US"/>
        </w:rPr>
      </w:pPr>
    </w:p>
    <w:p w14:paraId="54C51193" w14:textId="77777777" w:rsidR="00A4016A" w:rsidRDefault="00A4016A">
      <w:pPr>
        <w:rPr>
          <w:color w:val="000000" w:themeColor="text1"/>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A4016A" w:rsidRPr="00A4016A" w14:paraId="30C0A46A" w14:textId="77777777" w:rsidTr="00A4016A">
        <w:trPr>
          <w:jc w:val="center"/>
        </w:trPr>
        <w:tc>
          <w:tcPr>
            <w:tcW w:w="3045" w:type="dxa"/>
            <w:tcMar>
              <w:top w:w="100" w:type="dxa"/>
              <w:left w:w="100" w:type="dxa"/>
              <w:bottom w:w="100" w:type="dxa"/>
              <w:right w:w="100" w:type="dxa"/>
            </w:tcMar>
          </w:tcPr>
          <w:p w14:paraId="19070D67" w14:textId="77777777" w:rsidR="00A4016A" w:rsidRPr="00A4016A" w:rsidRDefault="00A4016A" w:rsidP="00A4016A">
            <w:pPr>
              <w:pStyle w:val="Ttulo3"/>
              <w:widowControl w:val="0"/>
              <w:spacing w:after="0"/>
              <w:rPr>
                <w:b w:val="0"/>
                <w:bCs/>
                <w:sz w:val="24"/>
                <w:szCs w:val="24"/>
              </w:rPr>
            </w:pPr>
            <w:r w:rsidRPr="00A4016A">
              <w:rPr>
                <w:b w:val="0"/>
                <w:bCs/>
                <w:sz w:val="24"/>
                <w:szCs w:val="24"/>
              </w:rPr>
              <w:t>Rol de Contribución</w:t>
            </w:r>
          </w:p>
        </w:tc>
        <w:tc>
          <w:tcPr>
            <w:tcW w:w="6315" w:type="dxa"/>
            <w:tcMar>
              <w:top w:w="100" w:type="dxa"/>
              <w:left w:w="100" w:type="dxa"/>
              <w:bottom w:w="100" w:type="dxa"/>
              <w:right w:w="100" w:type="dxa"/>
            </w:tcMar>
          </w:tcPr>
          <w:p w14:paraId="3E99E3B0" w14:textId="2EA5C7DA" w:rsidR="00A4016A" w:rsidRPr="00A4016A" w:rsidRDefault="00A4016A" w:rsidP="00A4016A">
            <w:pPr>
              <w:pStyle w:val="Ttulo3"/>
              <w:widowControl w:val="0"/>
              <w:spacing w:after="0"/>
              <w:rPr>
                <w:b w:val="0"/>
                <w:bCs/>
                <w:sz w:val="24"/>
                <w:szCs w:val="24"/>
              </w:rPr>
            </w:pPr>
            <w:bookmarkStart w:id="4" w:name="_btsjgdfgjwkr" w:colFirst="0" w:colLast="0"/>
            <w:bookmarkEnd w:id="4"/>
            <w:r>
              <w:rPr>
                <w:b w:val="0"/>
                <w:bCs/>
                <w:sz w:val="24"/>
                <w:szCs w:val="24"/>
              </w:rPr>
              <w:t>Autor (es)</w:t>
            </w:r>
          </w:p>
        </w:tc>
      </w:tr>
      <w:tr w:rsidR="00A4016A" w:rsidRPr="00A4016A" w14:paraId="3BE17608" w14:textId="77777777" w:rsidTr="00A4016A">
        <w:trPr>
          <w:jc w:val="center"/>
        </w:trPr>
        <w:tc>
          <w:tcPr>
            <w:tcW w:w="3045" w:type="dxa"/>
            <w:tcMar>
              <w:top w:w="100" w:type="dxa"/>
              <w:left w:w="100" w:type="dxa"/>
              <w:bottom w:w="100" w:type="dxa"/>
              <w:right w:w="100" w:type="dxa"/>
            </w:tcMar>
          </w:tcPr>
          <w:p w14:paraId="6970494D"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Conceptualización</w:t>
            </w:r>
          </w:p>
        </w:tc>
        <w:tc>
          <w:tcPr>
            <w:tcW w:w="6315" w:type="dxa"/>
            <w:tcMar>
              <w:top w:w="100" w:type="dxa"/>
              <w:left w:w="100" w:type="dxa"/>
              <w:bottom w:w="100" w:type="dxa"/>
              <w:right w:w="100" w:type="dxa"/>
            </w:tcMar>
          </w:tcPr>
          <w:p w14:paraId="13B9042A"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Froylan</w:t>
            </w:r>
            <w:proofErr w:type="spellEnd"/>
            <w:r w:rsidRPr="00A4016A">
              <w:rPr>
                <w:rFonts w:ascii="Times New Roman" w:hAnsi="Times New Roman" w:cs="Times New Roman"/>
                <w:bCs/>
                <w:sz w:val="24"/>
                <w:szCs w:val="24"/>
              </w:rPr>
              <w:t xml:space="preserve"> Hernández Rendón</w:t>
            </w:r>
          </w:p>
        </w:tc>
      </w:tr>
      <w:tr w:rsidR="00A4016A" w:rsidRPr="00A4016A" w14:paraId="31B1A26B" w14:textId="77777777" w:rsidTr="00A4016A">
        <w:trPr>
          <w:jc w:val="center"/>
        </w:trPr>
        <w:tc>
          <w:tcPr>
            <w:tcW w:w="3045" w:type="dxa"/>
            <w:tcMar>
              <w:top w:w="100" w:type="dxa"/>
              <w:left w:w="100" w:type="dxa"/>
              <w:bottom w:w="100" w:type="dxa"/>
              <w:right w:w="100" w:type="dxa"/>
            </w:tcMar>
          </w:tcPr>
          <w:p w14:paraId="5379E247"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Metodología</w:t>
            </w:r>
          </w:p>
        </w:tc>
        <w:tc>
          <w:tcPr>
            <w:tcW w:w="6315" w:type="dxa"/>
            <w:tcMar>
              <w:top w:w="100" w:type="dxa"/>
              <w:left w:w="100" w:type="dxa"/>
              <w:bottom w:w="100" w:type="dxa"/>
              <w:right w:w="100" w:type="dxa"/>
            </w:tcMar>
          </w:tcPr>
          <w:p w14:paraId="05EAA1AD"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Froylan</w:t>
            </w:r>
            <w:proofErr w:type="spellEnd"/>
            <w:r w:rsidRPr="00A4016A">
              <w:rPr>
                <w:rFonts w:ascii="Times New Roman" w:hAnsi="Times New Roman" w:cs="Times New Roman"/>
                <w:bCs/>
                <w:sz w:val="24"/>
                <w:szCs w:val="24"/>
              </w:rPr>
              <w:t xml:space="preserve"> Hernández Rendón - principal</w:t>
            </w:r>
          </w:p>
          <w:p w14:paraId="15492232"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Moramay</w:t>
            </w:r>
            <w:proofErr w:type="spellEnd"/>
            <w:r w:rsidRPr="00A4016A">
              <w:rPr>
                <w:rFonts w:ascii="Times New Roman" w:hAnsi="Times New Roman" w:cs="Times New Roman"/>
                <w:bCs/>
                <w:sz w:val="24"/>
                <w:szCs w:val="24"/>
              </w:rPr>
              <w:t xml:space="preserve"> Ramírez Hernández - apoyo</w:t>
            </w:r>
          </w:p>
        </w:tc>
      </w:tr>
      <w:tr w:rsidR="00A4016A" w:rsidRPr="00A4016A" w14:paraId="36885372" w14:textId="77777777" w:rsidTr="00A4016A">
        <w:trPr>
          <w:jc w:val="center"/>
        </w:trPr>
        <w:tc>
          <w:tcPr>
            <w:tcW w:w="3045" w:type="dxa"/>
            <w:tcMar>
              <w:top w:w="100" w:type="dxa"/>
              <w:left w:w="100" w:type="dxa"/>
              <w:bottom w:w="100" w:type="dxa"/>
              <w:right w:w="100" w:type="dxa"/>
            </w:tcMar>
          </w:tcPr>
          <w:p w14:paraId="06B0BCF0"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Software</w:t>
            </w:r>
          </w:p>
        </w:tc>
        <w:tc>
          <w:tcPr>
            <w:tcW w:w="6315" w:type="dxa"/>
            <w:tcMar>
              <w:top w:w="100" w:type="dxa"/>
              <w:left w:w="100" w:type="dxa"/>
              <w:bottom w:w="100" w:type="dxa"/>
              <w:right w:w="100" w:type="dxa"/>
            </w:tcMar>
          </w:tcPr>
          <w:p w14:paraId="454D0367"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No aplica</w:t>
            </w:r>
          </w:p>
        </w:tc>
      </w:tr>
      <w:tr w:rsidR="00A4016A" w:rsidRPr="00A4016A" w14:paraId="7035967B" w14:textId="77777777" w:rsidTr="00A4016A">
        <w:trPr>
          <w:jc w:val="center"/>
        </w:trPr>
        <w:tc>
          <w:tcPr>
            <w:tcW w:w="3045" w:type="dxa"/>
            <w:tcMar>
              <w:top w:w="100" w:type="dxa"/>
              <w:left w:w="100" w:type="dxa"/>
              <w:bottom w:w="100" w:type="dxa"/>
              <w:right w:w="100" w:type="dxa"/>
            </w:tcMar>
          </w:tcPr>
          <w:p w14:paraId="26F60BC4"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Validación</w:t>
            </w:r>
          </w:p>
        </w:tc>
        <w:tc>
          <w:tcPr>
            <w:tcW w:w="6315" w:type="dxa"/>
            <w:tcMar>
              <w:top w:w="100" w:type="dxa"/>
              <w:left w:w="100" w:type="dxa"/>
              <w:bottom w:w="100" w:type="dxa"/>
              <w:right w:w="100" w:type="dxa"/>
            </w:tcMar>
          </w:tcPr>
          <w:p w14:paraId="482E1F64"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Froylan</w:t>
            </w:r>
            <w:proofErr w:type="spellEnd"/>
            <w:r w:rsidRPr="00A4016A">
              <w:rPr>
                <w:rFonts w:ascii="Times New Roman" w:hAnsi="Times New Roman" w:cs="Times New Roman"/>
                <w:bCs/>
                <w:sz w:val="24"/>
                <w:szCs w:val="24"/>
              </w:rPr>
              <w:t xml:space="preserve"> Hernández Rendón - principal</w:t>
            </w:r>
          </w:p>
          <w:p w14:paraId="2C771A38"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Moramay</w:t>
            </w:r>
            <w:proofErr w:type="spellEnd"/>
            <w:r w:rsidRPr="00A4016A">
              <w:rPr>
                <w:rFonts w:ascii="Times New Roman" w:hAnsi="Times New Roman" w:cs="Times New Roman"/>
                <w:bCs/>
                <w:sz w:val="24"/>
                <w:szCs w:val="24"/>
              </w:rPr>
              <w:t xml:space="preserve"> Ramírez Hernández - apoyo</w:t>
            </w:r>
          </w:p>
        </w:tc>
      </w:tr>
      <w:tr w:rsidR="00A4016A" w:rsidRPr="00A4016A" w14:paraId="6831E864" w14:textId="77777777" w:rsidTr="00A4016A">
        <w:trPr>
          <w:jc w:val="center"/>
        </w:trPr>
        <w:tc>
          <w:tcPr>
            <w:tcW w:w="3045" w:type="dxa"/>
            <w:tcMar>
              <w:top w:w="100" w:type="dxa"/>
              <w:left w:w="100" w:type="dxa"/>
              <w:bottom w:w="100" w:type="dxa"/>
              <w:right w:w="100" w:type="dxa"/>
            </w:tcMar>
          </w:tcPr>
          <w:p w14:paraId="52DAD91B"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Análisis Formal</w:t>
            </w:r>
          </w:p>
        </w:tc>
        <w:tc>
          <w:tcPr>
            <w:tcW w:w="6315" w:type="dxa"/>
            <w:tcMar>
              <w:top w:w="100" w:type="dxa"/>
              <w:left w:w="100" w:type="dxa"/>
              <w:bottom w:w="100" w:type="dxa"/>
              <w:right w:w="100" w:type="dxa"/>
            </w:tcMar>
          </w:tcPr>
          <w:p w14:paraId="30C7B45B"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Froylan</w:t>
            </w:r>
            <w:proofErr w:type="spellEnd"/>
            <w:r w:rsidRPr="00A4016A">
              <w:rPr>
                <w:rFonts w:ascii="Times New Roman" w:hAnsi="Times New Roman" w:cs="Times New Roman"/>
                <w:bCs/>
                <w:sz w:val="24"/>
                <w:szCs w:val="24"/>
              </w:rPr>
              <w:t xml:space="preserve"> Hernández Rendón - igual</w:t>
            </w:r>
          </w:p>
          <w:p w14:paraId="785ECED6"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Moramay</w:t>
            </w:r>
            <w:proofErr w:type="spellEnd"/>
            <w:r w:rsidRPr="00A4016A">
              <w:rPr>
                <w:rFonts w:ascii="Times New Roman" w:hAnsi="Times New Roman" w:cs="Times New Roman"/>
                <w:bCs/>
                <w:sz w:val="24"/>
                <w:szCs w:val="24"/>
              </w:rPr>
              <w:t xml:space="preserve"> Ramírez Hernández - igual</w:t>
            </w:r>
          </w:p>
        </w:tc>
      </w:tr>
      <w:tr w:rsidR="00A4016A" w:rsidRPr="00A4016A" w14:paraId="17B665B0" w14:textId="77777777" w:rsidTr="00A4016A">
        <w:trPr>
          <w:jc w:val="center"/>
        </w:trPr>
        <w:tc>
          <w:tcPr>
            <w:tcW w:w="3045" w:type="dxa"/>
            <w:tcMar>
              <w:top w:w="100" w:type="dxa"/>
              <w:left w:w="100" w:type="dxa"/>
              <w:bottom w:w="100" w:type="dxa"/>
              <w:right w:w="100" w:type="dxa"/>
            </w:tcMar>
          </w:tcPr>
          <w:p w14:paraId="5DAD3FE2"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Investigación</w:t>
            </w:r>
          </w:p>
        </w:tc>
        <w:tc>
          <w:tcPr>
            <w:tcW w:w="6315" w:type="dxa"/>
            <w:tcMar>
              <w:top w:w="100" w:type="dxa"/>
              <w:left w:w="100" w:type="dxa"/>
              <w:bottom w:w="100" w:type="dxa"/>
              <w:right w:w="100" w:type="dxa"/>
            </w:tcMar>
          </w:tcPr>
          <w:p w14:paraId="62E21E6F"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Froylan</w:t>
            </w:r>
            <w:proofErr w:type="spellEnd"/>
            <w:r w:rsidRPr="00A4016A">
              <w:rPr>
                <w:rFonts w:ascii="Times New Roman" w:hAnsi="Times New Roman" w:cs="Times New Roman"/>
                <w:bCs/>
                <w:sz w:val="24"/>
                <w:szCs w:val="24"/>
              </w:rPr>
              <w:t xml:space="preserve"> Hernández Rendón</w:t>
            </w:r>
          </w:p>
        </w:tc>
      </w:tr>
      <w:tr w:rsidR="00A4016A" w:rsidRPr="00A4016A" w14:paraId="450EAFF3" w14:textId="77777777" w:rsidTr="00A4016A">
        <w:trPr>
          <w:jc w:val="center"/>
        </w:trPr>
        <w:tc>
          <w:tcPr>
            <w:tcW w:w="3045" w:type="dxa"/>
            <w:tcMar>
              <w:top w:w="100" w:type="dxa"/>
              <w:left w:w="100" w:type="dxa"/>
              <w:bottom w:w="100" w:type="dxa"/>
              <w:right w:w="100" w:type="dxa"/>
            </w:tcMar>
          </w:tcPr>
          <w:p w14:paraId="4B67D0DA"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Recursos</w:t>
            </w:r>
          </w:p>
        </w:tc>
        <w:tc>
          <w:tcPr>
            <w:tcW w:w="6315" w:type="dxa"/>
            <w:tcMar>
              <w:top w:w="100" w:type="dxa"/>
              <w:left w:w="100" w:type="dxa"/>
              <w:bottom w:w="100" w:type="dxa"/>
              <w:right w:w="100" w:type="dxa"/>
            </w:tcMar>
          </w:tcPr>
          <w:p w14:paraId="68C412B6"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Froylan</w:t>
            </w:r>
            <w:proofErr w:type="spellEnd"/>
            <w:r w:rsidRPr="00A4016A">
              <w:rPr>
                <w:rFonts w:ascii="Times New Roman" w:hAnsi="Times New Roman" w:cs="Times New Roman"/>
                <w:bCs/>
                <w:sz w:val="24"/>
                <w:szCs w:val="24"/>
              </w:rPr>
              <w:t xml:space="preserve"> Hernández Rendón</w:t>
            </w:r>
          </w:p>
        </w:tc>
      </w:tr>
      <w:tr w:rsidR="00A4016A" w:rsidRPr="00A4016A" w14:paraId="3D06059B" w14:textId="77777777" w:rsidTr="00A4016A">
        <w:trPr>
          <w:jc w:val="center"/>
        </w:trPr>
        <w:tc>
          <w:tcPr>
            <w:tcW w:w="3045" w:type="dxa"/>
            <w:tcMar>
              <w:top w:w="100" w:type="dxa"/>
              <w:left w:w="100" w:type="dxa"/>
              <w:bottom w:w="100" w:type="dxa"/>
              <w:right w:w="100" w:type="dxa"/>
            </w:tcMar>
          </w:tcPr>
          <w:p w14:paraId="5F80E354"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Curación de datos</w:t>
            </w:r>
          </w:p>
        </w:tc>
        <w:tc>
          <w:tcPr>
            <w:tcW w:w="6315" w:type="dxa"/>
            <w:tcMar>
              <w:top w:w="100" w:type="dxa"/>
              <w:left w:w="100" w:type="dxa"/>
              <w:bottom w:w="100" w:type="dxa"/>
              <w:right w:w="100" w:type="dxa"/>
            </w:tcMar>
          </w:tcPr>
          <w:p w14:paraId="6E9DF67D"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Froylan</w:t>
            </w:r>
            <w:proofErr w:type="spellEnd"/>
            <w:r w:rsidRPr="00A4016A">
              <w:rPr>
                <w:rFonts w:ascii="Times New Roman" w:hAnsi="Times New Roman" w:cs="Times New Roman"/>
                <w:bCs/>
                <w:sz w:val="24"/>
                <w:szCs w:val="24"/>
              </w:rPr>
              <w:t xml:space="preserve"> Hernández Rendón</w:t>
            </w:r>
          </w:p>
        </w:tc>
      </w:tr>
      <w:tr w:rsidR="00A4016A" w:rsidRPr="00A4016A" w14:paraId="36FCC35A" w14:textId="77777777" w:rsidTr="00A4016A">
        <w:trPr>
          <w:jc w:val="center"/>
        </w:trPr>
        <w:tc>
          <w:tcPr>
            <w:tcW w:w="3045" w:type="dxa"/>
            <w:tcMar>
              <w:top w:w="100" w:type="dxa"/>
              <w:left w:w="100" w:type="dxa"/>
              <w:bottom w:w="100" w:type="dxa"/>
              <w:right w:w="100" w:type="dxa"/>
            </w:tcMar>
          </w:tcPr>
          <w:p w14:paraId="2B11F03D"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Escritura - Preparación del borrador original</w:t>
            </w:r>
          </w:p>
        </w:tc>
        <w:tc>
          <w:tcPr>
            <w:tcW w:w="6315" w:type="dxa"/>
            <w:tcMar>
              <w:top w:w="100" w:type="dxa"/>
              <w:left w:w="100" w:type="dxa"/>
              <w:bottom w:w="100" w:type="dxa"/>
              <w:right w:w="100" w:type="dxa"/>
            </w:tcMar>
          </w:tcPr>
          <w:p w14:paraId="6A3A2156"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Froylan</w:t>
            </w:r>
            <w:proofErr w:type="spellEnd"/>
            <w:r w:rsidRPr="00A4016A">
              <w:rPr>
                <w:rFonts w:ascii="Times New Roman" w:hAnsi="Times New Roman" w:cs="Times New Roman"/>
                <w:bCs/>
                <w:sz w:val="24"/>
                <w:szCs w:val="24"/>
              </w:rPr>
              <w:t xml:space="preserve"> Hernández Rendón - igual</w:t>
            </w:r>
          </w:p>
          <w:p w14:paraId="531DBD87"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Moramay</w:t>
            </w:r>
            <w:proofErr w:type="spellEnd"/>
            <w:r w:rsidRPr="00A4016A">
              <w:rPr>
                <w:rFonts w:ascii="Times New Roman" w:hAnsi="Times New Roman" w:cs="Times New Roman"/>
                <w:bCs/>
                <w:sz w:val="24"/>
                <w:szCs w:val="24"/>
              </w:rPr>
              <w:t xml:space="preserve"> Ramírez Hernández - igual</w:t>
            </w:r>
          </w:p>
        </w:tc>
      </w:tr>
      <w:tr w:rsidR="00A4016A" w:rsidRPr="00A4016A" w14:paraId="762EAC24" w14:textId="77777777" w:rsidTr="00A4016A">
        <w:trPr>
          <w:jc w:val="center"/>
        </w:trPr>
        <w:tc>
          <w:tcPr>
            <w:tcW w:w="3045" w:type="dxa"/>
            <w:tcMar>
              <w:top w:w="100" w:type="dxa"/>
              <w:left w:w="100" w:type="dxa"/>
              <w:bottom w:w="100" w:type="dxa"/>
              <w:right w:w="100" w:type="dxa"/>
            </w:tcMar>
          </w:tcPr>
          <w:p w14:paraId="19DF2F56"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Escritura - Revisión y edición</w:t>
            </w:r>
          </w:p>
        </w:tc>
        <w:tc>
          <w:tcPr>
            <w:tcW w:w="6315" w:type="dxa"/>
            <w:tcMar>
              <w:top w:w="100" w:type="dxa"/>
              <w:left w:w="100" w:type="dxa"/>
              <w:bottom w:w="100" w:type="dxa"/>
              <w:right w:w="100" w:type="dxa"/>
            </w:tcMar>
          </w:tcPr>
          <w:p w14:paraId="2227AF57"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Froylan</w:t>
            </w:r>
            <w:proofErr w:type="spellEnd"/>
            <w:r w:rsidRPr="00A4016A">
              <w:rPr>
                <w:rFonts w:ascii="Times New Roman" w:hAnsi="Times New Roman" w:cs="Times New Roman"/>
                <w:bCs/>
                <w:sz w:val="24"/>
                <w:szCs w:val="24"/>
              </w:rPr>
              <w:t xml:space="preserve"> Hernández Rendón - igual</w:t>
            </w:r>
          </w:p>
          <w:p w14:paraId="677E5FD0"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Moramay</w:t>
            </w:r>
            <w:proofErr w:type="spellEnd"/>
            <w:r w:rsidRPr="00A4016A">
              <w:rPr>
                <w:rFonts w:ascii="Times New Roman" w:hAnsi="Times New Roman" w:cs="Times New Roman"/>
                <w:bCs/>
                <w:sz w:val="24"/>
                <w:szCs w:val="24"/>
              </w:rPr>
              <w:t xml:space="preserve"> Ramírez Hernández - igual</w:t>
            </w:r>
          </w:p>
        </w:tc>
      </w:tr>
      <w:tr w:rsidR="00A4016A" w:rsidRPr="00A4016A" w14:paraId="564C3B8D" w14:textId="77777777" w:rsidTr="00A4016A">
        <w:trPr>
          <w:jc w:val="center"/>
        </w:trPr>
        <w:tc>
          <w:tcPr>
            <w:tcW w:w="3045" w:type="dxa"/>
            <w:tcMar>
              <w:top w:w="100" w:type="dxa"/>
              <w:left w:w="100" w:type="dxa"/>
              <w:bottom w:w="100" w:type="dxa"/>
              <w:right w:w="100" w:type="dxa"/>
            </w:tcMar>
          </w:tcPr>
          <w:p w14:paraId="65BFAE46"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Visualización</w:t>
            </w:r>
          </w:p>
        </w:tc>
        <w:tc>
          <w:tcPr>
            <w:tcW w:w="6315" w:type="dxa"/>
            <w:tcMar>
              <w:top w:w="100" w:type="dxa"/>
              <w:left w:w="100" w:type="dxa"/>
              <w:bottom w:w="100" w:type="dxa"/>
              <w:right w:w="100" w:type="dxa"/>
            </w:tcMar>
          </w:tcPr>
          <w:p w14:paraId="058DB090"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Froylan</w:t>
            </w:r>
            <w:proofErr w:type="spellEnd"/>
            <w:r w:rsidRPr="00A4016A">
              <w:rPr>
                <w:rFonts w:ascii="Times New Roman" w:hAnsi="Times New Roman" w:cs="Times New Roman"/>
                <w:bCs/>
                <w:sz w:val="24"/>
                <w:szCs w:val="24"/>
              </w:rPr>
              <w:t xml:space="preserve"> Hernández Rendón - igual</w:t>
            </w:r>
          </w:p>
          <w:p w14:paraId="27BB44D4"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Moramay</w:t>
            </w:r>
            <w:proofErr w:type="spellEnd"/>
            <w:r w:rsidRPr="00A4016A">
              <w:rPr>
                <w:rFonts w:ascii="Times New Roman" w:hAnsi="Times New Roman" w:cs="Times New Roman"/>
                <w:bCs/>
                <w:sz w:val="24"/>
                <w:szCs w:val="24"/>
              </w:rPr>
              <w:t xml:space="preserve"> Ramírez Hernández - igual</w:t>
            </w:r>
          </w:p>
        </w:tc>
      </w:tr>
      <w:tr w:rsidR="00A4016A" w:rsidRPr="00A4016A" w14:paraId="333182D1" w14:textId="77777777" w:rsidTr="00A4016A">
        <w:trPr>
          <w:jc w:val="center"/>
        </w:trPr>
        <w:tc>
          <w:tcPr>
            <w:tcW w:w="3045" w:type="dxa"/>
            <w:tcMar>
              <w:top w:w="100" w:type="dxa"/>
              <w:left w:w="100" w:type="dxa"/>
              <w:bottom w:w="100" w:type="dxa"/>
              <w:right w:w="100" w:type="dxa"/>
            </w:tcMar>
          </w:tcPr>
          <w:p w14:paraId="45957573"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Supervisión</w:t>
            </w:r>
          </w:p>
        </w:tc>
        <w:tc>
          <w:tcPr>
            <w:tcW w:w="6315" w:type="dxa"/>
            <w:tcMar>
              <w:top w:w="100" w:type="dxa"/>
              <w:left w:w="100" w:type="dxa"/>
              <w:bottom w:w="100" w:type="dxa"/>
              <w:right w:w="100" w:type="dxa"/>
            </w:tcMar>
          </w:tcPr>
          <w:p w14:paraId="11C7A5D4"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Froylan</w:t>
            </w:r>
            <w:proofErr w:type="spellEnd"/>
            <w:r w:rsidRPr="00A4016A">
              <w:rPr>
                <w:rFonts w:ascii="Times New Roman" w:hAnsi="Times New Roman" w:cs="Times New Roman"/>
                <w:bCs/>
                <w:sz w:val="24"/>
                <w:szCs w:val="24"/>
              </w:rPr>
              <w:t xml:space="preserve"> Hernández Rendón</w:t>
            </w:r>
          </w:p>
        </w:tc>
      </w:tr>
      <w:tr w:rsidR="00A4016A" w:rsidRPr="00A4016A" w14:paraId="262A9F99" w14:textId="77777777" w:rsidTr="00A4016A">
        <w:trPr>
          <w:jc w:val="center"/>
        </w:trPr>
        <w:tc>
          <w:tcPr>
            <w:tcW w:w="3045" w:type="dxa"/>
            <w:tcMar>
              <w:top w:w="100" w:type="dxa"/>
              <w:left w:w="100" w:type="dxa"/>
              <w:bottom w:w="100" w:type="dxa"/>
              <w:right w:w="100" w:type="dxa"/>
            </w:tcMar>
          </w:tcPr>
          <w:p w14:paraId="0D746CBD"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Administración de Proyectos</w:t>
            </w:r>
          </w:p>
        </w:tc>
        <w:tc>
          <w:tcPr>
            <w:tcW w:w="6315" w:type="dxa"/>
            <w:tcMar>
              <w:top w:w="100" w:type="dxa"/>
              <w:left w:w="100" w:type="dxa"/>
              <w:bottom w:w="100" w:type="dxa"/>
              <w:right w:w="100" w:type="dxa"/>
            </w:tcMar>
          </w:tcPr>
          <w:p w14:paraId="467C35D9" w14:textId="77777777" w:rsidR="00A4016A" w:rsidRPr="00A4016A" w:rsidRDefault="00A4016A" w:rsidP="00A4016A">
            <w:pPr>
              <w:widowControl w:val="0"/>
              <w:spacing w:after="0" w:line="240" w:lineRule="auto"/>
              <w:rPr>
                <w:rFonts w:ascii="Times New Roman" w:hAnsi="Times New Roman" w:cs="Times New Roman"/>
                <w:bCs/>
                <w:sz w:val="24"/>
                <w:szCs w:val="24"/>
              </w:rPr>
            </w:pPr>
            <w:proofErr w:type="spellStart"/>
            <w:r w:rsidRPr="00A4016A">
              <w:rPr>
                <w:rFonts w:ascii="Times New Roman" w:hAnsi="Times New Roman" w:cs="Times New Roman"/>
                <w:bCs/>
                <w:sz w:val="24"/>
                <w:szCs w:val="24"/>
              </w:rPr>
              <w:t>Froylan</w:t>
            </w:r>
            <w:proofErr w:type="spellEnd"/>
            <w:r w:rsidRPr="00A4016A">
              <w:rPr>
                <w:rFonts w:ascii="Times New Roman" w:hAnsi="Times New Roman" w:cs="Times New Roman"/>
                <w:bCs/>
                <w:sz w:val="24"/>
                <w:szCs w:val="24"/>
              </w:rPr>
              <w:t xml:space="preserve"> Hernández Rendón</w:t>
            </w:r>
          </w:p>
        </w:tc>
      </w:tr>
      <w:tr w:rsidR="00A4016A" w:rsidRPr="00A4016A" w14:paraId="093869C3" w14:textId="77777777" w:rsidTr="00A4016A">
        <w:trPr>
          <w:jc w:val="center"/>
        </w:trPr>
        <w:tc>
          <w:tcPr>
            <w:tcW w:w="3045" w:type="dxa"/>
            <w:tcMar>
              <w:top w:w="100" w:type="dxa"/>
              <w:left w:w="100" w:type="dxa"/>
              <w:bottom w:w="100" w:type="dxa"/>
              <w:right w:w="100" w:type="dxa"/>
            </w:tcMar>
          </w:tcPr>
          <w:p w14:paraId="4C397B49"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Adquisición de fondos</w:t>
            </w:r>
          </w:p>
        </w:tc>
        <w:tc>
          <w:tcPr>
            <w:tcW w:w="6315" w:type="dxa"/>
            <w:tcMar>
              <w:top w:w="100" w:type="dxa"/>
              <w:left w:w="100" w:type="dxa"/>
              <w:bottom w:w="100" w:type="dxa"/>
              <w:right w:w="100" w:type="dxa"/>
            </w:tcMar>
          </w:tcPr>
          <w:p w14:paraId="543B7D07" w14:textId="77777777" w:rsidR="00A4016A" w:rsidRPr="00A4016A" w:rsidRDefault="00A4016A" w:rsidP="00A4016A">
            <w:pPr>
              <w:widowControl w:val="0"/>
              <w:spacing w:after="0" w:line="240" w:lineRule="auto"/>
              <w:rPr>
                <w:rFonts w:ascii="Times New Roman" w:hAnsi="Times New Roman" w:cs="Times New Roman"/>
                <w:bCs/>
                <w:sz w:val="24"/>
                <w:szCs w:val="24"/>
              </w:rPr>
            </w:pPr>
            <w:r w:rsidRPr="00A4016A">
              <w:rPr>
                <w:rFonts w:ascii="Times New Roman" w:hAnsi="Times New Roman" w:cs="Times New Roman"/>
                <w:bCs/>
                <w:sz w:val="24"/>
                <w:szCs w:val="24"/>
              </w:rPr>
              <w:t>No aplica</w:t>
            </w:r>
          </w:p>
        </w:tc>
      </w:tr>
    </w:tbl>
    <w:p w14:paraId="61D93663" w14:textId="77777777" w:rsidR="00A4016A" w:rsidRDefault="00A4016A">
      <w:pPr>
        <w:rPr>
          <w:color w:val="000000" w:themeColor="text1"/>
          <w:lang w:val="en-US"/>
        </w:rPr>
      </w:pPr>
    </w:p>
    <w:p w14:paraId="29A53538" w14:textId="77777777" w:rsidR="00EA179C" w:rsidRDefault="00EA179C">
      <w:pPr>
        <w:rPr>
          <w:color w:val="000000" w:themeColor="text1"/>
          <w:lang w:val="en-US"/>
        </w:rPr>
      </w:pPr>
    </w:p>
    <w:p w14:paraId="4D083491" w14:textId="77777777" w:rsidR="00EA179C" w:rsidRDefault="00EA179C">
      <w:pPr>
        <w:rPr>
          <w:color w:val="000000" w:themeColor="text1"/>
          <w:lang w:val="en-US"/>
        </w:rPr>
      </w:pPr>
    </w:p>
    <w:p w14:paraId="701DFEDF" w14:textId="77777777" w:rsidR="00EA179C" w:rsidRDefault="00EA179C">
      <w:pPr>
        <w:rPr>
          <w:color w:val="000000" w:themeColor="text1"/>
          <w:lang w:val="en-US"/>
        </w:rPr>
      </w:pPr>
    </w:p>
    <w:p w14:paraId="098523BC" w14:textId="77777777" w:rsidR="00EA179C" w:rsidRDefault="00EA179C">
      <w:pPr>
        <w:rPr>
          <w:color w:val="000000" w:themeColor="text1"/>
          <w:lang w:val="en-US"/>
        </w:rPr>
      </w:pPr>
    </w:p>
    <w:p w14:paraId="69AE306C" w14:textId="77777777" w:rsidR="00EA179C" w:rsidRDefault="00EA179C">
      <w:pPr>
        <w:rPr>
          <w:color w:val="000000" w:themeColor="text1"/>
          <w:lang w:val="en-US"/>
        </w:rPr>
      </w:pPr>
    </w:p>
    <w:p w14:paraId="28C66CD3" w14:textId="77777777" w:rsidR="00EA179C" w:rsidRDefault="00EA179C">
      <w:pPr>
        <w:rPr>
          <w:color w:val="000000" w:themeColor="text1"/>
          <w:lang w:val="en-US"/>
        </w:rPr>
      </w:pPr>
    </w:p>
    <w:p w14:paraId="263CDE60" w14:textId="77777777" w:rsidR="00EA179C" w:rsidRDefault="00EA179C">
      <w:pPr>
        <w:rPr>
          <w:color w:val="000000" w:themeColor="text1"/>
          <w:lang w:val="en-US"/>
        </w:rPr>
      </w:pPr>
    </w:p>
    <w:p w14:paraId="749D4389" w14:textId="77777777" w:rsidR="00EA179C" w:rsidRPr="000E6057" w:rsidRDefault="00EA179C">
      <w:pPr>
        <w:rPr>
          <w:color w:val="000000" w:themeColor="text1"/>
          <w:lang w:val="en-US"/>
        </w:rPr>
      </w:pPr>
    </w:p>
    <w:sectPr w:rsidR="00EA179C" w:rsidRPr="000E6057" w:rsidSect="00EA179C">
      <w:headerReference w:type="default" r:id="rId35"/>
      <w:footerReference w:type="default" r:id="rId36"/>
      <w:pgSz w:w="12240" w:h="15840"/>
      <w:pgMar w:top="1276" w:right="1701" w:bottom="993" w:left="1701"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30080" w14:textId="77777777" w:rsidR="007C0EC9" w:rsidRDefault="007C0EC9">
      <w:pPr>
        <w:spacing w:after="0" w:line="240" w:lineRule="auto"/>
      </w:pPr>
      <w:r>
        <w:separator/>
      </w:r>
    </w:p>
  </w:endnote>
  <w:endnote w:type="continuationSeparator" w:id="0">
    <w:p w14:paraId="36DF65E2" w14:textId="77777777" w:rsidR="007C0EC9" w:rsidRDefault="007C0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E844F82-1567-440A-B7E6-B7BDD7E3CB59}"/>
    <w:embedBold r:id="rId2" w:fontKey="{FEA8B375-4BB1-4394-8D7D-A9FE3EFEA601}"/>
    <w:embedItalic r:id="rId3" w:fontKey="{B856FC9B-9D0D-4641-ACDB-4264EAA24D8B}"/>
    <w:embedBoldItalic r:id="rId4" w:fontKey="{63B7B88E-F292-46CF-A070-5B85803ED16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209754C-93BE-4D12-8DB0-5CEA15E7CA28}"/>
    <w:embedItalic r:id="rId6" w:fontKey="{EEBB7E36-C1CE-4225-AF33-4C2969F8656B}"/>
  </w:font>
  <w:font w:name="Roboto">
    <w:charset w:val="00"/>
    <w:family w:val="auto"/>
    <w:pitch w:val="variable"/>
    <w:sig w:usb0="E00002FF" w:usb1="5000205B" w:usb2="00000020" w:usb3="00000000" w:csb0="0000019F" w:csb1="00000000"/>
    <w:embedRegular r:id="rId7" w:fontKey="{FFEBB303-F7C9-4D7E-A190-EFE3AD3ED2CA}"/>
    <w:embedBoldItalic r:id="rId8" w:fontKey="{C2F05CFF-94C8-47DC-B9E6-3D8744AD4BB0}"/>
  </w:font>
  <w:font w:name="Consolas">
    <w:panose1 w:val="020B0609020204030204"/>
    <w:charset w:val="00"/>
    <w:family w:val="modern"/>
    <w:pitch w:val="fixed"/>
    <w:sig w:usb0="E00006FF" w:usb1="0000FCFF" w:usb2="00000001" w:usb3="00000000" w:csb0="0000019F" w:csb1="00000000"/>
    <w:embedRegular r:id="rId9" w:fontKey="{992FE92D-A073-492B-8974-3CF3F35B998D}"/>
  </w:font>
  <w:font w:name="Calibri Light">
    <w:panose1 w:val="020F0302020204030204"/>
    <w:charset w:val="00"/>
    <w:family w:val="swiss"/>
    <w:pitch w:val="variable"/>
    <w:sig w:usb0="E4002EFF" w:usb1="C200247B" w:usb2="00000009" w:usb3="00000000" w:csb0="000001FF" w:csb1="00000000"/>
    <w:embedRegular r:id="rId10" w:fontKey="{D3BF5A86-EF74-4962-99A3-3E6CC52CF7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0F99" w14:textId="14B6EAC7" w:rsidR="000333D4" w:rsidRDefault="00EA179C">
    <w:r>
      <w:t xml:space="preserve">                </w:t>
    </w:r>
    <w:r>
      <w:rPr>
        <w:noProof/>
      </w:rPr>
      <w:drawing>
        <wp:inline distT="0" distB="0" distL="0" distR="0" wp14:anchorId="2A113464" wp14:editId="71139F91">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b/>
      </w:rPr>
      <w:t>Vol. 1</w:t>
    </w:r>
    <w:r>
      <w:rPr>
        <w:b/>
      </w:rPr>
      <w:t>6</w:t>
    </w:r>
    <w:r w:rsidRPr="00590B82">
      <w:rPr>
        <w:b/>
      </w:rPr>
      <w:t xml:space="preserve"> </w:t>
    </w:r>
    <w:proofErr w:type="spellStart"/>
    <w:r w:rsidRPr="00590B82">
      <w:rPr>
        <w:b/>
      </w:rPr>
      <w:t>Num</w:t>
    </w:r>
    <w:proofErr w:type="spellEnd"/>
    <w:r w:rsidRPr="00590B82">
      <w:rPr>
        <w:b/>
      </w:rPr>
      <w:t>. 3</w:t>
    </w:r>
    <w:r>
      <w:rPr>
        <w:b/>
      </w:rPr>
      <w:t>2</w:t>
    </w:r>
    <w:r w:rsidRPr="00590B82">
      <w:rPr>
        <w:b/>
      </w:rPr>
      <w:t xml:space="preserve"> </w:t>
    </w:r>
    <w:proofErr w:type="gramStart"/>
    <w:r w:rsidRPr="00590B82">
      <w:rPr>
        <w:b/>
      </w:rPr>
      <w:t>Enero</w:t>
    </w:r>
    <w:proofErr w:type="gramEnd"/>
    <w:r w:rsidRPr="00590B82">
      <w:rPr>
        <w:b/>
      </w:rPr>
      <w:t xml:space="preserve"> – Junio 202</w:t>
    </w:r>
    <w:r>
      <w:rPr>
        <w:b/>
      </w:rPr>
      <w:t>6</w:t>
    </w:r>
    <w:r w:rsidRPr="00590B82">
      <w:rPr>
        <w:b/>
      </w:rPr>
      <w:t>,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1C1E8" w14:textId="77777777" w:rsidR="007C0EC9" w:rsidRDefault="007C0EC9">
      <w:pPr>
        <w:spacing w:after="0" w:line="240" w:lineRule="auto"/>
      </w:pPr>
      <w:r>
        <w:separator/>
      </w:r>
    </w:p>
  </w:footnote>
  <w:footnote w:type="continuationSeparator" w:id="0">
    <w:p w14:paraId="132D385B" w14:textId="77777777" w:rsidR="007C0EC9" w:rsidRDefault="007C0E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E9C6" w14:textId="47324B7E" w:rsidR="00EA179C" w:rsidRDefault="00EA179C" w:rsidP="00EA179C">
    <w:pPr>
      <w:pStyle w:val="Encabezado"/>
      <w:jc w:val="center"/>
    </w:pPr>
    <w:r>
      <w:rPr>
        <w:noProof/>
      </w:rPr>
      <w:drawing>
        <wp:inline distT="0" distB="0" distL="0" distR="0" wp14:anchorId="6F87094C" wp14:editId="2A7C9CD3">
          <wp:extent cx="5397500" cy="635000"/>
          <wp:effectExtent l="0" t="0" r="0" b="0"/>
          <wp:docPr id="5" name="image3.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 name="image3.png" descr="Diagrama&#10;&#10;Descripción generada automáticamente con confianza media"/>
                  <pic:cNvPicPr/>
                </pic:nvPicPr>
                <pic:blipFill>
                  <a:blip r:embed="rId1"/>
                  <a:srcRect/>
                  <a:stretch>
                    <a:fillRect/>
                  </a:stretch>
                </pic:blipFill>
                <pic:spPr>
                  <a:xfrm>
                    <a:off x="0" y="0"/>
                    <a:ext cx="5397500" cy="6350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3D4"/>
    <w:rsid w:val="00014FB2"/>
    <w:rsid w:val="000333D4"/>
    <w:rsid w:val="000403B1"/>
    <w:rsid w:val="000529FA"/>
    <w:rsid w:val="00063B96"/>
    <w:rsid w:val="00070465"/>
    <w:rsid w:val="00071308"/>
    <w:rsid w:val="000752FE"/>
    <w:rsid w:val="0009798A"/>
    <w:rsid w:val="000A574E"/>
    <w:rsid w:val="000C1BB1"/>
    <w:rsid w:val="000E6057"/>
    <w:rsid w:val="000F2B0F"/>
    <w:rsid w:val="0010066A"/>
    <w:rsid w:val="00104D60"/>
    <w:rsid w:val="00136DBF"/>
    <w:rsid w:val="001455C0"/>
    <w:rsid w:val="001A2EBF"/>
    <w:rsid w:val="001A41B5"/>
    <w:rsid w:val="001B1DD9"/>
    <w:rsid w:val="001B44A8"/>
    <w:rsid w:val="001D6A20"/>
    <w:rsid w:val="001E29DE"/>
    <w:rsid w:val="001E5E9F"/>
    <w:rsid w:val="001E77C2"/>
    <w:rsid w:val="0021108C"/>
    <w:rsid w:val="002177C6"/>
    <w:rsid w:val="0022330D"/>
    <w:rsid w:val="00224983"/>
    <w:rsid w:val="00231240"/>
    <w:rsid w:val="00261720"/>
    <w:rsid w:val="0026623C"/>
    <w:rsid w:val="002800BD"/>
    <w:rsid w:val="002964CA"/>
    <w:rsid w:val="002A3723"/>
    <w:rsid w:val="002D3956"/>
    <w:rsid w:val="002E7998"/>
    <w:rsid w:val="00305BB9"/>
    <w:rsid w:val="00330781"/>
    <w:rsid w:val="00333109"/>
    <w:rsid w:val="003362D2"/>
    <w:rsid w:val="00367CC5"/>
    <w:rsid w:val="00371DE5"/>
    <w:rsid w:val="00374FCD"/>
    <w:rsid w:val="003A1E0D"/>
    <w:rsid w:val="003B5812"/>
    <w:rsid w:val="003B60D0"/>
    <w:rsid w:val="003C27C5"/>
    <w:rsid w:val="003C3657"/>
    <w:rsid w:val="003D2442"/>
    <w:rsid w:val="003D5160"/>
    <w:rsid w:val="003D61AD"/>
    <w:rsid w:val="003E2EA2"/>
    <w:rsid w:val="00401766"/>
    <w:rsid w:val="004211A9"/>
    <w:rsid w:val="0042623A"/>
    <w:rsid w:val="00426E81"/>
    <w:rsid w:val="00427FEA"/>
    <w:rsid w:val="00430CA9"/>
    <w:rsid w:val="0044436A"/>
    <w:rsid w:val="00463FAD"/>
    <w:rsid w:val="0046701E"/>
    <w:rsid w:val="00485154"/>
    <w:rsid w:val="00490C02"/>
    <w:rsid w:val="004A7710"/>
    <w:rsid w:val="004F1C44"/>
    <w:rsid w:val="00500AF7"/>
    <w:rsid w:val="0050460A"/>
    <w:rsid w:val="00516D5C"/>
    <w:rsid w:val="005214BA"/>
    <w:rsid w:val="00522232"/>
    <w:rsid w:val="005314FB"/>
    <w:rsid w:val="0054175B"/>
    <w:rsid w:val="00552784"/>
    <w:rsid w:val="00570DFC"/>
    <w:rsid w:val="00591CD0"/>
    <w:rsid w:val="005B4AA4"/>
    <w:rsid w:val="005D26A2"/>
    <w:rsid w:val="005D299A"/>
    <w:rsid w:val="005E4792"/>
    <w:rsid w:val="005F7E61"/>
    <w:rsid w:val="0060029D"/>
    <w:rsid w:val="00604D8B"/>
    <w:rsid w:val="00610B30"/>
    <w:rsid w:val="0062187E"/>
    <w:rsid w:val="0067504D"/>
    <w:rsid w:val="006843CF"/>
    <w:rsid w:val="006A079C"/>
    <w:rsid w:val="006A4EC1"/>
    <w:rsid w:val="006B6829"/>
    <w:rsid w:val="006C6EEE"/>
    <w:rsid w:val="006D0DF5"/>
    <w:rsid w:val="006D23E7"/>
    <w:rsid w:val="006D4684"/>
    <w:rsid w:val="006E0544"/>
    <w:rsid w:val="006E140E"/>
    <w:rsid w:val="007114B5"/>
    <w:rsid w:val="00771F0E"/>
    <w:rsid w:val="007B065D"/>
    <w:rsid w:val="007C0EC9"/>
    <w:rsid w:val="007C1CCD"/>
    <w:rsid w:val="007C56DB"/>
    <w:rsid w:val="007E4142"/>
    <w:rsid w:val="007E74AB"/>
    <w:rsid w:val="007F271A"/>
    <w:rsid w:val="00810AC9"/>
    <w:rsid w:val="008263B4"/>
    <w:rsid w:val="008610AF"/>
    <w:rsid w:val="00861AE1"/>
    <w:rsid w:val="0088175C"/>
    <w:rsid w:val="0088511F"/>
    <w:rsid w:val="008959C0"/>
    <w:rsid w:val="008C1AC7"/>
    <w:rsid w:val="008C3834"/>
    <w:rsid w:val="008C4815"/>
    <w:rsid w:val="008D3887"/>
    <w:rsid w:val="008D453A"/>
    <w:rsid w:val="008D779F"/>
    <w:rsid w:val="0090104E"/>
    <w:rsid w:val="0091237B"/>
    <w:rsid w:val="00920703"/>
    <w:rsid w:val="009246DD"/>
    <w:rsid w:val="00961BFC"/>
    <w:rsid w:val="0096381B"/>
    <w:rsid w:val="00996457"/>
    <w:rsid w:val="009A4205"/>
    <w:rsid w:val="009B17EB"/>
    <w:rsid w:val="009B1B0C"/>
    <w:rsid w:val="009B61C2"/>
    <w:rsid w:val="009D3E06"/>
    <w:rsid w:val="009F6671"/>
    <w:rsid w:val="00A21A95"/>
    <w:rsid w:val="00A4016A"/>
    <w:rsid w:val="00A71BE8"/>
    <w:rsid w:val="00A81A07"/>
    <w:rsid w:val="00AA045B"/>
    <w:rsid w:val="00AA7BB4"/>
    <w:rsid w:val="00AD3252"/>
    <w:rsid w:val="00AE480F"/>
    <w:rsid w:val="00B11839"/>
    <w:rsid w:val="00B3042B"/>
    <w:rsid w:val="00B36ABB"/>
    <w:rsid w:val="00B41D88"/>
    <w:rsid w:val="00B55152"/>
    <w:rsid w:val="00B61C5B"/>
    <w:rsid w:val="00B72D55"/>
    <w:rsid w:val="00B75533"/>
    <w:rsid w:val="00B76172"/>
    <w:rsid w:val="00BA7B5D"/>
    <w:rsid w:val="00BC36FB"/>
    <w:rsid w:val="00BC6BAF"/>
    <w:rsid w:val="00BD32B8"/>
    <w:rsid w:val="00BE0AB8"/>
    <w:rsid w:val="00BE2BA3"/>
    <w:rsid w:val="00BF0F29"/>
    <w:rsid w:val="00BF328E"/>
    <w:rsid w:val="00C01F2F"/>
    <w:rsid w:val="00C06B9A"/>
    <w:rsid w:val="00C1621E"/>
    <w:rsid w:val="00C346A8"/>
    <w:rsid w:val="00C6543D"/>
    <w:rsid w:val="00C73C3D"/>
    <w:rsid w:val="00C7640A"/>
    <w:rsid w:val="00CB6B02"/>
    <w:rsid w:val="00D05EDA"/>
    <w:rsid w:val="00D40E3C"/>
    <w:rsid w:val="00D5485B"/>
    <w:rsid w:val="00D67F1D"/>
    <w:rsid w:val="00D74853"/>
    <w:rsid w:val="00D867B2"/>
    <w:rsid w:val="00DB6135"/>
    <w:rsid w:val="00DE2768"/>
    <w:rsid w:val="00DF46CE"/>
    <w:rsid w:val="00DF62E5"/>
    <w:rsid w:val="00E242F5"/>
    <w:rsid w:val="00E25F55"/>
    <w:rsid w:val="00E34DF1"/>
    <w:rsid w:val="00E510E3"/>
    <w:rsid w:val="00E95BEC"/>
    <w:rsid w:val="00EA179C"/>
    <w:rsid w:val="00F126CB"/>
    <w:rsid w:val="00F24462"/>
    <w:rsid w:val="00F315EE"/>
    <w:rsid w:val="00F44376"/>
    <w:rsid w:val="00F60DF1"/>
    <w:rsid w:val="00F61B26"/>
    <w:rsid w:val="00F643E0"/>
    <w:rsid w:val="00F87024"/>
    <w:rsid w:val="00F924CA"/>
    <w:rsid w:val="00FD5B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68464F"/>
  <w15:docId w15:val="{B430FACB-B709-B14F-949C-371532D77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character" w:customStyle="1" w:styleId="Ttulo3Car">
    <w:name w:val="Título 3 Car"/>
    <w:basedOn w:val="Fuentedeprrafopredeter"/>
    <w:uiPriority w:val="9"/>
    <w:rsid w:val="00560697"/>
    <w:rPr>
      <w:rFonts w:ascii="Times New Roman" w:eastAsia="Times New Roman" w:hAnsi="Times New Roman" w:cs="Times New Roman"/>
      <w:b/>
      <w:bCs/>
      <w:sz w:val="27"/>
      <w:szCs w:val="27"/>
      <w:lang w:eastAsia="es-MX"/>
    </w:rPr>
  </w:style>
  <w:style w:type="character" w:styleId="Textoennegrita">
    <w:name w:val="Strong"/>
    <w:basedOn w:val="Fuentedeprrafopredeter"/>
    <w:uiPriority w:val="22"/>
    <w:qFormat/>
    <w:rsid w:val="00560697"/>
    <w:rPr>
      <w:b/>
      <w:bCs/>
    </w:rPr>
  </w:style>
  <w:style w:type="character" w:styleId="Refdecomentario">
    <w:name w:val="annotation reference"/>
    <w:basedOn w:val="Fuentedeprrafopredeter"/>
    <w:uiPriority w:val="99"/>
    <w:semiHidden/>
    <w:unhideWhenUsed/>
    <w:rsid w:val="00A4573A"/>
    <w:rPr>
      <w:sz w:val="16"/>
      <w:szCs w:val="16"/>
    </w:rPr>
  </w:style>
  <w:style w:type="paragraph" w:styleId="Textocomentario">
    <w:name w:val="annotation text"/>
    <w:basedOn w:val="Normal"/>
    <w:link w:val="TextocomentarioCar"/>
    <w:uiPriority w:val="99"/>
    <w:semiHidden/>
    <w:unhideWhenUsed/>
    <w:rsid w:val="00A457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4573A"/>
    <w:rPr>
      <w:sz w:val="20"/>
      <w:szCs w:val="20"/>
    </w:rPr>
  </w:style>
  <w:style w:type="paragraph" w:styleId="Asuntodelcomentario">
    <w:name w:val="annotation subject"/>
    <w:basedOn w:val="Textocomentario"/>
    <w:next w:val="Textocomentario"/>
    <w:link w:val="AsuntodelcomentarioCar"/>
    <w:uiPriority w:val="99"/>
    <w:semiHidden/>
    <w:unhideWhenUsed/>
    <w:rsid w:val="00A4573A"/>
    <w:rPr>
      <w:b/>
      <w:bCs/>
    </w:rPr>
  </w:style>
  <w:style w:type="character" w:customStyle="1" w:styleId="AsuntodelcomentarioCar">
    <w:name w:val="Asunto del comentario Car"/>
    <w:basedOn w:val="TextocomentarioCar"/>
    <w:link w:val="Asuntodelcomentario"/>
    <w:uiPriority w:val="99"/>
    <w:semiHidden/>
    <w:rsid w:val="00A4573A"/>
    <w:rPr>
      <w:b/>
      <w:bCs/>
      <w:sz w:val="20"/>
      <w:szCs w:val="20"/>
    </w:rPr>
  </w:style>
  <w:style w:type="paragraph" w:styleId="Prrafodelista">
    <w:name w:val="List Paragraph"/>
    <w:basedOn w:val="Normal"/>
    <w:uiPriority w:val="34"/>
    <w:qFormat/>
    <w:rsid w:val="00F03934"/>
    <w:pPr>
      <w:ind w:left="720"/>
      <w:contextualSpacing/>
    </w:pPr>
  </w:style>
  <w:style w:type="table" w:styleId="Tablaconcuadrcula">
    <w:name w:val="Table Grid"/>
    <w:basedOn w:val="Tablanormal"/>
    <w:uiPriority w:val="39"/>
    <w:rsid w:val="00F03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F6FA7"/>
    <w:rPr>
      <w:color w:val="808080"/>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paragraph" w:styleId="Descripcin">
    <w:name w:val="caption"/>
    <w:basedOn w:val="Normal"/>
    <w:next w:val="Normal"/>
    <w:uiPriority w:val="35"/>
    <w:unhideWhenUsed/>
    <w:qFormat/>
    <w:rsid w:val="006B3AF8"/>
    <w:pPr>
      <w:spacing w:after="200" w:line="240" w:lineRule="auto"/>
    </w:pPr>
    <w:rPr>
      <w:i/>
      <w:iCs/>
      <w:color w:val="44546A" w:themeColor="text2"/>
      <w:sz w:val="18"/>
      <w:szCs w:val="18"/>
    </w:rPr>
  </w:style>
  <w:style w:type="table" w:styleId="Tablaconcuadrculaclara">
    <w:name w:val="Grid Table Light"/>
    <w:basedOn w:val="TableNormal0"/>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8" w:type="dxa"/>
        <w:right w:w="108" w:type="dxa"/>
      </w:tblCellMar>
    </w:tblPr>
  </w:style>
  <w:style w:type="character" w:styleId="Hipervnculo">
    <w:name w:val="Hyperlink"/>
    <w:basedOn w:val="Fuentedeprrafopredeter"/>
    <w:uiPriority w:val="99"/>
    <w:unhideWhenUsed/>
    <w:rsid w:val="00FC3547"/>
    <w:rPr>
      <w:color w:val="0563C1" w:themeColor="hyperlink"/>
      <w:u w:val="single"/>
    </w:rPr>
  </w:style>
  <w:style w:type="character" w:styleId="Mencinsinresolver">
    <w:name w:val="Unresolved Mention"/>
    <w:basedOn w:val="Fuentedeprrafopredeter"/>
    <w:uiPriority w:val="99"/>
    <w:semiHidden/>
    <w:unhideWhenUsed/>
    <w:rsid w:val="00FC354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EA17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179C"/>
  </w:style>
  <w:style w:type="paragraph" w:styleId="Piedepgina">
    <w:name w:val="footer"/>
    <w:basedOn w:val="Normal"/>
    <w:link w:val="PiedepginaCar"/>
    <w:uiPriority w:val="99"/>
    <w:unhideWhenUsed/>
    <w:rsid w:val="00EA17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1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1002/CAE.22470" TargetMode="External"/><Relationship Id="rId18" Type="http://schemas.openxmlformats.org/officeDocument/2006/relationships/hyperlink" Target="https://doi.org/10.18273/REVDU.V24N2-2023003" TargetMode="External"/><Relationship Id="rId26" Type="http://schemas.openxmlformats.org/officeDocument/2006/relationships/hyperlink" Target="https://doi.org/10.1007/S40593-024-00455-5" TargetMode="External"/><Relationship Id="rId39" Type="http://schemas.openxmlformats.org/officeDocument/2006/relationships/theme" Target="theme/theme1.xml"/><Relationship Id="rId21" Type="http://schemas.openxmlformats.org/officeDocument/2006/relationships/hyperlink" Target="https://doi.org/10.37819/REVHUMAN.V17I5.1591" TargetMode="External"/><Relationship Id="rId34" Type="http://schemas.openxmlformats.org/officeDocument/2006/relationships/hyperlink" Target="https://doi.org/10.1186/S41239-019-0171-0/TABLES/7" TargetMode="External"/><Relationship Id="rId7" Type="http://schemas.openxmlformats.org/officeDocument/2006/relationships/endnotes" Target="endnotes.xml"/><Relationship Id="rId12" Type="http://schemas.openxmlformats.org/officeDocument/2006/relationships/hyperlink" Target="https://doi.org/10.51660/RIPIE42222" TargetMode="External"/><Relationship Id="rId17" Type="http://schemas.openxmlformats.org/officeDocument/2006/relationships/hyperlink" Target="https://doi.org/10.1007/S40593-021-00239-1" TargetMode="External"/><Relationship Id="rId25" Type="http://schemas.openxmlformats.org/officeDocument/2006/relationships/hyperlink" Target="https://doi.org/10.1007/S44217-025-00474-X/FIGURES/7" TargetMode="External"/><Relationship Id="rId33" Type="http://schemas.openxmlformats.org/officeDocument/2006/relationships/hyperlink" Target="https://doi.org/10.1109/ACCESS.2025.3537599"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doi.org/10.3389/FEDUC.2022.960430" TargetMode="External"/><Relationship Id="rId20" Type="http://schemas.openxmlformats.org/officeDocument/2006/relationships/hyperlink" Target="https://doi.org/10.37811/CL_RCM.V8I5.15241" TargetMode="External"/><Relationship Id="rId29" Type="http://schemas.openxmlformats.org/officeDocument/2006/relationships/hyperlink" Target="https://doi.org/10.1080/09500693.2021.1874071;SUBPAGE:STRING:FU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6018/RED.410011" TargetMode="External"/><Relationship Id="rId32" Type="http://schemas.openxmlformats.org/officeDocument/2006/relationships/hyperlink" Target="https://doi.org/10.21432/CJLT2876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39/D3RP00179B" TargetMode="External"/><Relationship Id="rId23" Type="http://schemas.openxmlformats.org/officeDocument/2006/relationships/hyperlink" Target="https://doi.org/10.13042/Bordon.2022.95090" TargetMode="External"/><Relationship Id="rId28" Type="http://schemas.openxmlformats.org/officeDocument/2006/relationships/hyperlink" Target="https://www.unesco.org/es/digital-education/need-know"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i.org/10.3390/SU14138197" TargetMode="External"/><Relationship Id="rId31" Type="http://schemas.openxmlformats.org/officeDocument/2006/relationships/hyperlink" Target="https://doi.org/10.1007/S10639-024-12653-8/FIGURES/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86/S40561-024-00292-Y" TargetMode="External"/><Relationship Id="rId22" Type="http://schemas.openxmlformats.org/officeDocument/2006/relationships/hyperlink" Target="https://doi.org/10.37811/cl_rcm.v8i5.14079" TargetMode="External"/><Relationship Id="rId27" Type="http://schemas.openxmlformats.org/officeDocument/2006/relationships/hyperlink" Target="https://doi.org/10.1007/S10956-023-10061-0/TABLES/6" TargetMode="External"/><Relationship Id="rId30" Type="http://schemas.openxmlformats.org/officeDocument/2006/relationships/hyperlink" Target="https://doi.org/10.1186/S41239-023-00422-5/METRICS"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63AF93D-C5D5-6B48-8D48-14EC3596D9BD}"/>
      </w:docPartPr>
      <w:docPartBody>
        <w:p w:rsidR="00B964A3" w:rsidRDefault="007F1BFF">
          <w:r w:rsidRPr="0036647B">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BFF"/>
    <w:rsid w:val="00014FB2"/>
    <w:rsid w:val="00136DBF"/>
    <w:rsid w:val="001D25A8"/>
    <w:rsid w:val="00233904"/>
    <w:rsid w:val="002846E1"/>
    <w:rsid w:val="002D28D9"/>
    <w:rsid w:val="00323F9D"/>
    <w:rsid w:val="00371DE5"/>
    <w:rsid w:val="00383A87"/>
    <w:rsid w:val="00437197"/>
    <w:rsid w:val="004F4C00"/>
    <w:rsid w:val="00534453"/>
    <w:rsid w:val="005D2851"/>
    <w:rsid w:val="00633101"/>
    <w:rsid w:val="006D0DF5"/>
    <w:rsid w:val="0071416B"/>
    <w:rsid w:val="007A6DDC"/>
    <w:rsid w:val="007D7799"/>
    <w:rsid w:val="007F1BFF"/>
    <w:rsid w:val="0087344C"/>
    <w:rsid w:val="009D3E06"/>
    <w:rsid w:val="00A463F2"/>
    <w:rsid w:val="00B964A3"/>
    <w:rsid w:val="00BC15A0"/>
    <w:rsid w:val="00BE0AB8"/>
    <w:rsid w:val="00C346A8"/>
    <w:rsid w:val="00CB492B"/>
    <w:rsid w:val="00DA705E"/>
    <w:rsid w:val="00F040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F1BF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5C4D8B-B02B-654A-90AD-0FBC60A06087}">
  <we:reference id="wa104382081" version="1.55.1.0" store="en-US" storeType="OMEX"/>
  <we:alternateReferences>
    <we:reference id="wa104382081" version="1.55.1.0" store="en-US" storeType="OMEX"/>
  </we:alternateReferences>
  <we:properties>
    <we:property name="MENDELEY_CITATIONS" value="[{&quot;citationID&quot;:&quot;MENDELEY_CITATION_99c38362-be12-4b0a-9ae6-78b4db33e396&quot;,&quot;properties&quot;:{&quot;noteIndex&quot;:0},&quot;isEdited&quot;:false,&quot;manualOverride&quot;:{&quot;isManuallyOverridden&quot;:false,&quot;citeprocText&quot;:&quot;(Díaz &amp;#38; Aizman, 2024; Vyas et al., 2021)&quot;,&quot;manualOverrideText&quot;:&quot;&quot;},&quot;citationTag&quot;:&quot;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&quot;,&quot;citationItems&quot;:[{&quot;id&quot;:&quot;937ce5d1-8d4b-3bdd-ad90-155a21f0ed79&quot;,&quot;itemData&quot;:{&quot;type&quot;:&quot;article-journal&quot;,&quot;id&quot;:&quot;937ce5d1-8d4b-3bdd-ad90-155a21f0ed79&quot;,&quot;title&quot;:&quot;Design and impact of a stoichiometry voluntary online course for entering first-year STEM college students&quot;,&quot;author&quot;:[{&quot;family&quot;:&quot;Díaz&quot;,&quot;given&quot;:&quot;Brayan&quot;,&quot;parse-names&quot;:false,&quot;dropping-particle&quot;:&quot;&quot;,&quot;non-dropping-particle&quot;:&quot;&quot;},{&quot;family&quot;:&quot;Aizman&quot;,&quot;given&quot;:&quot;Arie&quot;,&quot;parse-names&quot;:false,&quot;dropping-particle&quot;:&quot;&quot;,&quot;non-dropping-particle&quot;:&quot;&quot;}],&quot;container-title&quot;:&quot;Chemistry Education Research and Practice&quot;,&quot;accessed&quot;:{&quot;date-parts&quot;:[[2025,6,16]]},&quot;DOI&quot;:&quot;10.1039/D3RP00179B&quot;,&quot;ISSN&quot;:&quot;1756-1108&quot;,&quot;URL&quot;:&quot;https://pubs.rsc.org/en/content/articlehtml/2024/rp/d3rp00179b&quot;,&quot;issued&quot;:{&quot;date-parts&quot;:[[2024,1,11]]},&quot;page&quot;:&quot;11-24&quot;,&quot;abstract&quot;:&quot;The paper presents the design and evaluation of a voluntary online introductory stoichiometry (VOIS) course aimed at facilitating the transition from secondary to higher education. The course utilized simple analogies and adaptive feedback through a formative scaffolding assessment. The study assessed the effectiveness of the VOIS course through pre- and post-knowledge tests, analysis of students' performance in general chemistry, and course evaluation surveys conducted at a Latin American University between 2019 and 2021. A total of 3995 first-year STEM students enrolled in the course voluntarily, and 358 students successfully completed it. The results showed a statistically significant improvement in stoichiometry-related knowledge, with the pre–post test scores increasing from 4.61 to 6.55 out of 10. The matched sample analysis, which only included students with 100% participation, demonstrated a statistically significant improvement in stoichiometry and related knowledge from 5.31 to 6.61. Furthermore, an analysis comparing the performance of students who completed the VOIS course with those who didn't reveal that the former group outperformed the latter by an average of 10.6 points in the general chemistry course. This statistically significant difference exhibited a large effect size (d = 0.8). In addition, a matching technique was employed to construct a synthetic control group in order to reduce bias in the quasi-experimental design. A successful propensity score analysis was conducted, controlling for variables such as gender, grade in high school, scores in the national test, and student ranking in their high school. The results of this analysis showed a statistically significant improvement of 8.6 points in the general chemistry performance for students who completed the VOIS course compared to those who did not enroll in the course. Furthermore, the feedback from 129 respondents indicated that 80% of the students either liked the VOIS course or liked it very much, with an overall satisfaction rating of 3.1 on a four-point scale. In conclusion, the VOIS course demonstrated positive outcomes in terms of enhanced stoichiometry knowledge, academic performance, and student satisfaction. These findings highlight the potential of online courses like VOIS in facilitating the transition to higher education.&quot;,&quot;publisher&quot;:&quot;The Royal Society of Chemistry&quot;,&quot;issue&quot;:&quot;1&quot;,&quot;volume&quot;:&quot;25&quot;,&quot;container-title-short&quot;:&quot;&quot;},&quot;isTemporary&quot;:false},{&quot;id&quot;:&quot;15b99933-8931-3ab2-9e9c-343651d2e89a&quot;,&quot;itemData&quot;:{&quot;type&quot;:&quot;article-journal&quot;,&quot;id&quot;:&quot;15b99933-8931-3ab2-9e9c-343651d2e89a&quot;,&quot;title&quot;:&quot;Zeroing in on the best early-course metrics to identify at-risk students in general chemistry: an adaptive learning pre-assessment vs. traditional diagnostic exam&quot;,&quot;author&quot;:[{&quot;family&quot;:&quot;Vyas&quot;,&quot;given&quot;:&quot;Vijay S.&quot;,&quot;parse-names&quot;:false,&quot;dropping-particle&quot;:&quot;&quot;,&quot;non-dropping-particle&quot;:&quot;&quot;},{&quot;family&quot;:&quot;Kemp&quot;,&quot;given&quot;:&quot;Benedict&quot;,&quot;parse-names&quot;:false,&quot;dropping-particle&quot;:&quot;&quot;,&quot;non-dropping-particle&quot;:&quot;&quot;},{&quot;family&quot;:&quot;Reid&quot;,&quot;given&quot;:&quot;Scott A.&quot;,&quot;parse-names&quot;:false,&quot;dropping-particle&quot;:&quot;&quot;,&quot;non-dropping-particle&quot;:&quot;&quot;}],&quot;container-title&quot;:&quot;International Journal of Science Education&quot;,&quot;container-title-short&quot;:&quot;Int J Sci Educ&quot;,&quot;accessed&quot;:{&quot;date-parts&quot;:[[2025,6,16]]},&quot;DOI&quot;:&quot;10.1080/09500693.2021.1874071;SUBPAGE:STRING:FULL&quot;,&quot;ISSN&quot;:&quot;14645289&quot;,&quot;URL&quot;:&quot;https://www.tandfonline.com/doi/pdf/10.1080/09500693.2021.1874071&quot;,&quot;issued&quot;:{&quot;date-parts&quot;:[[2021,3,4]]},&quot;page&quot;:&quot;552-569&quot;,&quot;abstract&quot;:&quot;General chemistry are key gateway courses for many Science, Technology, Engineering, and Mathematics (STEM) majors. To improve student outcomes, it is critical both to identify at-risk students and implement evidence-based instructional strategies and interventions. These remain active areas of investigation, with recent literature showing that cognitive, affective and demographic characteristics all contribute as risk factors. Here we report an assessment of demographic characteristics and early-course cognitive measures in predicting student outcomes in first-term general chemistry (GC1), comparing an adaptive learning pre-assessment using ALEKS (Assessment and LEarning in Knowledge Spaces) with a traditional diagnostic exam. Student performance was evaluated across three sections (345 students) in a quasi-experimental pre-test/post-test design using a common ACS final exam. We find that ∼57% of variance in ACS final exam scores and ∼60% of variance in final course grades is related to three predictors: initial ALEKS knowledge check, diagnostic exam score, and predicted first year QPA, an internal metric based upon high school GPA, ACT/SAT scores, and college of admission. While no single metric could identify even one-half of students scoring lowest in the course (i.e. in the bottom 15%, consistent with the percentage of D’s, F’s and withdrawals in our sections), in combination ∼ 80% were identified.&quot;,&quot;publisher&quot;:&quot;Routledge&quot;,&quot;issue&quot;:&quot;4&quot;,&quot;volume&quot;:&quot;43&quot;},&quot;isTemporary&quot;:false}]},{&quot;citationID&quot;:&quot;MENDELEY_CITATION_7e7acaed-843f-42c2-ab39-6ef00cc20ff6&quot;,&quot;properties&quot;:{&quot;noteIndex&quot;:0},&quot;isEdited&quot;:false,&quot;manualOverride&quot;:{&quot;isManuallyOverridden&quot;:false,&quot;citeprocText&quot;:&quot;(Díaz &amp;#38; Aizman, 2024; Sockalingam et al., 2025)&quot;,&quot;manualOverrideText&quot;:&quot;&quot;},&quot;citationTag&quot;:&quot;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&quot;,&quot;citationItems&quot;:[{&quot;id&quot;:&quot;6b07f705-a836-381f-93f6-dbfd7e28bab2&quot;,&quot;itemData&quot;:{&quot;type&quot;:&quot;article-journal&quot;,&quot;id&quot;:&quot;6b07f705-a836-381f-93f6-dbfd7e28bab2&quot;,&quot;title&quot;:&quot;Towards the future of education: cyber-physical learning&quot;,&quot;author&quot;:[{&quot;family&quot;:&quot;Sockalingam&quot;,&quot;given&quot;:&quot;Nachamma&quot;,&quot;parse-names&quot;:false,&quot;dropping-particle&quot;:&quot;&quot;,&quot;non-dropping-particle&quot;:&quot;&quot;},{&quot;family&quot;:&quot;Lo&quot;,&quot;given&quot;:&quot;Kenneth&quot;,&quot;parse-names&quot;:false,&quot;dropping-particle&quot;:&quot;&quot;,&quot;non-dropping-particle&quot;:&quot;&quot;},{&quot;family&quot;:&quot;Teo&quot;,&quot;given&quot;:&quot;Judy&quot;,&quot;parse-names&quot;:false,&quot;dropping-particle&quot;:&quot;&quot;,&quot;non-dropping-particle&quot;:&quot;&quot;},{&quot;family&quot;:&quot;Wei&quot;,&quot;given&quot;:&quot;Cheah Chin&quot;,&quot;parse-names&quot;:false,&quot;dropping-particle&quot;:&quot;&quot;,&quot;non-dropping-particle&quot;:&quot;&quot;},{&quot;family&quot;:&quot;Jiet&quot;,&quot;given&quot;:&quot;Danny Chow Jiun&quot;,&quot;parse-names&quot;:false,&quot;dropping-particle&quot;:&quot;&quot;,&quot;non-dropping-particle&quot;:&quot;&quot;},{&quot;family&quot;:&quot;Herremans&quot;,&quot;given&quot;:&quot;Dorien&quot;,&quot;parse-names&quot;:false,&quot;dropping-particle&quot;:&quot;&quot;,&quot;non-dropping-particle&quot;:&quot;&quot;},{&quot;family&quot;:&quot;Jun&quot;,&quot;given&quot;:&quot;Melvin Lee Ming&quot;,&quot;parse-names&quot;:false,&quot;dropping-particle&quot;:&quot;&quot;,&quot;non-dropping-particle&quot;:&quot;&quot;},{&quot;family&quot;:&quot;Kurniawan&quot;,&quot;given&quot;:&quot;Oka&quot;,&quot;parse-names&quot;:false,&quot;dropping-particle&quot;:&quot;&quot;,&quot;non-dropping-particle&quot;:&quot;&quot;},{&quot;family&quot;:&quot;Wang&quot;,&quot;given&quot;:&quot;Yixiao&quot;,&quot;parse-names&quot;:false,&quot;dropping-particle&quot;:&quot;&quot;,&quot;non-dropping-particle&quot;:&quot;&quot;},{&quot;family&quot;:&quot;Leong&quot;,&quot;given&quot;:&quot;Pey Kin&quot;,&quot;parse-names&quot;:false,&quot;dropping-particle&quot;:&quot;&quot;,&quot;non-dropping-particle&quot;:&quot;&quot;}],&quot;container-title&quot;:&quot;Discover Education&quot;,&quot;accessed&quot;:{&quot;date-parts&quot;:[[2025,6,16]]},&quot;DOI&quot;:&quot;10.1007/S44217-025-00474-X/FIGURES/7&quot;,&quot;ISSN&quot;:&quot;27315525&quot;,&quot;URL&quot;:&quot;https://link.springer.com/article/10.1007/s44217-025-00474-x&quot;,&quot;issued&quot;:{&quot;date-parts&quot;:[[2025,12,1]]},&quot;page&quot;:&quot;1-16&quot;,&quot;abstract&quot;:&quot;Singapore University of Technology and Design (SUTD) is embarking on an educational innovation program called SUTD campusX to support its future of education. SUTD campusX aims to innovate new educational models, technology tools, and pedagogies for a new form of learning called “Cyber-Physical Learning”, where the concept is that both remote cyber students and face-to-face physical students can learn and interact effectively, seamlessly, and synchronously in the same class. SUTD campusX focuses on various streams of emerging technologies such as learning analytics, immersive technologies (e.g., AR/VR/MR, metaverse learning, gamification), telepresence robotics, and personalized learning. SUTD campusX supports and innovates the signature interdisciplinary, student-centric, and team-based problem-solving active learning model of SUTD to transform it for the cyber-physical learning environment. The various innovation streams of campusX not only generate insightful learning data to create new educational frameworks and practices but also enable a learning analytics and AI-assisted platform to deliver personalized adaptive learning. In this perspective article, we describe and reflect on the forward-looking nature of the various innovation themes and how these innovations act as the front-facing technologies to collect and generate learning insights to power an AI-driven cyber-physical learning platform to realize the future of Cyber-Physical Learning at SUTD.&quot;,&quot;publisher&quot;:&quot;Discover&quot;,&quot;issue&quot;:&quot;1&quot;,&quot;volume&quot;:&quot;4&quot;,&quot;container-title-short&quot;:&quot;&quot;},&quot;isTemporary&quot;:false},{&quot;id&quot;:&quot;937ce5d1-8d4b-3bdd-ad90-155a21f0ed79&quot;,&quot;itemData&quot;:{&quot;type&quot;:&quot;article-journal&quot;,&quot;id&quot;:&quot;937ce5d1-8d4b-3bdd-ad90-155a21f0ed79&quot;,&quot;title&quot;:&quot;Design and impact of a stoichiometry voluntary online course for entering first-year STEM college students&quot;,&quot;author&quot;:[{&quot;family&quot;:&quot;Díaz&quot;,&quot;given&quot;:&quot;Brayan&quot;,&quot;parse-names&quot;:false,&quot;dropping-particle&quot;:&quot;&quot;,&quot;non-dropping-particle&quot;:&quot;&quot;},{&quot;family&quot;:&quot;Aizman&quot;,&quot;given&quot;:&quot;Arie&quot;,&quot;parse-names&quot;:false,&quot;dropping-particle&quot;:&quot;&quot;,&quot;non-dropping-particle&quot;:&quot;&quot;}],&quot;container-title&quot;:&quot;Chemistry Education Research and Practice&quot;,&quot;accessed&quot;:{&quot;date-parts&quot;:[[2025,6,16]]},&quot;DOI&quot;:&quot;10.1039/D3RP00179B&quot;,&quot;ISSN&quot;:&quot;1756-1108&quot;,&quot;URL&quot;:&quot;https://pubs.rsc.org/en/content/articlehtml/2024/rp/d3rp00179b&quot;,&quot;issued&quot;:{&quot;date-parts&quot;:[[2024,1,11]]},&quot;page&quot;:&quot;11-24&quot;,&quot;abstract&quot;:&quot;The paper presents the design and evaluation of a voluntary online introductory stoichiometry (VOIS) course aimed at facilitating the transition from secondary to higher education. The course utilized simple analogies and adaptive feedback through a formative scaffolding assessment. The study assessed the effectiveness of the VOIS course through pre- and post-knowledge tests, analysis of students' performance in general chemistry, and course evaluation surveys conducted at a Latin American University between 2019 and 2021. A total of 3995 first-year STEM students enrolled in the course voluntarily, and 358 students successfully completed it. The results showed a statistically significant improvement in stoichiometry-related knowledge, with the pre–post test scores increasing from 4.61 to 6.55 out of 10. The matched sample analysis, which only included students with 100% participation, demonstrated a statistically significant improvement in stoichiometry and related knowledge from 5.31 to 6.61. Furthermore, an analysis comparing the performance of students who completed the VOIS course with those who didn't reveal that the former group outperformed the latter by an average of 10.6 points in the general chemistry course. This statistically significant difference exhibited a large effect size (d = 0.8). In addition, a matching technique was employed to construct a synthetic control group in order to reduce bias in the quasi-experimental design. A successful propensity score analysis was conducted, controlling for variables such as gender, grade in high school, scores in the national test, and student ranking in their high school. The results of this analysis showed a statistically significant improvement of 8.6 points in the general chemistry performance for students who completed the VOIS course compared to those who did not enroll in the course. Furthermore, the feedback from 129 respondents indicated that 80% of the students either liked the VOIS course or liked it very much, with an overall satisfaction rating of 3.1 on a four-point scale. In conclusion, the VOIS course demonstrated positive outcomes in terms of enhanced stoichiometry knowledge, academic performance, and student satisfaction. These findings highlight the potential of online courses like VOIS in facilitating the transition to higher education.&quot;,&quot;publisher&quot;:&quot;The Royal Society of Chemistry&quot;,&quot;issue&quot;:&quot;1&quot;,&quot;volume&quot;:&quot;25&quot;,&quot;container-title-short&quot;:&quot;&quot;},&quot;isTemporary&quot;:false}]},{&quot;citationID&quot;:&quot;MENDELEY_CITATION_6e6987ee-ca60-4c51-860a-d3855662f79f&quot;,&quot;properties&quot;:{&quot;noteIndex&quot;:0},&quot;isEdited&quot;:false,&quot;manualOverride&quot;:{&quot;isManuallyOverridden&quot;:false,&quot;citeprocText&quot;:&quot;(Sockalingam et al., 2025; Wu et al., 2023)&quot;,&quot;manualOverrideText&quot;:&quot;&quot;},&quot;citationTag&quot;:&quot;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&quot;,&quot;citationItems&quot;:[{&quot;id&quot;:&quot;e10e2075-5f5a-3fb9-ada3-b78e0c72ae88&quot;,&quot;itemData&quot;:{&quot;type&quot;:&quot;article-journal&quot;,&quot;id&quot;:&quot;e10e2075-5f5a-3fb9-ada3-b78e0c72ae88&quot;,&quot;title&quot;:&quot;Leveraging computer vision for adaptive learning in STEM education: effect of engagement and self-efficacy&quot;,&quot;author&quot;:[{&quot;family&quot;:&quot;Wu&quot;,&quot;given&quot;:&quot;Ting Ting&quot;,&quot;parse-names&quot;:false,&quot;dropping-particle&quot;:&quot;&quot;,&quot;non-dropping-particle&quot;:&quot;&quot;},{&quot;family&quot;:&quot;Lee&quot;,&quot;given&quot;:&quot;Hsin Yu&quot;,&quot;parse-names&quot;:false,&quot;dropping-particle&quot;:&quot;&quot;,&quot;non-dropping-particle&quot;:&quot;&quot;},{&quot;family&quot;:&quot;Wang&quot;,&quot;given&quot;:&quot;Wei Sheng&quot;,&quot;parse-names&quot;:false,&quot;dropping-particle&quot;:&quot;&quot;,&quot;non-dropping-particle&quot;:&quot;&quot;},{&quot;family&quot;:&quot;Lin&quot;,&quot;given&quot;:&quot;Chia Ju&quot;,&quot;parse-names&quot;:false,&quot;dropping-particle&quot;:&quot;&quot;,&quot;non-dropping-particle&quot;:&quot;&quot;},{&quot;family&quot;:&quot;Huang&quot;,&quot;given&quot;:&quot;Yueh Min&quot;,&quot;parse-names&quot;:false,&quot;dropping-particle&quot;:&quot;&quot;,&quot;non-dropping-particle&quot;:&quot;&quot;}],&quot;container-title&quot;:&quot;International Journal of Educational Technology in Higher Education&quot;,&quot;accessed&quot;:{&quot;date-parts&quot;:[[2025,6,16]]},&quot;DOI&quot;:&quot;10.1186/S41239-023-00422-5/METRICS&quot;,&quot;ISSN&quot;:&quot;23659440&quot;,&quot;URL&quot;:&quot;https://educationaltechnologyjournal.springeropen.com/articles/10.1186/s41239-023-00422-5&quot;,&quot;issued&quot;:{&quot;date-parts&quot;:[[2023,12,1]]},&quot;page&quot;:&quot;1-26&quot;,&quot;abstract&quot;:&quot;In the field of Science, Technology, Engineering, and Mathematics (STEM) education, which aims to cultivate problem-solving skills, accurately assessing learners' engagement remains a significant challenge. We present a solution to this issue with the Real-time Automated STEM Engagement Detection System (RASEDS). This innovative system capitalizes on the power of artificial intelligence, computer vision, and the Interactive, Constructive, Active, and Passive (ICAP) framework. RASEDS uses You Only Learn One Representation (YOLOR) to detect and map learners' interactions onto the four levels of engagement delineated in the ICAP framework. This process informs the system's recommendation of adaptive learning materials, designed to boost both engagement and self-efficacy in STEM activities. Our study affirms that RASEDS accurately gauges engagement, and that the subsequent use of these adaptive materials significantly enhances both engagement and self-efficacy. Importantly, our research suggests a connection between elevated self-efficacy and increased engagement. As learners become more engaged in their learning process, their confidence is bolstered, thereby augmenting self-efficacy. We underscore the transformative potential of AI in facilitating adaptive learning in STEM education, highlighting the symbiotic relationship between engagement and self-efficacy.&quot;,&quot;publisher&quot;:&quot;Springer Science and Business Media Deutschland GmbH&quot;,&quot;issue&quot;:&quot;1&quot;,&quot;volume&quot;:&quot;20&quot;,&quot;container-title-short&quot;:&quot;&quot;},&quot;isTemporary&quot;:false},{&quot;id&quot;:&quot;6b07f705-a836-381f-93f6-dbfd7e28bab2&quot;,&quot;itemData&quot;:{&quot;type&quot;:&quot;article-journal&quot;,&quot;id&quot;:&quot;6b07f705-a836-381f-93f6-dbfd7e28bab2&quot;,&quot;title&quot;:&quot;Towards the future of education: cyber-physical learning&quot;,&quot;author&quot;:[{&quot;family&quot;:&quot;Sockalingam&quot;,&quot;given&quot;:&quot;Nachamma&quot;,&quot;parse-names&quot;:false,&quot;dropping-particle&quot;:&quot;&quot;,&quot;non-dropping-particle&quot;:&quot;&quot;},{&quot;family&quot;:&quot;Lo&quot;,&quot;given&quot;:&quot;Kenneth&quot;,&quot;parse-names&quot;:false,&quot;dropping-particle&quot;:&quot;&quot;,&quot;non-dropping-particle&quot;:&quot;&quot;},{&quot;family&quot;:&quot;Teo&quot;,&quot;given&quot;:&quot;Judy&quot;,&quot;parse-names&quot;:false,&quot;dropping-particle&quot;:&quot;&quot;,&quot;non-dropping-particle&quot;:&quot;&quot;},{&quot;family&quot;:&quot;Wei&quot;,&quot;given&quot;:&quot;Cheah Chin&quot;,&quot;parse-names&quot;:false,&quot;dropping-particle&quot;:&quot;&quot;,&quot;non-dropping-particle&quot;:&quot;&quot;},{&quot;family&quot;:&quot;Jiet&quot;,&quot;given&quot;:&quot;Danny Chow Jiun&quot;,&quot;parse-names&quot;:false,&quot;dropping-particle&quot;:&quot;&quot;,&quot;non-dropping-particle&quot;:&quot;&quot;},{&quot;family&quot;:&quot;Herremans&quot;,&quot;given&quot;:&quot;Dorien&quot;,&quot;parse-names&quot;:false,&quot;dropping-particle&quot;:&quot;&quot;,&quot;non-dropping-particle&quot;:&quot;&quot;},{&quot;family&quot;:&quot;Jun&quot;,&quot;given&quot;:&quot;Melvin Lee Ming&quot;,&quot;parse-names&quot;:false,&quot;dropping-particle&quot;:&quot;&quot;,&quot;non-dropping-particle&quot;:&quot;&quot;},{&quot;family&quot;:&quot;Kurniawan&quot;,&quot;given&quot;:&quot;Oka&quot;,&quot;parse-names&quot;:false,&quot;dropping-particle&quot;:&quot;&quot;,&quot;non-dropping-particle&quot;:&quot;&quot;},{&quot;family&quot;:&quot;Wang&quot;,&quot;given&quot;:&quot;Yixiao&quot;,&quot;parse-names&quot;:false,&quot;dropping-particle&quot;:&quot;&quot;,&quot;non-dropping-particle&quot;:&quot;&quot;},{&quot;family&quot;:&quot;Leong&quot;,&quot;given&quot;:&quot;Pey Kin&quot;,&quot;parse-names&quot;:false,&quot;dropping-particle&quot;:&quot;&quot;,&quot;non-dropping-particle&quot;:&quot;&quot;}],&quot;container-title&quot;:&quot;Discover Education&quot;,&quot;accessed&quot;:{&quot;date-parts&quot;:[[2025,6,16]]},&quot;DOI&quot;:&quot;10.1007/S44217-025-00474-X/FIGURES/7&quot;,&quot;ISSN&quot;:&quot;27315525&quot;,&quot;URL&quot;:&quot;https://link.springer.com/article/10.1007/s44217-025-00474-x&quot;,&quot;issued&quot;:{&quot;date-parts&quot;:[[2025,12,1]]},&quot;page&quot;:&quot;1-16&quot;,&quot;abstract&quot;:&quot;Singapore University of Technology and Design (SUTD) is embarking on an educational innovation program called SUTD campusX to support its future of education. SUTD campusX aims to innovate new educational models, technology tools, and pedagogies for a new form of learning called “Cyber-Physical Learning”, where the concept is that both remote cyber students and face-to-face physical students can learn and interact effectively, seamlessly, and synchronously in the same class. SUTD campusX focuses on various streams of emerging technologies such as learning analytics, immersive technologies (e.g., AR/VR/MR, metaverse learning, gamification), telepresence robotics, and personalized learning. SUTD campusX supports and innovates the signature interdisciplinary, student-centric, and team-based problem-solving active learning model of SUTD to transform it for the cyber-physical learning environment. The various innovation streams of campusX not only generate insightful learning data to create new educational frameworks and practices but also enable a learning analytics and AI-assisted platform to deliver personalized adaptive learning. In this perspective article, we describe and reflect on the forward-looking nature of the various innovation themes and how these innovations act as the front-facing technologies to collect and generate learning insights to power an AI-driven cyber-physical learning platform to realize the future of Cyber-Physical Learning at SUTD.&quot;,&quot;publisher&quot;:&quot;Discover&quot;,&quot;issue&quot;:&quot;1&quot;,&quot;volume&quot;:&quot;4&quot;,&quot;container-title-short&quot;:&quot;&quot;},&quot;isTemporary&quot;:false}]},{&quot;citationID&quot;:&quot;MENDELEY_CITATION_bd9f4a61-5dec-4076-9efc-59ed97f6aefa&quot;,&quot;properties&quot;:{&quot;noteIndex&quot;:0},&quot;isEdited&quot;:false,&quot;manualOverride&quot;:{&quot;isManuallyOverridden&quot;:false,&quot;citeprocText&quot;:&quot;(Fischer et al., 2022; Tang &amp;#38; Odeleye, 2023)&quot;,&quot;manualOverrideText&quot;:&quot;&quot;},&quot;citationTag&quot;:&quot;MENDELEY_CITATION_v3_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&quot;,&quot;citationItems&quot;:[{&quot;id&quot;:&quot;3883b314-75a9-3298-9d7b-9be37d6a55d4&quot;,&quot;itemData&quot;:{&quot;type&quot;:&quot;article-journal&quot;,&quot;id&quot;:&quot;3883b314-75a9-3298-9d7b-9be37d6a55d4&quot;,&quot;title&quot;:&quot;Course assessment for skill transfer: A framework for evaluating skill transfer in online courses&quot;,&quot;author&quot;:[{&quot;family&quot;:&quot;Fischer&quot;,&quot;given&quot;:&quot;Heather A.&quot;,&quot;parse-names&quot;:false,&quot;dropping-particle&quot;:&quot;&quot;,&quot;non-dropping-particle&quot;:&quot;&quot;},{&quot;family&quot;:&quot;Preston&quot;,&quot;given&quot;:&quot;Kimberley&quot;,&quot;parse-names&quot;:false,&quot;dropping-particle&quot;:&quot;&quot;,&quot;non-dropping-particle&quot;:&quot;&quot;},{&quot;family&quot;:&quot;Staus&quot;,&quot;given&quot;:&quot;Nancy&quot;,&quot;parse-names&quot;:false,&quot;dropping-particle&quot;:&quot;&quot;,&quot;non-dropping-particle&quot;:&quot;&quot;},{&quot;family&quot;:&quot;Storksdieck&quot;,&quot;given&quot;:&quot;Martin&quot;,&quot;parse-names&quot;:false,&quot;dropping-particle&quot;:&quot;&quot;,&quot;non-dropping-particle&quot;:&quot;&quot;}],&quot;container-title&quot;:&quot;Frontiers in Education&quot;,&quot;container-title-short&quot;:&quot;Front Educ (Lausanne)&quot;,&quot;accessed&quot;:{&quot;date-parts&quot;:[[2025,6,16]]},&quot;DOI&quot;:&quot;10.3389/FEDUC.2022.960430/BIBTEX&quot;,&quot;ISSN&quot;:&quot;2504284X&quot;,&quot;issued&quot;:{&quot;date-parts&quot;:[[2022,10,19]]},&quot;page&quot;:&quot;960430&quot;,&quot;abstract&quot;:&quot;Science, technology, engineering, and mathematics (STEM) occupations are projected to grow over two times faster than the total for all occupations in the next decade. This will require reskilling and upskilling those currently in the workforce. In response, many universities are deliberately developing academic programs and individual courses focused on providing relevant skills that can be transferred to the workplace. In turn, developers of such programs and courses need ways to assess how well the skills taught in their courses translate to the workforce. Our framework, Course Assessment for Skill Transfer (CAST), is a suite of conceptual tools intended to aid course designers, instructors, or external evaluators in assessing which essential skills are being taught and to what extent. The overarching aim of the framework is to support skills transfer from the classroom to the workplace. This paper introduces the framework and provides two illustrative examples for applying the framework. The examples show that the framework offers a customizable structure for course facilitators and evaluators to assess the skills taught, learned, and retained based on their needs and the resources available to evaluate the quality and usefulness of course offerings in higher education.&quot;,&quot;publisher&quot;:&quot;Frontiers Media S.A.&quot;,&quot;volume&quot;:&quot;7&quot;},&quot;isTemporary&quot;:false},{&quot;id&quot;:&quot;9aa5d0b8-7c6e-3c1e-ae18-c0d2aced9cc7&quot;,&quot;itemData&quot;:{&quot;type&quot;:&quot;article-journal&quot;,&quot;id&quot;:&quot;9aa5d0b8-7c6e-3c1e-ae18-c0d2aced9cc7&quot;,&quot;title&quot;:&quot;Students’ Perceptions on the Impact of Online Homework Systems on Their Performance in a General Chemistry Course&quot;,&quot;author&quot;:[{&quot;family&quot;:&quot;Tang&quot;,&quot;given&quot;:&quot;Diya&quot;,&quot;parse-names&quot;:false,&quot;dropping-particle&quot;:&quot;&quot;,&quot;non-dropping-particle&quot;:&quot;&quot;},{&quot;family&quot;:&quot;Odeleye&quot;,&quot;given&quot;:&quot;Oluwatobi&quot;,&quot;parse-names&quot;:false,&quot;dropping-particle&quot;:&quot;&quot;,&quot;non-dropping-particle&quot;:&quot;&quot;}],&quot;container-title&quot;:&quot;Journal of Science Education and Technology&quot;,&quot;container-title-short&quot;:&quot;J Sci Educ Technol&quot;,&quot;accessed&quot;:{&quot;date-parts&quot;:[[2025,6,16]]},&quot;DOI&quot;:&quot;10.1007/S10956-023-10061-0/TABLES/6&quot;,&quot;ISSN&quot;:&quot;15731839&quot;,&quot;URL&quot;:&quot;https://link.springer.com/article/10.1007/s10956-023-10061-0&quot;,&quot;issued&quot;:{&quot;date-parts&quot;:[[2023,10,1]]},&quot;page&quot;:&quot;710-721&quot;,&quot;abstract&quot;:&quot;Student perceptions toward homework assigned in general chemistry courses was investigated in this study. The study participants were required to complete homework assignments using two different online systems, ALEKS (adaptive-responsive system) and Sapling (traditional-responsive system). An online survey investigating their general perceptions of homework was administered at the beginning of the semester, and after the participants had completed most of the course, another survey was administered toward the end of the semester exploring their perceptions of both homework systems used in the course. We found that most students believed homework was important to their performance in the course. Our results also showed that students’ prior experience in high school science classes had an impact on their perceptions of the amount and the frequency of homework they expected in their general chemistry course. In general, students perceived ALEKS to be a more effective tool for preparing exams, however they also complained that the system was more time-consuming compared to Sapling. For CHEM 1, we did not see a significant change in students’ performance based on their homework system preference. In conclusion, students believed homework was a tool to help them learn the subject matter better, and they generally had positive perceptions toward both online homework systems.&quot;,&quot;publisher&quot;:&quot;Springer Science and Business Media B.V.&quot;,&quot;issue&quot;:&quot;5&quot;,&quot;volume&quot;:&quot;32&quot;},&quot;isTemporary&quot;:false}]},{&quot;citationID&quot;:&quot;MENDELEY_CITATION_adcd0e50-1c4e-4831-8fdf-f17cb42f88e6&quot;,&quot;properties&quot;:{&quot;noteIndex&quot;:0},&quot;isEdited&quot;:false,&quot;manualOverride&quot;:{&quot;isManuallyOverridden&quot;:false,&quot;citeprocText&quot;:&quot;(Xia &amp;#38; Qi, 2024; Zairon et al., 2025)&quot;,&quot;manualOverrideText&quot;:&quot;&quot;},&quot;citationTag&quot;:&quot;MENDELEY_CITATION_v3_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&quot;,&quot;citationItems&quot;:[{&quot;id&quot;:&quot;fcdd1db5-5c25-39ff-a882-e94708080c41&quot;,&quot;itemData&quot;:{&quot;type&quot;:&quot;article-journal&quot;,&quot;id&quot;:&quot;fcdd1db5-5c25-39ff-a882-e94708080c41&quot;,&quot;title&quot;:&quot;User Model for Virtual Learning based on Adaptive Gamification&quot;,&quot;author&quot;:[{&quot;family&quot;:&quot;Zairon&quot;,&quot;given&quot;:&quot;Intan Yusrina&quot;,&quot;parse-names&quot;:false,&quot;dropping-particle&quot;:&quot;&quot;,&quot;non-dropping-particle&quot;:&quot;&quot;},{&quot;family&quot;:&quot;Wook&quot;,&quot;given&quot;:&quot;Tengku Siti Meriam Tengku&quot;,&quot;parse-names&quot;:false,&quot;dropping-particle&quot;:&quot;&quot;,&quot;non-dropping-particle&quot;:&quot;&quot;},{&quot;family&quot;:&quot;Salleh&quot;,&quot;given&quot;:&quot;Syahanim Mohd&quot;,&quot;parse-names&quot;:false,&quot;dropping-particle&quot;:&quot;&quot;,&quot;non-dropping-particle&quot;:&quot;&quot;},{&quot;family&quot;:&quot;Dahlan&quot;,&quot;given&quot;:&quot;Hadi Affendy&quot;,&quot;parse-names&quot;:false,&quot;dropping-particle&quot;:&quot;&quot;,&quot;non-dropping-particle&quot;:&quot;&quot;}],&quot;container-title&quot;:&quot;IEEE Access&quot;,&quot;accessed&quot;:{&quot;date-parts&quot;:[[2025,6,16]]},&quot;DOI&quot;:&quot;10.1109/ACCESS.2025.3537599&quot;,&quot;ISSN&quot;:&quot;21693536&quot;,&quot;issued&quot;:{&quot;date-parts&quot;:[[2025]]},&quot;abstract&quot;:&quot;This study presents the development and evaluation of a hybrid user model designed for adaptive gamification within a virtual learning environment based on the Felder-Silverman Learning Style model. The research aims to enhance student engagement and learning outcomes by personalizing gamification elements according to individual learning styles. The methodology consists of four phases: (1) analyzing learning styles among STEM students, (2) mapping gamification elements to their learning styles, (3) designing and developing a user model, and (4) evaluating its usability. The user model integrates both stereotypical and dynamic modeling approaches, allowing for initial categorization and continuous adaptation based on learner interactions. A cognitive walkthrough evaluation conducted with experts and end-users demonstrated high task completion rates, indicating the model's potential effectiveness. Usability test results identified areas for improvement, specifically in visual design, navigation, and user feedback. The study contributes to the field of adaptive e-learning by providing a flexible framework that can potentially improve learning outcomes and sustain student engagement in virtual learning environments. Future work should focus on implementing the recommended enhancements and conducting empirical studies to validate the model's effectiveness in real-world educational settings.&quot;,&quot;publisher&quot;:&quot;Institute of Electrical and Electronics Engineers Inc.&quot;,&quot;container-title-short&quot;:&quot;&quot;},&quot;isTemporary&quot;:false},{&quot;id&quot;:&quot;1b6ed676-0fa9-3f2e-b7c9-26a2574f1d5a&quot;,&quot;itemData&quot;:{&quot;type&quot;:&quot;article-journal&quot;,&quot;id&quot;:&quot;1b6ed676-0fa9-3f2e-b7c9-26a2574f1d5a&quot;,&quot;title&quot;:&quot;The construction of knowledge graphs based on associated STEM concepts in MOOCs and its guidance for sustainable learning behaviors&quot;,&quot;author&quot;:[{&quot;family&quot;:&quot;Xia&quot;,&quot;given&quot;:&quot;Xiaona&quot;,&quot;parse-names&quot;:false,&quot;dropping-particle&quot;:&quot;&quot;,&quot;non-dropping-particle&quot;:&quot;&quot;},{&quot;family&quot;:&quot;Qi&quot;,&quot;given&quot;:&quot;Wanxue&quot;,&quot;parse-names&quot;:false,&quot;dropping-particle&quot;:&quot;&quot;,&quot;non-dropping-particle&quot;:&quot;&quot;}],&quot;container-title&quot;:&quot;Education and Information Technologies&quot;,&quot;container-title-short&quot;:&quot;Educ Inf Technol (Dordr)&quot;,&quot;accessed&quot;:{&quot;date-parts&quot;:[[2025,6,16]]},&quot;DOI&quot;:&quot;10.1007/S10639-024-12653-8/FIGURES/6&quot;,&quot;ISSN&quot;:&quot;15737608&quot;,&quot;URL&quot;:&quot;https://link.springer.com/article/10.1007/s10639-024-12653-8&quot;,&quot;issued&quot;:{&quot;date-parts&quot;:[[2024,10,1]]},&quot;page&quot;:&quot;20757-20794&quot;,&quot;abstract&quot;:&quot;The full implementation of MOOCs in online education offers new opportunities for integrating multidisciplinary and comprehensive STEM education. It facilitates the alignment between online learning content and learning behaviors. However, it also presents new challenges, such as a high rate of STEM dropouts. Many learners struggle to establish effective learning behaviors and fail to complete the entire learning process. This study focuses on analyzing a vast amount of MOOCs learning behavior instances and proposes a knowledge graph-based analysis and prediction model that is centered around associated STEM concepts. The objective is to provide key insights for fostering sustainable and efficient learning behaviors. By constructing a heterogeneous information network, analyzing and learning from key concepts and their relationships by the improved graph convolution neural networks, and employing adaptive recommendations based on the course-concept matrix, it is possible to generate knowledge graphs from extensive learning behavior instances, both within single course and across multiple courses. This approach accurately captures learning behavior patterns and provides guidance for effective learning paths. The data analysis process and predictive results demonstrate that the knowledge graph can effectively guide learning behaviors and enhance learning outcomes. This research offers technical support and a decision-making foundation for optimizing interdisciplinary learning process within MOOCs for STEM education. It showcases strong innovation and practicality.&quot;,&quot;publisher&quot;:&quot;Springer&quot;,&quot;issue&quot;:&quot;15&quot;,&quot;volume&quot;:&quot;29&quot;},&quot;isTemporary&quot;:false}]},{&quot;citationID&quot;:&quot;MENDELEY_CITATION_78aac3bc-9510-4ed4-8e68-8e2337bc62e2&quot;,&quot;properties&quot;:{&quot;noteIndex&quot;:0},&quot;isEdited&quot;:false,&quot;manualOverride&quot;:{&quot;isManuallyOverridden&quot;:false,&quot;citeprocText&quot;:&quot;(Díaz &amp;#38; Aizman, 2024; Sockalingam et al., 2025; Tang &amp;#38; Odeleye, 2023)&quot;,&quot;manualOverrideText&quot;:&quot;&quot;},&quot;citationTag&quot;:&quot;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&quot;,&quot;citationItems&quot;:[{&quot;id&quot;:&quot;9aa5d0b8-7c6e-3c1e-ae18-c0d2aced9cc7&quot;,&quot;itemData&quot;:{&quot;type&quot;:&quot;article-journal&quot;,&quot;id&quot;:&quot;9aa5d0b8-7c6e-3c1e-ae18-c0d2aced9cc7&quot;,&quot;title&quot;:&quot;Students’ Perceptions on the Impact of Online Homework Systems on Their Performance in a General Chemistry Course&quot;,&quot;author&quot;:[{&quot;family&quot;:&quot;Tang&quot;,&quot;given&quot;:&quot;Diya&quot;,&quot;parse-names&quot;:false,&quot;dropping-particle&quot;:&quot;&quot;,&quot;non-dropping-particle&quot;:&quot;&quot;},{&quot;family&quot;:&quot;Odeleye&quot;,&quot;given&quot;:&quot;Oluwatobi&quot;,&quot;parse-names&quot;:false,&quot;dropping-particle&quot;:&quot;&quot;,&quot;non-dropping-particle&quot;:&quot;&quot;}],&quot;container-title&quot;:&quot;Journal of Science Education and Technology&quot;,&quot;container-title-short&quot;:&quot;J Sci Educ Technol&quot;,&quot;accessed&quot;:{&quot;date-parts&quot;:[[2025,6,16]]},&quot;DOI&quot;:&quot;10.1007/S10956-023-10061-0/TABLES/6&quot;,&quot;ISSN&quot;:&quot;15731839&quot;,&quot;URL&quot;:&quot;https://link.springer.com/article/10.1007/s10956-023-10061-0&quot;,&quot;issued&quot;:{&quot;date-parts&quot;:[[2023,10,1]]},&quot;page&quot;:&quot;710-721&quot;,&quot;abstract&quot;:&quot;Student perceptions toward homework assigned in general chemistry courses was investigated in this study. The study participants were required to complete homework assignments using two different online systems, ALEKS (adaptive-responsive system) and Sapling (traditional-responsive system). An online survey investigating their general perceptions of homework was administered at the beginning of the semester, and after the participants had completed most of the course, another survey was administered toward the end of the semester exploring their perceptions of both homework systems used in the course. We found that most students believed homework was important to their performance in the course. Our results also showed that students’ prior experience in high school science classes had an impact on their perceptions of the amount and the frequency of homework they expected in their general chemistry course. In general, students perceived ALEKS to be a more effective tool for preparing exams, however they also complained that the system was more time-consuming compared to Sapling. For CHEM 1, we did not see a significant change in students’ performance based on their homework system preference. In conclusion, students believed homework was a tool to help them learn the subject matter better, and they generally had positive perceptions toward both online homework systems.&quot;,&quot;publisher&quot;:&quot;Springer Science and Business Media B.V.&quot;,&quot;issue&quot;:&quot;5&quot;,&quot;volume&quot;:&quot;32&quot;},&quot;isTemporary&quot;:false},{&quot;id&quot;:&quot;937ce5d1-8d4b-3bdd-ad90-155a21f0ed79&quot;,&quot;itemData&quot;:{&quot;type&quot;:&quot;article-journal&quot;,&quot;id&quot;:&quot;937ce5d1-8d4b-3bdd-ad90-155a21f0ed79&quot;,&quot;title&quot;:&quot;Design and impact of a stoichiometry voluntary online course for entering first-year STEM college students&quot;,&quot;author&quot;:[{&quot;family&quot;:&quot;Díaz&quot;,&quot;given&quot;:&quot;Brayan&quot;,&quot;parse-names&quot;:false,&quot;dropping-particle&quot;:&quot;&quot;,&quot;non-dropping-particle&quot;:&quot;&quot;},{&quot;family&quot;:&quot;Aizman&quot;,&quot;given&quot;:&quot;Arie&quot;,&quot;parse-names&quot;:false,&quot;dropping-particle&quot;:&quot;&quot;,&quot;non-dropping-particle&quot;:&quot;&quot;}],&quot;container-title&quot;:&quot;Chemistry Education Research and Practice&quot;,&quot;accessed&quot;:{&quot;date-parts&quot;:[[2025,6,16]]},&quot;DOI&quot;:&quot;10.1039/D3RP00179B&quot;,&quot;ISSN&quot;:&quot;1756-1108&quot;,&quot;URL&quot;:&quot;https://pubs.rsc.org/en/content/articlehtml/2024/rp/d3rp00179b&quot;,&quot;issued&quot;:{&quot;date-parts&quot;:[[2024,1,11]]},&quot;page&quot;:&quot;11-24&quot;,&quot;abstract&quot;:&quot;The paper presents the design and evaluation of a voluntary online introductory stoichiometry (VOIS) course aimed at facilitating the transition from secondary to higher education. The course utilized simple analogies and adaptive feedback through a formative scaffolding assessment. The study assessed the effectiveness of the VOIS course through pre- and post-knowledge tests, analysis of students' performance in general chemistry, and course evaluation surveys conducted at a Latin American University between 2019 and 2021. A total of 3995 first-year STEM students enrolled in the course voluntarily, and 358 students successfully completed it. The results showed a statistically significant improvement in stoichiometry-related knowledge, with the pre–post test scores increasing from 4.61 to 6.55 out of 10. The matched sample analysis, which only included students with 100% participation, demonstrated a statistically significant improvement in stoichiometry and related knowledge from 5.31 to 6.61. Furthermore, an analysis comparing the performance of students who completed the VOIS course with those who didn't reveal that the former group outperformed the latter by an average of 10.6 points in the general chemistry course. This statistically significant difference exhibited a large effect size (d = 0.8). In addition, a matching technique was employed to construct a synthetic control group in order to reduce bias in the quasi-experimental design. A successful propensity score analysis was conducted, controlling for variables such as gender, grade in high school, scores in the national test, and student ranking in their high school. The results of this analysis showed a statistically significant improvement of 8.6 points in the general chemistry performance for students who completed the VOIS course compared to those who did not enroll in the course. Furthermore, the feedback from 129 respondents indicated that 80% of the students either liked the VOIS course or liked it very much, with an overall satisfaction rating of 3.1 on a four-point scale. In conclusion, the VOIS course demonstrated positive outcomes in terms of enhanced stoichiometry knowledge, academic performance, and student satisfaction. These findings highlight the potential of online courses like VOIS in facilitating the transition to higher education.&quot;,&quot;publisher&quot;:&quot;The Royal Society of Chemistry&quot;,&quot;issue&quot;:&quot;1&quot;,&quot;volume&quot;:&quot;25&quot;,&quot;container-title-short&quot;:&quot;&quot;},&quot;isTemporary&quot;:false},{&quot;id&quot;:&quot;6b07f705-a836-381f-93f6-dbfd7e28bab2&quot;,&quot;itemData&quot;:{&quot;type&quot;:&quot;article-journal&quot;,&quot;id&quot;:&quot;6b07f705-a836-381f-93f6-dbfd7e28bab2&quot;,&quot;title&quot;:&quot;Towards the future of education: cyber-physical learning&quot;,&quot;author&quot;:[{&quot;family&quot;:&quot;Sockalingam&quot;,&quot;given&quot;:&quot;Nachamma&quot;,&quot;parse-names&quot;:false,&quot;dropping-particle&quot;:&quot;&quot;,&quot;non-dropping-particle&quot;:&quot;&quot;},{&quot;family&quot;:&quot;Lo&quot;,&quot;given&quot;:&quot;Kenneth&quot;,&quot;parse-names&quot;:false,&quot;dropping-particle&quot;:&quot;&quot;,&quot;non-dropping-particle&quot;:&quot;&quot;},{&quot;family&quot;:&quot;Teo&quot;,&quot;given&quot;:&quot;Judy&quot;,&quot;parse-names&quot;:false,&quot;dropping-particle&quot;:&quot;&quot;,&quot;non-dropping-particle&quot;:&quot;&quot;},{&quot;family&quot;:&quot;Wei&quot;,&quot;given&quot;:&quot;Cheah Chin&quot;,&quot;parse-names&quot;:false,&quot;dropping-particle&quot;:&quot;&quot;,&quot;non-dropping-particle&quot;:&quot;&quot;},{&quot;family&quot;:&quot;Jiet&quot;,&quot;given&quot;:&quot;Danny Chow Jiun&quot;,&quot;parse-names&quot;:false,&quot;dropping-particle&quot;:&quot;&quot;,&quot;non-dropping-particle&quot;:&quot;&quot;},{&quot;family&quot;:&quot;Herremans&quot;,&quot;given&quot;:&quot;Dorien&quot;,&quot;parse-names&quot;:false,&quot;dropping-particle&quot;:&quot;&quot;,&quot;non-dropping-particle&quot;:&quot;&quot;},{&quot;family&quot;:&quot;Jun&quot;,&quot;given&quot;:&quot;Melvin Lee Ming&quot;,&quot;parse-names&quot;:false,&quot;dropping-particle&quot;:&quot;&quot;,&quot;non-dropping-particle&quot;:&quot;&quot;},{&quot;family&quot;:&quot;Kurniawan&quot;,&quot;given&quot;:&quot;Oka&quot;,&quot;parse-names&quot;:false,&quot;dropping-particle&quot;:&quot;&quot;,&quot;non-dropping-particle&quot;:&quot;&quot;},{&quot;family&quot;:&quot;Wang&quot;,&quot;given&quot;:&quot;Yixiao&quot;,&quot;parse-names&quot;:false,&quot;dropping-particle&quot;:&quot;&quot;,&quot;non-dropping-particle&quot;:&quot;&quot;},{&quot;family&quot;:&quot;Leong&quot;,&quot;given&quot;:&quot;Pey Kin&quot;,&quot;parse-names&quot;:false,&quot;dropping-particle&quot;:&quot;&quot;,&quot;non-dropping-particle&quot;:&quot;&quot;}],&quot;container-title&quot;:&quot;Discover Education&quot;,&quot;accessed&quot;:{&quot;date-parts&quot;:[[2025,6,16]]},&quot;DOI&quot;:&quot;10.1007/S44217-025-00474-X/FIGURES/7&quot;,&quot;ISSN&quot;:&quot;27315525&quot;,&quot;URL&quot;:&quot;https://link.springer.com/article/10.1007/s44217-025-00474-x&quot;,&quot;issued&quot;:{&quot;date-parts&quot;:[[2025,12,1]]},&quot;page&quot;:&quot;1-16&quot;,&quot;abstract&quot;:&quot;Singapore University of Technology and Design (SUTD) is embarking on an educational innovation program called SUTD campusX to support its future of education. SUTD campusX aims to innovate new educational models, technology tools, and pedagogies for a new form of learning called “Cyber-Physical Learning”, where the concept is that both remote cyber students and face-to-face physical students can learn and interact effectively, seamlessly, and synchronously in the same class. SUTD campusX focuses on various streams of emerging technologies such as learning analytics, immersive technologies (e.g., AR/VR/MR, metaverse learning, gamification), telepresence robotics, and personalized learning. SUTD campusX supports and innovates the signature interdisciplinary, student-centric, and team-based problem-solving active learning model of SUTD to transform it for the cyber-physical learning environment. The various innovation streams of campusX not only generate insightful learning data to create new educational frameworks and practices but also enable a learning analytics and AI-assisted platform to deliver personalized adaptive learning. In this perspective article, we describe and reflect on the forward-looking nature of the various innovation themes and how these innovations act as the front-facing technologies to collect and generate learning insights to power an AI-driven cyber-physical learning platform to realize the future of Cyber-Physical Learning at SUTD.&quot;,&quot;publisher&quot;:&quot;Discover&quot;,&quot;issue&quot;:&quot;1&quot;,&quot;volume&quot;:&quot;4&quot;,&quot;container-title-short&quot;:&quot;&quot;},&quot;isTemporary&quot;:false}]},{&quot;citationID&quot;:&quot;MENDELEY_CITATION_bc52189c-6797-42d4-af58-50c405aea30a&quot;,&quot;properties&quot;:{&quot;noteIndex&quot;:0},&quot;isEdited&quot;:false,&quot;manualOverride&quot;:{&quot;isManuallyOverridden&quot;:false,&quot;citeprocText&quot;:&quot;(Pilotti et al., 2022; Sockalingam et al., 2025; Vyas et al., 2021)&quot;,&quot;manualOverrideText&quot;:&quot;&quot;},&quot;citationTag&quot;:&quot;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&quot;,&quot;citationItems&quot;:[{&quot;id&quot;:&quot;f42f0702-483c-364b-a554-0653bba0527e&quot;,&quot;itemData&quot;:{&quot;type&quot;:&quot;article-journal&quot;,&quot;id&quot;:&quot;f42f0702-483c-364b-a554-0653bba0527e&quot;,&quot;title&quot;:&quot;Adaptive Individual Differences in Math Courses&quot;,&quot;author&quot;:[{&quot;family&quot;:&quot;Pilotti&quot;,&quot;given&quot;:&quot;Maura A.E.&quot;,&quot;parse-names&quot;:false,&quot;dropping-particle&quot;:&quot;&quot;,&quot;non-dropping-particle&quot;:&quot;&quot;},{&quot;family&quot;:&quot;Abdelsalam&quot;,&quot;given&quot;:&quot;Hanadi&quot;,&quot;parse-names&quot;:false,&quot;dropping-particle&quot;:&quot;&quot;,&quot;non-dropping-particle&quot;:&quot;&quot;},{&quot;family&quot;:&quot;Anjum&quot;,&quot;given&quot;:&quot;Farheen&quot;,&quot;parse-names&quot;:false,&quot;dropping-particle&quot;:&quot;&quot;,&quot;non-dropping-particle&quot;:&quot;&quot;},{&quot;family&quot;:&quot;Muhi&quot;,&quot;given&quot;:&quot;Imad&quot;,&quot;parse-names&quot;:false,&quot;dropping-particle&quot;:&quot;&quot;,&quot;non-dropping-particle&quot;:&quot;&quot;},{&quot;family&quot;:&quot;Nasir&quot;,&quot;given&quot;:&quot;Sumiya&quot;,&quot;parse-names&quot;:false,&quot;dropping-particle&quot;:&quot;&quot;,&quot;non-dropping-particle&quot;:&quot;&quot;},{&quot;family&quot;:&quot;Daqqa&quot;,&quot;given&quot;:&quot;Ibtisam&quot;,&quot;parse-names&quot;:false,&quot;dropping-particle&quot;:&quot;&quot;,&quot;non-dropping-particle&quot;:&quot;&quot;},{&quot;family&quot;:&quot;Gunderson&quot;,&quot;given&quot;:&quot;Gunner D.&quot;,&quot;parse-names&quot;:false,&quot;dropping-particle&quot;:&quot;&quot;,&quot;non-dropping-particle&quot;:&quot;&quot;},{&quot;family&quot;:&quot;Latif&quot;,&quot;given&quot;:&quot;Raja M.&quot;,&quot;parse-names&quot;:false,&quot;dropping-particle&quot;:&quot;&quot;,&quot;non-dropping-particle&quot;:&quot;&quot;}],&quot;container-title&quot;:&quot;Sustainability 2022, Vol. 14, Page 8197&quot;,&quot;accessed&quot;:{&quot;date-parts&quot;:[[2025,6,16]]},&quot;DOI&quot;:&quot;10.3390/SU14138197&quot;,&quot;ISSN&quot;:&quot;2071-1050&quot;,&quot;URL&quot;:&quot;https://www.mdpi.com/2071-1050/14/13/8197/htm&quot;,&quot;issued&quot;:{&quot;date-parts&quot;:[[2022,7,5]]},&quot;page&quot;:&quot;8197&quot;,&quot;abstract&quot;:&quot;A higher education that can be defined as sustainable ensures the acquisition of competencies that are necessary to address the current and future needs of the society in which it exists. Because math competencies are an essential component of college students’ academic and professional success, poor performance outcomes are particularly problematic in the context of an education that aims to be sustainable. This research sought to identify dispositions that are predictive of math performance in the post-pandemic world to develop an early detection system for at-risk students of an understudied population (college students of Middle Eastern descent from Saudi Arabia). It specifically targeted female and male students in STEM or non-STEM majors who were enrolled in a math course of the general education curriculum. During the second semester of a return to entirely face-to-face instruction, their self-efficacy, math learning anxiety, math evaluation anxiety, and preference for morning or evening study activities were surveyed. In the post-pandemic world of this understudied population, the math performance of STEM male and female students was hurt by concerns about learning math. The math performance of non-STEM male students benefited from self-efficacy, whereas that of non-STEM female students was unaffected by any of the dispositions surveyed in the present investigation. These findings suggest that individual difference measures can inform early interventions intended to address performance deficiencies in selected groups of students with the overreaching goal of ensuring a sustainable education for all.&quot;,&quot;publisher&quot;:&quot;Multidisciplinary Digital Publishing Institute&quot;,&quot;issue&quot;:&quot;13&quot;,&quot;volume&quot;:&quot;14&quot;,&quot;container-title-short&quot;:&quot;&quot;},&quot;isTemporary&quot;:false},{&quot;id&quot;:&quot;6b07f705-a836-381f-93f6-dbfd7e28bab2&quot;,&quot;itemData&quot;:{&quot;type&quot;:&quot;article-journal&quot;,&quot;id&quot;:&quot;6b07f705-a836-381f-93f6-dbfd7e28bab2&quot;,&quot;title&quot;:&quot;Towards the future of education: cyber-physical learning&quot;,&quot;author&quot;:[{&quot;family&quot;:&quot;Sockalingam&quot;,&quot;given&quot;:&quot;Nachamma&quot;,&quot;parse-names&quot;:false,&quot;dropping-particle&quot;:&quot;&quot;,&quot;non-dropping-particle&quot;:&quot;&quot;},{&quot;family&quot;:&quot;Lo&quot;,&quot;given&quot;:&quot;Kenneth&quot;,&quot;parse-names&quot;:false,&quot;dropping-particle&quot;:&quot;&quot;,&quot;non-dropping-particle&quot;:&quot;&quot;},{&quot;family&quot;:&quot;Teo&quot;,&quot;given&quot;:&quot;Judy&quot;,&quot;parse-names&quot;:false,&quot;dropping-particle&quot;:&quot;&quot;,&quot;non-dropping-particle&quot;:&quot;&quot;},{&quot;family&quot;:&quot;Wei&quot;,&quot;given&quot;:&quot;Cheah Chin&quot;,&quot;parse-names&quot;:false,&quot;dropping-particle&quot;:&quot;&quot;,&quot;non-dropping-particle&quot;:&quot;&quot;},{&quot;family&quot;:&quot;Jiet&quot;,&quot;given&quot;:&quot;Danny Chow Jiun&quot;,&quot;parse-names&quot;:false,&quot;dropping-particle&quot;:&quot;&quot;,&quot;non-dropping-particle&quot;:&quot;&quot;},{&quot;family&quot;:&quot;Herremans&quot;,&quot;given&quot;:&quot;Dorien&quot;,&quot;parse-names&quot;:false,&quot;dropping-particle&quot;:&quot;&quot;,&quot;non-dropping-particle&quot;:&quot;&quot;},{&quot;family&quot;:&quot;Jun&quot;,&quot;given&quot;:&quot;Melvin Lee Ming&quot;,&quot;parse-names&quot;:false,&quot;dropping-particle&quot;:&quot;&quot;,&quot;non-dropping-particle&quot;:&quot;&quot;},{&quot;family&quot;:&quot;Kurniawan&quot;,&quot;given&quot;:&quot;Oka&quot;,&quot;parse-names&quot;:false,&quot;dropping-particle&quot;:&quot;&quot;,&quot;non-dropping-particle&quot;:&quot;&quot;},{&quot;family&quot;:&quot;Wang&quot;,&quot;given&quot;:&quot;Yixiao&quot;,&quot;parse-names&quot;:false,&quot;dropping-particle&quot;:&quot;&quot;,&quot;non-dropping-particle&quot;:&quot;&quot;},{&quot;family&quot;:&quot;Leong&quot;,&quot;given&quot;:&quot;Pey Kin&quot;,&quot;parse-names&quot;:false,&quot;dropping-particle&quot;:&quot;&quot;,&quot;non-dropping-particle&quot;:&quot;&quot;}],&quot;container-title&quot;:&quot;Discover Education&quot;,&quot;accessed&quot;:{&quot;date-parts&quot;:[[2025,6,16]]},&quot;DOI&quot;:&quot;10.1007/S44217-025-00474-X/FIGURES/7&quot;,&quot;ISSN&quot;:&quot;27315525&quot;,&quot;URL&quot;:&quot;https://link.springer.com/article/10.1007/s44217-025-00474-x&quot;,&quot;issued&quot;:{&quot;date-parts&quot;:[[2025,12,1]]},&quot;page&quot;:&quot;1-16&quot;,&quot;abstract&quot;:&quot;Singapore University of Technology and Design (SUTD) is embarking on an educational innovation program called SUTD campusX to support its future of education. SUTD campusX aims to innovate new educational models, technology tools, and pedagogies for a new form of learning called “Cyber-Physical Learning”, where the concept is that both remote cyber students and face-to-face physical students can learn and interact effectively, seamlessly, and synchronously in the same class. SUTD campusX focuses on various streams of emerging technologies such as learning analytics, immersive technologies (e.g., AR/VR/MR, metaverse learning, gamification), telepresence robotics, and personalized learning. SUTD campusX supports and innovates the signature interdisciplinary, student-centric, and team-based problem-solving active learning model of SUTD to transform it for the cyber-physical learning environment. The various innovation streams of campusX not only generate insightful learning data to create new educational frameworks and practices but also enable a learning analytics and AI-assisted platform to deliver personalized adaptive learning. In this perspective article, we describe and reflect on the forward-looking nature of the various innovation themes and how these innovations act as the front-facing technologies to collect and generate learning insights to power an AI-driven cyber-physical learning platform to realize the future of Cyber-Physical Learning at SUTD.&quot;,&quot;publisher&quot;:&quot;Discover&quot;,&quot;issue&quot;:&quot;1&quot;,&quot;volume&quot;:&quot;4&quot;,&quot;container-title-short&quot;:&quot;&quot;},&quot;isTemporary&quot;:false},{&quot;id&quot;:&quot;15b99933-8931-3ab2-9e9c-343651d2e89a&quot;,&quot;itemData&quot;:{&quot;type&quot;:&quot;article-journal&quot;,&quot;id&quot;:&quot;15b99933-8931-3ab2-9e9c-343651d2e89a&quot;,&quot;title&quot;:&quot;Zeroing in on the best early-course metrics to identify at-risk students in general chemistry: an adaptive learning pre-assessment vs. traditional diagnostic exam&quot;,&quot;author&quot;:[{&quot;family&quot;:&quot;Vyas&quot;,&quot;given&quot;:&quot;Vijay S.&quot;,&quot;parse-names&quot;:false,&quot;dropping-particle&quot;:&quot;&quot;,&quot;non-dropping-particle&quot;:&quot;&quot;},{&quot;family&quot;:&quot;Kemp&quot;,&quot;given&quot;:&quot;Benedict&quot;,&quot;parse-names&quot;:false,&quot;dropping-particle&quot;:&quot;&quot;,&quot;non-dropping-particle&quot;:&quot;&quot;},{&quot;family&quot;:&quot;Reid&quot;,&quot;given&quot;:&quot;Scott A.&quot;,&quot;parse-names&quot;:false,&quot;dropping-particle&quot;:&quot;&quot;,&quot;non-dropping-particle&quot;:&quot;&quot;}],&quot;container-title&quot;:&quot;International Journal of Science Education&quot;,&quot;container-title-short&quot;:&quot;Int J Sci Educ&quot;,&quot;accessed&quot;:{&quot;date-parts&quot;:[[2025,6,16]]},&quot;DOI&quot;:&quot;10.1080/09500693.2021.1874071;SUBPAGE:STRING:FULL&quot;,&quot;ISSN&quot;:&quot;14645289&quot;,&quot;URL&quot;:&quot;https://www.tandfonline.com/doi/pdf/10.1080/09500693.2021.1874071&quot;,&quot;issued&quot;:{&quot;date-parts&quot;:[[2021,3,4]]},&quot;page&quot;:&quot;552-569&quot;,&quot;abstract&quot;:&quot;General chemistry are key gateway courses for many Science, Technology, Engineering, and Mathematics (STEM) majors. To improve student outcomes, it is critical both to identify at-risk students and implement evidence-based instructional strategies and interventions. These remain active areas of investigation, with recent literature showing that cognitive, affective and demographic characteristics all contribute as risk factors. Here we report an assessment of demographic characteristics and early-course cognitive measures in predicting student outcomes in first-term general chemistry (GC1), comparing an adaptive learning pre-assessment using ALEKS (Assessment and LEarning in Knowledge Spaces) with a traditional diagnostic exam. Student performance was evaluated across three sections (345 students) in a quasi-experimental pre-test/post-test design using a common ACS final exam. We find that ∼57% of variance in ACS final exam scores and ∼60% of variance in final course grades is related to three predictors: initial ALEKS knowledge check, diagnostic exam score, and predicted first year QPA, an internal metric based upon high school GPA, ACT/SAT scores, and college of admission. While no single metric could identify even one-half of students scoring lowest in the course (i.e. in the bottom 15%, consistent with the percentage of D’s, F’s and withdrawals in our sections), in combination ∼ 80% were identified.&quot;,&quot;publisher&quot;:&quot;Routledge&quot;,&quot;issue&quot;:&quot;4&quot;,&quot;volume&quot;:&quot;43&quot;},&quot;isTemporary&quot;:false}]},{&quot;citationID&quot;:&quot;MENDELEY_CITATION_8d6afe15-76bf-430a-b693-44cc3f61267b&quot;,&quot;properties&quot;:{&quot;noteIndex&quot;:0},&quot;isEdited&quot;:false,&quot;manualOverride&quot;:{&quot;isManuallyOverridden&quot;:false,&quot;citeprocText&quot;:&quot;(Fischer et al., 2022; Zairon et al., 2025)&quot;,&quot;manualOverrideText&quot;:&quot;&quot;},&quot;citationTag&quot;:&quot;MENDELEY_CITATION_v3_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&quot;,&quot;citationItems&quot;:[{&quot;id&quot;:&quot;fcdd1db5-5c25-39ff-a882-e94708080c41&quot;,&quot;itemData&quot;:{&quot;type&quot;:&quot;article-journal&quot;,&quot;id&quot;:&quot;fcdd1db5-5c25-39ff-a882-e94708080c41&quot;,&quot;title&quot;:&quot;User Model for Virtual Learning based on Adaptive Gamification&quot;,&quot;author&quot;:[{&quot;family&quot;:&quot;Zairon&quot;,&quot;given&quot;:&quot;Intan Yusrina&quot;,&quot;parse-names&quot;:false,&quot;dropping-particle&quot;:&quot;&quot;,&quot;non-dropping-particle&quot;:&quot;&quot;},{&quot;family&quot;:&quot;Wook&quot;,&quot;given&quot;:&quot;Tengku Siti Meriam Tengku&quot;,&quot;parse-names&quot;:false,&quot;dropping-particle&quot;:&quot;&quot;,&quot;non-dropping-particle&quot;:&quot;&quot;},{&quot;family&quot;:&quot;Salleh&quot;,&quot;given&quot;:&quot;Syahanim Mohd&quot;,&quot;parse-names&quot;:false,&quot;dropping-particle&quot;:&quot;&quot;,&quot;non-dropping-particle&quot;:&quot;&quot;},{&quot;family&quot;:&quot;Dahlan&quot;,&quot;given&quot;:&quot;Hadi Affendy&quot;,&quot;parse-names&quot;:false,&quot;dropping-particle&quot;:&quot;&quot;,&quot;non-dropping-particle&quot;:&quot;&quot;}],&quot;container-title&quot;:&quot;IEEE Access&quot;,&quot;accessed&quot;:{&quot;date-parts&quot;:[[2025,6,16]]},&quot;DOI&quot;:&quot;10.1109/ACCESS.2025.3537599&quot;,&quot;ISSN&quot;:&quot;21693536&quot;,&quot;issued&quot;:{&quot;date-parts&quot;:[[2025]]},&quot;abstract&quot;:&quot;This study presents the development and evaluation of a hybrid user model designed for adaptive gamification within a virtual learning environment based on the Felder-Silverman Learning Style model. The research aims to enhance student engagement and learning outcomes by personalizing gamification elements according to individual learning styles. The methodology consists of four phases: (1) analyzing learning styles among STEM students, (2) mapping gamification elements to their learning styles, (3) designing and developing a user model, and (4) evaluating its usability. The user model integrates both stereotypical and dynamic modeling approaches, allowing for initial categorization and continuous adaptation based on learner interactions. A cognitive walkthrough evaluation conducted with experts and end-users demonstrated high task completion rates, indicating the model's potential effectiveness. Usability test results identified areas for improvement, specifically in visual design, navigation, and user feedback. The study contributes to the field of adaptive e-learning by providing a flexible framework that can potentially improve learning outcomes and sustain student engagement in virtual learning environments. Future work should focus on implementing the recommended enhancements and conducting empirical studies to validate the model's effectiveness in real-world educational settings.&quot;,&quot;publisher&quot;:&quot;Institute of Electrical and Electronics Engineers Inc.&quot;,&quot;container-title-short&quot;:&quot;&quot;},&quot;isTemporary&quot;:false},{&quot;id&quot;:&quot;3883b314-75a9-3298-9d7b-9be37d6a55d4&quot;,&quot;itemData&quot;:{&quot;type&quot;:&quot;article-journal&quot;,&quot;id&quot;:&quot;3883b314-75a9-3298-9d7b-9be37d6a55d4&quot;,&quot;title&quot;:&quot;Course assessment for skill transfer: A framework for evaluating skill transfer in online courses&quot;,&quot;author&quot;:[{&quot;family&quot;:&quot;Fischer&quot;,&quot;given&quot;:&quot;Heather A.&quot;,&quot;parse-names&quot;:false,&quot;dropping-particle&quot;:&quot;&quot;,&quot;non-dropping-particle&quot;:&quot;&quot;},{&quot;family&quot;:&quot;Preston&quot;,&quot;given&quot;:&quot;Kimberley&quot;,&quot;parse-names&quot;:false,&quot;dropping-particle&quot;:&quot;&quot;,&quot;non-dropping-particle&quot;:&quot;&quot;},{&quot;family&quot;:&quot;Staus&quot;,&quot;given&quot;:&quot;Nancy&quot;,&quot;parse-names&quot;:false,&quot;dropping-particle&quot;:&quot;&quot;,&quot;non-dropping-particle&quot;:&quot;&quot;},{&quot;family&quot;:&quot;Storksdieck&quot;,&quot;given&quot;:&quot;Martin&quot;,&quot;parse-names&quot;:false,&quot;dropping-particle&quot;:&quot;&quot;,&quot;non-dropping-particle&quot;:&quot;&quot;}],&quot;container-title&quot;:&quot;Frontiers in Education&quot;,&quot;container-title-short&quot;:&quot;Front Educ (Lausanne)&quot;,&quot;accessed&quot;:{&quot;date-parts&quot;:[[2025,6,16]]},&quot;DOI&quot;:&quot;10.3389/FEDUC.2022.960430/BIBTEX&quot;,&quot;ISSN&quot;:&quot;2504284X&quot;,&quot;issued&quot;:{&quot;date-parts&quot;:[[2022,10,19]]},&quot;page&quot;:&quot;960430&quot;,&quot;abstract&quot;:&quot;Science, technology, engineering, and mathematics (STEM) occupations are projected to grow over two times faster than the total for all occupations in the next decade. This will require reskilling and upskilling those currently in the workforce. In response, many universities are deliberately developing academic programs and individual courses focused on providing relevant skills that can be transferred to the workplace. In turn, developers of such programs and courses need ways to assess how well the skills taught in their courses translate to the workforce. Our framework, Course Assessment for Skill Transfer (CAST), is a suite of conceptual tools intended to aid course designers, instructors, or external evaluators in assessing which essential skills are being taught and to what extent. The overarching aim of the framework is to support skills transfer from the classroom to the workplace. This paper introduces the framework and provides two illustrative examples for applying the framework. The examples show that the framework offers a customizable structure for course facilitators and evaluators to assess the skills taught, learned, and retained based on their needs and the resources available to evaluate the quality and usefulness of course offerings in higher education.&quot;,&quot;publisher&quot;:&quot;Frontiers Media S.A.&quot;,&quot;volume&quot;:&quot;7&quot;},&quot;isTemporary&quot;:false}]},{&quot;citationID&quot;:&quot;MENDELEY_CITATION_326f6194-304d-49be-9ec1-6a1be9c8a7cd&quot;,&quot;properties&quot;:{&quot;noteIndex&quot;:0},&quot;isEdited&quot;:false,&quot;manualOverride&quot;:{&quot;isManuallyOverridden&quot;:false,&quot;citeprocText&quot;:&quot;(Sung et al., 2025; Yan et al., 2024)&quot;,&quot;manualOverrideText&quot;:&quot;&quot;},&quot;citationTag&quot;:&quot;MENDELEY_CITATION_v3_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&quot;,&quot;citationItems&quot;:[{&quot;id&quot;:&quot;7a788179-4d7c-36fb-b12c-dca08bf8789a&quot;,&quot;itemData&quot;:{&quot;type&quot;:&quot;article-journal&quot;,&quot;id&quot;:&quot;7a788179-4d7c-36fb-b12c-dca08bf8789a&quot;,&quot;title&quot;:&quot;Using AI to Care: Lessons Learned from Leveraging Generative AI for Personalized Affective-Motivational Feedback&quot;,&quot;author&quot;:[{&quot;family&quot;:&quot;Sung&quot;,&quot;given&quot;:&quot;Gahyun&quot;,&quot;parse-names&quot;:false,&quot;dropping-particle&quot;:&quot;&quot;,&quot;non-dropping-particle&quot;:&quot;&quot;},{&quot;family&quot;:&quot;Guillain&quot;,&quot;given&quot;:&quot;· Léonore&quot;,&quot;parse-names&quot;:false,&quot;dropping-particle&quot;:&quot;&quot;,&quot;non-dropping-particle&quot;:&quot;&quot;},{&quot;family&quot;:&quot;Schneider&quot;,&quot;given&quot;:&quot;· Bertrand&quot;,&quot;parse-names&quot;:false,&quot;dropping-particle&quot;:&quot;&quot;,&quot;non-dropping-particle&quot;:&quot;&quot;},{&quot;family&quot;:&quot;Guillain&quot;,&quot;given&quot;:&quot;Léonore&quot;,&quot;parse-names&quot;:false,&quot;dropping-particle&quot;:&quot;&quot;,&quot;non-dropping-particle&quot;:&quot;&quot;},{&quot;family&quot;:&quot;Schneider&quot;,&quot;given&quot;:&quot;Bertrand&quot;,&quot;parse-names&quot;:false,&quot;dropping-particle&quot;:&quot;&quot;,&quot;non-dropping-particle&quot;:&quot;&quot;}],&quot;container-title&quot;:&quot;International Journal of Artificial Intelligence in Education 2025&quot;,&quot;accessed&quot;:{&quot;date-parts&quot;:[[2025,6,16]]},&quot;DOI&quot;:&quot;10.1007/S40593-024-00455-5&quot;,&quot;ISBN&quot;:&quot;0123456789&quot;,&quot;ISSN&quot;:&quot;1560-4306&quot;,&quot;URL&quot;:&quot;https://link.springer.com/article/10.1007/s40593-024-00455-5&quot;,&quot;issued&quot;:{&quot;date-parts&quot;:[[2025,1,15]]},&quot;page&quot;:&quot;1-40&quot;,&quot;abstract&quot;:&quot;Could AI be used to write caring, affective-motivational messages? In the current case study, generative AI (GPT-3) was used to enhance periodic feedback practices with personalized affective-motivational messages for half of the learners enrolled in a digital fabrication course, a challenging learning environment with high emotional needs. Human instructors used the platform to co-create and revise messages generated based on learner data, namely self-reports on key affective-motivational states and weekly blog post assignments. Findings from this small course setting point to the possibility that AI-augmented feedback may play a role in supporting learner self-efficacy, sense of belonging, and burnout. Results of qualitative inquiries involving cued recall and possible futures also suggest that in this setting, effects of the feedback were mediated through warmer perceived classroom climate, rather than by directly triggering adaptive behaviors. Based on findings, we suggest generative AI may best support learner motivation and affect by taking on the roles of warm tone-setter, deferential aide, and mediator for human connections, and present implications for designing affective-motivational supports with AI.&quot;,&quot;publisher&quot;:&quot;Springer&quot;,&quot;container-title-short&quot;:&quot;&quot;},&quot;isTemporary&quot;:false},{&quot;id&quot;:&quot;dd1c997e-29a9-392c-abce-df64d563f4bc&quot;,&quot;itemData&quot;:{&quot;type&quot;:&quot;article-journal&quot;,&quot;id&quot;:&quot;dd1c997e-29a9-392c-abce-df64d563f4bc&quot;,&quot;title&quot;:&quot;Adaptive Practicing Design to Facilitate Self-Regulated Learning&quot;,&quot;author&quot;:[{&quot;family&quot;:&quot;Yan&quot;,&quot;given&quot;:&quot;Hongxin&quot;,&quot;parse-names&quot;:false,&quot;dropping-particle&quot;:&quot;&quot;,&quot;non-dropping-particle&quot;:&quot;&quot;},{&quot;family&quot;:&quot;Lin&quot;,&quot;given&quot;:&quot;Fuhua&quot;,&quot;parse-names&quot;:false,&quot;dropping-particle&quot;:&quot;&quot;,&quot;non-dropping-particle&quot;:&quot;&quot;},{&quot;family&quot;:&quot;Kinshuk&quot;,&quot;given&quot;:&quot;&quot;,&quot;parse-names&quot;:false,&quot;dropping-particle&quot;:&quot;&quot;,&quot;non-dropping-particle&quot;:&quot;&quot;}],&quot;container-title&quot;:&quot;Canadian Journal of Learning and Technology&quot;,&quot;accessed&quot;:{&quot;date-parts&quot;:[[2025,6,16]]},&quot;DOI&quot;:&quot;10.21432/CJLT28768&quot;,&quot;ISSN&quot;:&quot;1499-6685&quot;,&quot;URL&quot;:&quot;https://cjlt.ca/index.php/cjlt/article/view/28768/21182&quot;,&quot;issued&quot;:{&quot;date-parts&quot;:[[2024,9,1]]},&quot;page&quot;:&quot;1-22&quot;,&quot;abstract&quot;:&quot;Online higher education provides exceptional flexibility in learning but demands high self-regulated learning skills. The deficiency of self-regulated learning skills in many students highlights the need for support. This study introduces a confidence-based adaptive practicing system as an intelligent assessment and tutoring solution to enhance self-regulated learning in STEM disciplines. Unlike conventional intelligent tutoring systems that depend entirely on machine control, confidence-based adaptive practicing integrates learner confidence and control options into the AI-based adaptive mechanism to improve learning autonomy and model efficiency, establishing an AI-learner shared control approach. Based on Vygotsky’s zone of proximal development (ZPD) concept, an innovative knowledge-tracing framework and model called ZPD-KT was designed and implemented in the confidence-based adaptive practicing system. To evaluate the effectiveness of the ZPD-KT model, a simulation of confidence-based adaptive practicing was conducted. Findings showed that ZPD-KT significantly improves the accuracy of knowledge tracing compared to the traditional Bayesian knowledge-tracing model. Also, interviews with experts in the field underlined the potential of the confidence-based adaptive practicing system in facilitating self-regulated learning and the interpretability of the ZPD-KT model. This study also sheds light on a new way of keeping humans apprised of adaptive learning implementation.&quot;,&quot;publisher&quot;:&quot;Canadian Network for Innovation in Education&quot;,&quot;issue&quot;:&quot;3&quot;,&quot;volume&quot;:&quot;50&quot;,&quot;container-title-short&quot;:&quot;&quot;},&quot;isTemporary&quot;:false}]},{&quot;citationID&quot;:&quot;MENDELEY_CITATION_6dce3180-a6ea-4096-b9f3-e462dacab9e4&quot;,&quot;properties&quot;:{&quot;noteIndex&quot;:0},&quot;isEdited&quot;:false,&quot;manualOverride&quot;:{&quot;isManuallyOverridden&quot;:false,&quot;citeprocText&quot;:&quot;(Clark et al., 2022; Contrino et al., 2024; Sung et al., 2025; Yan et al., 2024)&quot;,&quot;manualOverrideText&quot;:&quot;&quot;},&quot;citationTag&quot;:&quot;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&quot;,&quot;citationItems&quot;:[{&quot;id&quot;:&quot;dd1c997e-29a9-392c-abce-df64d563f4bc&quot;,&quot;itemData&quot;:{&quot;type&quot;:&quot;article-journal&quot;,&quot;id&quot;:&quot;dd1c997e-29a9-392c-abce-df64d563f4bc&quot;,&quot;title&quot;:&quot;Adaptive Practicing Design to Facilitate Self-Regulated Learning&quot;,&quot;author&quot;:[{&quot;family&quot;:&quot;Yan&quot;,&quot;given&quot;:&quot;Hongxin&quot;,&quot;parse-names&quot;:false,&quot;dropping-particle&quot;:&quot;&quot;,&quot;non-dropping-particle&quot;:&quot;&quot;},{&quot;family&quot;:&quot;Lin&quot;,&quot;given&quot;:&quot;Fuhua&quot;,&quot;parse-names&quot;:false,&quot;dropping-particle&quot;:&quot;&quot;,&quot;non-dropping-particle&quot;:&quot;&quot;},{&quot;family&quot;:&quot;Kinshuk&quot;,&quot;given&quot;:&quot;&quot;,&quot;parse-names&quot;:false,&quot;dropping-particle&quot;:&quot;&quot;,&quot;non-dropping-particle&quot;:&quot;&quot;}],&quot;container-title&quot;:&quot;Canadian Journal of Learning and Technology&quot;,&quot;accessed&quot;:{&quot;date-parts&quot;:[[2025,6,16]]},&quot;DOI&quot;:&quot;10.21432/CJLT28768&quot;,&quot;ISSN&quot;:&quot;1499-6685&quot;,&quot;URL&quot;:&quot;https://cjlt.ca/index.php/cjlt/article/view/28768/21182&quot;,&quot;issued&quot;:{&quot;date-parts&quot;:[[2024,9,1]]},&quot;page&quot;:&quot;1-22&quot;,&quot;abstract&quot;:&quot;Online higher education provides exceptional flexibility in learning but demands high self-regulated learning skills. The deficiency of self-regulated learning skills in many students highlights the need for support. This study introduces a confidence-based adaptive practicing system as an intelligent assessment and tutoring solution to enhance self-regulated learning in STEM disciplines. Unlike conventional intelligent tutoring systems that depend entirely on machine control, confidence-based adaptive practicing integrates learner confidence and control options into the AI-based adaptive mechanism to improve learning autonomy and model efficiency, establishing an AI-learner shared control approach. Based on Vygotsky’s zone of proximal development (ZPD) concept, an innovative knowledge-tracing framework and model called ZPD-KT was designed and implemented in the confidence-based adaptive practicing system. To evaluate the effectiveness of the ZPD-KT model, a simulation of confidence-based adaptive practicing was conducted. Findings showed that ZPD-KT significantly improves the accuracy of knowledge tracing compared to the traditional Bayesian knowledge-tracing model. Also, interviews with experts in the field underlined the potential of the confidence-based adaptive practicing system in facilitating self-regulated learning and the interpretability of the ZPD-KT model. This study also sheds light on a new way of keeping humans apprised of adaptive learning implementation.&quot;,&quot;publisher&quot;:&quot;Canadian Network for Innovation in Education&quot;,&quot;issue&quot;:&quot;3&quot;,&quot;volume&quot;:&quot;50&quot;,&quot;container-title-short&quot;:&quot;&quot;},&quot;isTemporary&quot;:false},{&quot;id&quot;:&quot;ee177818-0210-3eeb-815d-1d57a93e4571&quot;,&quot;itemData&quot;:{&quot;type&quot;:&quot;article-journal&quot;,&quot;id&quot;:&quot;ee177818-0210-3eeb-815d-1d57a93e4571&quot;,&quot;title&quot;:&quot;Adaptive learning: Helpful to the flipped classroom in the online environment of COVID?&quot;,&quot;author&quot;:[{&quot;family&quot;:&quot;Clark&quot;,&quot;given&quot;:&quot;Renee M.&quot;,&quot;parse-names&quot;:false,&quot;dropping-particle&quot;:&quot;&quot;,&quot;non-dropping-particle&quot;:&quot;&quot;},{&quot;family&quot;:&quot;Kaw&quot;,&quot;given&quot;:&quot;Autar K.&quot;,&quot;parse-names&quot;:false,&quot;dropping-particle&quot;:&quot;&quot;,&quot;non-dropping-particle&quot;:&quot;&quot;},{&quot;family&quot;:&quot;Braga Gomes&quot;,&quot;given&quot;:&quot;Rafael&quot;,&quot;parse-names&quot;:false,&quot;dropping-particle&quot;:&quot;&quot;,&quot;non-dropping-particle&quot;:&quot;&quot;}],&quot;container-title&quot;:&quot;Computer Applications in Engineering Education&quot;,&quot;accessed&quot;:{&quot;date-parts&quot;:[[2025,6,16]]},&quot;DOI&quot;:&quot;10.1002/CAE.22470&quot;,&quot;ISSN&quot;:&quot;1099-0542&quot;,&quot;URL&quot;:&quot;/doi/pdf/10.1002/cae.22470&quot;,&quot;issued&quot;:{&quot;date-parts&quot;:[[2022,3,1]]},&quot;page&quot;:&quot;517-531&quot;,&quot;abstract&quot;:&quot;Flipped instruction in an undergraduate numerical methods course in the online, remote environment during the COVID-19 pandemic was conducted with and without the use of adaptive-learning lessons for pre-class preparation. This comparison was made to explore potential differences with and without adaptive software relative to exam and concept inventory performance and student perceptions of the classroom environment, learning and motivation, and benefits and drawbacks. Student perceptions were gathered via the College and University Classroom Environment Inventory (CUCEI) and a survey designed to capture feedback specific to flipped instruction. The analysis was made possible by a current NSF grant to study adaptive learning in the flipped classroom at three universities and extensive prior research with the flipped classroom and adaptive learning by the authors. Results gathered in the online flipped classroom with adaptive learning suggested positive changes in the following: classroom environmental perceptions, preference for flipped instruction, perceived responsibility imposed, motivation for independent learning, and perceived learning. Furthermore, based on an open-ended question, there was a significant decrease in the proportion of students who experienced load, burden, or stressors in the online flipped classroom when adaptive learning was available versus not. Multiple-choice exam and concept-inventory results were slightly higher with adaptive lessons (although not significantly so), with the most promising results occurring for Pell grant recipients. The emerging medical education literature has suggested that adaptive learning and flipped instruction will be key to post-pandemic education. The present article begins advocacy for adaptive learning with flipped instruction in engineering education.&quot;,&quot;publisher&quot;:&quot;John Wiley &amp; Sons, Ltd&quot;,&quot;issue&quot;:&quot;2&quot;,&quot;volume&quot;:&quot;30&quot;,&quot;container-title-short&quot;:&quot;&quot;},&quot;isTemporary&quot;:false},{&quot;id&quot;:&quot;7a788179-4d7c-36fb-b12c-dca08bf8789a&quot;,&quot;itemData&quot;:{&quot;type&quot;:&quot;article-journal&quot;,&quot;id&quot;:&quot;7a788179-4d7c-36fb-b12c-dca08bf8789a&quot;,&quot;title&quot;:&quot;Using AI to Care: Lessons Learned from Leveraging Generative AI for Personalized Affective-Motivational Feedback&quot;,&quot;author&quot;:[{&quot;family&quot;:&quot;Sung&quot;,&quot;given&quot;:&quot;Gahyun&quot;,&quot;parse-names&quot;:false,&quot;dropping-particle&quot;:&quot;&quot;,&quot;non-dropping-particle&quot;:&quot;&quot;},{&quot;family&quot;:&quot;Guillain&quot;,&quot;given&quot;:&quot;· Léonore&quot;,&quot;parse-names&quot;:false,&quot;dropping-particle&quot;:&quot;&quot;,&quot;non-dropping-particle&quot;:&quot;&quot;},{&quot;family&quot;:&quot;Schneider&quot;,&quot;given&quot;:&quot;· Bertrand&quot;,&quot;parse-names&quot;:false,&quot;dropping-particle&quot;:&quot;&quot;,&quot;non-dropping-particle&quot;:&quot;&quot;},{&quot;family&quot;:&quot;Guillain&quot;,&quot;given&quot;:&quot;Léonore&quot;,&quot;parse-names&quot;:false,&quot;dropping-particle&quot;:&quot;&quot;,&quot;non-dropping-particle&quot;:&quot;&quot;},{&quot;family&quot;:&quot;Schneider&quot;,&quot;given&quot;:&quot;Bertrand&quot;,&quot;parse-names&quot;:false,&quot;dropping-particle&quot;:&quot;&quot;,&quot;non-dropping-particle&quot;:&quot;&quot;}],&quot;container-title&quot;:&quot;International Journal of Artificial Intelligence in Education 2025&quot;,&quot;accessed&quot;:{&quot;date-parts&quot;:[[2025,6,16]]},&quot;DOI&quot;:&quot;10.1007/S40593-024-00455-5&quot;,&quot;ISBN&quot;:&quot;0123456789&quot;,&quot;ISSN&quot;:&quot;1560-4306&quot;,&quot;URL&quot;:&quot;https://link.springer.com/article/10.1007/s40593-024-00455-5&quot;,&quot;issued&quot;:{&quot;date-parts&quot;:[[2025,1,15]]},&quot;page&quot;:&quot;1-40&quot;,&quot;abstract&quot;:&quot;Could AI be used to write caring, affective-motivational messages? In the current case study, generative AI (GPT-3) was used to enhance periodic feedback practices with personalized affective-motivational messages for half of the learners enrolled in a digital fabrication course, a challenging learning environment with high emotional needs. Human instructors used the platform to co-create and revise messages generated based on learner data, namely self-reports on key affective-motivational states and weekly blog post assignments. Findings from this small course setting point to the possibility that AI-augmented feedback may play a role in supporting learner self-efficacy, sense of belonging, and burnout. Results of qualitative inquiries involving cued recall and possible futures also suggest that in this setting, effects of the feedback were mediated through warmer perceived classroom climate, rather than by directly triggering adaptive behaviors. Based on findings, we suggest generative AI may best support learner motivation and affect by taking on the roles of warm tone-setter, deferential aide, and mediator for human connections, and present implications for designing affective-motivational supports with AI.&quot;,&quot;publisher&quot;:&quot;Springer&quot;,&quot;container-title-short&quot;:&quot;&quot;},&quot;isTemporary&quot;:false},{&quot;id&quot;:&quot;8515dd61-c0cc-31a0-ab6b-c5b79a33402f&quot;,&quot;itemData&quot;:{&quot;type&quot;:&quot;article-journal&quot;,&quot;id&quot;:&quot;8515dd61-c0cc-31a0-ab6b-c5b79a33402f&quot;,&quot;title&quot;:&quot;Using an adaptive learning tool to improve student performance and satisfaction in online and face-to-face education for a more personalized approach&quot;,&quot;author&quot;:[{&quot;family&quot;:&quot;Contrino&quot;,&quot;given&quot;:&quot;Monica F.&quot;,&quot;parse-names&quot;:false,&quot;dropping-particle&quot;:&quot;&quot;,&quot;non-dropping-particle&quot;:&quot;&quot;},{&quot;family&quot;:&quot;Reyes-Millán&quot;,&quot;given&quot;:&quot;Maribell&quot;,&quot;parse-names&quot;:false,&quot;dropping-particle&quot;:&quot;&quot;,&quot;non-dropping-particle&quot;:&quot;&quot;},{&quot;family&quot;:&quot;Vázquez-Villegas&quot;,&quot;given&quot;:&quot;Patricia&quot;,&quot;parse-names&quot;:false,&quot;dropping-particle&quot;:&quot;&quot;,&quot;non-dropping-particle&quot;:&quot;&quot;},{&quot;family&quot;:&quot;Membrillo-Hernández&quot;,&quot;given&quot;:&quot;Jorge&quot;,&quot;parse-names&quot;:false,&quot;dropping-particle&quot;:&quot;&quot;,&quot;non-dropping-particle&quot;:&quot;&quot;}],&quot;container-title&quot;:&quot;Smart Learning Environments&quot;,&quot;accessed&quot;:{&quot;date-parts&quot;:[[2025,6,16]]},&quot;DOI&quot;:&quot;10.1186/S40561-024-00292-Y/FIGURES/7&quot;,&quot;ISSN&quot;:&quot;21967091&quot;,&quot;URL&quot;:&quot;https://slejournal.springeropen.com/articles/10.1186/s40561-024-00292-y&quot;,&quot;issued&quot;:{&quot;date-parts&quot;:[[2024,12,1]]},&quot;page&quot;:&quot;1-24&quot;,&quot;abstract&quot;:&quot;It is becoming increasingly clear that not all students require the same education, and the requirement of personalized education is increasingly in demand. The incorporation of adaptive learning (AL) has increased in recent years. However, research on this subject is still evolving at the university level. In this study, we investigated the impact of integrating an AL tool (CogBooks®) in a university course (statistics for decision making) taught in an innovative online modality called FIT (flexible, interactive, and with technology), in which the course is designed in the CANVAS® platform and uses Zoom® as a means of communication with students. Learning outcomes were compared between the FIT courses with or without AL and between AL strategies in online and face-to-face courses. It was clear that AL improved the students’ achievement regardless of the modality. In addition, we conclude that students achieve better in AL courses in the classroom than in distance courses. Satisfaction surveys favor a preference for FIT courses with AL over classroom classes with AL. Our results suggest that AL is a solid strategy for teaching undergraduate courses. Graphical abstract: (Figure presented.)&quot;,&quot;publisher&quot;:&quot;Springer&quot;,&quot;issue&quot;:&quot;1&quot;,&quot;volume&quot;:&quot;11&quot;,&quot;container-title-short&quot;:&quot;&quot;},&quot;isTemporary&quot;:false}]},{&quot;citationID&quot;:&quot;MENDELEY_CITATION_bc211372-c96b-4544-b472-da3d2b241c76&quot;,&quot;properties&quot;:{&quot;noteIndex&quot;:0},&quot;isEdited&quot;:false,&quot;manualOverride&quot;:{&quot;isManuallyOverridden&quot;:false,&quot;citeprocText&quot;:&quot;(Sung et al., 2025; Wu et al., 2023; Yan et al., 2024)&quot;,&quot;manualOverrideText&quot;:&quot;&quot;},&quot;citationTag&quot;:&quot;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&quot;,&quot;citationItems&quot;:[{&quot;id&quot;:&quot;dd1c997e-29a9-392c-abce-df64d563f4bc&quot;,&quot;itemData&quot;:{&quot;type&quot;:&quot;article-journal&quot;,&quot;id&quot;:&quot;dd1c997e-29a9-392c-abce-df64d563f4bc&quot;,&quot;title&quot;:&quot;Adaptive Practicing Design to Facilitate Self-Regulated Learning&quot;,&quot;author&quot;:[{&quot;family&quot;:&quot;Yan&quot;,&quot;given&quot;:&quot;Hongxin&quot;,&quot;parse-names&quot;:false,&quot;dropping-particle&quot;:&quot;&quot;,&quot;non-dropping-particle&quot;:&quot;&quot;},{&quot;family&quot;:&quot;Lin&quot;,&quot;given&quot;:&quot;Fuhua&quot;,&quot;parse-names&quot;:false,&quot;dropping-particle&quot;:&quot;&quot;,&quot;non-dropping-particle&quot;:&quot;&quot;},{&quot;family&quot;:&quot;Kinshuk&quot;,&quot;given&quot;:&quot;&quot;,&quot;parse-names&quot;:false,&quot;dropping-particle&quot;:&quot;&quot;,&quot;non-dropping-particle&quot;:&quot;&quot;}],&quot;container-title&quot;:&quot;Canadian Journal of Learning and Technology&quot;,&quot;accessed&quot;:{&quot;date-parts&quot;:[[2025,6,16]]},&quot;DOI&quot;:&quot;10.21432/CJLT28768&quot;,&quot;ISSN&quot;:&quot;1499-6685&quot;,&quot;URL&quot;:&quot;https://cjlt.ca/index.php/cjlt/article/view/28768/21182&quot;,&quot;issued&quot;:{&quot;date-parts&quot;:[[2024,9,1]]},&quot;page&quot;:&quot;1-22&quot;,&quot;abstract&quot;:&quot;Online higher education provides exceptional flexibility in learning but demands high self-regulated learning skills. The deficiency of self-regulated learning skills in many students highlights the need for support. This study introduces a confidence-based adaptive practicing system as an intelligent assessment and tutoring solution to enhance self-regulated learning in STEM disciplines. Unlike conventional intelligent tutoring systems that depend entirely on machine control, confidence-based adaptive practicing integrates learner confidence and control options into the AI-based adaptive mechanism to improve learning autonomy and model efficiency, establishing an AI-learner shared control approach. Based on Vygotsky’s zone of proximal development (ZPD) concept, an innovative knowledge-tracing framework and model called ZPD-KT was designed and implemented in the confidence-based adaptive practicing system. To evaluate the effectiveness of the ZPD-KT model, a simulation of confidence-based adaptive practicing was conducted. Findings showed that ZPD-KT significantly improves the accuracy of knowledge tracing compared to the traditional Bayesian knowledge-tracing model. Also, interviews with experts in the field underlined the potential of the confidence-based adaptive practicing system in facilitating self-regulated learning and the interpretability of the ZPD-KT model. This study also sheds light on a new way of keeping humans apprised of adaptive learning implementation.&quot;,&quot;publisher&quot;:&quot;Canadian Network for Innovation in Education&quot;,&quot;issue&quot;:&quot;3&quot;,&quot;volume&quot;:&quot;50&quot;,&quot;container-title-short&quot;:&quot;&quot;},&quot;isTemporary&quot;:false},{&quot;id&quot;:&quot;e10e2075-5f5a-3fb9-ada3-b78e0c72ae88&quot;,&quot;itemData&quot;:{&quot;type&quot;:&quot;article-journal&quot;,&quot;id&quot;:&quot;e10e2075-5f5a-3fb9-ada3-b78e0c72ae88&quot;,&quot;title&quot;:&quot;Leveraging computer vision for adaptive learning in STEM education: effect of engagement and self-efficacy&quot;,&quot;author&quot;:[{&quot;family&quot;:&quot;Wu&quot;,&quot;given&quot;:&quot;Ting Ting&quot;,&quot;parse-names&quot;:false,&quot;dropping-particle&quot;:&quot;&quot;,&quot;non-dropping-particle&quot;:&quot;&quot;},{&quot;family&quot;:&quot;Lee&quot;,&quot;given&quot;:&quot;Hsin Yu&quot;,&quot;parse-names&quot;:false,&quot;dropping-particle&quot;:&quot;&quot;,&quot;non-dropping-particle&quot;:&quot;&quot;},{&quot;family&quot;:&quot;Wang&quot;,&quot;given&quot;:&quot;Wei Sheng&quot;,&quot;parse-names&quot;:false,&quot;dropping-particle&quot;:&quot;&quot;,&quot;non-dropping-particle&quot;:&quot;&quot;},{&quot;family&quot;:&quot;Lin&quot;,&quot;given&quot;:&quot;Chia Ju&quot;,&quot;parse-names&quot;:false,&quot;dropping-particle&quot;:&quot;&quot;,&quot;non-dropping-particle&quot;:&quot;&quot;},{&quot;family&quot;:&quot;Huang&quot;,&quot;given&quot;:&quot;Yueh Min&quot;,&quot;parse-names&quot;:false,&quot;dropping-particle&quot;:&quot;&quot;,&quot;non-dropping-particle&quot;:&quot;&quot;}],&quot;container-title&quot;:&quot;International Journal of Educational Technology in Higher Education&quot;,&quot;accessed&quot;:{&quot;date-parts&quot;:[[2025,6,16]]},&quot;DOI&quot;:&quot;10.1186/S41239-023-00422-5/METRICS&quot;,&quot;ISSN&quot;:&quot;23659440&quot;,&quot;URL&quot;:&quot;https://educationaltechnologyjournal.springeropen.com/articles/10.1186/s41239-023-00422-5&quot;,&quot;issued&quot;:{&quot;date-parts&quot;:[[2023,12,1]]},&quot;page&quot;:&quot;1-26&quot;,&quot;abstract&quot;:&quot;In the field of Science, Technology, Engineering, and Mathematics (STEM) education, which aims to cultivate problem-solving skills, accurately assessing learners' engagement remains a significant challenge. We present a solution to this issue with the Real-time Automated STEM Engagement Detection System (RASEDS). This innovative system capitalizes on the power of artificial intelligence, computer vision, and the Interactive, Constructive, Active, and Passive (ICAP) framework. RASEDS uses You Only Learn One Representation (YOLOR) to detect and map learners' interactions onto the four levels of engagement delineated in the ICAP framework. This process informs the system's recommendation of adaptive learning materials, designed to boost both engagement and self-efficacy in STEM activities. Our study affirms that RASEDS accurately gauges engagement, and that the subsequent use of these adaptive materials significantly enhances both engagement and self-efficacy. Importantly, our research suggests a connection between elevated self-efficacy and increased engagement. As learners become more engaged in their learning process, their confidence is bolstered, thereby augmenting self-efficacy. We underscore the transformative potential of AI in facilitating adaptive learning in STEM education, highlighting the symbiotic relationship between engagement and self-efficacy.&quot;,&quot;publisher&quot;:&quot;Springer Science and Business Media Deutschland GmbH&quot;,&quot;issue&quot;:&quot;1&quot;,&quot;volume&quot;:&quot;20&quot;,&quot;container-title-short&quot;:&quot;&quot;},&quot;isTemporary&quot;:false},{&quot;id&quot;:&quot;7a788179-4d7c-36fb-b12c-dca08bf8789a&quot;,&quot;itemData&quot;:{&quot;type&quot;:&quot;article-journal&quot;,&quot;id&quot;:&quot;7a788179-4d7c-36fb-b12c-dca08bf8789a&quot;,&quot;title&quot;:&quot;Using AI to Care: Lessons Learned from Leveraging Generative AI for Personalized Affective-Motivational Feedback&quot;,&quot;author&quot;:[{&quot;family&quot;:&quot;Sung&quot;,&quot;given&quot;:&quot;Gahyun&quot;,&quot;parse-names&quot;:false,&quot;dropping-particle&quot;:&quot;&quot;,&quot;non-dropping-particle&quot;:&quot;&quot;},{&quot;family&quot;:&quot;Guillain&quot;,&quot;given&quot;:&quot;· Léonore&quot;,&quot;parse-names&quot;:false,&quot;dropping-particle&quot;:&quot;&quot;,&quot;non-dropping-particle&quot;:&quot;&quot;},{&quot;family&quot;:&quot;Schneider&quot;,&quot;given&quot;:&quot;· Bertrand&quot;,&quot;parse-names&quot;:false,&quot;dropping-particle&quot;:&quot;&quot;,&quot;non-dropping-particle&quot;:&quot;&quot;},{&quot;family&quot;:&quot;Guillain&quot;,&quot;given&quot;:&quot;Léonore&quot;,&quot;parse-names&quot;:false,&quot;dropping-particle&quot;:&quot;&quot;,&quot;non-dropping-particle&quot;:&quot;&quot;},{&quot;family&quot;:&quot;Schneider&quot;,&quot;given&quot;:&quot;Bertrand&quot;,&quot;parse-names&quot;:false,&quot;dropping-particle&quot;:&quot;&quot;,&quot;non-dropping-particle&quot;:&quot;&quot;}],&quot;container-title&quot;:&quot;International Journal of Artificial Intelligence in Education 2025&quot;,&quot;accessed&quot;:{&quot;date-parts&quot;:[[2025,6,16]]},&quot;DOI&quot;:&quot;10.1007/S40593-024-00455-5&quot;,&quot;ISBN&quot;:&quot;0123456789&quot;,&quot;ISSN&quot;:&quot;1560-4306&quot;,&quot;URL&quot;:&quot;https://link.springer.com/article/10.1007/s40593-024-00455-5&quot;,&quot;issued&quot;:{&quot;date-parts&quot;:[[2025,1,15]]},&quot;page&quot;:&quot;1-40&quot;,&quot;abstract&quot;:&quot;Could AI be used to write caring, affective-motivational messages? In the current case study, generative AI (GPT-3) was used to enhance periodic feedback practices with personalized affective-motivational messages for half of the learners enrolled in a digital fabrication course, a challenging learning environment with high emotional needs. Human instructors used the platform to co-create and revise messages generated based on learner data, namely self-reports on key affective-motivational states and weekly blog post assignments. Findings from this small course setting point to the possibility that AI-augmented feedback may play a role in supporting learner self-efficacy, sense of belonging, and burnout. Results of qualitative inquiries involving cued recall and possible futures also suggest that in this setting, effects of the feedback were mediated through warmer perceived classroom climate, rather than by directly triggering adaptive behaviors. Based on findings, we suggest generative AI may best support learner motivation and affect by taking on the roles of warm tone-setter, deferential aide, and mediator for human connections, and present implications for designing affective-motivational supports with AI.&quot;,&quot;publisher&quot;:&quot;Springer&quot;,&quot;container-title-short&quot;:&quot;&quot;},&quot;isTemporary&quot;:false}]},{&quot;citationID&quot;:&quot;MENDELEY_CITATION_650ebe51-a2ac-4c00-9029-fc63dec8a32b&quot;,&quot;properties&quot;:{&quot;noteIndex&quot;:0},&quot;isEdited&quot;:false,&quot;manualOverride&quot;:{&quot;isManuallyOverridden&quot;:false,&quot;citeprocText&quot;:&quot;(Pilotti et al., 2022; Vyas et al., 2021)&quot;,&quot;manualOverrideText&quot;:&quot;&quot;},&quot;citationTag&quot;:&quot;MENDELEY_CITATION_v3_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&quot;,&quot;citationItems&quot;:[{&quot;id&quot;:&quot;15b99933-8931-3ab2-9e9c-343651d2e89a&quot;,&quot;itemData&quot;:{&quot;type&quot;:&quot;article-journal&quot;,&quot;id&quot;:&quot;15b99933-8931-3ab2-9e9c-343651d2e89a&quot;,&quot;title&quot;:&quot;Zeroing in on the best early-course metrics to identify at-risk students in general chemistry: an adaptive learning pre-assessment vs. traditional diagnostic exam&quot;,&quot;author&quot;:[{&quot;family&quot;:&quot;Vyas&quot;,&quot;given&quot;:&quot;Vijay S.&quot;,&quot;parse-names&quot;:false,&quot;dropping-particle&quot;:&quot;&quot;,&quot;non-dropping-particle&quot;:&quot;&quot;},{&quot;family&quot;:&quot;Kemp&quot;,&quot;given&quot;:&quot;Benedict&quot;,&quot;parse-names&quot;:false,&quot;dropping-particle&quot;:&quot;&quot;,&quot;non-dropping-particle&quot;:&quot;&quot;},{&quot;family&quot;:&quot;Reid&quot;,&quot;given&quot;:&quot;Scott A.&quot;,&quot;parse-names&quot;:false,&quot;dropping-particle&quot;:&quot;&quot;,&quot;non-dropping-particle&quot;:&quot;&quot;}],&quot;container-title&quot;:&quot;International Journal of Science Education&quot;,&quot;container-title-short&quot;:&quot;Int J Sci Educ&quot;,&quot;accessed&quot;:{&quot;date-parts&quot;:[[2025,6,16]]},&quot;DOI&quot;:&quot;10.1080/09500693.2021.1874071;SUBPAGE:STRING:FULL&quot;,&quot;ISSN&quot;:&quot;14645289&quot;,&quot;URL&quot;:&quot;https://www.tandfonline.com/doi/pdf/10.1080/09500693.2021.1874071&quot;,&quot;issued&quot;:{&quot;date-parts&quot;:[[2021,3,4]]},&quot;page&quot;:&quot;552-569&quot;,&quot;abstract&quot;:&quot;General chemistry are key gateway courses for many Science, Technology, Engineering, and Mathematics (STEM) majors. To improve student outcomes, it is critical both to identify at-risk students and implement evidence-based instructional strategies and interventions. These remain active areas of investigation, with recent literature showing that cognitive, affective and demographic characteristics all contribute as risk factors. Here we report an assessment of demographic characteristics and early-course cognitive measures in predicting student outcomes in first-term general chemistry (GC1), comparing an adaptive learning pre-assessment using ALEKS (Assessment and LEarning in Knowledge Spaces) with a traditional diagnostic exam. Student performance was evaluated across three sections (345 students) in a quasi-experimental pre-test/post-test design using a common ACS final exam. We find that ∼57% of variance in ACS final exam scores and ∼60% of variance in final course grades is related to three predictors: initial ALEKS knowledge check, diagnostic exam score, and predicted first year QPA, an internal metric based upon high school GPA, ACT/SAT scores, and college of admission. While no single metric could identify even one-half of students scoring lowest in the course (i.e. in the bottom 15%, consistent with the percentage of D’s, F’s and withdrawals in our sections), in combination ∼ 80% were identified.&quot;,&quot;publisher&quot;:&quot;Routledge&quot;,&quot;issue&quot;:&quot;4&quot;,&quot;volume&quot;:&quot;43&quot;},&quot;isTemporary&quot;:false},{&quot;id&quot;:&quot;f42f0702-483c-364b-a554-0653bba0527e&quot;,&quot;itemData&quot;:{&quot;type&quot;:&quot;article-journal&quot;,&quot;id&quot;:&quot;f42f0702-483c-364b-a554-0653bba0527e&quot;,&quot;title&quot;:&quot;Adaptive Individual Differences in Math Courses&quot;,&quot;author&quot;:[{&quot;family&quot;:&quot;Pilotti&quot;,&quot;given&quot;:&quot;Maura A.E.&quot;,&quot;parse-names&quot;:false,&quot;dropping-particle&quot;:&quot;&quot;,&quot;non-dropping-particle&quot;:&quot;&quot;},{&quot;family&quot;:&quot;Abdelsalam&quot;,&quot;given&quot;:&quot;Hanadi&quot;,&quot;parse-names&quot;:false,&quot;dropping-particle&quot;:&quot;&quot;,&quot;non-dropping-particle&quot;:&quot;&quot;},{&quot;family&quot;:&quot;Anjum&quot;,&quot;given&quot;:&quot;Farheen&quot;,&quot;parse-names&quot;:false,&quot;dropping-particle&quot;:&quot;&quot;,&quot;non-dropping-particle&quot;:&quot;&quot;},{&quot;family&quot;:&quot;Muhi&quot;,&quot;given&quot;:&quot;Imad&quot;,&quot;parse-names&quot;:false,&quot;dropping-particle&quot;:&quot;&quot;,&quot;non-dropping-particle&quot;:&quot;&quot;},{&quot;family&quot;:&quot;Nasir&quot;,&quot;given&quot;:&quot;Sumiya&quot;,&quot;parse-names&quot;:false,&quot;dropping-particle&quot;:&quot;&quot;,&quot;non-dropping-particle&quot;:&quot;&quot;},{&quot;family&quot;:&quot;Daqqa&quot;,&quot;given&quot;:&quot;Ibtisam&quot;,&quot;parse-names&quot;:false,&quot;dropping-particle&quot;:&quot;&quot;,&quot;non-dropping-particle&quot;:&quot;&quot;},{&quot;family&quot;:&quot;Gunderson&quot;,&quot;given&quot;:&quot;Gunner D.&quot;,&quot;parse-names&quot;:false,&quot;dropping-particle&quot;:&quot;&quot;,&quot;non-dropping-particle&quot;:&quot;&quot;},{&quot;family&quot;:&quot;Latif&quot;,&quot;given&quot;:&quot;Raja M.&quot;,&quot;parse-names&quot;:false,&quot;dropping-particle&quot;:&quot;&quot;,&quot;non-dropping-particle&quot;:&quot;&quot;}],&quot;container-title&quot;:&quot;Sustainability 2022, Vol. 14, Page 8197&quot;,&quot;accessed&quot;:{&quot;date-parts&quot;:[[2025,6,16]]},&quot;DOI&quot;:&quot;10.3390/SU14138197&quot;,&quot;ISSN&quot;:&quot;2071-1050&quot;,&quot;URL&quot;:&quot;https://www.mdpi.com/2071-1050/14/13/8197/htm&quot;,&quot;issued&quot;:{&quot;date-parts&quot;:[[2022,7,5]]},&quot;page&quot;:&quot;8197&quot;,&quot;abstract&quot;:&quot;A higher education that can be defined as sustainable ensures the acquisition of competencies that are necessary to address the current and future needs of the society in which it exists. Because math competencies are an essential component of college students’ academic and professional success, poor performance outcomes are particularly problematic in the context of an education that aims to be sustainable. This research sought to identify dispositions that are predictive of math performance in the post-pandemic world to develop an early detection system for at-risk students of an understudied population (college students of Middle Eastern descent from Saudi Arabia). It specifically targeted female and male students in STEM or non-STEM majors who were enrolled in a math course of the general education curriculum. During the second semester of a return to entirely face-to-face instruction, their self-efficacy, math learning anxiety, math evaluation anxiety, and preference for morning or evening study activities were surveyed. In the post-pandemic world of this understudied population, the math performance of STEM male and female students was hurt by concerns about learning math. The math performance of non-STEM male students benefited from self-efficacy, whereas that of non-STEM female students was unaffected by any of the dispositions surveyed in the present investigation. These findings suggest that individual difference measures can inform early interventions intended to address performance deficiencies in selected groups of students with the overreaching goal of ensuring a sustainable education for all.&quot;,&quot;publisher&quot;:&quot;Multidisciplinary Digital Publishing Institute&quot;,&quot;issue&quot;:&quot;13&quot;,&quot;volume&quot;:&quot;14&quot;,&quot;container-title-short&quot;:&quot;&quot;},&quot;isTemporary&quot;:false}]},{&quot;citationID&quot;:&quot;MENDELEY_CITATION_d1f38ae1-85f5-4769-8f3a-4e2358cbf601&quot;,&quot;properties&quot;:{&quot;noteIndex&quot;:0},&quot;isEdited&quot;:false,&quot;manualOverride&quot;:{&quot;isManuallyOverridden&quot;:false,&quot;citeprocText&quot;:&quot;(Pilotti et al., 2022; Xia &amp;#38; Qi, 2024)&quot;,&quot;manualOverrideText&quot;:&quot;&quot;},&quot;citationTag&quot;:&quot;MENDELEY_CITATION_v3_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&quot;,&quot;citationItems&quot;:[{&quot;id&quot;:&quot;1b6ed676-0fa9-3f2e-b7c9-26a2574f1d5a&quot;,&quot;itemData&quot;:{&quot;type&quot;:&quot;article-journal&quot;,&quot;id&quot;:&quot;1b6ed676-0fa9-3f2e-b7c9-26a2574f1d5a&quot;,&quot;title&quot;:&quot;The construction of knowledge graphs based on associated STEM concepts in MOOCs and its guidance for sustainable learning behaviors&quot;,&quot;author&quot;:[{&quot;family&quot;:&quot;Xia&quot;,&quot;given&quot;:&quot;Xiaona&quot;,&quot;parse-names&quot;:false,&quot;dropping-particle&quot;:&quot;&quot;,&quot;non-dropping-particle&quot;:&quot;&quot;},{&quot;family&quot;:&quot;Qi&quot;,&quot;given&quot;:&quot;Wanxue&quot;,&quot;parse-names&quot;:false,&quot;dropping-particle&quot;:&quot;&quot;,&quot;non-dropping-particle&quot;:&quot;&quot;}],&quot;container-title&quot;:&quot;Education and Information Technologies&quot;,&quot;container-title-short&quot;:&quot;Educ Inf Technol (Dordr)&quot;,&quot;accessed&quot;:{&quot;date-parts&quot;:[[2025,6,16]]},&quot;DOI&quot;:&quot;10.1007/S10639-024-12653-8/FIGURES/6&quot;,&quot;ISSN&quot;:&quot;15737608&quot;,&quot;URL&quot;:&quot;https://link.springer.com/article/10.1007/s10639-024-12653-8&quot;,&quot;issued&quot;:{&quot;date-parts&quot;:[[2024,10,1]]},&quot;page&quot;:&quot;20757-20794&quot;,&quot;abstract&quot;:&quot;The full implementation of MOOCs in online education offers new opportunities for integrating multidisciplinary and comprehensive STEM education. It facilitates the alignment between online learning content and learning behaviors. However, it also presents new challenges, such as a high rate of STEM dropouts. Many learners struggle to establish effective learning behaviors and fail to complete the entire learning process. This study focuses on analyzing a vast amount of MOOCs learning behavior instances and proposes a knowledge graph-based analysis and prediction model that is centered around associated STEM concepts. The objective is to provide key insights for fostering sustainable and efficient learning behaviors. By constructing a heterogeneous information network, analyzing and learning from key concepts and their relationships by the improved graph convolution neural networks, and employing adaptive recommendations based on the course-concept matrix, it is possible to generate knowledge graphs from extensive learning behavior instances, both within single course and across multiple courses. This approach accurately captures learning behavior patterns and provides guidance for effective learning paths. The data analysis process and predictive results demonstrate that the knowledge graph can effectively guide learning behaviors and enhance learning outcomes. This research offers technical support and a decision-making foundation for optimizing interdisciplinary learning process within MOOCs for STEM education. It showcases strong innovation and practicality.&quot;,&quot;publisher&quot;:&quot;Springer&quot;,&quot;issue&quot;:&quot;15&quot;,&quot;volume&quot;:&quot;29&quot;},&quot;isTemporary&quot;:false},{&quot;id&quot;:&quot;f42f0702-483c-364b-a554-0653bba0527e&quot;,&quot;itemData&quot;:{&quot;type&quot;:&quot;article-journal&quot;,&quot;id&quot;:&quot;f42f0702-483c-364b-a554-0653bba0527e&quot;,&quot;title&quot;:&quot;Adaptive Individual Differences in Math Courses&quot;,&quot;author&quot;:[{&quot;family&quot;:&quot;Pilotti&quot;,&quot;given&quot;:&quot;Maura A.E.&quot;,&quot;parse-names&quot;:false,&quot;dropping-particle&quot;:&quot;&quot;,&quot;non-dropping-particle&quot;:&quot;&quot;},{&quot;family&quot;:&quot;Abdelsalam&quot;,&quot;given&quot;:&quot;Hanadi&quot;,&quot;parse-names&quot;:false,&quot;dropping-particle&quot;:&quot;&quot;,&quot;non-dropping-particle&quot;:&quot;&quot;},{&quot;family&quot;:&quot;Anjum&quot;,&quot;given&quot;:&quot;Farheen&quot;,&quot;parse-names&quot;:false,&quot;dropping-particle&quot;:&quot;&quot;,&quot;non-dropping-particle&quot;:&quot;&quot;},{&quot;family&quot;:&quot;Muhi&quot;,&quot;given&quot;:&quot;Imad&quot;,&quot;parse-names&quot;:false,&quot;dropping-particle&quot;:&quot;&quot;,&quot;non-dropping-particle&quot;:&quot;&quot;},{&quot;family&quot;:&quot;Nasir&quot;,&quot;given&quot;:&quot;Sumiya&quot;,&quot;parse-names&quot;:false,&quot;dropping-particle&quot;:&quot;&quot;,&quot;non-dropping-particle&quot;:&quot;&quot;},{&quot;family&quot;:&quot;Daqqa&quot;,&quot;given&quot;:&quot;Ibtisam&quot;,&quot;parse-names&quot;:false,&quot;dropping-particle&quot;:&quot;&quot;,&quot;non-dropping-particle&quot;:&quot;&quot;},{&quot;family&quot;:&quot;Gunderson&quot;,&quot;given&quot;:&quot;Gunner D.&quot;,&quot;parse-names&quot;:false,&quot;dropping-particle&quot;:&quot;&quot;,&quot;non-dropping-particle&quot;:&quot;&quot;},{&quot;family&quot;:&quot;Latif&quot;,&quot;given&quot;:&quot;Raja M.&quot;,&quot;parse-names&quot;:false,&quot;dropping-particle&quot;:&quot;&quot;,&quot;non-dropping-particle&quot;:&quot;&quot;}],&quot;container-title&quot;:&quot;Sustainability 2022, Vol. 14, Page 8197&quot;,&quot;accessed&quot;:{&quot;date-parts&quot;:[[2025,6,16]]},&quot;DOI&quot;:&quot;10.3390/SU14138197&quot;,&quot;ISSN&quot;:&quot;2071-1050&quot;,&quot;URL&quot;:&quot;https://www.mdpi.com/2071-1050/14/13/8197/htm&quot;,&quot;issued&quot;:{&quot;date-parts&quot;:[[2022,7,5]]},&quot;page&quot;:&quot;8197&quot;,&quot;abstract&quot;:&quot;A higher education that can be defined as sustainable ensures the acquisition of competencies that are necessary to address the current and future needs of the society in which it exists. Because math competencies are an essential component of college students’ academic and professional success, poor performance outcomes are particularly problematic in the context of an education that aims to be sustainable. This research sought to identify dispositions that are predictive of math performance in the post-pandemic world to develop an early detection system for at-risk students of an understudied population (college students of Middle Eastern descent from Saudi Arabia). It specifically targeted female and male students in STEM or non-STEM majors who were enrolled in a math course of the general education curriculum. During the second semester of a return to entirely face-to-face instruction, their self-efficacy, math learning anxiety, math evaluation anxiety, and preference for morning or evening study activities were surveyed. In the post-pandemic world of this understudied population, the math performance of STEM male and female students was hurt by concerns about learning math. The math performance of non-STEM male students benefited from self-efficacy, whereas that of non-STEM female students was unaffected by any of the dispositions surveyed in the present investigation. These findings suggest that individual difference measures can inform early interventions intended to address performance deficiencies in selected groups of students with the overreaching goal of ensuring a sustainable education for all.&quot;,&quot;publisher&quot;:&quot;Multidisciplinary Digital Publishing Institute&quot;,&quot;issue&quot;:&quot;13&quot;,&quot;volume&quot;:&quot;14&quot;,&quot;container-title-short&quot;:&quot;&quot;},&quot;isTemporary&quot;:false}]},{&quot;citationID&quot;:&quot;MENDELEY_CITATION_be333d87-016b-4d7f-8b75-97af82ebad35&quot;,&quot;properties&quot;:{&quot;noteIndex&quot;:0},&quot;isEdited&quot;:false,&quot;manualOverride&quot;:{&quot;isManuallyOverridden&quot;:false,&quot;citeprocText&quot;:&quot;(Pilotti et al., 2022; Xia &amp;#38; Qi, 2024)&quot;,&quot;manualOverrideText&quot;:&quot;&quot;},&quot;citationTag&quot;:&quot;MENDELEY_CITATION_v3_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&quot;,&quot;citationItems&quot;:[{&quot;id&quot;:&quot;f42f0702-483c-364b-a554-0653bba0527e&quot;,&quot;itemData&quot;:{&quot;type&quot;:&quot;article-journal&quot;,&quot;id&quot;:&quot;f42f0702-483c-364b-a554-0653bba0527e&quot;,&quot;title&quot;:&quot;Adaptive Individual Differences in Math Courses&quot;,&quot;author&quot;:[{&quot;family&quot;:&quot;Pilotti&quot;,&quot;given&quot;:&quot;Maura A.E.&quot;,&quot;parse-names&quot;:false,&quot;dropping-particle&quot;:&quot;&quot;,&quot;non-dropping-particle&quot;:&quot;&quot;},{&quot;family&quot;:&quot;Abdelsalam&quot;,&quot;given&quot;:&quot;Hanadi&quot;,&quot;parse-names&quot;:false,&quot;dropping-particle&quot;:&quot;&quot;,&quot;non-dropping-particle&quot;:&quot;&quot;},{&quot;family&quot;:&quot;Anjum&quot;,&quot;given&quot;:&quot;Farheen&quot;,&quot;parse-names&quot;:false,&quot;dropping-particle&quot;:&quot;&quot;,&quot;non-dropping-particle&quot;:&quot;&quot;},{&quot;family&quot;:&quot;Muhi&quot;,&quot;given&quot;:&quot;Imad&quot;,&quot;parse-names&quot;:false,&quot;dropping-particle&quot;:&quot;&quot;,&quot;non-dropping-particle&quot;:&quot;&quot;},{&quot;family&quot;:&quot;Nasir&quot;,&quot;given&quot;:&quot;Sumiya&quot;,&quot;parse-names&quot;:false,&quot;dropping-particle&quot;:&quot;&quot;,&quot;non-dropping-particle&quot;:&quot;&quot;},{&quot;family&quot;:&quot;Daqqa&quot;,&quot;given&quot;:&quot;Ibtisam&quot;,&quot;parse-names&quot;:false,&quot;dropping-particle&quot;:&quot;&quot;,&quot;non-dropping-particle&quot;:&quot;&quot;},{&quot;family&quot;:&quot;Gunderson&quot;,&quot;given&quot;:&quot;Gunner D.&quot;,&quot;parse-names&quot;:false,&quot;dropping-particle&quot;:&quot;&quot;,&quot;non-dropping-particle&quot;:&quot;&quot;},{&quot;family&quot;:&quot;Latif&quot;,&quot;given&quot;:&quot;Raja M.&quot;,&quot;parse-names&quot;:false,&quot;dropping-particle&quot;:&quot;&quot;,&quot;non-dropping-particle&quot;:&quot;&quot;}],&quot;container-title&quot;:&quot;Sustainability 2022, Vol. 14, Page 8197&quot;,&quot;accessed&quot;:{&quot;date-parts&quot;:[[2025,6,16]]},&quot;DOI&quot;:&quot;10.3390/SU14138197&quot;,&quot;ISSN&quot;:&quot;2071-1050&quot;,&quot;URL&quot;:&quot;https://www.mdpi.com/2071-1050/14/13/8197/htm&quot;,&quot;issued&quot;:{&quot;date-parts&quot;:[[2022,7,5]]},&quot;page&quot;:&quot;8197&quot;,&quot;abstract&quot;:&quot;A higher education that can be defined as sustainable ensures the acquisition of competencies that are necessary to address the current and future needs of the society in which it exists. Because math competencies are an essential component of college students’ academic and professional success, poor performance outcomes are particularly problematic in the context of an education that aims to be sustainable. This research sought to identify dispositions that are predictive of math performance in the post-pandemic world to develop an early detection system for at-risk students of an understudied population (college students of Middle Eastern descent from Saudi Arabia). It specifically targeted female and male students in STEM or non-STEM majors who were enrolled in a math course of the general education curriculum. During the second semester of a return to entirely face-to-face instruction, their self-efficacy, math learning anxiety, math evaluation anxiety, and preference for morning or evening study activities were surveyed. In the post-pandemic world of this understudied population, the math performance of STEM male and female students was hurt by concerns about learning math. The math performance of non-STEM male students benefited from self-efficacy, whereas that of non-STEM female students was unaffected by any of the dispositions surveyed in the present investigation. These findings suggest that individual difference measures can inform early interventions intended to address performance deficiencies in selected groups of students with the overreaching goal of ensuring a sustainable education for all.&quot;,&quot;publisher&quot;:&quot;Multidisciplinary Digital Publishing Institute&quot;,&quot;issue&quot;:&quot;13&quot;,&quot;volume&quot;:&quot;14&quot;,&quot;container-title-short&quot;:&quot;&quot;},&quot;isTemporary&quot;:false},{&quot;id&quot;:&quot;1b6ed676-0fa9-3f2e-b7c9-26a2574f1d5a&quot;,&quot;itemData&quot;:{&quot;type&quot;:&quot;article-journal&quot;,&quot;id&quot;:&quot;1b6ed676-0fa9-3f2e-b7c9-26a2574f1d5a&quot;,&quot;title&quot;:&quot;The construction of knowledge graphs based on associated STEM concepts in MOOCs and its guidance for sustainable learning behaviors&quot;,&quot;author&quot;:[{&quot;family&quot;:&quot;Xia&quot;,&quot;given&quot;:&quot;Xiaona&quot;,&quot;parse-names&quot;:false,&quot;dropping-particle&quot;:&quot;&quot;,&quot;non-dropping-particle&quot;:&quot;&quot;},{&quot;family&quot;:&quot;Qi&quot;,&quot;given&quot;:&quot;Wanxue&quot;,&quot;parse-names&quot;:false,&quot;dropping-particle&quot;:&quot;&quot;,&quot;non-dropping-particle&quot;:&quot;&quot;}],&quot;container-title&quot;:&quot;Education and Information Technologies&quot;,&quot;container-title-short&quot;:&quot;Educ Inf Technol (Dordr)&quot;,&quot;accessed&quot;:{&quot;date-parts&quot;:[[2025,6,16]]},&quot;DOI&quot;:&quot;10.1007/S10639-024-12653-8/FIGURES/6&quot;,&quot;ISSN&quot;:&quot;15737608&quot;,&quot;URL&quot;:&quot;https://link.springer.com/article/10.1007/s10639-024-12653-8&quot;,&quot;issued&quot;:{&quot;date-parts&quot;:[[2024,10,1]]},&quot;page&quot;:&quot;20757-20794&quot;,&quot;abstract&quot;:&quot;The full implementation of MOOCs in online education offers new opportunities for integrating multidisciplinary and comprehensive STEM education. It facilitates the alignment between online learning content and learning behaviors. However, it also presents new challenges, such as a high rate of STEM dropouts. Many learners struggle to establish effective learning behaviors and fail to complete the entire learning process. This study focuses on analyzing a vast amount of MOOCs learning behavior instances and proposes a knowledge graph-based analysis and prediction model that is centered around associated STEM concepts. The objective is to provide key insights for fostering sustainable and efficient learning behaviors. By constructing a heterogeneous information network, analyzing and learning from key concepts and their relationships by the improved graph convolution neural networks, and employing adaptive recommendations based on the course-concept matrix, it is possible to generate knowledge graphs from extensive learning behavior instances, both within single course and across multiple courses. This approach accurately captures learning behavior patterns and provides guidance for effective learning paths. The data analysis process and predictive results demonstrate that the knowledge graph can effectively guide learning behaviors and enhance learning outcomes. This research offers technical support and a decision-making foundation for optimizing interdisciplinary learning process within MOOCs for STEM education. It showcases strong innovation and practicality.&quot;,&quot;publisher&quot;:&quot;Springer&quot;,&quot;issue&quot;:&quot;15&quot;,&quot;volume&quot;:&quot;29&quot;},&quot;isTemporary&quot;:false}]},{&quot;citationID&quot;:&quot;MENDELEY_CITATION_12ad9fce-1795-4be4-bb40-1cc451250d25&quot;,&quot;properties&quot;:{&quot;noteIndex&quot;:0},&quot;isEdited&quot;:false,&quot;manualOverride&quot;:{&quot;isManuallyOverridden&quot;:false,&quot;citeprocText&quot;:&quot;(Clark et al., 2022; Yan et al., 2024)&quot;,&quot;manualOverrideText&quot;:&quot;&quot;},&quot;citationTag&quot;:&quot;MENDELEY_CITATION_v3_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&quot;,&quot;citationItems&quot;:[{&quot;id&quot;:&quot;ee177818-0210-3eeb-815d-1d57a93e4571&quot;,&quot;itemData&quot;:{&quot;type&quot;:&quot;article-journal&quot;,&quot;id&quot;:&quot;ee177818-0210-3eeb-815d-1d57a93e4571&quot;,&quot;title&quot;:&quot;Adaptive learning: Helpful to the flipped classroom in the online environment of COVID?&quot;,&quot;author&quot;:[{&quot;family&quot;:&quot;Clark&quot;,&quot;given&quot;:&quot;Renee M.&quot;,&quot;parse-names&quot;:false,&quot;dropping-particle&quot;:&quot;&quot;,&quot;non-dropping-particle&quot;:&quot;&quot;},{&quot;family&quot;:&quot;Kaw&quot;,&quot;given&quot;:&quot;Autar K.&quot;,&quot;parse-names&quot;:false,&quot;dropping-particle&quot;:&quot;&quot;,&quot;non-dropping-particle&quot;:&quot;&quot;},{&quot;family&quot;:&quot;Braga Gomes&quot;,&quot;given&quot;:&quot;Rafael&quot;,&quot;parse-names&quot;:false,&quot;dropping-particle&quot;:&quot;&quot;,&quot;non-dropping-particle&quot;:&quot;&quot;}],&quot;container-title&quot;:&quot;Computer Applications in Engineering Education&quot;,&quot;accessed&quot;:{&quot;date-parts&quot;:[[2025,6,16]]},&quot;DOI&quot;:&quot;10.1002/CAE.22470&quot;,&quot;ISSN&quot;:&quot;1099-0542&quot;,&quot;URL&quot;:&quot;/doi/pdf/10.1002/cae.22470&quot;,&quot;issued&quot;:{&quot;date-parts&quot;:[[2022,3,1]]},&quot;page&quot;:&quot;517-531&quot;,&quot;abstract&quot;:&quot;Flipped instruction in an undergraduate numerical methods course in the online, remote environment during the COVID-19 pandemic was conducted with and without the use of adaptive-learning lessons for pre-class preparation. This comparison was made to explore potential differences with and without adaptive software relative to exam and concept inventory performance and student perceptions of the classroom environment, learning and motivation, and benefits and drawbacks. Student perceptions were gathered via the College and University Classroom Environment Inventory (CUCEI) and a survey designed to capture feedback specific to flipped instruction. The analysis was made possible by a current NSF grant to study adaptive learning in the flipped classroom at three universities and extensive prior research with the flipped classroom and adaptive learning by the authors. Results gathered in the online flipped classroom with adaptive learning suggested positive changes in the following: classroom environmental perceptions, preference for flipped instruction, perceived responsibility imposed, motivation for independent learning, and perceived learning. Furthermore, based on an open-ended question, there was a significant decrease in the proportion of students who experienced load, burden, or stressors in the online flipped classroom when adaptive learning was available versus not. Multiple-choice exam and concept-inventory results were slightly higher with adaptive lessons (although not significantly so), with the most promising results occurring for Pell grant recipients. The emerging medical education literature has suggested that adaptive learning and flipped instruction will be key to post-pandemic education. The present article begins advocacy for adaptive learning with flipped instruction in engineering education.&quot;,&quot;publisher&quot;:&quot;John Wiley &amp; Sons, Ltd&quot;,&quot;issue&quot;:&quot;2&quot;,&quot;volume&quot;:&quot;30&quot;,&quot;container-title-short&quot;:&quot;&quot;},&quot;isTemporary&quot;:false},{&quot;id&quot;:&quot;dd1c997e-29a9-392c-abce-df64d563f4bc&quot;,&quot;itemData&quot;:{&quot;type&quot;:&quot;article-journal&quot;,&quot;id&quot;:&quot;dd1c997e-29a9-392c-abce-df64d563f4bc&quot;,&quot;title&quot;:&quot;Adaptive Practicing Design to Facilitate Self-Regulated Learning&quot;,&quot;author&quot;:[{&quot;family&quot;:&quot;Yan&quot;,&quot;given&quot;:&quot;Hongxin&quot;,&quot;parse-names&quot;:false,&quot;dropping-particle&quot;:&quot;&quot;,&quot;non-dropping-particle&quot;:&quot;&quot;},{&quot;family&quot;:&quot;Lin&quot;,&quot;given&quot;:&quot;Fuhua&quot;,&quot;parse-names&quot;:false,&quot;dropping-particle&quot;:&quot;&quot;,&quot;non-dropping-particle&quot;:&quot;&quot;},{&quot;family&quot;:&quot;Kinshuk&quot;,&quot;given&quot;:&quot;&quot;,&quot;parse-names&quot;:false,&quot;dropping-particle&quot;:&quot;&quot;,&quot;non-dropping-particle&quot;:&quot;&quot;}],&quot;container-title&quot;:&quot;Canadian Journal of Learning and Technology&quot;,&quot;accessed&quot;:{&quot;date-parts&quot;:[[2025,6,16]]},&quot;DOI&quot;:&quot;10.21432/CJLT28768&quot;,&quot;ISSN&quot;:&quot;1499-6685&quot;,&quot;URL&quot;:&quot;https://cjlt.ca/index.php/cjlt/article/view/28768/21182&quot;,&quot;issued&quot;:{&quot;date-parts&quot;:[[2024,9,1]]},&quot;page&quot;:&quot;1-22&quot;,&quot;abstract&quot;:&quot;Online higher education provides exceptional flexibility in learning but demands high self-regulated learning skills. The deficiency of self-regulated learning skills in many students highlights the need for support. This study introduces a confidence-based adaptive practicing system as an intelligent assessment and tutoring solution to enhance self-regulated learning in STEM disciplines. Unlike conventional intelligent tutoring systems that depend entirely on machine control, confidence-based adaptive practicing integrates learner confidence and control options into the AI-based adaptive mechanism to improve learning autonomy and model efficiency, establishing an AI-learner shared control approach. Based on Vygotsky’s zone of proximal development (ZPD) concept, an innovative knowledge-tracing framework and model called ZPD-KT was designed and implemented in the confidence-based adaptive practicing system. To evaluate the effectiveness of the ZPD-KT model, a simulation of confidence-based adaptive practicing was conducted. Findings showed that ZPD-KT significantly improves the accuracy of knowledge tracing compared to the traditional Bayesian knowledge-tracing model. Also, interviews with experts in the field underlined the potential of the confidence-based adaptive practicing system in facilitating self-regulated learning and the interpretability of the ZPD-KT model. This study also sheds light on a new way of keeping humans apprised of adaptive learning implementation.&quot;,&quot;publisher&quot;:&quot;Canadian Network for Innovation in Education&quot;,&quot;issue&quot;:&quot;3&quot;,&quot;volume&quot;:&quot;50&quot;,&quot;container-title-short&quot;:&quot;&quot;},&quot;isTemporary&quot;:false}]},{&quot;citationID&quot;:&quot;MENDELEY_CITATION_a58ffd11-e595-4c90-9ca0-52d7210373b8&quot;,&quot;properties&quot;:{&quot;noteIndex&quot;:0},&quot;isEdited&quot;:false,&quot;manualOverride&quot;:{&quot;isManuallyOverridden&quot;:false,&quot;citeprocText&quot;:&quot;(Yan et al., 2024)&quot;,&quot;manualOverrideText&quot;:&quot;&quot;},&quot;citationTag&quot;:&quot;MENDELEY_CITATION_v3_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&quot;,&quot;citationItems&quot;:[{&quot;id&quot;:&quot;dd1c997e-29a9-392c-abce-df64d563f4bc&quot;,&quot;itemData&quot;:{&quot;type&quot;:&quot;article-journal&quot;,&quot;id&quot;:&quot;dd1c997e-29a9-392c-abce-df64d563f4bc&quot;,&quot;title&quot;:&quot;Adaptive Practicing Design to Facilitate Self-Regulated Learning&quot;,&quot;author&quot;:[{&quot;family&quot;:&quot;Yan&quot;,&quot;given&quot;:&quot;Hongxin&quot;,&quot;parse-names&quot;:false,&quot;dropping-particle&quot;:&quot;&quot;,&quot;non-dropping-particle&quot;:&quot;&quot;},{&quot;family&quot;:&quot;Lin&quot;,&quot;given&quot;:&quot;Fuhua&quot;,&quot;parse-names&quot;:false,&quot;dropping-particle&quot;:&quot;&quot;,&quot;non-dropping-particle&quot;:&quot;&quot;},{&quot;family&quot;:&quot;Kinshuk&quot;,&quot;given&quot;:&quot;&quot;,&quot;parse-names&quot;:false,&quot;dropping-particle&quot;:&quot;&quot;,&quot;non-dropping-particle&quot;:&quot;&quot;}],&quot;container-title&quot;:&quot;Canadian Journal of Learning and Technology&quot;,&quot;accessed&quot;:{&quot;date-parts&quot;:[[2025,6,16]]},&quot;DOI&quot;:&quot;10.21432/CJLT28768&quot;,&quot;ISSN&quot;:&quot;1499-6685&quot;,&quot;URL&quot;:&quot;https://cjlt.ca/index.php/cjlt/article/view/28768/21182&quot;,&quot;issued&quot;:{&quot;date-parts&quot;:[[2024,9,1]]},&quot;page&quot;:&quot;1-22&quot;,&quot;abstract&quot;:&quot;Online higher education provides exceptional flexibility in learning but demands high self-regulated learning skills. The deficiency of self-regulated learning skills in many students highlights the need for support. This study introduces a confidence-based adaptive practicing system as an intelligent assessment and tutoring solution to enhance self-regulated learning in STEM disciplines. Unlike conventional intelligent tutoring systems that depend entirely on machine control, confidence-based adaptive practicing integrates learner confidence and control options into the AI-based adaptive mechanism to improve learning autonomy and model efficiency, establishing an AI-learner shared control approach. Based on Vygotsky’s zone of proximal development (ZPD) concept, an innovative knowledge-tracing framework and model called ZPD-KT was designed and implemented in the confidence-based adaptive practicing system. To evaluate the effectiveness of the ZPD-KT model, a simulation of confidence-based adaptive practicing was conducted. Findings showed that ZPD-KT significantly improves the accuracy of knowledge tracing compared to the traditional Bayesian knowledge-tracing model. Also, interviews with experts in the field underlined the potential of the confidence-based adaptive practicing system in facilitating self-regulated learning and the interpretability of the ZPD-KT model. This study also sheds light on a new way of keeping humans apprised of adaptive learning implementation.&quot;,&quot;publisher&quot;:&quot;Canadian Network for Innovation in Education&quot;,&quot;issue&quot;:&quot;3&quot;,&quot;volume&quot;:&quot;50&quot;,&quot;container-title-short&quot;:&quot;&quot;},&quot;isTemporary&quot;:false}]},{&quot;citationID&quot;:&quot;MENDELEY_CITATION_9ebd9461-07ea-4774-9c6f-a0ced2cd8fac&quot;,&quot;properties&quot;:{&quot;noteIndex&quot;:0},&quot;isEdited&quot;:false,&quot;manualOverride&quot;:{&quot;isManuallyOverridden&quot;:false,&quot;citeprocText&quot;:&quot;(Sockalingam et al., 2025)&quot;,&quot;manualOverrideText&quot;:&quot;&quot;},&quot;citationTag&quot;:&quot;MENDELEY_CITATION_v3_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&quot;,&quot;citationItems&quot;:[{&quot;id&quot;:&quot;6b07f705-a836-381f-93f6-dbfd7e28bab2&quot;,&quot;itemData&quot;:{&quot;type&quot;:&quot;article-journal&quot;,&quot;id&quot;:&quot;6b07f705-a836-381f-93f6-dbfd7e28bab2&quot;,&quot;title&quot;:&quot;Towards the future of education: cyber-physical learning&quot;,&quot;author&quot;:[{&quot;family&quot;:&quot;Sockalingam&quot;,&quot;given&quot;:&quot;Nachamma&quot;,&quot;parse-names&quot;:false,&quot;dropping-particle&quot;:&quot;&quot;,&quot;non-dropping-particle&quot;:&quot;&quot;},{&quot;family&quot;:&quot;Lo&quot;,&quot;given&quot;:&quot;Kenneth&quot;,&quot;parse-names&quot;:false,&quot;dropping-particle&quot;:&quot;&quot;,&quot;non-dropping-particle&quot;:&quot;&quot;},{&quot;family&quot;:&quot;Teo&quot;,&quot;given&quot;:&quot;Judy&quot;,&quot;parse-names&quot;:false,&quot;dropping-particle&quot;:&quot;&quot;,&quot;non-dropping-particle&quot;:&quot;&quot;},{&quot;family&quot;:&quot;Wei&quot;,&quot;given&quot;:&quot;Cheah Chin&quot;,&quot;parse-names&quot;:false,&quot;dropping-particle&quot;:&quot;&quot;,&quot;non-dropping-particle&quot;:&quot;&quot;},{&quot;family&quot;:&quot;Jiet&quot;,&quot;given&quot;:&quot;Danny Chow Jiun&quot;,&quot;parse-names&quot;:false,&quot;dropping-particle&quot;:&quot;&quot;,&quot;non-dropping-particle&quot;:&quot;&quot;},{&quot;family&quot;:&quot;Herremans&quot;,&quot;given&quot;:&quot;Dorien&quot;,&quot;parse-names&quot;:false,&quot;dropping-particle&quot;:&quot;&quot;,&quot;non-dropping-particle&quot;:&quot;&quot;},{&quot;family&quot;:&quot;Jun&quot;,&quot;given&quot;:&quot;Melvin Lee Ming&quot;,&quot;parse-names&quot;:false,&quot;dropping-particle&quot;:&quot;&quot;,&quot;non-dropping-particle&quot;:&quot;&quot;},{&quot;family&quot;:&quot;Kurniawan&quot;,&quot;given&quot;:&quot;Oka&quot;,&quot;parse-names&quot;:false,&quot;dropping-particle&quot;:&quot;&quot;,&quot;non-dropping-particle&quot;:&quot;&quot;},{&quot;family&quot;:&quot;Wang&quot;,&quot;given&quot;:&quot;Yixiao&quot;,&quot;parse-names&quot;:false,&quot;dropping-particle&quot;:&quot;&quot;,&quot;non-dropping-particle&quot;:&quot;&quot;},{&quot;family&quot;:&quot;Leong&quot;,&quot;given&quot;:&quot;Pey Kin&quot;,&quot;parse-names&quot;:false,&quot;dropping-particle&quot;:&quot;&quot;,&quot;non-dropping-particle&quot;:&quot;&quot;}],&quot;container-title&quot;:&quot;Discover Education&quot;,&quot;accessed&quot;:{&quot;date-parts&quot;:[[2025,6,16]]},&quot;DOI&quot;:&quot;10.1007/S44217-025-00474-X/FIGURES/7&quot;,&quot;ISSN&quot;:&quot;27315525&quot;,&quot;URL&quot;:&quot;https://link.springer.com/article/10.1007/s44217-025-00474-x&quot;,&quot;issued&quot;:{&quot;date-parts&quot;:[[2025,12,1]]},&quot;page&quot;:&quot;1-16&quot;,&quot;abstract&quot;:&quot;Singapore University of Technology and Design (SUTD) is embarking on an educational innovation program called SUTD campusX to support its future of education. SUTD campusX aims to innovate new educational models, technology tools, and pedagogies for a new form of learning called “Cyber-Physical Learning”, where the concept is that both remote cyber students and face-to-face physical students can learn and interact effectively, seamlessly, and synchronously in the same class. SUTD campusX focuses on various streams of emerging technologies such as learning analytics, immersive technologies (e.g., AR/VR/MR, metaverse learning, gamification), telepresence robotics, and personalized learning. SUTD campusX supports and innovates the signature interdisciplinary, student-centric, and team-based problem-solving active learning model of SUTD to transform it for the cyber-physical learning environment. The various innovation streams of campusX not only generate insightful learning data to create new educational frameworks and practices but also enable a learning analytics and AI-assisted platform to deliver personalized adaptive learning. In this perspective article, we describe and reflect on the forward-looking nature of the various innovation themes and how these innovations act as the front-facing technologies to collect and generate learning insights to power an AI-driven cyber-physical learning platform to realize the future of Cyber-Physical Learning at SUTD.&quot;,&quot;publisher&quot;:&quot;Discover&quot;,&quot;issue&quot;:&quot;1&quot;,&quot;volume&quot;:&quot;4&quot;,&quot;container-title-short&quot;:&quot;&quot;},&quot;isTemporary&quot;:false}]},{&quot;citationID&quot;:&quot;MENDELEY_CITATION_b68e9b3d-48bb-4041-aef7-c6cc3dd84e4a&quot;,&quot;properties&quot;:{&quot;noteIndex&quot;:0},&quot;isEdited&quot;:false,&quot;manualOverride&quot;:{&quot;isManuallyOverridden&quot;:false,&quot;citeprocText&quot;:&quot;(Contrino et al., 2024; Sockalingam et al., 2025)&quot;,&quot;manualOverrideText&quot;:&quot;&quot;},&quot;citationTag&quot;:&quot;MENDELEY_CITATION_v3_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&quot;,&quot;citationItems&quot;:[{&quot;id&quot;:&quot;8515dd61-c0cc-31a0-ab6b-c5b79a33402f&quot;,&quot;itemData&quot;:{&quot;type&quot;:&quot;article-journal&quot;,&quot;id&quot;:&quot;8515dd61-c0cc-31a0-ab6b-c5b79a33402f&quot;,&quot;title&quot;:&quot;Using an adaptive learning tool to improve student performance and satisfaction in online and face-to-face education for a more personalized approach&quot;,&quot;author&quot;:[{&quot;family&quot;:&quot;Contrino&quot;,&quot;given&quot;:&quot;Monica F.&quot;,&quot;parse-names&quot;:false,&quot;dropping-particle&quot;:&quot;&quot;,&quot;non-dropping-particle&quot;:&quot;&quot;},{&quot;family&quot;:&quot;Reyes-Millán&quot;,&quot;given&quot;:&quot;Maribell&quot;,&quot;parse-names&quot;:false,&quot;dropping-particle&quot;:&quot;&quot;,&quot;non-dropping-particle&quot;:&quot;&quot;},{&quot;family&quot;:&quot;Vázquez-Villegas&quot;,&quot;given&quot;:&quot;Patricia&quot;,&quot;parse-names&quot;:false,&quot;dropping-particle&quot;:&quot;&quot;,&quot;non-dropping-particle&quot;:&quot;&quot;},{&quot;family&quot;:&quot;Membrillo-Hernández&quot;,&quot;given&quot;:&quot;Jorge&quot;,&quot;parse-names&quot;:false,&quot;dropping-particle&quot;:&quot;&quot;,&quot;non-dropping-particle&quot;:&quot;&quot;}],&quot;container-title&quot;:&quot;Smart Learning Environments&quot;,&quot;accessed&quot;:{&quot;date-parts&quot;:[[2025,6,16]]},&quot;DOI&quot;:&quot;10.1186/S40561-024-00292-Y/FIGURES/7&quot;,&quot;ISSN&quot;:&quot;21967091&quot;,&quot;URL&quot;:&quot;https://slejournal.springeropen.com/articles/10.1186/s40561-024-00292-y&quot;,&quot;issued&quot;:{&quot;date-parts&quot;:[[2024,12,1]]},&quot;page&quot;:&quot;1-24&quot;,&quot;abstract&quot;:&quot;It is becoming increasingly clear that not all students require the same education, and the requirement of personalized education is increasingly in demand. The incorporation of adaptive learning (AL) has increased in recent years. However, research on this subject is still evolving at the university level. In this study, we investigated the impact of integrating an AL tool (CogBooks®) in a university course (statistics for decision making) taught in an innovative online modality called FIT (flexible, interactive, and with technology), in which the course is designed in the CANVAS® platform and uses Zoom® as a means of communication with students. Learning outcomes were compared between the FIT courses with or without AL and between AL strategies in online and face-to-face courses. It was clear that AL improved the students’ achievement regardless of the modality. In addition, we conclude that students achieve better in AL courses in the classroom than in distance courses. Satisfaction surveys favor a preference for FIT courses with AL over classroom classes with AL. Our results suggest that AL is a solid strategy for teaching undergraduate courses. Graphical abstract: (Figure presented.)&quot;,&quot;publisher&quot;:&quot;Springer&quot;,&quot;issue&quot;:&quot;1&quot;,&quot;volume&quot;:&quot;11&quot;,&quot;container-title-short&quot;:&quot;&quot;},&quot;isTemporary&quot;:false},{&quot;id&quot;:&quot;6b07f705-a836-381f-93f6-dbfd7e28bab2&quot;,&quot;itemData&quot;:{&quot;type&quot;:&quot;article-journal&quot;,&quot;id&quot;:&quot;6b07f705-a836-381f-93f6-dbfd7e28bab2&quot;,&quot;title&quot;:&quot;Towards the future of education: cyber-physical learning&quot;,&quot;author&quot;:[{&quot;family&quot;:&quot;Sockalingam&quot;,&quot;given&quot;:&quot;Nachamma&quot;,&quot;parse-names&quot;:false,&quot;dropping-particle&quot;:&quot;&quot;,&quot;non-dropping-particle&quot;:&quot;&quot;},{&quot;family&quot;:&quot;Lo&quot;,&quot;given&quot;:&quot;Kenneth&quot;,&quot;parse-names&quot;:false,&quot;dropping-particle&quot;:&quot;&quot;,&quot;non-dropping-particle&quot;:&quot;&quot;},{&quot;family&quot;:&quot;Teo&quot;,&quot;given&quot;:&quot;Judy&quot;,&quot;parse-names&quot;:false,&quot;dropping-particle&quot;:&quot;&quot;,&quot;non-dropping-particle&quot;:&quot;&quot;},{&quot;family&quot;:&quot;Wei&quot;,&quot;given&quot;:&quot;Cheah Chin&quot;,&quot;parse-names&quot;:false,&quot;dropping-particle&quot;:&quot;&quot;,&quot;non-dropping-particle&quot;:&quot;&quot;},{&quot;family&quot;:&quot;Jiet&quot;,&quot;given&quot;:&quot;Danny Chow Jiun&quot;,&quot;parse-names&quot;:false,&quot;dropping-particle&quot;:&quot;&quot;,&quot;non-dropping-particle&quot;:&quot;&quot;},{&quot;family&quot;:&quot;Herremans&quot;,&quot;given&quot;:&quot;Dorien&quot;,&quot;parse-names&quot;:false,&quot;dropping-particle&quot;:&quot;&quot;,&quot;non-dropping-particle&quot;:&quot;&quot;},{&quot;family&quot;:&quot;Jun&quot;,&quot;given&quot;:&quot;Melvin Lee Ming&quot;,&quot;parse-names&quot;:false,&quot;dropping-particle&quot;:&quot;&quot;,&quot;non-dropping-particle&quot;:&quot;&quot;},{&quot;family&quot;:&quot;Kurniawan&quot;,&quot;given&quot;:&quot;Oka&quot;,&quot;parse-names&quot;:false,&quot;dropping-particle&quot;:&quot;&quot;,&quot;non-dropping-particle&quot;:&quot;&quot;},{&quot;family&quot;:&quot;Wang&quot;,&quot;given&quot;:&quot;Yixiao&quot;,&quot;parse-names&quot;:false,&quot;dropping-particle&quot;:&quot;&quot;,&quot;non-dropping-particle&quot;:&quot;&quot;},{&quot;family&quot;:&quot;Leong&quot;,&quot;given&quot;:&quot;Pey Kin&quot;,&quot;parse-names&quot;:false,&quot;dropping-particle&quot;:&quot;&quot;,&quot;non-dropping-particle&quot;:&quot;&quot;}],&quot;container-title&quot;:&quot;Discover Education&quot;,&quot;accessed&quot;:{&quot;date-parts&quot;:[[2025,6,16]]},&quot;DOI&quot;:&quot;10.1007/S44217-025-00474-X/FIGURES/7&quot;,&quot;ISSN&quot;:&quot;27315525&quot;,&quot;URL&quot;:&quot;https://link.springer.com/article/10.1007/s44217-025-00474-x&quot;,&quot;issued&quot;:{&quot;date-parts&quot;:[[2025,12,1]]},&quot;page&quot;:&quot;1-16&quot;,&quot;abstract&quot;:&quot;Singapore University of Technology and Design (SUTD) is embarking on an educational innovation program called SUTD campusX to support its future of education. SUTD campusX aims to innovate new educational models, technology tools, and pedagogies for a new form of learning called “Cyber-Physical Learning”, where the concept is that both remote cyber students and face-to-face physical students can learn and interact effectively, seamlessly, and synchronously in the same class. SUTD campusX focuses on various streams of emerging technologies such as learning analytics, immersive technologies (e.g., AR/VR/MR, metaverse learning, gamification), telepresence robotics, and personalized learning. SUTD campusX supports and innovates the signature interdisciplinary, student-centric, and team-based problem-solving active learning model of SUTD to transform it for the cyber-physical learning environment. The various innovation streams of campusX not only generate insightful learning data to create new educational frameworks and practices but also enable a learning analytics and AI-assisted platform to deliver personalized adaptive learning. In this perspective article, we describe and reflect on the forward-looking nature of the various innovation themes and how these innovations act as the front-facing technologies to collect and generate learning insights to power an AI-driven cyber-physical learning platform to realize the future of Cyber-Physical Learning at SUTD.&quot;,&quot;publisher&quot;:&quot;Discover&quot;,&quot;issue&quot;:&quot;1&quot;,&quot;volume&quot;:&quot;4&quot;,&quot;container-title-short&quot;:&quot;&quot;},&quot;isTemporary&quot;:false}]},{&quot;citationID&quot;:&quot;MENDELEY_CITATION_745ffb31-43bc-4382-8ecd-5c172a8db726&quot;,&quot;properties&quot;:{&quot;noteIndex&quot;:0},&quot;isEdited&quot;:false,&quot;manualOverride&quot;:{&quot;isManuallyOverridden&quot;:false,&quot;citeprocText&quot;:&quot;(Contrino et al., 2024; Sockalingam et al., 2025)&quot;,&quot;manualOverrideText&quot;:&quot;&quot;},&quot;citationTag&quot;:&quot;MENDELEY_CITATION_v3_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&quot;,&quot;citationItems&quot;:[{&quot;id&quot;:&quot;6b07f705-a836-381f-93f6-dbfd7e28bab2&quot;,&quot;itemData&quot;:{&quot;type&quot;:&quot;article-journal&quot;,&quot;id&quot;:&quot;6b07f705-a836-381f-93f6-dbfd7e28bab2&quot;,&quot;title&quot;:&quot;Towards the future of education: cyber-physical learning&quot;,&quot;author&quot;:[{&quot;family&quot;:&quot;Sockalingam&quot;,&quot;given&quot;:&quot;Nachamma&quot;,&quot;parse-names&quot;:false,&quot;dropping-particle&quot;:&quot;&quot;,&quot;non-dropping-particle&quot;:&quot;&quot;},{&quot;family&quot;:&quot;Lo&quot;,&quot;given&quot;:&quot;Kenneth&quot;,&quot;parse-names&quot;:false,&quot;dropping-particle&quot;:&quot;&quot;,&quot;non-dropping-particle&quot;:&quot;&quot;},{&quot;family&quot;:&quot;Teo&quot;,&quot;given&quot;:&quot;Judy&quot;,&quot;parse-names&quot;:false,&quot;dropping-particle&quot;:&quot;&quot;,&quot;non-dropping-particle&quot;:&quot;&quot;},{&quot;family&quot;:&quot;Wei&quot;,&quot;given&quot;:&quot;Cheah Chin&quot;,&quot;parse-names&quot;:false,&quot;dropping-particle&quot;:&quot;&quot;,&quot;non-dropping-particle&quot;:&quot;&quot;},{&quot;family&quot;:&quot;Jiet&quot;,&quot;given&quot;:&quot;Danny Chow Jiun&quot;,&quot;parse-names&quot;:false,&quot;dropping-particle&quot;:&quot;&quot;,&quot;non-dropping-particle&quot;:&quot;&quot;},{&quot;family&quot;:&quot;Herremans&quot;,&quot;given&quot;:&quot;Dorien&quot;,&quot;parse-names&quot;:false,&quot;dropping-particle&quot;:&quot;&quot;,&quot;non-dropping-particle&quot;:&quot;&quot;},{&quot;family&quot;:&quot;Jun&quot;,&quot;given&quot;:&quot;Melvin Lee Ming&quot;,&quot;parse-names&quot;:false,&quot;dropping-particle&quot;:&quot;&quot;,&quot;non-dropping-particle&quot;:&quot;&quot;},{&quot;family&quot;:&quot;Kurniawan&quot;,&quot;given&quot;:&quot;Oka&quot;,&quot;parse-names&quot;:false,&quot;dropping-particle&quot;:&quot;&quot;,&quot;non-dropping-particle&quot;:&quot;&quot;},{&quot;family&quot;:&quot;Wang&quot;,&quot;given&quot;:&quot;Yixiao&quot;,&quot;parse-names&quot;:false,&quot;dropping-particle&quot;:&quot;&quot;,&quot;non-dropping-particle&quot;:&quot;&quot;},{&quot;family&quot;:&quot;Leong&quot;,&quot;given&quot;:&quot;Pey Kin&quot;,&quot;parse-names&quot;:false,&quot;dropping-particle&quot;:&quot;&quot;,&quot;non-dropping-particle&quot;:&quot;&quot;}],&quot;container-title&quot;:&quot;Discover Education&quot;,&quot;accessed&quot;:{&quot;date-parts&quot;:[[2025,6,16]]},&quot;DOI&quot;:&quot;10.1007/S44217-025-00474-X/FIGURES/7&quot;,&quot;ISSN&quot;:&quot;27315525&quot;,&quot;URL&quot;:&quot;https://link.springer.com/article/10.1007/s44217-025-00474-x&quot;,&quot;issued&quot;:{&quot;date-parts&quot;:[[2025,12,1]]},&quot;page&quot;:&quot;1-16&quot;,&quot;abstract&quot;:&quot;Singapore University of Technology and Design (SUTD) is embarking on an educational innovation program called SUTD campusX to support its future of education. SUTD campusX aims to innovate new educational models, technology tools, and pedagogies for a new form of learning called “Cyber-Physical Learning”, where the concept is that both remote cyber students and face-to-face physical students can learn and interact effectively, seamlessly, and synchronously in the same class. SUTD campusX focuses on various streams of emerging technologies such as learning analytics, immersive technologies (e.g., AR/VR/MR, metaverse learning, gamification), telepresence robotics, and personalized learning. SUTD campusX supports and innovates the signature interdisciplinary, student-centric, and team-based problem-solving active learning model of SUTD to transform it for the cyber-physical learning environment. The various innovation streams of campusX not only generate insightful learning data to create new educational frameworks and practices but also enable a learning analytics and AI-assisted platform to deliver personalized adaptive learning. In this perspective article, we describe and reflect on the forward-looking nature of the various innovation themes and how these innovations act as the front-facing technologies to collect and generate learning insights to power an AI-driven cyber-physical learning platform to realize the future of Cyber-Physical Learning at SUTD.&quot;,&quot;publisher&quot;:&quot;Discover&quot;,&quot;issue&quot;:&quot;1&quot;,&quot;volume&quot;:&quot;4&quot;,&quot;container-title-short&quot;:&quot;&quot;},&quot;isTemporary&quot;:false},{&quot;id&quot;:&quot;8515dd61-c0cc-31a0-ab6b-c5b79a33402f&quot;,&quot;itemData&quot;:{&quot;type&quot;:&quot;article-journal&quot;,&quot;id&quot;:&quot;8515dd61-c0cc-31a0-ab6b-c5b79a33402f&quot;,&quot;title&quot;:&quot;Using an adaptive learning tool to improve student performance and satisfaction in online and face-to-face education for a more personalized approach&quot;,&quot;author&quot;:[{&quot;family&quot;:&quot;Contrino&quot;,&quot;given&quot;:&quot;Monica F.&quot;,&quot;parse-names&quot;:false,&quot;dropping-particle&quot;:&quot;&quot;,&quot;non-dropping-particle&quot;:&quot;&quot;},{&quot;family&quot;:&quot;Reyes-Millán&quot;,&quot;given&quot;:&quot;Maribell&quot;,&quot;parse-names&quot;:false,&quot;dropping-particle&quot;:&quot;&quot;,&quot;non-dropping-particle&quot;:&quot;&quot;},{&quot;family&quot;:&quot;Vázquez-Villegas&quot;,&quot;given&quot;:&quot;Patricia&quot;,&quot;parse-names&quot;:false,&quot;dropping-particle&quot;:&quot;&quot;,&quot;non-dropping-particle&quot;:&quot;&quot;},{&quot;family&quot;:&quot;Membrillo-Hernández&quot;,&quot;given&quot;:&quot;Jorge&quot;,&quot;parse-names&quot;:false,&quot;dropping-particle&quot;:&quot;&quot;,&quot;non-dropping-particle&quot;:&quot;&quot;}],&quot;container-title&quot;:&quot;Smart Learning Environments&quot;,&quot;accessed&quot;:{&quot;date-parts&quot;:[[2025,6,16]]},&quot;DOI&quot;:&quot;10.1186/S40561-024-00292-Y/FIGURES/7&quot;,&quot;ISSN&quot;:&quot;21967091&quot;,&quot;URL&quot;:&quot;https://slejournal.springeropen.com/articles/10.1186/s40561-024-00292-y&quot;,&quot;issued&quot;:{&quot;date-parts&quot;:[[2024,12,1]]},&quot;page&quot;:&quot;1-24&quot;,&quot;abstract&quot;:&quot;It is becoming increasingly clear that not all students require the same education, and the requirement of personalized education is increasingly in demand. The incorporation of adaptive learning (AL) has increased in recent years. However, research on this subject is still evolving at the university level. In this study, we investigated the impact of integrating an AL tool (CogBooks®) in a university course (statistics for decision making) taught in an innovative online modality called FIT (flexible, interactive, and with technology), in which the course is designed in the CANVAS® platform and uses Zoom® as a means of communication with students. Learning outcomes were compared between the FIT courses with or without AL and between AL strategies in online and face-to-face courses. It was clear that AL improved the students’ achievement regardless of the modality. In addition, we conclude that students achieve better in AL courses in the classroom than in distance courses. Satisfaction surveys favor a preference for FIT courses with AL over classroom classes with AL. Our results suggest that AL is a solid strategy for teaching undergraduate courses. Graphical abstract: (Figure presented.)&quot;,&quot;publisher&quot;:&quot;Springer&quot;,&quot;issue&quot;:&quot;1&quot;,&quot;volume&quot;:&quot;11&quot;,&quot;container-title-short&quot;:&quot;&quot;},&quot;isTemporary&quot;:false}]},{&quot;citationID&quot;:&quot;MENDELEY_CITATION_d73efb48-aa2b-4b50-830e-df544a4f2091&quot;,&quot;properties&quot;:{&quot;noteIndex&quot;:0},&quot;isEdited&quot;:false,&quot;manualOverride&quot;:{&quot;isManuallyOverridden&quot;:true,&quot;citeprocText&quot;:&quot;(Contrino et al., 2024; Sockalingam et al., 2025)&quot;,&quot;manualOverrideText&quot;:&quot;(Contrino et al., 2024; Sockalingam et al., 2025).&quot;},&quot;citationTag&quot;:&quot;MENDELEY_CITATION_v3_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&quot;,&quot;citationItems&quot;:[{&quot;id&quot;:&quot;8515dd61-c0cc-31a0-ab6b-c5b79a33402f&quot;,&quot;itemData&quot;:{&quot;type&quot;:&quot;article-journal&quot;,&quot;id&quot;:&quot;8515dd61-c0cc-31a0-ab6b-c5b79a33402f&quot;,&quot;title&quot;:&quot;Using an adaptive learning tool to improve student performance and satisfaction in online and face-to-face education for a more personalized approach&quot;,&quot;author&quot;:[{&quot;family&quot;:&quot;Contrino&quot;,&quot;given&quot;:&quot;Monica F.&quot;,&quot;parse-names&quot;:false,&quot;dropping-particle&quot;:&quot;&quot;,&quot;non-dropping-particle&quot;:&quot;&quot;},{&quot;family&quot;:&quot;Reyes-Millán&quot;,&quot;given&quot;:&quot;Maribell&quot;,&quot;parse-names&quot;:false,&quot;dropping-particle&quot;:&quot;&quot;,&quot;non-dropping-particle&quot;:&quot;&quot;},{&quot;family&quot;:&quot;Vázquez-Villegas&quot;,&quot;given&quot;:&quot;Patricia&quot;,&quot;parse-names&quot;:false,&quot;dropping-particle&quot;:&quot;&quot;,&quot;non-dropping-particle&quot;:&quot;&quot;},{&quot;family&quot;:&quot;Membrillo-Hernández&quot;,&quot;given&quot;:&quot;Jorge&quot;,&quot;parse-names&quot;:false,&quot;dropping-particle&quot;:&quot;&quot;,&quot;non-dropping-particle&quot;:&quot;&quot;}],&quot;container-title&quot;:&quot;Smart Learning Environments&quot;,&quot;accessed&quot;:{&quot;date-parts&quot;:[[2025,6,16]]},&quot;DOI&quot;:&quot;10.1186/S40561-024-00292-Y/FIGURES/7&quot;,&quot;ISSN&quot;:&quot;21967091&quot;,&quot;URL&quot;:&quot;https://slejournal.springeropen.com/articles/10.1186/s40561-024-00292-y&quot;,&quot;issued&quot;:{&quot;date-parts&quot;:[[2024,12,1]]},&quot;page&quot;:&quot;1-24&quot;,&quot;abstract&quot;:&quot;It is becoming increasingly clear that not all students require the same education, and the requirement of personalized education is increasingly in demand. The incorporation of adaptive learning (AL) has increased in recent years. However, research on this subject is still evolving at the university level. In this study, we investigated the impact of integrating an AL tool (CogBooks®) in a university course (statistics for decision making) taught in an innovative online modality called FIT (flexible, interactive, and with technology), in which the course is designed in the CANVAS® platform and uses Zoom® as a means of communication with students. Learning outcomes were compared between the FIT courses with or without AL and between AL strategies in online and face-to-face courses. It was clear that AL improved the students’ achievement regardless of the modality. In addition, we conclude that students achieve better in AL courses in the classroom than in distance courses. Satisfaction surveys favor a preference for FIT courses with AL over classroom classes with AL. Our results suggest that AL is a solid strategy for teaching undergraduate courses. Graphical abstract: (Figure presented.)&quot;,&quot;publisher&quot;:&quot;Springer&quot;,&quot;issue&quot;:&quot;1&quot;,&quot;volume&quot;:&quot;11&quot;,&quot;container-title-short&quot;:&quot;&quot;},&quot;isTemporary&quot;:false},{&quot;id&quot;:&quot;6b07f705-a836-381f-93f6-dbfd7e28bab2&quot;,&quot;itemData&quot;:{&quot;type&quot;:&quot;article-journal&quot;,&quot;id&quot;:&quot;6b07f705-a836-381f-93f6-dbfd7e28bab2&quot;,&quot;title&quot;:&quot;Towards the future of education: cyber-physical learning&quot;,&quot;author&quot;:[{&quot;family&quot;:&quot;Sockalingam&quot;,&quot;given&quot;:&quot;Nachamma&quot;,&quot;parse-names&quot;:false,&quot;dropping-particle&quot;:&quot;&quot;,&quot;non-dropping-particle&quot;:&quot;&quot;},{&quot;family&quot;:&quot;Lo&quot;,&quot;given&quot;:&quot;Kenneth&quot;,&quot;parse-names&quot;:false,&quot;dropping-particle&quot;:&quot;&quot;,&quot;non-dropping-particle&quot;:&quot;&quot;},{&quot;family&quot;:&quot;Teo&quot;,&quot;given&quot;:&quot;Judy&quot;,&quot;parse-names&quot;:false,&quot;dropping-particle&quot;:&quot;&quot;,&quot;non-dropping-particle&quot;:&quot;&quot;},{&quot;family&quot;:&quot;Wei&quot;,&quot;given&quot;:&quot;Cheah Chin&quot;,&quot;parse-names&quot;:false,&quot;dropping-particle&quot;:&quot;&quot;,&quot;non-dropping-particle&quot;:&quot;&quot;},{&quot;family&quot;:&quot;Jiet&quot;,&quot;given&quot;:&quot;Danny Chow Jiun&quot;,&quot;parse-names&quot;:false,&quot;dropping-particle&quot;:&quot;&quot;,&quot;non-dropping-particle&quot;:&quot;&quot;},{&quot;family&quot;:&quot;Herremans&quot;,&quot;given&quot;:&quot;Dorien&quot;,&quot;parse-names&quot;:false,&quot;dropping-particle&quot;:&quot;&quot;,&quot;non-dropping-particle&quot;:&quot;&quot;},{&quot;family&quot;:&quot;Jun&quot;,&quot;given&quot;:&quot;Melvin Lee Ming&quot;,&quot;parse-names&quot;:false,&quot;dropping-particle&quot;:&quot;&quot;,&quot;non-dropping-particle&quot;:&quot;&quot;},{&quot;family&quot;:&quot;Kurniawan&quot;,&quot;given&quot;:&quot;Oka&quot;,&quot;parse-names&quot;:false,&quot;dropping-particle&quot;:&quot;&quot;,&quot;non-dropping-particle&quot;:&quot;&quot;},{&quot;family&quot;:&quot;Wang&quot;,&quot;given&quot;:&quot;Yixiao&quot;,&quot;parse-names&quot;:false,&quot;dropping-particle&quot;:&quot;&quot;,&quot;non-dropping-particle&quot;:&quot;&quot;},{&quot;family&quot;:&quot;Leong&quot;,&quot;given&quot;:&quot;Pey Kin&quot;,&quot;parse-names&quot;:false,&quot;dropping-particle&quot;:&quot;&quot;,&quot;non-dropping-particle&quot;:&quot;&quot;}],&quot;container-title&quot;:&quot;Discover Education&quot;,&quot;accessed&quot;:{&quot;date-parts&quot;:[[2025,6,16]]},&quot;DOI&quot;:&quot;10.1007/S44217-025-00474-X/FIGURES/7&quot;,&quot;ISSN&quot;:&quot;27315525&quot;,&quot;URL&quot;:&quot;https://link.springer.com/article/10.1007/s44217-025-00474-x&quot;,&quot;issued&quot;:{&quot;date-parts&quot;:[[2025,12,1]]},&quot;page&quot;:&quot;1-16&quot;,&quot;abstract&quot;:&quot;Singapore University of Technology and Design (SUTD) is embarking on an educational innovation program called SUTD campusX to support its future of education. SUTD campusX aims to innovate new educational models, technology tools, and pedagogies for a new form of learning called “Cyber-Physical Learning”, where the concept is that both remote cyber students and face-to-face physical students can learn and interact effectively, seamlessly, and synchronously in the same class. SUTD campusX focuses on various streams of emerging technologies such as learning analytics, immersive technologies (e.g., AR/VR/MR, metaverse learning, gamification), telepresence robotics, and personalized learning. SUTD campusX supports and innovates the signature interdisciplinary, student-centric, and team-based problem-solving active learning model of SUTD to transform it for the cyber-physical learning environment. The various innovation streams of campusX not only generate insightful learning data to create new educational frameworks and practices but also enable a learning analytics and AI-assisted platform to deliver personalized adaptive learning. In this perspective article, we describe and reflect on the forward-looking nature of the various innovation themes and how these innovations act as the front-facing technologies to collect and generate learning insights to power an AI-driven cyber-physical learning platform to realize the future of Cyber-Physical Learning at SUTD.&quot;,&quot;publisher&quot;:&quot;Discover&quot;,&quot;issue&quot;:&quot;1&quot;,&quot;volume&quot;:&quot;4&quot;,&quot;container-title-short&quot;:&quot;&quot;},&quot;isTemporary&quot;:false}]},{&quot;citationID&quot;:&quot;MENDELEY_CITATION_3f4cf4fe-8ef8-478b-b3d6-d2da0f55057d&quot;,&quot;properties&quot;:{&quot;noteIndex&quot;:0},&quot;isEdited&quot;:false,&quot;manualOverride&quot;:{&quot;isManuallyOverridden&quot;:false,&quot;citeprocText&quot;:&quot;(Fischer et al., 2022; Tang &amp;#38; Odeleye, 2023)&quot;,&quot;manualOverrideText&quot;:&quot;&quot;},&quot;citationTag&quot;:&quot;MENDELEY_CITATION_v3_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&quot;,&quot;citationItems&quot;:[{&quot;id&quot;:&quot;9aa5d0b8-7c6e-3c1e-ae18-c0d2aced9cc7&quot;,&quot;itemData&quot;:{&quot;type&quot;:&quot;article-journal&quot;,&quot;id&quot;:&quot;9aa5d0b8-7c6e-3c1e-ae18-c0d2aced9cc7&quot;,&quot;title&quot;:&quot;Students’ Perceptions on the Impact of Online Homework Systems on Their Performance in a General Chemistry Course&quot;,&quot;author&quot;:[{&quot;family&quot;:&quot;Tang&quot;,&quot;given&quot;:&quot;Diya&quot;,&quot;parse-names&quot;:false,&quot;dropping-particle&quot;:&quot;&quot;,&quot;non-dropping-particle&quot;:&quot;&quot;},{&quot;family&quot;:&quot;Odeleye&quot;,&quot;given&quot;:&quot;Oluwatobi&quot;,&quot;parse-names&quot;:false,&quot;dropping-particle&quot;:&quot;&quot;,&quot;non-dropping-particle&quot;:&quot;&quot;}],&quot;container-title&quot;:&quot;Journal of Science Education and Technology&quot;,&quot;container-title-short&quot;:&quot;J Sci Educ Technol&quot;,&quot;accessed&quot;:{&quot;date-parts&quot;:[[2025,6,16]]},&quot;DOI&quot;:&quot;10.1007/S10956-023-10061-0/TABLES/6&quot;,&quot;ISSN&quot;:&quot;15731839&quot;,&quot;URL&quot;:&quot;https://link.springer.com/article/10.1007/s10956-023-10061-0&quot;,&quot;issued&quot;:{&quot;date-parts&quot;:[[2023,10,1]]},&quot;page&quot;:&quot;710-721&quot;,&quot;abstract&quot;:&quot;Student perceptions toward homework assigned in general chemistry courses was investigated in this study. The study participants were required to complete homework assignments using two different online systems, ALEKS (adaptive-responsive system) and Sapling (traditional-responsive system). An online survey investigating their general perceptions of homework was administered at the beginning of the semester, and after the participants had completed most of the course, another survey was administered toward the end of the semester exploring their perceptions of both homework systems used in the course. We found that most students believed homework was important to their performance in the course. Our results also showed that students’ prior experience in high school science classes had an impact on their perceptions of the amount and the frequency of homework they expected in their general chemistry course. In general, students perceived ALEKS to be a more effective tool for preparing exams, however they also complained that the system was more time-consuming compared to Sapling. For CHEM 1, we did not see a significant change in students’ performance based on their homework system preference. In conclusion, students believed homework was a tool to help them learn the subject matter better, and they generally had positive perceptions toward both online homework systems.&quot;,&quot;publisher&quot;:&quot;Springer Science and Business Media B.V.&quot;,&quot;issue&quot;:&quot;5&quot;,&quot;volume&quot;:&quot;32&quot;},&quot;isTemporary&quot;:false},{&quot;id&quot;:&quot;3883b314-75a9-3298-9d7b-9be37d6a55d4&quot;,&quot;itemData&quot;:{&quot;type&quot;:&quot;article-journal&quot;,&quot;id&quot;:&quot;3883b314-75a9-3298-9d7b-9be37d6a55d4&quot;,&quot;title&quot;:&quot;Course assessment for skill transfer: A framework for evaluating skill transfer in online courses&quot;,&quot;author&quot;:[{&quot;family&quot;:&quot;Fischer&quot;,&quot;given&quot;:&quot;Heather A.&quot;,&quot;parse-names&quot;:false,&quot;dropping-particle&quot;:&quot;&quot;,&quot;non-dropping-particle&quot;:&quot;&quot;},{&quot;family&quot;:&quot;Preston&quot;,&quot;given&quot;:&quot;Kimberley&quot;,&quot;parse-names&quot;:false,&quot;dropping-particle&quot;:&quot;&quot;,&quot;non-dropping-particle&quot;:&quot;&quot;},{&quot;family&quot;:&quot;Staus&quot;,&quot;given&quot;:&quot;Nancy&quot;,&quot;parse-names&quot;:false,&quot;dropping-particle&quot;:&quot;&quot;,&quot;non-dropping-particle&quot;:&quot;&quot;},{&quot;family&quot;:&quot;Storksdieck&quot;,&quot;given&quot;:&quot;Martin&quot;,&quot;parse-names&quot;:false,&quot;dropping-particle&quot;:&quot;&quot;,&quot;non-dropping-particle&quot;:&quot;&quot;}],&quot;container-title&quot;:&quot;Frontiers in Education&quot;,&quot;container-title-short&quot;:&quot;Front Educ (Lausanne)&quot;,&quot;accessed&quot;:{&quot;date-parts&quot;:[[2025,6,16]]},&quot;DOI&quot;:&quot;10.3389/FEDUC.2022.960430/BIBTEX&quot;,&quot;ISSN&quot;:&quot;2504284X&quot;,&quot;issued&quot;:{&quot;date-parts&quot;:[[2022,10,19]]},&quot;page&quot;:&quot;960430&quot;,&quot;abstract&quot;:&quot;Science, technology, engineering, and mathematics (STEM) occupations are projected to grow over two times faster than the total for all occupations in the next decade. This will require reskilling and upskilling those currently in the workforce. In response, many universities are deliberately developing academic programs and individual courses focused on providing relevant skills that can be transferred to the workplace. In turn, developers of such programs and courses need ways to assess how well the skills taught in their courses translate to the workforce. Our framework, Course Assessment for Skill Transfer (CAST), is a suite of conceptual tools intended to aid course designers, instructors, or external evaluators in assessing which essential skills are being taught and to what extent. The overarching aim of the framework is to support skills transfer from the classroom to the workplace. This paper introduces the framework and provides two illustrative examples for applying the framework. The examples show that the framework offers a customizable structure for course facilitators and evaluators to assess the skills taught, learned, and retained based on their needs and the resources available to evaluate the quality and usefulness of course offerings in higher education.&quot;,&quot;publisher&quot;:&quot;Frontiers Media S.A.&quot;,&quot;volume&quot;:&quot;7&quot;},&quot;isTemporary&quot;:false}]},{&quot;citationID&quot;:&quot;MENDELEY_CITATION_5791800c-81b4-4f81-b806-737de3698a32&quot;,&quot;properties&quot;:{&quot;noteIndex&quot;:0},&quot;isEdited&quot;:false,&quot;manualOverride&quot;:{&quot;isManuallyOverridden&quot;:false,&quot;citeprocText&quot;:&quot;(Fischer et al., 2022; Tang &amp;#38; Odeleye, 2023; Wu et al., 2023)&quot;,&quot;manualOverrideText&quot;:&quot;&quot;},&quot;citationTag&quot;:&quot;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&quot;,&quot;citationItems&quot;:[{&quot;id&quot;:&quot;e10e2075-5f5a-3fb9-ada3-b78e0c72ae88&quot;,&quot;itemData&quot;:{&quot;type&quot;:&quot;article-journal&quot;,&quot;id&quot;:&quot;e10e2075-5f5a-3fb9-ada3-b78e0c72ae88&quot;,&quot;title&quot;:&quot;Leveraging computer vision for adaptive learning in STEM education: effect of engagement and self-efficacy&quot;,&quot;author&quot;:[{&quot;family&quot;:&quot;Wu&quot;,&quot;given&quot;:&quot;Ting Ting&quot;,&quot;parse-names&quot;:false,&quot;dropping-particle&quot;:&quot;&quot;,&quot;non-dropping-particle&quot;:&quot;&quot;},{&quot;family&quot;:&quot;Lee&quot;,&quot;given&quot;:&quot;Hsin Yu&quot;,&quot;parse-names&quot;:false,&quot;dropping-particle&quot;:&quot;&quot;,&quot;non-dropping-particle&quot;:&quot;&quot;},{&quot;family&quot;:&quot;Wang&quot;,&quot;given&quot;:&quot;Wei Sheng&quot;,&quot;parse-names&quot;:false,&quot;dropping-particle&quot;:&quot;&quot;,&quot;non-dropping-particle&quot;:&quot;&quot;},{&quot;family&quot;:&quot;Lin&quot;,&quot;given&quot;:&quot;Chia Ju&quot;,&quot;parse-names&quot;:false,&quot;dropping-particle&quot;:&quot;&quot;,&quot;non-dropping-particle&quot;:&quot;&quot;},{&quot;family&quot;:&quot;Huang&quot;,&quot;given&quot;:&quot;Yueh Min&quot;,&quot;parse-names&quot;:false,&quot;dropping-particle&quot;:&quot;&quot;,&quot;non-dropping-particle&quot;:&quot;&quot;}],&quot;container-title&quot;:&quot;International Journal of Educational Technology in Higher Education&quot;,&quot;accessed&quot;:{&quot;date-parts&quot;:[[2025,6,16]]},&quot;DOI&quot;:&quot;10.1186/S41239-023-00422-5/METRICS&quot;,&quot;ISSN&quot;:&quot;23659440&quot;,&quot;URL&quot;:&quot;https://educationaltechnologyjournal.springeropen.com/articles/10.1186/s41239-023-00422-5&quot;,&quot;issued&quot;:{&quot;date-parts&quot;:[[2023,12,1]]},&quot;page&quot;:&quot;1-26&quot;,&quot;abstract&quot;:&quot;In the field of Science, Technology, Engineering, and Mathematics (STEM) education, which aims to cultivate problem-solving skills, accurately assessing learners' engagement remains a significant challenge. We present a solution to this issue with the Real-time Automated STEM Engagement Detection System (RASEDS). This innovative system capitalizes on the power of artificial intelligence, computer vision, and the Interactive, Constructive, Active, and Passive (ICAP) framework. RASEDS uses You Only Learn One Representation (YOLOR) to detect and map learners' interactions onto the four levels of engagement delineated in the ICAP framework. This process informs the system's recommendation of adaptive learning materials, designed to boost both engagement and self-efficacy in STEM activities. Our study affirms that RASEDS accurately gauges engagement, and that the subsequent use of these adaptive materials significantly enhances both engagement and self-efficacy. Importantly, our research suggests a connection between elevated self-efficacy and increased engagement. As learners become more engaged in their learning process, their confidence is bolstered, thereby augmenting self-efficacy. We underscore the transformative potential of AI in facilitating adaptive learning in STEM education, highlighting the symbiotic relationship between engagement and self-efficacy.&quot;,&quot;publisher&quot;:&quot;Springer Science and Business Media Deutschland GmbH&quot;,&quot;issue&quot;:&quot;1&quot;,&quot;volume&quot;:&quot;20&quot;,&quot;container-title-short&quot;:&quot;&quot;},&quot;isTemporary&quot;:false},{&quot;id&quot;:&quot;9aa5d0b8-7c6e-3c1e-ae18-c0d2aced9cc7&quot;,&quot;itemData&quot;:{&quot;type&quot;:&quot;article-journal&quot;,&quot;id&quot;:&quot;9aa5d0b8-7c6e-3c1e-ae18-c0d2aced9cc7&quot;,&quot;title&quot;:&quot;Students’ Perceptions on the Impact of Online Homework Systems on Their Performance in a General Chemistry Course&quot;,&quot;author&quot;:[{&quot;family&quot;:&quot;Tang&quot;,&quot;given&quot;:&quot;Diya&quot;,&quot;parse-names&quot;:false,&quot;dropping-particle&quot;:&quot;&quot;,&quot;non-dropping-particle&quot;:&quot;&quot;},{&quot;family&quot;:&quot;Odeleye&quot;,&quot;given&quot;:&quot;Oluwatobi&quot;,&quot;parse-names&quot;:false,&quot;dropping-particle&quot;:&quot;&quot;,&quot;non-dropping-particle&quot;:&quot;&quot;}],&quot;container-title&quot;:&quot;Journal of Science Education and Technology&quot;,&quot;container-title-short&quot;:&quot;J Sci Educ Technol&quot;,&quot;accessed&quot;:{&quot;date-parts&quot;:[[2025,6,16]]},&quot;DOI&quot;:&quot;10.1007/S10956-023-10061-0/TABLES/6&quot;,&quot;ISSN&quot;:&quot;15731839&quot;,&quot;URL&quot;:&quot;https://link.springer.com/article/10.1007/s10956-023-10061-0&quot;,&quot;issued&quot;:{&quot;date-parts&quot;:[[2023,10,1]]},&quot;page&quot;:&quot;710-721&quot;,&quot;abstract&quot;:&quot;Student perceptions toward homework assigned in general chemistry courses was investigated in this study. The study participants were required to complete homework assignments using two different online systems, ALEKS (adaptive-responsive system) and Sapling (traditional-responsive system). An online survey investigating their general perceptions of homework was administered at the beginning of the semester, and after the participants had completed most of the course, another survey was administered toward the end of the semester exploring their perceptions of both homework systems used in the course. We found that most students believed homework was important to their performance in the course. Our results also showed that students’ prior experience in high school science classes had an impact on their perceptions of the amount and the frequency of homework they expected in their general chemistry course. In general, students perceived ALEKS to be a more effective tool for preparing exams, however they also complained that the system was more time-consuming compared to Sapling. For CHEM 1, we did not see a significant change in students’ performance based on their homework system preference. In conclusion, students believed homework was a tool to help them learn the subject matter better, and they generally had positive perceptions toward both online homework systems.&quot;,&quot;publisher&quot;:&quot;Springer Science and Business Media B.V.&quot;,&quot;issue&quot;:&quot;5&quot;,&quot;volume&quot;:&quot;32&quot;},&quot;isTemporary&quot;:false},{&quot;id&quot;:&quot;3883b314-75a9-3298-9d7b-9be37d6a55d4&quot;,&quot;itemData&quot;:{&quot;type&quot;:&quot;article-journal&quot;,&quot;id&quot;:&quot;3883b314-75a9-3298-9d7b-9be37d6a55d4&quot;,&quot;title&quot;:&quot;Course assessment for skill transfer: A framework for evaluating skill transfer in online courses&quot;,&quot;author&quot;:[{&quot;family&quot;:&quot;Fischer&quot;,&quot;given&quot;:&quot;Heather A.&quot;,&quot;parse-names&quot;:false,&quot;dropping-particle&quot;:&quot;&quot;,&quot;non-dropping-particle&quot;:&quot;&quot;},{&quot;family&quot;:&quot;Preston&quot;,&quot;given&quot;:&quot;Kimberley&quot;,&quot;parse-names&quot;:false,&quot;dropping-particle&quot;:&quot;&quot;,&quot;non-dropping-particle&quot;:&quot;&quot;},{&quot;family&quot;:&quot;Staus&quot;,&quot;given&quot;:&quot;Nancy&quot;,&quot;parse-names&quot;:false,&quot;dropping-particle&quot;:&quot;&quot;,&quot;non-dropping-particle&quot;:&quot;&quot;},{&quot;family&quot;:&quot;Storksdieck&quot;,&quot;given&quot;:&quot;Martin&quot;,&quot;parse-names&quot;:false,&quot;dropping-particle&quot;:&quot;&quot;,&quot;non-dropping-particle&quot;:&quot;&quot;}],&quot;container-title&quot;:&quot;Frontiers in Education&quot;,&quot;container-title-short&quot;:&quot;Front Educ (Lausanne)&quot;,&quot;accessed&quot;:{&quot;date-parts&quot;:[[2025,6,16]]},&quot;DOI&quot;:&quot;10.3389/FEDUC.2022.960430/BIBTEX&quot;,&quot;ISSN&quot;:&quot;2504284X&quot;,&quot;issued&quot;:{&quot;date-parts&quot;:[[2022,10,19]]},&quot;page&quot;:&quot;960430&quot;,&quot;abstract&quot;:&quot;Science, technology, engineering, and mathematics (STEM) occupations are projected to grow over two times faster than the total for all occupations in the next decade. This will require reskilling and upskilling those currently in the workforce. In response, many universities are deliberately developing academic programs and individual courses focused on providing relevant skills that can be transferred to the workplace. In turn, developers of such programs and courses need ways to assess how well the skills taught in their courses translate to the workforce. Our framework, Course Assessment for Skill Transfer (CAST), is a suite of conceptual tools intended to aid course designers, instructors, or external evaluators in assessing which essential skills are being taught and to what extent. The overarching aim of the framework is to support skills transfer from the classroom to the workplace. This paper introduces the framework and provides two illustrative examples for applying the framework. The examples show that the framework offers a customizable structure for course facilitators and evaluators to assess the skills taught, learned, and retained based on their needs and the resources available to evaluate the quality and usefulness of course offerings in higher education.&quot;,&quot;publisher&quot;:&quot;Frontiers Media S.A.&quot;,&quot;volume&quot;:&quot;7&quot;},&quot;isTemporary&quot;:false}]},{&quot;citationID&quot;:&quot;MENDELEY_CITATION_6ab2db30-3b20-4def-9433-635e4e18b2f5&quot;,&quot;properties&quot;:{&quot;noteIndex&quot;:0},&quot;isEdited&quot;:false,&quot;manualOverride&quot;:{&quot;isManuallyOverridden&quot;:false,&quot;citeprocText&quot;:&quot;(Tang &amp;#38; Odeleye, 2023; Wu et al., 2023)&quot;,&quot;manualOverrideText&quot;:&quot;&quot;},&quot;citationTag&quot;:&quot;MENDELEY_CITATION_v3_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&quot;,&quot;citationItems&quot;:[{&quot;id&quot;:&quot;9aa5d0b8-7c6e-3c1e-ae18-c0d2aced9cc7&quot;,&quot;itemData&quot;:{&quot;type&quot;:&quot;article-journal&quot;,&quot;id&quot;:&quot;9aa5d0b8-7c6e-3c1e-ae18-c0d2aced9cc7&quot;,&quot;title&quot;:&quot;Students’ Perceptions on the Impact of Online Homework Systems on Their Performance in a General Chemistry Course&quot;,&quot;author&quot;:[{&quot;family&quot;:&quot;Tang&quot;,&quot;given&quot;:&quot;Diya&quot;,&quot;parse-names&quot;:false,&quot;dropping-particle&quot;:&quot;&quot;,&quot;non-dropping-particle&quot;:&quot;&quot;},{&quot;family&quot;:&quot;Odeleye&quot;,&quot;given&quot;:&quot;Oluwatobi&quot;,&quot;parse-names&quot;:false,&quot;dropping-particle&quot;:&quot;&quot;,&quot;non-dropping-particle&quot;:&quot;&quot;}],&quot;container-title&quot;:&quot;Journal of Science Education and Technology&quot;,&quot;container-title-short&quot;:&quot;J Sci Educ Technol&quot;,&quot;accessed&quot;:{&quot;date-parts&quot;:[[2025,6,16]]},&quot;DOI&quot;:&quot;10.1007/S10956-023-10061-0/TABLES/6&quot;,&quot;ISSN&quot;:&quot;15731839&quot;,&quot;URL&quot;:&quot;https://link.springer.com/article/10.1007/s10956-023-10061-0&quot;,&quot;issued&quot;:{&quot;date-parts&quot;:[[2023,10,1]]},&quot;page&quot;:&quot;710-721&quot;,&quot;abstract&quot;:&quot;Student perceptions toward homework assigned in general chemistry courses was investigated in this study. The study participants were required to complete homework assignments using two different online systems, ALEKS (adaptive-responsive system) and Sapling (traditional-responsive system). An online survey investigating their general perceptions of homework was administered at the beginning of the semester, and after the participants had completed most of the course, another survey was administered toward the end of the semester exploring their perceptions of both homework systems used in the course. We found that most students believed homework was important to their performance in the course. Our results also showed that students’ prior experience in high school science classes had an impact on their perceptions of the amount and the frequency of homework they expected in their general chemistry course. In general, students perceived ALEKS to be a more effective tool for preparing exams, however they also complained that the system was more time-consuming compared to Sapling. For CHEM 1, we did not see a significant change in students’ performance based on their homework system preference. In conclusion, students believed homework was a tool to help them learn the subject matter better, and they generally had positive perceptions toward both online homework systems.&quot;,&quot;publisher&quot;:&quot;Springer Science and Business Media B.V.&quot;,&quot;issue&quot;:&quot;5&quot;,&quot;volume&quot;:&quot;32&quot;},&quot;isTemporary&quot;:false},{&quot;id&quot;:&quot;e10e2075-5f5a-3fb9-ada3-b78e0c72ae88&quot;,&quot;itemData&quot;:{&quot;type&quot;:&quot;article-journal&quot;,&quot;id&quot;:&quot;e10e2075-5f5a-3fb9-ada3-b78e0c72ae88&quot;,&quot;title&quot;:&quot;Leveraging computer vision for adaptive learning in STEM education: effect of engagement and self-efficacy&quot;,&quot;author&quot;:[{&quot;family&quot;:&quot;Wu&quot;,&quot;given&quot;:&quot;Ting Ting&quot;,&quot;parse-names&quot;:false,&quot;dropping-particle&quot;:&quot;&quot;,&quot;non-dropping-particle&quot;:&quot;&quot;},{&quot;family&quot;:&quot;Lee&quot;,&quot;given&quot;:&quot;Hsin Yu&quot;,&quot;parse-names&quot;:false,&quot;dropping-particle&quot;:&quot;&quot;,&quot;non-dropping-particle&quot;:&quot;&quot;},{&quot;family&quot;:&quot;Wang&quot;,&quot;given&quot;:&quot;Wei Sheng&quot;,&quot;parse-names&quot;:false,&quot;dropping-particle&quot;:&quot;&quot;,&quot;non-dropping-particle&quot;:&quot;&quot;},{&quot;family&quot;:&quot;Lin&quot;,&quot;given&quot;:&quot;Chia Ju&quot;,&quot;parse-names&quot;:false,&quot;dropping-particle&quot;:&quot;&quot;,&quot;non-dropping-particle&quot;:&quot;&quot;},{&quot;family&quot;:&quot;Huang&quot;,&quot;given&quot;:&quot;Yueh Min&quot;,&quot;parse-names&quot;:false,&quot;dropping-particle&quot;:&quot;&quot;,&quot;non-dropping-particle&quot;:&quot;&quot;}],&quot;container-title&quot;:&quot;International Journal of Educational Technology in Higher Education&quot;,&quot;accessed&quot;:{&quot;date-parts&quot;:[[2025,6,16]]},&quot;DOI&quot;:&quot;10.1186/S41239-023-00422-5/METRICS&quot;,&quot;ISSN&quot;:&quot;23659440&quot;,&quot;URL&quot;:&quot;https://educationaltechnologyjournal.springeropen.com/articles/10.1186/s41239-023-00422-5&quot;,&quot;issued&quot;:{&quot;date-parts&quot;:[[2023,12,1]]},&quot;page&quot;:&quot;1-26&quot;,&quot;abstract&quot;:&quot;In the field of Science, Technology, Engineering, and Mathematics (STEM) education, which aims to cultivate problem-solving skills, accurately assessing learners' engagement remains a significant challenge. We present a solution to this issue with the Real-time Automated STEM Engagement Detection System (RASEDS). This innovative system capitalizes on the power of artificial intelligence, computer vision, and the Interactive, Constructive, Active, and Passive (ICAP) framework. RASEDS uses You Only Learn One Representation (YOLOR) to detect and map learners' interactions onto the four levels of engagement delineated in the ICAP framework. This process informs the system's recommendation of adaptive learning materials, designed to boost both engagement and self-efficacy in STEM activities. Our study affirms that RASEDS accurately gauges engagement, and that the subsequent use of these adaptive materials significantly enhances both engagement and self-efficacy. Importantly, our research suggests a connection between elevated self-efficacy and increased engagement. As learners become more engaged in their learning process, their confidence is bolstered, thereby augmenting self-efficacy. We underscore the transformative potential of AI in facilitating adaptive learning in STEM education, highlighting the symbiotic relationship between engagement and self-efficacy.&quot;,&quot;publisher&quot;:&quot;Springer Science and Business Media Deutschland GmbH&quot;,&quot;issue&quot;:&quot;1&quot;,&quot;volume&quot;:&quot;20&quot;,&quot;container-title-short&quot;:&quot;&quot;},&quot;isTemporary&quot;:false}]},{&quot;citationID&quot;:&quot;MENDELEY_CITATION_4233c183-924a-4521-b134-0aa2ce9766e8&quot;,&quot;properties&quot;:{&quot;noteIndex&quot;:0},&quot;isEdited&quot;:false,&quot;manualOverride&quot;:{&quot;isManuallyOverridden&quot;:false,&quot;citeprocText&quot;:&quot;(Clark et al., 2022; Díaz &amp;#38; Aizman, 2024; Sung et al., 2025)&quot;,&quot;manualOverrideText&quot;:&quot;&quot;},&quot;citationTag&quot;:&quot;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&quot;,&quot;citationItems&quot;:[{&quot;id&quot;:&quot;7a788179-4d7c-36fb-b12c-dca08bf8789a&quot;,&quot;itemData&quot;:{&quot;type&quot;:&quot;article-journal&quot;,&quot;id&quot;:&quot;7a788179-4d7c-36fb-b12c-dca08bf8789a&quot;,&quot;title&quot;:&quot;Using AI to Care: Lessons Learned from Leveraging Generative AI for Personalized Affective-Motivational Feedback&quot;,&quot;author&quot;:[{&quot;family&quot;:&quot;Sung&quot;,&quot;given&quot;:&quot;Gahyun&quot;,&quot;parse-names&quot;:false,&quot;dropping-particle&quot;:&quot;&quot;,&quot;non-dropping-particle&quot;:&quot;&quot;},{&quot;family&quot;:&quot;Guillain&quot;,&quot;given&quot;:&quot;· Léonore&quot;,&quot;parse-names&quot;:false,&quot;dropping-particle&quot;:&quot;&quot;,&quot;non-dropping-particle&quot;:&quot;&quot;},{&quot;family&quot;:&quot;Schneider&quot;,&quot;given&quot;:&quot;· Bertrand&quot;,&quot;parse-names&quot;:false,&quot;dropping-particle&quot;:&quot;&quot;,&quot;non-dropping-particle&quot;:&quot;&quot;},{&quot;family&quot;:&quot;Guillain&quot;,&quot;given&quot;:&quot;Léonore&quot;,&quot;parse-names&quot;:false,&quot;dropping-particle&quot;:&quot;&quot;,&quot;non-dropping-particle&quot;:&quot;&quot;},{&quot;family&quot;:&quot;Schneider&quot;,&quot;given&quot;:&quot;Bertrand&quot;,&quot;parse-names&quot;:false,&quot;dropping-particle&quot;:&quot;&quot;,&quot;non-dropping-particle&quot;:&quot;&quot;}],&quot;container-title&quot;:&quot;International Journal of Artificial Intelligence in Education 2025&quot;,&quot;accessed&quot;:{&quot;date-parts&quot;:[[2025,6,16]]},&quot;DOI&quot;:&quot;10.1007/S40593-024-00455-5&quot;,&quot;ISBN&quot;:&quot;0123456789&quot;,&quot;ISSN&quot;:&quot;1560-4306&quot;,&quot;URL&quot;:&quot;https://link.springer.com/article/10.1007/s40593-024-00455-5&quot;,&quot;issued&quot;:{&quot;date-parts&quot;:[[2025,1,15]]},&quot;page&quot;:&quot;1-40&quot;,&quot;abstract&quot;:&quot;Could AI be used to write caring, affective-motivational messages? In the current case study, generative AI (GPT-3) was used to enhance periodic feedback practices with personalized affective-motivational messages for half of the learners enrolled in a digital fabrication course, a challenging learning environment with high emotional needs. Human instructors used the platform to co-create and revise messages generated based on learner data, namely self-reports on key affective-motivational states and weekly blog post assignments. Findings from this small course setting point to the possibility that AI-augmented feedback may play a role in supporting learner self-efficacy, sense of belonging, and burnout. Results of qualitative inquiries involving cued recall and possible futures also suggest that in this setting, effects of the feedback were mediated through warmer perceived classroom climate, rather than by directly triggering adaptive behaviors. Based on findings, we suggest generative AI may best support learner motivation and affect by taking on the roles of warm tone-setter, deferential aide, and mediator for human connections, and present implications for designing affective-motivational supports with AI.&quot;,&quot;publisher&quot;:&quot;Springer&quot;,&quot;container-title-short&quot;:&quot;&quot;},&quot;isTemporary&quot;:false},{&quot;id&quot;:&quot;937ce5d1-8d4b-3bdd-ad90-155a21f0ed79&quot;,&quot;itemData&quot;:{&quot;type&quot;:&quot;article-journal&quot;,&quot;id&quot;:&quot;937ce5d1-8d4b-3bdd-ad90-155a21f0ed79&quot;,&quot;title&quot;:&quot;Design and impact of a stoichiometry voluntary online course for entering first-year STEM college students&quot;,&quot;author&quot;:[{&quot;family&quot;:&quot;Díaz&quot;,&quot;given&quot;:&quot;Brayan&quot;,&quot;parse-names&quot;:false,&quot;dropping-particle&quot;:&quot;&quot;,&quot;non-dropping-particle&quot;:&quot;&quot;},{&quot;family&quot;:&quot;Aizman&quot;,&quot;given&quot;:&quot;Arie&quot;,&quot;parse-names&quot;:false,&quot;dropping-particle&quot;:&quot;&quot;,&quot;non-dropping-particle&quot;:&quot;&quot;}],&quot;container-title&quot;:&quot;Chemistry Education Research and Practice&quot;,&quot;accessed&quot;:{&quot;date-parts&quot;:[[2025,6,16]]},&quot;DOI&quot;:&quot;10.1039/D3RP00179B&quot;,&quot;ISSN&quot;:&quot;1756-1108&quot;,&quot;URL&quot;:&quot;https://pubs.rsc.org/en/content/articlehtml/2024/rp/d3rp00179b&quot;,&quot;issued&quot;:{&quot;date-parts&quot;:[[2024,1,11]]},&quot;page&quot;:&quot;11-24&quot;,&quot;abstract&quot;:&quot;The paper presents the design and evaluation of a voluntary online introductory stoichiometry (VOIS) course aimed at facilitating the transition from secondary to higher education. The course utilized simple analogies and adaptive feedback through a formative scaffolding assessment. The study assessed the effectiveness of the VOIS course through pre- and post-knowledge tests, analysis of students' performance in general chemistry, and course evaluation surveys conducted at a Latin American University between 2019 and 2021. A total of 3995 first-year STEM students enrolled in the course voluntarily, and 358 students successfully completed it. The results showed a statistically significant improvement in stoichiometry-related knowledge, with the pre–post test scores increasing from 4.61 to 6.55 out of 10. The matched sample analysis, which only included students with 100% participation, demonstrated a statistically significant improvement in stoichiometry and related knowledge from 5.31 to 6.61. Furthermore, an analysis comparing the performance of students who completed the VOIS course with those who didn't reveal that the former group outperformed the latter by an average of 10.6 points in the general chemistry course. This statistically significant difference exhibited a large effect size (d = 0.8). In addition, a matching technique was employed to construct a synthetic control group in order to reduce bias in the quasi-experimental design. A successful propensity score analysis was conducted, controlling for variables such as gender, grade in high school, scores in the national test, and student ranking in their high school. The results of this analysis showed a statistically significant improvement of 8.6 points in the general chemistry performance for students who completed the VOIS course compared to those who did not enroll in the course. Furthermore, the feedback from 129 respondents indicated that 80% of the students either liked the VOIS course or liked it very much, with an overall satisfaction rating of 3.1 on a four-point scale. In conclusion, the VOIS course demonstrated positive outcomes in terms of enhanced stoichiometry knowledge, academic performance, and student satisfaction. These findings highlight the potential of online courses like VOIS in facilitating the transition to higher education.&quot;,&quot;publisher&quot;:&quot;The Royal Society of Chemistry&quot;,&quot;issue&quot;:&quot;1&quot;,&quot;volume&quot;:&quot;25&quot;,&quot;container-title-short&quot;:&quot;&quot;},&quot;isTemporary&quot;:false},{&quot;id&quot;:&quot;ee177818-0210-3eeb-815d-1d57a93e4571&quot;,&quot;itemData&quot;:{&quot;type&quot;:&quot;article-journal&quot;,&quot;id&quot;:&quot;ee177818-0210-3eeb-815d-1d57a93e4571&quot;,&quot;title&quot;:&quot;Adaptive learning: Helpful to the flipped classroom in the online environment of COVID?&quot;,&quot;author&quot;:[{&quot;family&quot;:&quot;Clark&quot;,&quot;given&quot;:&quot;Renee M.&quot;,&quot;parse-names&quot;:false,&quot;dropping-particle&quot;:&quot;&quot;,&quot;non-dropping-particle&quot;:&quot;&quot;},{&quot;family&quot;:&quot;Kaw&quot;,&quot;given&quot;:&quot;Autar K.&quot;,&quot;parse-names&quot;:false,&quot;dropping-particle&quot;:&quot;&quot;,&quot;non-dropping-particle&quot;:&quot;&quot;},{&quot;family&quot;:&quot;Braga Gomes&quot;,&quot;given&quot;:&quot;Rafael&quot;,&quot;parse-names&quot;:false,&quot;dropping-particle&quot;:&quot;&quot;,&quot;non-dropping-particle&quot;:&quot;&quot;}],&quot;container-title&quot;:&quot;Computer Applications in Engineering Education&quot;,&quot;accessed&quot;:{&quot;date-parts&quot;:[[2025,6,16]]},&quot;DOI&quot;:&quot;10.1002/CAE.22470&quot;,&quot;ISSN&quot;:&quot;1099-0542&quot;,&quot;URL&quot;:&quot;/doi/pdf/10.1002/cae.22470&quot;,&quot;issued&quot;:{&quot;date-parts&quot;:[[2022,3,1]]},&quot;page&quot;:&quot;517-531&quot;,&quot;abstract&quot;:&quot;Flipped instruction in an undergraduate numerical methods course in the online, remote environment during the COVID-19 pandemic was conducted with and without the use of adaptive-learning lessons for pre-class preparation. This comparison was made to explore potential differences with and without adaptive software relative to exam and concept inventory performance and student perceptions of the classroom environment, learning and motivation, and benefits and drawbacks. Student perceptions were gathered via the College and University Classroom Environment Inventory (CUCEI) and a survey designed to capture feedback specific to flipped instruction. The analysis was made possible by a current NSF grant to study adaptive learning in the flipped classroom at three universities and extensive prior research with the flipped classroom and adaptive learning by the authors. Results gathered in the online flipped classroom with adaptive learning suggested positive changes in the following: classroom environmental perceptions, preference for flipped instruction, perceived responsibility imposed, motivation for independent learning, and perceived learning. Furthermore, based on an open-ended question, there was a significant decrease in the proportion of students who experienced load, burden, or stressors in the online flipped classroom when adaptive learning was available versus not. Multiple-choice exam and concept-inventory results were slightly higher with adaptive lessons (although not significantly so), with the most promising results occurring for Pell grant recipients. The emerging medical education literature has suggested that adaptive learning and flipped instruction will be key to post-pandemic education. The present article begins advocacy for adaptive learning with flipped instruction in engineering education.&quot;,&quot;publisher&quot;:&quot;John Wiley &amp; Sons, Ltd&quot;,&quot;issue&quot;:&quot;2&quot;,&quot;volume&quot;:&quot;30&quot;,&quot;container-title-short&quot;:&quot;&quot;},&quot;isTemporary&quot;:false}]},{&quot;citationID&quot;:&quot;MENDELEY_CITATION_073f6a82-49da-474e-8fca-7a3b80074c4a&quot;,&quot;properties&quot;:{&quot;noteIndex&quot;:0},&quot;isEdited&quot;:false,&quot;manualOverride&quot;:{&quot;isManuallyOverridden&quot;:false,&quot;citeprocText&quot;:&quot;(Sung et al., 2025; Yan et al., 2024)&quot;,&quot;manualOverrideText&quot;:&quot;&quot;},&quot;citationTag&quot;:&quot;MENDELEY_CITATION_v3_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&quot;,&quot;citationItems&quot;:[{&quot;id&quot;:&quot;7a788179-4d7c-36fb-b12c-dca08bf8789a&quot;,&quot;itemData&quot;:{&quot;type&quot;:&quot;article-journal&quot;,&quot;id&quot;:&quot;7a788179-4d7c-36fb-b12c-dca08bf8789a&quot;,&quot;title&quot;:&quot;Using AI to Care: Lessons Learned from Leveraging Generative AI for Personalized Affective-Motivational Feedback&quot;,&quot;author&quot;:[{&quot;family&quot;:&quot;Sung&quot;,&quot;given&quot;:&quot;Gahyun&quot;,&quot;parse-names&quot;:false,&quot;dropping-particle&quot;:&quot;&quot;,&quot;non-dropping-particle&quot;:&quot;&quot;},{&quot;family&quot;:&quot;Guillain&quot;,&quot;given&quot;:&quot;· Léonore&quot;,&quot;parse-names&quot;:false,&quot;dropping-particle&quot;:&quot;&quot;,&quot;non-dropping-particle&quot;:&quot;&quot;},{&quot;family&quot;:&quot;Schneider&quot;,&quot;given&quot;:&quot;· Bertrand&quot;,&quot;parse-names&quot;:false,&quot;dropping-particle&quot;:&quot;&quot;,&quot;non-dropping-particle&quot;:&quot;&quot;},{&quot;family&quot;:&quot;Guillain&quot;,&quot;given&quot;:&quot;Léonore&quot;,&quot;parse-names&quot;:false,&quot;dropping-particle&quot;:&quot;&quot;,&quot;non-dropping-particle&quot;:&quot;&quot;},{&quot;family&quot;:&quot;Schneider&quot;,&quot;given&quot;:&quot;Bertrand&quot;,&quot;parse-names&quot;:false,&quot;dropping-particle&quot;:&quot;&quot;,&quot;non-dropping-particle&quot;:&quot;&quot;}],&quot;container-title&quot;:&quot;International Journal of Artificial Intelligence in Education 2025&quot;,&quot;accessed&quot;:{&quot;date-parts&quot;:[[2025,6,16]]},&quot;DOI&quot;:&quot;10.1007/S40593-024-00455-5&quot;,&quot;ISBN&quot;:&quot;0123456789&quot;,&quot;ISSN&quot;:&quot;1560-4306&quot;,&quot;URL&quot;:&quot;https://link.springer.com/article/10.1007/s40593-024-00455-5&quot;,&quot;issued&quot;:{&quot;date-parts&quot;:[[2025,1,15]]},&quot;page&quot;:&quot;1-40&quot;,&quot;abstract&quot;:&quot;Could AI be used to write caring, affective-motivational messages? In the current case study, generative AI (GPT-3) was used to enhance periodic feedback practices with personalized affective-motivational messages for half of the learners enrolled in a digital fabrication course, a challenging learning environment with high emotional needs. Human instructors used the platform to co-create and revise messages generated based on learner data, namely self-reports on key affective-motivational states and weekly blog post assignments. Findings from this small course setting point to the possibility that AI-augmented feedback may play a role in supporting learner self-efficacy, sense of belonging, and burnout. Results of qualitative inquiries involving cued recall and possible futures also suggest that in this setting, effects of the feedback were mediated through warmer perceived classroom climate, rather than by directly triggering adaptive behaviors. Based on findings, we suggest generative AI may best support learner motivation and affect by taking on the roles of warm tone-setter, deferential aide, and mediator for human connections, and present implications for designing affective-motivational supports with AI.&quot;,&quot;publisher&quot;:&quot;Springer&quot;,&quot;container-title-short&quot;:&quot;&quot;},&quot;isTemporary&quot;:false},{&quot;id&quot;:&quot;dd1c997e-29a9-392c-abce-df64d563f4bc&quot;,&quot;itemData&quot;:{&quot;type&quot;:&quot;article-journal&quot;,&quot;id&quot;:&quot;dd1c997e-29a9-392c-abce-df64d563f4bc&quot;,&quot;title&quot;:&quot;Adaptive Practicing Design to Facilitate Self-Regulated Learning&quot;,&quot;author&quot;:[{&quot;family&quot;:&quot;Yan&quot;,&quot;given&quot;:&quot;Hongxin&quot;,&quot;parse-names&quot;:false,&quot;dropping-particle&quot;:&quot;&quot;,&quot;non-dropping-particle&quot;:&quot;&quot;},{&quot;family&quot;:&quot;Lin&quot;,&quot;given&quot;:&quot;Fuhua&quot;,&quot;parse-names&quot;:false,&quot;dropping-particle&quot;:&quot;&quot;,&quot;non-dropping-particle&quot;:&quot;&quot;},{&quot;family&quot;:&quot;Kinshuk&quot;,&quot;given&quot;:&quot;&quot;,&quot;parse-names&quot;:false,&quot;dropping-particle&quot;:&quot;&quot;,&quot;non-dropping-particle&quot;:&quot;&quot;}],&quot;container-title&quot;:&quot;Canadian Journal of Learning and Technology&quot;,&quot;accessed&quot;:{&quot;date-parts&quot;:[[2025,6,16]]},&quot;DOI&quot;:&quot;10.21432/CJLT28768&quot;,&quot;ISSN&quot;:&quot;1499-6685&quot;,&quot;URL&quot;:&quot;https://cjlt.ca/index.php/cjlt/article/view/28768/21182&quot;,&quot;issued&quot;:{&quot;date-parts&quot;:[[2024,9,1]]},&quot;page&quot;:&quot;1-22&quot;,&quot;abstract&quot;:&quot;Online higher education provides exceptional flexibility in learning but demands high self-regulated learning skills. The deficiency of self-regulated learning skills in many students highlights the need for support. This study introduces a confidence-based adaptive practicing system as an intelligent assessment and tutoring solution to enhance self-regulated learning in STEM disciplines. Unlike conventional intelligent tutoring systems that depend entirely on machine control, confidence-based adaptive practicing integrates learner confidence and control options into the AI-based adaptive mechanism to improve learning autonomy and model efficiency, establishing an AI-learner shared control approach. Based on Vygotsky’s zone of proximal development (ZPD) concept, an innovative knowledge-tracing framework and model called ZPD-KT was designed and implemented in the confidence-based adaptive practicing system. To evaluate the effectiveness of the ZPD-KT model, a simulation of confidence-based adaptive practicing was conducted. Findings showed that ZPD-KT significantly improves the accuracy of knowledge tracing compared to the traditional Bayesian knowledge-tracing model. Also, interviews with experts in the field underlined the potential of the confidence-based adaptive practicing system in facilitating self-regulated learning and the interpretability of the ZPD-KT model. This study also sheds light on a new way of keeping humans apprised of adaptive learning implementation.&quot;,&quot;publisher&quot;:&quot;Canadian Network for Innovation in Education&quot;,&quot;issue&quot;:&quot;3&quot;,&quot;volume&quot;:&quot;50&quot;,&quot;container-title-short&quot;:&quot;&quot;},&quot;isTemporary&quot;:false}]},{&quot;citationID&quot;:&quot;MENDELEY_CITATION_a09de368-50b3-46aa-b82a-05f43da83489&quot;,&quot;properties&quot;:{&quot;noteIndex&quot;:0},&quot;isEdited&quot;:false,&quot;manualOverride&quot;:{&quot;isManuallyOverridden&quot;:false,&quot;citeprocText&quot;:&quot;(Contrino et al., 2024; Sung et al., 2025)&quot;,&quot;manualOverrideText&quot;:&quot;&quot;},&quot;citationTag&quot;:&quot;MENDELEY_CITATION_v3_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&quot;,&quot;citationItems&quot;:[{&quot;id&quot;:&quot;8515dd61-c0cc-31a0-ab6b-c5b79a33402f&quot;,&quot;itemData&quot;:{&quot;type&quot;:&quot;article-journal&quot;,&quot;id&quot;:&quot;8515dd61-c0cc-31a0-ab6b-c5b79a33402f&quot;,&quot;title&quot;:&quot;Using an adaptive learning tool to improve student performance and satisfaction in online and face-to-face education for a more personalized approach&quot;,&quot;author&quot;:[{&quot;family&quot;:&quot;Contrino&quot;,&quot;given&quot;:&quot;Monica F.&quot;,&quot;parse-names&quot;:false,&quot;dropping-particle&quot;:&quot;&quot;,&quot;non-dropping-particle&quot;:&quot;&quot;},{&quot;family&quot;:&quot;Reyes-Millán&quot;,&quot;given&quot;:&quot;Maribell&quot;,&quot;parse-names&quot;:false,&quot;dropping-particle&quot;:&quot;&quot;,&quot;non-dropping-particle&quot;:&quot;&quot;},{&quot;family&quot;:&quot;Vázquez-Villegas&quot;,&quot;given&quot;:&quot;Patricia&quot;,&quot;parse-names&quot;:false,&quot;dropping-particle&quot;:&quot;&quot;,&quot;non-dropping-particle&quot;:&quot;&quot;},{&quot;family&quot;:&quot;Membrillo-Hernández&quot;,&quot;given&quot;:&quot;Jorge&quot;,&quot;parse-names&quot;:false,&quot;dropping-particle&quot;:&quot;&quot;,&quot;non-dropping-particle&quot;:&quot;&quot;}],&quot;container-title&quot;:&quot;Smart Learning Environments&quot;,&quot;accessed&quot;:{&quot;date-parts&quot;:[[2025,6,16]]},&quot;DOI&quot;:&quot;10.1186/S40561-024-00292-Y/FIGURES/7&quot;,&quot;ISSN&quot;:&quot;21967091&quot;,&quot;URL&quot;:&quot;https://slejournal.springeropen.com/articles/10.1186/s40561-024-00292-y&quot;,&quot;issued&quot;:{&quot;date-parts&quot;:[[2024,12,1]]},&quot;page&quot;:&quot;1-24&quot;,&quot;abstract&quot;:&quot;It is becoming increasingly clear that not all students require the same education, and the requirement of personalized education is increasingly in demand. The incorporation of adaptive learning (AL) has increased in recent years. However, research on this subject is still evolving at the university level. In this study, we investigated the impact of integrating an AL tool (CogBooks®) in a university course (statistics for decision making) taught in an innovative online modality called FIT (flexible, interactive, and with technology), in which the course is designed in the CANVAS® platform and uses Zoom® as a means of communication with students. Learning outcomes were compared between the FIT courses with or without AL and between AL strategies in online and face-to-face courses. It was clear that AL improved the students’ achievement regardless of the modality. In addition, we conclude that students achieve better in AL courses in the classroom than in distance courses. Satisfaction surveys favor a preference for FIT courses with AL over classroom classes with AL. Our results suggest that AL is a solid strategy for teaching undergraduate courses. Graphical abstract: (Figure presented.)&quot;,&quot;publisher&quot;:&quot;Springer&quot;,&quot;issue&quot;:&quot;1&quot;,&quot;volume&quot;:&quot;11&quot;,&quot;container-title-short&quot;:&quot;&quot;},&quot;isTemporary&quot;:false},{&quot;id&quot;:&quot;7a788179-4d7c-36fb-b12c-dca08bf8789a&quot;,&quot;itemData&quot;:{&quot;type&quot;:&quot;article-journal&quot;,&quot;id&quot;:&quot;7a788179-4d7c-36fb-b12c-dca08bf8789a&quot;,&quot;title&quot;:&quot;Using AI to Care: Lessons Learned from Leveraging Generative AI for Personalized Affective-Motivational Feedback&quot;,&quot;author&quot;:[{&quot;family&quot;:&quot;Sung&quot;,&quot;given&quot;:&quot;Gahyun&quot;,&quot;parse-names&quot;:false,&quot;dropping-particle&quot;:&quot;&quot;,&quot;non-dropping-particle&quot;:&quot;&quot;},{&quot;family&quot;:&quot;Guillain&quot;,&quot;given&quot;:&quot;· Léonore&quot;,&quot;parse-names&quot;:false,&quot;dropping-particle&quot;:&quot;&quot;,&quot;non-dropping-particle&quot;:&quot;&quot;},{&quot;family&quot;:&quot;Schneider&quot;,&quot;given&quot;:&quot;· Bertrand&quot;,&quot;parse-names&quot;:false,&quot;dropping-particle&quot;:&quot;&quot;,&quot;non-dropping-particle&quot;:&quot;&quot;},{&quot;family&quot;:&quot;Guillain&quot;,&quot;given&quot;:&quot;Léonore&quot;,&quot;parse-names&quot;:false,&quot;dropping-particle&quot;:&quot;&quot;,&quot;non-dropping-particle&quot;:&quot;&quot;},{&quot;family&quot;:&quot;Schneider&quot;,&quot;given&quot;:&quot;Bertrand&quot;,&quot;parse-names&quot;:false,&quot;dropping-particle&quot;:&quot;&quot;,&quot;non-dropping-particle&quot;:&quot;&quot;}],&quot;container-title&quot;:&quot;International Journal of Artificial Intelligence in Education 2025&quot;,&quot;accessed&quot;:{&quot;date-parts&quot;:[[2025,6,16]]},&quot;DOI&quot;:&quot;10.1007/S40593-024-00455-5&quot;,&quot;ISBN&quot;:&quot;0123456789&quot;,&quot;ISSN&quot;:&quot;1560-4306&quot;,&quot;URL&quot;:&quot;https://link.springer.com/article/10.1007/s40593-024-00455-5&quot;,&quot;issued&quot;:{&quot;date-parts&quot;:[[2025,1,15]]},&quot;page&quot;:&quot;1-40&quot;,&quot;abstract&quot;:&quot;Could AI be used to write caring, affective-motivational messages? In the current case study, generative AI (GPT-3) was used to enhance periodic feedback practices with personalized affective-motivational messages for half of the learners enrolled in a digital fabrication course, a challenging learning environment with high emotional needs. Human instructors used the platform to co-create and revise messages generated based on learner data, namely self-reports on key affective-motivational states and weekly blog post assignments. Findings from this small course setting point to the possibility that AI-augmented feedback may play a role in supporting learner self-efficacy, sense of belonging, and burnout. Results of qualitative inquiries involving cued recall and possible futures also suggest that in this setting, effects of the feedback were mediated through warmer perceived classroom climate, rather than by directly triggering adaptive behaviors. Based on findings, we suggest generative AI may best support learner motivation and affect by taking on the roles of warm tone-setter, deferential aide, and mediator for human connections, and present implications for designing affective-motivational supports with AI.&quot;,&quot;publisher&quot;:&quot;Springer&quot;,&quot;container-title-short&quot;:&quot;&quot;},&quot;isTemporary&quot;:false}]},{&quot;citationID&quot;:&quot;MENDELEY_CITATION_f5a6e25a-8492-4591-ae9d-7641d78d1db5&quot;,&quot;properties&quot;:{&quot;noteIndex&quot;:0},&quot;isEdited&quot;:false,&quot;manualOverride&quot;:{&quot;isManuallyOverridden&quot;:false,&quot;citeprocText&quot;:&quot;(Contrino et al., 2024; Díaz &amp;#38; Aizman, 2024; Yan et al., 2024; Zairon et al., 2025)&quot;,&quot;manualOverrideText&quot;:&quot;&quot;},&quot;citationTag&quot;:&quot;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&quot;,&quot;citationItems&quot;:[{&quot;id&quot;:&quot;937ce5d1-8d4b-3bdd-ad90-155a21f0ed79&quot;,&quot;itemData&quot;:{&quot;type&quot;:&quot;article-journal&quot;,&quot;id&quot;:&quot;937ce5d1-8d4b-3bdd-ad90-155a21f0ed79&quot;,&quot;title&quot;:&quot;Design and impact of a stoichiometry voluntary online course for entering first-year STEM college students&quot;,&quot;author&quot;:[{&quot;family&quot;:&quot;Díaz&quot;,&quot;given&quot;:&quot;Brayan&quot;,&quot;parse-names&quot;:false,&quot;dropping-particle&quot;:&quot;&quot;,&quot;non-dropping-particle&quot;:&quot;&quot;},{&quot;family&quot;:&quot;Aizman&quot;,&quot;given&quot;:&quot;Arie&quot;,&quot;parse-names&quot;:false,&quot;dropping-particle&quot;:&quot;&quot;,&quot;non-dropping-particle&quot;:&quot;&quot;}],&quot;container-title&quot;:&quot;Chemistry Education Research and Practice&quot;,&quot;accessed&quot;:{&quot;date-parts&quot;:[[2025,6,16]]},&quot;DOI&quot;:&quot;10.1039/D3RP00179B&quot;,&quot;ISSN&quot;:&quot;1756-1108&quot;,&quot;URL&quot;:&quot;https://pubs.rsc.org/en/content/articlehtml/2024/rp/d3rp00179b&quot;,&quot;issued&quot;:{&quot;date-parts&quot;:[[2024,1,11]]},&quot;page&quot;:&quot;11-24&quot;,&quot;abstract&quot;:&quot;The paper presents the design and evaluation of a voluntary online introductory stoichiometry (VOIS) course aimed at facilitating the transition from secondary to higher education. The course utilized simple analogies and adaptive feedback through a formative scaffolding assessment. The study assessed the effectiveness of the VOIS course through pre- and post-knowledge tests, analysis of students' performance in general chemistry, and course evaluation surveys conducted at a Latin American University between 2019 and 2021. A total of 3995 first-year STEM students enrolled in the course voluntarily, and 358 students successfully completed it. The results showed a statistically significant improvement in stoichiometry-related knowledge, with the pre–post test scores increasing from 4.61 to 6.55 out of 10. The matched sample analysis, which only included students with 100% participation, demonstrated a statistically significant improvement in stoichiometry and related knowledge from 5.31 to 6.61. Furthermore, an analysis comparing the performance of students who completed the VOIS course with those who didn't reveal that the former group outperformed the latter by an average of 10.6 points in the general chemistry course. This statistically significant difference exhibited a large effect size (d = 0.8). In addition, a matching technique was employed to construct a synthetic control group in order to reduce bias in the quasi-experimental design. A successful propensity score analysis was conducted, controlling for variables such as gender, grade in high school, scores in the national test, and student ranking in their high school. The results of this analysis showed a statistically significant improvement of 8.6 points in the general chemistry performance for students who completed the VOIS course compared to those who did not enroll in the course. Furthermore, the feedback from 129 respondents indicated that 80% of the students either liked the VOIS course or liked it very much, with an overall satisfaction rating of 3.1 on a four-point scale. In conclusion, the VOIS course demonstrated positive outcomes in terms of enhanced stoichiometry knowledge, academic performance, and student satisfaction. These findings highlight the potential of online courses like VOIS in facilitating the transition to higher education.&quot;,&quot;publisher&quot;:&quot;The Royal Society of Chemistry&quot;,&quot;issue&quot;:&quot;1&quot;,&quot;volume&quot;:&quot;25&quot;,&quot;container-title-short&quot;:&quot;&quot;},&quot;isTemporary&quot;:false},{&quot;id&quot;:&quot;8515dd61-c0cc-31a0-ab6b-c5b79a33402f&quot;,&quot;itemData&quot;:{&quot;type&quot;:&quot;article-journal&quot;,&quot;id&quot;:&quot;8515dd61-c0cc-31a0-ab6b-c5b79a33402f&quot;,&quot;title&quot;:&quot;Using an adaptive learning tool to improve student performance and satisfaction in online and face-to-face education for a more personalized approach&quot;,&quot;author&quot;:[{&quot;family&quot;:&quot;Contrino&quot;,&quot;given&quot;:&quot;Monica F.&quot;,&quot;parse-names&quot;:false,&quot;dropping-particle&quot;:&quot;&quot;,&quot;non-dropping-particle&quot;:&quot;&quot;},{&quot;family&quot;:&quot;Reyes-Millán&quot;,&quot;given&quot;:&quot;Maribell&quot;,&quot;parse-names&quot;:false,&quot;dropping-particle&quot;:&quot;&quot;,&quot;non-dropping-particle&quot;:&quot;&quot;},{&quot;family&quot;:&quot;Vázquez-Villegas&quot;,&quot;given&quot;:&quot;Patricia&quot;,&quot;parse-names&quot;:false,&quot;dropping-particle&quot;:&quot;&quot;,&quot;non-dropping-particle&quot;:&quot;&quot;},{&quot;family&quot;:&quot;Membrillo-Hernández&quot;,&quot;given&quot;:&quot;Jorge&quot;,&quot;parse-names&quot;:false,&quot;dropping-particle&quot;:&quot;&quot;,&quot;non-dropping-particle&quot;:&quot;&quot;}],&quot;container-title&quot;:&quot;Smart Learning Environments&quot;,&quot;accessed&quot;:{&quot;date-parts&quot;:[[2025,6,16]]},&quot;DOI&quot;:&quot;10.1186/S40561-024-00292-Y/FIGURES/7&quot;,&quot;ISSN&quot;:&quot;21967091&quot;,&quot;URL&quot;:&quot;https://slejournal.springeropen.com/articles/10.1186/s40561-024-00292-y&quot;,&quot;issued&quot;:{&quot;date-parts&quot;:[[2024,12,1]]},&quot;page&quot;:&quot;1-24&quot;,&quot;abstract&quot;:&quot;It is becoming increasingly clear that not all students require the same education, and the requirement of personalized education is increasingly in demand. The incorporation of adaptive learning (AL) has increased in recent years. However, research on this subject is still evolving at the university level. In this study, we investigated the impact of integrating an AL tool (CogBooks®) in a university course (statistics for decision making) taught in an innovative online modality called FIT (flexible, interactive, and with technology), in which the course is designed in the CANVAS® platform and uses Zoom® as a means of communication with students. Learning outcomes were compared between the FIT courses with or without AL and between AL strategies in online and face-to-face courses. It was clear that AL improved the students’ achievement regardless of the modality. In addition, we conclude that students achieve better in AL courses in the classroom than in distance courses. Satisfaction surveys favor a preference for FIT courses with AL over classroom classes with AL. Our results suggest that AL is a solid strategy for teaching undergraduate courses. Graphical abstract: (Figure presented.)&quot;,&quot;publisher&quot;:&quot;Springer&quot;,&quot;issue&quot;:&quot;1&quot;,&quot;volume&quot;:&quot;11&quot;,&quot;container-title-short&quot;:&quot;&quot;},&quot;isTemporary&quot;:false},{&quot;id&quot;:&quot;fcdd1db5-5c25-39ff-a882-e94708080c41&quot;,&quot;itemData&quot;:{&quot;type&quot;:&quot;article-journal&quot;,&quot;id&quot;:&quot;fcdd1db5-5c25-39ff-a882-e94708080c41&quot;,&quot;title&quot;:&quot;User Model for Virtual Learning based on Adaptive Gamification&quot;,&quot;author&quot;:[{&quot;family&quot;:&quot;Zairon&quot;,&quot;given&quot;:&quot;Intan Yusrina&quot;,&quot;parse-names&quot;:false,&quot;dropping-particle&quot;:&quot;&quot;,&quot;non-dropping-particle&quot;:&quot;&quot;},{&quot;family&quot;:&quot;Wook&quot;,&quot;given&quot;:&quot;Tengku Siti Meriam Tengku&quot;,&quot;parse-names&quot;:false,&quot;dropping-particle&quot;:&quot;&quot;,&quot;non-dropping-particle&quot;:&quot;&quot;},{&quot;family&quot;:&quot;Salleh&quot;,&quot;given&quot;:&quot;Syahanim Mohd&quot;,&quot;parse-names&quot;:false,&quot;dropping-particle&quot;:&quot;&quot;,&quot;non-dropping-particle&quot;:&quot;&quot;},{&quot;family&quot;:&quot;Dahlan&quot;,&quot;given&quot;:&quot;Hadi Affendy&quot;,&quot;parse-names&quot;:false,&quot;dropping-particle&quot;:&quot;&quot;,&quot;non-dropping-particle&quot;:&quot;&quot;}],&quot;container-title&quot;:&quot;IEEE Access&quot;,&quot;accessed&quot;:{&quot;date-parts&quot;:[[2025,6,16]]},&quot;DOI&quot;:&quot;10.1109/ACCESS.2025.3537599&quot;,&quot;ISSN&quot;:&quot;21693536&quot;,&quot;issued&quot;:{&quot;date-parts&quot;:[[2025]]},&quot;abstract&quot;:&quot;This study presents the development and evaluation of a hybrid user model designed for adaptive gamification within a virtual learning environment based on the Felder-Silverman Learning Style model. The research aims to enhance student engagement and learning outcomes by personalizing gamification elements according to individual learning styles. The methodology consists of four phases: (1) analyzing learning styles among STEM students, (2) mapping gamification elements to their learning styles, (3) designing and developing a user model, and (4) evaluating its usability. The user model integrates both stereotypical and dynamic modeling approaches, allowing for initial categorization and continuous adaptation based on learner interactions. A cognitive walkthrough evaluation conducted with experts and end-users demonstrated high task completion rates, indicating the model's potential effectiveness. Usability test results identified areas for improvement, specifically in visual design, navigation, and user feedback. The study contributes to the field of adaptive e-learning by providing a flexible framework that can potentially improve learning outcomes and sustain student engagement in virtual learning environments. Future work should focus on implementing the recommended enhancements and conducting empirical studies to validate the model's effectiveness in real-world educational settings.&quot;,&quot;publisher&quot;:&quot;Institute of Electrical and Electronics Engineers Inc.&quot;,&quot;container-title-short&quot;:&quot;&quot;},&quot;isTemporary&quot;:false},{&quot;id&quot;:&quot;dd1c997e-29a9-392c-abce-df64d563f4bc&quot;,&quot;itemData&quot;:{&quot;type&quot;:&quot;article-journal&quot;,&quot;id&quot;:&quot;dd1c997e-29a9-392c-abce-df64d563f4bc&quot;,&quot;title&quot;:&quot;Adaptive Practicing Design to Facilitate Self-Regulated Learning&quot;,&quot;author&quot;:[{&quot;family&quot;:&quot;Yan&quot;,&quot;given&quot;:&quot;Hongxin&quot;,&quot;parse-names&quot;:false,&quot;dropping-particle&quot;:&quot;&quot;,&quot;non-dropping-particle&quot;:&quot;&quot;},{&quot;family&quot;:&quot;Lin&quot;,&quot;given&quot;:&quot;Fuhua&quot;,&quot;parse-names&quot;:false,&quot;dropping-particle&quot;:&quot;&quot;,&quot;non-dropping-particle&quot;:&quot;&quot;},{&quot;family&quot;:&quot;Kinshuk&quot;,&quot;given&quot;:&quot;&quot;,&quot;parse-names&quot;:false,&quot;dropping-particle&quot;:&quot;&quot;,&quot;non-dropping-particle&quot;:&quot;&quot;}],&quot;container-title&quot;:&quot;Canadian Journal of Learning and Technology&quot;,&quot;accessed&quot;:{&quot;date-parts&quot;:[[2025,6,16]]},&quot;DOI&quot;:&quot;10.21432/CJLT28768&quot;,&quot;ISSN&quot;:&quot;1499-6685&quot;,&quot;URL&quot;:&quot;https://cjlt.ca/index.php/cjlt/article/view/28768/21182&quot;,&quot;issued&quot;:{&quot;date-parts&quot;:[[2024,9,1]]},&quot;page&quot;:&quot;1-22&quot;,&quot;abstract&quot;:&quot;Online higher education provides exceptional flexibility in learning but demands high self-regulated learning skills. The deficiency of self-regulated learning skills in many students highlights the need for support. This study introduces a confidence-based adaptive practicing system as an intelligent assessment and tutoring solution to enhance self-regulated learning in STEM disciplines. Unlike conventional intelligent tutoring systems that depend entirely on machine control, confidence-based adaptive practicing integrates learner confidence and control options into the AI-based adaptive mechanism to improve learning autonomy and model efficiency, establishing an AI-learner shared control approach. Based on Vygotsky’s zone of proximal development (ZPD) concept, an innovative knowledge-tracing framework and model called ZPD-KT was designed and implemented in the confidence-based adaptive practicing system. To evaluate the effectiveness of the ZPD-KT model, a simulation of confidence-based adaptive practicing was conducted. Findings showed that ZPD-KT significantly improves the accuracy of knowledge tracing compared to the traditional Bayesian knowledge-tracing model. Also, interviews with experts in the field underlined the potential of the confidence-based adaptive practicing system in facilitating self-regulated learning and the interpretability of the ZPD-KT model. This study also sheds light on a new way of keeping humans apprised of adaptive learning implementation.&quot;,&quot;publisher&quot;:&quot;Canadian Network for Innovation in Education&quot;,&quot;issue&quot;:&quot;3&quot;,&quot;volume&quot;:&quot;50&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qrH6z+btc5zU0h2PYRscu+kMEg==">CgMxLjAyDmgueTEwNmtsZmNnMGM4Mg1oLmc0NngybnAwN3A4Mg5oLm9kcW4yZGttNWpweTgAciExYmNHLUpYMlJxVkhOV0ZVclBWcDdjN1BPdng3UndaOHY=</go:docsCustomData>
</go:gDocsCustomXmlDataStorage>
</file>

<file path=customXml/itemProps1.xml><?xml version="1.0" encoding="utf-8"?>
<ds:datastoreItem xmlns:ds="http://schemas.openxmlformats.org/officeDocument/2006/customXml" ds:itemID="{07BBC05B-F382-BA40-B2A5-DFB3D454136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1118</TotalTime>
  <Pages>31</Pages>
  <Words>10366</Words>
  <Characters>57014</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ENES TIC</dc:creator>
  <cp:lastModifiedBy>Norma Alicia Santilan Castillo</cp:lastModifiedBy>
  <cp:revision>124</cp:revision>
  <dcterms:created xsi:type="dcterms:W3CDTF">2025-09-17T18:24:00Z</dcterms:created>
  <dcterms:modified xsi:type="dcterms:W3CDTF">2026-03-31T19:15:00Z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992c03f8-97b8-4d2d-8af8-d090b59736dc</vt:lpwstr>
  </property>
</Properties>
</file>