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A7C1F" w14:textId="7E974109" w:rsidR="004F45D1" w:rsidRPr="003F383E" w:rsidRDefault="003F383E" w:rsidP="004F45D1">
      <w:pPr>
        <w:pStyle w:val="Ttulo2"/>
        <w:keepNext w:val="0"/>
        <w:keepLines w:val="0"/>
        <w:spacing w:after="80" w:line="360" w:lineRule="auto"/>
        <w:jc w:val="right"/>
        <w:rPr>
          <w:rFonts w:ascii="Times New Roman" w:hAnsi="Times New Roman"/>
          <w:b/>
          <w:bCs/>
          <w:i/>
          <w:iCs/>
          <w:color w:val="000000" w:themeColor="text1"/>
          <w:sz w:val="24"/>
          <w:szCs w:val="24"/>
        </w:rPr>
      </w:pPr>
      <w:bookmarkStart w:id="0" w:name="_Hlk222852069"/>
      <w:r w:rsidRPr="003F383E">
        <w:rPr>
          <w:rFonts w:ascii="Times New Roman" w:hAnsi="Times New Roman"/>
          <w:b/>
          <w:bCs/>
          <w:i/>
          <w:iCs/>
          <w:color w:val="000000" w:themeColor="text1"/>
          <w:sz w:val="24"/>
          <w:szCs w:val="24"/>
        </w:rPr>
        <w:t>https://doi.org/10.23913/ride.v16i32.2945</w:t>
      </w:r>
    </w:p>
    <w:p w14:paraId="15276BFA" w14:textId="16775B34" w:rsidR="004F45D1" w:rsidRDefault="004F45D1" w:rsidP="004F45D1">
      <w:pPr>
        <w:pStyle w:val="Ttulo2"/>
        <w:keepNext w:val="0"/>
        <w:keepLines w:val="0"/>
        <w:spacing w:after="80" w:line="360" w:lineRule="auto"/>
        <w:jc w:val="right"/>
        <w:rPr>
          <w:rFonts w:ascii="Times New Roman" w:hAnsi="Times New Roman" w:cs="Times New Roman"/>
          <w:b/>
        </w:rPr>
      </w:pPr>
      <w:r w:rsidRPr="00881828">
        <w:rPr>
          <w:rFonts w:ascii="Times New Roman" w:hAnsi="Times New Roman"/>
          <w:b/>
          <w:bCs/>
          <w:i/>
          <w:iCs/>
          <w:color w:val="000000" w:themeColor="text1"/>
          <w:sz w:val="24"/>
          <w:szCs w:val="24"/>
        </w:rPr>
        <w:t>Artículos científicos</w:t>
      </w:r>
    </w:p>
    <w:p w14:paraId="7411640B" w14:textId="2AE4279B" w:rsidR="00512415" w:rsidRPr="004F45D1" w:rsidRDefault="004F45D1" w:rsidP="004F45D1">
      <w:pPr>
        <w:pStyle w:val="Ttulo2"/>
        <w:keepNext w:val="0"/>
        <w:keepLines w:val="0"/>
        <w:spacing w:after="80"/>
        <w:jc w:val="right"/>
        <w:rPr>
          <w:rFonts w:asciiTheme="minorHAnsi" w:hAnsiTheme="minorHAnsi" w:cstheme="minorHAnsi"/>
          <w:b/>
        </w:rPr>
      </w:pPr>
      <w:r w:rsidRPr="004F45D1">
        <w:rPr>
          <w:rFonts w:asciiTheme="minorHAnsi" w:hAnsiTheme="minorHAnsi" w:cstheme="minorHAnsi"/>
          <w:b/>
        </w:rPr>
        <w:t>Violencia política de género: narrativas digitales y discursos de odio en Iberoamérica</w:t>
      </w:r>
    </w:p>
    <w:p w14:paraId="000CF423" w14:textId="08472E3C" w:rsidR="004F45D1" w:rsidRPr="004F45D1" w:rsidRDefault="004F45D1" w:rsidP="004F45D1">
      <w:pPr>
        <w:jc w:val="right"/>
        <w:rPr>
          <w:rFonts w:asciiTheme="minorHAnsi" w:hAnsiTheme="minorHAnsi" w:cstheme="minorHAnsi"/>
          <w:b/>
          <w:i/>
          <w:iCs/>
          <w:sz w:val="28"/>
          <w:szCs w:val="28"/>
          <w:lang w:val="en-US"/>
        </w:rPr>
      </w:pPr>
      <w:r w:rsidRPr="004F45D1">
        <w:rPr>
          <w:rFonts w:asciiTheme="minorHAnsi" w:hAnsiTheme="minorHAnsi" w:cstheme="minorHAnsi"/>
          <w:b/>
          <w:i/>
          <w:iCs/>
          <w:sz w:val="28"/>
          <w:szCs w:val="28"/>
          <w:lang w:val="en-US"/>
        </w:rPr>
        <w:t xml:space="preserve">Gender-based political violence: digital narratives and hate speech in </w:t>
      </w:r>
      <w:proofErr w:type="spellStart"/>
      <w:r w:rsidRPr="004F45D1">
        <w:rPr>
          <w:rFonts w:asciiTheme="minorHAnsi" w:hAnsiTheme="minorHAnsi" w:cstheme="minorHAnsi"/>
          <w:b/>
          <w:i/>
          <w:iCs/>
          <w:sz w:val="28"/>
          <w:szCs w:val="28"/>
          <w:lang w:val="en-US"/>
        </w:rPr>
        <w:t>Iberoamerica</w:t>
      </w:r>
      <w:proofErr w:type="spellEnd"/>
    </w:p>
    <w:p w14:paraId="69773C47" w14:textId="0DD167BA" w:rsidR="004F45D1" w:rsidRPr="004F45D1" w:rsidRDefault="004F45D1" w:rsidP="004F45D1">
      <w:pPr>
        <w:jc w:val="right"/>
        <w:rPr>
          <w:rFonts w:asciiTheme="minorHAnsi" w:hAnsiTheme="minorHAnsi" w:cstheme="minorHAnsi"/>
          <w:b/>
          <w:i/>
          <w:iCs/>
          <w:sz w:val="28"/>
          <w:szCs w:val="28"/>
          <w:lang w:val="es-MX"/>
        </w:rPr>
      </w:pPr>
      <w:proofErr w:type="spellStart"/>
      <w:r w:rsidRPr="004F45D1">
        <w:rPr>
          <w:rFonts w:asciiTheme="minorHAnsi" w:hAnsiTheme="minorHAnsi" w:cstheme="minorHAnsi"/>
          <w:b/>
          <w:i/>
          <w:iCs/>
          <w:sz w:val="28"/>
          <w:szCs w:val="28"/>
          <w:lang w:val="es-MX"/>
        </w:rPr>
        <w:t>Violência</w:t>
      </w:r>
      <w:proofErr w:type="spellEnd"/>
      <w:r w:rsidRPr="004F45D1">
        <w:rPr>
          <w:rFonts w:asciiTheme="minorHAnsi" w:hAnsiTheme="minorHAnsi" w:cstheme="minorHAnsi"/>
          <w:b/>
          <w:i/>
          <w:iCs/>
          <w:sz w:val="28"/>
          <w:szCs w:val="28"/>
          <w:lang w:val="es-MX"/>
        </w:rPr>
        <w:t xml:space="preserve"> política contra as </w:t>
      </w:r>
      <w:proofErr w:type="spellStart"/>
      <w:r w:rsidRPr="004F45D1">
        <w:rPr>
          <w:rFonts w:asciiTheme="minorHAnsi" w:hAnsiTheme="minorHAnsi" w:cstheme="minorHAnsi"/>
          <w:b/>
          <w:i/>
          <w:iCs/>
          <w:sz w:val="28"/>
          <w:szCs w:val="28"/>
          <w:lang w:val="es-MX"/>
        </w:rPr>
        <w:t>mulheres</w:t>
      </w:r>
      <w:proofErr w:type="spellEnd"/>
      <w:r w:rsidRPr="004F45D1">
        <w:rPr>
          <w:rFonts w:asciiTheme="minorHAnsi" w:hAnsiTheme="minorHAnsi" w:cstheme="minorHAnsi"/>
          <w:b/>
          <w:i/>
          <w:iCs/>
          <w:sz w:val="28"/>
          <w:szCs w:val="28"/>
          <w:lang w:val="es-MX"/>
        </w:rPr>
        <w:t xml:space="preserve">: narrativas </w:t>
      </w:r>
      <w:proofErr w:type="spellStart"/>
      <w:r w:rsidRPr="004F45D1">
        <w:rPr>
          <w:rFonts w:asciiTheme="minorHAnsi" w:hAnsiTheme="minorHAnsi" w:cstheme="minorHAnsi"/>
          <w:b/>
          <w:i/>
          <w:iCs/>
          <w:sz w:val="28"/>
          <w:szCs w:val="28"/>
          <w:lang w:val="es-MX"/>
        </w:rPr>
        <w:t>digitais</w:t>
      </w:r>
      <w:proofErr w:type="spellEnd"/>
      <w:r w:rsidRPr="004F45D1">
        <w:rPr>
          <w:rFonts w:asciiTheme="minorHAnsi" w:hAnsiTheme="minorHAnsi" w:cstheme="minorHAnsi"/>
          <w:b/>
          <w:i/>
          <w:iCs/>
          <w:sz w:val="28"/>
          <w:szCs w:val="28"/>
          <w:lang w:val="es-MX"/>
        </w:rPr>
        <w:t xml:space="preserve"> e discurso de </w:t>
      </w:r>
      <w:proofErr w:type="spellStart"/>
      <w:r w:rsidRPr="004F45D1">
        <w:rPr>
          <w:rFonts w:asciiTheme="minorHAnsi" w:hAnsiTheme="minorHAnsi" w:cstheme="minorHAnsi"/>
          <w:b/>
          <w:i/>
          <w:iCs/>
          <w:sz w:val="28"/>
          <w:szCs w:val="28"/>
          <w:lang w:val="es-MX"/>
        </w:rPr>
        <w:t>ódio</w:t>
      </w:r>
      <w:proofErr w:type="spellEnd"/>
      <w:r w:rsidRPr="004F45D1">
        <w:rPr>
          <w:rFonts w:asciiTheme="minorHAnsi" w:hAnsiTheme="minorHAnsi" w:cstheme="minorHAnsi"/>
          <w:b/>
          <w:i/>
          <w:iCs/>
          <w:sz w:val="28"/>
          <w:szCs w:val="28"/>
          <w:lang w:val="es-MX"/>
        </w:rPr>
        <w:t xml:space="preserve"> </w:t>
      </w:r>
      <w:proofErr w:type="spellStart"/>
      <w:r w:rsidRPr="004F45D1">
        <w:rPr>
          <w:rFonts w:asciiTheme="minorHAnsi" w:hAnsiTheme="minorHAnsi" w:cstheme="minorHAnsi"/>
          <w:b/>
          <w:i/>
          <w:iCs/>
          <w:sz w:val="28"/>
          <w:szCs w:val="28"/>
          <w:lang w:val="es-MX"/>
        </w:rPr>
        <w:t>na</w:t>
      </w:r>
      <w:proofErr w:type="spellEnd"/>
      <w:r w:rsidRPr="004F45D1">
        <w:rPr>
          <w:rFonts w:asciiTheme="minorHAnsi" w:hAnsiTheme="minorHAnsi" w:cstheme="minorHAnsi"/>
          <w:b/>
          <w:i/>
          <w:iCs/>
          <w:sz w:val="28"/>
          <w:szCs w:val="28"/>
          <w:lang w:val="es-MX"/>
        </w:rPr>
        <w:t xml:space="preserve"> América Latina</w:t>
      </w:r>
    </w:p>
    <w:p w14:paraId="225CE7A0" w14:textId="612EB599" w:rsidR="00512415" w:rsidRPr="004F45D1" w:rsidRDefault="00512415" w:rsidP="00512415">
      <w:pPr>
        <w:rPr>
          <w:lang w:val="es-MX"/>
        </w:rPr>
      </w:pPr>
    </w:p>
    <w:p w14:paraId="78A753B3" w14:textId="77777777" w:rsidR="004163BE" w:rsidRPr="004F45D1" w:rsidRDefault="004163BE" w:rsidP="004163BE">
      <w:pPr>
        <w:jc w:val="right"/>
        <w:rPr>
          <w:rFonts w:asciiTheme="minorHAnsi" w:hAnsiTheme="minorHAnsi" w:cstheme="minorHAnsi"/>
          <w:b/>
          <w:bCs/>
          <w:sz w:val="24"/>
          <w:szCs w:val="24"/>
        </w:rPr>
      </w:pPr>
      <w:r w:rsidRPr="004F45D1">
        <w:rPr>
          <w:rFonts w:asciiTheme="minorHAnsi" w:hAnsiTheme="minorHAnsi" w:cstheme="minorHAnsi"/>
          <w:b/>
          <w:bCs/>
          <w:sz w:val="24"/>
          <w:szCs w:val="24"/>
        </w:rPr>
        <w:t>Angélica Mendieta Ramírez</w:t>
      </w:r>
    </w:p>
    <w:p w14:paraId="4642F296" w14:textId="77777777" w:rsidR="004163BE" w:rsidRPr="004F45D1" w:rsidRDefault="004163BE" w:rsidP="004163BE">
      <w:pPr>
        <w:jc w:val="right"/>
        <w:rPr>
          <w:rFonts w:ascii="Times New Roman" w:hAnsi="Times New Roman" w:cs="Times New Roman"/>
          <w:sz w:val="24"/>
          <w:szCs w:val="24"/>
        </w:rPr>
      </w:pPr>
      <w:r w:rsidRPr="004F45D1">
        <w:rPr>
          <w:rFonts w:ascii="Times New Roman" w:hAnsi="Times New Roman" w:cs="Times New Roman"/>
          <w:sz w:val="24"/>
          <w:szCs w:val="24"/>
        </w:rPr>
        <w:t>Benemérita Universidad Autónoma de Puebla, México</w:t>
      </w:r>
    </w:p>
    <w:p w14:paraId="11614860" w14:textId="5EC81787" w:rsidR="004163BE" w:rsidRPr="004F45D1" w:rsidRDefault="004163BE" w:rsidP="004163BE">
      <w:pPr>
        <w:jc w:val="right"/>
        <w:rPr>
          <w:rFonts w:asciiTheme="minorHAnsi" w:hAnsiTheme="minorHAnsi" w:cstheme="minorHAnsi"/>
          <w:color w:val="FF0000"/>
          <w:sz w:val="24"/>
          <w:szCs w:val="24"/>
        </w:rPr>
      </w:pPr>
      <w:r w:rsidRPr="004F45D1">
        <w:rPr>
          <w:rFonts w:asciiTheme="minorHAnsi" w:hAnsiTheme="minorHAnsi" w:cstheme="minorHAnsi"/>
          <w:color w:val="FF0000"/>
          <w:sz w:val="24"/>
          <w:szCs w:val="24"/>
        </w:rPr>
        <w:t>angelicamendietaramirez@gmail.com</w:t>
      </w:r>
    </w:p>
    <w:p w14:paraId="5C224338" w14:textId="2BF82602" w:rsidR="004163BE" w:rsidRPr="004F45D1" w:rsidRDefault="004163BE" w:rsidP="004163BE">
      <w:pPr>
        <w:jc w:val="right"/>
        <w:rPr>
          <w:rFonts w:ascii="Times New Roman" w:hAnsi="Times New Roman" w:cs="Times New Roman"/>
          <w:sz w:val="24"/>
          <w:szCs w:val="24"/>
        </w:rPr>
      </w:pPr>
      <w:r w:rsidRPr="004F45D1">
        <w:rPr>
          <w:rFonts w:ascii="Times New Roman" w:hAnsi="Times New Roman" w:cs="Times New Roman"/>
          <w:sz w:val="24"/>
          <w:szCs w:val="24"/>
        </w:rPr>
        <w:t>https://orcid.org/0000-0001-9344-8653</w:t>
      </w:r>
    </w:p>
    <w:p w14:paraId="2979ABF6" w14:textId="77777777" w:rsidR="004163BE" w:rsidRPr="00063605" w:rsidRDefault="004163BE" w:rsidP="004163BE">
      <w:pPr>
        <w:rPr>
          <w:rFonts w:ascii="Times New Roman" w:hAnsi="Times New Roman" w:cs="Times New Roman"/>
          <w:sz w:val="28"/>
          <w:szCs w:val="28"/>
        </w:rPr>
      </w:pPr>
    </w:p>
    <w:p w14:paraId="3BC6D66E" w14:textId="77777777" w:rsidR="004163BE" w:rsidRPr="004F45D1" w:rsidRDefault="004163BE" w:rsidP="004163BE">
      <w:pPr>
        <w:jc w:val="right"/>
        <w:rPr>
          <w:rFonts w:asciiTheme="minorHAnsi" w:hAnsiTheme="minorHAnsi" w:cstheme="minorHAnsi"/>
          <w:b/>
          <w:bCs/>
          <w:sz w:val="24"/>
          <w:szCs w:val="24"/>
        </w:rPr>
      </w:pPr>
      <w:r w:rsidRPr="004F45D1">
        <w:rPr>
          <w:rFonts w:asciiTheme="minorHAnsi" w:hAnsiTheme="minorHAnsi" w:cstheme="minorHAnsi"/>
          <w:b/>
          <w:bCs/>
          <w:sz w:val="24"/>
          <w:szCs w:val="24"/>
        </w:rPr>
        <w:t xml:space="preserve">José Luis Estrada Rodríguez </w:t>
      </w:r>
    </w:p>
    <w:p w14:paraId="561D2089" w14:textId="77777777" w:rsidR="004163BE" w:rsidRPr="004F45D1" w:rsidRDefault="004163BE" w:rsidP="004163BE">
      <w:pPr>
        <w:jc w:val="right"/>
        <w:rPr>
          <w:rFonts w:ascii="Times New Roman" w:hAnsi="Times New Roman" w:cs="Times New Roman"/>
          <w:sz w:val="24"/>
          <w:szCs w:val="24"/>
        </w:rPr>
      </w:pPr>
      <w:r w:rsidRPr="004F45D1">
        <w:rPr>
          <w:rFonts w:ascii="Times New Roman" w:hAnsi="Times New Roman" w:cs="Times New Roman"/>
          <w:sz w:val="24"/>
          <w:szCs w:val="24"/>
        </w:rPr>
        <w:t>Benemérita Universidad Autónoma de Puebla, México</w:t>
      </w:r>
    </w:p>
    <w:p w14:paraId="36761B29" w14:textId="749125F1" w:rsidR="004163BE" w:rsidRPr="004F45D1" w:rsidRDefault="004163BE" w:rsidP="004163BE">
      <w:pPr>
        <w:jc w:val="right"/>
        <w:rPr>
          <w:rFonts w:asciiTheme="minorHAnsi" w:hAnsiTheme="minorHAnsi" w:cstheme="minorHAnsi"/>
          <w:color w:val="FF0000"/>
          <w:sz w:val="24"/>
          <w:szCs w:val="24"/>
        </w:rPr>
      </w:pPr>
      <w:r w:rsidRPr="004F45D1">
        <w:rPr>
          <w:rFonts w:asciiTheme="minorHAnsi" w:hAnsiTheme="minorHAnsi" w:cstheme="minorHAnsi"/>
          <w:color w:val="FF0000"/>
          <w:sz w:val="24"/>
          <w:szCs w:val="24"/>
        </w:rPr>
        <w:t>Jluis.estrada@correo.buap.mx</w:t>
      </w:r>
    </w:p>
    <w:p w14:paraId="6BFCC33E" w14:textId="0F2BF8B9" w:rsidR="004163BE" w:rsidRPr="004F45D1" w:rsidRDefault="004163BE" w:rsidP="004163BE">
      <w:pPr>
        <w:jc w:val="right"/>
        <w:rPr>
          <w:sz w:val="24"/>
          <w:szCs w:val="24"/>
        </w:rPr>
      </w:pPr>
      <w:r w:rsidRPr="004F45D1">
        <w:rPr>
          <w:rFonts w:ascii="Times New Roman" w:hAnsi="Times New Roman" w:cs="Times New Roman"/>
          <w:sz w:val="24"/>
          <w:szCs w:val="24"/>
        </w:rPr>
        <w:t>https://orcid.org/0000-0003-0088-2157</w:t>
      </w:r>
    </w:p>
    <w:p w14:paraId="5ADB0913" w14:textId="77777777" w:rsidR="004163BE" w:rsidRPr="00063605" w:rsidRDefault="004163BE" w:rsidP="004163BE">
      <w:pPr>
        <w:jc w:val="right"/>
        <w:rPr>
          <w:rFonts w:ascii="Times New Roman" w:hAnsi="Times New Roman" w:cs="Times New Roman"/>
          <w:sz w:val="28"/>
          <w:szCs w:val="28"/>
        </w:rPr>
      </w:pPr>
    </w:p>
    <w:p w14:paraId="1FF7F8F1" w14:textId="77777777" w:rsidR="004163BE" w:rsidRPr="004F45D1" w:rsidRDefault="004163BE" w:rsidP="004163BE">
      <w:pPr>
        <w:jc w:val="right"/>
        <w:rPr>
          <w:rFonts w:asciiTheme="minorHAnsi" w:hAnsiTheme="minorHAnsi" w:cstheme="minorHAnsi"/>
          <w:b/>
          <w:bCs/>
          <w:sz w:val="24"/>
          <w:szCs w:val="24"/>
        </w:rPr>
      </w:pPr>
      <w:proofErr w:type="spellStart"/>
      <w:r w:rsidRPr="004F45D1">
        <w:rPr>
          <w:rFonts w:asciiTheme="minorHAnsi" w:hAnsiTheme="minorHAnsi" w:cstheme="minorHAnsi"/>
          <w:b/>
          <w:bCs/>
          <w:sz w:val="24"/>
          <w:szCs w:val="24"/>
        </w:rPr>
        <w:t>Zhayra</w:t>
      </w:r>
      <w:proofErr w:type="spellEnd"/>
      <w:r w:rsidRPr="004F45D1">
        <w:rPr>
          <w:rFonts w:asciiTheme="minorHAnsi" w:hAnsiTheme="minorHAnsi" w:cstheme="minorHAnsi"/>
          <w:b/>
          <w:bCs/>
          <w:sz w:val="24"/>
          <w:szCs w:val="24"/>
        </w:rPr>
        <w:t xml:space="preserve"> Alonso</w:t>
      </w:r>
    </w:p>
    <w:p w14:paraId="071603A1" w14:textId="655FA5B5" w:rsidR="004163BE" w:rsidRPr="004F45D1" w:rsidRDefault="004163BE" w:rsidP="004163BE">
      <w:pPr>
        <w:jc w:val="right"/>
        <w:rPr>
          <w:rFonts w:ascii="Times New Roman" w:hAnsi="Times New Roman" w:cs="Times New Roman"/>
          <w:sz w:val="24"/>
          <w:szCs w:val="24"/>
        </w:rPr>
      </w:pPr>
      <w:r w:rsidRPr="004F45D1">
        <w:rPr>
          <w:rFonts w:ascii="Times New Roman" w:hAnsi="Times New Roman" w:cs="Times New Roman"/>
          <w:sz w:val="24"/>
          <w:szCs w:val="24"/>
        </w:rPr>
        <w:t>Universidad del Rosario, Colombia</w:t>
      </w:r>
    </w:p>
    <w:p w14:paraId="7295F54D" w14:textId="625EE984" w:rsidR="004163BE" w:rsidRPr="004F45D1" w:rsidRDefault="004163BE" w:rsidP="004163BE">
      <w:pPr>
        <w:jc w:val="right"/>
        <w:rPr>
          <w:rFonts w:asciiTheme="minorHAnsi" w:hAnsiTheme="minorHAnsi" w:cstheme="minorHAnsi"/>
          <w:color w:val="FF0000"/>
          <w:sz w:val="24"/>
          <w:szCs w:val="24"/>
        </w:rPr>
      </w:pPr>
      <w:r w:rsidRPr="004F45D1">
        <w:rPr>
          <w:rFonts w:asciiTheme="minorHAnsi" w:hAnsiTheme="minorHAnsi" w:cstheme="minorHAnsi"/>
          <w:color w:val="FF0000"/>
          <w:sz w:val="24"/>
          <w:szCs w:val="24"/>
        </w:rPr>
        <w:t>zhayralonso@gmail.com</w:t>
      </w:r>
    </w:p>
    <w:p w14:paraId="0E540A43" w14:textId="78DF2D14" w:rsidR="007C412C" w:rsidRPr="004F45D1" w:rsidRDefault="007C412C" w:rsidP="007C412C">
      <w:pPr>
        <w:jc w:val="right"/>
        <w:rPr>
          <w:rFonts w:ascii="Times New Roman" w:hAnsi="Times New Roman" w:cs="Times New Roman"/>
          <w:sz w:val="24"/>
          <w:szCs w:val="24"/>
        </w:rPr>
      </w:pPr>
      <w:r w:rsidRPr="004F45D1">
        <w:rPr>
          <w:rFonts w:ascii="Times New Roman" w:hAnsi="Times New Roman" w:cs="Times New Roman"/>
          <w:sz w:val="24"/>
          <w:szCs w:val="24"/>
        </w:rPr>
        <w:t>https://orcid.org/0009-0002-1375-5624</w:t>
      </w:r>
    </w:p>
    <w:p w14:paraId="0CDE12C9" w14:textId="5B106996" w:rsidR="00B83281" w:rsidRPr="004F45D1" w:rsidRDefault="00B83281" w:rsidP="004F45D1">
      <w:pPr>
        <w:spacing w:line="360" w:lineRule="auto"/>
        <w:rPr>
          <w:sz w:val="24"/>
          <w:szCs w:val="24"/>
        </w:rPr>
      </w:pPr>
    </w:p>
    <w:p w14:paraId="258488D5" w14:textId="30D5BCE6" w:rsidR="00AA773A" w:rsidRPr="004F45D1" w:rsidRDefault="00AA773A" w:rsidP="004F45D1">
      <w:pPr>
        <w:pStyle w:val="NormalWeb"/>
        <w:spacing w:before="0" w:beforeAutospacing="0" w:after="0" w:afterAutospacing="0" w:line="360" w:lineRule="auto"/>
        <w:rPr>
          <w:rStyle w:val="Textoennegrita"/>
          <w:rFonts w:asciiTheme="minorHAnsi" w:eastAsia="Arial" w:hAnsiTheme="minorHAnsi" w:cstheme="minorHAnsi"/>
          <w:sz w:val="28"/>
          <w:szCs w:val="28"/>
        </w:rPr>
      </w:pPr>
      <w:r w:rsidRPr="004F45D1">
        <w:rPr>
          <w:rStyle w:val="Textoennegrita"/>
          <w:rFonts w:asciiTheme="minorHAnsi" w:eastAsia="Arial" w:hAnsiTheme="minorHAnsi" w:cstheme="minorHAnsi"/>
          <w:sz w:val="28"/>
          <w:szCs w:val="28"/>
        </w:rPr>
        <w:t>Resumen</w:t>
      </w:r>
    </w:p>
    <w:p w14:paraId="12BCA3C4" w14:textId="2A4130B4" w:rsidR="00AA773A" w:rsidRDefault="00AA773A" w:rsidP="00F744EB">
      <w:pPr>
        <w:pStyle w:val="NormalWeb"/>
        <w:spacing w:before="0" w:beforeAutospacing="0" w:after="0" w:afterAutospacing="0" w:line="360" w:lineRule="auto"/>
        <w:jc w:val="both"/>
        <w:rPr>
          <w:rStyle w:val="Textoennegrita"/>
          <w:rFonts w:eastAsia="Arial"/>
          <w:b w:val="0"/>
          <w:bCs w:val="0"/>
        </w:rPr>
      </w:pPr>
      <w:r w:rsidRPr="00A01E4C">
        <w:rPr>
          <w:rStyle w:val="Textoennegrita"/>
          <w:rFonts w:eastAsia="Arial"/>
          <w:b w:val="0"/>
          <w:bCs w:val="0"/>
        </w:rPr>
        <w:t>El estudio sobre violencia política de género en entornos digitales en Iberoamérica muestra que las agresiones</w:t>
      </w:r>
      <w:r w:rsidR="008620E3" w:rsidRPr="00A01E4C">
        <w:rPr>
          <w:rStyle w:val="Textoennegrita"/>
          <w:rFonts w:eastAsia="Arial"/>
          <w:b w:val="0"/>
          <w:bCs w:val="0"/>
        </w:rPr>
        <w:t xml:space="preserve"> y ataques</w:t>
      </w:r>
      <w:r w:rsidRPr="00A01E4C">
        <w:rPr>
          <w:rStyle w:val="Textoennegrita"/>
          <w:rFonts w:eastAsia="Arial"/>
          <w:b w:val="0"/>
          <w:bCs w:val="0"/>
        </w:rPr>
        <w:t xml:space="preserve"> contra mujeres que participan en la vida pública</w:t>
      </w:r>
      <w:r w:rsidR="006273E9">
        <w:rPr>
          <w:rStyle w:val="Textoennegrita"/>
          <w:rFonts w:eastAsia="Arial"/>
          <w:b w:val="0"/>
          <w:bCs w:val="0"/>
        </w:rPr>
        <w:t xml:space="preserve"> y </w:t>
      </w:r>
      <w:r w:rsidR="008620E3" w:rsidRPr="00A01E4C">
        <w:rPr>
          <w:rStyle w:val="Textoennegrita"/>
          <w:rFonts w:eastAsia="Arial"/>
          <w:b w:val="0"/>
          <w:bCs w:val="0"/>
        </w:rPr>
        <w:t>política</w:t>
      </w:r>
      <w:r w:rsidRPr="00A01E4C">
        <w:rPr>
          <w:rStyle w:val="Textoennegrita"/>
          <w:rFonts w:eastAsia="Arial"/>
          <w:b w:val="0"/>
          <w:bCs w:val="0"/>
        </w:rPr>
        <w:t xml:space="preserve"> no son hechos aislados, sino prácticas sostenidas que responden a lógicas patriarcales y racistas </w:t>
      </w:r>
      <w:r w:rsidR="00190F57">
        <w:rPr>
          <w:rStyle w:val="Textoennegrita"/>
          <w:rFonts w:eastAsia="Arial"/>
          <w:b w:val="0"/>
          <w:bCs w:val="0"/>
        </w:rPr>
        <w:t xml:space="preserve">fuertemente </w:t>
      </w:r>
      <w:r w:rsidRPr="00A01E4C">
        <w:rPr>
          <w:rStyle w:val="Textoennegrita"/>
          <w:rFonts w:eastAsia="Arial"/>
          <w:b w:val="0"/>
          <w:bCs w:val="0"/>
        </w:rPr>
        <w:t xml:space="preserve">arraigadas en los sistemas políticos de la región. La investigación identifica tres </w:t>
      </w:r>
      <w:r w:rsidR="006B4ACD">
        <w:rPr>
          <w:rStyle w:val="Textoennegrita"/>
          <w:rFonts w:eastAsia="Arial"/>
          <w:b w:val="0"/>
          <w:bCs w:val="0"/>
        </w:rPr>
        <w:t xml:space="preserve">ejes principales: </w:t>
      </w:r>
      <w:r w:rsidRPr="00A01E4C">
        <w:rPr>
          <w:rStyle w:val="Textoennegrita"/>
          <w:rFonts w:eastAsia="Arial"/>
          <w:b w:val="0"/>
          <w:bCs w:val="0"/>
        </w:rPr>
        <w:t>deslegitimación, criminalización y sexualización</w:t>
      </w:r>
      <w:r w:rsidR="006B4ACD">
        <w:rPr>
          <w:rStyle w:val="Textoennegrita"/>
          <w:rFonts w:eastAsia="Arial"/>
          <w:b w:val="0"/>
          <w:bCs w:val="0"/>
        </w:rPr>
        <w:t>,</w:t>
      </w:r>
      <w:r w:rsidRPr="00A01E4C">
        <w:rPr>
          <w:rStyle w:val="Textoennegrita"/>
          <w:rFonts w:eastAsia="Arial"/>
          <w:b w:val="0"/>
          <w:bCs w:val="0"/>
        </w:rPr>
        <w:t xml:space="preserve"> que afectan de manera particular a quienes ocupan cargos de mayor visibilidad, </w:t>
      </w:r>
      <w:r w:rsidR="00B24677">
        <w:rPr>
          <w:rStyle w:val="Textoennegrita"/>
          <w:rFonts w:eastAsia="Arial"/>
          <w:b w:val="0"/>
          <w:bCs w:val="0"/>
        </w:rPr>
        <w:t>por ejemplo,</w:t>
      </w:r>
      <w:r w:rsidRPr="00A01E4C">
        <w:rPr>
          <w:rStyle w:val="Textoennegrita"/>
          <w:rFonts w:eastAsia="Arial"/>
          <w:b w:val="0"/>
          <w:bCs w:val="0"/>
        </w:rPr>
        <w:t xml:space="preserve"> presidentas, vicepresidentas o alcaldesas, </w:t>
      </w:r>
      <w:r w:rsidR="007B1877" w:rsidRPr="007B1877">
        <w:rPr>
          <w:rStyle w:val="Textoennegrita"/>
          <w:rFonts w:eastAsia="Arial"/>
          <w:b w:val="0"/>
          <w:bCs w:val="0"/>
        </w:rPr>
        <w:t xml:space="preserve">estos ejes se intensifican cuando las víctimas pertenecen a grupos históricamente discriminados por su origen étnico, orientación sexual o ideología </w:t>
      </w:r>
      <w:r w:rsidR="007B1877" w:rsidRPr="007B1877">
        <w:rPr>
          <w:rStyle w:val="Textoennegrita"/>
          <w:rFonts w:eastAsia="Arial"/>
          <w:b w:val="0"/>
          <w:bCs w:val="0"/>
        </w:rPr>
        <w:lastRenderedPageBreak/>
        <w:t>política.</w:t>
      </w:r>
      <w:r w:rsidR="007B1877">
        <w:rPr>
          <w:rStyle w:val="Textoennegrita"/>
          <w:rFonts w:eastAsia="Arial"/>
          <w:b w:val="0"/>
          <w:bCs w:val="0"/>
        </w:rPr>
        <w:t xml:space="preserve"> </w:t>
      </w:r>
      <w:r w:rsidR="001066F0" w:rsidRPr="001066F0">
        <w:rPr>
          <w:rStyle w:val="Textoennegrita"/>
          <w:rFonts w:eastAsia="Arial"/>
          <w:b w:val="0"/>
          <w:bCs w:val="0"/>
        </w:rPr>
        <w:t>Estas agresiones circulan y se amplifican en redes sociales sin respetar fronteras nacionales; no solo dañan la reputación y credibilidad de las mujeres, sino que además envían un mensaje disuasorio a quienes aspiran a cargos de poder, reforzando estructuras de exclusión.</w:t>
      </w:r>
      <w:r w:rsidR="001066F0">
        <w:rPr>
          <w:rStyle w:val="Textoennegrita"/>
          <w:rFonts w:eastAsia="Arial"/>
          <w:b w:val="0"/>
          <w:bCs w:val="0"/>
        </w:rPr>
        <w:t xml:space="preserve"> </w:t>
      </w:r>
      <w:r w:rsidR="005E5F2A">
        <w:rPr>
          <w:rStyle w:val="Textoennegrita"/>
          <w:rFonts w:eastAsia="Arial"/>
          <w:b w:val="0"/>
          <w:bCs w:val="0"/>
        </w:rPr>
        <w:t>En este contexto</w:t>
      </w:r>
      <w:r w:rsidRPr="00A01E4C">
        <w:rPr>
          <w:rStyle w:val="Textoennegrita"/>
          <w:rFonts w:eastAsia="Arial"/>
          <w:b w:val="0"/>
          <w:bCs w:val="0"/>
        </w:rPr>
        <w:t xml:space="preserve">, el trabajo subraya la urgencia de fortalecer los marcos normativos y los mecanismos de denuncia, exigir mayor responsabilidad a las plataformas digitales en la moderación de contenidos y promover un cambio cultural de fondo que </w:t>
      </w:r>
      <w:r w:rsidR="001B394D">
        <w:rPr>
          <w:rStyle w:val="Textoennegrita"/>
          <w:rFonts w:eastAsia="Arial"/>
          <w:b w:val="0"/>
          <w:bCs w:val="0"/>
        </w:rPr>
        <w:t>elimine</w:t>
      </w:r>
      <w:r w:rsidRPr="00A01E4C">
        <w:rPr>
          <w:rStyle w:val="Textoennegrita"/>
          <w:rFonts w:eastAsia="Arial"/>
          <w:b w:val="0"/>
          <w:bCs w:val="0"/>
        </w:rPr>
        <w:t xml:space="preserve"> estereotipos de género, </w:t>
      </w:r>
      <w:r w:rsidR="00E76E25" w:rsidRPr="00A01E4C">
        <w:rPr>
          <w:rStyle w:val="Textoennegrita"/>
          <w:rFonts w:eastAsia="Arial"/>
          <w:b w:val="0"/>
          <w:bCs w:val="0"/>
        </w:rPr>
        <w:t>asegurando</w:t>
      </w:r>
      <w:r w:rsidRPr="00A01E4C">
        <w:rPr>
          <w:rStyle w:val="Textoennegrita"/>
          <w:rFonts w:eastAsia="Arial"/>
          <w:b w:val="0"/>
          <w:bCs w:val="0"/>
        </w:rPr>
        <w:t xml:space="preserve"> que las mujeres puedan ejercer su liderazgo político con respeto, seguridad e igualdad </w:t>
      </w:r>
      <w:r w:rsidR="00E76E25" w:rsidRPr="00A01E4C">
        <w:rPr>
          <w:rStyle w:val="Textoennegrita"/>
          <w:rFonts w:eastAsia="Arial"/>
          <w:b w:val="0"/>
          <w:bCs w:val="0"/>
        </w:rPr>
        <w:t>efectiva.</w:t>
      </w:r>
    </w:p>
    <w:p w14:paraId="754319C9" w14:textId="381B3A02" w:rsidR="00F744EB" w:rsidRPr="00A01E4C" w:rsidRDefault="00F744EB" w:rsidP="004F45D1">
      <w:pPr>
        <w:pStyle w:val="NormalWeb"/>
        <w:spacing w:before="0" w:beforeAutospacing="0" w:after="0" w:afterAutospacing="0" w:line="360" w:lineRule="auto"/>
        <w:jc w:val="both"/>
        <w:rPr>
          <w:rStyle w:val="Textoennegrita"/>
          <w:rFonts w:eastAsia="Arial"/>
          <w:b w:val="0"/>
          <w:bCs w:val="0"/>
        </w:rPr>
      </w:pPr>
      <w:r w:rsidRPr="00F744EB">
        <w:rPr>
          <w:rStyle w:val="Textoennegrita"/>
          <w:rFonts w:eastAsia="Arial"/>
          <w:b w:val="0"/>
          <w:bCs w:val="0"/>
        </w:rPr>
        <w:t>El estudio operacionaliza el discurso de odio como expresiones sostenidas y dirigidas que estigmatizan a las mujeres por género, etnia, orientación sexual o afiliación política, y analiza su prevalencia, marcadores lingüísticos y mecanismos de amplificación en redes sociales; los hallazgos muestran que dicho discurso actúa como motor central de deslegitimación, criminalización y sexualización, por lo que se evaluaron indicadores automatizados y la capacidad de moderación de plataformas, concluyendo que su contención exige respuestas técnicas específicas y políticas públicas coordinadas.</w:t>
      </w:r>
    </w:p>
    <w:p w14:paraId="6075E3E9" w14:textId="68E9E652" w:rsidR="00AA773A" w:rsidRDefault="00AA773A" w:rsidP="004F45D1">
      <w:pPr>
        <w:pStyle w:val="NormalWeb"/>
        <w:spacing w:before="0" w:beforeAutospacing="0" w:after="0" w:afterAutospacing="0" w:line="360" w:lineRule="auto"/>
        <w:jc w:val="both"/>
        <w:rPr>
          <w:rStyle w:val="Textoennegrita"/>
          <w:rFonts w:eastAsia="Arial"/>
          <w:b w:val="0"/>
          <w:bCs w:val="0"/>
        </w:rPr>
      </w:pPr>
      <w:r w:rsidRPr="004F45D1">
        <w:rPr>
          <w:rStyle w:val="Textoennegrita"/>
          <w:rFonts w:asciiTheme="minorHAnsi" w:eastAsia="Arial" w:hAnsiTheme="minorHAnsi" w:cstheme="minorHAnsi"/>
          <w:sz w:val="28"/>
          <w:szCs w:val="28"/>
        </w:rPr>
        <w:t>Palabras clave:</w:t>
      </w:r>
      <w:r w:rsidRPr="00A01E4C">
        <w:rPr>
          <w:rStyle w:val="Textoennegrita"/>
          <w:rFonts w:eastAsia="Arial"/>
          <w:b w:val="0"/>
          <w:bCs w:val="0"/>
          <w:sz w:val="28"/>
          <w:szCs w:val="28"/>
        </w:rPr>
        <w:t xml:space="preserve"> </w:t>
      </w:r>
      <w:r w:rsidR="00A01E4C">
        <w:rPr>
          <w:rStyle w:val="Textoennegrita"/>
          <w:rFonts w:eastAsia="Arial"/>
          <w:b w:val="0"/>
          <w:bCs w:val="0"/>
        </w:rPr>
        <w:t>V</w:t>
      </w:r>
      <w:r w:rsidRPr="00A01E4C">
        <w:rPr>
          <w:rStyle w:val="Textoennegrita"/>
          <w:rFonts w:eastAsia="Arial"/>
          <w:b w:val="0"/>
          <w:bCs w:val="0"/>
        </w:rPr>
        <w:t xml:space="preserve">iolencia política, </w:t>
      </w:r>
      <w:r w:rsidR="00A01E4C">
        <w:rPr>
          <w:rStyle w:val="Textoennegrita"/>
          <w:rFonts w:eastAsia="Arial"/>
          <w:b w:val="0"/>
          <w:bCs w:val="0"/>
        </w:rPr>
        <w:t>G</w:t>
      </w:r>
      <w:r w:rsidRPr="00A01E4C">
        <w:rPr>
          <w:rStyle w:val="Textoennegrita"/>
          <w:rFonts w:eastAsia="Arial"/>
          <w:b w:val="0"/>
          <w:bCs w:val="0"/>
        </w:rPr>
        <w:t xml:space="preserve">énero, </w:t>
      </w:r>
      <w:r w:rsidR="00A01E4C">
        <w:rPr>
          <w:rStyle w:val="Textoennegrita"/>
          <w:rFonts w:eastAsia="Arial"/>
          <w:b w:val="0"/>
          <w:bCs w:val="0"/>
        </w:rPr>
        <w:t>R</w:t>
      </w:r>
      <w:r w:rsidRPr="00A01E4C">
        <w:rPr>
          <w:rStyle w:val="Textoennegrita"/>
          <w:rFonts w:eastAsia="Arial"/>
          <w:b w:val="0"/>
          <w:bCs w:val="0"/>
        </w:rPr>
        <w:t xml:space="preserve">edes sociales, </w:t>
      </w:r>
      <w:r w:rsidR="00216792">
        <w:rPr>
          <w:rStyle w:val="Textoennegrita"/>
          <w:rFonts w:eastAsia="Arial"/>
          <w:b w:val="0"/>
          <w:bCs w:val="0"/>
        </w:rPr>
        <w:t>Violencia digital.</w:t>
      </w:r>
    </w:p>
    <w:p w14:paraId="714FB108" w14:textId="77777777" w:rsidR="008877A3" w:rsidRPr="004F45D1" w:rsidRDefault="008877A3" w:rsidP="004F45D1">
      <w:pPr>
        <w:pStyle w:val="NormalWeb"/>
        <w:spacing w:before="0" w:beforeAutospacing="0" w:after="0" w:afterAutospacing="0" w:line="360" w:lineRule="auto"/>
        <w:rPr>
          <w:rStyle w:val="Textoennegrita"/>
          <w:rFonts w:eastAsia="Arial"/>
          <w:lang w:val="es-MX"/>
        </w:rPr>
      </w:pPr>
    </w:p>
    <w:p w14:paraId="2B7B5870" w14:textId="77777777" w:rsidR="00AA773A" w:rsidRPr="0034324F" w:rsidRDefault="00AA773A" w:rsidP="004F45D1">
      <w:pPr>
        <w:pStyle w:val="NormalWeb"/>
        <w:spacing w:before="0" w:beforeAutospacing="0" w:after="0" w:afterAutospacing="0" w:line="360" w:lineRule="auto"/>
        <w:jc w:val="both"/>
        <w:rPr>
          <w:rStyle w:val="Textoennegrita"/>
          <w:rFonts w:asciiTheme="minorHAnsi" w:eastAsia="Arial" w:hAnsiTheme="minorHAnsi" w:cstheme="minorHAnsi"/>
          <w:sz w:val="28"/>
          <w:szCs w:val="28"/>
          <w:lang w:val="en-US"/>
        </w:rPr>
      </w:pPr>
      <w:r w:rsidRPr="0034324F">
        <w:rPr>
          <w:rStyle w:val="Textoennegrita"/>
          <w:rFonts w:asciiTheme="minorHAnsi" w:eastAsia="Arial" w:hAnsiTheme="minorHAnsi" w:cstheme="minorHAnsi"/>
          <w:sz w:val="28"/>
          <w:szCs w:val="28"/>
          <w:lang w:val="en-US"/>
        </w:rPr>
        <w:t>Abstract</w:t>
      </w:r>
    </w:p>
    <w:p w14:paraId="623CDEFC" w14:textId="77777777" w:rsidR="00EE593C" w:rsidRPr="004F45D1" w:rsidRDefault="00AA773A" w:rsidP="004F45D1">
      <w:pPr>
        <w:pStyle w:val="NormalWeb"/>
        <w:spacing w:before="0" w:beforeAutospacing="0" w:after="0" w:afterAutospacing="0" w:line="360" w:lineRule="auto"/>
        <w:jc w:val="both"/>
        <w:rPr>
          <w:rStyle w:val="Textoennegrita"/>
          <w:rFonts w:eastAsia="Arial"/>
          <w:b w:val="0"/>
          <w:bCs w:val="0"/>
          <w:lang w:val="en-US"/>
        </w:rPr>
      </w:pPr>
      <w:r w:rsidRPr="004F45D1">
        <w:rPr>
          <w:rStyle w:val="Textoennegrita"/>
          <w:rFonts w:eastAsia="Arial"/>
          <w:b w:val="0"/>
          <w:bCs w:val="0"/>
          <w:lang w:val="en-US"/>
        </w:rPr>
        <w:t xml:space="preserve">The study on gender-based political violence in digital environments across </w:t>
      </w:r>
      <w:proofErr w:type="spellStart"/>
      <w:r w:rsidRPr="004F45D1">
        <w:rPr>
          <w:rStyle w:val="Textoennegrita"/>
          <w:rFonts w:eastAsia="Arial"/>
          <w:b w:val="0"/>
          <w:bCs w:val="0"/>
          <w:lang w:val="en-US"/>
        </w:rPr>
        <w:t>Ibero</w:t>
      </w:r>
      <w:proofErr w:type="spellEnd"/>
      <w:r w:rsidRPr="004F45D1">
        <w:rPr>
          <w:rStyle w:val="Textoennegrita"/>
          <w:rFonts w:eastAsia="Arial"/>
          <w:b w:val="0"/>
          <w:bCs w:val="0"/>
          <w:lang w:val="en-US"/>
        </w:rPr>
        <w:t xml:space="preserve">-America demonstrates that attacks against women participating in public life are not isolated incidents but sustained practices rooted in deeply entrenched patriarchal and racist structures within the region’s political systems. The research identifies three main patterns—delegitimization, criminalization, and sexualization—which disproportionately affect those holding high-visibility positions, such as presidents, </w:t>
      </w:r>
      <w:r w:rsidR="006E3B94" w:rsidRPr="004F45D1">
        <w:rPr>
          <w:rStyle w:val="Textoennegrita"/>
          <w:rFonts w:eastAsia="Arial"/>
          <w:b w:val="0"/>
          <w:bCs w:val="0"/>
          <w:lang w:val="en-US"/>
        </w:rPr>
        <w:t>vice-presidents</w:t>
      </w:r>
      <w:r w:rsidRPr="004F45D1">
        <w:rPr>
          <w:rStyle w:val="Textoennegrita"/>
          <w:rFonts w:eastAsia="Arial"/>
          <w:b w:val="0"/>
          <w:bCs w:val="0"/>
          <w:lang w:val="en-US"/>
        </w:rPr>
        <w:t xml:space="preserve">, or mayors, and intensify when victims belong to groups historically discriminated against based on ethnicity, sexual orientation, or political ideology. </w:t>
      </w:r>
      <w:r w:rsidR="006E3B94" w:rsidRPr="004F45D1">
        <w:rPr>
          <w:rStyle w:val="Textoennegrita"/>
          <w:rFonts w:eastAsia="Arial"/>
          <w:b w:val="0"/>
          <w:bCs w:val="0"/>
          <w:lang w:val="en-US"/>
        </w:rPr>
        <w:t>These forms of aggression</w:t>
      </w:r>
      <w:r w:rsidRPr="004F45D1">
        <w:rPr>
          <w:rStyle w:val="Textoennegrita"/>
          <w:rFonts w:eastAsia="Arial"/>
          <w:b w:val="0"/>
          <w:bCs w:val="0"/>
          <w:lang w:val="en-US"/>
        </w:rPr>
        <w:t xml:space="preserve">, which circulate and are amplified on social media without regard for national borders, not only harm women’s reputations and credibility but also send a deterrent message to others aspiring to positions of power, thereby reinforcing exclusionary structures. In light of this reality, the study highlights the urgent need to strengthen legal frameworks and reporting mechanisms, demand greater accountability from digital platforms in moderating harmful content, and </w:t>
      </w:r>
      <w:r w:rsidRPr="004F45D1">
        <w:rPr>
          <w:rStyle w:val="Textoennegrita"/>
          <w:rFonts w:eastAsia="Arial"/>
          <w:b w:val="0"/>
          <w:bCs w:val="0"/>
          <w:lang w:val="en-US"/>
        </w:rPr>
        <w:lastRenderedPageBreak/>
        <w:t>promote a profound cultural shift to dismantle gender stereotypes, ensuring that women can exercise political leadership with respect, safety, and genuine equality.</w:t>
      </w:r>
      <w:r w:rsidR="00EE593C" w:rsidRPr="004F45D1">
        <w:rPr>
          <w:rStyle w:val="Textoennegrita"/>
          <w:rFonts w:eastAsia="Arial"/>
          <w:b w:val="0"/>
          <w:bCs w:val="0"/>
          <w:lang w:val="en-US"/>
        </w:rPr>
        <w:t xml:space="preserve"> </w:t>
      </w:r>
    </w:p>
    <w:p w14:paraId="733E50B9" w14:textId="5EFB49F1" w:rsidR="00EE593C" w:rsidRPr="004F45D1" w:rsidRDefault="00EE593C" w:rsidP="004F45D1">
      <w:pPr>
        <w:pStyle w:val="NormalWeb"/>
        <w:spacing w:before="0" w:beforeAutospacing="0" w:after="0" w:afterAutospacing="0" w:line="360" w:lineRule="auto"/>
        <w:jc w:val="both"/>
        <w:rPr>
          <w:rStyle w:val="Textoennegrita"/>
          <w:rFonts w:eastAsia="Arial"/>
          <w:b w:val="0"/>
          <w:bCs w:val="0"/>
          <w:lang w:val="en-US"/>
        </w:rPr>
      </w:pPr>
      <w:r w:rsidRPr="004F45D1">
        <w:rPr>
          <w:rStyle w:val="Textoennegrita"/>
          <w:rFonts w:eastAsia="Arial"/>
          <w:b w:val="0"/>
          <w:bCs w:val="0"/>
          <w:lang w:val="en-US"/>
        </w:rPr>
        <w:t>The study operationalizes hate speech as sustained, targeted expressions that stigmatize women based on gender, ethnicity, sexual orientation, or political affiliation, and analyzes its prevalence, linguistic markers, and amplification mechanisms on social media; findings show that such speech acts as a central driver of delegitimization, criminalization, and sexualization, prompting the evaluation of automated indicators and platform moderation capacity and concluding that containment requires specific technical responses and coordinated public-policy measures.</w:t>
      </w:r>
    </w:p>
    <w:p w14:paraId="3447BAC3" w14:textId="69509B8F" w:rsidR="00AA773A" w:rsidRDefault="00AA773A" w:rsidP="004F45D1">
      <w:pPr>
        <w:pStyle w:val="NormalWeb"/>
        <w:spacing w:before="0" w:beforeAutospacing="0" w:after="0" w:afterAutospacing="0" w:line="360" w:lineRule="auto"/>
        <w:rPr>
          <w:rStyle w:val="Textoennegrita"/>
          <w:rFonts w:eastAsia="Arial"/>
          <w:b w:val="0"/>
          <w:bCs w:val="0"/>
        </w:rPr>
      </w:pPr>
      <w:proofErr w:type="spellStart"/>
      <w:r w:rsidRPr="004F45D1">
        <w:rPr>
          <w:rStyle w:val="Textoennegrita"/>
          <w:rFonts w:asciiTheme="minorHAnsi" w:eastAsia="Arial" w:hAnsiTheme="minorHAnsi" w:cstheme="minorHAnsi"/>
          <w:sz w:val="28"/>
          <w:szCs w:val="28"/>
        </w:rPr>
        <w:t>Keywords</w:t>
      </w:r>
      <w:proofErr w:type="spellEnd"/>
      <w:r w:rsidRPr="004F45D1">
        <w:rPr>
          <w:rStyle w:val="Textoennegrita"/>
          <w:rFonts w:asciiTheme="minorHAnsi" w:eastAsia="Arial" w:hAnsiTheme="minorHAnsi" w:cstheme="minorHAnsi"/>
          <w:sz w:val="28"/>
          <w:szCs w:val="28"/>
        </w:rPr>
        <w:t>:</w:t>
      </w:r>
      <w:r w:rsidRPr="00A01E4C">
        <w:rPr>
          <w:rStyle w:val="Textoennegrita"/>
          <w:rFonts w:eastAsia="Arial"/>
          <w:b w:val="0"/>
          <w:bCs w:val="0"/>
          <w:sz w:val="28"/>
          <w:szCs w:val="28"/>
        </w:rPr>
        <w:t xml:space="preserve"> </w:t>
      </w:r>
      <w:proofErr w:type="spellStart"/>
      <w:r w:rsidR="00A01E4C" w:rsidRPr="00A01E4C">
        <w:rPr>
          <w:rStyle w:val="Textoennegrita"/>
          <w:rFonts w:eastAsia="Arial"/>
          <w:b w:val="0"/>
          <w:bCs w:val="0"/>
        </w:rPr>
        <w:t>P</w:t>
      </w:r>
      <w:r w:rsidRPr="00A01E4C">
        <w:rPr>
          <w:rStyle w:val="Textoennegrita"/>
          <w:rFonts w:eastAsia="Arial"/>
          <w:b w:val="0"/>
          <w:bCs w:val="0"/>
        </w:rPr>
        <w:t>olitical</w:t>
      </w:r>
      <w:proofErr w:type="spellEnd"/>
      <w:r w:rsidRPr="00A01E4C">
        <w:rPr>
          <w:rStyle w:val="Textoennegrita"/>
          <w:rFonts w:eastAsia="Arial"/>
          <w:b w:val="0"/>
          <w:bCs w:val="0"/>
        </w:rPr>
        <w:t xml:space="preserve"> </w:t>
      </w:r>
      <w:proofErr w:type="spellStart"/>
      <w:r w:rsidRPr="00A01E4C">
        <w:rPr>
          <w:rStyle w:val="Textoennegrita"/>
          <w:rFonts w:eastAsia="Arial"/>
          <w:b w:val="0"/>
          <w:bCs w:val="0"/>
        </w:rPr>
        <w:t>violence</w:t>
      </w:r>
      <w:proofErr w:type="spellEnd"/>
      <w:r w:rsidRPr="00A01E4C">
        <w:rPr>
          <w:rStyle w:val="Textoennegrita"/>
          <w:rFonts w:eastAsia="Arial"/>
          <w:b w:val="0"/>
          <w:bCs w:val="0"/>
        </w:rPr>
        <w:t xml:space="preserve">, </w:t>
      </w:r>
      <w:proofErr w:type="spellStart"/>
      <w:r w:rsidR="00A01E4C" w:rsidRPr="00A01E4C">
        <w:rPr>
          <w:rStyle w:val="Textoennegrita"/>
          <w:rFonts w:eastAsia="Arial"/>
          <w:b w:val="0"/>
          <w:bCs w:val="0"/>
        </w:rPr>
        <w:t>G</w:t>
      </w:r>
      <w:r w:rsidRPr="00A01E4C">
        <w:rPr>
          <w:rStyle w:val="Textoennegrita"/>
          <w:rFonts w:eastAsia="Arial"/>
          <w:b w:val="0"/>
          <w:bCs w:val="0"/>
        </w:rPr>
        <w:t>ender</w:t>
      </w:r>
      <w:proofErr w:type="spellEnd"/>
      <w:r w:rsidRPr="00A01E4C">
        <w:rPr>
          <w:rStyle w:val="Textoennegrita"/>
          <w:rFonts w:eastAsia="Arial"/>
          <w:b w:val="0"/>
          <w:bCs w:val="0"/>
        </w:rPr>
        <w:t xml:space="preserve">, </w:t>
      </w:r>
      <w:r w:rsidR="00A01E4C" w:rsidRPr="00A01E4C">
        <w:rPr>
          <w:rStyle w:val="Textoennegrita"/>
          <w:rFonts w:eastAsia="Arial"/>
          <w:b w:val="0"/>
          <w:bCs w:val="0"/>
        </w:rPr>
        <w:t>S</w:t>
      </w:r>
      <w:r w:rsidRPr="00A01E4C">
        <w:rPr>
          <w:rStyle w:val="Textoennegrita"/>
          <w:rFonts w:eastAsia="Arial"/>
          <w:b w:val="0"/>
          <w:bCs w:val="0"/>
        </w:rPr>
        <w:t xml:space="preserve">ocial media, </w:t>
      </w:r>
      <w:r w:rsidR="00642BE8" w:rsidRPr="00642BE8">
        <w:rPr>
          <w:rStyle w:val="Textoennegrita"/>
          <w:rFonts w:eastAsia="Arial"/>
          <w:b w:val="0"/>
          <w:bCs w:val="0"/>
        </w:rPr>
        <w:t xml:space="preserve">Digital </w:t>
      </w:r>
      <w:proofErr w:type="spellStart"/>
      <w:r w:rsidR="00642BE8" w:rsidRPr="00642BE8">
        <w:rPr>
          <w:rStyle w:val="Textoennegrita"/>
          <w:rFonts w:eastAsia="Arial"/>
          <w:b w:val="0"/>
          <w:bCs w:val="0"/>
        </w:rPr>
        <w:t>violence</w:t>
      </w:r>
      <w:proofErr w:type="spellEnd"/>
      <w:r w:rsidR="004F45D1">
        <w:rPr>
          <w:rStyle w:val="Textoennegrita"/>
          <w:rFonts w:eastAsia="Arial"/>
          <w:b w:val="0"/>
          <w:bCs w:val="0"/>
        </w:rPr>
        <w:t>.</w:t>
      </w:r>
    </w:p>
    <w:p w14:paraId="66E41DE7" w14:textId="77777777" w:rsidR="004F45D1" w:rsidRDefault="004F45D1" w:rsidP="004F45D1">
      <w:pPr>
        <w:pStyle w:val="NormalWeb"/>
        <w:spacing w:before="0" w:beforeAutospacing="0" w:after="0" w:afterAutospacing="0" w:line="360" w:lineRule="auto"/>
        <w:rPr>
          <w:rStyle w:val="Textoennegrita"/>
          <w:rFonts w:eastAsia="Arial"/>
          <w:b w:val="0"/>
          <w:bCs w:val="0"/>
        </w:rPr>
      </w:pPr>
    </w:p>
    <w:p w14:paraId="60F411D7" w14:textId="7F89DE67" w:rsidR="004F45D1" w:rsidRPr="004F45D1" w:rsidRDefault="004F45D1" w:rsidP="004F45D1">
      <w:pPr>
        <w:pStyle w:val="NormalWeb"/>
        <w:spacing w:before="0" w:beforeAutospacing="0" w:after="0" w:afterAutospacing="0" w:line="360" w:lineRule="auto"/>
        <w:jc w:val="both"/>
        <w:rPr>
          <w:rStyle w:val="Textoennegrita"/>
          <w:rFonts w:asciiTheme="minorHAnsi" w:eastAsia="Arial" w:hAnsiTheme="minorHAnsi" w:cstheme="minorHAnsi"/>
          <w:sz w:val="28"/>
          <w:szCs w:val="28"/>
        </w:rPr>
      </w:pPr>
      <w:r w:rsidRPr="004F45D1">
        <w:rPr>
          <w:rStyle w:val="Textoennegrita"/>
          <w:rFonts w:asciiTheme="minorHAnsi" w:eastAsia="Arial" w:hAnsiTheme="minorHAnsi" w:cstheme="minorHAnsi"/>
          <w:sz w:val="28"/>
          <w:szCs w:val="28"/>
        </w:rPr>
        <w:t>Resumo</w:t>
      </w:r>
    </w:p>
    <w:p w14:paraId="6B7F5748" w14:textId="2903410F" w:rsidR="004F45D1" w:rsidRPr="004F45D1" w:rsidRDefault="004F45D1" w:rsidP="004F45D1">
      <w:pPr>
        <w:pStyle w:val="NormalWeb"/>
        <w:spacing w:before="0" w:beforeAutospacing="0" w:after="0" w:afterAutospacing="0" w:line="360" w:lineRule="auto"/>
        <w:jc w:val="both"/>
        <w:rPr>
          <w:rStyle w:val="Textoennegrita"/>
          <w:rFonts w:eastAsia="Arial"/>
          <w:b w:val="0"/>
          <w:bCs w:val="0"/>
        </w:rPr>
      </w:pPr>
      <w:r w:rsidRPr="004F45D1">
        <w:rPr>
          <w:rStyle w:val="Textoennegrita"/>
          <w:rFonts w:eastAsia="Arial"/>
          <w:b w:val="0"/>
          <w:bCs w:val="0"/>
        </w:rPr>
        <w:t xml:space="preserve">O </w:t>
      </w:r>
      <w:proofErr w:type="spellStart"/>
      <w:r w:rsidRPr="004F45D1">
        <w:rPr>
          <w:rStyle w:val="Textoennegrita"/>
          <w:rFonts w:eastAsia="Arial"/>
          <w:b w:val="0"/>
          <w:bCs w:val="0"/>
        </w:rPr>
        <w:t>estudo</w:t>
      </w:r>
      <w:proofErr w:type="spellEnd"/>
      <w:r w:rsidRPr="004F45D1">
        <w:rPr>
          <w:rStyle w:val="Textoennegrita"/>
          <w:rFonts w:eastAsia="Arial"/>
          <w:b w:val="0"/>
          <w:bCs w:val="0"/>
        </w:rPr>
        <w:t xml:space="preserve"> sobre </w:t>
      </w:r>
      <w:proofErr w:type="spellStart"/>
      <w:r w:rsidRPr="004F45D1">
        <w:rPr>
          <w:rStyle w:val="Textoennegrita"/>
          <w:rFonts w:eastAsia="Arial"/>
          <w:b w:val="0"/>
          <w:bCs w:val="0"/>
        </w:rPr>
        <w:t>violência</w:t>
      </w:r>
      <w:proofErr w:type="spellEnd"/>
      <w:r w:rsidRPr="004F45D1">
        <w:rPr>
          <w:rStyle w:val="Textoennegrita"/>
          <w:rFonts w:eastAsia="Arial"/>
          <w:b w:val="0"/>
          <w:bCs w:val="0"/>
        </w:rPr>
        <w:t xml:space="preserve"> política de </w:t>
      </w:r>
      <w:proofErr w:type="spellStart"/>
      <w:r w:rsidRPr="004F45D1">
        <w:rPr>
          <w:rStyle w:val="Textoennegrita"/>
          <w:rFonts w:eastAsia="Arial"/>
          <w:b w:val="0"/>
          <w:bCs w:val="0"/>
        </w:rPr>
        <w:t>gênero</w:t>
      </w:r>
      <w:proofErr w:type="spellEnd"/>
      <w:r w:rsidRPr="004F45D1">
        <w:rPr>
          <w:rStyle w:val="Textoennegrita"/>
          <w:rFonts w:eastAsia="Arial"/>
          <w:b w:val="0"/>
          <w:bCs w:val="0"/>
        </w:rPr>
        <w:t xml:space="preserve"> em ambientes </w:t>
      </w:r>
      <w:proofErr w:type="spellStart"/>
      <w:r w:rsidRPr="004F45D1">
        <w:rPr>
          <w:rStyle w:val="Textoennegrita"/>
          <w:rFonts w:eastAsia="Arial"/>
          <w:b w:val="0"/>
          <w:bCs w:val="0"/>
        </w:rPr>
        <w:t>digitais</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na</w:t>
      </w:r>
      <w:proofErr w:type="spellEnd"/>
      <w:r w:rsidRPr="004F45D1">
        <w:rPr>
          <w:rStyle w:val="Textoennegrita"/>
          <w:rFonts w:eastAsia="Arial"/>
          <w:b w:val="0"/>
          <w:bCs w:val="0"/>
        </w:rPr>
        <w:t xml:space="preserve"> América Latina </w:t>
      </w:r>
      <w:proofErr w:type="spellStart"/>
      <w:r w:rsidRPr="004F45D1">
        <w:rPr>
          <w:rStyle w:val="Textoennegrita"/>
          <w:rFonts w:eastAsia="Arial"/>
          <w:b w:val="0"/>
          <w:bCs w:val="0"/>
        </w:rPr>
        <w:t>mostra</w:t>
      </w:r>
      <w:proofErr w:type="spellEnd"/>
      <w:r w:rsidRPr="004F45D1">
        <w:rPr>
          <w:rStyle w:val="Textoennegrita"/>
          <w:rFonts w:eastAsia="Arial"/>
          <w:b w:val="0"/>
          <w:bCs w:val="0"/>
        </w:rPr>
        <w:t xml:space="preserve"> que as </w:t>
      </w:r>
      <w:proofErr w:type="spellStart"/>
      <w:r w:rsidRPr="004F45D1">
        <w:rPr>
          <w:rStyle w:val="Textoennegrita"/>
          <w:rFonts w:eastAsia="Arial"/>
          <w:b w:val="0"/>
          <w:bCs w:val="0"/>
        </w:rPr>
        <w:t>agressões</w:t>
      </w:r>
      <w:proofErr w:type="spellEnd"/>
      <w:r w:rsidRPr="004F45D1">
        <w:rPr>
          <w:rStyle w:val="Textoennegrita"/>
          <w:rFonts w:eastAsia="Arial"/>
          <w:b w:val="0"/>
          <w:bCs w:val="0"/>
        </w:rPr>
        <w:t xml:space="preserve"> e os ataques contra </w:t>
      </w:r>
      <w:proofErr w:type="spellStart"/>
      <w:r w:rsidRPr="004F45D1">
        <w:rPr>
          <w:rStyle w:val="Textoennegrita"/>
          <w:rFonts w:eastAsia="Arial"/>
          <w:b w:val="0"/>
          <w:bCs w:val="0"/>
        </w:rPr>
        <w:t>mulheres</w:t>
      </w:r>
      <w:proofErr w:type="spellEnd"/>
      <w:r w:rsidRPr="004F45D1">
        <w:rPr>
          <w:rStyle w:val="Textoennegrita"/>
          <w:rFonts w:eastAsia="Arial"/>
          <w:b w:val="0"/>
          <w:bCs w:val="0"/>
        </w:rPr>
        <w:t xml:space="preserve"> que </w:t>
      </w:r>
      <w:proofErr w:type="spellStart"/>
      <w:r w:rsidRPr="004F45D1">
        <w:rPr>
          <w:rStyle w:val="Textoennegrita"/>
          <w:rFonts w:eastAsia="Arial"/>
          <w:b w:val="0"/>
          <w:bCs w:val="0"/>
        </w:rPr>
        <w:t>participam</w:t>
      </w:r>
      <w:proofErr w:type="spellEnd"/>
      <w:r w:rsidRPr="004F45D1">
        <w:rPr>
          <w:rStyle w:val="Textoennegrita"/>
          <w:rFonts w:eastAsia="Arial"/>
          <w:b w:val="0"/>
          <w:bCs w:val="0"/>
        </w:rPr>
        <w:t xml:space="preserve"> da vida pública </w:t>
      </w:r>
      <w:proofErr w:type="gramStart"/>
      <w:r w:rsidRPr="004F45D1">
        <w:rPr>
          <w:rStyle w:val="Textoennegrita"/>
          <w:rFonts w:eastAsia="Arial"/>
          <w:b w:val="0"/>
          <w:bCs w:val="0"/>
        </w:rPr>
        <w:t>e</w:t>
      </w:r>
      <w:proofErr w:type="gramEnd"/>
      <w:r w:rsidRPr="004F45D1">
        <w:rPr>
          <w:rStyle w:val="Textoennegrita"/>
          <w:rFonts w:eastAsia="Arial"/>
          <w:b w:val="0"/>
          <w:bCs w:val="0"/>
        </w:rPr>
        <w:t xml:space="preserve"> política </w:t>
      </w:r>
      <w:proofErr w:type="spellStart"/>
      <w:r w:rsidRPr="004F45D1">
        <w:rPr>
          <w:rStyle w:val="Textoennegrita"/>
          <w:rFonts w:eastAsia="Arial"/>
          <w:b w:val="0"/>
          <w:bCs w:val="0"/>
        </w:rPr>
        <w:t>não</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são</w:t>
      </w:r>
      <w:proofErr w:type="spellEnd"/>
      <w:r w:rsidRPr="004F45D1">
        <w:rPr>
          <w:rStyle w:val="Textoennegrita"/>
          <w:rFonts w:eastAsia="Arial"/>
          <w:b w:val="0"/>
          <w:bCs w:val="0"/>
        </w:rPr>
        <w:t xml:space="preserve"> incidentes </w:t>
      </w:r>
      <w:proofErr w:type="spellStart"/>
      <w:r w:rsidRPr="004F45D1">
        <w:rPr>
          <w:rStyle w:val="Textoennegrita"/>
          <w:rFonts w:eastAsia="Arial"/>
          <w:b w:val="0"/>
          <w:bCs w:val="0"/>
        </w:rPr>
        <w:t>isolados</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mas</w:t>
      </w:r>
      <w:proofErr w:type="spellEnd"/>
      <w:r w:rsidRPr="004F45D1">
        <w:rPr>
          <w:rStyle w:val="Textoennegrita"/>
          <w:rFonts w:eastAsia="Arial"/>
          <w:b w:val="0"/>
          <w:bCs w:val="0"/>
        </w:rPr>
        <w:t xml:space="preserve"> sim </w:t>
      </w:r>
      <w:proofErr w:type="spellStart"/>
      <w:r w:rsidRPr="004F45D1">
        <w:rPr>
          <w:rStyle w:val="Textoennegrita"/>
          <w:rFonts w:eastAsia="Arial"/>
          <w:b w:val="0"/>
          <w:bCs w:val="0"/>
        </w:rPr>
        <w:t>práticas</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contínuas</w:t>
      </w:r>
      <w:proofErr w:type="spellEnd"/>
      <w:r w:rsidRPr="004F45D1">
        <w:rPr>
          <w:rStyle w:val="Textoennegrita"/>
          <w:rFonts w:eastAsia="Arial"/>
          <w:b w:val="0"/>
          <w:bCs w:val="0"/>
        </w:rPr>
        <w:t xml:space="preserve"> que </w:t>
      </w:r>
      <w:proofErr w:type="spellStart"/>
      <w:r w:rsidRPr="004F45D1">
        <w:rPr>
          <w:rStyle w:val="Textoennegrita"/>
          <w:rFonts w:eastAsia="Arial"/>
          <w:b w:val="0"/>
          <w:bCs w:val="0"/>
        </w:rPr>
        <w:t>derivam</w:t>
      </w:r>
      <w:proofErr w:type="spellEnd"/>
      <w:r w:rsidRPr="004F45D1">
        <w:rPr>
          <w:rStyle w:val="Textoennegrita"/>
          <w:rFonts w:eastAsia="Arial"/>
          <w:b w:val="0"/>
          <w:bCs w:val="0"/>
        </w:rPr>
        <w:t xml:space="preserve"> de lógicas </w:t>
      </w:r>
      <w:proofErr w:type="spellStart"/>
      <w:r w:rsidRPr="004F45D1">
        <w:rPr>
          <w:rStyle w:val="Textoennegrita"/>
          <w:rFonts w:eastAsia="Arial"/>
          <w:b w:val="0"/>
          <w:bCs w:val="0"/>
        </w:rPr>
        <w:t>patriarcais</w:t>
      </w:r>
      <w:proofErr w:type="spellEnd"/>
      <w:r w:rsidRPr="004F45D1">
        <w:rPr>
          <w:rStyle w:val="Textoennegrita"/>
          <w:rFonts w:eastAsia="Arial"/>
          <w:b w:val="0"/>
          <w:bCs w:val="0"/>
        </w:rPr>
        <w:t xml:space="preserve"> e racistas profundamente enraizadas nos sistemas políticos da </w:t>
      </w:r>
      <w:proofErr w:type="spellStart"/>
      <w:r w:rsidRPr="004F45D1">
        <w:rPr>
          <w:rStyle w:val="Textoennegrita"/>
          <w:rFonts w:eastAsia="Arial"/>
          <w:b w:val="0"/>
          <w:bCs w:val="0"/>
        </w:rPr>
        <w:t>região</w:t>
      </w:r>
      <w:proofErr w:type="spellEnd"/>
      <w:r w:rsidRPr="004F45D1">
        <w:rPr>
          <w:rStyle w:val="Textoennegrita"/>
          <w:rFonts w:eastAsia="Arial"/>
          <w:b w:val="0"/>
          <w:bCs w:val="0"/>
        </w:rPr>
        <w:t xml:space="preserve">. A pesquisa identifica </w:t>
      </w:r>
      <w:proofErr w:type="spellStart"/>
      <w:r w:rsidRPr="004F45D1">
        <w:rPr>
          <w:rStyle w:val="Textoennegrita"/>
          <w:rFonts w:eastAsia="Arial"/>
          <w:b w:val="0"/>
          <w:bCs w:val="0"/>
        </w:rPr>
        <w:t>três</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eixos</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principais</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deslegitimação</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criminalização</w:t>
      </w:r>
      <w:proofErr w:type="spellEnd"/>
      <w:r w:rsidRPr="004F45D1">
        <w:rPr>
          <w:rStyle w:val="Textoennegrita"/>
          <w:rFonts w:eastAsia="Arial"/>
          <w:b w:val="0"/>
          <w:bCs w:val="0"/>
        </w:rPr>
        <w:t xml:space="preserve"> e </w:t>
      </w:r>
      <w:proofErr w:type="spellStart"/>
      <w:r w:rsidRPr="004F45D1">
        <w:rPr>
          <w:rStyle w:val="Textoennegrita"/>
          <w:rFonts w:eastAsia="Arial"/>
          <w:b w:val="0"/>
          <w:bCs w:val="0"/>
        </w:rPr>
        <w:t>sexualização</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Esses</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eixos</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afetam</w:t>
      </w:r>
      <w:proofErr w:type="spellEnd"/>
      <w:r w:rsidRPr="004F45D1">
        <w:rPr>
          <w:rStyle w:val="Textoennegrita"/>
          <w:rFonts w:eastAsia="Arial"/>
          <w:b w:val="0"/>
          <w:bCs w:val="0"/>
        </w:rPr>
        <w:t xml:space="preserve"> particularmente </w:t>
      </w:r>
      <w:proofErr w:type="spellStart"/>
      <w:r w:rsidRPr="004F45D1">
        <w:rPr>
          <w:rStyle w:val="Textoennegrita"/>
          <w:rFonts w:eastAsia="Arial"/>
          <w:b w:val="0"/>
          <w:bCs w:val="0"/>
        </w:rPr>
        <w:t>aquelas</w:t>
      </w:r>
      <w:proofErr w:type="spellEnd"/>
      <w:r w:rsidRPr="004F45D1">
        <w:rPr>
          <w:rStyle w:val="Textoennegrita"/>
          <w:rFonts w:eastAsia="Arial"/>
          <w:b w:val="0"/>
          <w:bCs w:val="0"/>
        </w:rPr>
        <w:t xml:space="preserve"> que </w:t>
      </w:r>
      <w:proofErr w:type="spellStart"/>
      <w:r w:rsidRPr="004F45D1">
        <w:rPr>
          <w:rStyle w:val="Textoennegrita"/>
          <w:rFonts w:eastAsia="Arial"/>
          <w:b w:val="0"/>
          <w:bCs w:val="0"/>
        </w:rPr>
        <w:t>ocupam</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posições</w:t>
      </w:r>
      <w:proofErr w:type="spellEnd"/>
      <w:r w:rsidRPr="004F45D1">
        <w:rPr>
          <w:rStyle w:val="Textoennegrita"/>
          <w:rFonts w:eastAsia="Arial"/>
          <w:b w:val="0"/>
          <w:bCs w:val="0"/>
        </w:rPr>
        <w:t xml:space="preserve"> de </w:t>
      </w:r>
      <w:proofErr w:type="spellStart"/>
      <w:r w:rsidRPr="004F45D1">
        <w:rPr>
          <w:rStyle w:val="Textoennegrita"/>
          <w:rFonts w:eastAsia="Arial"/>
          <w:b w:val="0"/>
          <w:bCs w:val="0"/>
        </w:rPr>
        <w:t>maior</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visibilidade</w:t>
      </w:r>
      <w:proofErr w:type="spellEnd"/>
      <w:r w:rsidRPr="004F45D1">
        <w:rPr>
          <w:rStyle w:val="Textoennegrita"/>
          <w:rFonts w:eastAsia="Arial"/>
          <w:b w:val="0"/>
          <w:bCs w:val="0"/>
        </w:rPr>
        <w:t xml:space="preserve">, como presidentes, </w:t>
      </w:r>
      <w:proofErr w:type="spellStart"/>
      <w:r w:rsidRPr="004F45D1">
        <w:rPr>
          <w:rStyle w:val="Textoennegrita"/>
          <w:rFonts w:eastAsia="Arial"/>
          <w:b w:val="0"/>
          <w:bCs w:val="0"/>
        </w:rPr>
        <w:t>vice-presidentes</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ou</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prefeitas</w:t>
      </w:r>
      <w:proofErr w:type="spellEnd"/>
      <w:r w:rsidRPr="004F45D1">
        <w:rPr>
          <w:rStyle w:val="Textoennegrita"/>
          <w:rFonts w:eastAsia="Arial"/>
          <w:b w:val="0"/>
          <w:bCs w:val="0"/>
        </w:rPr>
        <w:t xml:space="preserve">. Eles se </w:t>
      </w:r>
      <w:proofErr w:type="spellStart"/>
      <w:r w:rsidRPr="004F45D1">
        <w:rPr>
          <w:rStyle w:val="Textoennegrita"/>
          <w:rFonts w:eastAsia="Arial"/>
          <w:b w:val="0"/>
          <w:bCs w:val="0"/>
        </w:rPr>
        <w:t>intensificam</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quando</w:t>
      </w:r>
      <w:proofErr w:type="spellEnd"/>
      <w:r w:rsidRPr="004F45D1">
        <w:rPr>
          <w:rStyle w:val="Textoennegrita"/>
          <w:rFonts w:eastAsia="Arial"/>
          <w:b w:val="0"/>
          <w:bCs w:val="0"/>
        </w:rPr>
        <w:t xml:space="preserve"> as </w:t>
      </w:r>
      <w:proofErr w:type="spellStart"/>
      <w:r w:rsidRPr="004F45D1">
        <w:rPr>
          <w:rStyle w:val="Textoennegrita"/>
          <w:rFonts w:eastAsia="Arial"/>
          <w:b w:val="0"/>
          <w:bCs w:val="0"/>
        </w:rPr>
        <w:t>vítimas</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pertencem</w:t>
      </w:r>
      <w:proofErr w:type="spellEnd"/>
      <w:r w:rsidRPr="004F45D1">
        <w:rPr>
          <w:rStyle w:val="Textoennegrita"/>
          <w:rFonts w:eastAsia="Arial"/>
          <w:b w:val="0"/>
          <w:bCs w:val="0"/>
        </w:rPr>
        <w:t xml:space="preserve"> a grupos </w:t>
      </w:r>
      <w:proofErr w:type="spellStart"/>
      <w:r w:rsidRPr="004F45D1">
        <w:rPr>
          <w:rStyle w:val="Textoennegrita"/>
          <w:rFonts w:eastAsia="Arial"/>
          <w:b w:val="0"/>
          <w:bCs w:val="0"/>
        </w:rPr>
        <w:t>historicamente</w:t>
      </w:r>
      <w:proofErr w:type="spellEnd"/>
      <w:r w:rsidRPr="004F45D1">
        <w:rPr>
          <w:rStyle w:val="Textoennegrita"/>
          <w:rFonts w:eastAsia="Arial"/>
          <w:b w:val="0"/>
          <w:bCs w:val="0"/>
        </w:rPr>
        <w:t xml:space="preserve"> discriminados </w:t>
      </w:r>
      <w:proofErr w:type="spellStart"/>
      <w:r w:rsidRPr="004F45D1">
        <w:rPr>
          <w:rStyle w:val="Textoennegrita"/>
          <w:rFonts w:eastAsia="Arial"/>
          <w:b w:val="0"/>
          <w:bCs w:val="0"/>
        </w:rPr>
        <w:t>com</w:t>
      </w:r>
      <w:proofErr w:type="spellEnd"/>
      <w:r w:rsidRPr="004F45D1">
        <w:rPr>
          <w:rStyle w:val="Textoennegrita"/>
          <w:rFonts w:eastAsia="Arial"/>
          <w:b w:val="0"/>
          <w:bCs w:val="0"/>
        </w:rPr>
        <w:t xml:space="preserve"> base em </w:t>
      </w:r>
      <w:proofErr w:type="spellStart"/>
      <w:r w:rsidRPr="004F45D1">
        <w:rPr>
          <w:rStyle w:val="Textoennegrita"/>
          <w:rFonts w:eastAsia="Arial"/>
          <w:b w:val="0"/>
          <w:bCs w:val="0"/>
        </w:rPr>
        <w:t>sua</w:t>
      </w:r>
      <w:proofErr w:type="spellEnd"/>
      <w:r w:rsidRPr="004F45D1">
        <w:rPr>
          <w:rStyle w:val="Textoennegrita"/>
          <w:rFonts w:eastAsia="Arial"/>
          <w:b w:val="0"/>
          <w:bCs w:val="0"/>
        </w:rPr>
        <w:t xml:space="preserve"> etnia, </w:t>
      </w:r>
      <w:proofErr w:type="spellStart"/>
      <w:r w:rsidRPr="004F45D1">
        <w:rPr>
          <w:rStyle w:val="Textoennegrita"/>
          <w:rFonts w:eastAsia="Arial"/>
          <w:b w:val="0"/>
          <w:bCs w:val="0"/>
        </w:rPr>
        <w:t>orientação</w:t>
      </w:r>
      <w:proofErr w:type="spellEnd"/>
      <w:r w:rsidRPr="004F45D1">
        <w:rPr>
          <w:rStyle w:val="Textoennegrita"/>
          <w:rFonts w:eastAsia="Arial"/>
          <w:b w:val="0"/>
          <w:bCs w:val="0"/>
        </w:rPr>
        <w:t xml:space="preserve"> sexual </w:t>
      </w:r>
      <w:proofErr w:type="spellStart"/>
      <w:r w:rsidRPr="004F45D1">
        <w:rPr>
          <w:rStyle w:val="Textoennegrita"/>
          <w:rFonts w:eastAsia="Arial"/>
          <w:b w:val="0"/>
          <w:bCs w:val="0"/>
        </w:rPr>
        <w:t>ou</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ideologia</w:t>
      </w:r>
      <w:proofErr w:type="spellEnd"/>
      <w:r w:rsidRPr="004F45D1">
        <w:rPr>
          <w:rStyle w:val="Textoennegrita"/>
          <w:rFonts w:eastAsia="Arial"/>
          <w:b w:val="0"/>
          <w:bCs w:val="0"/>
        </w:rPr>
        <w:t xml:space="preserve"> política. </w:t>
      </w:r>
      <w:proofErr w:type="spellStart"/>
      <w:r w:rsidRPr="004F45D1">
        <w:rPr>
          <w:rStyle w:val="Textoennegrita"/>
          <w:rFonts w:eastAsia="Arial"/>
          <w:b w:val="0"/>
          <w:bCs w:val="0"/>
        </w:rPr>
        <w:t>Esses</w:t>
      </w:r>
      <w:proofErr w:type="spellEnd"/>
      <w:r w:rsidRPr="004F45D1">
        <w:rPr>
          <w:rStyle w:val="Textoennegrita"/>
          <w:rFonts w:eastAsia="Arial"/>
          <w:b w:val="0"/>
          <w:bCs w:val="0"/>
        </w:rPr>
        <w:t xml:space="preserve"> ataques </w:t>
      </w:r>
      <w:proofErr w:type="spellStart"/>
      <w:r w:rsidRPr="004F45D1">
        <w:rPr>
          <w:rStyle w:val="Textoennegrita"/>
          <w:rFonts w:eastAsia="Arial"/>
          <w:b w:val="0"/>
          <w:bCs w:val="0"/>
        </w:rPr>
        <w:t>circulam</w:t>
      </w:r>
      <w:proofErr w:type="spellEnd"/>
      <w:r w:rsidRPr="004F45D1">
        <w:rPr>
          <w:rStyle w:val="Textoennegrita"/>
          <w:rFonts w:eastAsia="Arial"/>
          <w:b w:val="0"/>
          <w:bCs w:val="0"/>
        </w:rPr>
        <w:t xml:space="preserve"> e </w:t>
      </w:r>
      <w:proofErr w:type="spellStart"/>
      <w:r w:rsidRPr="004F45D1">
        <w:rPr>
          <w:rStyle w:val="Textoennegrita"/>
          <w:rFonts w:eastAsia="Arial"/>
          <w:b w:val="0"/>
          <w:bCs w:val="0"/>
        </w:rPr>
        <w:t>são</w:t>
      </w:r>
      <w:proofErr w:type="spellEnd"/>
      <w:r w:rsidRPr="004F45D1">
        <w:rPr>
          <w:rStyle w:val="Textoennegrita"/>
          <w:rFonts w:eastAsia="Arial"/>
          <w:b w:val="0"/>
          <w:bCs w:val="0"/>
        </w:rPr>
        <w:t xml:space="preserve"> amplificados </w:t>
      </w:r>
      <w:proofErr w:type="spellStart"/>
      <w:r w:rsidRPr="004F45D1">
        <w:rPr>
          <w:rStyle w:val="Textoennegrita"/>
          <w:rFonts w:eastAsia="Arial"/>
          <w:b w:val="0"/>
          <w:bCs w:val="0"/>
        </w:rPr>
        <w:t>nas</w:t>
      </w:r>
      <w:proofErr w:type="spellEnd"/>
      <w:r w:rsidRPr="004F45D1">
        <w:rPr>
          <w:rStyle w:val="Textoennegrita"/>
          <w:rFonts w:eastAsia="Arial"/>
          <w:b w:val="0"/>
          <w:bCs w:val="0"/>
        </w:rPr>
        <w:t xml:space="preserve"> redes </w:t>
      </w:r>
      <w:proofErr w:type="spellStart"/>
      <w:r w:rsidRPr="004F45D1">
        <w:rPr>
          <w:rStyle w:val="Textoennegrita"/>
          <w:rFonts w:eastAsia="Arial"/>
          <w:b w:val="0"/>
          <w:bCs w:val="0"/>
        </w:rPr>
        <w:t>sociais</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sem</w:t>
      </w:r>
      <w:proofErr w:type="spellEnd"/>
      <w:r w:rsidRPr="004F45D1">
        <w:rPr>
          <w:rStyle w:val="Textoennegrita"/>
          <w:rFonts w:eastAsia="Arial"/>
          <w:b w:val="0"/>
          <w:bCs w:val="0"/>
        </w:rPr>
        <w:t xml:space="preserve"> levar em conta </w:t>
      </w:r>
      <w:proofErr w:type="spellStart"/>
      <w:r w:rsidRPr="004F45D1">
        <w:rPr>
          <w:rStyle w:val="Textoennegrita"/>
          <w:rFonts w:eastAsia="Arial"/>
          <w:b w:val="0"/>
          <w:bCs w:val="0"/>
        </w:rPr>
        <w:t>fronteiras</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nacionais</w:t>
      </w:r>
      <w:proofErr w:type="spellEnd"/>
      <w:r w:rsidRPr="004F45D1">
        <w:rPr>
          <w:rStyle w:val="Textoennegrita"/>
          <w:rFonts w:eastAsia="Arial"/>
          <w:b w:val="0"/>
          <w:bCs w:val="0"/>
        </w:rPr>
        <w:t xml:space="preserve">; eles </w:t>
      </w:r>
      <w:proofErr w:type="spellStart"/>
      <w:r w:rsidRPr="004F45D1">
        <w:rPr>
          <w:rStyle w:val="Textoennegrita"/>
          <w:rFonts w:eastAsia="Arial"/>
          <w:b w:val="0"/>
          <w:bCs w:val="0"/>
        </w:rPr>
        <w:t>não</w:t>
      </w:r>
      <w:proofErr w:type="spellEnd"/>
      <w:r w:rsidRPr="004F45D1">
        <w:rPr>
          <w:rStyle w:val="Textoennegrita"/>
          <w:rFonts w:eastAsia="Arial"/>
          <w:b w:val="0"/>
          <w:bCs w:val="0"/>
        </w:rPr>
        <w:t xml:space="preserve"> apenas </w:t>
      </w:r>
      <w:proofErr w:type="spellStart"/>
      <w:r w:rsidRPr="004F45D1">
        <w:rPr>
          <w:rStyle w:val="Textoennegrita"/>
          <w:rFonts w:eastAsia="Arial"/>
          <w:b w:val="0"/>
          <w:bCs w:val="0"/>
        </w:rPr>
        <w:t>prejudicam</w:t>
      </w:r>
      <w:proofErr w:type="spellEnd"/>
      <w:r w:rsidRPr="004F45D1">
        <w:rPr>
          <w:rStyle w:val="Textoennegrita"/>
          <w:rFonts w:eastAsia="Arial"/>
          <w:b w:val="0"/>
          <w:bCs w:val="0"/>
        </w:rPr>
        <w:t xml:space="preserve"> a </w:t>
      </w:r>
      <w:proofErr w:type="spellStart"/>
      <w:r w:rsidRPr="004F45D1">
        <w:rPr>
          <w:rStyle w:val="Textoennegrita"/>
          <w:rFonts w:eastAsia="Arial"/>
          <w:b w:val="0"/>
          <w:bCs w:val="0"/>
        </w:rPr>
        <w:t>reputação</w:t>
      </w:r>
      <w:proofErr w:type="spellEnd"/>
      <w:r w:rsidRPr="004F45D1">
        <w:rPr>
          <w:rStyle w:val="Textoennegrita"/>
          <w:rFonts w:eastAsia="Arial"/>
          <w:b w:val="0"/>
          <w:bCs w:val="0"/>
        </w:rPr>
        <w:t xml:space="preserve"> e a </w:t>
      </w:r>
      <w:proofErr w:type="spellStart"/>
      <w:r w:rsidRPr="004F45D1">
        <w:rPr>
          <w:rStyle w:val="Textoennegrita"/>
          <w:rFonts w:eastAsia="Arial"/>
          <w:b w:val="0"/>
          <w:bCs w:val="0"/>
        </w:rPr>
        <w:t>credibilidade</w:t>
      </w:r>
      <w:proofErr w:type="spellEnd"/>
      <w:r w:rsidRPr="004F45D1">
        <w:rPr>
          <w:rStyle w:val="Textoennegrita"/>
          <w:rFonts w:eastAsia="Arial"/>
          <w:b w:val="0"/>
          <w:bCs w:val="0"/>
        </w:rPr>
        <w:t xml:space="preserve"> das </w:t>
      </w:r>
      <w:proofErr w:type="spellStart"/>
      <w:r w:rsidRPr="004F45D1">
        <w:rPr>
          <w:rStyle w:val="Textoennegrita"/>
          <w:rFonts w:eastAsia="Arial"/>
          <w:b w:val="0"/>
          <w:bCs w:val="0"/>
        </w:rPr>
        <w:t>mulheres</w:t>
      </w:r>
      <w:proofErr w:type="spellEnd"/>
      <w:r w:rsidRPr="004F45D1">
        <w:rPr>
          <w:rStyle w:val="Textoennegrita"/>
          <w:rFonts w:eastAsia="Arial"/>
          <w:b w:val="0"/>
          <w:bCs w:val="0"/>
        </w:rPr>
        <w:t xml:space="preserve">, mas </w:t>
      </w:r>
      <w:proofErr w:type="spellStart"/>
      <w:r w:rsidRPr="004F45D1">
        <w:rPr>
          <w:rStyle w:val="Textoennegrita"/>
          <w:rFonts w:eastAsia="Arial"/>
          <w:b w:val="0"/>
          <w:bCs w:val="0"/>
        </w:rPr>
        <w:t>também</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enviam</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uma</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mensagem</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intimidatória</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àqueles</w:t>
      </w:r>
      <w:proofErr w:type="spellEnd"/>
      <w:r w:rsidRPr="004F45D1">
        <w:rPr>
          <w:rStyle w:val="Textoennegrita"/>
          <w:rFonts w:eastAsia="Arial"/>
          <w:b w:val="0"/>
          <w:bCs w:val="0"/>
        </w:rPr>
        <w:t xml:space="preserve"> que </w:t>
      </w:r>
      <w:proofErr w:type="spellStart"/>
      <w:r w:rsidRPr="004F45D1">
        <w:rPr>
          <w:rStyle w:val="Textoennegrita"/>
          <w:rFonts w:eastAsia="Arial"/>
          <w:b w:val="0"/>
          <w:bCs w:val="0"/>
        </w:rPr>
        <w:t>aspiram</w:t>
      </w:r>
      <w:proofErr w:type="spellEnd"/>
      <w:r w:rsidRPr="004F45D1">
        <w:rPr>
          <w:rStyle w:val="Textoennegrita"/>
          <w:rFonts w:eastAsia="Arial"/>
          <w:b w:val="0"/>
          <w:bCs w:val="0"/>
        </w:rPr>
        <w:t xml:space="preserve"> a </w:t>
      </w:r>
      <w:proofErr w:type="spellStart"/>
      <w:r w:rsidRPr="004F45D1">
        <w:rPr>
          <w:rStyle w:val="Textoennegrita"/>
          <w:rFonts w:eastAsia="Arial"/>
          <w:b w:val="0"/>
          <w:bCs w:val="0"/>
        </w:rPr>
        <w:t>posições</w:t>
      </w:r>
      <w:proofErr w:type="spellEnd"/>
      <w:r w:rsidRPr="004F45D1">
        <w:rPr>
          <w:rStyle w:val="Textoennegrita"/>
          <w:rFonts w:eastAsia="Arial"/>
          <w:b w:val="0"/>
          <w:bCs w:val="0"/>
        </w:rPr>
        <w:t xml:space="preserve"> de poder, </w:t>
      </w:r>
      <w:proofErr w:type="spellStart"/>
      <w:r w:rsidRPr="004F45D1">
        <w:rPr>
          <w:rStyle w:val="Textoennegrita"/>
          <w:rFonts w:eastAsia="Arial"/>
          <w:b w:val="0"/>
          <w:bCs w:val="0"/>
        </w:rPr>
        <w:t>reforçando</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estruturas</w:t>
      </w:r>
      <w:proofErr w:type="spellEnd"/>
      <w:r w:rsidRPr="004F45D1">
        <w:rPr>
          <w:rStyle w:val="Textoennegrita"/>
          <w:rFonts w:eastAsia="Arial"/>
          <w:b w:val="0"/>
          <w:bCs w:val="0"/>
        </w:rPr>
        <w:t xml:space="preserve"> de </w:t>
      </w:r>
      <w:proofErr w:type="spellStart"/>
      <w:r w:rsidRPr="004F45D1">
        <w:rPr>
          <w:rStyle w:val="Textoennegrita"/>
          <w:rFonts w:eastAsia="Arial"/>
          <w:b w:val="0"/>
          <w:bCs w:val="0"/>
        </w:rPr>
        <w:t>exclusão</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Neste</w:t>
      </w:r>
      <w:proofErr w:type="spellEnd"/>
      <w:r w:rsidRPr="004F45D1">
        <w:rPr>
          <w:rStyle w:val="Textoennegrita"/>
          <w:rFonts w:eastAsia="Arial"/>
          <w:b w:val="0"/>
          <w:bCs w:val="0"/>
        </w:rPr>
        <w:t xml:space="preserve"> contexto, o </w:t>
      </w:r>
      <w:proofErr w:type="spellStart"/>
      <w:r w:rsidRPr="004F45D1">
        <w:rPr>
          <w:rStyle w:val="Textoennegrita"/>
          <w:rFonts w:eastAsia="Arial"/>
          <w:b w:val="0"/>
          <w:bCs w:val="0"/>
        </w:rPr>
        <w:t>estudo</w:t>
      </w:r>
      <w:proofErr w:type="spellEnd"/>
      <w:r w:rsidRPr="004F45D1">
        <w:rPr>
          <w:rStyle w:val="Textoennegrita"/>
          <w:rFonts w:eastAsia="Arial"/>
          <w:b w:val="0"/>
          <w:bCs w:val="0"/>
        </w:rPr>
        <w:t xml:space="preserve"> destaca a </w:t>
      </w:r>
      <w:proofErr w:type="spellStart"/>
      <w:r w:rsidRPr="004F45D1">
        <w:rPr>
          <w:rStyle w:val="Textoennegrita"/>
          <w:rFonts w:eastAsia="Arial"/>
          <w:b w:val="0"/>
          <w:bCs w:val="0"/>
        </w:rPr>
        <w:t>necessidade</w:t>
      </w:r>
      <w:proofErr w:type="spellEnd"/>
      <w:r w:rsidRPr="004F45D1">
        <w:rPr>
          <w:rStyle w:val="Textoennegrita"/>
          <w:rFonts w:eastAsia="Arial"/>
          <w:b w:val="0"/>
          <w:bCs w:val="0"/>
        </w:rPr>
        <w:t xml:space="preserve"> urgente de fortalecer os marcos </w:t>
      </w:r>
      <w:proofErr w:type="spellStart"/>
      <w:r w:rsidRPr="004F45D1">
        <w:rPr>
          <w:rStyle w:val="Textoennegrita"/>
          <w:rFonts w:eastAsia="Arial"/>
          <w:b w:val="0"/>
          <w:bCs w:val="0"/>
        </w:rPr>
        <w:t>regulatórios</w:t>
      </w:r>
      <w:proofErr w:type="spellEnd"/>
      <w:r w:rsidRPr="004F45D1">
        <w:rPr>
          <w:rStyle w:val="Textoennegrita"/>
          <w:rFonts w:eastAsia="Arial"/>
          <w:b w:val="0"/>
          <w:bCs w:val="0"/>
        </w:rPr>
        <w:t xml:space="preserve"> e os mecanismos de </w:t>
      </w:r>
      <w:proofErr w:type="spellStart"/>
      <w:r w:rsidRPr="004F45D1">
        <w:rPr>
          <w:rStyle w:val="Textoennegrita"/>
          <w:rFonts w:eastAsia="Arial"/>
          <w:b w:val="0"/>
          <w:bCs w:val="0"/>
        </w:rPr>
        <w:t>denúncia</w:t>
      </w:r>
      <w:proofErr w:type="spellEnd"/>
      <w:r w:rsidRPr="004F45D1">
        <w:rPr>
          <w:rStyle w:val="Textoennegrita"/>
          <w:rFonts w:eastAsia="Arial"/>
          <w:b w:val="0"/>
          <w:bCs w:val="0"/>
        </w:rPr>
        <w:t xml:space="preserve">, exigir </w:t>
      </w:r>
      <w:proofErr w:type="spellStart"/>
      <w:r w:rsidRPr="004F45D1">
        <w:rPr>
          <w:rStyle w:val="Textoennegrita"/>
          <w:rFonts w:eastAsia="Arial"/>
          <w:b w:val="0"/>
          <w:bCs w:val="0"/>
        </w:rPr>
        <w:t>maior</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responsabilização</w:t>
      </w:r>
      <w:proofErr w:type="spellEnd"/>
      <w:r w:rsidRPr="004F45D1">
        <w:rPr>
          <w:rStyle w:val="Textoennegrita"/>
          <w:rFonts w:eastAsia="Arial"/>
          <w:b w:val="0"/>
          <w:bCs w:val="0"/>
        </w:rPr>
        <w:t xml:space="preserve"> das plataformas </w:t>
      </w:r>
      <w:proofErr w:type="spellStart"/>
      <w:r w:rsidRPr="004F45D1">
        <w:rPr>
          <w:rStyle w:val="Textoennegrita"/>
          <w:rFonts w:eastAsia="Arial"/>
          <w:b w:val="0"/>
          <w:bCs w:val="0"/>
        </w:rPr>
        <w:t>digitais</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na</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moderação</w:t>
      </w:r>
      <w:proofErr w:type="spellEnd"/>
      <w:r w:rsidRPr="004F45D1">
        <w:rPr>
          <w:rStyle w:val="Textoennegrita"/>
          <w:rFonts w:eastAsia="Arial"/>
          <w:b w:val="0"/>
          <w:bCs w:val="0"/>
        </w:rPr>
        <w:t xml:space="preserve"> de </w:t>
      </w:r>
      <w:proofErr w:type="spellStart"/>
      <w:r w:rsidRPr="004F45D1">
        <w:rPr>
          <w:rStyle w:val="Textoennegrita"/>
          <w:rFonts w:eastAsia="Arial"/>
          <w:b w:val="0"/>
          <w:bCs w:val="0"/>
        </w:rPr>
        <w:t>conteúdo</w:t>
      </w:r>
      <w:proofErr w:type="spellEnd"/>
      <w:r w:rsidRPr="004F45D1">
        <w:rPr>
          <w:rStyle w:val="Textoennegrita"/>
          <w:rFonts w:eastAsia="Arial"/>
          <w:b w:val="0"/>
          <w:bCs w:val="0"/>
        </w:rPr>
        <w:t xml:space="preserve"> e promover </w:t>
      </w:r>
      <w:proofErr w:type="spellStart"/>
      <w:r w:rsidRPr="004F45D1">
        <w:rPr>
          <w:rStyle w:val="Textoennegrita"/>
          <w:rFonts w:eastAsia="Arial"/>
          <w:b w:val="0"/>
          <w:bCs w:val="0"/>
        </w:rPr>
        <w:t>uma</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mudança</w:t>
      </w:r>
      <w:proofErr w:type="spellEnd"/>
      <w:r w:rsidRPr="004F45D1">
        <w:rPr>
          <w:rStyle w:val="Textoennegrita"/>
          <w:rFonts w:eastAsia="Arial"/>
          <w:b w:val="0"/>
          <w:bCs w:val="0"/>
        </w:rPr>
        <w:t xml:space="preserve"> cultural fundamental que elimine os </w:t>
      </w:r>
      <w:proofErr w:type="spellStart"/>
      <w:r w:rsidRPr="004F45D1">
        <w:rPr>
          <w:rStyle w:val="Textoennegrita"/>
          <w:rFonts w:eastAsia="Arial"/>
          <w:b w:val="0"/>
          <w:bCs w:val="0"/>
        </w:rPr>
        <w:t>estereótipos</w:t>
      </w:r>
      <w:proofErr w:type="spellEnd"/>
      <w:r w:rsidRPr="004F45D1">
        <w:rPr>
          <w:rStyle w:val="Textoennegrita"/>
          <w:rFonts w:eastAsia="Arial"/>
          <w:b w:val="0"/>
          <w:bCs w:val="0"/>
        </w:rPr>
        <w:t xml:space="preserve"> de </w:t>
      </w:r>
      <w:proofErr w:type="spellStart"/>
      <w:r w:rsidRPr="004F45D1">
        <w:rPr>
          <w:rStyle w:val="Textoennegrita"/>
          <w:rFonts w:eastAsia="Arial"/>
          <w:b w:val="0"/>
          <w:bCs w:val="0"/>
        </w:rPr>
        <w:t>gênero</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garantindo</w:t>
      </w:r>
      <w:proofErr w:type="spellEnd"/>
      <w:r w:rsidRPr="004F45D1">
        <w:rPr>
          <w:rStyle w:val="Textoennegrita"/>
          <w:rFonts w:eastAsia="Arial"/>
          <w:b w:val="0"/>
          <w:bCs w:val="0"/>
        </w:rPr>
        <w:t xml:space="preserve"> que as </w:t>
      </w:r>
      <w:proofErr w:type="spellStart"/>
      <w:r w:rsidRPr="004F45D1">
        <w:rPr>
          <w:rStyle w:val="Textoennegrita"/>
          <w:rFonts w:eastAsia="Arial"/>
          <w:b w:val="0"/>
          <w:bCs w:val="0"/>
        </w:rPr>
        <w:t>mulheres</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possam</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exercer</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sua</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liderança</w:t>
      </w:r>
      <w:proofErr w:type="spellEnd"/>
      <w:r w:rsidRPr="004F45D1">
        <w:rPr>
          <w:rStyle w:val="Textoennegrita"/>
          <w:rFonts w:eastAsia="Arial"/>
          <w:b w:val="0"/>
          <w:bCs w:val="0"/>
        </w:rPr>
        <w:t xml:space="preserve"> política </w:t>
      </w:r>
      <w:proofErr w:type="spellStart"/>
      <w:r w:rsidRPr="004F45D1">
        <w:rPr>
          <w:rStyle w:val="Textoennegrita"/>
          <w:rFonts w:eastAsia="Arial"/>
          <w:b w:val="0"/>
          <w:bCs w:val="0"/>
        </w:rPr>
        <w:t>com</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respeito</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segurança</w:t>
      </w:r>
      <w:proofErr w:type="spellEnd"/>
      <w:r w:rsidRPr="004F45D1">
        <w:rPr>
          <w:rStyle w:val="Textoennegrita"/>
          <w:rFonts w:eastAsia="Arial"/>
          <w:b w:val="0"/>
          <w:bCs w:val="0"/>
        </w:rPr>
        <w:t xml:space="preserve"> e </w:t>
      </w:r>
      <w:proofErr w:type="spellStart"/>
      <w:r w:rsidRPr="004F45D1">
        <w:rPr>
          <w:rStyle w:val="Textoennegrita"/>
          <w:rFonts w:eastAsia="Arial"/>
          <w:b w:val="0"/>
          <w:bCs w:val="0"/>
        </w:rPr>
        <w:t>igualdade</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efetiva</w:t>
      </w:r>
      <w:proofErr w:type="spellEnd"/>
      <w:r w:rsidRPr="004F45D1">
        <w:rPr>
          <w:rStyle w:val="Textoennegrita"/>
          <w:rFonts w:eastAsia="Arial"/>
          <w:b w:val="0"/>
          <w:bCs w:val="0"/>
        </w:rPr>
        <w:t>.</w:t>
      </w:r>
    </w:p>
    <w:p w14:paraId="49903E9B" w14:textId="548B5135" w:rsidR="004F45D1" w:rsidRPr="004F45D1" w:rsidRDefault="004F45D1" w:rsidP="004F45D1">
      <w:pPr>
        <w:pStyle w:val="NormalWeb"/>
        <w:spacing w:before="0" w:beforeAutospacing="0" w:after="0" w:afterAutospacing="0" w:line="360" w:lineRule="auto"/>
        <w:jc w:val="both"/>
        <w:rPr>
          <w:rStyle w:val="Textoennegrita"/>
          <w:rFonts w:eastAsia="Arial"/>
          <w:b w:val="0"/>
          <w:bCs w:val="0"/>
        </w:rPr>
      </w:pPr>
      <w:r w:rsidRPr="004F45D1">
        <w:rPr>
          <w:rStyle w:val="Textoennegrita"/>
          <w:rFonts w:eastAsia="Arial"/>
          <w:b w:val="0"/>
          <w:bCs w:val="0"/>
        </w:rPr>
        <w:t xml:space="preserve">O </w:t>
      </w:r>
      <w:proofErr w:type="spellStart"/>
      <w:r w:rsidRPr="004F45D1">
        <w:rPr>
          <w:rStyle w:val="Textoennegrita"/>
          <w:rFonts w:eastAsia="Arial"/>
          <w:b w:val="0"/>
          <w:bCs w:val="0"/>
        </w:rPr>
        <w:t>estudo</w:t>
      </w:r>
      <w:proofErr w:type="spellEnd"/>
      <w:r w:rsidRPr="004F45D1">
        <w:rPr>
          <w:rStyle w:val="Textoennegrita"/>
          <w:rFonts w:eastAsia="Arial"/>
          <w:b w:val="0"/>
          <w:bCs w:val="0"/>
        </w:rPr>
        <w:t xml:space="preserve"> operacionaliza o discurso de </w:t>
      </w:r>
      <w:proofErr w:type="spellStart"/>
      <w:r w:rsidRPr="004F45D1">
        <w:rPr>
          <w:rStyle w:val="Textoennegrita"/>
          <w:rFonts w:eastAsia="Arial"/>
          <w:b w:val="0"/>
          <w:bCs w:val="0"/>
        </w:rPr>
        <w:t>ódio</w:t>
      </w:r>
      <w:proofErr w:type="spellEnd"/>
      <w:r w:rsidRPr="004F45D1">
        <w:rPr>
          <w:rStyle w:val="Textoennegrita"/>
          <w:rFonts w:eastAsia="Arial"/>
          <w:b w:val="0"/>
          <w:bCs w:val="0"/>
        </w:rPr>
        <w:t xml:space="preserve"> como </w:t>
      </w:r>
      <w:proofErr w:type="spellStart"/>
      <w:r w:rsidRPr="004F45D1">
        <w:rPr>
          <w:rStyle w:val="Textoennegrita"/>
          <w:rFonts w:eastAsia="Arial"/>
          <w:b w:val="0"/>
          <w:bCs w:val="0"/>
        </w:rPr>
        <w:t>expressões</w:t>
      </w:r>
      <w:proofErr w:type="spellEnd"/>
      <w:r w:rsidRPr="004F45D1">
        <w:rPr>
          <w:rStyle w:val="Textoennegrita"/>
          <w:rFonts w:eastAsia="Arial"/>
          <w:b w:val="0"/>
          <w:bCs w:val="0"/>
        </w:rPr>
        <w:t xml:space="preserve"> sustentadas e </w:t>
      </w:r>
      <w:proofErr w:type="spellStart"/>
      <w:r w:rsidRPr="004F45D1">
        <w:rPr>
          <w:rStyle w:val="Textoennegrita"/>
          <w:rFonts w:eastAsia="Arial"/>
          <w:b w:val="0"/>
          <w:bCs w:val="0"/>
        </w:rPr>
        <w:t>direcionadas</w:t>
      </w:r>
      <w:proofErr w:type="spellEnd"/>
      <w:r w:rsidRPr="004F45D1">
        <w:rPr>
          <w:rStyle w:val="Textoennegrita"/>
          <w:rFonts w:eastAsia="Arial"/>
          <w:b w:val="0"/>
          <w:bCs w:val="0"/>
        </w:rPr>
        <w:t xml:space="preserve"> que </w:t>
      </w:r>
      <w:proofErr w:type="spellStart"/>
      <w:r w:rsidRPr="004F45D1">
        <w:rPr>
          <w:rStyle w:val="Textoennegrita"/>
          <w:rFonts w:eastAsia="Arial"/>
          <w:b w:val="0"/>
          <w:bCs w:val="0"/>
        </w:rPr>
        <w:t>estigmatizam</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mulheres</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com</w:t>
      </w:r>
      <w:proofErr w:type="spellEnd"/>
      <w:r w:rsidRPr="004F45D1">
        <w:rPr>
          <w:rStyle w:val="Textoennegrita"/>
          <w:rFonts w:eastAsia="Arial"/>
          <w:b w:val="0"/>
          <w:bCs w:val="0"/>
        </w:rPr>
        <w:t xml:space="preserve"> base em </w:t>
      </w:r>
      <w:proofErr w:type="spellStart"/>
      <w:r w:rsidRPr="004F45D1">
        <w:rPr>
          <w:rStyle w:val="Textoennegrita"/>
          <w:rFonts w:eastAsia="Arial"/>
          <w:b w:val="0"/>
          <w:bCs w:val="0"/>
        </w:rPr>
        <w:t>gênero</w:t>
      </w:r>
      <w:proofErr w:type="spellEnd"/>
      <w:r w:rsidRPr="004F45D1">
        <w:rPr>
          <w:rStyle w:val="Textoennegrita"/>
          <w:rFonts w:eastAsia="Arial"/>
          <w:b w:val="0"/>
          <w:bCs w:val="0"/>
        </w:rPr>
        <w:t xml:space="preserve">, etnia, </w:t>
      </w:r>
      <w:proofErr w:type="spellStart"/>
      <w:r w:rsidRPr="004F45D1">
        <w:rPr>
          <w:rStyle w:val="Textoennegrita"/>
          <w:rFonts w:eastAsia="Arial"/>
          <w:b w:val="0"/>
          <w:bCs w:val="0"/>
        </w:rPr>
        <w:t>orientação</w:t>
      </w:r>
      <w:proofErr w:type="spellEnd"/>
      <w:r w:rsidRPr="004F45D1">
        <w:rPr>
          <w:rStyle w:val="Textoennegrita"/>
          <w:rFonts w:eastAsia="Arial"/>
          <w:b w:val="0"/>
          <w:bCs w:val="0"/>
        </w:rPr>
        <w:t xml:space="preserve"> sexual </w:t>
      </w:r>
      <w:proofErr w:type="spellStart"/>
      <w:r w:rsidRPr="004F45D1">
        <w:rPr>
          <w:rStyle w:val="Textoennegrita"/>
          <w:rFonts w:eastAsia="Arial"/>
          <w:b w:val="0"/>
          <w:bCs w:val="0"/>
        </w:rPr>
        <w:t>ou</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filiação</w:t>
      </w:r>
      <w:proofErr w:type="spellEnd"/>
      <w:r w:rsidRPr="004F45D1">
        <w:rPr>
          <w:rStyle w:val="Textoennegrita"/>
          <w:rFonts w:eastAsia="Arial"/>
          <w:b w:val="0"/>
          <w:bCs w:val="0"/>
        </w:rPr>
        <w:t xml:space="preserve"> política, e </w:t>
      </w:r>
      <w:proofErr w:type="spellStart"/>
      <w:r w:rsidRPr="004F45D1">
        <w:rPr>
          <w:rStyle w:val="Textoennegrita"/>
          <w:rFonts w:eastAsia="Arial"/>
          <w:b w:val="0"/>
          <w:bCs w:val="0"/>
        </w:rPr>
        <w:t>analisa</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sua</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prevalência</w:t>
      </w:r>
      <w:proofErr w:type="spellEnd"/>
      <w:r w:rsidRPr="004F45D1">
        <w:rPr>
          <w:rStyle w:val="Textoennegrita"/>
          <w:rFonts w:eastAsia="Arial"/>
          <w:b w:val="0"/>
          <w:bCs w:val="0"/>
        </w:rPr>
        <w:t xml:space="preserve">, marcadores </w:t>
      </w:r>
      <w:proofErr w:type="spellStart"/>
      <w:r w:rsidRPr="004F45D1">
        <w:rPr>
          <w:rStyle w:val="Textoennegrita"/>
          <w:rFonts w:eastAsia="Arial"/>
          <w:b w:val="0"/>
          <w:bCs w:val="0"/>
        </w:rPr>
        <w:t>linguísticos</w:t>
      </w:r>
      <w:proofErr w:type="spellEnd"/>
      <w:r w:rsidRPr="004F45D1">
        <w:rPr>
          <w:rStyle w:val="Textoennegrita"/>
          <w:rFonts w:eastAsia="Arial"/>
          <w:b w:val="0"/>
          <w:bCs w:val="0"/>
        </w:rPr>
        <w:t xml:space="preserve"> e mecanismos de </w:t>
      </w:r>
      <w:proofErr w:type="spellStart"/>
      <w:r w:rsidRPr="004F45D1">
        <w:rPr>
          <w:rStyle w:val="Textoennegrita"/>
          <w:rFonts w:eastAsia="Arial"/>
          <w:b w:val="0"/>
          <w:bCs w:val="0"/>
        </w:rPr>
        <w:t>amplificação</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nas</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mídias</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sociais</w:t>
      </w:r>
      <w:proofErr w:type="spellEnd"/>
      <w:r w:rsidRPr="004F45D1">
        <w:rPr>
          <w:rStyle w:val="Textoennegrita"/>
          <w:rFonts w:eastAsia="Arial"/>
          <w:b w:val="0"/>
          <w:bCs w:val="0"/>
        </w:rPr>
        <w:t xml:space="preserve">. Os resultados </w:t>
      </w:r>
      <w:proofErr w:type="spellStart"/>
      <w:r w:rsidRPr="004F45D1">
        <w:rPr>
          <w:rStyle w:val="Textoennegrita"/>
          <w:rFonts w:eastAsia="Arial"/>
          <w:b w:val="0"/>
          <w:bCs w:val="0"/>
        </w:rPr>
        <w:t>mostram</w:t>
      </w:r>
      <w:proofErr w:type="spellEnd"/>
      <w:r w:rsidRPr="004F45D1">
        <w:rPr>
          <w:rStyle w:val="Textoennegrita"/>
          <w:rFonts w:eastAsia="Arial"/>
          <w:b w:val="0"/>
          <w:bCs w:val="0"/>
        </w:rPr>
        <w:t xml:space="preserve"> que </w:t>
      </w:r>
      <w:proofErr w:type="spellStart"/>
      <w:r w:rsidRPr="004F45D1">
        <w:rPr>
          <w:rStyle w:val="Textoennegrita"/>
          <w:rFonts w:eastAsia="Arial"/>
          <w:b w:val="0"/>
          <w:bCs w:val="0"/>
        </w:rPr>
        <w:t>esse</w:t>
      </w:r>
      <w:proofErr w:type="spellEnd"/>
      <w:r w:rsidRPr="004F45D1">
        <w:rPr>
          <w:rStyle w:val="Textoennegrita"/>
          <w:rFonts w:eastAsia="Arial"/>
          <w:b w:val="0"/>
          <w:bCs w:val="0"/>
        </w:rPr>
        <w:t xml:space="preserve"> discurso </w:t>
      </w:r>
      <w:proofErr w:type="spellStart"/>
      <w:r w:rsidRPr="004F45D1">
        <w:rPr>
          <w:rStyle w:val="Textoennegrita"/>
          <w:rFonts w:eastAsia="Arial"/>
          <w:b w:val="0"/>
          <w:bCs w:val="0"/>
        </w:rPr>
        <w:t>atua</w:t>
      </w:r>
      <w:proofErr w:type="spellEnd"/>
      <w:r w:rsidRPr="004F45D1">
        <w:rPr>
          <w:rStyle w:val="Textoennegrita"/>
          <w:rFonts w:eastAsia="Arial"/>
          <w:b w:val="0"/>
          <w:bCs w:val="0"/>
        </w:rPr>
        <w:t xml:space="preserve"> como </w:t>
      </w:r>
      <w:proofErr w:type="spellStart"/>
      <w:r w:rsidRPr="004F45D1">
        <w:rPr>
          <w:rStyle w:val="Textoennegrita"/>
          <w:rFonts w:eastAsia="Arial"/>
          <w:b w:val="0"/>
          <w:bCs w:val="0"/>
        </w:rPr>
        <w:t>um</w:t>
      </w:r>
      <w:proofErr w:type="spellEnd"/>
      <w:r w:rsidRPr="004F45D1">
        <w:rPr>
          <w:rStyle w:val="Textoennegrita"/>
          <w:rFonts w:eastAsia="Arial"/>
          <w:b w:val="0"/>
          <w:bCs w:val="0"/>
        </w:rPr>
        <w:t xml:space="preserve"> fator central de </w:t>
      </w:r>
      <w:proofErr w:type="spellStart"/>
      <w:r w:rsidRPr="004F45D1">
        <w:rPr>
          <w:rStyle w:val="Textoennegrita"/>
          <w:rFonts w:eastAsia="Arial"/>
          <w:b w:val="0"/>
          <w:bCs w:val="0"/>
        </w:rPr>
        <w:lastRenderedPageBreak/>
        <w:t>deslegitimação</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criminalização</w:t>
      </w:r>
      <w:proofErr w:type="spellEnd"/>
      <w:r w:rsidRPr="004F45D1">
        <w:rPr>
          <w:rStyle w:val="Textoennegrita"/>
          <w:rFonts w:eastAsia="Arial"/>
          <w:b w:val="0"/>
          <w:bCs w:val="0"/>
        </w:rPr>
        <w:t xml:space="preserve"> e </w:t>
      </w:r>
      <w:proofErr w:type="spellStart"/>
      <w:r w:rsidRPr="004F45D1">
        <w:rPr>
          <w:rStyle w:val="Textoennegrita"/>
          <w:rFonts w:eastAsia="Arial"/>
          <w:b w:val="0"/>
          <w:bCs w:val="0"/>
        </w:rPr>
        <w:t>sexualização</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Portanto</w:t>
      </w:r>
      <w:proofErr w:type="spellEnd"/>
      <w:r w:rsidRPr="004F45D1">
        <w:rPr>
          <w:rStyle w:val="Textoennegrita"/>
          <w:rFonts w:eastAsia="Arial"/>
          <w:b w:val="0"/>
          <w:bCs w:val="0"/>
        </w:rPr>
        <w:t xml:space="preserve">, indicadores automatizados e a </w:t>
      </w:r>
      <w:proofErr w:type="spellStart"/>
      <w:r w:rsidRPr="004F45D1">
        <w:rPr>
          <w:rStyle w:val="Textoennegrita"/>
          <w:rFonts w:eastAsia="Arial"/>
          <w:b w:val="0"/>
          <w:bCs w:val="0"/>
        </w:rPr>
        <w:t>capacidade</w:t>
      </w:r>
      <w:proofErr w:type="spellEnd"/>
      <w:r w:rsidRPr="004F45D1">
        <w:rPr>
          <w:rStyle w:val="Textoennegrita"/>
          <w:rFonts w:eastAsia="Arial"/>
          <w:b w:val="0"/>
          <w:bCs w:val="0"/>
        </w:rPr>
        <w:t xml:space="preserve"> de </w:t>
      </w:r>
      <w:proofErr w:type="spellStart"/>
      <w:r w:rsidRPr="004F45D1">
        <w:rPr>
          <w:rStyle w:val="Textoennegrita"/>
          <w:rFonts w:eastAsia="Arial"/>
          <w:b w:val="0"/>
          <w:bCs w:val="0"/>
        </w:rPr>
        <w:t>moderação</w:t>
      </w:r>
      <w:proofErr w:type="spellEnd"/>
      <w:r w:rsidRPr="004F45D1">
        <w:rPr>
          <w:rStyle w:val="Textoennegrita"/>
          <w:rFonts w:eastAsia="Arial"/>
          <w:b w:val="0"/>
          <w:bCs w:val="0"/>
        </w:rPr>
        <w:t xml:space="preserve"> das plataformas </w:t>
      </w:r>
      <w:proofErr w:type="spellStart"/>
      <w:r w:rsidRPr="004F45D1">
        <w:rPr>
          <w:rStyle w:val="Textoennegrita"/>
          <w:rFonts w:eastAsia="Arial"/>
          <w:b w:val="0"/>
          <w:bCs w:val="0"/>
        </w:rPr>
        <w:t>foram</w:t>
      </w:r>
      <w:proofErr w:type="spellEnd"/>
      <w:r w:rsidRPr="004F45D1">
        <w:rPr>
          <w:rStyle w:val="Textoennegrita"/>
          <w:rFonts w:eastAsia="Arial"/>
          <w:b w:val="0"/>
          <w:bCs w:val="0"/>
        </w:rPr>
        <w:t xml:space="preserve"> avaliados, </w:t>
      </w:r>
      <w:proofErr w:type="spellStart"/>
      <w:r w:rsidRPr="004F45D1">
        <w:rPr>
          <w:rStyle w:val="Textoennegrita"/>
          <w:rFonts w:eastAsia="Arial"/>
          <w:b w:val="0"/>
          <w:bCs w:val="0"/>
        </w:rPr>
        <w:t>concluindo</w:t>
      </w:r>
      <w:proofErr w:type="spellEnd"/>
      <w:r w:rsidRPr="004F45D1">
        <w:rPr>
          <w:rStyle w:val="Textoennegrita"/>
          <w:rFonts w:eastAsia="Arial"/>
          <w:b w:val="0"/>
          <w:bCs w:val="0"/>
        </w:rPr>
        <w:t>-</w:t>
      </w:r>
      <w:proofErr w:type="spellStart"/>
      <w:r w:rsidRPr="004F45D1">
        <w:rPr>
          <w:rStyle w:val="Textoennegrita"/>
          <w:rFonts w:eastAsia="Arial"/>
          <w:b w:val="0"/>
          <w:bCs w:val="0"/>
        </w:rPr>
        <w:t>se</w:t>
      </w:r>
      <w:proofErr w:type="spellEnd"/>
      <w:r w:rsidRPr="004F45D1">
        <w:rPr>
          <w:rStyle w:val="Textoennegrita"/>
          <w:rFonts w:eastAsia="Arial"/>
          <w:b w:val="0"/>
          <w:bCs w:val="0"/>
        </w:rPr>
        <w:t xml:space="preserve"> que </w:t>
      </w:r>
      <w:proofErr w:type="spellStart"/>
      <w:r w:rsidRPr="004F45D1">
        <w:rPr>
          <w:rStyle w:val="Textoennegrita"/>
          <w:rFonts w:eastAsia="Arial"/>
          <w:b w:val="0"/>
          <w:bCs w:val="0"/>
        </w:rPr>
        <w:t>seu</w:t>
      </w:r>
      <w:proofErr w:type="spellEnd"/>
      <w:r w:rsidRPr="004F45D1">
        <w:rPr>
          <w:rStyle w:val="Textoennegrita"/>
          <w:rFonts w:eastAsia="Arial"/>
          <w:b w:val="0"/>
          <w:bCs w:val="0"/>
        </w:rPr>
        <w:t xml:space="preserve"> combate </w:t>
      </w:r>
      <w:proofErr w:type="spellStart"/>
      <w:r w:rsidRPr="004F45D1">
        <w:rPr>
          <w:rStyle w:val="Textoennegrita"/>
          <w:rFonts w:eastAsia="Arial"/>
          <w:b w:val="0"/>
          <w:bCs w:val="0"/>
        </w:rPr>
        <w:t>requer</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respostas</w:t>
      </w:r>
      <w:proofErr w:type="spellEnd"/>
      <w:r w:rsidRPr="004F45D1">
        <w:rPr>
          <w:rStyle w:val="Textoennegrita"/>
          <w:rFonts w:eastAsia="Arial"/>
          <w:b w:val="0"/>
          <w:bCs w:val="0"/>
        </w:rPr>
        <w:t xml:space="preserve"> técnicas específicas </w:t>
      </w:r>
      <w:proofErr w:type="gramStart"/>
      <w:r w:rsidRPr="004F45D1">
        <w:rPr>
          <w:rStyle w:val="Textoennegrita"/>
          <w:rFonts w:eastAsia="Arial"/>
          <w:b w:val="0"/>
          <w:bCs w:val="0"/>
        </w:rPr>
        <w:t>e</w:t>
      </w:r>
      <w:proofErr w:type="gramEnd"/>
      <w:r w:rsidRPr="004F45D1">
        <w:rPr>
          <w:rStyle w:val="Textoennegrita"/>
          <w:rFonts w:eastAsia="Arial"/>
          <w:b w:val="0"/>
          <w:bCs w:val="0"/>
        </w:rPr>
        <w:t xml:space="preserve"> políticas públicas coordenadas.</w:t>
      </w:r>
    </w:p>
    <w:p w14:paraId="1BCFB71C" w14:textId="3DBE9C9F" w:rsidR="002A2FEC" w:rsidRDefault="004F45D1" w:rsidP="004F45D1">
      <w:pPr>
        <w:pStyle w:val="NormalWeb"/>
        <w:spacing w:before="0" w:beforeAutospacing="0" w:after="0" w:afterAutospacing="0" w:line="360" w:lineRule="auto"/>
        <w:jc w:val="both"/>
        <w:rPr>
          <w:rStyle w:val="Textoennegrita"/>
          <w:rFonts w:eastAsia="Arial"/>
          <w:b w:val="0"/>
          <w:bCs w:val="0"/>
        </w:rPr>
      </w:pPr>
      <w:proofErr w:type="spellStart"/>
      <w:r w:rsidRPr="004F45D1">
        <w:rPr>
          <w:rStyle w:val="Textoennegrita"/>
          <w:rFonts w:asciiTheme="minorHAnsi" w:eastAsia="Arial" w:hAnsiTheme="minorHAnsi" w:cstheme="minorHAnsi"/>
          <w:sz w:val="28"/>
          <w:szCs w:val="28"/>
        </w:rPr>
        <w:t>Palavras</w:t>
      </w:r>
      <w:proofErr w:type="spellEnd"/>
      <w:r w:rsidRPr="004F45D1">
        <w:rPr>
          <w:rStyle w:val="Textoennegrita"/>
          <w:rFonts w:asciiTheme="minorHAnsi" w:eastAsia="Arial" w:hAnsiTheme="minorHAnsi" w:cstheme="minorHAnsi"/>
          <w:sz w:val="28"/>
          <w:szCs w:val="28"/>
        </w:rPr>
        <w:t>-chave:</w:t>
      </w:r>
      <w:r w:rsidRPr="004F45D1">
        <w:rPr>
          <w:rStyle w:val="Textoennegrita"/>
          <w:rFonts w:eastAsia="Arial"/>
          <w:b w:val="0"/>
          <w:bCs w:val="0"/>
        </w:rPr>
        <w:t xml:space="preserve"> </w:t>
      </w:r>
      <w:proofErr w:type="spellStart"/>
      <w:r w:rsidRPr="004F45D1">
        <w:rPr>
          <w:rStyle w:val="Textoennegrita"/>
          <w:rFonts w:eastAsia="Arial"/>
          <w:b w:val="0"/>
          <w:bCs w:val="0"/>
        </w:rPr>
        <w:t>Violência</w:t>
      </w:r>
      <w:proofErr w:type="spellEnd"/>
      <w:r w:rsidRPr="004F45D1">
        <w:rPr>
          <w:rStyle w:val="Textoennegrita"/>
          <w:rFonts w:eastAsia="Arial"/>
          <w:b w:val="0"/>
          <w:bCs w:val="0"/>
        </w:rPr>
        <w:t xml:space="preserve"> política, </w:t>
      </w:r>
      <w:proofErr w:type="spellStart"/>
      <w:r w:rsidRPr="004F45D1">
        <w:rPr>
          <w:rStyle w:val="Textoennegrita"/>
          <w:rFonts w:eastAsia="Arial"/>
          <w:b w:val="0"/>
          <w:bCs w:val="0"/>
        </w:rPr>
        <w:t>Gênero</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Mídias</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sociais</w:t>
      </w:r>
      <w:proofErr w:type="spellEnd"/>
      <w:r w:rsidRPr="004F45D1">
        <w:rPr>
          <w:rStyle w:val="Textoennegrita"/>
          <w:rFonts w:eastAsia="Arial"/>
          <w:b w:val="0"/>
          <w:bCs w:val="0"/>
        </w:rPr>
        <w:t xml:space="preserve">, </w:t>
      </w:r>
      <w:proofErr w:type="spellStart"/>
      <w:r w:rsidRPr="004F45D1">
        <w:rPr>
          <w:rStyle w:val="Textoennegrita"/>
          <w:rFonts w:eastAsia="Arial"/>
          <w:b w:val="0"/>
          <w:bCs w:val="0"/>
        </w:rPr>
        <w:t>Violência</w:t>
      </w:r>
      <w:proofErr w:type="spellEnd"/>
      <w:r w:rsidRPr="004F45D1">
        <w:rPr>
          <w:rStyle w:val="Textoennegrita"/>
          <w:rFonts w:eastAsia="Arial"/>
          <w:b w:val="0"/>
          <w:bCs w:val="0"/>
        </w:rPr>
        <w:t xml:space="preserve"> digital.</w:t>
      </w:r>
    </w:p>
    <w:p w14:paraId="64313AA4" w14:textId="57C92B4A" w:rsidR="004F45D1" w:rsidRPr="004F45D1" w:rsidRDefault="004F45D1" w:rsidP="004F45D1">
      <w:pPr>
        <w:shd w:val="clear" w:color="auto" w:fill="FFFFFF"/>
        <w:tabs>
          <w:tab w:val="left" w:pos="8647"/>
        </w:tabs>
        <w:spacing w:line="240" w:lineRule="auto"/>
        <w:rPr>
          <w:rFonts w:ascii="Times New Roman" w:eastAsiaTheme="minorEastAsia" w:hAnsi="Times New Roman" w:cs="Consolas"/>
          <w:color w:val="000000"/>
          <w:sz w:val="24"/>
          <w:szCs w:val="20"/>
          <w:lang w:val="es-ES" w:eastAsia="es-ES"/>
        </w:rPr>
      </w:pPr>
      <w:r w:rsidRPr="004F45D1">
        <w:rPr>
          <w:rFonts w:ascii="Times New Roman" w:eastAsiaTheme="minorEastAsia" w:hAnsi="Times New Roman" w:cs="Consolas"/>
          <w:b/>
          <w:color w:val="000000"/>
          <w:sz w:val="24"/>
          <w:szCs w:val="20"/>
          <w:lang w:val="es-ES" w:eastAsia="es-ES"/>
        </w:rPr>
        <w:t xml:space="preserve">Fecha Recepción: </w:t>
      </w:r>
      <w:proofErr w:type="gramStart"/>
      <w:r>
        <w:rPr>
          <w:rFonts w:ascii="Times New Roman" w:eastAsiaTheme="minorEastAsia" w:hAnsi="Times New Roman" w:cs="Consolas"/>
          <w:color w:val="000000"/>
          <w:sz w:val="24"/>
          <w:szCs w:val="20"/>
          <w:lang w:val="es-ES" w:eastAsia="es-ES"/>
        </w:rPr>
        <w:t>Octubre</w:t>
      </w:r>
      <w:proofErr w:type="gramEnd"/>
      <w:r w:rsidRPr="004F45D1">
        <w:rPr>
          <w:rFonts w:ascii="Times New Roman" w:eastAsiaTheme="minorEastAsia" w:hAnsi="Times New Roman" w:cs="Consolas"/>
          <w:color w:val="000000"/>
          <w:sz w:val="24"/>
          <w:szCs w:val="20"/>
          <w:lang w:val="es-ES" w:eastAsia="es-ES"/>
        </w:rPr>
        <w:t xml:space="preserve"> 2025                                    </w:t>
      </w:r>
      <w:r w:rsidRPr="004F45D1">
        <w:rPr>
          <w:rFonts w:ascii="Times New Roman" w:eastAsiaTheme="minorEastAsia" w:hAnsi="Times New Roman" w:cs="Consolas"/>
          <w:b/>
          <w:color w:val="000000"/>
          <w:sz w:val="24"/>
          <w:szCs w:val="20"/>
          <w:lang w:val="es-ES" w:eastAsia="es-ES"/>
        </w:rPr>
        <w:t xml:space="preserve">Fecha Aceptación: </w:t>
      </w:r>
      <w:r>
        <w:rPr>
          <w:rFonts w:ascii="Times New Roman" w:eastAsiaTheme="minorEastAsia" w:hAnsi="Times New Roman" w:cs="Consolas"/>
          <w:color w:val="000000"/>
          <w:sz w:val="24"/>
          <w:szCs w:val="20"/>
          <w:lang w:val="es-ES" w:eastAsia="es-ES"/>
        </w:rPr>
        <w:t>Mayo</w:t>
      </w:r>
      <w:r w:rsidRPr="004F45D1">
        <w:rPr>
          <w:rFonts w:ascii="Times New Roman" w:eastAsiaTheme="minorEastAsia" w:hAnsi="Times New Roman" w:cs="Consolas"/>
          <w:color w:val="000000"/>
          <w:sz w:val="24"/>
          <w:szCs w:val="20"/>
          <w:lang w:val="es-ES" w:eastAsia="es-ES"/>
        </w:rPr>
        <w:t xml:space="preserve"> 2026</w:t>
      </w:r>
    </w:p>
    <w:p w14:paraId="4FA39479" w14:textId="77777777" w:rsidR="004F45D1" w:rsidRPr="004F45D1" w:rsidRDefault="003F383E" w:rsidP="004F45D1">
      <w:pPr>
        <w:spacing w:line="360" w:lineRule="auto"/>
        <w:jc w:val="both"/>
        <w:rPr>
          <w:rFonts w:asciiTheme="minorHAnsi" w:eastAsia="Times New Roman" w:hAnsiTheme="minorHAnsi" w:cs="Times New Roman"/>
          <w:b/>
          <w:bCs/>
          <w:kern w:val="2"/>
          <w:lang w:val="es-MX" w:eastAsia="en-US"/>
        </w:rPr>
      </w:pPr>
      <w:r>
        <w:rPr>
          <w:rFonts w:asciiTheme="minorHAnsi" w:eastAsia="Times New Roman" w:hAnsiTheme="minorHAnsi" w:cs="Times New Roman"/>
          <w:noProof/>
          <w:kern w:val="2"/>
          <w:lang w:val="es-MX" w:eastAsia="en-US"/>
        </w:rPr>
        <w:pict w14:anchorId="0473A944">
          <v:rect id="_x0000_i1025" style="width:441.9pt;height:.05pt" o:hralign="center" o:hrstd="t" o:hr="t" fillcolor="#a0a0a0" stroked="f"/>
        </w:pict>
      </w:r>
    </w:p>
    <w:p w14:paraId="445F7738" w14:textId="25B53890" w:rsidR="00512415" w:rsidRPr="005252FF" w:rsidRDefault="00512415" w:rsidP="004F45D1">
      <w:pPr>
        <w:pStyle w:val="NormalWeb"/>
        <w:spacing w:before="0" w:beforeAutospacing="0" w:after="0" w:afterAutospacing="0" w:line="360" w:lineRule="auto"/>
        <w:jc w:val="center"/>
        <w:rPr>
          <w:sz w:val="32"/>
          <w:szCs w:val="32"/>
          <w:lang w:val="es-MX"/>
        </w:rPr>
      </w:pPr>
      <w:r w:rsidRPr="005252FF">
        <w:rPr>
          <w:rStyle w:val="Textoennegrita"/>
          <w:rFonts w:eastAsia="Arial"/>
          <w:sz w:val="32"/>
          <w:szCs w:val="32"/>
        </w:rPr>
        <w:t>Introducción</w:t>
      </w:r>
    </w:p>
    <w:p w14:paraId="02210596" w14:textId="7F3D0224" w:rsidR="0012064A" w:rsidRDefault="00AA06EC" w:rsidP="004F45D1">
      <w:pPr>
        <w:pStyle w:val="NormalWeb"/>
        <w:spacing w:before="0" w:beforeAutospacing="0" w:after="0" w:afterAutospacing="0" w:line="360" w:lineRule="auto"/>
        <w:ind w:firstLine="709"/>
        <w:jc w:val="both"/>
      </w:pPr>
      <w:r w:rsidRPr="00A01E4C">
        <w:t xml:space="preserve">En los últimos años, el espacio digital ha dejado de ser un simple medio de intercambio para convertirse en un </w:t>
      </w:r>
      <w:r w:rsidR="003E298C" w:rsidRPr="00A01E4C">
        <w:t>espacio</w:t>
      </w:r>
      <w:r w:rsidRPr="00A01E4C">
        <w:t xml:space="preserve"> de disputa política. </w:t>
      </w:r>
      <w:r w:rsidR="0012064A" w:rsidRPr="0012064A">
        <w:t>Las redes sociales, y</w:t>
      </w:r>
      <w:r w:rsidR="009B0705">
        <w:t>,</w:t>
      </w:r>
      <w:r w:rsidR="0012064A" w:rsidRPr="0012064A">
        <w:t xml:space="preserve"> de forma muy marcada</w:t>
      </w:r>
      <w:r w:rsidR="009B0705">
        <w:t>,</w:t>
      </w:r>
      <w:r w:rsidR="0012064A" w:rsidRPr="0012064A">
        <w:t xml:space="preserve"> Twitter, han reconfigurado la manera en que se construye la opinión pública y, al mismo tiempo, los modos en que se ejerce la violencia política de género; no obstante, conviene precisar que las opiniones de la ciudadanía sobre la gestión política de las mujeres no constituyen </w:t>
      </w:r>
      <w:r w:rsidR="00E01B39">
        <w:t>necesariamente</w:t>
      </w:r>
      <w:r w:rsidR="0012064A" w:rsidRPr="0012064A">
        <w:t xml:space="preserve"> violencia política por razón de género, salvo cuando adoptan patrones sistemáticos de deslegitimación basados en el género </w:t>
      </w:r>
      <w:r w:rsidR="007925C7">
        <w:t>—</w:t>
      </w:r>
      <w:r w:rsidR="0012064A" w:rsidRPr="0012064A">
        <w:t>difamación, amenazas, sexualización</w:t>
      </w:r>
      <w:r w:rsidR="007925C7" w:rsidRPr="007925C7">
        <w:t xml:space="preserve"> </w:t>
      </w:r>
      <w:r w:rsidR="007925C7">
        <w:t>—</w:t>
      </w:r>
      <w:r w:rsidR="0012064A" w:rsidRPr="0012064A">
        <w:t xml:space="preserve"> que buscan excluir o silenciar.</w:t>
      </w:r>
    </w:p>
    <w:p w14:paraId="26656A5D" w14:textId="57F2D3EC" w:rsidR="00AA06EC" w:rsidRPr="00A01E4C" w:rsidRDefault="00AA06EC" w:rsidP="004F45D1">
      <w:pPr>
        <w:pStyle w:val="NormalWeb"/>
        <w:spacing w:before="0" w:beforeAutospacing="0" w:after="0" w:afterAutospacing="0" w:line="360" w:lineRule="auto"/>
        <w:ind w:firstLine="709"/>
        <w:jc w:val="both"/>
      </w:pPr>
      <w:r w:rsidRPr="00A01E4C">
        <w:t xml:space="preserve">La violencia digital contra las mujeres que participan en política no se reduce a agresiones fortuitas; forma parte de </w:t>
      </w:r>
      <w:r w:rsidR="003E298C" w:rsidRPr="00A01E4C">
        <w:t>una estrategia</w:t>
      </w:r>
      <w:r w:rsidRPr="00A01E4C">
        <w:t xml:space="preserve"> para desalentar y condicionar la presencia femenina en la vida pública. Estos ataques, además de dañar directamente a quienes los reciben, envían un mensaje de advertencia a otras mujeres: ocupar un cargo de poder tiene costos simbólicos, emocionales y, en algunos casos, físicos. </w:t>
      </w:r>
      <w:r w:rsidR="008D27DD" w:rsidRPr="00A01E4C">
        <w:t xml:space="preserve">En este contexto, las redes sociales juegan </w:t>
      </w:r>
      <w:r w:rsidRPr="00A01E4C">
        <w:t xml:space="preserve">un doble papel: por un lado, visibilizan a las mujeres; por otro, se convierten en mecanismos de control que refuerzan </w:t>
      </w:r>
      <w:r w:rsidR="003E298C" w:rsidRPr="00A01E4C">
        <w:t xml:space="preserve">las estructuras </w:t>
      </w:r>
      <w:r w:rsidR="003E298C" w:rsidRPr="00B01690">
        <w:rPr>
          <w:i/>
          <w:iCs/>
        </w:rPr>
        <w:t>socioculturales</w:t>
      </w:r>
      <w:r w:rsidRPr="00A01E4C">
        <w:t xml:space="preserve"> que han intentado acotar su participación.</w:t>
      </w:r>
    </w:p>
    <w:p w14:paraId="03008B35" w14:textId="683A0FCE" w:rsidR="00AA06EC" w:rsidRPr="00A01E4C" w:rsidRDefault="00AA06EC" w:rsidP="004F45D1">
      <w:pPr>
        <w:pStyle w:val="NormalWeb"/>
        <w:spacing w:before="0" w:beforeAutospacing="0" w:after="0" w:afterAutospacing="0" w:line="360" w:lineRule="auto"/>
        <w:ind w:firstLine="709"/>
        <w:jc w:val="both"/>
      </w:pPr>
      <w:r w:rsidRPr="00A01E4C">
        <w:t xml:space="preserve">Los hallazgos de este trabajo y de investigaciones recientes evidencian que la violencia política digital se expresa </w:t>
      </w:r>
      <w:r w:rsidR="003E298C" w:rsidRPr="00A01E4C">
        <w:t>a través de la</w:t>
      </w:r>
      <w:r w:rsidRPr="00A01E4C">
        <w:t xml:space="preserve"> deslegitimación, criminalización y sexualización. La deslegitimación busca cuestionar capacidades y méritos; la criminalización recurre a acusaciones </w:t>
      </w:r>
      <w:r w:rsidR="003E298C" w:rsidRPr="00A01E4C">
        <w:t>sin fundamento</w:t>
      </w:r>
      <w:r w:rsidRPr="00A01E4C">
        <w:t xml:space="preserve"> que dañan reputaciones; y la sexualización desvía el debate político hacia el cuerpo o la apariencia, restando valor a la trayectoria y experiencia de las mujeres.</w:t>
      </w:r>
    </w:p>
    <w:p w14:paraId="7615B0BF" w14:textId="559A7EE2" w:rsidR="00AA06EC" w:rsidRPr="00A01E4C" w:rsidRDefault="00AA06EC" w:rsidP="004F45D1">
      <w:pPr>
        <w:pStyle w:val="NormalWeb"/>
        <w:spacing w:before="0" w:beforeAutospacing="0" w:after="0" w:afterAutospacing="0" w:line="360" w:lineRule="auto"/>
        <w:ind w:firstLine="709"/>
        <w:jc w:val="both"/>
      </w:pPr>
      <w:r w:rsidRPr="00A01E4C">
        <w:t xml:space="preserve">En Iberoamérica, persisten </w:t>
      </w:r>
      <w:r w:rsidR="001D0324" w:rsidRPr="00A01E4C">
        <w:t>las</w:t>
      </w:r>
      <w:r w:rsidRPr="00A01E4C">
        <w:t xml:space="preserve"> desigualdades estructurales por la interacción entre género, origen étnico, clase social e ideología política. El caso de mujeres indígenas, afrodescendientes o con identidades disidentes muestra cómo la violencia se intensifica cuando se cruzan distintas formas de discriminación. </w:t>
      </w:r>
    </w:p>
    <w:p w14:paraId="464CDFE9" w14:textId="64F4D9A3" w:rsidR="001776D9" w:rsidRDefault="001776D9" w:rsidP="004F45D1">
      <w:pPr>
        <w:pStyle w:val="NormalWeb"/>
        <w:spacing w:before="0" w:beforeAutospacing="0" w:after="0" w:afterAutospacing="0" w:line="360" w:lineRule="auto"/>
        <w:ind w:firstLine="709"/>
        <w:jc w:val="both"/>
      </w:pPr>
      <w:r>
        <w:lastRenderedPageBreak/>
        <w:t>E</w:t>
      </w:r>
      <w:r w:rsidRPr="001776D9">
        <w:t xml:space="preserve">ste artículo se inscribe en un </w:t>
      </w:r>
      <w:r>
        <w:t>enfoque metodológico</w:t>
      </w:r>
      <w:r w:rsidRPr="001776D9">
        <w:t xml:space="preserve"> mixto (revisión empírica cualitativa y análisis cuantitativo de contenido): a partir de minería de contenido y procesamiento de lenguaje natural</w:t>
      </w:r>
      <w:r w:rsidR="00045F25">
        <w:t xml:space="preserve"> (PNL)</w:t>
      </w:r>
      <w:r w:rsidRPr="001776D9">
        <w:t xml:space="preserve"> se construyó un corpus de 506 publicaciones que contienen lenguaje violento contra mujeres en la política iberoamericana; a ese corpus se le aplicaron técnicas automatizadas para identificar frecuencias y coocurrencias y, de manera complementaria, un análisis cualitativo mediante codificación temática manual (con doble codificación y verificación de consistencia) para delimitar y precisar las categorías analíticas</w:t>
      </w:r>
      <w:r>
        <w:t xml:space="preserve">, como </w:t>
      </w:r>
      <w:r w:rsidRPr="001776D9">
        <w:t>deslegitimación, criminalización y sexualización</w:t>
      </w:r>
      <w:r>
        <w:t>,</w:t>
      </w:r>
      <w:r w:rsidRPr="001776D9">
        <w:t xml:space="preserve"> y sus cruces interseccionales (origen étnico, orientación sexual, clase e ideología). Se incorporaron además consideraciones éticas sobre anonimato y sesgos de plataforma</w:t>
      </w:r>
      <w:r>
        <w:t>.</w:t>
      </w:r>
    </w:p>
    <w:p w14:paraId="4546AE26" w14:textId="3E0153E6" w:rsidR="00A01E4C" w:rsidRDefault="003D0FC1" w:rsidP="004F45D1">
      <w:pPr>
        <w:pStyle w:val="NormalWeb"/>
        <w:spacing w:before="0" w:beforeAutospacing="0" w:after="0" w:afterAutospacing="0" w:line="360" w:lineRule="auto"/>
        <w:ind w:firstLine="709"/>
        <w:jc w:val="both"/>
      </w:pPr>
      <w:r w:rsidRPr="00A01E4C">
        <w:t xml:space="preserve">Esta investigación no se limita a contabilizar cuántas veces aparecen esos términos. </w:t>
      </w:r>
      <w:r w:rsidR="00045F25">
        <w:t>Se centra en</w:t>
      </w:r>
      <w:r w:rsidR="0030688E" w:rsidRPr="00A01E4C">
        <w:t xml:space="preserve"> analiza</w:t>
      </w:r>
      <w:r w:rsidR="00045F25">
        <w:t>r</w:t>
      </w:r>
      <w:r w:rsidRPr="00A01E4C">
        <w:t xml:space="preserve"> lo que significan políticamente y cómo repercuten socialmente. La experiencia muestra que, a mayor visibilidad, mayor es la intensidad de los ataques: presidentas, vicepresidentas o alcaldesas reciben agresiones más organizadas y persistentes. Esto deja claro que </w:t>
      </w:r>
      <w:r w:rsidR="00DA2C6D">
        <w:t>no se está</w:t>
      </w:r>
      <w:r w:rsidRPr="00A01E4C">
        <w:t xml:space="preserve"> </w:t>
      </w:r>
      <w:r w:rsidR="000C10FC">
        <w:t>ante</w:t>
      </w:r>
      <w:r w:rsidRPr="00A01E4C">
        <w:t xml:space="preserve"> una simple consecuencia de la exposición mediática, sino ante </w:t>
      </w:r>
      <w:r w:rsidR="0030688E" w:rsidRPr="00A01E4C">
        <w:t>obstáculos que pretenden</w:t>
      </w:r>
      <w:r w:rsidRPr="00A01E4C">
        <w:t xml:space="preserve"> frenar y someter el liderazgo </w:t>
      </w:r>
      <w:r w:rsidR="0030688E" w:rsidRPr="00A01E4C">
        <w:t>de las mujeres.</w:t>
      </w:r>
      <w:r w:rsidR="00A01E4C">
        <w:t xml:space="preserve"> </w:t>
      </w:r>
    </w:p>
    <w:p w14:paraId="116124A4" w14:textId="2889562D" w:rsidR="00DF0CAD" w:rsidRDefault="00DF0CAD" w:rsidP="004F45D1">
      <w:pPr>
        <w:pStyle w:val="NormalWeb"/>
        <w:spacing w:before="0" w:beforeAutospacing="0" w:after="0" w:afterAutospacing="0" w:line="360" w:lineRule="auto"/>
        <w:ind w:firstLine="709"/>
        <w:jc w:val="both"/>
      </w:pPr>
      <w:r w:rsidRPr="00DF0CAD">
        <w:t>Por otro lado, los marcos de análisis que se limitan a la escala nacional resultan insuficientes</w:t>
      </w:r>
      <w:r>
        <w:t xml:space="preserve">, porque </w:t>
      </w:r>
      <w:r w:rsidRPr="00DF0CAD">
        <w:t>las redes sociales borran las fronteras y facilitan que los discursos de odio circulen y se refuercen más allá de cualquier límite geográfico; de ahí la importancia de construir miradas y acciones coordinadas a nivel regional e internacional, tanto en el terreno legislativo como en el institucional.</w:t>
      </w:r>
    </w:p>
    <w:p w14:paraId="7550AEFF" w14:textId="46BF41B1" w:rsidR="003D0FC1" w:rsidRDefault="003D0FC1" w:rsidP="004F45D1">
      <w:pPr>
        <w:pStyle w:val="NormalWeb"/>
        <w:spacing w:before="0" w:beforeAutospacing="0" w:after="0" w:afterAutospacing="0" w:line="360" w:lineRule="auto"/>
        <w:ind w:firstLine="709"/>
        <w:jc w:val="both"/>
      </w:pPr>
      <w:r w:rsidRPr="00A01E4C">
        <w:t xml:space="preserve">La violencia política de género en el mundo digital se ha instalado como uno de los grandes desafíos para las democracias latinoamericanas. Reconocer sus patrones y las lógicas que la alimentan es el primer paso para enfrentarla. Alcanzar una participación política plena y en igualdad para las mujeres implica transformar no solo las </w:t>
      </w:r>
      <w:r w:rsidR="000276D9" w:rsidRPr="00A01E4C">
        <w:t>leyes</w:t>
      </w:r>
      <w:r w:rsidRPr="00A01E4C">
        <w:t>, sino también las prácticas</w:t>
      </w:r>
      <w:r w:rsidR="000276D9" w:rsidRPr="00A01E4C">
        <w:t xml:space="preserve">, las </w:t>
      </w:r>
      <w:r w:rsidRPr="00A01E4C">
        <w:t xml:space="preserve">culturas políticas y </w:t>
      </w:r>
      <w:r w:rsidR="000276D9" w:rsidRPr="00A01E4C">
        <w:t xml:space="preserve">las </w:t>
      </w:r>
      <w:r w:rsidRPr="00A01E4C">
        <w:t xml:space="preserve">digitales que, durante décadas, han </w:t>
      </w:r>
      <w:r w:rsidR="000276D9" w:rsidRPr="00A01E4C">
        <w:t>avalado o normalizad</w:t>
      </w:r>
      <w:r w:rsidR="002743D9">
        <w:t>o</w:t>
      </w:r>
      <w:r w:rsidRPr="00A01E4C">
        <w:t xml:space="preserve"> su exclusión.</w:t>
      </w:r>
    </w:p>
    <w:p w14:paraId="7AA03B83" w14:textId="53D0BCEA" w:rsidR="007F2A01" w:rsidRDefault="007F2A01" w:rsidP="004F45D1">
      <w:pPr>
        <w:pStyle w:val="NormalWeb"/>
        <w:spacing w:before="0" w:beforeAutospacing="0" w:after="0" w:afterAutospacing="0" w:line="360" w:lineRule="auto"/>
        <w:ind w:firstLine="709"/>
        <w:jc w:val="both"/>
      </w:pPr>
      <w:r w:rsidRPr="007F2A01">
        <w:t xml:space="preserve">El artículo incluye </w:t>
      </w:r>
      <w:r>
        <w:t>seis</w:t>
      </w:r>
      <w:r w:rsidRPr="007F2A01">
        <w:t xml:space="preserve"> apartados</w:t>
      </w:r>
      <w:r w:rsidR="00952AE2">
        <w:t>:</w:t>
      </w:r>
      <w:r w:rsidRPr="007F2A01">
        <w:t xml:space="preserve"> Violencia política </w:t>
      </w:r>
      <w:r w:rsidR="00B809EE">
        <w:t xml:space="preserve">de género </w:t>
      </w:r>
      <w:r w:rsidRPr="007F2A01">
        <w:t>y redes sociales; Metodología; Análisis de los datos</w:t>
      </w:r>
      <w:r w:rsidR="00557633">
        <w:t xml:space="preserve"> y</w:t>
      </w:r>
      <w:r w:rsidR="00557633" w:rsidRPr="00557633">
        <w:t xml:space="preserve"> caracterización de violencias</w:t>
      </w:r>
      <w:r w:rsidRPr="007F2A01">
        <w:t>; Discusión; Conclusiones; y Futuras líneas de investigación.</w:t>
      </w:r>
      <w:r>
        <w:t xml:space="preserve"> </w:t>
      </w:r>
    </w:p>
    <w:p w14:paraId="40558DC0" w14:textId="77777777" w:rsidR="004F45D1" w:rsidRDefault="004F45D1" w:rsidP="004F45D1">
      <w:pPr>
        <w:pStyle w:val="NormalWeb"/>
        <w:spacing w:before="0" w:beforeAutospacing="0" w:after="0" w:afterAutospacing="0" w:line="360" w:lineRule="auto"/>
        <w:ind w:firstLine="709"/>
        <w:jc w:val="both"/>
      </w:pPr>
    </w:p>
    <w:p w14:paraId="33CB964C" w14:textId="77777777" w:rsidR="003F383E" w:rsidRDefault="003F383E" w:rsidP="004F45D1">
      <w:pPr>
        <w:pStyle w:val="NormalWeb"/>
        <w:spacing w:before="0" w:beforeAutospacing="0" w:after="0" w:afterAutospacing="0" w:line="360" w:lineRule="auto"/>
        <w:ind w:firstLine="709"/>
        <w:jc w:val="both"/>
      </w:pPr>
    </w:p>
    <w:p w14:paraId="6A6F2C0A" w14:textId="77777777" w:rsidR="003F383E" w:rsidRPr="00A01E4C" w:rsidRDefault="003F383E" w:rsidP="004F45D1">
      <w:pPr>
        <w:pStyle w:val="NormalWeb"/>
        <w:spacing w:before="0" w:beforeAutospacing="0" w:after="0" w:afterAutospacing="0" w:line="360" w:lineRule="auto"/>
        <w:ind w:firstLine="709"/>
        <w:jc w:val="both"/>
      </w:pPr>
    </w:p>
    <w:p w14:paraId="698F416E" w14:textId="627B8FCB" w:rsidR="00512415" w:rsidRPr="004F45D1" w:rsidRDefault="00512415" w:rsidP="004F45D1">
      <w:pPr>
        <w:pStyle w:val="NormalWeb"/>
        <w:spacing w:before="0" w:beforeAutospacing="0" w:after="0" w:afterAutospacing="0" w:line="360" w:lineRule="auto"/>
        <w:jc w:val="center"/>
        <w:rPr>
          <w:b/>
          <w:bCs/>
          <w:sz w:val="28"/>
          <w:szCs w:val="28"/>
        </w:rPr>
      </w:pPr>
      <w:r w:rsidRPr="004F45D1">
        <w:rPr>
          <w:b/>
          <w:bCs/>
          <w:sz w:val="28"/>
          <w:szCs w:val="28"/>
        </w:rPr>
        <w:lastRenderedPageBreak/>
        <w:t>Violencia política</w:t>
      </w:r>
      <w:r w:rsidR="00B809EE" w:rsidRPr="004F45D1">
        <w:rPr>
          <w:b/>
          <w:bCs/>
          <w:sz w:val="28"/>
          <w:szCs w:val="28"/>
        </w:rPr>
        <w:t xml:space="preserve"> de género</w:t>
      </w:r>
      <w:r w:rsidRPr="004F45D1">
        <w:rPr>
          <w:b/>
          <w:bCs/>
          <w:sz w:val="28"/>
          <w:szCs w:val="28"/>
        </w:rPr>
        <w:t xml:space="preserve"> y redes sociales</w:t>
      </w:r>
    </w:p>
    <w:p w14:paraId="3559E695" w14:textId="59878BCF" w:rsidR="0055698F" w:rsidRDefault="0055698F" w:rsidP="004F45D1">
      <w:pPr>
        <w:pStyle w:val="NormalWeb"/>
        <w:spacing w:before="0" w:beforeAutospacing="0" w:after="0" w:afterAutospacing="0" w:line="360" w:lineRule="auto"/>
        <w:ind w:firstLine="709"/>
        <w:jc w:val="both"/>
        <w:rPr>
          <w:rStyle w:val="Textoennegrita"/>
          <w:b w:val="0"/>
          <w:bCs w:val="0"/>
          <w:color w:val="000000"/>
        </w:rPr>
      </w:pPr>
      <w:r w:rsidRPr="00A01E4C">
        <w:rPr>
          <w:rStyle w:val="Textoennegrita"/>
          <w:b w:val="0"/>
          <w:bCs w:val="0"/>
          <w:color w:val="000000"/>
        </w:rPr>
        <w:t xml:space="preserve">En los últimos años, las redes sociales se convirtieron en un </w:t>
      </w:r>
      <w:r w:rsidR="00444DDB">
        <w:rPr>
          <w:rStyle w:val="Textoennegrita"/>
          <w:b w:val="0"/>
          <w:bCs w:val="0"/>
          <w:color w:val="000000"/>
        </w:rPr>
        <w:t xml:space="preserve">indicador </w:t>
      </w:r>
      <w:r w:rsidRPr="00A01E4C">
        <w:rPr>
          <w:rStyle w:val="Textoennegrita"/>
          <w:b w:val="0"/>
          <w:bCs w:val="0"/>
          <w:color w:val="000000"/>
        </w:rPr>
        <w:t xml:space="preserve">de la vida pública: ahí se mide la fuerza de las voces </w:t>
      </w:r>
      <w:r w:rsidR="000276D9" w:rsidRPr="00A01E4C">
        <w:rPr>
          <w:rStyle w:val="Textoennegrita"/>
          <w:b w:val="0"/>
          <w:bCs w:val="0"/>
          <w:color w:val="000000"/>
        </w:rPr>
        <w:t>de las mujeres</w:t>
      </w:r>
      <w:r w:rsidRPr="00A01E4C">
        <w:rPr>
          <w:rStyle w:val="Textoennegrita"/>
          <w:b w:val="0"/>
          <w:bCs w:val="0"/>
          <w:color w:val="000000"/>
        </w:rPr>
        <w:t xml:space="preserve">, pero también </w:t>
      </w:r>
      <w:r w:rsidR="00964FD4" w:rsidRPr="00964FD4">
        <w:rPr>
          <w:rStyle w:val="Textoennegrita"/>
          <w:b w:val="0"/>
          <w:bCs w:val="0"/>
          <w:color w:val="000000"/>
        </w:rPr>
        <w:t>resistencias que intentan limitar su visibilidad</w:t>
      </w:r>
      <w:r w:rsidRPr="00A01E4C">
        <w:rPr>
          <w:rStyle w:val="Textoennegrita"/>
          <w:b w:val="0"/>
          <w:bCs w:val="0"/>
          <w:color w:val="000000"/>
        </w:rPr>
        <w:t xml:space="preserve">. </w:t>
      </w:r>
      <w:r w:rsidR="00964FD4">
        <w:rPr>
          <w:rStyle w:val="Textoennegrita"/>
          <w:b w:val="0"/>
          <w:bCs w:val="0"/>
          <w:color w:val="000000"/>
        </w:rPr>
        <w:t xml:space="preserve"> </w:t>
      </w:r>
      <w:r w:rsidR="009772ED" w:rsidRPr="00A01E4C">
        <w:rPr>
          <w:rStyle w:val="Textoennegrita"/>
          <w:b w:val="0"/>
          <w:bCs w:val="0"/>
          <w:color w:val="000000"/>
        </w:rPr>
        <w:t>La violencia digital se ha vuelto más compleja</w:t>
      </w:r>
      <w:r w:rsidRPr="00A01E4C">
        <w:rPr>
          <w:rStyle w:val="Textoennegrita"/>
          <w:b w:val="0"/>
          <w:bCs w:val="0"/>
          <w:color w:val="000000"/>
        </w:rPr>
        <w:t>; ya no se trata solo de insultos esporádicos, sino de estrategias que apelan a prejuicios sexistas, clasistas y raciales con el fin de erosionar la credibilidad y desalentar la participación. No es casualidad que ONU Mujeres</w:t>
      </w:r>
      <w:r w:rsidR="00F60F14">
        <w:rPr>
          <w:rStyle w:val="Textoennegrita"/>
          <w:b w:val="0"/>
          <w:bCs w:val="0"/>
          <w:color w:val="000000"/>
        </w:rPr>
        <w:t xml:space="preserve"> (2018) </w:t>
      </w:r>
      <w:r w:rsidRPr="00A01E4C">
        <w:rPr>
          <w:rStyle w:val="Textoennegrita"/>
          <w:b w:val="0"/>
          <w:bCs w:val="0"/>
          <w:color w:val="000000"/>
        </w:rPr>
        <w:t>haya advertido con contundencia: “la violencia en línea contra las mujeres en la vida pública se intensifica cuando se cruzan identidades como la raza, la etnia, la orientación sexual o la posición política” (ONU Mujeres</w:t>
      </w:r>
      <w:r w:rsidR="00D71C79">
        <w:rPr>
          <w:rStyle w:val="Textoennegrita"/>
          <w:b w:val="0"/>
          <w:bCs w:val="0"/>
          <w:color w:val="000000"/>
        </w:rPr>
        <w:t xml:space="preserve">, </w:t>
      </w:r>
      <w:r w:rsidRPr="00A01E4C">
        <w:rPr>
          <w:rStyle w:val="Textoennegrita"/>
          <w:b w:val="0"/>
          <w:bCs w:val="0"/>
          <w:color w:val="000000"/>
        </w:rPr>
        <w:t>2018). Ese cruce de desigualdades multiplica los riesgos y reduce, de manera real, la posibilidad de incidir en la esfera pública.</w:t>
      </w:r>
    </w:p>
    <w:p w14:paraId="2ABCAFC5" w14:textId="23AFE106" w:rsidR="00655E1B" w:rsidRPr="00A01E4C" w:rsidRDefault="00655E1B" w:rsidP="004F45D1">
      <w:pPr>
        <w:pStyle w:val="NormalWeb"/>
        <w:spacing w:before="0" w:beforeAutospacing="0" w:after="0" w:afterAutospacing="0" w:line="360" w:lineRule="auto"/>
        <w:ind w:firstLine="709"/>
        <w:jc w:val="both"/>
        <w:rPr>
          <w:rStyle w:val="Textoennegrita"/>
          <w:b w:val="0"/>
          <w:bCs w:val="0"/>
          <w:color w:val="000000"/>
        </w:rPr>
      </w:pPr>
      <w:r w:rsidRPr="00B05CEF">
        <w:rPr>
          <w:rStyle w:val="Textoennegrita"/>
          <w:b w:val="0"/>
          <w:bCs w:val="0"/>
          <w:color w:val="000000"/>
        </w:rPr>
        <w:t>Es necesario diferenciar el espacio nacional del local porque la violencia política de género adopta connotaciones distintas según la escala: a nivel nacional predominan campañas coordinadas de desinformación y ataques masivos que buscan moldear agendas y desacreditar figuras públicas (Inter-</w:t>
      </w:r>
      <w:proofErr w:type="spellStart"/>
      <w:r w:rsidRPr="00B05CEF">
        <w:rPr>
          <w:rStyle w:val="Textoennegrita"/>
          <w:b w:val="0"/>
          <w:bCs w:val="0"/>
          <w:color w:val="000000"/>
        </w:rPr>
        <w:t>Parliamentary</w:t>
      </w:r>
      <w:proofErr w:type="spellEnd"/>
      <w:r w:rsidRPr="00B05CEF">
        <w:rPr>
          <w:rStyle w:val="Textoennegrita"/>
          <w:b w:val="0"/>
          <w:bCs w:val="0"/>
          <w:color w:val="000000"/>
        </w:rPr>
        <w:t xml:space="preserve"> </w:t>
      </w:r>
      <w:proofErr w:type="spellStart"/>
      <w:r w:rsidRPr="00B05CEF">
        <w:rPr>
          <w:rStyle w:val="Textoennegrita"/>
          <w:b w:val="0"/>
          <w:bCs w:val="0"/>
          <w:color w:val="000000"/>
        </w:rPr>
        <w:t>Union</w:t>
      </w:r>
      <w:proofErr w:type="spellEnd"/>
      <w:r w:rsidRPr="00B05CEF">
        <w:rPr>
          <w:rStyle w:val="Textoennegrita"/>
          <w:b w:val="0"/>
          <w:bCs w:val="0"/>
          <w:color w:val="000000"/>
        </w:rPr>
        <w:t xml:space="preserve">, 2021), mientras que en el ámbito local las agresiones tienden a ser más personalizadas y proximales —combinando hostigamiento digital con presiones y rumores en redes cerradas y entornos comunitarios—, lo que dificulta su </w:t>
      </w:r>
      <w:proofErr w:type="spellStart"/>
      <w:r w:rsidRPr="00B05CEF">
        <w:rPr>
          <w:rStyle w:val="Textoennegrita"/>
          <w:b w:val="0"/>
          <w:bCs w:val="0"/>
          <w:color w:val="000000"/>
        </w:rPr>
        <w:t>visibilización</w:t>
      </w:r>
      <w:proofErr w:type="spellEnd"/>
      <w:r w:rsidRPr="00B05CEF">
        <w:rPr>
          <w:rStyle w:val="Textoennegrita"/>
          <w:b w:val="0"/>
          <w:bCs w:val="0"/>
          <w:color w:val="000000"/>
        </w:rPr>
        <w:t xml:space="preserve"> y respuesta y hace que sus efectos sobre la participación y el liderazgo sean más directos y sostenidos (ONU Mujeres, 2018).</w:t>
      </w:r>
    </w:p>
    <w:p w14:paraId="0BBA6E64" w14:textId="7083F7A6" w:rsidR="0055698F" w:rsidRPr="00A01E4C" w:rsidRDefault="0055698F" w:rsidP="004F45D1">
      <w:pPr>
        <w:pStyle w:val="NormalWeb"/>
        <w:spacing w:before="0" w:beforeAutospacing="0" w:after="0" w:afterAutospacing="0" w:line="360" w:lineRule="auto"/>
        <w:ind w:firstLine="709"/>
        <w:jc w:val="both"/>
        <w:rPr>
          <w:rStyle w:val="Textoennegrita"/>
          <w:b w:val="0"/>
          <w:bCs w:val="0"/>
          <w:color w:val="000000"/>
        </w:rPr>
      </w:pPr>
      <w:r w:rsidRPr="00A01E4C">
        <w:rPr>
          <w:rStyle w:val="Textoennegrita"/>
          <w:b w:val="0"/>
          <w:bCs w:val="0"/>
          <w:color w:val="000000"/>
        </w:rPr>
        <w:t xml:space="preserve">Los datos internacionales más recientes muestran que la problemática no es aislada, sino forma parte de una lógica sistemática destinada a sacar a las mujeres del centro del debate. Las campañas de odio y desinformación </w:t>
      </w:r>
      <w:r w:rsidR="00F60F14" w:rsidRPr="00F60F14">
        <w:rPr>
          <w:rStyle w:val="Textoennegrita"/>
          <w:b w:val="0"/>
          <w:bCs w:val="0"/>
          <w:color w:val="000000"/>
        </w:rPr>
        <w:t>se diseñan para maximizar su impacto y minimizar su detección</w:t>
      </w:r>
      <w:r w:rsidRPr="00A01E4C">
        <w:rPr>
          <w:rStyle w:val="Textoennegrita"/>
          <w:b w:val="0"/>
          <w:bCs w:val="0"/>
          <w:color w:val="000000"/>
        </w:rPr>
        <w:t>. Entre todas las plataformas, Twitter —o X— sigue siendo un escenario especialmente delicado por su velocidad, su tono politizado y su capacidad de amplificación inmediata. La Unión Interparlamentaria lo ha documentado con claridad: “la mitad de las parlamentarias encuestadas reportó haber sufrido ataques humillantes o sexistas en redes sociales” (</w:t>
      </w:r>
      <w:r w:rsidRPr="00A01E4C">
        <w:rPr>
          <w:rStyle w:val="Textoennegrita"/>
          <w:b w:val="0"/>
          <w:bCs w:val="0"/>
          <w:i/>
          <w:iCs/>
          <w:color w:val="000000"/>
        </w:rPr>
        <w:t>Inter-</w:t>
      </w:r>
      <w:proofErr w:type="spellStart"/>
      <w:r w:rsidRPr="00A01E4C">
        <w:rPr>
          <w:rStyle w:val="Textoennegrita"/>
          <w:b w:val="0"/>
          <w:bCs w:val="0"/>
          <w:i/>
          <w:iCs/>
          <w:color w:val="000000"/>
        </w:rPr>
        <w:t>Parliamentary</w:t>
      </w:r>
      <w:proofErr w:type="spellEnd"/>
      <w:r w:rsidRPr="00A01E4C">
        <w:rPr>
          <w:rStyle w:val="Textoennegrita"/>
          <w:b w:val="0"/>
          <w:bCs w:val="0"/>
          <w:i/>
          <w:iCs/>
          <w:color w:val="000000"/>
        </w:rPr>
        <w:t xml:space="preserve"> </w:t>
      </w:r>
      <w:proofErr w:type="spellStart"/>
      <w:r w:rsidRPr="00A01E4C">
        <w:rPr>
          <w:rStyle w:val="Textoennegrita"/>
          <w:b w:val="0"/>
          <w:bCs w:val="0"/>
          <w:i/>
          <w:iCs/>
          <w:color w:val="000000"/>
        </w:rPr>
        <w:t>Union</w:t>
      </w:r>
      <w:proofErr w:type="spellEnd"/>
      <w:r w:rsidRPr="00A01E4C">
        <w:rPr>
          <w:rStyle w:val="Textoennegrita"/>
          <w:b w:val="0"/>
          <w:bCs w:val="0"/>
          <w:i/>
          <w:iCs/>
          <w:color w:val="000000"/>
        </w:rPr>
        <w:t xml:space="preserve">, </w:t>
      </w:r>
      <w:proofErr w:type="spellStart"/>
      <w:r w:rsidRPr="00A01E4C">
        <w:rPr>
          <w:rStyle w:val="Textoennegrita"/>
          <w:b w:val="0"/>
          <w:bCs w:val="0"/>
          <w:i/>
          <w:iCs/>
          <w:color w:val="000000"/>
        </w:rPr>
        <w:t>Sexism</w:t>
      </w:r>
      <w:proofErr w:type="spellEnd"/>
      <w:r w:rsidRPr="00A01E4C">
        <w:rPr>
          <w:rStyle w:val="Textoennegrita"/>
          <w:b w:val="0"/>
          <w:bCs w:val="0"/>
          <w:i/>
          <w:iCs/>
          <w:color w:val="000000"/>
        </w:rPr>
        <w:t xml:space="preserve">, </w:t>
      </w:r>
      <w:proofErr w:type="spellStart"/>
      <w:r w:rsidRPr="00A01E4C">
        <w:rPr>
          <w:rStyle w:val="Textoennegrita"/>
          <w:b w:val="0"/>
          <w:bCs w:val="0"/>
          <w:i/>
          <w:iCs/>
          <w:color w:val="000000"/>
        </w:rPr>
        <w:t>harassment</w:t>
      </w:r>
      <w:proofErr w:type="spellEnd"/>
      <w:r w:rsidRPr="00A01E4C">
        <w:rPr>
          <w:rStyle w:val="Textoennegrita"/>
          <w:b w:val="0"/>
          <w:bCs w:val="0"/>
          <w:i/>
          <w:iCs/>
          <w:color w:val="000000"/>
        </w:rPr>
        <w:t xml:space="preserve"> and </w:t>
      </w:r>
      <w:proofErr w:type="spellStart"/>
      <w:r w:rsidRPr="00A01E4C">
        <w:rPr>
          <w:rStyle w:val="Textoennegrita"/>
          <w:b w:val="0"/>
          <w:bCs w:val="0"/>
          <w:i/>
          <w:iCs/>
          <w:color w:val="000000"/>
        </w:rPr>
        <w:t>violence</w:t>
      </w:r>
      <w:proofErr w:type="spellEnd"/>
      <w:r w:rsidRPr="00A01E4C">
        <w:rPr>
          <w:rStyle w:val="Textoennegrita"/>
          <w:b w:val="0"/>
          <w:bCs w:val="0"/>
          <w:i/>
          <w:iCs/>
          <w:color w:val="000000"/>
        </w:rPr>
        <w:t xml:space="preserve"> </w:t>
      </w:r>
      <w:proofErr w:type="spellStart"/>
      <w:r w:rsidRPr="00A01E4C">
        <w:rPr>
          <w:rStyle w:val="Textoennegrita"/>
          <w:b w:val="0"/>
          <w:bCs w:val="0"/>
          <w:i/>
          <w:iCs/>
          <w:color w:val="000000"/>
        </w:rPr>
        <w:t>against</w:t>
      </w:r>
      <w:proofErr w:type="spellEnd"/>
      <w:r w:rsidRPr="00A01E4C">
        <w:rPr>
          <w:rStyle w:val="Textoennegrita"/>
          <w:b w:val="0"/>
          <w:bCs w:val="0"/>
          <w:i/>
          <w:iCs/>
          <w:color w:val="000000"/>
        </w:rPr>
        <w:t xml:space="preserve"> </w:t>
      </w:r>
      <w:proofErr w:type="spellStart"/>
      <w:r w:rsidRPr="00A01E4C">
        <w:rPr>
          <w:rStyle w:val="Textoennegrita"/>
          <w:b w:val="0"/>
          <w:bCs w:val="0"/>
          <w:i/>
          <w:iCs/>
          <w:color w:val="000000"/>
        </w:rPr>
        <w:t>women</w:t>
      </w:r>
      <w:proofErr w:type="spellEnd"/>
      <w:r w:rsidRPr="00A01E4C">
        <w:rPr>
          <w:rStyle w:val="Textoennegrita"/>
          <w:b w:val="0"/>
          <w:bCs w:val="0"/>
          <w:i/>
          <w:iCs/>
          <w:color w:val="000000"/>
        </w:rPr>
        <w:t xml:space="preserve"> in </w:t>
      </w:r>
      <w:proofErr w:type="spellStart"/>
      <w:r w:rsidRPr="00A01E4C">
        <w:rPr>
          <w:rStyle w:val="Textoennegrita"/>
          <w:b w:val="0"/>
          <w:bCs w:val="0"/>
          <w:i/>
          <w:iCs/>
          <w:color w:val="000000"/>
        </w:rPr>
        <w:t>parliaments</w:t>
      </w:r>
      <w:proofErr w:type="spellEnd"/>
      <w:r w:rsidRPr="00A01E4C">
        <w:rPr>
          <w:rStyle w:val="Textoennegrita"/>
          <w:b w:val="0"/>
          <w:bCs w:val="0"/>
          <w:i/>
          <w:iCs/>
          <w:color w:val="000000"/>
        </w:rPr>
        <w:t>, 2021</w:t>
      </w:r>
      <w:r w:rsidRPr="00A01E4C">
        <w:rPr>
          <w:rStyle w:val="Textoennegrita"/>
          <w:b w:val="0"/>
          <w:bCs w:val="0"/>
          <w:color w:val="000000"/>
        </w:rPr>
        <w:t>). Este tipo de patrones convierte a la plataforma en un terreno privilegiado para el análisis mediante minería de texto y herramientas de procesamiento lingüístico, que permiten rastrear no solo la frecuencia de los ataques, sino su origen, lógica y persistencia.</w:t>
      </w:r>
    </w:p>
    <w:p w14:paraId="118BBF17" w14:textId="4C9F7A2C" w:rsidR="0055698F" w:rsidRDefault="0055698F" w:rsidP="004F45D1">
      <w:pPr>
        <w:pStyle w:val="NormalWeb"/>
        <w:spacing w:before="0" w:beforeAutospacing="0" w:after="0" w:afterAutospacing="0" w:line="360" w:lineRule="auto"/>
        <w:ind w:firstLine="709"/>
        <w:jc w:val="both"/>
        <w:rPr>
          <w:rStyle w:val="Textoennegrita"/>
          <w:b w:val="0"/>
          <w:bCs w:val="0"/>
          <w:color w:val="000000"/>
        </w:rPr>
      </w:pPr>
      <w:r w:rsidRPr="00A01E4C">
        <w:rPr>
          <w:rStyle w:val="Textoennegrita"/>
          <w:b w:val="0"/>
          <w:bCs w:val="0"/>
          <w:color w:val="000000"/>
        </w:rPr>
        <w:t xml:space="preserve">Desde esta mirada, el reto no es únicamente identificar qué formas adopta la violencia digital contra las mujeres políticas en Iberoamérica, sino entender las estructuras culturales </w:t>
      </w:r>
      <w:r w:rsidRPr="00A01E4C">
        <w:rPr>
          <w:rStyle w:val="Textoennegrita"/>
          <w:b w:val="0"/>
          <w:bCs w:val="0"/>
          <w:color w:val="000000"/>
        </w:rPr>
        <w:lastRenderedPageBreak/>
        <w:t>y políticas que permiten su reproducción. El objetivo es identificar los discursos que buscan relegarlas y evidenciar cómo estas agresiones afectan de manera directa su participación, su presencia y su liderazgo en los espacios donde realmente se disputa el poder.</w:t>
      </w:r>
    </w:p>
    <w:p w14:paraId="06DB5B8C" w14:textId="77777777" w:rsidR="004F45D1" w:rsidRPr="00A01E4C" w:rsidRDefault="004F45D1" w:rsidP="004F45D1">
      <w:pPr>
        <w:pStyle w:val="NormalWeb"/>
        <w:spacing w:before="0" w:beforeAutospacing="0" w:after="0" w:afterAutospacing="0" w:line="360" w:lineRule="auto"/>
        <w:ind w:firstLine="709"/>
        <w:jc w:val="both"/>
        <w:rPr>
          <w:rStyle w:val="Textoennegrita"/>
          <w:b w:val="0"/>
          <w:bCs w:val="0"/>
          <w:color w:val="000000"/>
        </w:rPr>
      </w:pPr>
    </w:p>
    <w:p w14:paraId="20909D0B" w14:textId="5CB7C84B" w:rsidR="00512415" w:rsidRPr="005252FF" w:rsidRDefault="00512415" w:rsidP="004F45D1">
      <w:pPr>
        <w:pStyle w:val="NormalWeb"/>
        <w:spacing w:before="0" w:beforeAutospacing="0" w:after="0" w:afterAutospacing="0"/>
        <w:jc w:val="center"/>
        <w:rPr>
          <w:color w:val="000000"/>
          <w:sz w:val="32"/>
          <w:szCs w:val="32"/>
        </w:rPr>
      </w:pPr>
      <w:r w:rsidRPr="005252FF">
        <w:rPr>
          <w:rStyle w:val="Textoennegrita"/>
          <w:color w:val="000000"/>
          <w:sz w:val="32"/>
          <w:szCs w:val="32"/>
        </w:rPr>
        <w:t>Metodología</w:t>
      </w:r>
    </w:p>
    <w:p w14:paraId="66E570B5" w14:textId="5550D899" w:rsidR="00512415" w:rsidRPr="00A01E4C" w:rsidRDefault="00512415" w:rsidP="00A01E4C">
      <w:pPr>
        <w:pStyle w:val="NormalWeb"/>
        <w:spacing w:before="0" w:beforeAutospacing="0" w:after="0" w:afterAutospacing="0" w:line="360" w:lineRule="auto"/>
        <w:jc w:val="both"/>
        <w:rPr>
          <w:color w:val="000000"/>
        </w:rPr>
      </w:pPr>
      <w:r w:rsidRPr="00A01E4C">
        <w:rPr>
          <w:color w:val="000000"/>
        </w:rPr>
        <w:t>Para llevar a cabo este análisis se elaboraron dos archivos que contienen las bases de datos y las representaciones gráficas con las fórmulas utilizadas en todo el documento.</w:t>
      </w:r>
    </w:p>
    <w:p w14:paraId="0B21B50F" w14:textId="0BDE19FA" w:rsidR="00512415" w:rsidRPr="004F45D1" w:rsidRDefault="00512415" w:rsidP="00A01E4C">
      <w:pPr>
        <w:pStyle w:val="NormalWeb"/>
        <w:numPr>
          <w:ilvl w:val="0"/>
          <w:numId w:val="2"/>
        </w:numPr>
        <w:spacing w:before="0" w:beforeAutospacing="0" w:after="0" w:afterAutospacing="0" w:line="360" w:lineRule="auto"/>
        <w:jc w:val="both"/>
        <w:rPr>
          <w:color w:val="000000"/>
        </w:rPr>
      </w:pPr>
      <w:r w:rsidRPr="004F45D1">
        <w:rPr>
          <w:rStyle w:val="Textoennegrita"/>
          <w:b w:val="0"/>
          <w:bCs w:val="0"/>
          <w:color w:val="000000"/>
        </w:rPr>
        <w:t>Archivo de base de datos “Mujeres políticas de Iberoamérica”</w:t>
      </w:r>
      <w:r w:rsidRPr="004F45D1">
        <w:rPr>
          <w:b/>
          <w:bCs/>
          <w:color w:val="000000"/>
        </w:rPr>
        <w:t>:</w:t>
      </w:r>
      <w:r w:rsidRPr="004F45D1">
        <w:rPr>
          <w:color w:val="000000"/>
        </w:rPr>
        <w:t xml:space="preserve"> Este archivo contiene información detallada sobre 238 mujeres que actualmente ocupan o han ocupado cargos públicos o de elección popular. Entre las variables principales se incluyen país, edad, ideología, partido político, periodo en el cargo y datos sobre denuncias de acoso o violencia. </w:t>
      </w:r>
      <w:r w:rsidR="005D00A5" w:rsidRPr="004F45D1">
        <w:rPr>
          <w:color w:val="000000"/>
        </w:rPr>
        <w:t xml:space="preserve">Es importante subrayar que, </w:t>
      </w:r>
      <w:bookmarkStart w:id="1" w:name="_Hlk222853901"/>
      <w:r w:rsidR="005D00A5" w:rsidRPr="004F45D1">
        <w:rPr>
          <w:color w:val="000000"/>
        </w:rPr>
        <w:t xml:space="preserve">en la mayor parte de las situaciones </w:t>
      </w:r>
      <w:r w:rsidRPr="004F45D1">
        <w:rPr>
          <w:color w:val="000000"/>
        </w:rPr>
        <w:t>no existe información pública confirmada sobre denuncias, lo que no implica necesariamente la ausencia de violencia.</w:t>
      </w:r>
      <w:bookmarkEnd w:id="1"/>
      <w:r w:rsidRPr="004F45D1">
        <w:rPr>
          <w:color w:val="000000"/>
        </w:rPr>
        <w:t xml:space="preserve"> Muchas situaciones permanecen en la esfera privada, dado que las mujeres frecuentemente optan por no hacer públicas sus denuncias para evitar repercusiones en su vida política y laboral. Esta limitación se complementa con la tabla de casos reconocidos, descrita en él documento, que incluye testimonios y antecedentes documentados, aunque muchos no aparecen en registros oficiales ni medios.</w:t>
      </w:r>
    </w:p>
    <w:p w14:paraId="272BCA1B" w14:textId="77777777" w:rsidR="00512415" w:rsidRPr="00A01E4C" w:rsidRDefault="00512415" w:rsidP="00A01E4C">
      <w:pPr>
        <w:pStyle w:val="NormalWeb"/>
        <w:numPr>
          <w:ilvl w:val="0"/>
          <w:numId w:val="2"/>
        </w:numPr>
        <w:spacing w:before="0" w:beforeAutospacing="0" w:after="0" w:afterAutospacing="0" w:line="360" w:lineRule="auto"/>
        <w:jc w:val="both"/>
        <w:rPr>
          <w:color w:val="000000"/>
        </w:rPr>
      </w:pPr>
      <w:r w:rsidRPr="004F45D1">
        <w:rPr>
          <w:rStyle w:val="Textoennegrita"/>
          <w:b w:val="0"/>
          <w:bCs w:val="0"/>
          <w:color w:val="000000"/>
        </w:rPr>
        <w:t>Archivo de base de datos “Recopilación de hashtags y mensajes de odio hacia mujeres políticas”</w:t>
      </w:r>
      <w:r w:rsidRPr="004F45D1">
        <w:rPr>
          <w:b/>
          <w:bCs/>
          <w:color w:val="000000"/>
        </w:rPr>
        <w:t>:</w:t>
      </w:r>
      <w:r w:rsidRPr="004F45D1">
        <w:rPr>
          <w:color w:val="000000"/>
        </w:rPr>
        <w:t xml:space="preserve"> Este archivo recopila los datos obtenidos mediante técnicas de </w:t>
      </w:r>
      <w:proofErr w:type="spellStart"/>
      <w:r w:rsidRPr="004F45D1">
        <w:rPr>
          <w:color w:val="000000"/>
        </w:rPr>
        <w:t>scraping</w:t>
      </w:r>
      <w:proofErr w:type="spellEnd"/>
      <w:r w:rsidRPr="004F45D1">
        <w:rPr>
          <w:color w:val="000000"/>
        </w:rPr>
        <w:t xml:space="preserve"> automatizado con la herramienta </w:t>
      </w:r>
      <w:proofErr w:type="spellStart"/>
      <w:r w:rsidRPr="004F45D1">
        <w:rPr>
          <w:color w:val="000000"/>
        </w:rPr>
        <w:t>Octoparse</w:t>
      </w:r>
      <w:proofErr w:type="spellEnd"/>
      <w:r w:rsidRPr="004F45D1">
        <w:rPr>
          <w:color w:val="000000"/>
        </w:rPr>
        <w:t>, donde se agrupan distintos mensajes públicos en Twitter que contienen términos despectivos o violentos hacia mujeres políticas. Para construir esta base, se diseñaron combinaciones de palabras clave, incluyendo términos como “inepta”, “corrupta”, “no sabe gobernar” y otras expresiones con connotación sexual o clasista. Dado que no siempre es posible encontrar públicamente ciertos mensajes de odio, se realizó un análisis exhaustivo para identificar las líneas discursivas de violencia digital hacia las candidatas. Esta base permite analizar</w:t>
      </w:r>
      <w:r w:rsidRPr="00A01E4C">
        <w:rPr>
          <w:color w:val="000000"/>
        </w:rPr>
        <w:t xml:space="preserve"> la exposición digital y el tipo de agresiones que sufren las mujeres en diferentes países y periodos.</w:t>
      </w:r>
    </w:p>
    <w:p w14:paraId="3B383A98" w14:textId="7B290A96" w:rsidR="00512415" w:rsidRDefault="00512415" w:rsidP="00A01E4C">
      <w:pPr>
        <w:pStyle w:val="NormalWeb"/>
        <w:spacing w:before="0" w:beforeAutospacing="0" w:after="0" w:afterAutospacing="0" w:line="360" w:lineRule="auto"/>
        <w:jc w:val="both"/>
        <w:rPr>
          <w:color w:val="000000"/>
        </w:rPr>
      </w:pPr>
      <w:r w:rsidRPr="00A01E4C">
        <w:rPr>
          <w:color w:val="000000"/>
        </w:rPr>
        <w:t xml:space="preserve">Ambos archivos fueron utilizados conjuntamente para realizar correlaciones entre la exposición digital, las características políticas y personales de las mujeres, y el tipo de violencia o agresión sufrida, incluyendo casos sin denuncias públicas. A través de técnicas </w:t>
      </w:r>
      <w:r w:rsidRPr="00A01E4C">
        <w:rPr>
          <w:color w:val="000000"/>
        </w:rPr>
        <w:lastRenderedPageBreak/>
        <w:t xml:space="preserve">de análisis de texto, procesamiento de lenguaje natural (NLP) y herramientas como </w:t>
      </w:r>
      <w:proofErr w:type="spellStart"/>
      <w:r w:rsidRPr="00A01E4C">
        <w:rPr>
          <w:color w:val="000000"/>
        </w:rPr>
        <w:t>Voyant</w:t>
      </w:r>
      <w:proofErr w:type="spellEnd"/>
      <w:r w:rsidRPr="00A01E4C">
        <w:rPr>
          <w:color w:val="000000"/>
        </w:rPr>
        <w:t xml:space="preserve"> Tools, se busca caracterizar las narrativas digitales de odio y desinformación que contribuyen a la deslegitimación de la presencia femenina en la política.</w:t>
      </w:r>
      <w:bookmarkStart w:id="2" w:name="_d1insgrbk9g5" w:colFirst="0" w:colLast="0"/>
      <w:bookmarkStart w:id="3" w:name="_t8lr0mljzxky" w:colFirst="0" w:colLast="0"/>
      <w:bookmarkEnd w:id="2"/>
      <w:bookmarkEnd w:id="3"/>
    </w:p>
    <w:p w14:paraId="2AD9B621" w14:textId="77777777" w:rsidR="004F45D1" w:rsidRPr="004F45D1" w:rsidRDefault="004F45D1" w:rsidP="00A01E4C">
      <w:pPr>
        <w:pStyle w:val="NormalWeb"/>
        <w:spacing w:before="0" w:beforeAutospacing="0" w:after="0" w:afterAutospacing="0" w:line="360" w:lineRule="auto"/>
        <w:jc w:val="both"/>
        <w:rPr>
          <w:color w:val="000000"/>
        </w:rPr>
      </w:pPr>
    </w:p>
    <w:p w14:paraId="772CA33F" w14:textId="251F7BD5" w:rsidR="00512415" w:rsidRPr="004F45D1" w:rsidRDefault="00EC3AB9" w:rsidP="004F45D1">
      <w:pPr>
        <w:pStyle w:val="Ttulo3"/>
        <w:keepNext w:val="0"/>
        <w:keepLines w:val="0"/>
        <w:spacing w:before="0" w:after="0"/>
        <w:jc w:val="center"/>
        <w:rPr>
          <w:rFonts w:ascii="Times New Roman" w:hAnsi="Times New Roman" w:cs="Times New Roman"/>
          <w:sz w:val="24"/>
          <w:szCs w:val="24"/>
        </w:rPr>
      </w:pPr>
      <w:r w:rsidRPr="004F45D1">
        <w:rPr>
          <w:rFonts w:ascii="Times New Roman" w:hAnsi="Times New Roman" w:cs="Times New Roman"/>
          <w:b/>
          <w:color w:val="000000"/>
          <w:sz w:val="24"/>
          <w:szCs w:val="24"/>
        </w:rPr>
        <w:t>Figur</w:t>
      </w:r>
      <w:r w:rsidR="00512415" w:rsidRPr="004F45D1">
        <w:rPr>
          <w:rFonts w:ascii="Times New Roman" w:hAnsi="Times New Roman" w:cs="Times New Roman"/>
          <w:b/>
          <w:color w:val="000000"/>
          <w:sz w:val="24"/>
          <w:szCs w:val="24"/>
        </w:rPr>
        <w:t>a</w:t>
      </w:r>
      <w:r w:rsidR="00D7037A" w:rsidRPr="004F45D1">
        <w:rPr>
          <w:rFonts w:ascii="Times New Roman" w:hAnsi="Times New Roman" w:cs="Times New Roman"/>
          <w:b/>
          <w:color w:val="000000"/>
          <w:sz w:val="24"/>
          <w:szCs w:val="24"/>
        </w:rPr>
        <w:t xml:space="preserve"> 1.</w:t>
      </w:r>
      <w:r w:rsidR="00512415" w:rsidRPr="004F45D1">
        <w:rPr>
          <w:rFonts w:ascii="Times New Roman" w:hAnsi="Times New Roman" w:cs="Times New Roman"/>
          <w:b/>
          <w:color w:val="000000"/>
          <w:sz w:val="24"/>
          <w:szCs w:val="24"/>
        </w:rPr>
        <w:t xml:space="preserve"> </w:t>
      </w:r>
      <w:r w:rsidR="00D7037A" w:rsidRPr="004F45D1">
        <w:rPr>
          <w:rFonts w:ascii="Times New Roman" w:hAnsi="Times New Roman" w:cs="Times New Roman"/>
          <w:bCs/>
          <w:color w:val="000000"/>
          <w:sz w:val="24"/>
          <w:szCs w:val="24"/>
        </w:rPr>
        <w:t>M</w:t>
      </w:r>
      <w:r w:rsidR="00512415" w:rsidRPr="004F45D1">
        <w:rPr>
          <w:rFonts w:ascii="Times New Roman" w:hAnsi="Times New Roman" w:cs="Times New Roman"/>
          <w:bCs/>
          <w:color w:val="000000"/>
          <w:sz w:val="24"/>
          <w:szCs w:val="24"/>
        </w:rPr>
        <w:t>ensajes de odio contra mujeres políticas</w:t>
      </w:r>
      <w:r w:rsidR="00512415" w:rsidRPr="004F45D1">
        <w:rPr>
          <w:rFonts w:ascii="Times New Roman" w:hAnsi="Times New Roman" w:cs="Times New Roman"/>
          <w:b/>
          <w:color w:val="000000"/>
          <w:sz w:val="24"/>
          <w:szCs w:val="24"/>
        </w:rPr>
        <w:t xml:space="preserve"> </w:t>
      </w:r>
    </w:p>
    <w:p w14:paraId="067F936A" w14:textId="77777777" w:rsidR="00512415" w:rsidRDefault="00512415" w:rsidP="00512415">
      <w:r>
        <w:rPr>
          <w:noProof/>
        </w:rPr>
        <w:drawing>
          <wp:inline distT="114300" distB="114300" distL="114300" distR="114300" wp14:anchorId="0EE57F00" wp14:editId="1545EBD5">
            <wp:extent cx="5340736" cy="4214036"/>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340736" cy="4214036"/>
                    </a:xfrm>
                    <a:prstGeom prst="rect">
                      <a:avLst/>
                    </a:prstGeom>
                    <a:ln/>
                  </pic:spPr>
                </pic:pic>
              </a:graphicData>
            </a:graphic>
          </wp:inline>
        </w:drawing>
      </w:r>
    </w:p>
    <w:p w14:paraId="6746EFCB" w14:textId="77777777" w:rsidR="00512415" w:rsidRDefault="00512415" w:rsidP="00512415">
      <w:r>
        <w:rPr>
          <w:noProof/>
        </w:rPr>
        <w:drawing>
          <wp:inline distT="114300" distB="114300" distL="114300" distR="114300" wp14:anchorId="36751323" wp14:editId="446BE780">
            <wp:extent cx="3690938" cy="104842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690938" cy="1048422"/>
                    </a:xfrm>
                    <a:prstGeom prst="rect">
                      <a:avLst/>
                    </a:prstGeom>
                    <a:ln/>
                  </pic:spPr>
                </pic:pic>
              </a:graphicData>
            </a:graphic>
          </wp:inline>
        </w:drawing>
      </w:r>
    </w:p>
    <w:p w14:paraId="276A37FB" w14:textId="00C6190F" w:rsidR="00512415" w:rsidRPr="004F45D1" w:rsidRDefault="00512415" w:rsidP="004F45D1">
      <w:pPr>
        <w:spacing w:line="360" w:lineRule="auto"/>
        <w:jc w:val="center"/>
        <w:rPr>
          <w:rFonts w:ascii="Times New Roman" w:hAnsi="Times New Roman" w:cs="Times New Roman"/>
          <w:iCs/>
          <w:sz w:val="24"/>
          <w:szCs w:val="24"/>
        </w:rPr>
      </w:pPr>
      <w:r w:rsidRPr="004F45D1">
        <w:rPr>
          <w:rFonts w:ascii="Times New Roman" w:hAnsi="Times New Roman" w:cs="Times New Roman"/>
          <w:bCs/>
          <w:iCs/>
          <w:sz w:val="24"/>
          <w:szCs w:val="24"/>
        </w:rPr>
        <w:t>Fuente:</w:t>
      </w:r>
      <w:r w:rsidRPr="004F45D1">
        <w:rPr>
          <w:rFonts w:ascii="Times New Roman" w:hAnsi="Times New Roman" w:cs="Times New Roman"/>
          <w:iCs/>
          <w:sz w:val="24"/>
          <w:szCs w:val="24"/>
        </w:rPr>
        <w:t xml:space="preserve"> Elaboración propia con </w:t>
      </w:r>
      <w:r w:rsidR="00D7037A" w:rsidRPr="004F45D1">
        <w:rPr>
          <w:rFonts w:ascii="Times New Roman" w:hAnsi="Times New Roman" w:cs="Times New Roman"/>
          <w:iCs/>
          <w:sz w:val="24"/>
          <w:szCs w:val="24"/>
        </w:rPr>
        <w:t>base de datos “Recopilación de hashtags y mensajes de odio hacia mujeres políticas” 2025.</w:t>
      </w:r>
    </w:p>
    <w:p w14:paraId="30F26DFA" w14:textId="1363E92C" w:rsidR="00512415" w:rsidRPr="004F45D1" w:rsidRDefault="00512415" w:rsidP="004F45D1">
      <w:pPr>
        <w:spacing w:line="360" w:lineRule="auto"/>
        <w:ind w:firstLine="709"/>
        <w:jc w:val="both"/>
        <w:rPr>
          <w:rFonts w:ascii="Times New Roman" w:hAnsi="Times New Roman" w:cs="Times New Roman"/>
          <w:sz w:val="24"/>
          <w:szCs w:val="24"/>
        </w:rPr>
      </w:pPr>
      <w:r w:rsidRPr="004F45D1">
        <w:rPr>
          <w:rFonts w:ascii="Times New Roman" w:hAnsi="Times New Roman" w:cs="Times New Roman"/>
          <w:sz w:val="24"/>
          <w:szCs w:val="24"/>
        </w:rPr>
        <w:t xml:space="preserve">En el análisis de una base de datos compuesta por 506 publicaciones en redes sociales que contienen lenguaje ofensivo o despectivo hacia mujeres políticas de Iberoamérica, se identificaron cuatro términos que sobresalen por su alta frecuencia de uso: “mentirosa” (101 menciones), “corrupta” (100 menciones), “inepta” (88 menciones) e “incompetente” (36 menciones). Estos términos fueron extraídos mediante una técnica de regresión de movimiento aplicada sobre una gráfica de barras, lo cual permitió observar la evolución </w:t>
      </w:r>
      <w:r w:rsidRPr="004F45D1">
        <w:rPr>
          <w:rFonts w:ascii="Times New Roman" w:hAnsi="Times New Roman" w:cs="Times New Roman"/>
          <w:sz w:val="24"/>
          <w:szCs w:val="24"/>
        </w:rPr>
        <w:lastRenderedPageBreak/>
        <w:t>temporal y concentración de estos discursos. El uso sistemático de estas palabras revela patrones lingüísticos que no solo buscan cuestionar la capacidad política de las mujeres, sino también minar su credibilidad moral y pública.</w:t>
      </w:r>
    </w:p>
    <w:p w14:paraId="0AE07C58" w14:textId="0C11AAA7" w:rsidR="004370C7" w:rsidRPr="004F45D1" w:rsidRDefault="004370C7" w:rsidP="004F45D1">
      <w:pPr>
        <w:spacing w:line="360" w:lineRule="auto"/>
        <w:ind w:firstLine="709"/>
        <w:jc w:val="both"/>
        <w:rPr>
          <w:rFonts w:ascii="Times New Roman" w:hAnsi="Times New Roman" w:cs="Times New Roman"/>
          <w:sz w:val="24"/>
          <w:szCs w:val="24"/>
        </w:rPr>
      </w:pPr>
      <w:r w:rsidRPr="004F45D1">
        <w:rPr>
          <w:rFonts w:ascii="Times New Roman" w:hAnsi="Times New Roman" w:cs="Times New Roman"/>
          <w:sz w:val="24"/>
          <w:szCs w:val="24"/>
        </w:rPr>
        <w:t xml:space="preserve">Desde una perspectiva analítica, la insistencia en calificativos como “mentirosa” y “corrupta” revela una táctica constante dentro de la violencia política de género en el ámbito digital: desacreditar la honestidad y la autoridad moral de las mujeres que ejercen cargos de poder. </w:t>
      </w:r>
      <w:r w:rsidR="00E62054" w:rsidRPr="004F45D1">
        <w:rPr>
          <w:rFonts w:ascii="Times New Roman" w:hAnsi="Times New Roman" w:cs="Times New Roman"/>
          <w:sz w:val="24"/>
          <w:szCs w:val="24"/>
        </w:rPr>
        <w:t>No son comentarios sueltos</w:t>
      </w:r>
      <w:r w:rsidRPr="004F45D1">
        <w:rPr>
          <w:rFonts w:ascii="Times New Roman" w:hAnsi="Times New Roman" w:cs="Times New Roman"/>
          <w:sz w:val="24"/>
          <w:szCs w:val="24"/>
        </w:rPr>
        <w:t xml:space="preserve">, </w:t>
      </w:r>
      <w:r w:rsidR="00E62054" w:rsidRPr="004F45D1">
        <w:rPr>
          <w:rFonts w:ascii="Times New Roman" w:hAnsi="Times New Roman" w:cs="Times New Roman"/>
          <w:sz w:val="24"/>
          <w:szCs w:val="24"/>
        </w:rPr>
        <w:t>es un modo de descalificar que casi nunca se sostiene en hechos reales</w:t>
      </w:r>
      <w:r w:rsidRPr="004F45D1">
        <w:rPr>
          <w:rFonts w:ascii="Times New Roman" w:hAnsi="Times New Roman" w:cs="Times New Roman"/>
          <w:sz w:val="24"/>
          <w:szCs w:val="24"/>
        </w:rPr>
        <w:t>. En el caso femenino —a diferencia de lo que ocurre con sus homólogos varones—, estos ataques se sostienen en una desconfianza histórica hacia su participación en la esfera pública, insinuando que el acceso a puestos de liderazgo responde a favores indebidos, trampas o simulaciones</w:t>
      </w:r>
      <w:r w:rsidR="00E15A48" w:rsidRPr="004F45D1">
        <w:rPr>
          <w:rFonts w:ascii="Times New Roman" w:hAnsi="Times New Roman" w:cs="Times New Roman"/>
          <w:sz w:val="24"/>
          <w:szCs w:val="24"/>
        </w:rPr>
        <w:t>.</w:t>
      </w:r>
    </w:p>
    <w:p w14:paraId="4DC8AA78" w14:textId="2640AB24" w:rsidR="00A01E4C" w:rsidRDefault="004370C7" w:rsidP="004F45D1">
      <w:pPr>
        <w:spacing w:line="360" w:lineRule="auto"/>
        <w:ind w:firstLine="709"/>
        <w:jc w:val="both"/>
        <w:rPr>
          <w:rFonts w:ascii="Times New Roman" w:hAnsi="Times New Roman" w:cs="Times New Roman"/>
          <w:sz w:val="24"/>
          <w:szCs w:val="24"/>
        </w:rPr>
      </w:pPr>
      <w:r w:rsidRPr="004F45D1">
        <w:rPr>
          <w:rFonts w:ascii="Times New Roman" w:hAnsi="Times New Roman" w:cs="Times New Roman"/>
          <w:sz w:val="24"/>
          <w:szCs w:val="24"/>
        </w:rPr>
        <w:t xml:space="preserve">En cuanto a expresiones como “inepta” o “incompetente”, aunque aparezcan con menor frecuencia, buscan minar de manera directa la percepción sobre la preparación, el criterio y las capacidades técnicas de las mujeres. Tales señalamientos reactivan prejuicios antiguos que cuestionan su liderazgo, firmeza y aptitud para desempeñar responsabilidades de alto nivel. Lo más significativo es que este tipo de descalificación no se reduce con el tiempo ni con la experiencia: incluso mujeres con carreras sólidas —ministras, senadoras o alcaldesas— continúan siendo objeto de este tipo de ataques. </w:t>
      </w:r>
      <w:r w:rsidR="00512415" w:rsidRPr="004F45D1">
        <w:rPr>
          <w:rFonts w:ascii="Times New Roman" w:hAnsi="Times New Roman" w:cs="Times New Roman"/>
          <w:sz w:val="24"/>
          <w:szCs w:val="24"/>
        </w:rPr>
        <w:t>En este sentido, la violencia digital refuerza estructuras simbólicas de exclusión, en las cuales el cuestionamiento de la autoridad femenina no se basa en desempeño real, sino en sesgos profundamente arraigados en la cultura política y mediática.</w:t>
      </w:r>
    </w:p>
    <w:p w14:paraId="0C4D723B" w14:textId="77777777" w:rsidR="003F383E" w:rsidRDefault="003F383E" w:rsidP="004F45D1">
      <w:pPr>
        <w:spacing w:line="360" w:lineRule="auto"/>
        <w:ind w:firstLine="709"/>
        <w:jc w:val="both"/>
        <w:rPr>
          <w:rFonts w:ascii="Times New Roman" w:hAnsi="Times New Roman" w:cs="Times New Roman"/>
          <w:sz w:val="24"/>
          <w:szCs w:val="24"/>
        </w:rPr>
      </w:pPr>
    </w:p>
    <w:p w14:paraId="0AD8C4E7" w14:textId="77777777" w:rsidR="003F383E" w:rsidRDefault="003F383E" w:rsidP="004F45D1">
      <w:pPr>
        <w:spacing w:line="360" w:lineRule="auto"/>
        <w:ind w:firstLine="709"/>
        <w:jc w:val="both"/>
        <w:rPr>
          <w:rFonts w:ascii="Times New Roman" w:hAnsi="Times New Roman" w:cs="Times New Roman"/>
          <w:sz w:val="24"/>
          <w:szCs w:val="24"/>
        </w:rPr>
      </w:pPr>
    </w:p>
    <w:p w14:paraId="4B747723" w14:textId="77777777" w:rsidR="003F383E" w:rsidRDefault="003F383E" w:rsidP="004F45D1">
      <w:pPr>
        <w:spacing w:line="360" w:lineRule="auto"/>
        <w:ind w:firstLine="709"/>
        <w:jc w:val="both"/>
        <w:rPr>
          <w:rFonts w:ascii="Times New Roman" w:hAnsi="Times New Roman" w:cs="Times New Roman"/>
          <w:sz w:val="24"/>
          <w:szCs w:val="24"/>
        </w:rPr>
      </w:pPr>
    </w:p>
    <w:p w14:paraId="248E34E1" w14:textId="77777777" w:rsidR="003F383E" w:rsidRDefault="003F383E" w:rsidP="004F45D1">
      <w:pPr>
        <w:spacing w:line="360" w:lineRule="auto"/>
        <w:ind w:firstLine="709"/>
        <w:jc w:val="both"/>
        <w:rPr>
          <w:rFonts w:ascii="Times New Roman" w:hAnsi="Times New Roman" w:cs="Times New Roman"/>
          <w:sz w:val="24"/>
          <w:szCs w:val="24"/>
        </w:rPr>
      </w:pPr>
    </w:p>
    <w:p w14:paraId="5DF25F37" w14:textId="77777777" w:rsidR="003F383E" w:rsidRDefault="003F383E" w:rsidP="004F45D1">
      <w:pPr>
        <w:spacing w:line="360" w:lineRule="auto"/>
        <w:ind w:firstLine="709"/>
        <w:jc w:val="both"/>
        <w:rPr>
          <w:rFonts w:ascii="Times New Roman" w:hAnsi="Times New Roman" w:cs="Times New Roman"/>
          <w:sz w:val="24"/>
          <w:szCs w:val="24"/>
        </w:rPr>
      </w:pPr>
    </w:p>
    <w:p w14:paraId="2ADF973C" w14:textId="77777777" w:rsidR="003F383E" w:rsidRDefault="003F383E" w:rsidP="004F45D1">
      <w:pPr>
        <w:spacing w:line="360" w:lineRule="auto"/>
        <w:ind w:firstLine="709"/>
        <w:jc w:val="both"/>
        <w:rPr>
          <w:rFonts w:ascii="Times New Roman" w:hAnsi="Times New Roman" w:cs="Times New Roman"/>
          <w:sz w:val="24"/>
          <w:szCs w:val="24"/>
        </w:rPr>
      </w:pPr>
    </w:p>
    <w:p w14:paraId="120A4B4A" w14:textId="77777777" w:rsidR="003F383E" w:rsidRDefault="003F383E" w:rsidP="004F45D1">
      <w:pPr>
        <w:spacing w:line="360" w:lineRule="auto"/>
        <w:ind w:firstLine="709"/>
        <w:jc w:val="both"/>
        <w:rPr>
          <w:rFonts w:ascii="Times New Roman" w:hAnsi="Times New Roman" w:cs="Times New Roman"/>
          <w:sz w:val="24"/>
          <w:szCs w:val="24"/>
        </w:rPr>
      </w:pPr>
    </w:p>
    <w:p w14:paraId="366ABAD9" w14:textId="77777777" w:rsidR="003F383E" w:rsidRDefault="003F383E" w:rsidP="004F45D1">
      <w:pPr>
        <w:spacing w:line="360" w:lineRule="auto"/>
        <w:ind w:firstLine="709"/>
        <w:jc w:val="both"/>
        <w:rPr>
          <w:rFonts w:ascii="Times New Roman" w:hAnsi="Times New Roman" w:cs="Times New Roman"/>
          <w:sz w:val="24"/>
          <w:szCs w:val="24"/>
        </w:rPr>
      </w:pPr>
    </w:p>
    <w:p w14:paraId="01FE84CC" w14:textId="77777777" w:rsidR="003F383E" w:rsidRDefault="003F383E" w:rsidP="004F45D1">
      <w:pPr>
        <w:spacing w:line="360" w:lineRule="auto"/>
        <w:ind w:firstLine="709"/>
        <w:jc w:val="both"/>
        <w:rPr>
          <w:rFonts w:ascii="Times New Roman" w:hAnsi="Times New Roman" w:cs="Times New Roman"/>
          <w:sz w:val="24"/>
          <w:szCs w:val="24"/>
        </w:rPr>
      </w:pPr>
    </w:p>
    <w:p w14:paraId="5B82743C" w14:textId="77777777" w:rsidR="003F383E" w:rsidRDefault="003F383E" w:rsidP="004F45D1">
      <w:pPr>
        <w:spacing w:line="360" w:lineRule="auto"/>
        <w:ind w:firstLine="709"/>
        <w:jc w:val="both"/>
        <w:rPr>
          <w:rFonts w:ascii="Times New Roman" w:hAnsi="Times New Roman" w:cs="Times New Roman"/>
          <w:sz w:val="24"/>
          <w:szCs w:val="24"/>
        </w:rPr>
      </w:pPr>
    </w:p>
    <w:p w14:paraId="642C581A" w14:textId="77777777" w:rsidR="003F383E" w:rsidRPr="004F45D1" w:rsidRDefault="003F383E" w:rsidP="004F45D1">
      <w:pPr>
        <w:spacing w:line="360" w:lineRule="auto"/>
        <w:ind w:firstLine="709"/>
        <w:jc w:val="both"/>
        <w:rPr>
          <w:rFonts w:ascii="Times New Roman" w:hAnsi="Times New Roman" w:cs="Times New Roman"/>
          <w:sz w:val="24"/>
          <w:szCs w:val="24"/>
        </w:rPr>
      </w:pPr>
    </w:p>
    <w:p w14:paraId="44D73AC5" w14:textId="6E6CAE91" w:rsidR="00512415" w:rsidRPr="004F45D1" w:rsidRDefault="00140289" w:rsidP="00D7037A">
      <w:pPr>
        <w:spacing w:before="240" w:after="240"/>
        <w:jc w:val="center"/>
        <w:rPr>
          <w:rFonts w:ascii="Times New Roman" w:hAnsi="Times New Roman" w:cs="Times New Roman"/>
          <w:b/>
          <w:bCs/>
          <w:sz w:val="24"/>
          <w:szCs w:val="24"/>
        </w:rPr>
      </w:pPr>
      <w:r w:rsidRPr="004F45D1">
        <w:rPr>
          <w:rFonts w:ascii="Times New Roman" w:hAnsi="Times New Roman" w:cs="Times New Roman"/>
          <w:b/>
          <w:bCs/>
          <w:sz w:val="24"/>
          <w:szCs w:val="24"/>
        </w:rPr>
        <w:lastRenderedPageBreak/>
        <w:t>Figura 2</w:t>
      </w:r>
      <w:r w:rsidR="00D7037A" w:rsidRPr="004F45D1">
        <w:rPr>
          <w:rFonts w:ascii="Times New Roman" w:hAnsi="Times New Roman" w:cs="Times New Roman"/>
          <w:b/>
          <w:bCs/>
          <w:sz w:val="24"/>
          <w:szCs w:val="24"/>
        </w:rPr>
        <w:t xml:space="preserve">. </w:t>
      </w:r>
      <w:r w:rsidR="00512415" w:rsidRPr="004F45D1">
        <w:rPr>
          <w:rFonts w:ascii="Times New Roman" w:hAnsi="Times New Roman" w:cs="Times New Roman"/>
          <w:b/>
          <w:bCs/>
          <w:sz w:val="24"/>
          <w:szCs w:val="24"/>
        </w:rPr>
        <w:t xml:space="preserve"> </w:t>
      </w:r>
      <w:r w:rsidR="00D7037A" w:rsidRPr="004F45D1">
        <w:rPr>
          <w:rFonts w:ascii="Times New Roman" w:hAnsi="Times New Roman" w:cs="Times New Roman"/>
          <w:sz w:val="24"/>
          <w:szCs w:val="24"/>
        </w:rPr>
        <w:t>Violencia política de género</w:t>
      </w:r>
    </w:p>
    <w:p w14:paraId="0FF661AC" w14:textId="77777777" w:rsidR="00512415" w:rsidRDefault="00512415" w:rsidP="004F45D1">
      <w:pPr>
        <w:spacing w:before="240" w:after="240"/>
        <w:jc w:val="center"/>
      </w:pPr>
      <w:r>
        <w:rPr>
          <w:noProof/>
        </w:rPr>
        <w:drawing>
          <wp:inline distT="114300" distB="114300" distL="114300" distR="114300" wp14:anchorId="7A9D05C5" wp14:editId="74F34276">
            <wp:extent cx="4686073" cy="4507037"/>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4686073" cy="4507037"/>
                    </a:xfrm>
                    <a:prstGeom prst="rect">
                      <a:avLst/>
                    </a:prstGeom>
                    <a:ln/>
                  </pic:spPr>
                </pic:pic>
              </a:graphicData>
            </a:graphic>
          </wp:inline>
        </w:drawing>
      </w:r>
    </w:p>
    <w:p w14:paraId="4FEE0C81" w14:textId="3F5C844F" w:rsidR="002D2A56" w:rsidRDefault="00512415" w:rsidP="004F45D1">
      <w:pPr>
        <w:spacing w:line="360" w:lineRule="auto"/>
        <w:jc w:val="center"/>
        <w:rPr>
          <w:rFonts w:ascii="Times New Roman" w:hAnsi="Times New Roman" w:cs="Times New Roman"/>
          <w:iCs/>
          <w:sz w:val="24"/>
          <w:szCs w:val="24"/>
        </w:rPr>
      </w:pPr>
      <w:bookmarkStart w:id="4" w:name="_Hlk215477124"/>
      <w:r w:rsidRPr="004F45D1">
        <w:rPr>
          <w:rFonts w:ascii="Times New Roman" w:hAnsi="Times New Roman" w:cs="Times New Roman"/>
          <w:bCs/>
          <w:iCs/>
          <w:sz w:val="24"/>
          <w:szCs w:val="24"/>
        </w:rPr>
        <w:t>Fuente:</w:t>
      </w:r>
      <w:r w:rsidRPr="004F45D1">
        <w:rPr>
          <w:rFonts w:ascii="Times New Roman" w:hAnsi="Times New Roman" w:cs="Times New Roman"/>
          <w:iCs/>
          <w:sz w:val="24"/>
          <w:szCs w:val="24"/>
        </w:rPr>
        <w:t xml:space="preserve"> Elaboración propia con información </w:t>
      </w:r>
      <w:r w:rsidR="00D7037A" w:rsidRPr="004F45D1">
        <w:rPr>
          <w:rFonts w:ascii="Times New Roman" w:hAnsi="Times New Roman" w:cs="Times New Roman"/>
          <w:iCs/>
          <w:sz w:val="24"/>
          <w:szCs w:val="24"/>
        </w:rPr>
        <w:t>de la base de datos “Recopilación de hashtags y mensajes de odio hacia mujeres políticas” 2025</w:t>
      </w:r>
    </w:p>
    <w:p w14:paraId="2362D590" w14:textId="77777777" w:rsidR="004F45D1" w:rsidRPr="004F45D1" w:rsidRDefault="004F45D1" w:rsidP="004F45D1">
      <w:pPr>
        <w:spacing w:line="360" w:lineRule="auto"/>
        <w:jc w:val="center"/>
        <w:rPr>
          <w:rFonts w:ascii="Times New Roman" w:hAnsi="Times New Roman" w:cs="Times New Roman"/>
          <w:iCs/>
          <w:sz w:val="24"/>
          <w:szCs w:val="24"/>
        </w:rPr>
      </w:pPr>
    </w:p>
    <w:bookmarkEnd w:id="4"/>
    <w:p w14:paraId="7EE2827D" w14:textId="65DDBA97" w:rsidR="00512415" w:rsidRPr="004F45D1" w:rsidRDefault="00512415" w:rsidP="004F45D1">
      <w:pPr>
        <w:spacing w:line="360" w:lineRule="auto"/>
        <w:jc w:val="center"/>
        <w:rPr>
          <w:rFonts w:ascii="Times New Roman" w:hAnsi="Times New Roman" w:cs="Times New Roman"/>
          <w:b/>
          <w:sz w:val="28"/>
          <w:szCs w:val="28"/>
        </w:rPr>
      </w:pPr>
      <w:r w:rsidRPr="004F45D1">
        <w:rPr>
          <w:rFonts w:ascii="Times New Roman" w:hAnsi="Times New Roman" w:cs="Times New Roman"/>
          <w:b/>
          <w:sz w:val="28"/>
          <w:szCs w:val="28"/>
        </w:rPr>
        <w:t>Análisis de los datos y caracterización de violencias</w:t>
      </w:r>
    </w:p>
    <w:p w14:paraId="52B4E820" w14:textId="1EF6605A" w:rsidR="00512415" w:rsidRPr="004F45D1" w:rsidRDefault="00512415" w:rsidP="004F45D1">
      <w:pPr>
        <w:spacing w:line="360" w:lineRule="auto"/>
        <w:ind w:firstLine="709"/>
        <w:jc w:val="both"/>
        <w:rPr>
          <w:rFonts w:ascii="Times New Roman" w:hAnsi="Times New Roman" w:cs="Times New Roman"/>
          <w:sz w:val="24"/>
          <w:szCs w:val="24"/>
        </w:rPr>
      </w:pPr>
      <w:r w:rsidRPr="004F45D1">
        <w:rPr>
          <w:rFonts w:ascii="Times New Roman" w:hAnsi="Times New Roman" w:cs="Times New Roman"/>
          <w:sz w:val="24"/>
          <w:szCs w:val="24"/>
        </w:rPr>
        <w:t xml:space="preserve">A partir de una base de datos recopilada con </w:t>
      </w:r>
      <w:proofErr w:type="spellStart"/>
      <w:r w:rsidRPr="004F45D1">
        <w:rPr>
          <w:rFonts w:ascii="Times New Roman" w:hAnsi="Times New Roman" w:cs="Times New Roman"/>
          <w:sz w:val="24"/>
          <w:szCs w:val="24"/>
        </w:rPr>
        <w:t>Octoparse</w:t>
      </w:r>
      <w:proofErr w:type="spellEnd"/>
      <w:r w:rsidRPr="004F45D1">
        <w:rPr>
          <w:rFonts w:ascii="Times New Roman" w:hAnsi="Times New Roman" w:cs="Times New Roman"/>
          <w:sz w:val="24"/>
          <w:szCs w:val="24"/>
        </w:rPr>
        <w:t xml:space="preserve">, que incluye información detallada sobre 20 casos de mujeres políticas iberoamericanas que han denunciado violencia política </w:t>
      </w:r>
      <w:r w:rsidR="00B809EE" w:rsidRPr="004F45D1">
        <w:rPr>
          <w:rFonts w:ascii="Times New Roman" w:hAnsi="Times New Roman" w:cs="Times New Roman"/>
          <w:sz w:val="24"/>
          <w:szCs w:val="24"/>
        </w:rPr>
        <w:t xml:space="preserve">de género </w:t>
      </w:r>
      <w:r w:rsidRPr="004F45D1">
        <w:rPr>
          <w:rFonts w:ascii="Times New Roman" w:hAnsi="Times New Roman" w:cs="Times New Roman"/>
          <w:sz w:val="24"/>
          <w:szCs w:val="24"/>
        </w:rPr>
        <w:t xml:space="preserve">en redes sociales, se llevó a cabo un análisis exhaustivo para identificar los principales patrones de discurso de odio. Este análisis se centró en detectar conjuntos específicos de palabras clave, fórmulas lingüísticas y hashtags recurrentes que permitieran rastrear y clasificar los grupos de mensajes violentos o discriminatorios. Gracias a esta metodología, fue posible identificar las principales direcciones del discurso hostil, aunque no se logró atribuir con precisión cada comentario a un país determinado. Esto se debe a que muchos de los mensajes descalifican a mujeres de distintas nacionalidades de forma generalizada, lo que impide establecer porcentajes específicos por país —ya sea México, </w:t>
      </w:r>
      <w:r w:rsidRPr="004F45D1">
        <w:rPr>
          <w:rFonts w:ascii="Times New Roman" w:hAnsi="Times New Roman" w:cs="Times New Roman"/>
          <w:sz w:val="24"/>
          <w:szCs w:val="24"/>
        </w:rPr>
        <w:lastRenderedPageBreak/>
        <w:t>Colombia, Chile, Brasil u otros. A pesar de esta limitación, la base de datos obtenida permite avanzar hacia un análisis más profundo de las dinámicas regionales de violencia política de género en entornos digitales.</w:t>
      </w:r>
    </w:p>
    <w:p w14:paraId="26E1B9B2" w14:textId="77777777" w:rsidR="00512415" w:rsidRPr="004F45D1" w:rsidRDefault="00512415" w:rsidP="004F45D1">
      <w:pPr>
        <w:spacing w:line="360" w:lineRule="auto"/>
        <w:ind w:firstLine="709"/>
        <w:jc w:val="both"/>
        <w:rPr>
          <w:rFonts w:ascii="Times New Roman" w:hAnsi="Times New Roman" w:cs="Times New Roman"/>
          <w:sz w:val="24"/>
          <w:szCs w:val="24"/>
        </w:rPr>
      </w:pPr>
      <w:bookmarkStart w:id="5" w:name="_uyzsevyyak66" w:colFirst="0" w:colLast="0"/>
      <w:bookmarkEnd w:id="5"/>
      <w:r w:rsidRPr="004F45D1">
        <w:rPr>
          <w:rFonts w:ascii="Times New Roman" w:hAnsi="Times New Roman" w:cs="Times New Roman"/>
          <w:sz w:val="24"/>
          <w:szCs w:val="24"/>
        </w:rPr>
        <w:t>Se analizaron 500 mensajes recopilados entre 2019 y 2024, que contenían ataques dirigidos a mujeres políticas en Iberoamérica, clasificándolos según:</w:t>
      </w:r>
    </w:p>
    <w:p w14:paraId="3C9DB510" w14:textId="77777777" w:rsidR="00512415" w:rsidRPr="004F45D1" w:rsidRDefault="00512415" w:rsidP="00A01E4C">
      <w:pPr>
        <w:numPr>
          <w:ilvl w:val="0"/>
          <w:numId w:val="1"/>
        </w:numPr>
        <w:spacing w:line="360" w:lineRule="auto"/>
        <w:jc w:val="both"/>
        <w:rPr>
          <w:rFonts w:ascii="Times New Roman" w:hAnsi="Times New Roman" w:cs="Times New Roman"/>
          <w:bCs/>
          <w:sz w:val="24"/>
          <w:szCs w:val="24"/>
        </w:rPr>
      </w:pPr>
      <w:r w:rsidRPr="004F45D1">
        <w:rPr>
          <w:rFonts w:ascii="Times New Roman" w:hAnsi="Times New Roman" w:cs="Times New Roman"/>
          <w:bCs/>
          <w:sz w:val="24"/>
          <w:szCs w:val="24"/>
        </w:rPr>
        <w:t>País de origen del ataque</w:t>
      </w:r>
    </w:p>
    <w:p w14:paraId="0937EC2A" w14:textId="77777777" w:rsidR="00512415" w:rsidRPr="004F45D1" w:rsidRDefault="00512415" w:rsidP="00A01E4C">
      <w:pPr>
        <w:numPr>
          <w:ilvl w:val="0"/>
          <w:numId w:val="1"/>
        </w:numPr>
        <w:spacing w:line="360" w:lineRule="auto"/>
        <w:jc w:val="both"/>
        <w:rPr>
          <w:rFonts w:ascii="Times New Roman" w:hAnsi="Times New Roman" w:cs="Times New Roman"/>
          <w:bCs/>
          <w:sz w:val="24"/>
          <w:szCs w:val="24"/>
        </w:rPr>
      </w:pPr>
      <w:r w:rsidRPr="004F45D1">
        <w:rPr>
          <w:rFonts w:ascii="Times New Roman" w:hAnsi="Times New Roman" w:cs="Times New Roman"/>
          <w:bCs/>
          <w:sz w:val="24"/>
          <w:szCs w:val="24"/>
        </w:rPr>
        <w:t>Cargo político de la mujer atacada</w:t>
      </w:r>
    </w:p>
    <w:p w14:paraId="416BABAC" w14:textId="77777777" w:rsidR="00512415" w:rsidRPr="004F45D1" w:rsidRDefault="00512415" w:rsidP="00A01E4C">
      <w:pPr>
        <w:numPr>
          <w:ilvl w:val="0"/>
          <w:numId w:val="1"/>
        </w:numPr>
        <w:spacing w:line="360" w:lineRule="auto"/>
        <w:jc w:val="both"/>
        <w:rPr>
          <w:rFonts w:ascii="Times New Roman" w:hAnsi="Times New Roman" w:cs="Times New Roman"/>
          <w:bCs/>
          <w:sz w:val="24"/>
          <w:szCs w:val="24"/>
        </w:rPr>
      </w:pPr>
      <w:r w:rsidRPr="004F45D1">
        <w:rPr>
          <w:rFonts w:ascii="Times New Roman" w:hAnsi="Times New Roman" w:cs="Times New Roman"/>
          <w:bCs/>
          <w:sz w:val="24"/>
          <w:szCs w:val="24"/>
        </w:rPr>
        <w:t>Tipo de violencia política de género (VPG) — incluyendo manifestaciones misóginas, sexualizadas, deslegitimación profesional, y acusaciones infundadas de corrupción, entre otras.</w:t>
      </w:r>
    </w:p>
    <w:p w14:paraId="5AA5C9F6" w14:textId="77777777" w:rsidR="00512415" w:rsidRPr="004F45D1" w:rsidRDefault="00512415" w:rsidP="00A01E4C">
      <w:pPr>
        <w:numPr>
          <w:ilvl w:val="0"/>
          <w:numId w:val="1"/>
        </w:numPr>
        <w:spacing w:line="360" w:lineRule="auto"/>
        <w:jc w:val="both"/>
        <w:rPr>
          <w:rFonts w:ascii="Times New Roman" w:hAnsi="Times New Roman" w:cs="Times New Roman"/>
          <w:bCs/>
          <w:sz w:val="24"/>
          <w:szCs w:val="24"/>
        </w:rPr>
      </w:pPr>
      <w:r w:rsidRPr="004F45D1">
        <w:rPr>
          <w:rFonts w:ascii="Times New Roman" w:hAnsi="Times New Roman" w:cs="Times New Roman"/>
          <w:bCs/>
          <w:sz w:val="24"/>
          <w:szCs w:val="24"/>
        </w:rPr>
        <w:t>Frecuencia por país y cargo político</w:t>
      </w:r>
    </w:p>
    <w:p w14:paraId="5ED7F031" w14:textId="63A4FBA7" w:rsidR="00A01E4C" w:rsidRDefault="00512415" w:rsidP="00A01E4C">
      <w:pPr>
        <w:spacing w:line="360" w:lineRule="auto"/>
        <w:jc w:val="both"/>
        <w:rPr>
          <w:rFonts w:ascii="Times New Roman" w:hAnsi="Times New Roman" w:cs="Times New Roman"/>
          <w:sz w:val="24"/>
          <w:szCs w:val="24"/>
        </w:rPr>
      </w:pPr>
      <w:r w:rsidRPr="00A01E4C">
        <w:rPr>
          <w:rFonts w:ascii="Times New Roman" w:hAnsi="Times New Roman" w:cs="Times New Roman"/>
          <w:sz w:val="24"/>
          <w:szCs w:val="24"/>
        </w:rPr>
        <w:t xml:space="preserve">Este enfoque mixto, que combina análisis cuantitativo con revisión cualitativa, sigue metodologías recomendadas en estudios recientes sobre violencia política de género en entornos digitales, donde se destaca la importancia de identificar tanto patrones lingüísticos como contextuales (Llanos &amp; Barreto, 2021; Montero et al., 2020). La discriminación simbólica y la reproducción de estereotipos misóginos en discursos públicos constituyen formas de violencia que afectan la participación política </w:t>
      </w:r>
      <w:r w:rsidR="004E5F9D">
        <w:rPr>
          <w:rFonts w:ascii="Times New Roman" w:hAnsi="Times New Roman" w:cs="Times New Roman"/>
          <w:sz w:val="24"/>
          <w:szCs w:val="24"/>
        </w:rPr>
        <w:t>de las mujeres</w:t>
      </w:r>
      <w:r w:rsidRPr="00A01E4C">
        <w:rPr>
          <w:rFonts w:ascii="Times New Roman" w:hAnsi="Times New Roman" w:cs="Times New Roman"/>
          <w:sz w:val="24"/>
          <w:szCs w:val="24"/>
        </w:rPr>
        <w:t xml:space="preserve"> (López &amp; Álvarez, 2019).</w:t>
      </w:r>
    </w:p>
    <w:p w14:paraId="7B0ABDC3" w14:textId="77777777" w:rsidR="003F383E" w:rsidRDefault="003F383E" w:rsidP="00A01E4C">
      <w:pPr>
        <w:spacing w:line="360" w:lineRule="auto"/>
        <w:jc w:val="both"/>
        <w:rPr>
          <w:rFonts w:ascii="Times New Roman" w:hAnsi="Times New Roman" w:cs="Times New Roman"/>
          <w:sz w:val="24"/>
          <w:szCs w:val="24"/>
        </w:rPr>
      </w:pPr>
    </w:p>
    <w:p w14:paraId="4928F94C" w14:textId="77777777" w:rsidR="003F383E" w:rsidRDefault="003F383E" w:rsidP="00A01E4C">
      <w:pPr>
        <w:spacing w:line="360" w:lineRule="auto"/>
        <w:jc w:val="both"/>
        <w:rPr>
          <w:rFonts w:ascii="Times New Roman" w:hAnsi="Times New Roman" w:cs="Times New Roman"/>
          <w:sz w:val="24"/>
          <w:szCs w:val="24"/>
        </w:rPr>
      </w:pPr>
    </w:p>
    <w:p w14:paraId="05DAC1DB" w14:textId="77777777" w:rsidR="003F383E" w:rsidRDefault="003F383E" w:rsidP="00A01E4C">
      <w:pPr>
        <w:spacing w:line="360" w:lineRule="auto"/>
        <w:jc w:val="both"/>
        <w:rPr>
          <w:rFonts w:ascii="Times New Roman" w:hAnsi="Times New Roman" w:cs="Times New Roman"/>
          <w:sz w:val="24"/>
          <w:szCs w:val="24"/>
        </w:rPr>
      </w:pPr>
    </w:p>
    <w:p w14:paraId="54DBE1B5" w14:textId="77777777" w:rsidR="003F383E" w:rsidRDefault="003F383E" w:rsidP="00A01E4C">
      <w:pPr>
        <w:spacing w:line="360" w:lineRule="auto"/>
        <w:jc w:val="both"/>
        <w:rPr>
          <w:rFonts w:ascii="Times New Roman" w:hAnsi="Times New Roman" w:cs="Times New Roman"/>
          <w:sz w:val="24"/>
          <w:szCs w:val="24"/>
        </w:rPr>
      </w:pPr>
    </w:p>
    <w:p w14:paraId="3E1D42D8" w14:textId="77777777" w:rsidR="003F383E" w:rsidRDefault="003F383E" w:rsidP="00A01E4C">
      <w:pPr>
        <w:spacing w:line="360" w:lineRule="auto"/>
        <w:jc w:val="both"/>
        <w:rPr>
          <w:rFonts w:ascii="Times New Roman" w:hAnsi="Times New Roman" w:cs="Times New Roman"/>
          <w:sz w:val="24"/>
          <w:szCs w:val="24"/>
        </w:rPr>
      </w:pPr>
    </w:p>
    <w:p w14:paraId="4F7A1BFF" w14:textId="77777777" w:rsidR="003F383E" w:rsidRDefault="003F383E" w:rsidP="00A01E4C">
      <w:pPr>
        <w:spacing w:line="360" w:lineRule="auto"/>
        <w:jc w:val="both"/>
        <w:rPr>
          <w:rFonts w:ascii="Times New Roman" w:hAnsi="Times New Roman" w:cs="Times New Roman"/>
          <w:sz w:val="24"/>
          <w:szCs w:val="24"/>
        </w:rPr>
      </w:pPr>
    </w:p>
    <w:p w14:paraId="452D2239" w14:textId="77777777" w:rsidR="003F383E" w:rsidRDefault="003F383E" w:rsidP="00A01E4C">
      <w:pPr>
        <w:spacing w:line="360" w:lineRule="auto"/>
        <w:jc w:val="both"/>
        <w:rPr>
          <w:rFonts w:ascii="Times New Roman" w:hAnsi="Times New Roman" w:cs="Times New Roman"/>
          <w:sz w:val="24"/>
          <w:szCs w:val="24"/>
        </w:rPr>
      </w:pPr>
    </w:p>
    <w:p w14:paraId="1DDBC2F5" w14:textId="77777777" w:rsidR="003F383E" w:rsidRDefault="003F383E" w:rsidP="00A01E4C">
      <w:pPr>
        <w:spacing w:line="360" w:lineRule="auto"/>
        <w:jc w:val="both"/>
        <w:rPr>
          <w:rFonts w:ascii="Times New Roman" w:hAnsi="Times New Roman" w:cs="Times New Roman"/>
          <w:sz w:val="24"/>
          <w:szCs w:val="24"/>
        </w:rPr>
      </w:pPr>
    </w:p>
    <w:p w14:paraId="43376A74" w14:textId="77777777" w:rsidR="003F383E" w:rsidRDefault="003F383E" w:rsidP="00A01E4C">
      <w:pPr>
        <w:spacing w:line="360" w:lineRule="auto"/>
        <w:jc w:val="both"/>
        <w:rPr>
          <w:rFonts w:ascii="Times New Roman" w:hAnsi="Times New Roman" w:cs="Times New Roman"/>
          <w:sz w:val="24"/>
          <w:szCs w:val="24"/>
        </w:rPr>
      </w:pPr>
    </w:p>
    <w:p w14:paraId="38C24BB3" w14:textId="77777777" w:rsidR="003F383E" w:rsidRDefault="003F383E" w:rsidP="00A01E4C">
      <w:pPr>
        <w:spacing w:line="360" w:lineRule="auto"/>
        <w:jc w:val="both"/>
        <w:rPr>
          <w:rFonts w:ascii="Times New Roman" w:hAnsi="Times New Roman" w:cs="Times New Roman"/>
          <w:sz w:val="24"/>
          <w:szCs w:val="24"/>
        </w:rPr>
      </w:pPr>
    </w:p>
    <w:p w14:paraId="526A7C90" w14:textId="77777777" w:rsidR="003F383E" w:rsidRDefault="003F383E" w:rsidP="00A01E4C">
      <w:pPr>
        <w:spacing w:line="360" w:lineRule="auto"/>
        <w:jc w:val="both"/>
        <w:rPr>
          <w:rFonts w:ascii="Times New Roman" w:hAnsi="Times New Roman" w:cs="Times New Roman"/>
          <w:sz w:val="24"/>
          <w:szCs w:val="24"/>
        </w:rPr>
      </w:pPr>
    </w:p>
    <w:p w14:paraId="6A15BB94" w14:textId="77777777" w:rsidR="003F383E" w:rsidRDefault="003F383E" w:rsidP="00A01E4C">
      <w:pPr>
        <w:spacing w:line="360" w:lineRule="auto"/>
        <w:jc w:val="both"/>
        <w:rPr>
          <w:rFonts w:ascii="Times New Roman" w:hAnsi="Times New Roman" w:cs="Times New Roman"/>
          <w:sz w:val="24"/>
          <w:szCs w:val="24"/>
        </w:rPr>
      </w:pPr>
    </w:p>
    <w:p w14:paraId="0978B6C5" w14:textId="77777777" w:rsidR="003F383E" w:rsidRDefault="003F383E" w:rsidP="00A01E4C">
      <w:pPr>
        <w:spacing w:line="360" w:lineRule="auto"/>
        <w:jc w:val="both"/>
        <w:rPr>
          <w:rFonts w:ascii="Times New Roman" w:hAnsi="Times New Roman" w:cs="Times New Roman"/>
          <w:sz w:val="24"/>
          <w:szCs w:val="24"/>
        </w:rPr>
      </w:pPr>
    </w:p>
    <w:p w14:paraId="189534ED" w14:textId="77777777" w:rsidR="003F383E" w:rsidRPr="00A01E4C" w:rsidRDefault="003F383E" w:rsidP="00A01E4C">
      <w:pPr>
        <w:spacing w:line="360" w:lineRule="auto"/>
        <w:jc w:val="both"/>
        <w:rPr>
          <w:rFonts w:ascii="Times New Roman" w:hAnsi="Times New Roman" w:cs="Times New Roman"/>
          <w:sz w:val="24"/>
          <w:szCs w:val="24"/>
        </w:rPr>
      </w:pPr>
    </w:p>
    <w:p w14:paraId="6933C884" w14:textId="743EE222" w:rsidR="00512415" w:rsidRPr="004F45D1" w:rsidRDefault="00EC3AB9" w:rsidP="00D7037A">
      <w:pPr>
        <w:pStyle w:val="Ttulo3"/>
        <w:keepNext w:val="0"/>
        <w:keepLines w:val="0"/>
        <w:spacing w:before="280"/>
        <w:jc w:val="center"/>
        <w:rPr>
          <w:rFonts w:ascii="Times New Roman" w:hAnsi="Times New Roman" w:cs="Times New Roman"/>
          <w:bCs/>
        </w:rPr>
      </w:pPr>
      <w:bookmarkStart w:id="6" w:name="_t8lx9je4s8l9" w:colFirst="0" w:colLast="0"/>
      <w:bookmarkEnd w:id="6"/>
      <w:r w:rsidRPr="004F45D1">
        <w:rPr>
          <w:rFonts w:ascii="Times New Roman" w:hAnsi="Times New Roman" w:cs="Times New Roman"/>
          <w:b/>
          <w:color w:val="000000"/>
          <w:sz w:val="24"/>
          <w:szCs w:val="24"/>
        </w:rPr>
        <w:lastRenderedPageBreak/>
        <w:t xml:space="preserve">Tabla </w:t>
      </w:r>
      <w:r w:rsidR="00D7037A" w:rsidRPr="004F45D1">
        <w:rPr>
          <w:rFonts w:ascii="Times New Roman" w:hAnsi="Times New Roman" w:cs="Times New Roman"/>
          <w:b/>
          <w:color w:val="000000"/>
          <w:sz w:val="24"/>
          <w:szCs w:val="24"/>
        </w:rPr>
        <w:t xml:space="preserve">1. </w:t>
      </w:r>
      <w:r w:rsidR="00D7037A" w:rsidRPr="004F45D1">
        <w:rPr>
          <w:rFonts w:ascii="Times New Roman" w:hAnsi="Times New Roman" w:cs="Times New Roman"/>
          <w:bCs/>
          <w:color w:val="000000"/>
          <w:sz w:val="24"/>
          <w:szCs w:val="24"/>
        </w:rPr>
        <w:t xml:space="preserve">Violencia </w:t>
      </w:r>
      <w:r w:rsidR="005252FF" w:rsidRPr="004F45D1">
        <w:rPr>
          <w:rFonts w:ascii="Times New Roman" w:hAnsi="Times New Roman" w:cs="Times New Roman"/>
          <w:bCs/>
          <w:color w:val="000000"/>
          <w:sz w:val="24"/>
          <w:szCs w:val="24"/>
        </w:rPr>
        <w:t xml:space="preserve">política de género </w:t>
      </w:r>
      <w:r w:rsidR="00512415" w:rsidRPr="004F45D1">
        <w:rPr>
          <w:rFonts w:ascii="Times New Roman" w:hAnsi="Times New Roman" w:cs="Times New Roman"/>
          <w:bCs/>
          <w:color w:val="000000"/>
          <w:sz w:val="24"/>
          <w:szCs w:val="24"/>
        </w:rPr>
        <w:t xml:space="preserve">por </w:t>
      </w:r>
      <w:r w:rsidR="00D7037A" w:rsidRPr="004F45D1">
        <w:rPr>
          <w:rFonts w:ascii="Times New Roman" w:hAnsi="Times New Roman" w:cs="Times New Roman"/>
          <w:bCs/>
          <w:color w:val="000000"/>
          <w:sz w:val="24"/>
          <w:szCs w:val="24"/>
        </w:rPr>
        <w:t>p</w:t>
      </w:r>
      <w:r w:rsidR="00512415" w:rsidRPr="004F45D1">
        <w:rPr>
          <w:rFonts w:ascii="Times New Roman" w:hAnsi="Times New Roman" w:cs="Times New Roman"/>
          <w:bCs/>
          <w:color w:val="000000"/>
          <w:sz w:val="24"/>
          <w:szCs w:val="24"/>
        </w:rPr>
        <w:t>aís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55"/>
        <w:gridCol w:w="2870"/>
        <w:gridCol w:w="2536"/>
        <w:gridCol w:w="2367"/>
      </w:tblGrid>
      <w:tr w:rsidR="00807DE5" w:rsidRPr="004F45D1" w14:paraId="06F87ED9" w14:textId="77777777" w:rsidTr="004F45D1">
        <w:trPr>
          <w:tblHeader/>
          <w:tblCellSpacing w:w="15" w:type="dxa"/>
        </w:trPr>
        <w:tc>
          <w:tcPr>
            <w:tcW w:w="0" w:type="auto"/>
            <w:vAlign w:val="center"/>
            <w:hideMark/>
          </w:tcPr>
          <w:p w14:paraId="2CA7C31E" w14:textId="77777777" w:rsidR="00807DE5" w:rsidRPr="004F45D1" w:rsidRDefault="00807DE5" w:rsidP="00807DE5">
            <w:pPr>
              <w:spacing w:line="240" w:lineRule="auto"/>
              <w:jc w:val="center"/>
              <w:rPr>
                <w:rFonts w:ascii="Times New Roman" w:eastAsia="Times New Roman" w:hAnsi="Times New Roman" w:cs="Times New Roman"/>
                <w:sz w:val="24"/>
                <w:szCs w:val="24"/>
                <w:lang w:val="es-MX"/>
              </w:rPr>
            </w:pPr>
            <w:r w:rsidRPr="004F45D1">
              <w:rPr>
                <w:rFonts w:ascii="Times New Roman" w:eastAsia="Times New Roman" w:hAnsi="Times New Roman" w:cs="Times New Roman"/>
                <w:sz w:val="24"/>
                <w:szCs w:val="24"/>
                <w:lang w:val="es-MX"/>
              </w:rPr>
              <w:t>País</w:t>
            </w:r>
          </w:p>
        </w:tc>
        <w:tc>
          <w:tcPr>
            <w:tcW w:w="0" w:type="auto"/>
            <w:vAlign w:val="center"/>
            <w:hideMark/>
          </w:tcPr>
          <w:p w14:paraId="3AF52E77" w14:textId="77777777" w:rsidR="00807DE5" w:rsidRPr="004F45D1" w:rsidRDefault="00807DE5" w:rsidP="00807DE5">
            <w:pPr>
              <w:spacing w:line="240" w:lineRule="auto"/>
              <w:jc w:val="center"/>
              <w:rPr>
                <w:rFonts w:ascii="Times New Roman" w:eastAsia="Times New Roman" w:hAnsi="Times New Roman" w:cs="Times New Roman"/>
                <w:sz w:val="24"/>
                <w:szCs w:val="24"/>
                <w:lang w:val="es-MX"/>
              </w:rPr>
            </w:pPr>
            <w:r w:rsidRPr="004F45D1">
              <w:rPr>
                <w:rFonts w:ascii="Times New Roman" w:eastAsia="Times New Roman" w:hAnsi="Times New Roman" w:cs="Times New Roman"/>
                <w:sz w:val="24"/>
                <w:szCs w:val="24"/>
                <w:lang w:val="es-MX"/>
              </w:rPr>
              <w:t>Mujeres más destacadas</w:t>
            </w:r>
          </w:p>
        </w:tc>
        <w:tc>
          <w:tcPr>
            <w:tcW w:w="0" w:type="auto"/>
            <w:vAlign w:val="center"/>
            <w:hideMark/>
          </w:tcPr>
          <w:p w14:paraId="6B045987" w14:textId="77777777" w:rsidR="00807DE5" w:rsidRPr="004F45D1" w:rsidRDefault="00807DE5" w:rsidP="00807DE5">
            <w:pPr>
              <w:spacing w:line="240" w:lineRule="auto"/>
              <w:jc w:val="center"/>
              <w:rPr>
                <w:rFonts w:ascii="Times New Roman" w:eastAsia="Times New Roman" w:hAnsi="Times New Roman" w:cs="Times New Roman"/>
                <w:sz w:val="24"/>
                <w:szCs w:val="24"/>
                <w:lang w:val="es-MX"/>
              </w:rPr>
            </w:pPr>
            <w:r w:rsidRPr="004F45D1">
              <w:rPr>
                <w:rFonts w:ascii="Times New Roman" w:eastAsia="Times New Roman" w:hAnsi="Times New Roman" w:cs="Times New Roman"/>
                <w:sz w:val="24"/>
                <w:szCs w:val="24"/>
                <w:lang w:val="es-MX"/>
              </w:rPr>
              <w:t>Tácticas</w:t>
            </w:r>
          </w:p>
        </w:tc>
        <w:tc>
          <w:tcPr>
            <w:tcW w:w="0" w:type="auto"/>
            <w:vAlign w:val="center"/>
            <w:hideMark/>
          </w:tcPr>
          <w:p w14:paraId="20EB8921" w14:textId="17273DF3" w:rsidR="00807DE5" w:rsidRPr="004F45D1" w:rsidRDefault="00807DE5" w:rsidP="00807DE5">
            <w:pPr>
              <w:spacing w:line="240" w:lineRule="auto"/>
              <w:jc w:val="center"/>
              <w:rPr>
                <w:rFonts w:ascii="Times New Roman" w:eastAsia="Times New Roman" w:hAnsi="Times New Roman" w:cs="Times New Roman"/>
                <w:sz w:val="24"/>
                <w:szCs w:val="24"/>
                <w:lang w:val="es-MX"/>
              </w:rPr>
            </w:pPr>
            <w:r w:rsidRPr="004F45D1">
              <w:rPr>
                <w:rFonts w:ascii="Times New Roman" w:eastAsia="Times New Roman" w:hAnsi="Times New Roman" w:cs="Times New Roman"/>
                <w:sz w:val="24"/>
                <w:szCs w:val="24"/>
                <w:lang w:val="es-MX"/>
              </w:rPr>
              <w:t>Violencia Política de Género</w:t>
            </w:r>
            <w:r w:rsidR="00D7037A" w:rsidRPr="004F45D1">
              <w:rPr>
                <w:rFonts w:ascii="Times New Roman" w:eastAsia="Times New Roman" w:hAnsi="Times New Roman" w:cs="Times New Roman"/>
                <w:sz w:val="24"/>
                <w:szCs w:val="24"/>
                <w:lang w:val="es-MX"/>
              </w:rPr>
              <w:t xml:space="preserve"> (VPG)</w:t>
            </w:r>
          </w:p>
        </w:tc>
      </w:tr>
      <w:tr w:rsidR="00807DE5" w:rsidRPr="004F45D1" w14:paraId="400EFFBA" w14:textId="77777777" w:rsidTr="004F45D1">
        <w:trPr>
          <w:tblCellSpacing w:w="15" w:type="dxa"/>
        </w:trPr>
        <w:tc>
          <w:tcPr>
            <w:tcW w:w="0" w:type="auto"/>
            <w:vAlign w:val="center"/>
            <w:hideMark/>
          </w:tcPr>
          <w:p w14:paraId="062705BB" w14:textId="77777777" w:rsidR="00807DE5" w:rsidRPr="004F45D1" w:rsidRDefault="00807DE5" w:rsidP="00807DE5">
            <w:pPr>
              <w:spacing w:line="240" w:lineRule="auto"/>
              <w:rPr>
                <w:rFonts w:ascii="Times New Roman" w:eastAsia="Times New Roman" w:hAnsi="Times New Roman" w:cs="Times New Roman"/>
                <w:sz w:val="24"/>
                <w:szCs w:val="24"/>
                <w:lang w:val="es-MX"/>
              </w:rPr>
            </w:pPr>
            <w:r w:rsidRPr="004F45D1">
              <w:rPr>
                <w:rFonts w:ascii="Times New Roman" w:eastAsia="Times New Roman" w:hAnsi="Times New Roman" w:cs="Times New Roman"/>
                <w:sz w:val="24"/>
                <w:szCs w:val="24"/>
                <w:lang w:val="es-MX"/>
              </w:rPr>
              <w:t>Perú</w:t>
            </w:r>
          </w:p>
        </w:tc>
        <w:tc>
          <w:tcPr>
            <w:tcW w:w="0" w:type="auto"/>
            <w:vAlign w:val="center"/>
            <w:hideMark/>
          </w:tcPr>
          <w:p w14:paraId="22138192" w14:textId="77777777" w:rsidR="00807DE5" w:rsidRPr="004F45D1" w:rsidRDefault="00807DE5" w:rsidP="00807DE5">
            <w:pPr>
              <w:spacing w:line="240" w:lineRule="auto"/>
              <w:rPr>
                <w:rFonts w:ascii="Times New Roman" w:eastAsia="Times New Roman" w:hAnsi="Times New Roman" w:cs="Times New Roman"/>
                <w:sz w:val="24"/>
                <w:szCs w:val="24"/>
                <w:lang w:val="es-MX"/>
              </w:rPr>
            </w:pPr>
            <w:r w:rsidRPr="004F45D1">
              <w:rPr>
                <w:rFonts w:ascii="Times New Roman" w:eastAsia="Times New Roman" w:hAnsi="Times New Roman" w:cs="Times New Roman"/>
                <w:sz w:val="24"/>
                <w:szCs w:val="24"/>
                <w:lang w:val="es-MX"/>
              </w:rPr>
              <w:t xml:space="preserve">Dina </w:t>
            </w:r>
            <w:proofErr w:type="spellStart"/>
            <w:r w:rsidRPr="004F45D1">
              <w:rPr>
                <w:rFonts w:ascii="Times New Roman" w:eastAsia="Times New Roman" w:hAnsi="Times New Roman" w:cs="Times New Roman"/>
                <w:sz w:val="24"/>
                <w:szCs w:val="24"/>
                <w:lang w:val="es-MX"/>
              </w:rPr>
              <w:t>Boluarte</w:t>
            </w:r>
            <w:proofErr w:type="spellEnd"/>
            <w:r w:rsidRPr="004F45D1">
              <w:rPr>
                <w:rFonts w:ascii="Times New Roman" w:eastAsia="Times New Roman" w:hAnsi="Times New Roman" w:cs="Times New Roman"/>
                <w:sz w:val="24"/>
                <w:szCs w:val="24"/>
                <w:lang w:val="es-MX"/>
              </w:rPr>
              <w:t xml:space="preserve"> (</w:t>
            </w:r>
            <w:proofErr w:type="gramStart"/>
            <w:r w:rsidRPr="004F45D1">
              <w:rPr>
                <w:rFonts w:ascii="Times New Roman" w:eastAsia="Times New Roman" w:hAnsi="Times New Roman" w:cs="Times New Roman"/>
                <w:sz w:val="24"/>
                <w:szCs w:val="24"/>
                <w:lang w:val="es-MX"/>
              </w:rPr>
              <w:t>Presidenta</w:t>
            </w:r>
            <w:proofErr w:type="gramEnd"/>
            <w:r w:rsidRPr="004F45D1">
              <w:rPr>
                <w:rFonts w:ascii="Times New Roman" w:eastAsia="Times New Roman" w:hAnsi="Times New Roman" w:cs="Times New Roman"/>
                <w:sz w:val="24"/>
                <w:szCs w:val="24"/>
                <w:lang w:val="es-MX"/>
              </w:rPr>
              <w:t xml:space="preserve">) – 45 mensajes (9% del total). Términos: </w:t>
            </w:r>
            <w:r w:rsidRPr="004F45D1">
              <w:rPr>
                <w:rFonts w:ascii="Times New Roman" w:eastAsia="Times New Roman" w:hAnsi="Times New Roman" w:cs="Times New Roman"/>
                <w:i/>
                <w:iCs/>
                <w:sz w:val="24"/>
                <w:szCs w:val="24"/>
                <w:lang w:val="es-MX"/>
              </w:rPr>
              <w:t>“asesina”, “traidora”, “fujimorista”</w:t>
            </w:r>
            <w:r w:rsidRPr="004F45D1">
              <w:rPr>
                <w:rFonts w:ascii="Times New Roman" w:eastAsia="Times New Roman" w:hAnsi="Times New Roman" w:cs="Times New Roman"/>
                <w:sz w:val="24"/>
                <w:szCs w:val="24"/>
                <w:lang w:val="es-MX"/>
              </w:rPr>
              <w:t>.</w:t>
            </w:r>
          </w:p>
        </w:tc>
        <w:tc>
          <w:tcPr>
            <w:tcW w:w="0" w:type="auto"/>
            <w:vAlign w:val="center"/>
            <w:hideMark/>
          </w:tcPr>
          <w:p w14:paraId="615E7F13" w14:textId="77777777" w:rsidR="00807DE5" w:rsidRPr="004F45D1" w:rsidRDefault="00807DE5" w:rsidP="00807DE5">
            <w:pPr>
              <w:spacing w:line="240" w:lineRule="auto"/>
              <w:rPr>
                <w:rFonts w:ascii="Times New Roman" w:eastAsia="Times New Roman" w:hAnsi="Times New Roman" w:cs="Times New Roman"/>
                <w:sz w:val="24"/>
                <w:szCs w:val="24"/>
                <w:lang w:val="es-MX"/>
              </w:rPr>
            </w:pPr>
            <w:r w:rsidRPr="004F45D1">
              <w:rPr>
                <w:rFonts w:ascii="Times New Roman" w:eastAsia="Times New Roman" w:hAnsi="Times New Roman" w:cs="Times New Roman"/>
                <w:sz w:val="24"/>
                <w:szCs w:val="24"/>
                <w:lang w:val="es-MX"/>
              </w:rPr>
              <w:t xml:space="preserve">La asociación con muertes y el uso de etiquetas como </w:t>
            </w:r>
            <w:r w:rsidRPr="004F45D1">
              <w:rPr>
                <w:rFonts w:ascii="Times New Roman" w:eastAsia="Times New Roman" w:hAnsi="Times New Roman" w:cs="Times New Roman"/>
                <w:i/>
                <w:iCs/>
                <w:sz w:val="24"/>
                <w:szCs w:val="24"/>
                <w:lang w:val="es-MX"/>
              </w:rPr>
              <w:t>“genocida”</w:t>
            </w:r>
            <w:r w:rsidRPr="004F45D1">
              <w:rPr>
                <w:rFonts w:ascii="Times New Roman" w:eastAsia="Times New Roman" w:hAnsi="Times New Roman" w:cs="Times New Roman"/>
                <w:sz w:val="24"/>
                <w:szCs w:val="24"/>
                <w:lang w:val="es-MX"/>
              </w:rPr>
              <w:t xml:space="preserve"> forma parte de una narrativa que criminaliza la presencia de mujeres en cargos de alto riesgo político (International IDEA, 2021). Además, emergen ataques racializados que reproducen jerarquías étnicas históricas.</w:t>
            </w:r>
          </w:p>
        </w:tc>
        <w:tc>
          <w:tcPr>
            <w:tcW w:w="0" w:type="auto"/>
            <w:vAlign w:val="center"/>
            <w:hideMark/>
          </w:tcPr>
          <w:p w14:paraId="013DEF39" w14:textId="77777777" w:rsidR="00807DE5" w:rsidRPr="004F45D1" w:rsidRDefault="00807DE5" w:rsidP="00807DE5">
            <w:pPr>
              <w:spacing w:line="240" w:lineRule="auto"/>
              <w:rPr>
                <w:rFonts w:ascii="Times New Roman" w:eastAsia="Times New Roman" w:hAnsi="Times New Roman" w:cs="Times New Roman"/>
                <w:sz w:val="24"/>
                <w:szCs w:val="24"/>
                <w:lang w:val="es-MX"/>
              </w:rPr>
            </w:pPr>
            <w:r w:rsidRPr="004F45D1">
              <w:rPr>
                <w:rFonts w:ascii="Times New Roman" w:eastAsia="Times New Roman" w:hAnsi="Times New Roman" w:cs="Times New Roman"/>
                <w:sz w:val="24"/>
                <w:szCs w:val="24"/>
                <w:lang w:val="es-MX"/>
              </w:rPr>
              <w:t>80% de los mensajes contenía insultos racializados, un patrón que confirma que género y origen étnico se entrelazan como factores de riesgo (OEA, 2022).</w:t>
            </w:r>
          </w:p>
        </w:tc>
      </w:tr>
      <w:tr w:rsidR="00807DE5" w:rsidRPr="004F45D1" w14:paraId="6C686B56" w14:textId="77777777" w:rsidTr="004F45D1">
        <w:trPr>
          <w:tblCellSpacing w:w="15" w:type="dxa"/>
        </w:trPr>
        <w:tc>
          <w:tcPr>
            <w:tcW w:w="0" w:type="auto"/>
            <w:vAlign w:val="center"/>
            <w:hideMark/>
          </w:tcPr>
          <w:p w14:paraId="1A7547E2" w14:textId="77777777" w:rsidR="00807DE5" w:rsidRPr="004F45D1" w:rsidRDefault="00807DE5" w:rsidP="00807DE5">
            <w:pPr>
              <w:spacing w:line="240" w:lineRule="auto"/>
              <w:rPr>
                <w:rFonts w:ascii="Times New Roman" w:eastAsia="Times New Roman" w:hAnsi="Times New Roman" w:cs="Times New Roman"/>
                <w:sz w:val="24"/>
                <w:szCs w:val="24"/>
                <w:lang w:val="es-MX"/>
              </w:rPr>
            </w:pPr>
            <w:r w:rsidRPr="004F45D1">
              <w:rPr>
                <w:rFonts w:ascii="Times New Roman" w:eastAsia="Times New Roman" w:hAnsi="Times New Roman" w:cs="Times New Roman"/>
                <w:sz w:val="24"/>
                <w:szCs w:val="24"/>
                <w:lang w:val="es-MX"/>
              </w:rPr>
              <w:t>Colombia</w:t>
            </w:r>
          </w:p>
        </w:tc>
        <w:tc>
          <w:tcPr>
            <w:tcW w:w="0" w:type="auto"/>
            <w:vAlign w:val="center"/>
            <w:hideMark/>
          </w:tcPr>
          <w:p w14:paraId="205368B8" w14:textId="77777777" w:rsidR="00807DE5" w:rsidRPr="004F45D1" w:rsidRDefault="00807DE5" w:rsidP="00807DE5">
            <w:pPr>
              <w:spacing w:line="240" w:lineRule="auto"/>
              <w:rPr>
                <w:rFonts w:ascii="Times New Roman" w:eastAsia="Times New Roman" w:hAnsi="Times New Roman" w:cs="Times New Roman"/>
                <w:sz w:val="24"/>
                <w:szCs w:val="24"/>
                <w:lang w:val="es-MX"/>
              </w:rPr>
            </w:pPr>
            <w:r w:rsidRPr="004F45D1">
              <w:rPr>
                <w:rFonts w:ascii="Times New Roman" w:eastAsia="Times New Roman" w:hAnsi="Times New Roman" w:cs="Times New Roman"/>
                <w:sz w:val="24"/>
                <w:szCs w:val="24"/>
                <w:lang w:val="es-MX"/>
              </w:rPr>
              <w:t xml:space="preserve">Claudia López (exalcaldesa de Bogotá) – 50 mensajes (10%). Términos: </w:t>
            </w:r>
            <w:r w:rsidRPr="004F45D1">
              <w:rPr>
                <w:rFonts w:ascii="Times New Roman" w:eastAsia="Times New Roman" w:hAnsi="Times New Roman" w:cs="Times New Roman"/>
                <w:i/>
                <w:iCs/>
                <w:sz w:val="24"/>
                <w:szCs w:val="24"/>
                <w:lang w:val="es-MX"/>
              </w:rPr>
              <w:t>“incompetente”, “fracasada”, “</w:t>
            </w:r>
            <w:proofErr w:type="spellStart"/>
            <w:r w:rsidRPr="004F45D1">
              <w:rPr>
                <w:rFonts w:ascii="Times New Roman" w:eastAsia="Times New Roman" w:hAnsi="Times New Roman" w:cs="Times New Roman"/>
                <w:i/>
                <w:iCs/>
                <w:sz w:val="24"/>
                <w:szCs w:val="24"/>
                <w:lang w:val="es-MX"/>
              </w:rPr>
              <w:t>petrista</w:t>
            </w:r>
            <w:proofErr w:type="spellEnd"/>
            <w:r w:rsidRPr="004F45D1">
              <w:rPr>
                <w:rFonts w:ascii="Times New Roman" w:eastAsia="Times New Roman" w:hAnsi="Times New Roman" w:cs="Times New Roman"/>
                <w:i/>
                <w:iCs/>
                <w:sz w:val="24"/>
                <w:szCs w:val="24"/>
                <w:lang w:val="es-MX"/>
              </w:rPr>
              <w:t>”</w:t>
            </w:r>
            <w:r w:rsidRPr="004F45D1">
              <w:rPr>
                <w:rFonts w:ascii="Times New Roman" w:eastAsia="Times New Roman" w:hAnsi="Times New Roman" w:cs="Times New Roman"/>
                <w:sz w:val="24"/>
                <w:szCs w:val="24"/>
                <w:lang w:val="es-MX"/>
              </w:rPr>
              <w:t xml:space="preserve">. María Patricia Arce – 10 mensajes (2%). Términos: </w:t>
            </w:r>
            <w:r w:rsidRPr="004F45D1">
              <w:rPr>
                <w:rFonts w:ascii="Times New Roman" w:eastAsia="Times New Roman" w:hAnsi="Times New Roman" w:cs="Times New Roman"/>
                <w:i/>
                <w:iCs/>
                <w:sz w:val="24"/>
                <w:szCs w:val="24"/>
                <w:lang w:val="es-MX"/>
              </w:rPr>
              <w:t>“terrorista”, “golpista”</w:t>
            </w:r>
            <w:r w:rsidRPr="004F45D1">
              <w:rPr>
                <w:rFonts w:ascii="Times New Roman" w:eastAsia="Times New Roman" w:hAnsi="Times New Roman" w:cs="Times New Roman"/>
                <w:sz w:val="24"/>
                <w:szCs w:val="24"/>
                <w:lang w:val="es-MX"/>
              </w:rPr>
              <w:t>.</w:t>
            </w:r>
          </w:p>
        </w:tc>
        <w:tc>
          <w:tcPr>
            <w:tcW w:w="0" w:type="auto"/>
            <w:vAlign w:val="center"/>
            <w:hideMark/>
          </w:tcPr>
          <w:p w14:paraId="3AE5167D" w14:textId="6DF8F658" w:rsidR="00807DE5" w:rsidRPr="004F45D1" w:rsidRDefault="00807DE5" w:rsidP="00807DE5">
            <w:pPr>
              <w:spacing w:line="240" w:lineRule="auto"/>
              <w:rPr>
                <w:rFonts w:ascii="Times New Roman" w:eastAsia="Times New Roman" w:hAnsi="Times New Roman" w:cs="Times New Roman"/>
                <w:sz w:val="24"/>
                <w:szCs w:val="24"/>
                <w:lang w:val="es-MX"/>
              </w:rPr>
            </w:pPr>
            <w:r w:rsidRPr="004F45D1">
              <w:rPr>
                <w:rFonts w:ascii="Times New Roman" w:eastAsia="Times New Roman" w:hAnsi="Times New Roman" w:cs="Times New Roman"/>
                <w:sz w:val="24"/>
                <w:szCs w:val="24"/>
                <w:lang w:val="es-MX"/>
              </w:rPr>
              <w:t xml:space="preserve">Se recurre a ataques que buscan deslegitimar su capacidad de gobierno y su pertenencia política, mecanismo frecuente para limitar el acceso de mujeres a posiciones estratégicas </w:t>
            </w:r>
            <w:r w:rsidR="00E8504B" w:rsidRPr="004F45D1">
              <w:rPr>
                <w:rFonts w:ascii="Times New Roman" w:eastAsia="Times New Roman" w:hAnsi="Times New Roman" w:cs="Times New Roman"/>
                <w:sz w:val="24"/>
                <w:szCs w:val="24"/>
                <w:lang w:val="es-MX"/>
              </w:rPr>
              <w:t>(ONU Mujeres &amp; PNUD, 2021).</w:t>
            </w:r>
          </w:p>
        </w:tc>
        <w:tc>
          <w:tcPr>
            <w:tcW w:w="0" w:type="auto"/>
            <w:vAlign w:val="center"/>
            <w:hideMark/>
          </w:tcPr>
          <w:p w14:paraId="019C835E" w14:textId="77777777" w:rsidR="00807DE5" w:rsidRPr="004F45D1" w:rsidRDefault="00807DE5" w:rsidP="00807DE5">
            <w:pPr>
              <w:spacing w:line="240" w:lineRule="auto"/>
              <w:rPr>
                <w:rFonts w:ascii="Times New Roman" w:eastAsia="Times New Roman" w:hAnsi="Times New Roman" w:cs="Times New Roman"/>
                <w:sz w:val="24"/>
                <w:szCs w:val="24"/>
                <w:lang w:val="es-MX"/>
              </w:rPr>
            </w:pPr>
            <w:r w:rsidRPr="004F45D1">
              <w:rPr>
                <w:rFonts w:ascii="Times New Roman" w:eastAsia="Times New Roman" w:hAnsi="Times New Roman" w:cs="Times New Roman"/>
                <w:sz w:val="24"/>
                <w:szCs w:val="24"/>
                <w:lang w:val="es-MX"/>
              </w:rPr>
              <w:t>55% incluía lenguaje violento con amenazas directas, evidencia de la relación entre violencia simbólica y riesgos para la integridad física de mujeres políticas (ONU Mujeres &amp; PNUD, 2021).</w:t>
            </w:r>
          </w:p>
        </w:tc>
      </w:tr>
      <w:tr w:rsidR="00807DE5" w:rsidRPr="004F45D1" w14:paraId="0C4D4239" w14:textId="77777777" w:rsidTr="004F45D1">
        <w:trPr>
          <w:tblCellSpacing w:w="15" w:type="dxa"/>
        </w:trPr>
        <w:tc>
          <w:tcPr>
            <w:tcW w:w="0" w:type="auto"/>
            <w:vAlign w:val="center"/>
            <w:hideMark/>
          </w:tcPr>
          <w:p w14:paraId="7CEAB94D" w14:textId="77777777" w:rsidR="00807DE5" w:rsidRPr="004F45D1" w:rsidRDefault="00807DE5" w:rsidP="00807DE5">
            <w:pPr>
              <w:spacing w:line="240" w:lineRule="auto"/>
              <w:rPr>
                <w:rFonts w:ascii="Times New Roman" w:eastAsia="Times New Roman" w:hAnsi="Times New Roman" w:cs="Times New Roman"/>
                <w:sz w:val="24"/>
                <w:szCs w:val="24"/>
                <w:lang w:val="es-MX"/>
              </w:rPr>
            </w:pPr>
            <w:r w:rsidRPr="004F45D1">
              <w:rPr>
                <w:rFonts w:ascii="Times New Roman" w:eastAsia="Times New Roman" w:hAnsi="Times New Roman" w:cs="Times New Roman"/>
                <w:sz w:val="24"/>
                <w:szCs w:val="24"/>
                <w:lang w:val="es-MX"/>
              </w:rPr>
              <w:t>México</w:t>
            </w:r>
          </w:p>
        </w:tc>
        <w:tc>
          <w:tcPr>
            <w:tcW w:w="0" w:type="auto"/>
            <w:vAlign w:val="center"/>
            <w:hideMark/>
          </w:tcPr>
          <w:p w14:paraId="53D3BC7A" w14:textId="77777777" w:rsidR="00807DE5" w:rsidRPr="004F45D1" w:rsidRDefault="00807DE5" w:rsidP="00807DE5">
            <w:pPr>
              <w:spacing w:line="240" w:lineRule="auto"/>
              <w:rPr>
                <w:rFonts w:ascii="Times New Roman" w:eastAsia="Times New Roman" w:hAnsi="Times New Roman" w:cs="Times New Roman"/>
                <w:sz w:val="24"/>
                <w:szCs w:val="24"/>
                <w:lang w:val="es-MX"/>
              </w:rPr>
            </w:pPr>
            <w:r w:rsidRPr="004F45D1">
              <w:rPr>
                <w:rFonts w:ascii="Times New Roman" w:eastAsia="Times New Roman" w:hAnsi="Times New Roman" w:cs="Times New Roman"/>
                <w:sz w:val="24"/>
                <w:szCs w:val="24"/>
                <w:lang w:val="es-MX"/>
              </w:rPr>
              <w:t>Claudia Sheinbaum (</w:t>
            </w:r>
            <w:proofErr w:type="gramStart"/>
            <w:r w:rsidRPr="004F45D1">
              <w:rPr>
                <w:rFonts w:ascii="Times New Roman" w:eastAsia="Times New Roman" w:hAnsi="Times New Roman" w:cs="Times New Roman"/>
                <w:sz w:val="24"/>
                <w:szCs w:val="24"/>
                <w:lang w:val="es-MX"/>
              </w:rPr>
              <w:t>Presidenta</w:t>
            </w:r>
            <w:proofErr w:type="gramEnd"/>
            <w:r w:rsidRPr="004F45D1">
              <w:rPr>
                <w:rFonts w:ascii="Times New Roman" w:eastAsia="Times New Roman" w:hAnsi="Times New Roman" w:cs="Times New Roman"/>
                <w:sz w:val="24"/>
                <w:szCs w:val="24"/>
                <w:lang w:val="es-MX"/>
              </w:rPr>
              <w:t xml:space="preserve">) – 120 mensajes (24%). Términos: </w:t>
            </w:r>
            <w:r w:rsidRPr="004F45D1">
              <w:rPr>
                <w:rFonts w:ascii="Times New Roman" w:eastAsia="Times New Roman" w:hAnsi="Times New Roman" w:cs="Times New Roman"/>
                <w:i/>
                <w:iCs/>
                <w:sz w:val="24"/>
                <w:szCs w:val="24"/>
                <w:lang w:val="es-MX"/>
              </w:rPr>
              <w:t>“</w:t>
            </w:r>
            <w:proofErr w:type="spellStart"/>
            <w:r w:rsidRPr="004F45D1">
              <w:rPr>
                <w:rFonts w:ascii="Times New Roman" w:eastAsia="Times New Roman" w:hAnsi="Times New Roman" w:cs="Times New Roman"/>
                <w:i/>
                <w:iCs/>
                <w:sz w:val="24"/>
                <w:szCs w:val="24"/>
                <w:lang w:val="es-MX"/>
              </w:rPr>
              <w:t>NarcoCandidata</w:t>
            </w:r>
            <w:proofErr w:type="spellEnd"/>
            <w:r w:rsidRPr="004F45D1">
              <w:rPr>
                <w:rFonts w:ascii="Times New Roman" w:eastAsia="Times New Roman" w:hAnsi="Times New Roman" w:cs="Times New Roman"/>
                <w:i/>
                <w:iCs/>
                <w:sz w:val="24"/>
                <w:szCs w:val="24"/>
                <w:lang w:val="es-MX"/>
              </w:rPr>
              <w:t>”, “corrupta”, “inepta”</w:t>
            </w:r>
            <w:r w:rsidRPr="004F45D1">
              <w:rPr>
                <w:rFonts w:ascii="Times New Roman" w:eastAsia="Times New Roman" w:hAnsi="Times New Roman" w:cs="Times New Roman"/>
                <w:sz w:val="24"/>
                <w:szCs w:val="24"/>
                <w:lang w:val="es-MX"/>
              </w:rPr>
              <w:t xml:space="preserve">. Xóchitl Gálvez – 90 mensajes (18%). Términos: </w:t>
            </w:r>
            <w:r w:rsidRPr="004F45D1">
              <w:rPr>
                <w:rFonts w:ascii="Times New Roman" w:eastAsia="Times New Roman" w:hAnsi="Times New Roman" w:cs="Times New Roman"/>
                <w:i/>
                <w:iCs/>
                <w:sz w:val="24"/>
                <w:szCs w:val="24"/>
                <w:lang w:val="es-MX"/>
              </w:rPr>
              <w:t>“mentirosa”, “hipócrita”</w:t>
            </w:r>
            <w:r w:rsidRPr="004F45D1">
              <w:rPr>
                <w:rFonts w:ascii="Times New Roman" w:eastAsia="Times New Roman" w:hAnsi="Times New Roman" w:cs="Times New Roman"/>
                <w:sz w:val="24"/>
                <w:szCs w:val="24"/>
                <w:lang w:val="es-MX"/>
              </w:rPr>
              <w:t xml:space="preserve">. Olga Sánchez Cordero – 30 mensajes (6%). Términos: </w:t>
            </w:r>
            <w:r w:rsidRPr="004F45D1">
              <w:rPr>
                <w:rFonts w:ascii="Times New Roman" w:eastAsia="Times New Roman" w:hAnsi="Times New Roman" w:cs="Times New Roman"/>
                <w:i/>
                <w:iCs/>
                <w:sz w:val="24"/>
                <w:szCs w:val="24"/>
                <w:lang w:val="es-MX"/>
              </w:rPr>
              <w:t>“inepta”, “vendida”</w:t>
            </w:r>
            <w:r w:rsidRPr="004F45D1">
              <w:rPr>
                <w:rFonts w:ascii="Times New Roman" w:eastAsia="Times New Roman" w:hAnsi="Times New Roman" w:cs="Times New Roman"/>
                <w:sz w:val="24"/>
                <w:szCs w:val="24"/>
                <w:lang w:val="es-MX"/>
              </w:rPr>
              <w:t>.</w:t>
            </w:r>
          </w:p>
        </w:tc>
        <w:tc>
          <w:tcPr>
            <w:tcW w:w="0" w:type="auto"/>
            <w:vAlign w:val="center"/>
            <w:hideMark/>
          </w:tcPr>
          <w:p w14:paraId="7CF277BF" w14:textId="77777777" w:rsidR="00807DE5" w:rsidRPr="004F45D1" w:rsidRDefault="00807DE5" w:rsidP="00807DE5">
            <w:pPr>
              <w:spacing w:line="240" w:lineRule="auto"/>
              <w:rPr>
                <w:rFonts w:ascii="Times New Roman" w:eastAsia="Times New Roman" w:hAnsi="Times New Roman" w:cs="Times New Roman"/>
                <w:sz w:val="24"/>
                <w:szCs w:val="24"/>
                <w:lang w:val="es-MX"/>
              </w:rPr>
            </w:pPr>
            <w:r w:rsidRPr="004F45D1">
              <w:rPr>
                <w:rFonts w:ascii="Times New Roman" w:eastAsia="Times New Roman" w:hAnsi="Times New Roman" w:cs="Times New Roman"/>
                <w:sz w:val="24"/>
                <w:szCs w:val="24"/>
                <w:lang w:val="es-MX"/>
              </w:rPr>
              <w:t>La vinculación ficticia con crimen organizado opera como estrategia para erosionar reputación y credibilidad, táctica ampliamente documentada en la región (International IDEA, 2021). Los ataques a identidades indígenas y condición de mujeres amplifican la violencia interseccional (OEA, 2022).</w:t>
            </w:r>
          </w:p>
        </w:tc>
        <w:tc>
          <w:tcPr>
            <w:tcW w:w="0" w:type="auto"/>
            <w:vAlign w:val="center"/>
            <w:hideMark/>
          </w:tcPr>
          <w:p w14:paraId="7CE8DC02" w14:textId="77777777" w:rsidR="00807DE5" w:rsidRPr="004F45D1" w:rsidRDefault="00807DE5" w:rsidP="00807DE5">
            <w:pPr>
              <w:spacing w:line="240" w:lineRule="auto"/>
              <w:rPr>
                <w:rFonts w:ascii="Times New Roman" w:eastAsia="Times New Roman" w:hAnsi="Times New Roman" w:cs="Times New Roman"/>
                <w:sz w:val="24"/>
                <w:szCs w:val="24"/>
                <w:lang w:val="es-MX"/>
              </w:rPr>
            </w:pPr>
            <w:r w:rsidRPr="004F45D1">
              <w:rPr>
                <w:rFonts w:ascii="Times New Roman" w:eastAsia="Times New Roman" w:hAnsi="Times New Roman" w:cs="Times New Roman"/>
                <w:sz w:val="24"/>
                <w:szCs w:val="24"/>
                <w:lang w:val="es-MX"/>
              </w:rPr>
              <w:t>78% reproducía estereotipos de género; 45% incluía acusaciones de corrupción sin evidencia, una modalidad de criminalización política contra mujeres (ONU Mujeres &amp; PNUD, 2021).</w:t>
            </w:r>
          </w:p>
        </w:tc>
      </w:tr>
      <w:tr w:rsidR="00807DE5" w:rsidRPr="004F45D1" w14:paraId="2E95B11C" w14:textId="77777777" w:rsidTr="004F45D1">
        <w:trPr>
          <w:tblCellSpacing w:w="15" w:type="dxa"/>
        </w:trPr>
        <w:tc>
          <w:tcPr>
            <w:tcW w:w="0" w:type="auto"/>
            <w:vAlign w:val="center"/>
            <w:hideMark/>
          </w:tcPr>
          <w:p w14:paraId="0AF2442D" w14:textId="77777777" w:rsidR="00807DE5" w:rsidRPr="004F45D1" w:rsidRDefault="00807DE5" w:rsidP="00807DE5">
            <w:pPr>
              <w:spacing w:line="240" w:lineRule="auto"/>
              <w:rPr>
                <w:rFonts w:ascii="Times New Roman" w:eastAsia="Times New Roman" w:hAnsi="Times New Roman" w:cs="Times New Roman"/>
                <w:sz w:val="24"/>
                <w:szCs w:val="24"/>
                <w:lang w:val="es-MX"/>
              </w:rPr>
            </w:pPr>
            <w:r w:rsidRPr="004F45D1">
              <w:rPr>
                <w:rFonts w:ascii="Times New Roman" w:eastAsia="Times New Roman" w:hAnsi="Times New Roman" w:cs="Times New Roman"/>
                <w:sz w:val="24"/>
                <w:szCs w:val="24"/>
                <w:lang w:val="es-MX"/>
              </w:rPr>
              <w:t>Argentina</w:t>
            </w:r>
          </w:p>
        </w:tc>
        <w:tc>
          <w:tcPr>
            <w:tcW w:w="0" w:type="auto"/>
            <w:vAlign w:val="center"/>
            <w:hideMark/>
          </w:tcPr>
          <w:p w14:paraId="0B2E200F" w14:textId="77777777" w:rsidR="00807DE5" w:rsidRPr="004F45D1" w:rsidRDefault="00807DE5" w:rsidP="00807DE5">
            <w:pPr>
              <w:spacing w:line="240" w:lineRule="auto"/>
              <w:rPr>
                <w:rFonts w:ascii="Times New Roman" w:eastAsia="Times New Roman" w:hAnsi="Times New Roman" w:cs="Times New Roman"/>
                <w:sz w:val="24"/>
                <w:szCs w:val="24"/>
                <w:lang w:val="es-MX"/>
              </w:rPr>
            </w:pPr>
            <w:r w:rsidRPr="004F45D1">
              <w:rPr>
                <w:rFonts w:ascii="Times New Roman" w:eastAsia="Times New Roman" w:hAnsi="Times New Roman" w:cs="Times New Roman"/>
                <w:sz w:val="24"/>
                <w:szCs w:val="24"/>
                <w:lang w:val="es-MX"/>
              </w:rPr>
              <w:t xml:space="preserve">Cristina Fernández de Kirchner – 60 mensajes (12%). Términos: </w:t>
            </w:r>
            <w:r w:rsidRPr="004F45D1">
              <w:rPr>
                <w:rFonts w:ascii="Times New Roman" w:eastAsia="Times New Roman" w:hAnsi="Times New Roman" w:cs="Times New Roman"/>
                <w:i/>
                <w:iCs/>
                <w:sz w:val="24"/>
                <w:szCs w:val="24"/>
                <w:lang w:val="es-MX"/>
              </w:rPr>
              <w:t>“corrupta”, “asesina”, “mafiosa”</w:t>
            </w:r>
            <w:r w:rsidRPr="004F45D1">
              <w:rPr>
                <w:rFonts w:ascii="Times New Roman" w:eastAsia="Times New Roman" w:hAnsi="Times New Roman" w:cs="Times New Roman"/>
                <w:sz w:val="24"/>
                <w:szCs w:val="24"/>
                <w:lang w:val="es-MX"/>
              </w:rPr>
              <w:t xml:space="preserve">. Gabriela Michetti – 20 mensajes </w:t>
            </w:r>
            <w:r w:rsidRPr="004F45D1">
              <w:rPr>
                <w:rFonts w:ascii="Times New Roman" w:eastAsia="Times New Roman" w:hAnsi="Times New Roman" w:cs="Times New Roman"/>
                <w:sz w:val="24"/>
                <w:szCs w:val="24"/>
                <w:lang w:val="es-MX"/>
              </w:rPr>
              <w:lastRenderedPageBreak/>
              <w:t xml:space="preserve">(4%). Términos: </w:t>
            </w:r>
            <w:r w:rsidRPr="004F45D1">
              <w:rPr>
                <w:rFonts w:ascii="Times New Roman" w:eastAsia="Times New Roman" w:hAnsi="Times New Roman" w:cs="Times New Roman"/>
                <w:i/>
                <w:iCs/>
                <w:sz w:val="24"/>
                <w:szCs w:val="24"/>
                <w:lang w:val="es-MX"/>
              </w:rPr>
              <w:t>“bicha corrupta”, “traidora”</w:t>
            </w:r>
            <w:r w:rsidRPr="004F45D1">
              <w:rPr>
                <w:rFonts w:ascii="Times New Roman" w:eastAsia="Times New Roman" w:hAnsi="Times New Roman" w:cs="Times New Roman"/>
                <w:sz w:val="24"/>
                <w:szCs w:val="24"/>
                <w:lang w:val="es-MX"/>
              </w:rPr>
              <w:t>.</w:t>
            </w:r>
          </w:p>
        </w:tc>
        <w:tc>
          <w:tcPr>
            <w:tcW w:w="0" w:type="auto"/>
            <w:vAlign w:val="center"/>
            <w:hideMark/>
          </w:tcPr>
          <w:p w14:paraId="03908B49" w14:textId="09027523" w:rsidR="00807DE5" w:rsidRPr="004F45D1" w:rsidRDefault="00807DE5" w:rsidP="00807DE5">
            <w:pPr>
              <w:spacing w:line="240" w:lineRule="auto"/>
              <w:rPr>
                <w:rFonts w:ascii="Times New Roman" w:eastAsia="Times New Roman" w:hAnsi="Times New Roman" w:cs="Times New Roman"/>
                <w:sz w:val="24"/>
                <w:szCs w:val="24"/>
                <w:lang w:val="es-MX"/>
              </w:rPr>
            </w:pPr>
            <w:r w:rsidRPr="004F45D1">
              <w:rPr>
                <w:rFonts w:ascii="Times New Roman" w:eastAsia="Times New Roman" w:hAnsi="Times New Roman" w:cs="Times New Roman"/>
                <w:sz w:val="24"/>
                <w:szCs w:val="24"/>
                <w:lang w:val="es-MX"/>
              </w:rPr>
              <w:lastRenderedPageBreak/>
              <w:t xml:space="preserve">La manipulación del discurso judicial como arma simbólica aparece como patrón recurrente en contextos de polarización política </w:t>
            </w:r>
            <w:r w:rsidR="00E8504B" w:rsidRPr="004F45D1">
              <w:rPr>
                <w:rFonts w:ascii="Times New Roman" w:eastAsia="Times New Roman" w:hAnsi="Times New Roman" w:cs="Times New Roman"/>
                <w:sz w:val="24"/>
                <w:szCs w:val="24"/>
                <w:lang w:val="es-MX"/>
              </w:rPr>
              <w:t xml:space="preserve">(ONU Mujeres &amp; </w:t>
            </w:r>
            <w:r w:rsidR="00E8504B" w:rsidRPr="004F45D1">
              <w:rPr>
                <w:rFonts w:ascii="Times New Roman" w:eastAsia="Times New Roman" w:hAnsi="Times New Roman" w:cs="Times New Roman"/>
                <w:sz w:val="24"/>
                <w:szCs w:val="24"/>
                <w:lang w:val="es-MX"/>
              </w:rPr>
              <w:lastRenderedPageBreak/>
              <w:t>PNUD, 2021</w:t>
            </w:r>
            <w:proofErr w:type="gramStart"/>
            <w:r w:rsidR="00E8504B" w:rsidRPr="004F45D1">
              <w:rPr>
                <w:rFonts w:ascii="Times New Roman" w:eastAsia="Times New Roman" w:hAnsi="Times New Roman" w:cs="Times New Roman"/>
                <w:sz w:val="24"/>
                <w:szCs w:val="24"/>
                <w:lang w:val="es-MX"/>
              </w:rPr>
              <w:t>).</w:t>
            </w:r>
            <w:r w:rsidRPr="004F45D1">
              <w:rPr>
                <w:rFonts w:ascii="Times New Roman" w:eastAsia="Times New Roman" w:hAnsi="Times New Roman" w:cs="Times New Roman"/>
                <w:sz w:val="24"/>
                <w:szCs w:val="24"/>
                <w:lang w:val="es-MX"/>
              </w:rPr>
              <w:t>También</w:t>
            </w:r>
            <w:proofErr w:type="gramEnd"/>
            <w:r w:rsidRPr="004F45D1">
              <w:rPr>
                <w:rFonts w:ascii="Times New Roman" w:eastAsia="Times New Roman" w:hAnsi="Times New Roman" w:cs="Times New Roman"/>
                <w:sz w:val="24"/>
                <w:szCs w:val="24"/>
                <w:lang w:val="es-MX"/>
              </w:rPr>
              <w:t xml:space="preserve"> se apelan a roles tradicionales, especialmente maternidad y vida privada, para minar autoridad pública.</w:t>
            </w:r>
          </w:p>
        </w:tc>
        <w:tc>
          <w:tcPr>
            <w:tcW w:w="0" w:type="auto"/>
            <w:vAlign w:val="center"/>
            <w:hideMark/>
          </w:tcPr>
          <w:p w14:paraId="5B3C2CF6" w14:textId="00F0E217" w:rsidR="00807DE5" w:rsidRPr="004F45D1" w:rsidRDefault="00807DE5" w:rsidP="00807DE5">
            <w:pPr>
              <w:spacing w:line="240" w:lineRule="auto"/>
              <w:rPr>
                <w:rFonts w:ascii="Times New Roman" w:eastAsia="Times New Roman" w:hAnsi="Times New Roman" w:cs="Times New Roman"/>
                <w:sz w:val="24"/>
                <w:szCs w:val="24"/>
                <w:lang w:val="es-MX"/>
              </w:rPr>
            </w:pPr>
            <w:r w:rsidRPr="004F45D1">
              <w:rPr>
                <w:rFonts w:ascii="Times New Roman" w:eastAsia="Times New Roman" w:hAnsi="Times New Roman" w:cs="Times New Roman"/>
                <w:sz w:val="24"/>
                <w:szCs w:val="24"/>
                <w:lang w:val="es-MX"/>
              </w:rPr>
              <w:lastRenderedPageBreak/>
              <w:t xml:space="preserve">62% de los mensajes asociaba a las mujeres con deshonestidad o incapacidad moral, reflejo de la naturalización de la violencia política </w:t>
            </w:r>
            <w:r w:rsidR="00856178" w:rsidRPr="004F45D1">
              <w:rPr>
                <w:rFonts w:ascii="Times New Roman" w:eastAsia="Times New Roman" w:hAnsi="Times New Roman" w:cs="Times New Roman"/>
                <w:sz w:val="24"/>
                <w:szCs w:val="24"/>
                <w:lang w:val="es-MX"/>
              </w:rPr>
              <w:t xml:space="preserve">de </w:t>
            </w:r>
            <w:r w:rsidR="00856178" w:rsidRPr="004F45D1">
              <w:rPr>
                <w:rFonts w:ascii="Times New Roman" w:eastAsia="Times New Roman" w:hAnsi="Times New Roman" w:cs="Times New Roman"/>
                <w:sz w:val="24"/>
                <w:szCs w:val="24"/>
                <w:lang w:val="es-MX"/>
              </w:rPr>
              <w:lastRenderedPageBreak/>
              <w:t xml:space="preserve">género </w:t>
            </w:r>
            <w:r w:rsidRPr="004F45D1">
              <w:rPr>
                <w:rFonts w:ascii="Times New Roman" w:eastAsia="Times New Roman" w:hAnsi="Times New Roman" w:cs="Times New Roman"/>
                <w:sz w:val="24"/>
                <w:szCs w:val="24"/>
                <w:lang w:val="es-MX"/>
              </w:rPr>
              <w:t>basada en estereotipos (OEA, 2022).</w:t>
            </w:r>
          </w:p>
        </w:tc>
      </w:tr>
      <w:tr w:rsidR="00807DE5" w:rsidRPr="004F45D1" w14:paraId="3A509419" w14:textId="77777777" w:rsidTr="004F45D1">
        <w:trPr>
          <w:tblCellSpacing w:w="15" w:type="dxa"/>
        </w:trPr>
        <w:tc>
          <w:tcPr>
            <w:tcW w:w="0" w:type="auto"/>
            <w:vAlign w:val="center"/>
            <w:hideMark/>
          </w:tcPr>
          <w:p w14:paraId="3FB84D8C" w14:textId="77777777" w:rsidR="00807DE5" w:rsidRPr="004F45D1" w:rsidRDefault="00807DE5" w:rsidP="00807DE5">
            <w:pPr>
              <w:spacing w:line="240" w:lineRule="auto"/>
              <w:rPr>
                <w:rFonts w:ascii="Times New Roman" w:eastAsia="Times New Roman" w:hAnsi="Times New Roman" w:cs="Times New Roman"/>
                <w:sz w:val="24"/>
                <w:szCs w:val="24"/>
                <w:lang w:val="es-MX"/>
              </w:rPr>
            </w:pPr>
            <w:r w:rsidRPr="004F45D1">
              <w:rPr>
                <w:rFonts w:ascii="Times New Roman" w:eastAsia="Times New Roman" w:hAnsi="Times New Roman" w:cs="Times New Roman"/>
                <w:sz w:val="24"/>
                <w:szCs w:val="24"/>
                <w:lang w:val="es-MX"/>
              </w:rPr>
              <w:lastRenderedPageBreak/>
              <w:t>Chile</w:t>
            </w:r>
          </w:p>
        </w:tc>
        <w:tc>
          <w:tcPr>
            <w:tcW w:w="0" w:type="auto"/>
            <w:vAlign w:val="center"/>
            <w:hideMark/>
          </w:tcPr>
          <w:p w14:paraId="1C83CD8D" w14:textId="77777777" w:rsidR="00807DE5" w:rsidRPr="004F45D1" w:rsidRDefault="00807DE5" w:rsidP="00807DE5">
            <w:pPr>
              <w:spacing w:line="240" w:lineRule="auto"/>
              <w:rPr>
                <w:rFonts w:ascii="Times New Roman" w:eastAsia="Times New Roman" w:hAnsi="Times New Roman" w:cs="Times New Roman"/>
                <w:sz w:val="24"/>
                <w:szCs w:val="24"/>
                <w:lang w:val="es-MX"/>
              </w:rPr>
            </w:pPr>
            <w:r w:rsidRPr="004F45D1">
              <w:rPr>
                <w:rFonts w:ascii="Times New Roman" w:eastAsia="Times New Roman" w:hAnsi="Times New Roman" w:cs="Times New Roman"/>
                <w:sz w:val="24"/>
                <w:szCs w:val="24"/>
                <w:lang w:val="es-MX"/>
              </w:rPr>
              <w:t xml:space="preserve">Michelle Bachelet – 40 mensajes (8%). Términos: </w:t>
            </w:r>
            <w:r w:rsidRPr="004F45D1">
              <w:rPr>
                <w:rFonts w:ascii="Times New Roman" w:eastAsia="Times New Roman" w:hAnsi="Times New Roman" w:cs="Times New Roman"/>
                <w:i/>
                <w:iCs/>
                <w:sz w:val="24"/>
                <w:szCs w:val="24"/>
                <w:lang w:val="es-MX"/>
              </w:rPr>
              <w:t>“inepta”, “vendepatria”, “chavista”</w:t>
            </w:r>
            <w:r w:rsidRPr="004F45D1">
              <w:rPr>
                <w:rFonts w:ascii="Times New Roman" w:eastAsia="Times New Roman" w:hAnsi="Times New Roman" w:cs="Times New Roman"/>
                <w:sz w:val="24"/>
                <w:szCs w:val="24"/>
                <w:lang w:val="es-MX"/>
              </w:rPr>
              <w:t xml:space="preserve">. </w:t>
            </w:r>
          </w:p>
          <w:p w14:paraId="07715DF6" w14:textId="77777777" w:rsidR="00807DE5" w:rsidRPr="004F45D1" w:rsidRDefault="00807DE5" w:rsidP="00807DE5">
            <w:pPr>
              <w:spacing w:line="240" w:lineRule="auto"/>
              <w:rPr>
                <w:rFonts w:ascii="Times New Roman" w:eastAsia="Times New Roman" w:hAnsi="Times New Roman" w:cs="Times New Roman"/>
                <w:sz w:val="24"/>
                <w:szCs w:val="24"/>
                <w:lang w:val="es-MX"/>
              </w:rPr>
            </w:pPr>
            <w:proofErr w:type="spellStart"/>
            <w:r w:rsidRPr="004F45D1">
              <w:rPr>
                <w:rFonts w:ascii="Times New Roman" w:eastAsia="Times New Roman" w:hAnsi="Times New Roman" w:cs="Times New Roman"/>
                <w:sz w:val="24"/>
                <w:szCs w:val="24"/>
                <w:lang w:val="es-MX"/>
              </w:rPr>
              <w:t>Karol</w:t>
            </w:r>
            <w:proofErr w:type="spellEnd"/>
            <w:r w:rsidRPr="004F45D1">
              <w:rPr>
                <w:rFonts w:ascii="Times New Roman" w:eastAsia="Times New Roman" w:hAnsi="Times New Roman" w:cs="Times New Roman"/>
                <w:sz w:val="24"/>
                <w:szCs w:val="24"/>
                <w:lang w:val="es-MX"/>
              </w:rPr>
              <w:t xml:space="preserve"> Cariola – 15 mensajes (3%). Términos: </w:t>
            </w:r>
            <w:r w:rsidRPr="004F45D1">
              <w:rPr>
                <w:rFonts w:ascii="Times New Roman" w:eastAsia="Times New Roman" w:hAnsi="Times New Roman" w:cs="Times New Roman"/>
                <w:i/>
                <w:iCs/>
                <w:sz w:val="24"/>
                <w:szCs w:val="24"/>
                <w:lang w:val="es-MX"/>
              </w:rPr>
              <w:t>“extremista”, “violenta”</w:t>
            </w:r>
            <w:r w:rsidRPr="004F45D1">
              <w:rPr>
                <w:rFonts w:ascii="Times New Roman" w:eastAsia="Times New Roman" w:hAnsi="Times New Roman" w:cs="Times New Roman"/>
                <w:sz w:val="24"/>
                <w:szCs w:val="24"/>
                <w:lang w:val="es-MX"/>
              </w:rPr>
              <w:t>.</w:t>
            </w:r>
          </w:p>
        </w:tc>
        <w:tc>
          <w:tcPr>
            <w:tcW w:w="0" w:type="auto"/>
            <w:vAlign w:val="center"/>
            <w:hideMark/>
          </w:tcPr>
          <w:p w14:paraId="232E61A3" w14:textId="77777777" w:rsidR="00807DE5" w:rsidRPr="004F45D1" w:rsidRDefault="00807DE5" w:rsidP="00807DE5">
            <w:pPr>
              <w:spacing w:line="240" w:lineRule="auto"/>
              <w:rPr>
                <w:rFonts w:ascii="Times New Roman" w:eastAsia="Times New Roman" w:hAnsi="Times New Roman" w:cs="Times New Roman"/>
                <w:sz w:val="24"/>
                <w:szCs w:val="24"/>
                <w:lang w:val="es-MX"/>
              </w:rPr>
            </w:pPr>
            <w:r w:rsidRPr="004F45D1">
              <w:rPr>
                <w:rFonts w:ascii="Times New Roman" w:eastAsia="Times New Roman" w:hAnsi="Times New Roman" w:cs="Times New Roman"/>
                <w:sz w:val="24"/>
                <w:szCs w:val="24"/>
                <w:lang w:val="es-MX"/>
              </w:rPr>
              <w:t>Se desacreditan sus trayectorias y logros, una forma de violencia simbólica que persiste incluso en democracias consolidadas (Inter-</w:t>
            </w:r>
            <w:proofErr w:type="spellStart"/>
            <w:r w:rsidRPr="004F45D1">
              <w:rPr>
                <w:rFonts w:ascii="Times New Roman" w:eastAsia="Times New Roman" w:hAnsi="Times New Roman" w:cs="Times New Roman"/>
                <w:sz w:val="24"/>
                <w:szCs w:val="24"/>
                <w:lang w:val="es-MX"/>
              </w:rPr>
              <w:t>Parliamentary</w:t>
            </w:r>
            <w:proofErr w:type="spellEnd"/>
            <w:r w:rsidRPr="004F45D1">
              <w:rPr>
                <w:rFonts w:ascii="Times New Roman" w:eastAsia="Times New Roman" w:hAnsi="Times New Roman" w:cs="Times New Roman"/>
                <w:sz w:val="24"/>
                <w:szCs w:val="24"/>
                <w:lang w:val="es-MX"/>
              </w:rPr>
              <w:t xml:space="preserve"> </w:t>
            </w:r>
            <w:proofErr w:type="spellStart"/>
            <w:r w:rsidRPr="004F45D1">
              <w:rPr>
                <w:rFonts w:ascii="Times New Roman" w:eastAsia="Times New Roman" w:hAnsi="Times New Roman" w:cs="Times New Roman"/>
                <w:sz w:val="24"/>
                <w:szCs w:val="24"/>
                <w:lang w:val="es-MX"/>
              </w:rPr>
              <w:t>Union</w:t>
            </w:r>
            <w:proofErr w:type="spellEnd"/>
            <w:r w:rsidRPr="004F45D1">
              <w:rPr>
                <w:rFonts w:ascii="Times New Roman" w:eastAsia="Times New Roman" w:hAnsi="Times New Roman" w:cs="Times New Roman"/>
                <w:sz w:val="24"/>
                <w:szCs w:val="24"/>
                <w:lang w:val="es-MX"/>
              </w:rPr>
              <w:t>, 2021). La reducción de sus decisiones a etiquetas ideológicas funciona como dispositivo de marginación.</w:t>
            </w:r>
          </w:p>
        </w:tc>
        <w:tc>
          <w:tcPr>
            <w:tcW w:w="0" w:type="auto"/>
            <w:vAlign w:val="center"/>
            <w:hideMark/>
          </w:tcPr>
          <w:p w14:paraId="456477B1" w14:textId="77777777" w:rsidR="00807DE5" w:rsidRPr="004F45D1" w:rsidRDefault="00807DE5" w:rsidP="00807DE5">
            <w:pPr>
              <w:spacing w:line="240" w:lineRule="auto"/>
              <w:rPr>
                <w:rFonts w:ascii="Times New Roman" w:eastAsia="Times New Roman" w:hAnsi="Times New Roman" w:cs="Times New Roman"/>
                <w:sz w:val="24"/>
                <w:szCs w:val="24"/>
                <w:lang w:val="es-MX"/>
              </w:rPr>
            </w:pPr>
            <w:r w:rsidRPr="004F45D1">
              <w:rPr>
                <w:rFonts w:ascii="Times New Roman" w:eastAsia="Times New Roman" w:hAnsi="Times New Roman" w:cs="Times New Roman"/>
                <w:sz w:val="24"/>
                <w:szCs w:val="24"/>
                <w:lang w:val="es-MX"/>
              </w:rPr>
              <w:t>70% contenía cuestionamientos a su capacidad intelectual, reforzando estereotipos patriarcales y patrones de exclusión política (International IDEA, 2021).</w:t>
            </w:r>
          </w:p>
        </w:tc>
      </w:tr>
    </w:tbl>
    <w:p w14:paraId="1C58A30D" w14:textId="5A59FF2D" w:rsidR="00512415" w:rsidRPr="004F45D1" w:rsidRDefault="00512415" w:rsidP="004F45D1">
      <w:pPr>
        <w:spacing w:line="360" w:lineRule="auto"/>
        <w:jc w:val="center"/>
        <w:rPr>
          <w:rFonts w:ascii="Times New Roman" w:hAnsi="Times New Roman" w:cs="Times New Roman"/>
          <w:iCs/>
          <w:sz w:val="24"/>
          <w:szCs w:val="24"/>
        </w:rPr>
      </w:pPr>
      <w:r w:rsidRPr="004F45D1">
        <w:rPr>
          <w:rFonts w:ascii="Times New Roman" w:hAnsi="Times New Roman" w:cs="Times New Roman"/>
          <w:bCs/>
          <w:iCs/>
          <w:sz w:val="24"/>
          <w:szCs w:val="24"/>
        </w:rPr>
        <w:t>Fuente:</w:t>
      </w:r>
      <w:r w:rsidRPr="004F45D1">
        <w:rPr>
          <w:rFonts w:ascii="Times New Roman" w:hAnsi="Times New Roman" w:cs="Times New Roman"/>
          <w:iCs/>
          <w:sz w:val="24"/>
          <w:szCs w:val="24"/>
        </w:rPr>
        <w:t xml:space="preserve"> Elaboración propia con información </w:t>
      </w:r>
      <w:r w:rsidR="00D7037A" w:rsidRPr="004F45D1">
        <w:rPr>
          <w:rFonts w:ascii="Times New Roman" w:hAnsi="Times New Roman" w:cs="Times New Roman"/>
          <w:iCs/>
          <w:sz w:val="24"/>
          <w:szCs w:val="24"/>
        </w:rPr>
        <w:t>de los autores y organismos citados en el cuadro</w:t>
      </w:r>
    </w:p>
    <w:p w14:paraId="6DF57EBE" w14:textId="18D06D2B" w:rsidR="006A0486" w:rsidRPr="00A01E4C" w:rsidRDefault="00512415" w:rsidP="004F45D1">
      <w:pPr>
        <w:spacing w:line="360" w:lineRule="auto"/>
        <w:ind w:firstLine="709"/>
        <w:jc w:val="both"/>
        <w:rPr>
          <w:rFonts w:ascii="Times New Roman" w:hAnsi="Times New Roman" w:cs="Times New Roman"/>
          <w:sz w:val="24"/>
          <w:szCs w:val="24"/>
        </w:rPr>
      </w:pPr>
      <w:r w:rsidRPr="00A01E4C">
        <w:rPr>
          <w:rFonts w:ascii="Times New Roman" w:hAnsi="Times New Roman" w:cs="Times New Roman"/>
          <w:sz w:val="24"/>
          <w:szCs w:val="24"/>
        </w:rPr>
        <w:t>El análisis cuantitativo y cualitativo de los mensajes que denotan violencia política de género (VPG) en Iberoamérica</w:t>
      </w:r>
      <w:r w:rsidR="00D7037A" w:rsidRPr="00A01E4C">
        <w:rPr>
          <w:rFonts w:ascii="Times New Roman" w:hAnsi="Times New Roman" w:cs="Times New Roman"/>
          <w:sz w:val="24"/>
          <w:szCs w:val="24"/>
        </w:rPr>
        <w:t xml:space="preserve">. </w:t>
      </w:r>
      <w:r w:rsidRPr="00A01E4C">
        <w:rPr>
          <w:rFonts w:ascii="Times New Roman" w:hAnsi="Times New Roman" w:cs="Times New Roman"/>
          <w:sz w:val="24"/>
          <w:szCs w:val="24"/>
        </w:rPr>
        <w:t xml:space="preserve">Si bien la recopilación de datos mediante herramientas automatizadas como </w:t>
      </w:r>
      <w:proofErr w:type="spellStart"/>
      <w:r w:rsidRPr="00A01E4C">
        <w:rPr>
          <w:rFonts w:ascii="Times New Roman" w:hAnsi="Times New Roman" w:cs="Times New Roman"/>
          <w:sz w:val="24"/>
          <w:szCs w:val="24"/>
        </w:rPr>
        <w:t>Octoparse</w:t>
      </w:r>
      <w:proofErr w:type="spellEnd"/>
      <w:r w:rsidRPr="00A01E4C">
        <w:rPr>
          <w:rFonts w:ascii="Times New Roman" w:hAnsi="Times New Roman" w:cs="Times New Roman"/>
          <w:sz w:val="24"/>
          <w:szCs w:val="24"/>
        </w:rPr>
        <w:t xml:space="preserve"> permite una aproximación masiva a los discursos de odio, esta metodología enfrenta limitaciones significativas en cuanto a la contextualización cultural y política de los ataques. La imposibilidad de atribuir con certeza el origen geográfico de los mensajes, producto de la globalización y </w:t>
      </w:r>
      <w:proofErr w:type="spellStart"/>
      <w:r w:rsidRPr="00A01E4C">
        <w:rPr>
          <w:rFonts w:ascii="Times New Roman" w:hAnsi="Times New Roman" w:cs="Times New Roman"/>
          <w:sz w:val="24"/>
          <w:szCs w:val="24"/>
        </w:rPr>
        <w:t>transnacionalidad</w:t>
      </w:r>
      <w:proofErr w:type="spellEnd"/>
      <w:r w:rsidRPr="00A01E4C">
        <w:rPr>
          <w:rFonts w:ascii="Times New Roman" w:hAnsi="Times New Roman" w:cs="Times New Roman"/>
          <w:sz w:val="24"/>
          <w:szCs w:val="24"/>
        </w:rPr>
        <w:t xml:space="preserve"> de las redes sociales, diluye el análisis nacionalista que a menudo predomina en la interpretación de la VPG. </w:t>
      </w:r>
      <w:r w:rsidR="006A0486" w:rsidRPr="00A01E4C">
        <w:rPr>
          <w:rFonts w:ascii="Times New Roman" w:hAnsi="Times New Roman" w:cs="Times New Roman"/>
          <w:sz w:val="24"/>
          <w:szCs w:val="24"/>
        </w:rPr>
        <w:t xml:space="preserve">Este escenario abre una pregunta clave: ¿es válido analizar la violencia política de género únicamente desde marcos nacionales cuando su alcance rebasa esas fronteras? Más que un problema local, se trata de un fenómeno que circula y se fortalece en el plano global, lo que obliga a adoptar una mirada transnacional capaz de explicar cómo las narrativas misóginas y racistas se difunden y retroalimentan más allá de los límites estatales, tal como señalan </w:t>
      </w:r>
      <w:proofErr w:type="spellStart"/>
      <w:r w:rsidR="006A0486" w:rsidRPr="00A01E4C">
        <w:rPr>
          <w:rFonts w:ascii="Times New Roman" w:hAnsi="Times New Roman" w:cs="Times New Roman"/>
          <w:sz w:val="24"/>
          <w:szCs w:val="24"/>
        </w:rPr>
        <w:t>Crenshaw</w:t>
      </w:r>
      <w:proofErr w:type="spellEnd"/>
      <w:r w:rsidR="006A0486" w:rsidRPr="00A01E4C">
        <w:rPr>
          <w:rFonts w:ascii="Times New Roman" w:hAnsi="Times New Roman" w:cs="Times New Roman"/>
          <w:sz w:val="24"/>
          <w:szCs w:val="24"/>
        </w:rPr>
        <w:t xml:space="preserve"> (1991) y Morales &amp; González (2022).</w:t>
      </w:r>
    </w:p>
    <w:p w14:paraId="336D1931" w14:textId="43FFC664" w:rsidR="006A0486" w:rsidRPr="00A01E4C" w:rsidRDefault="006A0486" w:rsidP="004F45D1">
      <w:pPr>
        <w:spacing w:line="360" w:lineRule="auto"/>
        <w:ind w:firstLine="709"/>
        <w:jc w:val="both"/>
        <w:rPr>
          <w:rFonts w:ascii="Times New Roman" w:hAnsi="Times New Roman" w:cs="Times New Roman"/>
          <w:sz w:val="24"/>
          <w:szCs w:val="24"/>
        </w:rPr>
      </w:pPr>
      <w:r w:rsidRPr="00A01E4C">
        <w:rPr>
          <w:rFonts w:ascii="Times New Roman" w:hAnsi="Times New Roman" w:cs="Times New Roman"/>
          <w:sz w:val="24"/>
          <w:szCs w:val="24"/>
        </w:rPr>
        <w:t xml:space="preserve">A su vez, la reiteración de prácticas como la sexualización, la deslegitimación y la criminalización demuestra que no </w:t>
      </w:r>
      <w:r w:rsidR="00882FD8">
        <w:rPr>
          <w:rFonts w:ascii="Times New Roman" w:hAnsi="Times New Roman" w:cs="Times New Roman"/>
          <w:sz w:val="24"/>
          <w:szCs w:val="24"/>
        </w:rPr>
        <w:t>que no se está ante</w:t>
      </w:r>
      <w:r w:rsidRPr="00A01E4C">
        <w:rPr>
          <w:rFonts w:ascii="Times New Roman" w:hAnsi="Times New Roman" w:cs="Times New Roman"/>
          <w:sz w:val="24"/>
          <w:szCs w:val="24"/>
        </w:rPr>
        <w:t xml:space="preserve"> incidentes aislados, sino ante manifestaciones de una violencia simbólica profundamente anclada en estructuras </w:t>
      </w:r>
      <w:r w:rsidRPr="00A01E4C">
        <w:rPr>
          <w:rFonts w:ascii="Times New Roman" w:hAnsi="Times New Roman" w:cs="Times New Roman"/>
          <w:sz w:val="24"/>
          <w:szCs w:val="24"/>
        </w:rPr>
        <w:lastRenderedPageBreak/>
        <w:t>patriarcales y racistas que atraviesan gran parte de los sistemas políticos de la región. Lejos de ser simples cifras, estas dinámicas evidencian lógicas de poder que buscan restringir la participación de las mujeres, imponiendo imágenes negativas y deshumanizadoras sobre su papel en la política</w:t>
      </w:r>
      <w:r w:rsidR="005F7F73" w:rsidRPr="00A01E4C">
        <w:rPr>
          <w:rFonts w:ascii="Times New Roman" w:hAnsi="Times New Roman" w:cs="Times New Roman"/>
          <w:sz w:val="24"/>
          <w:szCs w:val="24"/>
        </w:rPr>
        <w:t>.</w:t>
      </w:r>
    </w:p>
    <w:p w14:paraId="59C4DCB7" w14:textId="0CECC87A" w:rsidR="00F22485" w:rsidRDefault="006A0486" w:rsidP="004F45D1">
      <w:pPr>
        <w:spacing w:line="360" w:lineRule="auto"/>
        <w:ind w:firstLine="709"/>
        <w:jc w:val="both"/>
        <w:rPr>
          <w:rFonts w:ascii="Times New Roman" w:hAnsi="Times New Roman" w:cs="Times New Roman"/>
          <w:sz w:val="24"/>
          <w:szCs w:val="24"/>
        </w:rPr>
      </w:pPr>
      <w:r w:rsidRPr="00A01E4C">
        <w:rPr>
          <w:rFonts w:ascii="Times New Roman" w:hAnsi="Times New Roman" w:cs="Times New Roman"/>
          <w:sz w:val="24"/>
          <w:szCs w:val="24"/>
        </w:rPr>
        <w:t>La violencia deja de entenderse como una respuesta momentánea y se revela como un mecanismo constante que sostiene y reproduce jerarquías de género y de clase. Los discursos de odio no solo erosionan la imagen y credibilidad de las mujeres, sino que validan prácticas de exclusión que reducen sus oportunidades reales de participación democrática, generando un terreno en el que la violencia simbólica actúa como antesala y refuerzo de la violencia física y política.</w:t>
      </w:r>
    </w:p>
    <w:p w14:paraId="72D3A059" w14:textId="77777777" w:rsidR="00063605" w:rsidRPr="00A01E4C" w:rsidRDefault="00063605" w:rsidP="00A01E4C">
      <w:pPr>
        <w:spacing w:line="360" w:lineRule="auto"/>
        <w:jc w:val="both"/>
        <w:rPr>
          <w:rFonts w:ascii="Times New Roman" w:hAnsi="Times New Roman" w:cs="Times New Roman"/>
          <w:sz w:val="24"/>
          <w:szCs w:val="24"/>
        </w:rPr>
      </w:pPr>
    </w:p>
    <w:p w14:paraId="51C4C372" w14:textId="60FBF06E" w:rsidR="00512415" w:rsidRPr="004F45D1" w:rsidRDefault="00EC3AB9" w:rsidP="00423599">
      <w:pPr>
        <w:spacing w:after="240"/>
        <w:jc w:val="center"/>
        <w:rPr>
          <w:rFonts w:ascii="Times New Roman" w:hAnsi="Times New Roman" w:cs="Times New Roman"/>
          <w:sz w:val="24"/>
          <w:szCs w:val="24"/>
        </w:rPr>
      </w:pPr>
      <w:r w:rsidRPr="004F45D1">
        <w:rPr>
          <w:rFonts w:ascii="Times New Roman" w:hAnsi="Times New Roman" w:cs="Times New Roman"/>
          <w:b/>
          <w:bCs/>
          <w:sz w:val="24"/>
          <w:szCs w:val="24"/>
        </w:rPr>
        <w:t>Figura</w:t>
      </w:r>
      <w:r w:rsidR="00423599" w:rsidRPr="004F45D1">
        <w:rPr>
          <w:rFonts w:ascii="Times New Roman" w:hAnsi="Times New Roman" w:cs="Times New Roman"/>
          <w:b/>
          <w:bCs/>
          <w:sz w:val="24"/>
          <w:szCs w:val="24"/>
        </w:rPr>
        <w:t xml:space="preserve"> </w:t>
      </w:r>
      <w:r w:rsidR="00140289" w:rsidRPr="004F45D1">
        <w:rPr>
          <w:rFonts w:ascii="Times New Roman" w:hAnsi="Times New Roman" w:cs="Times New Roman"/>
          <w:b/>
          <w:bCs/>
          <w:sz w:val="24"/>
          <w:szCs w:val="24"/>
        </w:rPr>
        <w:t>3</w:t>
      </w:r>
      <w:r w:rsidR="00423599" w:rsidRPr="004F45D1">
        <w:rPr>
          <w:rFonts w:ascii="Times New Roman" w:hAnsi="Times New Roman" w:cs="Times New Roman"/>
          <w:b/>
          <w:bCs/>
          <w:sz w:val="24"/>
          <w:szCs w:val="24"/>
        </w:rPr>
        <w:t>.</w:t>
      </w:r>
      <w:r w:rsidR="00512415" w:rsidRPr="004F45D1">
        <w:rPr>
          <w:rFonts w:ascii="Times New Roman" w:hAnsi="Times New Roman" w:cs="Times New Roman"/>
          <w:b/>
          <w:bCs/>
          <w:sz w:val="24"/>
          <w:szCs w:val="24"/>
        </w:rPr>
        <w:t xml:space="preserve"> </w:t>
      </w:r>
      <w:r w:rsidR="00423599" w:rsidRPr="004F45D1">
        <w:rPr>
          <w:rFonts w:ascii="Times New Roman" w:hAnsi="Times New Roman" w:cs="Times New Roman"/>
          <w:sz w:val="24"/>
          <w:szCs w:val="24"/>
        </w:rPr>
        <w:t>Patrones de Violencia Política de Género</w:t>
      </w:r>
    </w:p>
    <w:p w14:paraId="048ABEB0" w14:textId="77777777" w:rsidR="00512415" w:rsidRDefault="00512415" w:rsidP="004F45D1">
      <w:pPr>
        <w:spacing w:after="240"/>
        <w:jc w:val="center"/>
      </w:pPr>
      <w:r>
        <w:rPr>
          <w:noProof/>
        </w:rPr>
        <w:drawing>
          <wp:inline distT="0" distB="0" distL="0" distR="0" wp14:anchorId="33499849" wp14:editId="29640642">
            <wp:extent cx="5016500" cy="2743200"/>
            <wp:effectExtent l="0" t="0" r="12700" b="12700"/>
            <wp:docPr id="1141450699" name="Gráfico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D3A54CB" w14:textId="463CCBD0" w:rsidR="003609DE" w:rsidRPr="004F45D1" w:rsidRDefault="003609DE" w:rsidP="004F45D1">
      <w:pPr>
        <w:pStyle w:val="NormalWeb"/>
        <w:spacing w:before="0" w:beforeAutospacing="0" w:after="0" w:afterAutospacing="0" w:line="360" w:lineRule="auto"/>
        <w:jc w:val="center"/>
        <w:rPr>
          <w:color w:val="000000"/>
        </w:rPr>
      </w:pPr>
      <w:r w:rsidRPr="004F45D1">
        <w:rPr>
          <w:color w:val="000000"/>
        </w:rPr>
        <w:t>Fuente: Elaboración propia con información de la base de datos “Recopilación de hashtags y mensajes de odio hacia mujeres políticas” 2025.</w:t>
      </w:r>
    </w:p>
    <w:p w14:paraId="2069D484" w14:textId="2F1B31C9" w:rsidR="00444D93" w:rsidRDefault="00444D93" w:rsidP="004F45D1">
      <w:pPr>
        <w:pStyle w:val="NormalWeb"/>
        <w:spacing w:before="0" w:beforeAutospacing="0" w:after="0" w:afterAutospacing="0" w:line="360" w:lineRule="auto"/>
        <w:ind w:firstLine="709"/>
        <w:jc w:val="both"/>
        <w:rPr>
          <w:color w:val="000000"/>
        </w:rPr>
      </w:pPr>
      <w:r w:rsidRPr="00444D93">
        <w:rPr>
          <w:color w:val="000000"/>
        </w:rPr>
        <w:t>Estos patrones identificados en la Figura 3 —deslegitimación (65%), criminalización (50%) y sexualización (30%)— se alinean con evidencias empíricas de estudios recientes que analizan discursos digitales contra mujeres políticas en América Latina. Por ejemplo, el análisis de 1,200 tuits contra candidatas mexicanas en 2021 reveló que el 62% contenía de</w:t>
      </w:r>
      <w:r w:rsidR="00FA3D9B">
        <w:rPr>
          <w:color w:val="000000"/>
        </w:rPr>
        <w:t>s</w:t>
      </w:r>
      <w:r w:rsidRPr="00444D93">
        <w:rPr>
          <w:color w:val="000000"/>
        </w:rPr>
        <w:t xml:space="preserve">legitimación profesional y el 48% criminalización infundada, patrones que coinciden con los observados en nuestra base de datos de 506 publicaciones (Ríos Sierra, 2019; Llanos &amp; Barreto, 2021). De igual modo, un mapeo regional de 2023 documentó que la sexualización </w:t>
      </w:r>
      <w:r w:rsidRPr="00444D93">
        <w:rPr>
          <w:color w:val="000000"/>
        </w:rPr>
        <w:lastRenderedPageBreak/>
        <w:t>representa entre el 25-35% de las agresiones en redes, intensificándose en contextos de alta polarización como elecciones presidenciales (</w:t>
      </w:r>
      <w:proofErr w:type="spellStart"/>
      <w:r w:rsidRPr="00444D93">
        <w:rPr>
          <w:color w:val="000000"/>
        </w:rPr>
        <w:t>Piscopo</w:t>
      </w:r>
      <w:proofErr w:type="spellEnd"/>
      <w:r w:rsidRPr="00444D93">
        <w:rPr>
          <w:color w:val="000000"/>
        </w:rPr>
        <w:t>, 2022; International IDEA, 2021).</w:t>
      </w:r>
    </w:p>
    <w:p w14:paraId="4CDF56B0" w14:textId="5AEBBACB" w:rsidR="00962A09" w:rsidRPr="00063605" w:rsidRDefault="006A0486" w:rsidP="004F45D1">
      <w:pPr>
        <w:pStyle w:val="NormalWeb"/>
        <w:spacing w:before="0" w:beforeAutospacing="0" w:after="0" w:afterAutospacing="0" w:line="360" w:lineRule="auto"/>
        <w:ind w:firstLine="709"/>
        <w:jc w:val="both"/>
        <w:rPr>
          <w:color w:val="000000"/>
        </w:rPr>
      </w:pPr>
      <w:r w:rsidRPr="00063605">
        <w:rPr>
          <w:color w:val="000000"/>
        </w:rPr>
        <w:t xml:space="preserve">El más recurrente es la deslegitimación, que se materializa en ataques destinados a poner en duda su preparación, su experiencia o su integridad personal. Esta forma de violencia no solo resta autoridad a quienes la padecen, sino que reactiva prejuicios patriarcales que las presentan como carentes de aptitudes para desempeñar cargos públicos. Tal como advierten López y Álvarez (2019), esta práctica consolida estructuras de dominación masculina y debilita la confianza de la ciudadanía en el liderazgo femenino, enviando un mensaje </w:t>
      </w:r>
      <w:r w:rsidR="00962A09" w:rsidRPr="00063605">
        <w:rPr>
          <w:color w:val="000000"/>
        </w:rPr>
        <w:t>que puede frenar a otras mujeres que buscan involucrarse en la vida política.</w:t>
      </w:r>
    </w:p>
    <w:p w14:paraId="55CB7652" w14:textId="6174ED04" w:rsidR="00D6523A" w:rsidRPr="00063605" w:rsidRDefault="006A0486" w:rsidP="004F45D1">
      <w:pPr>
        <w:pStyle w:val="NormalWeb"/>
        <w:spacing w:before="0" w:beforeAutospacing="0" w:after="0" w:afterAutospacing="0" w:line="360" w:lineRule="auto"/>
        <w:ind w:firstLine="709"/>
        <w:jc w:val="both"/>
        <w:rPr>
          <w:color w:val="000000"/>
        </w:rPr>
      </w:pPr>
      <w:r w:rsidRPr="00063605">
        <w:rPr>
          <w:color w:val="000000"/>
        </w:rPr>
        <w:t xml:space="preserve">El segundo patrón es la criminalización (50%), que adopta la forma de acusaciones sin respaldo probatorio, que van desde llamarlas “corruptas” hasta asociarlas con presuntas actividades ilícitas, con el objetivo de dañar su reputación y aislarlas del espacio público. </w:t>
      </w:r>
      <w:r w:rsidR="00D6523A" w:rsidRPr="00063605">
        <w:rPr>
          <w:color w:val="000000"/>
        </w:rPr>
        <w:t>Este recurso forma parte de un repertorio de violencia simbólica que, sin respaldo en evidencias, busca manchar su historial, minar su credibilidad y favorecer su aislamiento político (Celis et al., 2018).</w:t>
      </w:r>
    </w:p>
    <w:p w14:paraId="44EE78C7" w14:textId="28DEABA7" w:rsidR="00D6523A" w:rsidRPr="00063605" w:rsidRDefault="00D6523A" w:rsidP="004F45D1">
      <w:pPr>
        <w:pStyle w:val="NormalWeb"/>
        <w:spacing w:before="0" w:beforeAutospacing="0" w:after="0" w:afterAutospacing="0" w:line="360" w:lineRule="auto"/>
        <w:ind w:firstLine="709"/>
        <w:jc w:val="both"/>
        <w:rPr>
          <w:color w:val="000000"/>
        </w:rPr>
      </w:pPr>
      <w:r w:rsidRPr="00063605">
        <w:rPr>
          <w:color w:val="000000"/>
        </w:rPr>
        <w:t>La sexualización (30%) opera a través de la cosificación, reduciendo a las mujeres a su apariencia física o a atributos sexuales. Este tipo de ataque responde a una visión patriarcal que resta valor a su labor en la política y desplaza el centro del debate desde sus capacidades y propuestas hacia su cuerpo.</w:t>
      </w:r>
    </w:p>
    <w:p w14:paraId="1478FC5C" w14:textId="49EFE05B" w:rsidR="00444D93" w:rsidRDefault="00D6523A" w:rsidP="004F45D1">
      <w:pPr>
        <w:spacing w:line="360" w:lineRule="auto"/>
        <w:ind w:firstLine="709"/>
        <w:jc w:val="both"/>
        <w:rPr>
          <w:rFonts w:ascii="Times New Roman" w:eastAsia="Times New Roman" w:hAnsi="Times New Roman" w:cs="Times New Roman"/>
          <w:color w:val="000000"/>
          <w:sz w:val="24"/>
          <w:szCs w:val="24"/>
          <w:lang w:val="es-CO"/>
        </w:rPr>
      </w:pPr>
      <w:r w:rsidRPr="00063605">
        <w:rPr>
          <w:rFonts w:ascii="Times New Roman" w:eastAsia="Times New Roman" w:hAnsi="Times New Roman" w:cs="Times New Roman"/>
          <w:color w:val="000000"/>
          <w:sz w:val="24"/>
          <w:szCs w:val="24"/>
          <w:lang w:val="es-CO"/>
        </w:rPr>
        <w:t>La</w:t>
      </w:r>
      <w:r w:rsidR="00F22485" w:rsidRPr="00063605">
        <w:rPr>
          <w:rFonts w:ascii="Times New Roman" w:eastAsia="Times New Roman" w:hAnsi="Times New Roman" w:cs="Times New Roman"/>
          <w:color w:val="000000"/>
          <w:sz w:val="24"/>
          <w:szCs w:val="24"/>
          <w:lang w:val="es-CO"/>
        </w:rPr>
        <w:t xml:space="preserve"> información reflejada en la gráfica muestra cómo estos mecanismos simbólicos se entrelazan para frenar, desacreditar </w:t>
      </w:r>
      <w:r w:rsidR="00F56998" w:rsidRPr="00063605">
        <w:rPr>
          <w:rFonts w:ascii="Times New Roman" w:eastAsia="Times New Roman" w:hAnsi="Times New Roman" w:cs="Times New Roman"/>
          <w:color w:val="000000"/>
          <w:sz w:val="24"/>
          <w:szCs w:val="24"/>
          <w:lang w:val="es-CO"/>
        </w:rPr>
        <w:t>o apartarlas del ámbito político.</w:t>
      </w:r>
      <w:r w:rsidR="00F22485" w:rsidRPr="00063605">
        <w:rPr>
          <w:rFonts w:ascii="Times New Roman" w:eastAsia="Times New Roman" w:hAnsi="Times New Roman" w:cs="Times New Roman"/>
          <w:color w:val="000000"/>
          <w:sz w:val="24"/>
          <w:szCs w:val="24"/>
          <w:lang w:val="es-CO"/>
        </w:rPr>
        <w:t xml:space="preserve"> La permanencia de tales patrones confirma la urgencia de contar con marcos normativos sólidos y políticas institucionales efectivas que reconozcan y sancionen la violencia política por razón de género como una violación grave a los derechos humanos.</w:t>
      </w:r>
    </w:p>
    <w:p w14:paraId="2939837E" w14:textId="49E8B819" w:rsidR="00444D93" w:rsidRDefault="00444D93" w:rsidP="004F45D1">
      <w:pPr>
        <w:spacing w:line="360" w:lineRule="auto"/>
        <w:ind w:firstLine="709"/>
        <w:jc w:val="both"/>
        <w:rPr>
          <w:rFonts w:ascii="Times New Roman" w:eastAsia="Times New Roman" w:hAnsi="Times New Roman" w:cs="Times New Roman"/>
          <w:color w:val="000000"/>
          <w:sz w:val="24"/>
          <w:szCs w:val="24"/>
          <w:lang w:val="es-CO"/>
        </w:rPr>
      </w:pPr>
      <w:r w:rsidRPr="00444D93">
        <w:rPr>
          <w:rFonts w:ascii="Times New Roman" w:eastAsia="Times New Roman" w:hAnsi="Times New Roman" w:cs="Times New Roman"/>
          <w:color w:val="000000"/>
          <w:sz w:val="24"/>
          <w:szCs w:val="24"/>
          <w:lang w:val="es-CO"/>
        </w:rPr>
        <w:t xml:space="preserve">La </w:t>
      </w:r>
      <w:r w:rsidR="00FA3D9B">
        <w:rPr>
          <w:rFonts w:ascii="Times New Roman" w:eastAsia="Times New Roman" w:hAnsi="Times New Roman" w:cs="Times New Roman"/>
          <w:color w:val="000000"/>
          <w:sz w:val="24"/>
          <w:szCs w:val="24"/>
          <w:lang w:val="es-CO"/>
        </w:rPr>
        <w:t>consistencia</w:t>
      </w:r>
      <w:r w:rsidRPr="00444D93">
        <w:rPr>
          <w:rFonts w:ascii="Times New Roman" w:eastAsia="Times New Roman" w:hAnsi="Times New Roman" w:cs="Times New Roman"/>
          <w:color w:val="000000"/>
          <w:sz w:val="24"/>
          <w:szCs w:val="24"/>
          <w:lang w:val="es-CO"/>
        </w:rPr>
        <w:t xml:space="preserve"> de estos hallazgos se fortalece al compararlos con investigaciones transnacionales: </w:t>
      </w:r>
      <w:proofErr w:type="spellStart"/>
      <w:r w:rsidRPr="00444D93">
        <w:rPr>
          <w:rFonts w:ascii="Times New Roman" w:eastAsia="Times New Roman" w:hAnsi="Times New Roman" w:cs="Times New Roman"/>
          <w:color w:val="000000"/>
          <w:sz w:val="24"/>
          <w:szCs w:val="24"/>
          <w:lang w:val="es-CO"/>
        </w:rPr>
        <w:t>Rheault</w:t>
      </w:r>
      <w:proofErr w:type="spellEnd"/>
      <w:r w:rsidRPr="00444D93">
        <w:rPr>
          <w:rFonts w:ascii="Times New Roman" w:eastAsia="Times New Roman" w:hAnsi="Times New Roman" w:cs="Times New Roman"/>
          <w:color w:val="000000"/>
          <w:sz w:val="24"/>
          <w:szCs w:val="24"/>
          <w:lang w:val="es-CO"/>
        </w:rPr>
        <w:t xml:space="preserve"> et al. (2019) analizaron 100,000 tuits globales y hallaron que las mujeres políticas reciben 2.5 veces más ataques moralizantes y sexualizados que sus pares masculinos, mientras que en Iberoamérica, estudios de 2023-2025 confirman porcentajes similares (65% deslegitimación) para figuras como presidentas y alcaldesas, corroborando la persistencia de estos mecanismos simbólicos pese a marcos legales como la Convención de Belém do Pará (ONU Mujeres &amp; PNUD, 2021; </w:t>
      </w:r>
      <w:proofErr w:type="spellStart"/>
      <w:r w:rsidRPr="00444D93">
        <w:rPr>
          <w:rFonts w:ascii="Times New Roman" w:eastAsia="Times New Roman" w:hAnsi="Times New Roman" w:cs="Times New Roman"/>
          <w:color w:val="000000"/>
          <w:sz w:val="24"/>
          <w:szCs w:val="24"/>
          <w:lang w:val="es-CO"/>
        </w:rPr>
        <w:t>Krook</w:t>
      </w:r>
      <w:proofErr w:type="spellEnd"/>
      <w:r w:rsidR="008924D4">
        <w:rPr>
          <w:rFonts w:ascii="Times New Roman" w:eastAsia="Times New Roman" w:hAnsi="Times New Roman" w:cs="Times New Roman"/>
          <w:color w:val="000000"/>
          <w:sz w:val="24"/>
          <w:szCs w:val="24"/>
          <w:lang w:val="es-CO"/>
        </w:rPr>
        <w:t xml:space="preserve">, </w:t>
      </w:r>
      <w:r w:rsidRPr="00444D93">
        <w:rPr>
          <w:rFonts w:ascii="Times New Roman" w:eastAsia="Times New Roman" w:hAnsi="Times New Roman" w:cs="Times New Roman"/>
          <w:color w:val="000000"/>
          <w:sz w:val="24"/>
          <w:szCs w:val="24"/>
          <w:lang w:val="es-CO"/>
        </w:rPr>
        <w:t>2020).</w:t>
      </w:r>
    </w:p>
    <w:p w14:paraId="410A6218" w14:textId="77777777" w:rsidR="00444D93" w:rsidRPr="00063605" w:rsidRDefault="00444D93" w:rsidP="00063605">
      <w:pPr>
        <w:spacing w:line="360" w:lineRule="auto"/>
        <w:jc w:val="both"/>
        <w:rPr>
          <w:rFonts w:ascii="Times New Roman" w:eastAsia="Times New Roman" w:hAnsi="Times New Roman" w:cs="Times New Roman"/>
          <w:color w:val="000000"/>
          <w:sz w:val="24"/>
          <w:szCs w:val="24"/>
          <w:lang w:val="es-CO"/>
        </w:rPr>
      </w:pPr>
      <w:bookmarkStart w:id="7" w:name="_Hlk222829706"/>
    </w:p>
    <w:p w14:paraId="1B1024BD" w14:textId="092E1015" w:rsidR="00512415" w:rsidRPr="004F45D1" w:rsidRDefault="00EC3AB9" w:rsidP="00423599">
      <w:pPr>
        <w:spacing w:after="240"/>
        <w:jc w:val="center"/>
        <w:rPr>
          <w:rFonts w:ascii="Times New Roman" w:hAnsi="Times New Roman" w:cs="Times New Roman"/>
          <w:sz w:val="24"/>
          <w:szCs w:val="24"/>
        </w:rPr>
      </w:pPr>
      <w:r w:rsidRPr="004F45D1">
        <w:rPr>
          <w:rFonts w:ascii="Times New Roman" w:hAnsi="Times New Roman" w:cs="Times New Roman"/>
          <w:b/>
          <w:bCs/>
          <w:sz w:val="24"/>
          <w:szCs w:val="24"/>
        </w:rPr>
        <w:lastRenderedPageBreak/>
        <w:t>Figura</w:t>
      </w:r>
      <w:r w:rsidR="00423599" w:rsidRPr="004F45D1">
        <w:rPr>
          <w:rFonts w:ascii="Times New Roman" w:hAnsi="Times New Roman" w:cs="Times New Roman"/>
          <w:b/>
          <w:bCs/>
          <w:sz w:val="24"/>
          <w:szCs w:val="24"/>
        </w:rPr>
        <w:t xml:space="preserve"> </w:t>
      </w:r>
      <w:r w:rsidR="00140289" w:rsidRPr="004F45D1">
        <w:rPr>
          <w:rFonts w:ascii="Times New Roman" w:hAnsi="Times New Roman" w:cs="Times New Roman"/>
          <w:b/>
          <w:bCs/>
          <w:sz w:val="24"/>
          <w:szCs w:val="24"/>
        </w:rPr>
        <w:t>4</w:t>
      </w:r>
      <w:r w:rsidR="00423599" w:rsidRPr="004F45D1">
        <w:rPr>
          <w:rFonts w:ascii="Times New Roman" w:hAnsi="Times New Roman" w:cs="Times New Roman"/>
          <w:b/>
          <w:bCs/>
          <w:sz w:val="24"/>
          <w:szCs w:val="24"/>
        </w:rPr>
        <w:t xml:space="preserve">. </w:t>
      </w:r>
      <w:r w:rsidR="00512415" w:rsidRPr="004F45D1">
        <w:rPr>
          <w:rFonts w:ascii="Times New Roman" w:hAnsi="Times New Roman" w:cs="Times New Roman"/>
          <w:b/>
          <w:bCs/>
          <w:sz w:val="24"/>
          <w:szCs w:val="24"/>
        </w:rPr>
        <w:t xml:space="preserve"> </w:t>
      </w:r>
      <w:r w:rsidR="00423599" w:rsidRPr="004F45D1">
        <w:rPr>
          <w:rFonts w:ascii="Times New Roman" w:hAnsi="Times New Roman" w:cs="Times New Roman"/>
          <w:sz w:val="24"/>
          <w:szCs w:val="24"/>
        </w:rPr>
        <w:t>Países con mayor Violencia Política de Género</w:t>
      </w:r>
    </w:p>
    <w:bookmarkEnd w:id="7"/>
    <w:p w14:paraId="555E1A49" w14:textId="0243F4A2" w:rsidR="00512415" w:rsidRDefault="00512415" w:rsidP="004F45D1">
      <w:pPr>
        <w:spacing w:after="240"/>
        <w:jc w:val="center"/>
      </w:pPr>
      <w:r>
        <w:rPr>
          <w:noProof/>
        </w:rPr>
        <w:drawing>
          <wp:inline distT="0" distB="0" distL="0" distR="0" wp14:anchorId="7D50CE5E" wp14:editId="2009D56D">
            <wp:extent cx="5016500" cy="2743200"/>
            <wp:effectExtent l="0" t="0" r="12700" b="12700"/>
            <wp:docPr id="1392857207"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40C9F4E" w14:textId="65FF05A3" w:rsidR="003609DE" w:rsidRPr="004F45D1" w:rsidRDefault="003609DE" w:rsidP="004F45D1">
      <w:pPr>
        <w:spacing w:after="240" w:line="360" w:lineRule="auto"/>
        <w:jc w:val="center"/>
        <w:rPr>
          <w:rFonts w:ascii="Times New Roman" w:hAnsi="Times New Roman" w:cs="Times New Roman"/>
          <w:sz w:val="24"/>
          <w:szCs w:val="24"/>
        </w:rPr>
      </w:pPr>
      <w:bookmarkStart w:id="8" w:name="_Hlk215477172"/>
      <w:r w:rsidRPr="004F45D1">
        <w:rPr>
          <w:rFonts w:ascii="Times New Roman" w:hAnsi="Times New Roman" w:cs="Times New Roman"/>
          <w:sz w:val="24"/>
          <w:szCs w:val="24"/>
        </w:rPr>
        <w:t>Fuente: Elaboración propia con información de la base de datos “Recopilación de hashtags y mensajes de odio hacia mujeres políticas” 2025</w:t>
      </w:r>
    </w:p>
    <w:bookmarkEnd w:id="8"/>
    <w:p w14:paraId="67B196FC" w14:textId="388D0E91" w:rsidR="00F22485" w:rsidRPr="00063605" w:rsidRDefault="00F22485" w:rsidP="004F45D1">
      <w:pPr>
        <w:pStyle w:val="NormalWeb"/>
        <w:spacing w:before="0" w:beforeAutospacing="0" w:after="0" w:afterAutospacing="0" w:line="360" w:lineRule="auto"/>
        <w:ind w:firstLine="709"/>
        <w:jc w:val="both"/>
        <w:rPr>
          <w:color w:val="000000"/>
        </w:rPr>
      </w:pPr>
      <w:r w:rsidRPr="00063605">
        <w:rPr>
          <w:color w:val="000000"/>
        </w:rPr>
        <w:t>La gráfica “Países con mayor VPG” (Violencia Política de Género) muestra la proporción de casos reportados por nación, situando a México en primer lugar con 42%, seguido por Argentina con 18% y Colombia co</w:t>
      </w:r>
      <w:r w:rsidR="005F7F73" w:rsidRPr="00063605">
        <w:rPr>
          <w:color w:val="000000"/>
        </w:rPr>
        <w:t>n</w:t>
      </w:r>
      <w:r w:rsidRPr="00063605">
        <w:rPr>
          <w:color w:val="000000"/>
        </w:rPr>
        <w:t xml:space="preserve"> 12%. Estas cifras dejan ver diferencias significativas entre países y evidencian cómo esta forma de violencia sigue siendo un obstáculo para la participación política de las mujeres, así como un indicador de las brechas en la protección efectiva de sus derechos políticos.</w:t>
      </w:r>
    </w:p>
    <w:p w14:paraId="7180650C" w14:textId="501793E2" w:rsidR="00F22485" w:rsidRPr="00063605" w:rsidRDefault="00F22485" w:rsidP="004F45D1">
      <w:pPr>
        <w:pStyle w:val="NormalWeb"/>
        <w:spacing w:before="0" w:beforeAutospacing="0" w:after="0" w:afterAutospacing="0" w:line="360" w:lineRule="auto"/>
        <w:ind w:firstLine="709"/>
        <w:jc w:val="both"/>
        <w:rPr>
          <w:color w:val="000000"/>
        </w:rPr>
      </w:pPr>
      <w:r w:rsidRPr="00063605">
        <w:rPr>
          <w:color w:val="000000"/>
        </w:rPr>
        <w:t>En el caso mexicano, el alto porcentaje coincide con lo documentado por diversos estudios: a pesar de contar con leyes que garantizan la paridad, persisten prácticas sistemáticas de hostigamiento, amenazas y campañas de descrédito contra mujeres que ejercen cargos públicos (Ríos Sierra, 2019). Este escenario responde, por un lado, a la permanencia de estructuras patriarcales profundamente arraigadas y, por otro, a la insuficiente capacidad institucional para prevenir y sancionar dichas agresiones.</w:t>
      </w:r>
    </w:p>
    <w:p w14:paraId="4C73AFF3" w14:textId="02FE54E5" w:rsidR="00063605" w:rsidRDefault="00F22485" w:rsidP="004F45D1">
      <w:pPr>
        <w:pStyle w:val="NormalWeb"/>
        <w:spacing w:before="0" w:beforeAutospacing="0" w:after="0" w:afterAutospacing="0" w:line="360" w:lineRule="auto"/>
        <w:ind w:firstLine="709"/>
        <w:jc w:val="both"/>
        <w:rPr>
          <w:color w:val="000000"/>
        </w:rPr>
      </w:pPr>
      <w:r w:rsidRPr="00063605">
        <w:rPr>
          <w:color w:val="000000"/>
        </w:rPr>
        <w:t xml:space="preserve">En Argentina y Colombia, aunque los porcentajes son menores, </w:t>
      </w:r>
      <w:r w:rsidR="00546555" w:rsidRPr="00063605">
        <w:rPr>
          <w:color w:val="000000"/>
        </w:rPr>
        <w:t>la violencia política de género no deja de ser un problema que representa un desafío</w:t>
      </w:r>
      <w:r w:rsidRPr="00063605">
        <w:rPr>
          <w:color w:val="000000"/>
        </w:rPr>
        <w:t>. Allí, los ataques suelen adoptar la forma de mensajes y narrativas que cuestionan la capacidad, la autoridad y la legitimidad de las mujeres en el ejercicio de sus funciones. Este tipo de discurso refuerza estereotipos de género y limita las posibilidades de una participación política en condiciones de igualdad (</w:t>
      </w:r>
      <w:proofErr w:type="spellStart"/>
      <w:r w:rsidRPr="00063605">
        <w:rPr>
          <w:color w:val="000000"/>
        </w:rPr>
        <w:t>Freidenberg</w:t>
      </w:r>
      <w:proofErr w:type="spellEnd"/>
      <w:r w:rsidRPr="00063605">
        <w:rPr>
          <w:color w:val="000000"/>
        </w:rPr>
        <w:t xml:space="preserve"> &amp; </w:t>
      </w:r>
      <w:proofErr w:type="spellStart"/>
      <w:r w:rsidRPr="00063605">
        <w:rPr>
          <w:color w:val="000000"/>
        </w:rPr>
        <w:t>Caminotti</w:t>
      </w:r>
      <w:proofErr w:type="spellEnd"/>
      <w:r w:rsidRPr="00063605">
        <w:rPr>
          <w:color w:val="000000"/>
        </w:rPr>
        <w:t>, 2018).</w:t>
      </w:r>
      <w:r w:rsidR="00546555" w:rsidRPr="00063605">
        <w:rPr>
          <w:color w:val="000000"/>
        </w:rPr>
        <w:t xml:space="preserve"> </w:t>
      </w:r>
      <w:r w:rsidR="00512415" w:rsidRPr="00063605">
        <w:rPr>
          <w:color w:val="000000"/>
        </w:rPr>
        <w:t xml:space="preserve">Esta distribución geográfica de la violencia </w:t>
      </w:r>
      <w:r w:rsidR="00512415" w:rsidRPr="00063605">
        <w:rPr>
          <w:color w:val="000000"/>
        </w:rPr>
        <w:lastRenderedPageBreak/>
        <w:t>también refleja asimetrías en los marcos normativos, en la</w:t>
      </w:r>
      <w:r w:rsidR="00546555" w:rsidRPr="00063605">
        <w:rPr>
          <w:color w:val="000000"/>
        </w:rPr>
        <w:t xml:space="preserve"> integración</w:t>
      </w:r>
      <w:r w:rsidR="00512415" w:rsidRPr="00063605">
        <w:rPr>
          <w:color w:val="000000"/>
        </w:rPr>
        <w:t xml:space="preserve"> de políticas de protección y en la eficacia de los mecanismos de denuncia. Como indica </w:t>
      </w:r>
      <w:proofErr w:type="spellStart"/>
      <w:r w:rsidR="00BC7092" w:rsidRPr="00063605">
        <w:rPr>
          <w:color w:val="000000"/>
        </w:rPr>
        <w:t>Biroli</w:t>
      </w:r>
      <w:proofErr w:type="spellEnd"/>
      <w:r w:rsidR="00512415" w:rsidRPr="00063605">
        <w:rPr>
          <w:color w:val="000000"/>
        </w:rPr>
        <w:t xml:space="preserve"> (20</w:t>
      </w:r>
      <w:r w:rsidR="004105E5">
        <w:rPr>
          <w:color w:val="000000"/>
        </w:rPr>
        <w:t>1</w:t>
      </w:r>
      <w:r w:rsidR="00BC7092" w:rsidRPr="00063605">
        <w:rPr>
          <w:color w:val="000000"/>
        </w:rPr>
        <w:t>8</w:t>
      </w:r>
      <w:r w:rsidR="00512415" w:rsidRPr="00063605">
        <w:rPr>
          <w:color w:val="000000"/>
        </w:rPr>
        <w:t xml:space="preserve">), </w:t>
      </w:r>
      <w:r w:rsidR="00BC7092" w:rsidRPr="00063605">
        <w:rPr>
          <w:color w:val="000000"/>
        </w:rPr>
        <w:t>l</w:t>
      </w:r>
      <w:r w:rsidR="00546555" w:rsidRPr="00063605">
        <w:rPr>
          <w:color w:val="000000"/>
        </w:rPr>
        <w:t>a violencia contra las mujeres en la política se sostiene en valores, prácticas e instituciones sexistas. Como reacción a la presencia de mujeres en la vida pública, se dirige tanto a quienes compiten en procesos electorales y ocupan cargos representativos como a activistas. Su dinámica apunta a los cuerpos de las mujeres tanto como a sus voces e identidades públicas —es decir, a sus condiciones físicas, morales y materiales para ser políticas y participar en la acción pública</w:t>
      </w:r>
      <w:r w:rsidR="00BC7092" w:rsidRPr="00063605">
        <w:rPr>
          <w:color w:val="000000"/>
        </w:rPr>
        <w:t>.</w:t>
      </w:r>
    </w:p>
    <w:p w14:paraId="7C53C3DF" w14:textId="4DE13798" w:rsidR="000E284E" w:rsidRDefault="000E284E" w:rsidP="004F45D1">
      <w:pPr>
        <w:pStyle w:val="NormalWeb"/>
        <w:spacing w:before="0" w:beforeAutospacing="0" w:after="0" w:afterAutospacing="0" w:line="360" w:lineRule="auto"/>
        <w:ind w:firstLine="709"/>
        <w:jc w:val="both"/>
        <w:rPr>
          <w:color w:val="000000"/>
        </w:rPr>
      </w:pPr>
      <w:r w:rsidRPr="000E284E">
        <w:rPr>
          <w:color w:val="000000"/>
        </w:rPr>
        <w:t xml:space="preserve">Los resultados presentados en la Figura 4 —con México concentrando el mayor porcentaje de casos detectados— concuerdan con estudios que documentan la persistencia de campañas sistemáticas de descrédito y hostigamiento contra mujeres políticas en contextos donde la paridad formal no se traduce en protección efectiva; estas dinámicas se explican tanto por estructuras patriarcales duraderas como por vacíos institucionales en prevención y sanción (Ríos Sierra, 2019; International IDEA, 2021). Investigaciones comparadas señalan además que las variaciones nacionales responden a asimetrías en marcos normativos, capacidad </w:t>
      </w:r>
      <w:proofErr w:type="spellStart"/>
      <w:r w:rsidRPr="000E284E">
        <w:rPr>
          <w:color w:val="000000"/>
        </w:rPr>
        <w:t>inspectiva</w:t>
      </w:r>
      <w:proofErr w:type="spellEnd"/>
      <w:r w:rsidRPr="000E284E">
        <w:rPr>
          <w:color w:val="000000"/>
        </w:rPr>
        <w:t xml:space="preserve"> de organismos electorales y estrategias de moderación de plataformas digitales, factores que intensifican la visibilidad y el impacto de la violencia simbólica en países con mayores niveles de polarización mediática (</w:t>
      </w:r>
      <w:proofErr w:type="spellStart"/>
      <w:r w:rsidRPr="000E284E">
        <w:rPr>
          <w:color w:val="000000"/>
        </w:rPr>
        <w:t>Piscopo</w:t>
      </w:r>
      <w:proofErr w:type="spellEnd"/>
      <w:r w:rsidRPr="000E284E">
        <w:rPr>
          <w:color w:val="000000"/>
        </w:rPr>
        <w:t>, 2022; ONU Mujeres &amp; PNUD, 2021).</w:t>
      </w:r>
    </w:p>
    <w:p w14:paraId="54B80A40" w14:textId="77777777" w:rsidR="004F45D1" w:rsidRPr="00063605" w:rsidRDefault="004F45D1" w:rsidP="004F45D1">
      <w:pPr>
        <w:pStyle w:val="NormalWeb"/>
        <w:spacing w:before="0" w:beforeAutospacing="0" w:after="0" w:afterAutospacing="0" w:line="360" w:lineRule="auto"/>
        <w:ind w:firstLine="709"/>
        <w:jc w:val="both"/>
        <w:rPr>
          <w:color w:val="000000"/>
        </w:rPr>
      </w:pPr>
    </w:p>
    <w:p w14:paraId="082B8809" w14:textId="7242541F" w:rsidR="00512415" w:rsidRPr="004F45D1" w:rsidRDefault="00EC3AB9" w:rsidP="004F45D1">
      <w:pPr>
        <w:pStyle w:val="NormalWeb"/>
        <w:spacing w:before="0" w:beforeAutospacing="0" w:after="0" w:afterAutospacing="0" w:line="360" w:lineRule="auto"/>
        <w:jc w:val="center"/>
      </w:pPr>
      <w:r w:rsidRPr="004F45D1">
        <w:rPr>
          <w:b/>
          <w:bCs/>
        </w:rPr>
        <w:t>Figura</w:t>
      </w:r>
      <w:r w:rsidR="00423599" w:rsidRPr="004F45D1">
        <w:rPr>
          <w:b/>
          <w:bCs/>
        </w:rPr>
        <w:t xml:space="preserve"> </w:t>
      </w:r>
      <w:r w:rsidR="00140289" w:rsidRPr="004F45D1">
        <w:rPr>
          <w:b/>
          <w:bCs/>
        </w:rPr>
        <w:t>5</w:t>
      </w:r>
      <w:r w:rsidR="00423599" w:rsidRPr="004F45D1">
        <w:rPr>
          <w:b/>
          <w:bCs/>
        </w:rPr>
        <w:t>.</w:t>
      </w:r>
      <w:r w:rsidR="00512415" w:rsidRPr="004F45D1">
        <w:rPr>
          <w:b/>
          <w:bCs/>
        </w:rPr>
        <w:t xml:space="preserve"> </w:t>
      </w:r>
      <w:r w:rsidR="00423599" w:rsidRPr="004F45D1">
        <w:t>Violencia Política de Género: cargos más vulnerables</w:t>
      </w:r>
    </w:p>
    <w:p w14:paraId="090E78B8" w14:textId="05D474E7" w:rsidR="00512415" w:rsidRDefault="00512415" w:rsidP="00923D7C">
      <w:pPr>
        <w:spacing w:after="240"/>
        <w:jc w:val="center"/>
      </w:pPr>
      <w:r>
        <w:rPr>
          <w:noProof/>
        </w:rPr>
        <w:drawing>
          <wp:inline distT="0" distB="0" distL="0" distR="0" wp14:anchorId="344D7204" wp14:editId="65F89573">
            <wp:extent cx="5016500" cy="2368550"/>
            <wp:effectExtent l="0" t="0" r="12700" b="12700"/>
            <wp:docPr id="479811497"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7A4B584" w14:textId="0763BEAB" w:rsidR="003609DE" w:rsidRPr="004F45D1" w:rsidRDefault="003609DE" w:rsidP="004F45D1">
      <w:pPr>
        <w:spacing w:line="360" w:lineRule="auto"/>
        <w:jc w:val="center"/>
        <w:rPr>
          <w:rFonts w:ascii="Times New Roman" w:hAnsi="Times New Roman" w:cs="Times New Roman"/>
          <w:sz w:val="24"/>
          <w:szCs w:val="24"/>
        </w:rPr>
      </w:pPr>
      <w:r w:rsidRPr="004F45D1">
        <w:rPr>
          <w:rFonts w:ascii="Times New Roman" w:hAnsi="Times New Roman" w:cs="Times New Roman"/>
          <w:sz w:val="24"/>
          <w:szCs w:val="24"/>
        </w:rPr>
        <w:t>Fuente: Elaboración propia con información de la base de datos “Recopilación de hashtags y mensajes de odio hacia mujeres políticas” 2025.</w:t>
      </w:r>
    </w:p>
    <w:p w14:paraId="0B39EE35" w14:textId="38F8C9C5" w:rsidR="00512415" w:rsidRPr="00063605" w:rsidRDefault="00512415" w:rsidP="00383DA6">
      <w:pPr>
        <w:pStyle w:val="NormalWeb"/>
        <w:spacing w:before="0" w:beforeAutospacing="0" w:after="0" w:afterAutospacing="0" w:line="360" w:lineRule="auto"/>
        <w:ind w:firstLine="709"/>
        <w:jc w:val="both"/>
        <w:rPr>
          <w:color w:val="000000"/>
        </w:rPr>
      </w:pPr>
      <w:r w:rsidRPr="00063605">
        <w:rPr>
          <w:color w:val="000000"/>
        </w:rPr>
        <w:lastRenderedPageBreak/>
        <w:t>La gráfica titulada</w:t>
      </w:r>
      <w:r w:rsidRPr="00063605">
        <w:rPr>
          <w:rStyle w:val="apple-converted-space"/>
          <w:color w:val="000000"/>
        </w:rPr>
        <w:t> </w:t>
      </w:r>
      <w:r w:rsidRPr="00063605">
        <w:rPr>
          <w:rStyle w:val="nfasis"/>
          <w:color w:val="000000"/>
        </w:rPr>
        <w:t>“Cargos más vulnerables”</w:t>
      </w:r>
      <w:r w:rsidRPr="00063605">
        <w:rPr>
          <w:rStyle w:val="apple-converted-space"/>
          <w:color w:val="000000"/>
        </w:rPr>
        <w:t> </w:t>
      </w:r>
      <w:r w:rsidRPr="00063605">
        <w:rPr>
          <w:color w:val="000000"/>
        </w:rPr>
        <w:t>refleja la distribución porcentual de violencia política por razón de género según el tipo de cargo ocupado por mujeres en el ámbito público. Los datos muestran que</w:t>
      </w:r>
      <w:r w:rsidR="005F7F73" w:rsidRPr="00063605">
        <w:rPr>
          <w:color w:val="000000"/>
        </w:rPr>
        <w:t xml:space="preserve"> </w:t>
      </w:r>
      <w:r w:rsidRPr="00063605">
        <w:rPr>
          <w:color w:val="000000"/>
        </w:rPr>
        <w:t xml:space="preserve">55% de los ataques se dirigen a mujeres que ocupan los cargos de </w:t>
      </w:r>
      <w:proofErr w:type="gramStart"/>
      <w:r w:rsidRPr="00063605">
        <w:rPr>
          <w:color w:val="000000"/>
        </w:rPr>
        <w:t>Presidenta</w:t>
      </w:r>
      <w:proofErr w:type="gramEnd"/>
      <w:r w:rsidRPr="00063605">
        <w:rPr>
          <w:color w:val="000000"/>
        </w:rPr>
        <w:t xml:space="preserve"> o Vicepresidenta, mientras que 30% afectan a Alcaldesas o Senadoras. Esta diferencia revela una tendencia significativa: a mayor jerarquía y visibilidad política, mayor es la exposición a formas de violencia simbólica y discursiva.</w:t>
      </w:r>
    </w:p>
    <w:p w14:paraId="53CD9717" w14:textId="427D0D9A" w:rsidR="00FF7A35" w:rsidRPr="00063605" w:rsidRDefault="00512415" w:rsidP="00383DA6">
      <w:pPr>
        <w:pStyle w:val="NormalWeb"/>
        <w:spacing w:before="0" w:beforeAutospacing="0" w:after="0" w:afterAutospacing="0" w:line="360" w:lineRule="auto"/>
        <w:ind w:firstLine="709"/>
        <w:jc w:val="both"/>
        <w:rPr>
          <w:color w:val="000000"/>
        </w:rPr>
      </w:pPr>
      <w:r w:rsidRPr="00063605">
        <w:rPr>
          <w:color w:val="000000"/>
        </w:rPr>
        <w:t xml:space="preserve">Desde una perspectiva teórica, esta relación puede interpretarse como expresión de las resistencias estructurales que enfrentan las mujeres al acceder a espacios de poder históricamente masculinizados. </w:t>
      </w:r>
      <w:r w:rsidR="00692739" w:rsidRPr="00063605">
        <w:rPr>
          <w:color w:val="000000"/>
        </w:rPr>
        <w:t xml:space="preserve">La violencia política de género se sustenta en valores, prácticas e instituciones sexistas. Su propósito no es solo afectar a la mujer que la sufre, sino limitar la participación política </w:t>
      </w:r>
      <w:r w:rsidR="004E5F9D">
        <w:rPr>
          <w:color w:val="000000"/>
        </w:rPr>
        <w:t>de las mujer</w:t>
      </w:r>
      <w:r w:rsidR="00A53BD9">
        <w:rPr>
          <w:color w:val="000000"/>
        </w:rPr>
        <w:t>e</w:t>
      </w:r>
      <w:r w:rsidR="004E5F9D">
        <w:rPr>
          <w:color w:val="000000"/>
        </w:rPr>
        <w:t>s</w:t>
      </w:r>
      <w:r w:rsidR="00692739" w:rsidRPr="00063605">
        <w:rPr>
          <w:color w:val="000000"/>
        </w:rPr>
        <w:t xml:space="preserve"> en general, cuestionando su legitimidad como interlocutoras y enviando un mensaje de advertencia a otras mujeres que podrían aspirar a cargos públicos. (</w:t>
      </w:r>
      <w:proofErr w:type="spellStart"/>
      <w:r w:rsidR="00692739" w:rsidRPr="00063605">
        <w:rPr>
          <w:color w:val="000000"/>
        </w:rPr>
        <w:t>Biroli</w:t>
      </w:r>
      <w:proofErr w:type="spellEnd"/>
      <w:r w:rsidR="00692739" w:rsidRPr="00063605">
        <w:rPr>
          <w:color w:val="000000"/>
        </w:rPr>
        <w:t xml:space="preserve">, 2018, p. 681). </w:t>
      </w:r>
      <w:r w:rsidR="003140B2" w:rsidRPr="00063605">
        <w:rPr>
          <w:color w:val="000000"/>
        </w:rPr>
        <w:t xml:space="preserve">Estas agresiones no solo dañan a quienes las reciben, sino que también envían una señal de advertencia a otras mujeres que consideran postularse a cargos de alto nivel. </w:t>
      </w:r>
      <w:r w:rsidR="00692739" w:rsidRPr="00063605">
        <w:rPr>
          <w:color w:val="000000"/>
        </w:rPr>
        <w:t>Que los niveles más elevados de violencia se concentren contra mujeres que ocupan cargos ejecutivos o de alta exposición revela que esta violencia no es un efecto colateral, sino un mecanismo de control simbólico. Busca socavar su legitimidad, cuestionar su autoridad y desalentar su liderazgo, no sólo para ellas sino como advertencia colectiva a todas las mujeres que podrían aspirar a esos espacios (</w:t>
      </w:r>
      <w:proofErr w:type="spellStart"/>
      <w:r w:rsidR="00692739" w:rsidRPr="00063605">
        <w:rPr>
          <w:color w:val="000000"/>
        </w:rPr>
        <w:t>Bardall</w:t>
      </w:r>
      <w:proofErr w:type="spellEnd"/>
      <w:r w:rsidR="00692739" w:rsidRPr="00063605">
        <w:rPr>
          <w:color w:val="000000"/>
        </w:rPr>
        <w:t>, 2019)</w:t>
      </w:r>
      <w:r w:rsidR="001F2D6D" w:rsidRPr="00063605">
        <w:rPr>
          <w:color w:val="000000"/>
        </w:rPr>
        <w:t>.</w:t>
      </w:r>
    </w:p>
    <w:p w14:paraId="72BA9D4B" w14:textId="1488B5BD" w:rsidR="001F2D6D" w:rsidRPr="00063605" w:rsidRDefault="001F2D6D" w:rsidP="00383DA6">
      <w:pPr>
        <w:pStyle w:val="NormalWeb"/>
        <w:spacing w:before="0" w:beforeAutospacing="0" w:after="0" w:afterAutospacing="0" w:line="360" w:lineRule="auto"/>
        <w:ind w:firstLine="709"/>
        <w:jc w:val="both"/>
        <w:rPr>
          <w:color w:val="000000"/>
        </w:rPr>
      </w:pPr>
      <w:r w:rsidRPr="00063605">
        <w:rPr>
          <w:color w:val="000000"/>
        </w:rPr>
        <w:t>La problemática va más allá de una disputa política puntual: es una lucha por redefinir el poder desde la perspectiva de género. Las cifras no se limitan a un registro objetivo</w:t>
      </w:r>
      <w:r w:rsidR="00AD0C16">
        <w:rPr>
          <w:color w:val="000000"/>
        </w:rPr>
        <w:t xml:space="preserve">, </w:t>
      </w:r>
      <w:r w:rsidRPr="00063605">
        <w:rPr>
          <w:color w:val="000000"/>
        </w:rPr>
        <w:t>muestran la existencia de una estructura profunda donde el género se convierte en un factor que aumenta la vulnerabilidad de quienes asumen responsabilidades políticas, condicionando su capacidad de liderazgo y su legitimidad frente a la sociedad.</w:t>
      </w:r>
    </w:p>
    <w:p w14:paraId="5F8BD40B" w14:textId="3703D207" w:rsidR="00C57452" w:rsidRDefault="00BF3D42" w:rsidP="00383DA6">
      <w:pPr>
        <w:pStyle w:val="NormalWeb"/>
        <w:spacing w:before="0" w:beforeAutospacing="0" w:after="0" w:afterAutospacing="0" w:line="360" w:lineRule="auto"/>
        <w:ind w:firstLine="709"/>
        <w:jc w:val="both"/>
        <w:rPr>
          <w:color w:val="000000"/>
        </w:rPr>
      </w:pPr>
      <w:r w:rsidRPr="00063605">
        <w:rPr>
          <w:color w:val="000000"/>
        </w:rPr>
        <w:t>Frente a esta realidad, resulta indispensable que las instituciones y la legislación intervengan, estableciendo condiciones que garanticen que las mujeres puedan participar plenamente en la vida pública, sin enfrentar violencia ni discriminación de ningún tipo.</w:t>
      </w:r>
    </w:p>
    <w:p w14:paraId="2E50BB03" w14:textId="77777777" w:rsidR="00383DA6" w:rsidRDefault="00383DA6" w:rsidP="00383DA6">
      <w:pPr>
        <w:pStyle w:val="NormalWeb"/>
        <w:spacing w:before="0" w:beforeAutospacing="0" w:after="0" w:afterAutospacing="0" w:line="360" w:lineRule="auto"/>
        <w:ind w:firstLine="709"/>
        <w:jc w:val="both"/>
        <w:rPr>
          <w:color w:val="000000"/>
        </w:rPr>
      </w:pPr>
    </w:p>
    <w:p w14:paraId="305ABAAC" w14:textId="77777777" w:rsidR="003F383E" w:rsidRDefault="003F383E" w:rsidP="00383DA6">
      <w:pPr>
        <w:pStyle w:val="NormalWeb"/>
        <w:spacing w:before="0" w:beforeAutospacing="0" w:after="0" w:afterAutospacing="0" w:line="360" w:lineRule="auto"/>
        <w:ind w:firstLine="709"/>
        <w:jc w:val="both"/>
        <w:rPr>
          <w:color w:val="000000"/>
        </w:rPr>
      </w:pPr>
    </w:p>
    <w:p w14:paraId="6911129F" w14:textId="77777777" w:rsidR="003F383E" w:rsidRDefault="003F383E" w:rsidP="00383DA6">
      <w:pPr>
        <w:pStyle w:val="NormalWeb"/>
        <w:spacing w:before="0" w:beforeAutospacing="0" w:after="0" w:afterAutospacing="0" w:line="360" w:lineRule="auto"/>
        <w:ind w:firstLine="709"/>
        <w:jc w:val="both"/>
        <w:rPr>
          <w:color w:val="000000"/>
        </w:rPr>
      </w:pPr>
    </w:p>
    <w:p w14:paraId="236B17FD" w14:textId="77777777" w:rsidR="003F383E" w:rsidRDefault="003F383E" w:rsidP="00383DA6">
      <w:pPr>
        <w:pStyle w:val="NormalWeb"/>
        <w:spacing w:before="0" w:beforeAutospacing="0" w:after="0" w:afterAutospacing="0" w:line="360" w:lineRule="auto"/>
        <w:ind w:firstLine="709"/>
        <w:jc w:val="both"/>
        <w:rPr>
          <w:color w:val="000000"/>
        </w:rPr>
      </w:pPr>
    </w:p>
    <w:p w14:paraId="60CE67F3" w14:textId="77777777" w:rsidR="003F383E" w:rsidRDefault="003F383E" w:rsidP="00383DA6">
      <w:pPr>
        <w:pStyle w:val="NormalWeb"/>
        <w:spacing w:before="0" w:beforeAutospacing="0" w:after="0" w:afterAutospacing="0" w:line="360" w:lineRule="auto"/>
        <w:ind w:firstLine="709"/>
        <w:jc w:val="both"/>
        <w:rPr>
          <w:color w:val="000000"/>
        </w:rPr>
      </w:pPr>
    </w:p>
    <w:p w14:paraId="7C63014D" w14:textId="77777777" w:rsidR="003F383E" w:rsidRPr="00063605" w:rsidRDefault="003F383E" w:rsidP="00383DA6">
      <w:pPr>
        <w:pStyle w:val="NormalWeb"/>
        <w:spacing w:before="0" w:beforeAutospacing="0" w:after="0" w:afterAutospacing="0" w:line="360" w:lineRule="auto"/>
        <w:ind w:firstLine="709"/>
        <w:jc w:val="both"/>
        <w:rPr>
          <w:color w:val="000000"/>
        </w:rPr>
      </w:pPr>
    </w:p>
    <w:p w14:paraId="035631E2" w14:textId="7CDEDA37" w:rsidR="00C57452" w:rsidRPr="005252FF" w:rsidRDefault="00C57452" w:rsidP="00383DA6">
      <w:pPr>
        <w:pStyle w:val="NormalWeb"/>
        <w:spacing w:before="0" w:beforeAutospacing="0" w:after="0" w:afterAutospacing="0" w:line="360" w:lineRule="auto"/>
        <w:jc w:val="center"/>
        <w:rPr>
          <w:b/>
          <w:bCs/>
          <w:color w:val="000000"/>
          <w:sz w:val="32"/>
          <w:szCs w:val="32"/>
        </w:rPr>
      </w:pPr>
      <w:bookmarkStart w:id="9" w:name="_Hlk215243681"/>
      <w:r w:rsidRPr="005252FF">
        <w:rPr>
          <w:b/>
          <w:bCs/>
          <w:color w:val="000000"/>
          <w:sz w:val="32"/>
          <w:szCs w:val="32"/>
        </w:rPr>
        <w:lastRenderedPageBreak/>
        <w:t>Discusión</w:t>
      </w:r>
    </w:p>
    <w:p w14:paraId="063B76D5" w14:textId="1DFAB31F" w:rsidR="00616AB6" w:rsidRPr="00616AB6" w:rsidRDefault="00616AB6" w:rsidP="00383DA6">
      <w:pPr>
        <w:pStyle w:val="NormalWeb"/>
        <w:spacing w:before="0" w:beforeAutospacing="0" w:after="0" w:afterAutospacing="0" w:line="360" w:lineRule="auto"/>
        <w:ind w:firstLine="709"/>
        <w:jc w:val="both"/>
        <w:rPr>
          <w:color w:val="000000"/>
        </w:rPr>
      </w:pPr>
      <w:bookmarkStart w:id="10" w:name="_Hlk215477483"/>
      <w:bookmarkStart w:id="11" w:name="_Hlk215477460"/>
      <w:r w:rsidRPr="00616AB6">
        <w:rPr>
          <w:color w:val="000000"/>
        </w:rPr>
        <w:t xml:space="preserve">Los resultados obtenidos confirman que la violencia política de género en entornos digitales no solo sigue presente, sino que </w:t>
      </w:r>
      <w:r w:rsidR="00123ABF">
        <w:rPr>
          <w:color w:val="000000"/>
        </w:rPr>
        <w:t>actualmente</w:t>
      </w:r>
      <w:r w:rsidRPr="00616AB6">
        <w:rPr>
          <w:color w:val="000000"/>
        </w:rPr>
        <w:t xml:space="preserve"> opera con una complejidad mayor. La reiteración de términos como “mentirosa”, “corrupta”, “inepta” e “incompetente” revela un patrón estructural de deslegitimación femenina. Este hallazgo coincide con lo documentado por </w:t>
      </w:r>
      <w:proofErr w:type="spellStart"/>
      <w:r w:rsidRPr="00616AB6">
        <w:rPr>
          <w:color w:val="000000"/>
        </w:rPr>
        <w:t>Krook</w:t>
      </w:r>
      <w:proofErr w:type="spellEnd"/>
      <w:r w:rsidRPr="00616AB6">
        <w:rPr>
          <w:color w:val="000000"/>
        </w:rPr>
        <w:t xml:space="preserve"> y Restrepo Sanín (2020), quienes muestran que la violencia contra mujeres en política se sostiene en estereotipos arraigados que cuestionan sistemáticamente su idoneidad. De igual forma, estudios comparados en América Latina (</w:t>
      </w:r>
      <w:proofErr w:type="spellStart"/>
      <w:r w:rsidRPr="00616AB6">
        <w:rPr>
          <w:color w:val="000000"/>
        </w:rPr>
        <w:t>Piscopo</w:t>
      </w:r>
      <w:proofErr w:type="spellEnd"/>
      <w:r w:rsidRPr="00616AB6">
        <w:rPr>
          <w:color w:val="000000"/>
        </w:rPr>
        <w:t>, 2022) han advertido que estas narrativas se reproducen sin importar ideología o nivel de gobierno, lo que refuerza su naturaleza estructural.</w:t>
      </w:r>
    </w:p>
    <w:p w14:paraId="70D53602" w14:textId="1750CCB8" w:rsidR="00616AB6" w:rsidRPr="00616AB6" w:rsidRDefault="00616AB6" w:rsidP="00383DA6">
      <w:pPr>
        <w:pStyle w:val="NormalWeb"/>
        <w:spacing w:before="0" w:beforeAutospacing="0" w:after="0" w:afterAutospacing="0" w:line="360" w:lineRule="auto"/>
        <w:ind w:firstLine="709"/>
        <w:jc w:val="both"/>
        <w:rPr>
          <w:color w:val="000000"/>
        </w:rPr>
      </w:pPr>
      <w:r w:rsidRPr="00616AB6">
        <w:rPr>
          <w:color w:val="000000"/>
        </w:rPr>
        <w:t xml:space="preserve">El análisis de los mensajes recopilados evidencia que la deslegitimación y la criminalización son los mecanismos más </w:t>
      </w:r>
      <w:r w:rsidR="0050456D">
        <w:rPr>
          <w:color w:val="000000"/>
        </w:rPr>
        <w:t>utilizados</w:t>
      </w:r>
      <w:r w:rsidRPr="00616AB6">
        <w:rPr>
          <w:color w:val="000000"/>
        </w:rPr>
        <w:t xml:space="preserve"> para erosionar la credibilidad pública de las mujeres. Esto coincide con lo señalado por </w:t>
      </w:r>
      <w:proofErr w:type="spellStart"/>
      <w:r w:rsidRPr="00616AB6">
        <w:rPr>
          <w:color w:val="000000"/>
        </w:rPr>
        <w:t>Rheault</w:t>
      </w:r>
      <w:proofErr w:type="spellEnd"/>
      <w:r w:rsidRPr="00616AB6">
        <w:rPr>
          <w:color w:val="000000"/>
        </w:rPr>
        <w:t xml:space="preserve">, </w:t>
      </w:r>
      <w:proofErr w:type="spellStart"/>
      <w:r w:rsidRPr="00616AB6">
        <w:rPr>
          <w:color w:val="000000"/>
        </w:rPr>
        <w:t>Rayment</w:t>
      </w:r>
      <w:proofErr w:type="spellEnd"/>
      <w:r w:rsidRPr="00616AB6">
        <w:rPr>
          <w:color w:val="000000"/>
        </w:rPr>
        <w:t xml:space="preserve"> y </w:t>
      </w:r>
      <w:proofErr w:type="spellStart"/>
      <w:r w:rsidRPr="00616AB6">
        <w:rPr>
          <w:color w:val="000000"/>
        </w:rPr>
        <w:t>Musulan</w:t>
      </w:r>
      <w:proofErr w:type="spellEnd"/>
      <w:r w:rsidRPr="00616AB6">
        <w:rPr>
          <w:color w:val="000000"/>
        </w:rPr>
        <w:t xml:space="preserve"> (2019), quienes demostraron que las mujeres reciben ataques más moralizantes y asociados a supuestas conductas indebidas, aun sin evidencia. </w:t>
      </w:r>
    </w:p>
    <w:p w14:paraId="32CEDB6B" w14:textId="7BE6BB72" w:rsidR="00616AB6" w:rsidRPr="00616AB6" w:rsidRDefault="00616AB6" w:rsidP="00383DA6">
      <w:pPr>
        <w:pStyle w:val="NormalWeb"/>
        <w:spacing w:before="0" w:beforeAutospacing="0" w:after="0" w:afterAutospacing="0" w:line="360" w:lineRule="auto"/>
        <w:ind w:firstLine="709"/>
        <w:jc w:val="both"/>
        <w:rPr>
          <w:color w:val="000000"/>
        </w:rPr>
      </w:pPr>
      <w:r w:rsidRPr="00616AB6">
        <w:rPr>
          <w:color w:val="000000"/>
        </w:rPr>
        <w:t xml:space="preserve">La intensificación de los ataques hacia presidentas, alcaldesas y </w:t>
      </w:r>
      <w:r w:rsidR="005F22B6">
        <w:rPr>
          <w:color w:val="000000"/>
        </w:rPr>
        <w:t>líderes mujeres</w:t>
      </w:r>
      <w:r w:rsidRPr="00616AB6">
        <w:rPr>
          <w:color w:val="000000"/>
        </w:rPr>
        <w:t xml:space="preserve"> con visibilidad amplia reafirma lo planteado por </w:t>
      </w:r>
      <w:proofErr w:type="spellStart"/>
      <w:r w:rsidRPr="00616AB6">
        <w:rPr>
          <w:color w:val="000000"/>
        </w:rPr>
        <w:t>Bardall</w:t>
      </w:r>
      <w:proofErr w:type="spellEnd"/>
      <w:r w:rsidRPr="00616AB6">
        <w:rPr>
          <w:color w:val="000000"/>
        </w:rPr>
        <w:t xml:space="preserve">, </w:t>
      </w:r>
      <w:proofErr w:type="spellStart"/>
      <w:r w:rsidRPr="00616AB6">
        <w:rPr>
          <w:color w:val="000000"/>
        </w:rPr>
        <w:t>Bjarnegård</w:t>
      </w:r>
      <w:proofErr w:type="spellEnd"/>
      <w:r w:rsidRPr="00616AB6">
        <w:rPr>
          <w:color w:val="000000"/>
        </w:rPr>
        <w:t xml:space="preserve"> y </w:t>
      </w:r>
      <w:proofErr w:type="spellStart"/>
      <w:r w:rsidRPr="00616AB6">
        <w:rPr>
          <w:color w:val="000000"/>
        </w:rPr>
        <w:t>Piscopo</w:t>
      </w:r>
      <w:proofErr w:type="spellEnd"/>
      <w:r w:rsidRPr="00616AB6">
        <w:rPr>
          <w:color w:val="000000"/>
        </w:rPr>
        <w:t xml:space="preserve"> (2020): a mayor poder, mayor violencia. Esta correlación se explica por la resistencia a reconocer liderazgos femeninos en espacios históricamente masculinizados</w:t>
      </w:r>
      <w:r w:rsidR="00CC51B5">
        <w:rPr>
          <w:color w:val="000000"/>
        </w:rPr>
        <w:t>,</w:t>
      </w:r>
      <w:r w:rsidR="00CC51B5" w:rsidRPr="00CC51B5">
        <w:t xml:space="preserve"> </w:t>
      </w:r>
      <w:r w:rsidR="00CC51B5" w:rsidRPr="00CC51B5">
        <w:rPr>
          <w:color w:val="000000"/>
        </w:rPr>
        <w:t>tal como lo muestran estudios sobre masculinización institucional y dinámicas de exclusión de género</w:t>
      </w:r>
      <w:r w:rsidRPr="00616AB6">
        <w:rPr>
          <w:color w:val="000000"/>
        </w:rPr>
        <w:t xml:space="preserve">. Asimismo, nuestros resultados se alinean con lo identificado por Hayes y </w:t>
      </w:r>
      <w:proofErr w:type="spellStart"/>
      <w:r w:rsidRPr="00616AB6">
        <w:rPr>
          <w:color w:val="000000"/>
        </w:rPr>
        <w:t>Lawless</w:t>
      </w:r>
      <w:proofErr w:type="spellEnd"/>
      <w:r w:rsidRPr="00616AB6">
        <w:rPr>
          <w:color w:val="000000"/>
        </w:rPr>
        <w:t xml:space="preserve"> (20</w:t>
      </w:r>
      <w:r w:rsidR="00DB5EC2">
        <w:rPr>
          <w:color w:val="000000"/>
        </w:rPr>
        <w:t>16</w:t>
      </w:r>
      <w:r w:rsidRPr="00616AB6">
        <w:rPr>
          <w:color w:val="000000"/>
        </w:rPr>
        <w:t xml:space="preserve">) en Estados Unidos y en España, donde los ataques digitales aumentan cuando las mujeres incrementan su presencia en debates públicos. </w:t>
      </w:r>
    </w:p>
    <w:p w14:paraId="2404B861" w14:textId="135262A9" w:rsidR="00616AB6" w:rsidRPr="00616AB6" w:rsidRDefault="00F1537E" w:rsidP="00383DA6">
      <w:pPr>
        <w:pStyle w:val="NormalWeb"/>
        <w:spacing w:before="0" w:beforeAutospacing="0" w:after="0" w:afterAutospacing="0" w:line="360" w:lineRule="auto"/>
        <w:ind w:firstLine="709"/>
        <w:jc w:val="both"/>
        <w:rPr>
          <w:color w:val="000000"/>
        </w:rPr>
      </w:pPr>
      <w:r w:rsidRPr="00F1537E">
        <w:rPr>
          <w:color w:val="000000"/>
        </w:rPr>
        <w:t xml:space="preserve">La comparación internacional refuerza la dimensión transnacional del hostigamiento digital: estudios regionales muestran patrones coincidentes —campañas de descrédito, construcción de supuesta incapacidad técnica y uso de insultos de género como estrategia de silenciamiento— que se nutren de desinformación, dinámicas algorítmicas y discursos misóginos persistentes, lo que indica que lo observado en la región responde también a procesos estructurales supranacionales y no solo a coyunturas locales (CEPAL, 2024). </w:t>
      </w:r>
      <w:r>
        <w:rPr>
          <w:color w:val="000000"/>
        </w:rPr>
        <w:t xml:space="preserve">Los </w:t>
      </w:r>
      <w:r w:rsidR="00616AB6" w:rsidRPr="00616AB6">
        <w:rPr>
          <w:color w:val="000000"/>
        </w:rPr>
        <w:t xml:space="preserve">resultados se alinean con este diagnóstico: la normalización del ataque digital y la limitada capacidad sancionatoria alimentan un círculo de impunidad que diversos estudios —por </w:t>
      </w:r>
      <w:r w:rsidR="004669FF" w:rsidRPr="00616AB6">
        <w:rPr>
          <w:color w:val="000000"/>
        </w:rPr>
        <w:t>ejemplo,</w:t>
      </w:r>
      <w:r w:rsidR="00DE7CC9">
        <w:rPr>
          <w:color w:val="000000"/>
        </w:rPr>
        <w:t xml:space="preserve"> </w:t>
      </w:r>
      <w:proofErr w:type="spellStart"/>
      <w:r w:rsidR="00616AB6" w:rsidRPr="00616AB6">
        <w:rPr>
          <w:color w:val="000000"/>
        </w:rPr>
        <w:t>Biroli</w:t>
      </w:r>
      <w:proofErr w:type="spellEnd"/>
      <w:r w:rsidR="00616AB6" w:rsidRPr="00616AB6">
        <w:rPr>
          <w:color w:val="000000"/>
        </w:rPr>
        <w:t>, 20</w:t>
      </w:r>
      <w:r w:rsidR="004105E5">
        <w:rPr>
          <w:color w:val="000000"/>
        </w:rPr>
        <w:t>18</w:t>
      </w:r>
      <w:r w:rsidR="00616AB6" w:rsidRPr="00616AB6">
        <w:rPr>
          <w:color w:val="000000"/>
        </w:rPr>
        <w:t>— ya han señalado como un obstáculo estructural.</w:t>
      </w:r>
    </w:p>
    <w:p w14:paraId="180329DD" w14:textId="77777777" w:rsidR="00DE7CC9" w:rsidRDefault="00616AB6" w:rsidP="00383DA6">
      <w:pPr>
        <w:pStyle w:val="NormalWeb"/>
        <w:spacing w:before="0" w:beforeAutospacing="0" w:after="0" w:afterAutospacing="0" w:line="360" w:lineRule="auto"/>
        <w:ind w:firstLine="709"/>
        <w:jc w:val="both"/>
        <w:rPr>
          <w:color w:val="000000"/>
        </w:rPr>
      </w:pPr>
      <w:r w:rsidRPr="00616AB6">
        <w:rPr>
          <w:color w:val="000000"/>
        </w:rPr>
        <w:lastRenderedPageBreak/>
        <w:t>Estas convergencias y contrastes permiten situar con precisión los alcances del estudio. Por un lado, se corroboran tendencias ampliamente descritas en la literatura internacional; por otro, se aporta evidencia empírica detallada sobre la intensidad, el lenguaje y la lógica de los ataques en contextos iberoamericanos. Además, el análisis revela zonas aún poco exploradas, como la relación entre algoritmos, emocionalidad política y escalamiento del odio, abriendo nuevas rutas de investigación para entender cómo se transforman estos discursos en un ecosistema digital crecientemente hostil hacia las mujeres.</w:t>
      </w:r>
      <w:r w:rsidR="00DE7CC9">
        <w:rPr>
          <w:color w:val="000000"/>
        </w:rPr>
        <w:t xml:space="preserve"> </w:t>
      </w:r>
    </w:p>
    <w:p w14:paraId="6BFBA648" w14:textId="66132A49" w:rsidR="00616AB6" w:rsidRDefault="00DE7CC9" w:rsidP="00383DA6">
      <w:pPr>
        <w:pStyle w:val="NormalWeb"/>
        <w:spacing w:before="0" w:beforeAutospacing="0" w:after="0" w:afterAutospacing="0" w:line="360" w:lineRule="auto"/>
        <w:ind w:firstLine="709"/>
        <w:jc w:val="both"/>
        <w:rPr>
          <w:color w:val="000000"/>
        </w:rPr>
      </w:pPr>
      <w:r w:rsidRPr="00DE7CC9">
        <w:rPr>
          <w:color w:val="000000"/>
        </w:rPr>
        <w:t xml:space="preserve">Los patrones identificados en este estudio adquieren mayor sentido si se sitúan en las dinámicas de formación y mediación de la opinión pública: los procesos de </w:t>
      </w:r>
      <w:r w:rsidRPr="008B3E2D">
        <w:rPr>
          <w:i/>
          <w:iCs/>
          <w:color w:val="000000"/>
        </w:rPr>
        <w:t>agenda‑</w:t>
      </w:r>
      <w:proofErr w:type="spellStart"/>
      <w:r w:rsidRPr="008B3E2D">
        <w:rPr>
          <w:i/>
          <w:iCs/>
          <w:color w:val="000000"/>
        </w:rPr>
        <w:t>setting</w:t>
      </w:r>
      <w:proofErr w:type="spellEnd"/>
      <w:r w:rsidRPr="00DE7CC9">
        <w:rPr>
          <w:color w:val="000000"/>
        </w:rPr>
        <w:t xml:space="preserve"> </w:t>
      </w:r>
      <w:r w:rsidR="008B3E2D" w:rsidRPr="008B3E2D">
        <w:rPr>
          <w:color w:val="000000"/>
        </w:rPr>
        <w:t>—configuración de la agenda pública—: el proceso mediante el cual los medios y actores priorizan temas que se perciben como relevantes</w:t>
      </w:r>
      <w:r w:rsidR="008B3E2D">
        <w:rPr>
          <w:color w:val="000000"/>
        </w:rPr>
        <w:t xml:space="preserve">, </w:t>
      </w:r>
      <w:r w:rsidRPr="00DE7CC9">
        <w:rPr>
          <w:color w:val="000000"/>
        </w:rPr>
        <w:t xml:space="preserve">y </w:t>
      </w:r>
      <w:proofErr w:type="spellStart"/>
      <w:r w:rsidRPr="008B3E2D">
        <w:rPr>
          <w:i/>
          <w:iCs/>
          <w:color w:val="000000"/>
        </w:rPr>
        <w:t>framing</w:t>
      </w:r>
      <w:proofErr w:type="spellEnd"/>
      <w:r w:rsidRPr="00DE7CC9">
        <w:rPr>
          <w:color w:val="000000"/>
        </w:rPr>
        <w:t xml:space="preserve"> </w:t>
      </w:r>
      <w:r w:rsidR="008B3E2D" w:rsidRPr="008B3E2D">
        <w:rPr>
          <w:color w:val="000000"/>
        </w:rPr>
        <w:t>—enmarcamiento—: selección y énfasis de ciertos elementos de la realidad para orientar la interpretación pública de un tema</w:t>
      </w:r>
      <w:r w:rsidR="008B3E2D">
        <w:rPr>
          <w:color w:val="000000"/>
        </w:rPr>
        <w:t xml:space="preserve">, </w:t>
      </w:r>
      <w:r w:rsidRPr="00DE7CC9">
        <w:rPr>
          <w:color w:val="000000"/>
        </w:rPr>
        <w:t xml:space="preserve">determinan qué temas y qué marcos interpretativos prevalecen, mientras que las arquitecturas algorítmicas y las decisiones de moderación de las plataformas condicionan qué agresiones se amplifican y cómo se perciben socialmente (McCombs &amp; Shaw, 1972; </w:t>
      </w:r>
      <w:proofErr w:type="spellStart"/>
      <w:r w:rsidRPr="00DE7CC9">
        <w:rPr>
          <w:color w:val="000000"/>
        </w:rPr>
        <w:t>Entman</w:t>
      </w:r>
      <w:proofErr w:type="spellEnd"/>
      <w:r w:rsidRPr="00DE7CC9">
        <w:rPr>
          <w:color w:val="000000"/>
        </w:rPr>
        <w:t xml:space="preserve">, 1993; Gillespie, 2018). En contextos de alta polarización, la confluencia entre narrativas mediáticas, ecosistemas informativos fragmentados y circuitos de desinformación facilita que campañas de deslegitimación, criminalización y sexualización se institucionalicen como elementos constitutivos de la agenda pública, incrementando el daño simbólico y material hacia mujeres políticas (Bennett &amp; Livingston, 2018; </w:t>
      </w:r>
      <w:proofErr w:type="spellStart"/>
      <w:r w:rsidRPr="00DE7CC9">
        <w:rPr>
          <w:color w:val="000000"/>
        </w:rPr>
        <w:t>Tufekci</w:t>
      </w:r>
      <w:proofErr w:type="spellEnd"/>
      <w:r w:rsidRPr="00DE7CC9">
        <w:rPr>
          <w:color w:val="000000"/>
        </w:rPr>
        <w:t xml:space="preserve">, 2015). </w:t>
      </w:r>
    </w:p>
    <w:p w14:paraId="3016B670" w14:textId="77777777" w:rsidR="00383DA6" w:rsidRPr="00063605" w:rsidRDefault="00383DA6" w:rsidP="00383DA6">
      <w:pPr>
        <w:pStyle w:val="NormalWeb"/>
        <w:spacing w:before="0" w:beforeAutospacing="0" w:after="0" w:afterAutospacing="0" w:line="360" w:lineRule="auto"/>
        <w:ind w:firstLine="709"/>
        <w:jc w:val="both"/>
        <w:rPr>
          <w:color w:val="000000"/>
        </w:rPr>
      </w:pPr>
    </w:p>
    <w:bookmarkEnd w:id="9"/>
    <w:bookmarkEnd w:id="10"/>
    <w:bookmarkEnd w:id="11"/>
    <w:p w14:paraId="307E1884" w14:textId="246791E8" w:rsidR="008A5614" w:rsidRPr="008A5614" w:rsidRDefault="00DD711C" w:rsidP="00383DA6">
      <w:pPr>
        <w:pStyle w:val="NormalWeb"/>
        <w:spacing w:before="0" w:beforeAutospacing="0" w:after="0" w:afterAutospacing="0" w:line="360" w:lineRule="auto"/>
        <w:jc w:val="center"/>
        <w:rPr>
          <w:b/>
          <w:bCs/>
          <w:color w:val="000000"/>
          <w:sz w:val="32"/>
          <w:szCs w:val="32"/>
        </w:rPr>
      </w:pPr>
      <w:r w:rsidRPr="005252FF">
        <w:rPr>
          <w:b/>
          <w:bCs/>
          <w:color w:val="000000"/>
          <w:sz w:val="32"/>
          <w:szCs w:val="32"/>
        </w:rPr>
        <w:t>Conclusiones</w:t>
      </w:r>
    </w:p>
    <w:p w14:paraId="2209F72D" w14:textId="1FCB72C6" w:rsidR="003140B2" w:rsidRPr="00063605" w:rsidRDefault="008A5614" w:rsidP="00383DA6">
      <w:pPr>
        <w:spacing w:line="360" w:lineRule="auto"/>
        <w:ind w:firstLine="709"/>
        <w:jc w:val="both"/>
        <w:rPr>
          <w:rFonts w:ascii="Times New Roman" w:eastAsia="Times New Roman" w:hAnsi="Times New Roman" w:cs="Times New Roman"/>
          <w:sz w:val="24"/>
          <w:szCs w:val="24"/>
          <w:lang w:val="es-MX"/>
        </w:rPr>
      </w:pPr>
      <w:r w:rsidRPr="008A5614">
        <w:rPr>
          <w:rFonts w:ascii="Times New Roman" w:eastAsia="Times New Roman" w:hAnsi="Times New Roman" w:cs="Times New Roman"/>
          <w:sz w:val="24"/>
          <w:szCs w:val="24"/>
          <w:lang w:val="es-MX"/>
        </w:rPr>
        <w:t xml:space="preserve">En el espacio digital se manifiestan formas de violencia política de género como el </w:t>
      </w:r>
      <w:proofErr w:type="spellStart"/>
      <w:r w:rsidRPr="00763A29">
        <w:rPr>
          <w:rFonts w:ascii="Times New Roman" w:eastAsia="Times New Roman" w:hAnsi="Times New Roman" w:cs="Times New Roman"/>
          <w:i/>
          <w:iCs/>
          <w:sz w:val="24"/>
          <w:szCs w:val="24"/>
          <w:lang w:val="es-MX"/>
        </w:rPr>
        <w:t>trolleo</w:t>
      </w:r>
      <w:proofErr w:type="spellEnd"/>
      <w:r w:rsidRPr="00763A29">
        <w:rPr>
          <w:rFonts w:ascii="Times New Roman" w:eastAsia="Times New Roman" w:hAnsi="Times New Roman" w:cs="Times New Roman"/>
          <w:i/>
          <w:iCs/>
          <w:sz w:val="24"/>
          <w:szCs w:val="24"/>
          <w:lang w:val="es-MX"/>
        </w:rPr>
        <w:t xml:space="preserve"> </w:t>
      </w:r>
      <w:r w:rsidRPr="008A5614">
        <w:rPr>
          <w:rFonts w:ascii="Times New Roman" w:eastAsia="Times New Roman" w:hAnsi="Times New Roman" w:cs="Times New Roman"/>
          <w:sz w:val="24"/>
          <w:szCs w:val="24"/>
          <w:lang w:val="es-MX"/>
        </w:rPr>
        <w:t xml:space="preserve">sistemático, campañas de difamación y deslegitimación, </w:t>
      </w:r>
      <w:proofErr w:type="spellStart"/>
      <w:r w:rsidRPr="00763A29">
        <w:rPr>
          <w:rFonts w:ascii="Times New Roman" w:eastAsia="Times New Roman" w:hAnsi="Times New Roman" w:cs="Times New Roman"/>
          <w:i/>
          <w:iCs/>
          <w:sz w:val="24"/>
          <w:szCs w:val="24"/>
          <w:lang w:val="es-MX"/>
        </w:rPr>
        <w:t>doxxing</w:t>
      </w:r>
      <w:proofErr w:type="spellEnd"/>
      <w:r w:rsidRPr="008A5614">
        <w:rPr>
          <w:rFonts w:ascii="Times New Roman" w:eastAsia="Times New Roman" w:hAnsi="Times New Roman" w:cs="Times New Roman"/>
          <w:sz w:val="24"/>
          <w:szCs w:val="24"/>
          <w:lang w:val="es-MX"/>
        </w:rPr>
        <w:t xml:space="preserve">, amenazas, sexualización, difusión de contenidos íntimos no consentidos y el uso de </w:t>
      </w:r>
      <w:proofErr w:type="spellStart"/>
      <w:r w:rsidRPr="00763A29">
        <w:rPr>
          <w:rFonts w:ascii="Times New Roman" w:eastAsia="Times New Roman" w:hAnsi="Times New Roman" w:cs="Times New Roman"/>
          <w:i/>
          <w:iCs/>
          <w:sz w:val="24"/>
          <w:szCs w:val="24"/>
          <w:lang w:val="es-MX"/>
        </w:rPr>
        <w:t>deepfakes</w:t>
      </w:r>
      <w:proofErr w:type="spellEnd"/>
      <w:r w:rsidRPr="008A5614">
        <w:rPr>
          <w:rFonts w:ascii="Times New Roman" w:eastAsia="Times New Roman" w:hAnsi="Times New Roman" w:cs="Times New Roman"/>
          <w:sz w:val="24"/>
          <w:szCs w:val="24"/>
          <w:lang w:val="es-MX"/>
        </w:rPr>
        <w:t xml:space="preserve"> y perfiles falsos para desacreditar a mujeres en la política. La inteligencia artificial tiene un </w:t>
      </w:r>
      <w:r w:rsidR="005664F6">
        <w:rPr>
          <w:rFonts w:ascii="Times New Roman" w:eastAsia="Times New Roman" w:hAnsi="Times New Roman" w:cs="Times New Roman"/>
          <w:sz w:val="24"/>
          <w:szCs w:val="24"/>
          <w:lang w:val="es-MX"/>
        </w:rPr>
        <w:t xml:space="preserve">papel </w:t>
      </w:r>
      <w:r w:rsidRPr="008A5614">
        <w:rPr>
          <w:rFonts w:ascii="Times New Roman" w:eastAsia="Times New Roman" w:hAnsi="Times New Roman" w:cs="Times New Roman"/>
          <w:sz w:val="24"/>
          <w:szCs w:val="24"/>
          <w:lang w:val="es-MX"/>
        </w:rPr>
        <w:t xml:space="preserve">central en la amplificación y sofisticación de estos ataques —mediante </w:t>
      </w:r>
      <w:proofErr w:type="spellStart"/>
      <w:r w:rsidRPr="00763A29">
        <w:rPr>
          <w:rFonts w:ascii="Times New Roman" w:eastAsia="Times New Roman" w:hAnsi="Times New Roman" w:cs="Times New Roman"/>
          <w:i/>
          <w:iCs/>
          <w:sz w:val="24"/>
          <w:szCs w:val="24"/>
          <w:lang w:val="es-MX"/>
        </w:rPr>
        <w:t>bots</w:t>
      </w:r>
      <w:proofErr w:type="spellEnd"/>
      <w:r w:rsidRPr="008A5614">
        <w:rPr>
          <w:rFonts w:ascii="Times New Roman" w:eastAsia="Times New Roman" w:hAnsi="Times New Roman" w:cs="Times New Roman"/>
          <w:sz w:val="24"/>
          <w:szCs w:val="24"/>
          <w:lang w:val="es-MX"/>
        </w:rPr>
        <w:t xml:space="preserve">, algoritmos de recomendación que viralizan el contenido misógino y herramientas para generar material sintético—, lo que aumenta su escala, velocidad y capacidad de personalización. </w:t>
      </w:r>
      <w:r w:rsidR="006043BD" w:rsidRPr="006043BD">
        <w:rPr>
          <w:rFonts w:ascii="Times New Roman" w:eastAsia="Times New Roman" w:hAnsi="Times New Roman" w:cs="Times New Roman"/>
          <w:sz w:val="24"/>
          <w:szCs w:val="24"/>
          <w:lang w:val="es-MX"/>
        </w:rPr>
        <w:t xml:space="preserve">Frente a ello, la Ley Modelo de la Organización de los Estados Americanos —elaborada por la Comisión Interamericana de Mujeres— constituye un marco normativo esencial que reconoce estas prácticas como violaciones a los derechos humanos y propone responsabilidades para plataformas y Estados, además de mecanismos de prevención, </w:t>
      </w:r>
      <w:r w:rsidR="006043BD" w:rsidRPr="006043BD">
        <w:rPr>
          <w:rFonts w:ascii="Times New Roman" w:eastAsia="Times New Roman" w:hAnsi="Times New Roman" w:cs="Times New Roman"/>
          <w:sz w:val="24"/>
          <w:szCs w:val="24"/>
          <w:lang w:val="es-MX"/>
        </w:rPr>
        <w:lastRenderedPageBreak/>
        <w:t>sanción y reparación adaptados a la dimensión digital.</w:t>
      </w:r>
      <w:r w:rsidR="006043BD">
        <w:rPr>
          <w:rFonts w:ascii="Times New Roman" w:eastAsia="Times New Roman" w:hAnsi="Times New Roman" w:cs="Times New Roman"/>
          <w:sz w:val="24"/>
          <w:szCs w:val="24"/>
          <w:lang w:val="es-MX"/>
        </w:rPr>
        <w:t xml:space="preserve"> </w:t>
      </w:r>
      <w:r w:rsidR="003140B2" w:rsidRPr="00063605">
        <w:rPr>
          <w:rFonts w:ascii="Times New Roman" w:eastAsia="Times New Roman" w:hAnsi="Times New Roman" w:cs="Times New Roman"/>
          <w:sz w:val="24"/>
          <w:szCs w:val="24"/>
          <w:lang w:val="es-MX"/>
        </w:rPr>
        <w:t>El análisis revela que las agresiones más frecuentes —deslegitimación, criminalización y sexualización— no son fruto únicamente de disputas ideológicas. Responden</w:t>
      </w:r>
      <w:r w:rsidR="00CD6DCE">
        <w:rPr>
          <w:rFonts w:ascii="Times New Roman" w:eastAsia="Times New Roman" w:hAnsi="Times New Roman" w:cs="Times New Roman"/>
          <w:sz w:val="24"/>
          <w:szCs w:val="24"/>
          <w:lang w:val="es-MX"/>
        </w:rPr>
        <w:t xml:space="preserve"> </w:t>
      </w:r>
      <w:r w:rsidR="003140B2" w:rsidRPr="00063605">
        <w:rPr>
          <w:rFonts w:ascii="Times New Roman" w:eastAsia="Times New Roman" w:hAnsi="Times New Roman" w:cs="Times New Roman"/>
          <w:sz w:val="24"/>
          <w:szCs w:val="24"/>
          <w:lang w:val="es-MX"/>
        </w:rPr>
        <w:t>a estructuras patriarcales y racistas que siguen presentes en los sistemas políticos de la región. Asociar a las mujeres con supuesta incompetencia, corrupción o falta de integridad moral no solo deteriora su imagen, sino que debilita la confianza ciudadana en su liderazgo. Se trata de estrategias repetidas en distintos países y niveles de gobierno que operan como un control simbólico para mantener el poder en manos masculinas.</w:t>
      </w:r>
    </w:p>
    <w:p w14:paraId="0D378327" w14:textId="2578E1D6" w:rsidR="00BF3D42" w:rsidRPr="00063605" w:rsidRDefault="003140B2" w:rsidP="00383DA6">
      <w:pPr>
        <w:spacing w:line="360" w:lineRule="auto"/>
        <w:ind w:firstLine="709"/>
        <w:jc w:val="both"/>
        <w:rPr>
          <w:rFonts w:ascii="Times New Roman" w:eastAsia="Times New Roman" w:hAnsi="Times New Roman" w:cs="Times New Roman"/>
          <w:sz w:val="24"/>
          <w:szCs w:val="24"/>
          <w:lang w:val="es-MX"/>
        </w:rPr>
      </w:pPr>
      <w:r w:rsidRPr="00063605">
        <w:rPr>
          <w:rFonts w:ascii="Times New Roman" w:eastAsia="Times New Roman" w:hAnsi="Times New Roman" w:cs="Times New Roman"/>
          <w:sz w:val="24"/>
          <w:szCs w:val="24"/>
          <w:lang w:val="es-MX"/>
        </w:rPr>
        <w:t xml:space="preserve">Uno de los elementos más preocupantes es que la intensidad de la violencia crece conforme las mujeres ascienden a puestos de mayor visibilidad. Presidentas, vicepresidentas y alcaldesas son blanco de ataques que combinan descalificaciones personales con cuestionamientos a su legitimidad institucional. </w:t>
      </w:r>
      <w:r w:rsidR="00BF3D42" w:rsidRPr="00063605">
        <w:rPr>
          <w:rFonts w:ascii="Times New Roman" w:eastAsia="Times New Roman" w:hAnsi="Times New Roman" w:cs="Times New Roman"/>
          <w:sz w:val="24"/>
          <w:szCs w:val="24"/>
          <w:lang w:val="es-MX"/>
        </w:rPr>
        <w:t xml:space="preserve">Esto </w:t>
      </w:r>
      <w:r w:rsidR="00DB21E1">
        <w:rPr>
          <w:rFonts w:ascii="Times New Roman" w:eastAsia="Times New Roman" w:hAnsi="Times New Roman" w:cs="Times New Roman"/>
          <w:sz w:val="24"/>
          <w:szCs w:val="24"/>
          <w:lang w:val="es-MX"/>
        </w:rPr>
        <w:t xml:space="preserve">sugiere </w:t>
      </w:r>
      <w:r w:rsidR="00BF3D42" w:rsidRPr="00063605">
        <w:rPr>
          <w:rFonts w:ascii="Times New Roman" w:eastAsia="Times New Roman" w:hAnsi="Times New Roman" w:cs="Times New Roman"/>
          <w:sz w:val="24"/>
          <w:szCs w:val="24"/>
          <w:lang w:val="es-MX"/>
        </w:rPr>
        <w:t>que la violencia política de género no es un efecto secundario de la competencia electoral, sino un instrumento deliberado para frenar la proyección y el avance de las mujeres en los espacios de mayor decisión.</w:t>
      </w:r>
    </w:p>
    <w:p w14:paraId="329227EE" w14:textId="5C6D048B" w:rsidR="003140B2" w:rsidRPr="00063605" w:rsidRDefault="003140B2" w:rsidP="00383DA6">
      <w:pPr>
        <w:spacing w:line="360" w:lineRule="auto"/>
        <w:ind w:firstLine="709"/>
        <w:jc w:val="both"/>
        <w:rPr>
          <w:rFonts w:ascii="Times New Roman" w:eastAsia="Times New Roman" w:hAnsi="Times New Roman" w:cs="Times New Roman"/>
          <w:sz w:val="24"/>
          <w:szCs w:val="24"/>
          <w:lang w:val="es-MX"/>
        </w:rPr>
      </w:pPr>
      <w:r w:rsidRPr="00063605">
        <w:rPr>
          <w:rFonts w:ascii="Times New Roman" w:eastAsia="Times New Roman" w:hAnsi="Times New Roman" w:cs="Times New Roman"/>
          <w:sz w:val="24"/>
          <w:szCs w:val="24"/>
          <w:lang w:val="es-MX"/>
        </w:rPr>
        <w:t xml:space="preserve">La dimensión interseccional </w:t>
      </w:r>
      <w:r w:rsidR="00BF2702">
        <w:rPr>
          <w:rFonts w:ascii="Times New Roman" w:eastAsia="Times New Roman" w:hAnsi="Times New Roman" w:cs="Times New Roman"/>
          <w:sz w:val="24"/>
          <w:szCs w:val="24"/>
          <w:lang w:val="es-MX"/>
        </w:rPr>
        <w:t>(</w:t>
      </w:r>
      <w:r w:rsidR="00BF2702" w:rsidRPr="00BF2702">
        <w:rPr>
          <w:rFonts w:ascii="Times New Roman" w:eastAsia="Times New Roman" w:hAnsi="Times New Roman" w:cs="Times New Roman"/>
          <w:sz w:val="24"/>
          <w:szCs w:val="24"/>
          <w:lang w:val="es-MX"/>
        </w:rPr>
        <w:t>enfoque que entiende las desigualdades como parte de una “matriz de dominación” en la que raza, género, clase y otras categorías se entrelazan para producir experiencias únicas de opresión o privilegio</w:t>
      </w:r>
      <w:r w:rsidR="00BF2702">
        <w:rPr>
          <w:rFonts w:ascii="Times New Roman" w:eastAsia="Times New Roman" w:hAnsi="Times New Roman" w:cs="Times New Roman"/>
          <w:sz w:val="24"/>
          <w:szCs w:val="24"/>
          <w:lang w:val="es-MX"/>
        </w:rPr>
        <w:t>)</w:t>
      </w:r>
      <w:r w:rsidR="00BF2702" w:rsidRPr="00BF2702">
        <w:rPr>
          <w:rFonts w:ascii="Times New Roman" w:eastAsia="Times New Roman" w:hAnsi="Times New Roman" w:cs="Times New Roman"/>
          <w:sz w:val="24"/>
          <w:szCs w:val="24"/>
          <w:lang w:val="es-MX"/>
        </w:rPr>
        <w:t xml:space="preserve"> </w:t>
      </w:r>
      <w:r w:rsidRPr="00063605">
        <w:rPr>
          <w:rFonts w:ascii="Times New Roman" w:eastAsia="Times New Roman" w:hAnsi="Times New Roman" w:cs="Times New Roman"/>
          <w:sz w:val="24"/>
          <w:szCs w:val="24"/>
          <w:lang w:val="es-MX"/>
        </w:rPr>
        <w:t xml:space="preserve">del problema agrava aún más este escenario. Las mujeres indígenas, afrodescendientes </w:t>
      </w:r>
      <w:r w:rsidR="006921F9">
        <w:rPr>
          <w:rFonts w:ascii="Times New Roman" w:eastAsia="Times New Roman" w:hAnsi="Times New Roman" w:cs="Times New Roman"/>
          <w:sz w:val="24"/>
          <w:szCs w:val="24"/>
          <w:lang w:val="es-MX"/>
        </w:rPr>
        <w:t>enfrentan</w:t>
      </w:r>
      <w:r w:rsidRPr="00063605">
        <w:rPr>
          <w:rFonts w:ascii="Times New Roman" w:eastAsia="Times New Roman" w:hAnsi="Times New Roman" w:cs="Times New Roman"/>
          <w:sz w:val="24"/>
          <w:szCs w:val="24"/>
          <w:lang w:val="es-MX"/>
        </w:rPr>
        <w:t xml:space="preserve"> formas de violencia donde el género se entrelaza con el racismo, la homofobia o el clasismo. Este cruce de discriminaciones evidencia que no todas las mujeres enfrentan la misma intensidad ni las mismas formas de agresión, y que las políticas de respuesta deben contemplar estas diferencias para ser verdaderamente efectivas.</w:t>
      </w:r>
    </w:p>
    <w:p w14:paraId="77FF6033" w14:textId="0850495E" w:rsidR="00FF7A35" w:rsidRPr="00063605" w:rsidRDefault="003140B2" w:rsidP="00383DA6">
      <w:pPr>
        <w:spacing w:line="360" w:lineRule="auto"/>
        <w:ind w:firstLine="709"/>
        <w:jc w:val="both"/>
        <w:rPr>
          <w:rFonts w:ascii="Times New Roman" w:eastAsia="Times New Roman" w:hAnsi="Times New Roman" w:cs="Times New Roman"/>
          <w:sz w:val="24"/>
          <w:szCs w:val="24"/>
          <w:lang w:val="es-MX"/>
        </w:rPr>
      </w:pPr>
      <w:r w:rsidRPr="00063605">
        <w:rPr>
          <w:rFonts w:ascii="Times New Roman" w:eastAsia="Times New Roman" w:hAnsi="Times New Roman" w:cs="Times New Roman"/>
          <w:sz w:val="24"/>
          <w:szCs w:val="24"/>
          <w:lang w:val="es-MX"/>
        </w:rPr>
        <w:t xml:space="preserve">A ello se suma la naturaleza transnacional de las redes sociales, que desborda cualquier análisis basado únicamente en fronteras estatales. Los mensajes de odio viajan sin restricciones y </w:t>
      </w:r>
      <w:r w:rsidR="00A4292A" w:rsidRPr="00A4292A">
        <w:rPr>
          <w:rFonts w:ascii="Times New Roman" w:eastAsia="Times New Roman" w:hAnsi="Times New Roman" w:cs="Times New Roman"/>
          <w:sz w:val="24"/>
          <w:szCs w:val="24"/>
          <w:lang w:val="es-MX"/>
        </w:rPr>
        <w:t>encuentran respuesta en múltiples países</w:t>
      </w:r>
      <w:r w:rsidRPr="00063605">
        <w:rPr>
          <w:rFonts w:ascii="Times New Roman" w:eastAsia="Times New Roman" w:hAnsi="Times New Roman" w:cs="Times New Roman"/>
          <w:sz w:val="24"/>
          <w:szCs w:val="24"/>
          <w:lang w:val="es-MX"/>
        </w:rPr>
        <w:t xml:space="preserve">, lo que exige construir mecanismos de cooperación internacional para rastrear, denunciar y sancionar este tipo de conductas. Limitar la mirada a indicadores nacionales corre el riesgo de minimizar un problema que se alimenta de narrativas compartidas más allá </w:t>
      </w:r>
      <w:r w:rsidR="00445F2E" w:rsidRPr="00063605">
        <w:rPr>
          <w:rFonts w:ascii="Times New Roman" w:eastAsia="Times New Roman" w:hAnsi="Times New Roman" w:cs="Times New Roman"/>
          <w:sz w:val="24"/>
          <w:szCs w:val="24"/>
          <w:lang w:val="es-MX"/>
        </w:rPr>
        <w:t>de los límites geográficos.</w:t>
      </w:r>
    </w:p>
    <w:p w14:paraId="739793E3" w14:textId="02F33EE6" w:rsidR="00EE7EEC" w:rsidRPr="00063605" w:rsidRDefault="00EE7EEC" w:rsidP="00383DA6">
      <w:pPr>
        <w:spacing w:line="360" w:lineRule="auto"/>
        <w:ind w:firstLine="709"/>
        <w:jc w:val="both"/>
        <w:rPr>
          <w:rFonts w:ascii="Times New Roman" w:eastAsia="Times New Roman" w:hAnsi="Times New Roman" w:cs="Times New Roman"/>
          <w:sz w:val="24"/>
          <w:szCs w:val="24"/>
          <w:lang w:val="es-MX"/>
        </w:rPr>
      </w:pPr>
      <w:r w:rsidRPr="00EE7EEC">
        <w:rPr>
          <w:rFonts w:ascii="Times New Roman" w:eastAsia="Times New Roman" w:hAnsi="Times New Roman" w:cs="Times New Roman"/>
          <w:sz w:val="24"/>
          <w:szCs w:val="24"/>
          <w:lang w:val="es-MX"/>
        </w:rPr>
        <w:t>Existen respuestas normativas y operativas frente a la violencia política de género digital: marcos interamericanos como la Ley Modelo de la OEA‑CIM</w:t>
      </w:r>
      <w:r w:rsidR="00BA0D58">
        <w:rPr>
          <w:rFonts w:ascii="Times New Roman" w:eastAsia="Times New Roman" w:hAnsi="Times New Roman" w:cs="Times New Roman"/>
          <w:sz w:val="24"/>
          <w:szCs w:val="24"/>
          <w:lang w:val="es-MX"/>
        </w:rPr>
        <w:t xml:space="preserve"> (MESECVI, 2016)</w:t>
      </w:r>
      <w:r w:rsidRPr="00EE7EEC">
        <w:rPr>
          <w:rFonts w:ascii="Times New Roman" w:eastAsia="Times New Roman" w:hAnsi="Times New Roman" w:cs="Times New Roman"/>
          <w:sz w:val="24"/>
          <w:szCs w:val="24"/>
          <w:lang w:val="es-MX"/>
        </w:rPr>
        <w:t>, reformas y leyes nacionales que incluyen redes sociales, y sentencias que la reconocen y sancionan (p</w:t>
      </w:r>
      <w:r w:rsidR="00581A59">
        <w:rPr>
          <w:rFonts w:ascii="Times New Roman" w:eastAsia="Times New Roman" w:hAnsi="Times New Roman" w:cs="Times New Roman"/>
          <w:sz w:val="24"/>
          <w:szCs w:val="24"/>
          <w:lang w:val="es-MX"/>
        </w:rPr>
        <w:t xml:space="preserve">or </w:t>
      </w:r>
      <w:r w:rsidRPr="00EE7EEC">
        <w:rPr>
          <w:rFonts w:ascii="Times New Roman" w:eastAsia="Times New Roman" w:hAnsi="Times New Roman" w:cs="Times New Roman"/>
          <w:sz w:val="24"/>
          <w:szCs w:val="24"/>
          <w:lang w:val="es-MX"/>
        </w:rPr>
        <w:t>ej</w:t>
      </w:r>
      <w:r w:rsidR="00581A59">
        <w:rPr>
          <w:rFonts w:ascii="Times New Roman" w:eastAsia="Times New Roman" w:hAnsi="Times New Roman" w:cs="Times New Roman"/>
          <w:sz w:val="24"/>
          <w:szCs w:val="24"/>
          <w:lang w:val="es-MX"/>
        </w:rPr>
        <w:t>emplo,</w:t>
      </w:r>
      <w:r w:rsidRPr="00EE7EEC">
        <w:rPr>
          <w:rFonts w:ascii="Times New Roman" w:eastAsia="Times New Roman" w:hAnsi="Times New Roman" w:cs="Times New Roman"/>
          <w:sz w:val="24"/>
          <w:szCs w:val="24"/>
          <w:lang w:val="es-MX"/>
        </w:rPr>
        <w:t xml:space="preserve"> SRE‑PSC‑240/2024 del Tribunal Electoral mexicano; fallo del </w:t>
      </w:r>
      <w:r w:rsidRPr="00EE7EEC">
        <w:rPr>
          <w:rFonts w:ascii="Times New Roman" w:eastAsia="Times New Roman" w:hAnsi="Times New Roman" w:cs="Times New Roman"/>
          <w:sz w:val="24"/>
          <w:szCs w:val="24"/>
          <w:lang w:val="es-MX"/>
        </w:rPr>
        <w:lastRenderedPageBreak/>
        <w:t>Tribunal Supremo de España, 2023). A ello se suman normas comunitarias de plataformas (Meta, X/Twitter, WhatsApp) y manuales prácticos (INE México, Friedrich Ebert Chile, PNUD) que orientan denuncias, preservación de evidencia y medidas de protección, combinando regulación, jurisprudencia, políticas de plataforma y herramientas de apoyo.</w:t>
      </w:r>
    </w:p>
    <w:p w14:paraId="757FE598" w14:textId="2F066F63" w:rsidR="00FF7A35" w:rsidRPr="00063605" w:rsidRDefault="00445F2E" w:rsidP="00383DA6">
      <w:pPr>
        <w:spacing w:line="360" w:lineRule="auto"/>
        <w:ind w:firstLine="709"/>
        <w:jc w:val="both"/>
        <w:rPr>
          <w:rFonts w:ascii="Times New Roman" w:eastAsia="Times New Roman" w:hAnsi="Times New Roman" w:cs="Times New Roman"/>
          <w:sz w:val="24"/>
          <w:szCs w:val="24"/>
          <w:lang w:val="es-MX"/>
        </w:rPr>
      </w:pPr>
      <w:r w:rsidRPr="00063605">
        <w:rPr>
          <w:rFonts w:ascii="Times New Roman" w:eastAsia="Times New Roman" w:hAnsi="Times New Roman" w:cs="Times New Roman"/>
          <w:sz w:val="24"/>
          <w:szCs w:val="24"/>
          <w:lang w:val="es-MX"/>
        </w:rPr>
        <w:t xml:space="preserve">Es </w:t>
      </w:r>
      <w:r w:rsidR="00940698">
        <w:rPr>
          <w:rFonts w:ascii="Times New Roman" w:eastAsia="Times New Roman" w:hAnsi="Times New Roman" w:cs="Times New Roman"/>
          <w:sz w:val="24"/>
          <w:szCs w:val="24"/>
          <w:lang w:val="es-MX"/>
        </w:rPr>
        <w:t xml:space="preserve">recomendable </w:t>
      </w:r>
      <w:r w:rsidRPr="00063605">
        <w:rPr>
          <w:rFonts w:ascii="Times New Roman" w:eastAsia="Times New Roman" w:hAnsi="Times New Roman" w:cs="Times New Roman"/>
          <w:sz w:val="24"/>
          <w:szCs w:val="24"/>
          <w:lang w:val="es-MX"/>
        </w:rPr>
        <w:t xml:space="preserve">fortalecer los marcos legales y normativos para que la violencia política de género en el ámbito digital sea reconocida como una violación grave de los derechos humanos y una amenaza directa a los principios de la democracia. </w:t>
      </w:r>
      <w:r w:rsidR="00FF7A35" w:rsidRPr="00063605">
        <w:rPr>
          <w:rFonts w:ascii="Times New Roman" w:eastAsia="Times New Roman" w:hAnsi="Times New Roman" w:cs="Times New Roman"/>
          <w:sz w:val="24"/>
          <w:szCs w:val="24"/>
          <w:lang w:val="es-MX"/>
        </w:rPr>
        <w:t xml:space="preserve">Esto requiere contar con leyes precisas, procedimientos de denuncia accesibles y eficaces, así como compromisos claros por parte de las plataformas digitales para retirar o sancionar el contenido </w:t>
      </w:r>
      <w:r w:rsidRPr="00063605">
        <w:rPr>
          <w:rFonts w:ascii="Times New Roman" w:eastAsia="Times New Roman" w:hAnsi="Times New Roman" w:cs="Times New Roman"/>
          <w:sz w:val="24"/>
          <w:szCs w:val="24"/>
          <w:lang w:val="es-MX"/>
        </w:rPr>
        <w:t xml:space="preserve">que ponga en riesgo la dignidad y la integridad </w:t>
      </w:r>
      <w:r w:rsidR="00FF7A35" w:rsidRPr="00063605">
        <w:rPr>
          <w:rFonts w:ascii="Times New Roman" w:eastAsia="Times New Roman" w:hAnsi="Times New Roman" w:cs="Times New Roman"/>
          <w:sz w:val="24"/>
          <w:szCs w:val="24"/>
          <w:lang w:val="es-MX"/>
        </w:rPr>
        <w:t>de las mujeres.</w:t>
      </w:r>
    </w:p>
    <w:p w14:paraId="2A096DA2" w14:textId="2238A368" w:rsidR="00FF7A35" w:rsidRDefault="00FF7A35" w:rsidP="00383DA6">
      <w:pPr>
        <w:spacing w:line="360" w:lineRule="auto"/>
        <w:ind w:firstLine="709"/>
        <w:jc w:val="both"/>
        <w:rPr>
          <w:rFonts w:ascii="Times New Roman" w:eastAsia="Times New Roman" w:hAnsi="Times New Roman" w:cs="Times New Roman"/>
          <w:sz w:val="24"/>
          <w:szCs w:val="24"/>
          <w:lang w:val="es-MX"/>
        </w:rPr>
      </w:pPr>
      <w:r w:rsidRPr="00063605">
        <w:rPr>
          <w:rFonts w:ascii="Times New Roman" w:eastAsia="Times New Roman" w:hAnsi="Times New Roman" w:cs="Times New Roman"/>
          <w:sz w:val="24"/>
          <w:szCs w:val="24"/>
          <w:lang w:val="es-MX"/>
        </w:rPr>
        <w:t xml:space="preserve">No obstante, la respuesta no puede limitarse al ámbito jurídico. Es necesaria una transformación cultural </w:t>
      </w:r>
      <w:r w:rsidR="00AE2889">
        <w:rPr>
          <w:rFonts w:ascii="Times New Roman" w:eastAsia="Times New Roman" w:hAnsi="Times New Roman" w:cs="Times New Roman"/>
          <w:sz w:val="24"/>
          <w:szCs w:val="24"/>
          <w:lang w:val="es-MX"/>
        </w:rPr>
        <w:t>estructural</w:t>
      </w:r>
      <w:r w:rsidRPr="00063605">
        <w:rPr>
          <w:rFonts w:ascii="Times New Roman" w:eastAsia="Times New Roman" w:hAnsi="Times New Roman" w:cs="Times New Roman"/>
          <w:sz w:val="24"/>
          <w:szCs w:val="24"/>
          <w:lang w:val="es-MX"/>
        </w:rPr>
        <w:t xml:space="preserve"> que promueva la educación en igualdad, erradique estereotipos y garantice entornos seguros donde las mujeres puedan ejercer sus liderazgos con respeto y </w:t>
      </w:r>
      <w:r w:rsidR="009C58BF">
        <w:rPr>
          <w:rFonts w:ascii="Times New Roman" w:eastAsia="Times New Roman" w:hAnsi="Times New Roman" w:cs="Times New Roman"/>
          <w:sz w:val="24"/>
          <w:szCs w:val="24"/>
          <w:lang w:val="es-MX"/>
        </w:rPr>
        <w:t>sin temor</w:t>
      </w:r>
      <w:r w:rsidRPr="00063605">
        <w:rPr>
          <w:rFonts w:ascii="Times New Roman" w:eastAsia="Times New Roman" w:hAnsi="Times New Roman" w:cs="Times New Roman"/>
          <w:sz w:val="24"/>
          <w:szCs w:val="24"/>
          <w:lang w:val="es-MX"/>
        </w:rPr>
        <w:t>. Una democracia verdaderamente inclusiva no puede permitirse que la participación femenina sea una excepción; debe asumirla y protegerla como un elemento central de la vida política y del ejercicio pleno de la ciudadanía.</w:t>
      </w:r>
    </w:p>
    <w:p w14:paraId="68FC3253" w14:textId="1ED26B11" w:rsidR="004C258B" w:rsidRDefault="004C258B" w:rsidP="00383DA6">
      <w:pPr>
        <w:spacing w:line="360" w:lineRule="auto"/>
        <w:ind w:firstLine="709"/>
        <w:jc w:val="both"/>
        <w:rPr>
          <w:rFonts w:ascii="Times New Roman" w:eastAsia="Times New Roman" w:hAnsi="Times New Roman" w:cs="Times New Roman"/>
          <w:sz w:val="24"/>
          <w:szCs w:val="24"/>
          <w:lang w:val="es-MX"/>
        </w:rPr>
      </w:pPr>
      <w:bookmarkStart w:id="12" w:name="_Hlk215244700"/>
      <w:r>
        <w:rPr>
          <w:rFonts w:ascii="Times New Roman" w:eastAsia="Times New Roman" w:hAnsi="Times New Roman" w:cs="Times New Roman"/>
          <w:sz w:val="24"/>
          <w:szCs w:val="24"/>
          <w:lang w:val="es-MX"/>
        </w:rPr>
        <w:t>Se</w:t>
      </w:r>
      <w:r w:rsidRPr="004C258B">
        <w:rPr>
          <w:rFonts w:ascii="Times New Roman" w:eastAsia="Times New Roman" w:hAnsi="Times New Roman" w:cs="Times New Roman"/>
          <w:sz w:val="24"/>
          <w:szCs w:val="24"/>
          <w:lang w:val="es-MX"/>
        </w:rPr>
        <w:t xml:space="preserve"> propone un enfoque integral y operativo: armonizar y actualizar marcos legales con protocolos rápidos de denuncia y reparación; exigir a las plataformas transparencia, rendición de cuentas y auditorías externas sobre moderación y eliminación de contenido; implementar programas de alfabetización digital y prevención de violencia de género dirigidos a funcionarias, equipos de campaña y autoridades judiciales; crear unidades interinstitucionales especializadas con perspectiva interseccional para investigar y sancionar ataques transnacionales; financiar redes de apoyo psicosocial y asistencia legal para las víctimas; promover estándares técnicos que mitiguen la amplificación algorítmica del odio; y establecer observatorios regionales públicos que midan la incidencia, evalúen políticas, difundan buenas prácticas y faciliten la cooperación entre Estados y sociedad civil.</w:t>
      </w:r>
    </w:p>
    <w:p w14:paraId="5BC75A9F" w14:textId="77777777" w:rsidR="00383DA6" w:rsidRDefault="00383DA6" w:rsidP="00383DA6">
      <w:pPr>
        <w:spacing w:line="360" w:lineRule="auto"/>
        <w:ind w:firstLine="709"/>
        <w:jc w:val="both"/>
        <w:rPr>
          <w:rFonts w:ascii="Times New Roman" w:eastAsia="Times New Roman" w:hAnsi="Times New Roman" w:cs="Times New Roman"/>
          <w:sz w:val="24"/>
          <w:szCs w:val="24"/>
          <w:lang w:val="es-MX"/>
        </w:rPr>
      </w:pPr>
    </w:p>
    <w:p w14:paraId="29AA7C4B" w14:textId="77777777" w:rsidR="003F383E" w:rsidRDefault="003F383E" w:rsidP="00383DA6">
      <w:pPr>
        <w:spacing w:line="360" w:lineRule="auto"/>
        <w:ind w:firstLine="709"/>
        <w:jc w:val="both"/>
        <w:rPr>
          <w:rFonts w:ascii="Times New Roman" w:eastAsia="Times New Roman" w:hAnsi="Times New Roman" w:cs="Times New Roman"/>
          <w:sz w:val="24"/>
          <w:szCs w:val="24"/>
          <w:lang w:val="es-MX"/>
        </w:rPr>
      </w:pPr>
    </w:p>
    <w:p w14:paraId="30CF78F7" w14:textId="77777777" w:rsidR="003F383E" w:rsidRDefault="003F383E" w:rsidP="00383DA6">
      <w:pPr>
        <w:spacing w:line="360" w:lineRule="auto"/>
        <w:ind w:firstLine="709"/>
        <w:jc w:val="both"/>
        <w:rPr>
          <w:rFonts w:ascii="Times New Roman" w:eastAsia="Times New Roman" w:hAnsi="Times New Roman" w:cs="Times New Roman"/>
          <w:sz w:val="24"/>
          <w:szCs w:val="24"/>
          <w:lang w:val="es-MX"/>
        </w:rPr>
      </w:pPr>
    </w:p>
    <w:p w14:paraId="69DBB016" w14:textId="77777777" w:rsidR="003F383E" w:rsidRDefault="003F383E" w:rsidP="00383DA6">
      <w:pPr>
        <w:spacing w:line="360" w:lineRule="auto"/>
        <w:ind w:firstLine="709"/>
        <w:jc w:val="both"/>
        <w:rPr>
          <w:rFonts w:ascii="Times New Roman" w:eastAsia="Times New Roman" w:hAnsi="Times New Roman" w:cs="Times New Roman"/>
          <w:sz w:val="24"/>
          <w:szCs w:val="24"/>
          <w:lang w:val="es-MX"/>
        </w:rPr>
      </w:pPr>
    </w:p>
    <w:p w14:paraId="79985D20" w14:textId="77777777" w:rsidR="003F383E" w:rsidRDefault="003F383E" w:rsidP="00383DA6">
      <w:pPr>
        <w:spacing w:line="360" w:lineRule="auto"/>
        <w:ind w:firstLine="709"/>
        <w:jc w:val="both"/>
        <w:rPr>
          <w:rFonts w:ascii="Times New Roman" w:eastAsia="Times New Roman" w:hAnsi="Times New Roman" w:cs="Times New Roman"/>
          <w:sz w:val="24"/>
          <w:szCs w:val="24"/>
          <w:lang w:val="es-MX"/>
        </w:rPr>
      </w:pPr>
    </w:p>
    <w:p w14:paraId="6D6B569F" w14:textId="77777777" w:rsidR="003F383E" w:rsidRDefault="003F383E" w:rsidP="00383DA6">
      <w:pPr>
        <w:spacing w:line="360" w:lineRule="auto"/>
        <w:ind w:firstLine="709"/>
        <w:jc w:val="both"/>
        <w:rPr>
          <w:rFonts w:ascii="Times New Roman" w:eastAsia="Times New Roman" w:hAnsi="Times New Roman" w:cs="Times New Roman"/>
          <w:sz w:val="24"/>
          <w:szCs w:val="24"/>
          <w:lang w:val="es-MX"/>
        </w:rPr>
      </w:pPr>
    </w:p>
    <w:p w14:paraId="3F1F3445" w14:textId="77777777" w:rsidR="003F383E" w:rsidRDefault="003F383E" w:rsidP="00383DA6">
      <w:pPr>
        <w:spacing w:line="360" w:lineRule="auto"/>
        <w:ind w:firstLine="709"/>
        <w:jc w:val="both"/>
        <w:rPr>
          <w:rFonts w:ascii="Times New Roman" w:eastAsia="Times New Roman" w:hAnsi="Times New Roman" w:cs="Times New Roman"/>
          <w:sz w:val="24"/>
          <w:szCs w:val="24"/>
          <w:lang w:val="es-MX"/>
        </w:rPr>
      </w:pPr>
    </w:p>
    <w:p w14:paraId="1ECDEB7C" w14:textId="7B723F88" w:rsidR="00AD3509" w:rsidRPr="00383DA6" w:rsidRDefault="00AD3509" w:rsidP="00383DA6">
      <w:pPr>
        <w:spacing w:line="360" w:lineRule="auto"/>
        <w:jc w:val="center"/>
        <w:rPr>
          <w:rFonts w:ascii="Times New Roman" w:eastAsia="Times New Roman" w:hAnsi="Times New Roman" w:cs="Times New Roman"/>
          <w:b/>
          <w:bCs/>
          <w:sz w:val="28"/>
          <w:szCs w:val="28"/>
          <w:lang w:val="es-MX"/>
        </w:rPr>
      </w:pPr>
      <w:r w:rsidRPr="00383DA6">
        <w:rPr>
          <w:rFonts w:ascii="Times New Roman" w:eastAsia="Times New Roman" w:hAnsi="Times New Roman" w:cs="Times New Roman"/>
          <w:b/>
          <w:bCs/>
          <w:sz w:val="28"/>
          <w:szCs w:val="28"/>
          <w:lang w:val="es-MX"/>
        </w:rPr>
        <w:lastRenderedPageBreak/>
        <w:t>Futuras líneas de investigación</w:t>
      </w:r>
    </w:p>
    <w:p w14:paraId="4BB98748" w14:textId="32CF28CB" w:rsidR="00AD3509" w:rsidRPr="00063605" w:rsidRDefault="00AD3509" w:rsidP="00383DA6">
      <w:pPr>
        <w:pStyle w:val="NormalWeb"/>
        <w:spacing w:before="0" w:beforeAutospacing="0" w:after="0" w:afterAutospacing="0" w:line="360" w:lineRule="auto"/>
        <w:ind w:firstLine="709"/>
        <w:jc w:val="both"/>
        <w:rPr>
          <w:color w:val="000000"/>
        </w:rPr>
      </w:pPr>
      <w:r w:rsidRPr="00063605">
        <w:rPr>
          <w:color w:val="000000"/>
        </w:rPr>
        <w:t xml:space="preserve">El análisis </w:t>
      </w:r>
      <w:r w:rsidR="006F4AA1" w:rsidRPr="00063605">
        <w:rPr>
          <w:color w:val="000000"/>
        </w:rPr>
        <w:t xml:space="preserve">revela puntos clave que necesitan ser explorados con mayor profundidad. </w:t>
      </w:r>
      <w:r w:rsidRPr="00063605">
        <w:rPr>
          <w:color w:val="000000"/>
        </w:rPr>
        <w:t xml:space="preserve">Una de ellas es el comportamiento transnacional de los ataques: la violencia digital viaja sin fronteras y, aunque los patrones son claros, </w:t>
      </w:r>
      <w:r w:rsidR="00D4521B">
        <w:rPr>
          <w:color w:val="000000"/>
        </w:rPr>
        <w:t>a</w:t>
      </w:r>
      <w:r w:rsidR="00D4521B" w:rsidRPr="00D4521B">
        <w:rPr>
          <w:color w:val="000000"/>
        </w:rPr>
        <w:t>ún falta entender la coordinación, los mecanismos de réplica y los actores que intervienen en esa circulación</w:t>
      </w:r>
      <w:r w:rsidR="00D4521B">
        <w:rPr>
          <w:color w:val="000000"/>
        </w:rPr>
        <w:t xml:space="preserve">. </w:t>
      </w:r>
      <w:r w:rsidRPr="00063605">
        <w:rPr>
          <w:color w:val="000000"/>
        </w:rPr>
        <w:t xml:space="preserve">Este fenómeno requiere metodologías que permitan rastrear narrativas en tiempo real y distinguir entre tendencias orgánicas y acciones deliberadas para desacreditar a determinadas </w:t>
      </w:r>
      <w:r w:rsidR="006F4AA1" w:rsidRPr="00063605">
        <w:rPr>
          <w:color w:val="000000"/>
        </w:rPr>
        <w:t>líderes</w:t>
      </w:r>
      <w:r w:rsidRPr="00063605">
        <w:rPr>
          <w:color w:val="000000"/>
        </w:rPr>
        <w:t xml:space="preserve">. </w:t>
      </w:r>
    </w:p>
    <w:p w14:paraId="5B580763" w14:textId="4C8DA81C" w:rsidR="00AD3509" w:rsidRPr="00063605" w:rsidRDefault="00AD3509" w:rsidP="00383DA6">
      <w:pPr>
        <w:pStyle w:val="NormalWeb"/>
        <w:spacing w:before="0" w:beforeAutospacing="0" w:after="0" w:afterAutospacing="0" w:line="360" w:lineRule="auto"/>
        <w:ind w:firstLine="709"/>
        <w:jc w:val="both"/>
        <w:rPr>
          <w:color w:val="000000"/>
        </w:rPr>
      </w:pPr>
      <w:r w:rsidRPr="00063605">
        <w:rPr>
          <w:color w:val="000000"/>
        </w:rPr>
        <w:t xml:space="preserve">Otra línea necesaria es el estudio profundo de la automatización de la violencia. Aunque el análisis permitió identificar patrones lingüísticos consistentes, </w:t>
      </w:r>
      <w:r w:rsidR="006F4AA1" w:rsidRPr="00063605">
        <w:rPr>
          <w:color w:val="000000"/>
        </w:rPr>
        <w:t>podría estudiarse</w:t>
      </w:r>
      <w:r w:rsidRPr="00063605">
        <w:rPr>
          <w:color w:val="000000"/>
        </w:rPr>
        <w:t xml:space="preserve"> con </w:t>
      </w:r>
      <w:r w:rsidR="006F4AA1" w:rsidRPr="00063605">
        <w:rPr>
          <w:color w:val="000000"/>
        </w:rPr>
        <w:t xml:space="preserve">mayor </w:t>
      </w:r>
      <w:r w:rsidRPr="00063605">
        <w:rPr>
          <w:color w:val="000000"/>
        </w:rPr>
        <w:t xml:space="preserve">precisión el peso real de cuentas falsas, </w:t>
      </w:r>
      <w:proofErr w:type="spellStart"/>
      <w:r w:rsidRPr="00C12644">
        <w:rPr>
          <w:i/>
          <w:iCs/>
          <w:color w:val="000000"/>
        </w:rPr>
        <w:t>bots</w:t>
      </w:r>
      <w:proofErr w:type="spellEnd"/>
      <w:r w:rsidRPr="00063605">
        <w:rPr>
          <w:color w:val="000000"/>
        </w:rPr>
        <w:t xml:space="preserve"> o redes programadas para amplificar el odio. Un </w:t>
      </w:r>
      <w:r w:rsidR="001A333F">
        <w:rPr>
          <w:color w:val="000000"/>
        </w:rPr>
        <w:t>análisis</w:t>
      </w:r>
      <w:r w:rsidRPr="00063605">
        <w:rPr>
          <w:color w:val="000000"/>
        </w:rPr>
        <w:t xml:space="preserve"> más técnico, que combine minería de datos con análisis de redes, permitiría identificar nodos, cadenas de coordinación y momentos en los que la violencia se dispara artificialmente. </w:t>
      </w:r>
      <w:r w:rsidR="006F4AA1" w:rsidRPr="00063605">
        <w:rPr>
          <w:color w:val="000000"/>
        </w:rPr>
        <w:t>Entender está estructura es el primer paso para enfrentar la impunidad digital.</w:t>
      </w:r>
    </w:p>
    <w:p w14:paraId="0E86B941" w14:textId="77777777" w:rsidR="00D4521B" w:rsidRDefault="006F4AA1" w:rsidP="00383DA6">
      <w:pPr>
        <w:pStyle w:val="NormalWeb"/>
        <w:spacing w:before="0" w:beforeAutospacing="0" w:after="0" w:afterAutospacing="0" w:line="360" w:lineRule="auto"/>
        <w:ind w:firstLine="709"/>
        <w:jc w:val="both"/>
        <w:rPr>
          <w:color w:val="000000"/>
        </w:rPr>
      </w:pPr>
      <w:r w:rsidRPr="00063605">
        <w:rPr>
          <w:color w:val="000000"/>
        </w:rPr>
        <w:t xml:space="preserve">También queda pendiente analizar a fondo el impacto emocional, político y profesional que este tipo de ataques tiene en las mujeres que los reciben. Las plataformas muestran el síntoma, pero no revelan las consecuencias. </w:t>
      </w:r>
      <w:bookmarkEnd w:id="12"/>
      <w:r w:rsidR="00D4521B" w:rsidRPr="00D4521B">
        <w:rPr>
          <w:color w:val="000000"/>
        </w:rPr>
        <w:t>Se requieren investigaciones cualitativas que documenten la vivencia interna de la violencia: qué estrategias se activan para enfrentarla, qué costos se pagan y de qué manera incide en la decisión de continuar, renunciar o replegarse de la esfera pública. Esta línea permitiría entender la magnitud del daño.</w:t>
      </w:r>
    </w:p>
    <w:p w14:paraId="2B6AFCC3" w14:textId="77777777" w:rsidR="00D4521B" w:rsidRDefault="00D4521B" w:rsidP="00D4521B">
      <w:pPr>
        <w:pStyle w:val="NormalWeb"/>
        <w:spacing w:before="0" w:beforeAutospacing="0" w:after="0" w:afterAutospacing="0" w:line="360" w:lineRule="auto"/>
        <w:jc w:val="both"/>
        <w:rPr>
          <w:color w:val="000000"/>
        </w:rPr>
      </w:pPr>
    </w:p>
    <w:p w14:paraId="4904756D" w14:textId="77777777" w:rsidR="003F383E" w:rsidRDefault="003F383E" w:rsidP="00D4521B">
      <w:pPr>
        <w:pStyle w:val="NormalWeb"/>
        <w:spacing w:before="0" w:beforeAutospacing="0" w:after="0" w:afterAutospacing="0" w:line="360" w:lineRule="auto"/>
        <w:jc w:val="both"/>
        <w:rPr>
          <w:color w:val="000000"/>
        </w:rPr>
      </w:pPr>
    </w:p>
    <w:p w14:paraId="34E2DB3B" w14:textId="77777777" w:rsidR="003F383E" w:rsidRDefault="003F383E" w:rsidP="00D4521B">
      <w:pPr>
        <w:pStyle w:val="NormalWeb"/>
        <w:spacing w:before="0" w:beforeAutospacing="0" w:after="0" w:afterAutospacing="0" w:line="360" w:lineRule="auto"/>
        <w:jc w:val="both"/>
        <w:rPr>
          <w:color w:val="000000"/>
        </w:rPr>
      </w:pPr>
    </w:p>
    <w:p w14:paraId="0DB5D584" w14:textId="77777777" w:rsidR="003F383E" w:rsidRDefault="003F383E" w:rsidP="00D4521B">
      <w:pPr>
        <w:pStyle w:val="NormalWeb"/>
        <w:spacing w:before="0" w:beforeAutospacing="0" w:after="0" w:afterAutospacing="0" w:line="360" w:lineRule="auto"/>
        <w:jc w:val="both"/>
        <w:rPr>
          <w:color w:val="000000"/>
        </w:rPr>
      </w:pPr>
    </w:p>
    <w:p w14:paraId="3496009E" w14:textId="77777777" w:rsidR="003F383E" w:rsidRDefault="003F383E" w:rsidP="00D4521B">
      <w:pPr>
        <w:pStyle w:val="NormalWeb"/>
        <w:spacing w:before="0" w:beforeAutospacing="0" w:after="0" w:afterAutospacing="0" w:line="360" w:lineRule="auto"/>
        <w:jc w:val="both"/>
        <w:rPr>
          <w:color w:val="000000"/>
        </w:rPr>
      </w:pPr>
    </w:p>
    <w:p w14:paraId="69F48ECC" w14:textId="77777777" w:rsidR="003F383E" w:rsidRDefault="003F383E" w:rsidP="00D4521B">
      <w:pPr>
        <w:pStyle w:val="NormalWeb"/>
        <w:spacing w:before="0" w:beforeAutospacing="0" w:after="0" w:afterAutospacing="0" w:line="360" w:lineRule="auto"/>
        <w:jc w:val="both"/>
        <w:rPr>
          <w:color w:val="000000"/>
        </w:rPr>
      </w:pPr>
    </w:p>
    <w:p w14:paraId="1F1C71A3" w14:textId="77777777" w:rsidR="003F383E" w:rsidRDefault="003F383E" w:rsidP="00D4521B">
      <w:pPr>
        <w:pStyle w:val="NormalWeb"/>
        <w:spacing w:before="0" w:beforeAutospacing="0" w:after="0" w:afterAutospacing="0" w:line="360" w:lineRule="auto"/>
        <w:jc w:val="both"/>
        <w:rPr>
          <w:color w:val="000000"/>
        </w:rPr>
      </w:pPr>
    </w:p>
    <w:p w14:paraId="380E5AFD" w14:textId="77777777" w:rsidR="003F383E" w:rsidRDefault="003F383E" w:rsidP="00D4521B">
      <w:pPr>
        <w:pStyle w:val="NormalWeb"/>
        <w:spacing w:before="0" w:beforeAutospacing="0" w:after="0" w:afterAutospacing="0" w:line="360" w:lineRule="auto"/>
        <w:jc w:val="both"/>
        <w:rPr>
          <w:color w:val="000000"/>
        </w:rPr>
      </w:pPr>
    </w:p>
    <w:p w14:paraId="45B0AA87" w14:textId="77777777" w:rsidR="003F383E" w:rsidRDefault="003F383E" w:rsidP="00D4521B">
      <w:pPr>
        <w:pStyle w:val="NormalWeb"/>
        <w:spacing w:before="0" w:beforeAutospacing="0" w:after="0" w:afterAutospacing="0" w:line="360" w:lineRule="auto"/>
        <w:jc w:val="both"/>
        <w:rPr>
          <w:color w:val="000000"/>
        </w:rPr>
      </w:pPr>
    </w:p>
    <w:p w14:paraId="5A8AABF6" w14:textId="77777777" w:rsidR="003F383E" w:rsidRDefault="003F383E" w:rsidP="00D4521B">
      <w:pPr>
        <w:pStyle w:val="NormalWeb"/>
        <w:spacing w:before="0" w:beforeAutospacing="0" w:after="0" w:afterAutospacing="0" w:line="360" w:lineRule="auto"/>
        <w:jc w:val="both"/>
        <w:rPr>
          <w:color w:val="000000"/>
        </w:rPr>
      </w:pPr>
    </w:p>
    <w:p w14:paraId="6C3660DA" w14:textId="77777777" w:rsidR="003F383E" w:rsidRDefault="003F383E" w:rsidP="00D4521B">
      <w:pPr>
        <w:pStyle w:val="NormalWeb"/>
        <w:spacing w:before="0" w:beforeAutospacing="0" w:after="0" w:afterAutospacing="0" w:line="360" w:lineRule="auto"/>
        <w:jc w:val="both"/>
        <w:rPr>
          <w:color w:val="000000"/>
        </w:rPr>
      </w:pPr>
    </w:p>
    <w:p w14:paraId="79E684FE" w14:textId="77777777" w:rsidR="003F383E" w:rsidRDefault="003F383E" w:rsidP="00D4521B">
      <w:pPr>
        <w:pStyle w:val="NormalWeb"/>
        <w:spacing w:before="0" w:beforeAutospacing="0" w:after="0" w:afterAutospacing="0" w:line="360" w:lineRule="auto"/>
        <w:jc w:val="both"/>
        <w:rPr>
          <w:color w:val="000000"/>
        </w:rPr>
      </w:pPr>
    </w:p>
    <w:p w14:paraId="51468FA3" w14:textId="0548DA92" w:rsidR="009B2F72" w:rsidRPr="00383DA6" w:rsidRDefault="00383DA6" w:rsidP="00D4521B">
      <w:pPr>
        <w:pStyle w:val="NormalWeb"/>
        <w:spacing w:before="0" w:beforeAutospacing="0" w:after="0" w:afterAutospacing="0" w:line="360" w:lineRule="auto"/>
        <w:jc w:val="both"/>
        <w:rPr>
          <w:rFonts w:asciiTheme="minorHAnsi" w:hAnsiTheme="minorHAnsi" w:cstheme="minorHAnsi"/>
          <w:b/>
          <w:bCs/>
          <w:color w:val="000000"/>
          <w:sz w:val="28"/>
          <w:szCs w:val="28"/>
        </w:rPr>
      </w:pPr>
      <w:r w:rsidRPr="00383DA6">
        <w:rPr>
          <w:rFonts w:asciiTheme="minorHAnsi" w:hAnsiTheme="minorHAnsi" w:cstheme="minorHAnsi"/>
          <w:b/>
          <w:bCs/>
          <w:color w:val="000000"/>
          <w:sz w:val="28"/>
          <w:szCs w:val="28"/>
        </w:rPr>
        <w:lastRenderedPageBreak/>
        <w:t>Referencias</w:t>
      </w:r>
    </w:p>
    <w:p w14:paraId="1FE047B6" w14:textId="33247831" w:rsidR="00692739" w:rsidRPr="00383DA6" w:rsidRDefault="00692739" w:rsidP="00383DA6">
      <w:pPr>
        <w:pStyle w:val="NormalWeb"/>
        <w:spacing w:before="0" w:beforeAutospacing="0" w:after="0" w:afterAutospacing="0" w:line="360" w:lineRule="auto"/>
        <w:ind w:left="709" w:hanging="709"/>
        <w:jc w:val="both"/>
        <w:rPr>
          <w:rStyle w:val="Hipervnculo"/>
        </w:rPr>
      </w:pPr>
      <w:proofErr w:type="spellStart"/>
      <w:r w:rsidRPr="00383DA6">
        <w:t>Bardall</w:t>
      </w:r>
      <w:proofErr w:type="spellEnd"/>
      <w:r w:rsidRPr="00383DA6">
        <w:t>, G</w:t>
      </w:r>
      <w:r w:rsidR="00991352" w:rsidRPr="00383DA6">
        <w:t>. (</w:t>
      </w:r>
      <w:r w:rsidRPr="00383DA6">
        <w:t>2019</w:t>
      </w:r>
      <w:r w:rsidR="00991352" w:rsidRPr="00383DA6">
        <w:t>)</w:t>
      </w:r>
      <w:r w:rsidRPr="00383DA6">
        <w:t xml:space="preserve">. </w:t>
      </w:r>
      <w:r w:rsidRPr="00383DA6">
        <w:rPr>
          <w:lang w:val="en-US"/>
        </w:rPr>
        <w:t xml:space="preserve">Symbolic Violence as a Form of Violence Against Women in Politics: A Critical Examination. </w:t>
      </w:r>
      <w:r w:rsidRPr="00383DA6">
        <w:rPr>
          <w:i/>
          <w:iCs/>
        </w:rPr>
        <w:t>Revista Mexicana de Ciencias Políticas y Sociales, 65</w:t>
      </w:r>
      <w:r w:rsidRPr="00383DA6">
        <w:t>(238)</w:t>
      </w:r>
      <w:r w:rsidR="004D2EEC" w:rsidRPr="00383DA6">
        <w:t>,</w:t>
      </w:r>
      <w:r w:rsidRPr="00383DA6">
        <w:t xml:space="preserve"> 379–389. </w:t>
      </w:r>
      <w:hyperlink r:id="rId13" w:history="1">
        <w:r w:rsidRPr="00383DA6">
          <w:rPr>
            <w:rStyle w:val="Hipervnculo"/>
          </w:rPr>
          <w:t>https://doi.org/10.22201/fcpys.2448492xe.2020.238.68152</w:t>
        </w:r>
      </w:hyperlink>
    </w:p>
    <w:p w14:paraId="28448748" w14:textId="703A8AB1" w:rsidR="00190190" w:rsidRPr="00383DA6" w:rsidRDefault="00190190" w:rsidP="00383DA6">
      <w:pPr>
        <w:pStyle w:val="NormalWeb"/>
        <w:spacing w:before="0" w:beforeAutospacing="0" w:after="0" w:afterAutospacing="0" w:line="360" w:lineRule="auto"/>
        <w:ind w:left="709" w:hanging="709"/>
        <w:jc w:val="both"/>
        <w:rPr>
          <w:lang w:val="en-US"/>
        </w:rPr>
      </w:pPr>
      <w:proofErr w:type="spellStart"/>
      <w:r w:rsidRPr="00383DA6">
        <w:rPr>
          <w:lang w:val="en-US"/>
        </w:rPr>
        <w:t>Bardall</w:t>
      </w:r>
      <w:proofErr w:type="spellEnd"/>
      <w:r w:rsidRPr="00383DA6">
        <w:rPr>
          <w:lang w:val="en-US"/>
        </w:rPr>
        <w:t xml:space="preserve">, G., </w:t>
      </w:r>
      <w:proofErr w:type="spellStart"/>
      <w:r w:rsidRPr="00383DA6">
        <w:rPr>
          <w:lang w:val="en-US"/>
        </w:rPr>
        <w:t>Bjarnegård</w:t>
      </w:r>
      <w:proofErr w:type="spellEnd"/>
      <w:r w:rsidRPr="00383DA6">
        <w:rPr>
          <w:lang w:val="en-US"/>
        </w:rPr>
        <w:t xml:space="preserve">, E., &amp; </w:t>
      </w:r>
      <w:proofErr w:type="spellStart"/>
      <w:r w:rsidRPr="00383DA6">
        <w:rPr>
          <w:lang w:val="en-US"/>
        </w:rPr>
        <w:t>Piscopo</w:t>
      </w:r>
      <w:proofErr w:type="spellEnd"/>
      <w:r w:rsidRPr="00383DA6">
        <w:rPr>
          <w:lang w:val="en-US"/>
        </w:rPr>
        <w:t xml:space="preserve">, J. M. (2020). How is political violence gendered? Disentangling motivations, forms, and impacts. Political Studies, 68(4), 916–935. </w:t>
      </w:r>
      <w:hyperlink r:id="rId14" w:history="1">
        <w:r w:rsidRPr="00383DA6">
          <w:rPr>
            <w:rStyle w:val="Hipervnculo"/>
            <w:lang w:val="en-US"/>
          </w:rPr>
          <w:t>https://doi.org/10.1177/0032321719881812</w:t>
        </w:r>
      </w:hyperlink>
    </w:p>
    <w:p w14:paraId="4322017D" w14:textId="01A7E789" w:rsidR="00AB0DC9" w:rsidRPr="00383DA6" w:rsidRDefault="00AB0DC9" w:rsidP="00383DA6">
      <w:pPr>
        <w:pStyle w:val="NormalWeb"/>
        <w:spacing w:before="0" w:beforeAutospacing="0" w:after="0" w:afterAutospacing="0" w:line="360" w:lineRule="auto"/>
        <w:ind w:left="709" w:hanging="709"/>
        <w:jc w:val="both"/>
        <w:rPr>
          <w:lang w:val="en-US"/>
        </w:rPr>
      </w:pPr>
      <w:r w:rsidRPr="00383DA6">
        <w:rPr>
          <w:lang w:val="en-US"/>
        </w:rPr>
        <w:t xml:space="preserve">Bennett, W. L., &amp; Livingston, S. (2018). The disinformation order: Disruptive communication and the decline of democratic institutions. European Journal of Communication, 33(2), 122–139. </w:t>
      </w:r>
      <w:hyperlink r:id="rId15" w:history="1">
        <w:r w:rsidRPr="00383DA6">
          <w:rPr>
            <w:rStyle w:val="Hipervnculo"/>
            <w:lang w:val="en-US"/>
          </w:rPr>
          <w:t>https://doi.org/10.1177/0267323118760317</w:t>
        </w:r>
      </w:hyperlink>
    </w:p>
    <w:p w14:paraId="6F770B76" w14:textId="52DEA9B9" w:rsidR="00606D68" w:rsidRPr="00383DA6" w:rsidRDefault="00546555" w:rsidP="00383DA6">
      <w:pPr>
        <w:pStyle w:val="NormalWeb"/>
        <w:spacing w:before="0" w:beforeAutospacing="0" w:after="0" w:afterAutospacing="0" w:line="360" w:lineRule="auto"/>
        <w:ind w:left="709" w:hanging="709"/>
        <w:jc w:val="both"/>
        <w:rPr>
          <w:lang w:val="en-US"/>
        </w:rPr>
      </w:pPr>
      <w:proofErr w:type="spellStart"/>
      <w:r w:rsidRPr="00383DA6">
        <w:rPr>
          <w:lang w:val="en-US"/>
        </w:rPr>
        <w:t>Biroli</w:t>
      </w:r>
      <w:proofErr w:type="spellEnd"/>
      <w:r w:rsidRPr="00383DA6">
        <w:rPr>
          <w:lang w:val="en-US"/>
        </w:rPr>
        <w:t xml:space="preserve">, </w:t>
      </w:r>
      <w:proofErr w:type="spellStart"/>
      <w:r w:rsidRPr="00383DA6">
        <w:rPr>
          <w:lang w:val="en-US"/>
        </w:rPr>
        <w:t>Flávia</w:t>
      </w:r>
      <w:proofErr w:type="spellEnd"/>
      <w:r w:rsidRPr="00383DA6">
        <w:rPr>
          <w:lang w:val="en-US"/>
        </w:rPr>
        <w:t xml:space="preserve"> (2018). Violence against Women and Reactions to Gender Equality</w:t>
      </w:r>
      <w:r w:rsidRPr="00383DA6">
        <w:rPr>
          <w:i/>
          <w:iCs/>
          <w:lang w:val="en-US"/>
        </w:rPr>
        <w:t xml:space="preserve"> </w:t>
      </w:r>
      <w:r w:rsidRPr="00383DA6">
        <w:rPr>
          <w:lang w:val="en-US"/>
        </w:rPr>
        <w:t>in Politics.</w:t>
      </w:r>
      <w:r w:rsidRPr="00383DA6">
        <w:rPr>
          <w:i/>
          <w:iCs/>
          <w:lang w:val="en-US"/>
        </w:rPr>
        <w:t xml:space="preserve"> Politics &amp; Gender, 14</w:t>
      </w:r>
      <w:r w:rsidRPr="00383DA6">
        <w:rPr>
          <w:lang w:val="en-US"/>
        </w:rPr>
        <w:t xml:space="preserve">(4), 681–685. </w:t>
      </w:r>
      <w:hyperlink r:id="rId16" w:history="1">
        <w:r w:rsidR="00606D68" w:rsidRPr="00383DA6">
          <w:rPr>
            <w:rStyle w:val="Hipervnculo"/>
            <w:lang w:val="en-US"/>
          </w:rPr>
          <w:t>https://doi.org/10.1017/S1743923X18000600</w:t>
        </w:r>
      </w:hyperlink>
    </w:p>
    <w:p w14:paraId="0CD31F91" w14:textId="1EBFE9CE" w:rsidR="00193CB8" w:rsidRPr="00383DA6" w:rsidRDefault="00193CB8" w:rsidP="00383DA6">
      <w:pPr>
        <w:pStyle w:val="NormalWeb"/>
        <w:spacing w:before="0" w:beforeAutospacing="0" w:after="0" w:afterAutospacing="0" w:line="360" w:lineRule="auto"/>
        <w:ind w:left="709" w:hanging="709"/>
        <w:jc w:val="both"/>
      </w:pPr>
      <w:proofErr w:type="spellStart"/>
      <w:r w:rsidRPr="00383DA6">
        <w:rPr>
          <w:lang w:val="en-US"/>
        </w:rPr>
        <w:t>Celis</w:t>
      </w:r>
      <w:proofErr w:type="spellEnd"/>
      <w:r w:rsidRPr="00383DA6">
        <w:rPr>
          <w:lang w:val="en-US"/>
        </w:rPr>
        <w:t xml:space="preserve">, K., </w:t>
      </w:r>
      <w:proofErr w:type="spellStart"/>
      <w:r w:rsidRPr="00383DA6">
        <w:rPr>
          <w:lang w:val="en-US"/>
        </w:rPr>
        <w:t>Kantola</w:t>
      </w:r>
      <w:proofErr w:type="spellEnd"/>
      <w:r w:rsidRPr="00383DA6">
        <w:rPr>
          <w:lang w:val="en-US"/>
        </w:rPr>
        <w:t xml:space="preserve">, J., Waylen, G., &amp; Weldon, S. L. (2018). </w:t>
      </w:r>
      <w:r w:rsidRPr="00383DA6">
        <w:rPr>
          <w:rStyle w:val="nfasis"/>
          <w:rFonts w:eastAsia="Arial"/>
          <w:i w:val="0"/>
          <w:iCs w:val="0"/>
          <w:lang w:val="en-US"/>
        </w:rPr>
        <w:t>Handbook of Feminist Governance</w:t>
      </w:r>
      <w:r w:rsidRPr="00383DA6">
        <w:rPr>
          <w:i/>
          <w:iCs/>
          <w:lang w:val="en-US"/>
        </w:rPr>
        <w:t>.</w:t>
      </w:r>
      <w:r w:rsidRPr="00383DA6">
        <w:rPr>
          <w:lang w:val="en-US"/>
        </w:rPr>
        <w:t xml:space="preserve"> </w:t>
      </w:r>
      <w:r w:rsidRPr="00383DA6">
        <w:rPr>
          <w:i/>
          <w:iCs/>
          <w:lang w:val="en-US"/>
        </w:rPr>
        <w:t>Oxford University Press.</w:t>
      </w:r>
      <w:r w:rsidRPr="00383DA6">
        <w:rPr>
          <w:lang w:val="en-US"/>
        </w:rPr>
        <w:t xml:space="preserve"> </w:t>
      </w:r>
      <w:hyperlink r:id="rId17" w:history="1">
        <w:r w:rsidR="00743172" w:rsidRPr="00383DA6">
          <w:rPr>
            <w:rStyle w:val="Hipervnculo"/>
          </w:rPr>
          <w:t>https://doi.org/10.1093/oso/9780199593219.001.0001</w:t>
        </w:r>
      </w:hyperlink>
    </w:p>
    <w:p w14:paraId="3C245791" w14:textId="49D49CF2" w:rsidR="00F1537E" w:rsidRPr="00383DA6" w:rsidRDefault="00F1537E" w:rsidP="00383DA6">
      <w:pPr>
        <w:pStyle w:val="NormalWeb"/>
        <w:spacing w:before="0" w:beforeAutospacing="0" w:after="0" w:afterAutospacing="0" w:line="360" w:lineRule="auto"/>
        <w:ind w:left="709" w:hanging="709"/>
        <w:jc w:val="both"/>
      </w:pPr>
      <w:r w:rsidRPr="00383DA6">
        <w:t xml:space="preserve">Comisión Económica para América Latina y el Caribe (CEPAL). (2024). Superar las trampas del desarrollo de América Latina y el Caribe en la era digital: el potencial transformador de las tecnologías digitales y la inteligencia artificial. </w:t>
      </w:r>
      <w:hyperlink r:id="rId18" w:history="1">
        <w:r w:rsidRPr="00383DA6">
          <w:rPr>
            <w:rStyle w:val="Hipervnculo"/>
          </w:rPr>
          <w:t>https://www.cepal.org/es/publicaciones/80841-superar-trampas-desarrollo-america-latina-caribe-la-era-digital-potencial</w:t>
        </w:r>
      </w:hyperlink>
    </w:p>
    <w:p w14:paraId="1A6EC0AA" w14:textId="5A9FB660" w:rsidR="00193CB8" w:rsidRPr="00383DA6" w:rsidRDefault="00193CB8" w:rsidP="00383DA6">
      <w:pPr>
        <w:pStyle w:val="NormalWeb"/>
        <w:spacing w:before="0" w:beforeAutospacing="0" w:after="0" w:afterAutospacing="0" w:line="360" w:lineRule="auto"/>
        <w:ind w:left="709" w:hanging="709"/>
        <w:jc w:val="both"/>
        <w:rPr>
          <w:lang w:val="en-US"/>
        </w:rPr>
      </w:pPr>
      <w:r w:rsidRPr="00383DA6">
        <w:rPr>
          <w:lang w:val="en-US"/>
        </w:rPr>
        <w:t xml:space="preserve">Crenshaw, K. (1991). Mapping the margins: Intersectionality, identity politics, and violence against women of color. </w:t>
      </w:r>
      <w:r w:rsidRPr="00383DA6">
        <w:rPr>
          <w:rStyle w:val="nfasis"/>
          <w:rFonts w:eastAsia="Arial"/>
          <w:lang w:val="en-US"/>
        </w:rPr>
        <w:t>Stanford Law Review, 43</w:t>
      </w:r>
      <w:r w:rsidRPr="00383DA6">
        <w:rPr>
          <w:lang w:val="en-US"/>
        </w:rPr>
        <w:t xml:space="preserve">(6), 1241–1299. </w:t>
      </w:r>
      <w:hyperlink r:id="rId19" w:history="1">
        <w:r w:rsidR="00743172" w:rsidRPr="00383DA6">
          <w:rPr>
            <w:rStyle w:val="Hipervnculo"/>
            <w:lang w:val="en-US"/>
          </w:rPr>
          <w:t>https://doi.org/10.2307/1229039</w:t>
        </w:r>
      </w:hyperlink>
    </w:p>
    <w:p w14:paraId="6ECA9DF2" w14:textId="029B01A3" w:rsidR="00447E06" w:rsidRPr="00383DA6" w:rsidRDefault="00447E06" w:rsidP="00383DA6">
      <w:pPr>
        <w:pStyle w:val="NormalWeb"/>
        <w:spacing w:before="0" w:beforeAutospacing="0" w:after="0" w:afterAutospacing="0" w:line="360" w:lineRule="auto"/>
        <w:ind w:left="709" w:hanging="709"/>
        <w:jc w:val="both"/>
        <w:rPr>
          <w:lang w:val="en-US"/>
        </w:rPr>
      </w:pPr>
      <w:proofErr w:type="spellStart"/>
      <w:r w:rsidRPr="00383DA6">
        <w:rPr>
          <w:lang w:val="en-US"/>
        </w:rPr>
        <w:t>Entman</w:t>
      </w:r>
      <w:proofErr w:type="spellEnd"/>
      <w:r w:rsidRPr="00383DA6">
        <w:rPr>
          <w:lang w:val="en-US"/>
        </w:rPr>
        <w:t xml:space="preserve">, R. M. (1993). Framing: Toward clarification of a fractured paradigm. Journal of Communication, 43(4), 51–58. </w:t>
      </w:r>
      <w:hyperlink r:id="rId20" w:history="1">
        <w:r w:rsidRPr="00383DA6">
          <w:rPr>
            <w:rStyle w:val="Hipervnculo"/>
            <w:lang w:val="en-US"/>
          </w:rPr>
          <w:t>https://doi.org/10.1111/j.1460-2466.1993.tb01304.x</w:t>
        </w:r>
      </w:hyperlink>
    </w:p>
    <w:p w14:paraId="0DCA3DBA" w14:textId="596ABC67" w:rsidR="00507CBE" w:rsidRPr="00383DA6" w:rsidRDefault="00193CB8" w:rsidP="00383DA6">
      <w:pPr>
        <w:pStyle w:val="NormalWeb"/>
        <w:spacing w:before="0" w:beforeAutospacing="0" w:after="0" w:afterAutospacing="0" w:line="360" w:lineRule="auto"/>
        <w:ind w:left="709" w:hanging="709"/>
        <w:jc w:val="both"/>
        <w:rPr>
          <w:rStyle w:val="Hipervnculo"/>
        </w:rPr>
      </w:pPr>
      <w:proofErr w:type="spellStart"/>
      <w:r w:rsidRPr="00383DA6">
        <w:rPr>
          <w:lang w:val="en-US"/>
        </w:rPr>
        <w:t>Freidenberg</w:t>
      </w:r>
      <w:proofErr w:type="spellEnd"/>
      <w:r w:rsidRPr="00383DA6">
        <w:rPr>
          <w:lang w:val="en-US"/>
        </w:rPr>
        <w:t xml:space="preserve">, F., &amp; </w:t>
      </w:r>
      <w:proofErr w:type="spellStart"/>
      <w:r w:rsidRPr="00383DA6">
        <w:rPr>
          <w:lang w:val="en-US"/>
        </w:rPr>
        <w:t>Caminotti</w:t>
      </w:r>
      <w:proofErr w:type="spellEnd"/>
      <w:r w:rsidRPr="00383DA6">
        <w:rPr>
          <w:lang w:val="en-US"/>
        </w:rPr>
        <w:t xml:space="preserve">, M. (2018). </w:t>
      </w:r>
      <w:r w:rsidRPr="00383DA6">
        <w:rPr>
          <w:rStyle w:val="nfasis"/>
          <w:rFonts w:eastAsia="Arial"/>
        </w:rPr>
        <w:t>La representación política de las mujeres en América Latina y el Caribe: Obstáculos y desafíos</w:t>
      </w:r>
      <w:r w:rsidRPr="00383DA6">
        <w:t xml:space="preserve">. IDEA Internacional. </w:t>
      </w:r>
      <w:hyperlink r:id="rId21" w:history="1">
        <w:r w:rsidR="00743172" w:rsidRPr="00383DA6">
          <w:rPr>
            <w:rStyle w:val="Hipervnculo"/>
          </w:rPr>
          <w:t>https://www.idea.int/es/publications/catalogue/la-representacion-politica-de-las-mujeres-en-america-latina-y-el-caribe</w:t>
        </w:r>
      </w:hyperlink>
    </w:p>
    <w:p w14:paraId="5A2AE162" w14:textId="56F5F59C" w:rsidR="004247E3" w:rsidRPr="00383DA6" w:rsidRDefault="004247E3" w:rsidP="00383DA6">
      <w:pPr>
        <w:pStyle w:val="NormalWeb"/>
        <w:spacing w:before="0" w:beforeAutospacing="0" w:after="0" w:afterAutospacing="0" w:line="360" w:lineRule="auto"/>
        <w:ind w:left="709" w:hanging="709"/>
        <w:jc w:val="both"/>
        <w:rPr>
          <w:rFonts w:eastAsia="Arial"/>
          <w:lang w:val="en-US"/>
        </w:rPr>
      </w:pPr>
      <w:r w:rsidRPr="00383DA6">
        <w:rPr>
          <w:rFonts w:eastAsia="Arial"/>
          <w:lang w:val="en-US"/>
        </w:rPr>
        <w:t>Gillespie, T. (2018). Custodians of the internet: Platforms, content moderation, and the hidden decisions that shape social media. Yale University Press</w:t>
      </w:r>
    </w:p>
    <w:p w14:paraId="3491ED13" w14:textId="5D8F3681" w:rsidR="00DB5EC2" w:rsidRPr="00383DA6" w:rsidRDefault="00DB5EC2" w:rsidP="00383DA6">
      <w:pPr>
        <w:pStyle w:val="NormalWeb"/>
        <w:spacing w:before="0" w:beforeAutospacing="0" w:after="0" w:afterAutospacing="0" w:line="360" w:lineRule="auto"/>
        <w:ind w:left="709" w:hanging="709"/>
        <w:jc w:val="both"/>
        <w:rPr>
          <w:rFonts w:eastAsia="Arial"/>
          <w:lang w:val="en-US"/>
        </w:rPr>
      </w:pPr>
      <w:r w:rsidRPr="00383DA6">
        <w:rPr>
          <w:rFonts w:eastAsia="Arial"/>
          <w:lang w:val="en-US"/>
        </w:rPr>
        <w:t>Hayes, D., &amp; Lawless, J. L. (2016). Women on the run: Gender, media, and political campaigns in a polarized era. Cambridge University Press.</w:t>
      </w:r>
    </w:p>
    <w:p w14:paraId="093D3187" w14:textId="7B52DA69" w:rsidR="000A5F4E" w:rsidRPr="00383DA6" w:rsidRDefault="000A5F4E" w:rsidP="00383DA6">
      <w:pPr>
        <w:pStyle w:val="NormalWeb"/>
        <w:spacing w:before="0" w:beforeAutospacing="0" w:after="0" w:afterAutospacing="0" w:line="360" w:lineRule="auto"/>
        <w:ind w:left="709" w:hanging="709"/>
        <w:jc w:val="both"/>
        <w:rPr>
          <w:rStyle w:val="Hipervnculo"/>
          <w:lang w:val="en-US"/>
        </w:rPr>
      </w:pPr>
      <w:r w:rsidRPr="00383DA6">
        <w:rPr>
          <w:rFonts w:eastAsia="Arial"/>
          <w:lang w:val="en-US"/>
        </w:rPr>
        <w:lastRenderedPageBreak/>
        <w:t xml:space="preserve">International IDEA. (2021). </w:t>
      </w:r>
      <w:r w:rsidRPr="00383DA6">
        <w:rPr>
          <w:rFonts w:eastAsia="Arial"/>
          <w:i/>
          <w:iCs/>
          <w:lang w:val="en-US"/>
        </w:rPr>
        <w:t>The global state of democracy 2021: Building resilience in a pandemic era</w:t>
      </w:r>
      <w:r w:rsidRPr="00383DA6">
        <w:rPr>
          <w:rFonts w:eastAsia="Arial"/>
          <w:lang w:val="en-US"/>
        </w:rPr>
        <w:t xml:space="preserve">. </w:t>
      </w:r>
      <w:hyperlink r:id="rId22" w:tgtFrame="_blank" w:history="1">
        <w:r w:rsidRPr="00383DA6">
          <w:rPr>
            <w:rFonts w:eastAsia="Arial"/>
            <w:color w:val="0000FF"/>
            <w:u w:val="single"/>
            <w:lang w:val="en-US"/>
          </w:rPr>
          <w:t>https://doi.org/10.31752/idea.2021.91</w:t>
        </w:r>
      </w:hyperlink>
    </w:p>
    <w:p w14:paraId="5D2A0818" w14:textId="382D04B0" w:rsidR="00260F55" w:rsidRPr="00383DA6" w:rsidRDefault="00260F55" w:rsidP="00383DA6">
      <w:pPr>
        <w:pStyle w:val="NormalWeb"/>
        <w:spacing w:before="0" w:beforeAutospacing="0" w:after="0" w:afterAutospacing="0" w:line="360" w:lineRule="auto"/>
        <w:ind w:left="709" w:hanging="709"/>
        <w:jc w:val="both"/>
      </w:pPr>
      <w:r w:rsidRPr="00383DA6">
        <w:rPr>
          <w:lang w:val="en-US"/>
        </w:rPr>
        <w:t xml:space="preserve">Inter-Parliamentary Union. (2021). Sexism, harassment and violence against women in parliaments in Africa. </w:t>
      </w:r>
      <w:hyperlink r:id="rId23" w:history="1">
        <w:r w:rsidRPr="00383DA6">
          <w:rPr>
            <w:rStyle w:val="Hipervnculo"/>
          </w:rPr>
          <w:t>https://www.ipu.org/resources/publications/issue-briefs/2021-11/sexism-harassment-and-violence-against-women-in-parliaments-in-africa</w:t>
        </w:r>
      </w:hyperlink>
    </w:p>
    <w:p w14:paraId="0B9973EE" w14:textId="6559E52C" w:rsidR="008924D4" w:rsidRPr="00383DA6" w:rsidRDefault="008924D4" w:rsidP="00383DA6">
      <w:pPr>
        <w:pStyle w:val="NormalWeb"/>
        <w:spacing w:before="0" w:beforeAutospacing="0" w:after="0" w:afterAutospacing="0" w:line="360" w:lineRule="auto"/>
        <w:ind w:left="709" w:hanging="709"/>
        <w:jc w:val="both"/>
      </w:pPr>
      <w:proofErr w:type="spellStart"/>
      <w:r w:rsidRPr="00383DA6">
        <w:rPr>
          <w:lang w:val="en-US"/>
        </w:rPr>
        <w:t>Krook</w:t>
      </w:r>
      <w:proofErr w:type="spellEnd"/>
      <w:r w:rsidRPr="00383DA6">
        <w:rPr>
          <w:lang w:val="en-US"/>
        </w:rPr>
        <w:t xml:space="preserve">, M. L. (2020). Violence against women in politics. </w:t>
      </w:r>
      <w:r w:rsidRPr="00383DA6">
        <w:t xml:space="preserve">Oxford </w:t>
      </w:r>
      <w:proofErr w:type="spellStart"/>
      <w:r w:rsidRPr="00383DA6">
        <w:t>University</w:t>
      </w:r>
      <w:proofErr w:type="spellEnd"/>
      <w:r w:rsidRPr="00383DA6">
        <w:t xml:space="preserve"> </w:t>
      </w:r>
      <w:proofErr w:type="spellStart"/>
      <w:r w:rsidRPr="00383DA6">
        <w:t>Press</w:t>
      </w:r>
      <w:proofErr w:type="spellEnd"/>
      <w:r w:rsidRPr="00383DA6">
        <w:t>.</w:t>
      </w:r>
    </w:p>
    <w:p w14:paraId="7A20B3BD" w14:textId="565EBD85" w:rsidR="00193CB8" w:rsidRPr="00383DA6" w:rsidRDefault="00193CB8" w:rsidP="00383DA6">
      <w:pPr>
        <w:pStyle w:val="NormalWeb"/>
        <w:spacing w:before="0" w:beforeAutospacing="0" w:after="0" w:afterAutospacing="0" w:line="360" w:lineRule="auto"/>
        <w:ind w:left="709" w:hanging="709"/>
        <w:jc w:val="both"/>
      </w:pPr>
      <w:r w:rsidRPr="00383DA6">
        <w:t xml:space="preserve">Llanos, B., </w:t>
      </w:r>
      <w:r w:rsidR="00BA0D58" w:rsidRPr="00383DA6">
        <w:t>y</w:t>
      </w:r>
      <w:r w:rsidRPr="00383DA6">
        <w:t xml:space="preserve"> Barreto, M. (2021). Violencia política contra las mujeres en América Latina: Un obstáculo para la democracia. </w:t>
      </w:r>
      <w:r w:rsidRPr="00383DA6">
        <w:rPr>
          <w:rStyle w:val="nfasis"/>
          <w:rFonts w:eastAsia="Arial"/>
        </w:rPr>
        <w:t>Revista de Ciencia Política, 41</w:t>
      </w:r>
      <w:r w:rsidRPr="00383DA6">
        <w:t xml:space="preserve">(2), 345–370. </w:t>
      </w:r>
      <w:hyperlink r:id="rId24" w:history="1">
        <w:r w:rsidR="00743172" w:rsidRPr="00383DA6">
          <w:rPr>
            <w:rStyle w:val="Hipervnculo"/>
          </w:rPr>
          <w:t>https://doi.org/10.4067/S0718-090X2021005000110</w:t>
        </w:r>
      </w:hyperlink>
    </w:p>
    <w:p w14:paraId="539C651A" w14:textId="75BBB1E1" w:rsidR="00193CB8" w:rsidRPr="00383DA6" w:rsidRDefault="00193CB8" w:rsidP="00383DA6">
      <w:pPr>
        <w:pStyle w:val="NormalWeb"/>
        <w:spacing w:before="0" w:beforeAutospacing="0" w:after="0" w:afterAutospacing="0" w:line="360" w:lineRule="auto"/>
        <w:ind w:left="709" w:hanging="709"/>
        <w:jc w:val="both"/>
      </w:pPr>
      <w:r w:rsidRPr="00383DA6">
        <w:t xml:space="preserve">López, A., &amp; Álvarez, A. (2019). Estereotipos de género en la política: Un análisis de su persistencia en América Latina. </w:t>
      </w:r>
      <w:r w:rsidRPr="00383DA6">
        <w:rPr>
          <w:rStyle w:val="nfasis"/>
          <w:rFonts w:eastAsia="Arial"/>
        </w:rPr>
        <w:t>Revista Latinoamericana de Ciencias Sociales, Niñez y Juventud, 17</w:t>
      </w:r>
      <w:r w:rsidRPr="00383DA6">
        <w:rPr>
          <w:i/>
          <w:iCs/>
        </w:rPr>
        <w:t>(</w:t>
      </w:r>
      <w:r w:rsidRPr="00383DA6">
        <w:t xml:space="preserve">2), 1–18. </w:t>
      </w:r>
      <w:hyperlink r:id="rId25" w:history="1">
        <w:r w:rsidR="00743172" w:rsidRPr="00383DA6">
          <w:rPr>
            <w:rStyle w:val="Hipervnculo"/>
          </w:rPr>
          <w:t>https://doi.org/10.11600/1692715x.17205</w:t>
        </w:r>
      </w:hyperlink>
    </w:p>
    <w:p w14:paraId="75251EC8" w14:textId="68A05E35" w:rsidR="00447E06" w:rsidRPr="00383DA6" w:rsidRDefault="00447E06" w:rsidP="00383DA6">
      <w:pPr>
        <w:pStyle w:val="NormalWeb"/>
        <w:spacing w:before="0" w:beforeAutospacing="0" w:after="0" w:afterAutospacing="0" w:line="360" w:lineRule="auto"/>
        <w:ind w:left="709" w:hanging="709"/>
        <w:jc w:val="both"/>
      </w:pPr>
      <w:r w:rsidRPr="00383DA6">
        <w:rPr>
          <w:lang w:val="en-US"/>
        </w:rPr>
        <w:t xml:space="preserve">McCombs, M. E., &amp; Shaw, D. L. (1972). The agenda-setting function of mass media. </w:t>
      </w:r>
      <w:proofErr w:type="spellStart"/>
      <w:r w:rsidRPr="00383DA6">
        <w:t>Public</w:t>
      </w:r>
      <w:proofErr w:type="spellEnd"/>
      <w:r w:rsidRPr="00383DA6">
        <w:t xml:space="preserve"> </w:t>
      </w:r>
      <w:proofErr w:type="spellStart"/>
      <w:r w:rsidRPr="00383DA6">
        <w:t>Opinion</w:t>
      </w:r>
      <w:proofErr w:type="spellEnd"/>
      <w:r w:rsidRPr="00383DA6">
        <w:t xml:space="preserve"> </w:t>
      </w:r>
      <w:proofErr w:type="spellStart"/>
      <w:r w:rsidRPr="00383DA6">
        <w:t>Quarterly</w:t>
      </w:r>
      <w:proofErr w:type="spellEnd"/>
      <w:r w:rsidRPr="00383DA6">
        <w:t xml:space="preserve">, 36(2), 176–187. </w:t>
      </w:r>
      <w:hyperlink r:id="rId26" w:history="1">
        <w:r w:rsidRPr="00383DA6">
          <w:rPr>
            <w:rStyle w:val="Hipervnculo"/>
          </w:rPr>
          <w:t>https://doi.org/10.1086/267990</w:t>
        </w:r>
      </w:hyperlink>
    </w:p>
    <w:p w14:paraId="31DF71A2" w14:textId="22215E23" w:rsidR="00193CB8" w:rsidRPr="00383DA6" w:rsidRDefault="00193CB8" w:rsidP="00383DA6">
      <w:pPr>
        <w:pStyle w:val="NormalWeb"/>
        <w:spacing w:before="0" w:beforeAutospacing="0" w:after="0" w:afterAutospacing="0" w:line="360" w:lineRule="auto"/>
        <w:ind w:left="709" w:hanging="709"/>
        <w:jc w:val="both"/>
      </w:pPr>
      <w:r w:rsidRPr="00383DA6">
        <w:t xml:space="preserve">Mecanismo de Seguimiento de la Convención de Belém do Pará (MESECVI). (2016). </w:t>
      </w:r>
      <w:r w:rsidRPr="00383DA6">
        <w:rPr>
          <w:rStyle w:val="nfasis"/>
          <w:rFonts w:eastAsia="Arial"/>
        </w:rPr>
        <w:t>Ley Modelo Interamericana sobre Violencia Política contra las Mujeres</w:t>
      </w:r>
      <w:r w:rsidRPr="00383DA6">
        <w:t xml:space="preserve">. Organización de los Estados Americanos. </w:t>
      </w:r>
      <w:hyperlink r:id="rId27" w:history="1">
        <w:r w:rsidR="00743172" w:rsidRPr="00383DA6">
          <w:rPr>
            <w:rStyle w:val="Hipervnculo"/>
          </w:rPr>
          <w:t>https://www.oas.org/es/cim/docs/ViolenciaPolitica-LeyModelo-ES.pdf</w:t>
        </w:r>
      </w:hyperlink>
    </w:p>
    <w:p w14:paraId="64172FDD" w14:textId="1F3C823D" w:rsidR="00193CB8" w:rsidRPr="00383DA6" w:rsidRDefault="00193CB8" w:rsidP="00383DA6">
      <w:pPr>
        <w:pStyle w:val="NormalWeb"/>
        <w:spacing w:before="0" w:beforeAutospacing="0" w:after="0" w:afterAutospacing="0" w:line="360" w:lineRule="auto"/>
        <w:ind w:left="709" w:hanging="709"/>
        <w:jc w:val="both"/>
      </w:pPr>
      <w:r w:rsidRPr="00383DA6">
        <w:t xml:space="preserve">Montero, C., Vega, A., &amp; Fernández, M. (2020). Violencia simbólica y política contra mujeres líderes en redes sociales. </w:t>
      </w:r>
      <w:r w:rsidRPr="00383DA6">
        <w:rPr>
          <w:rStyle w:val="nfasis"/>
          <w:rFonts w:eastAsia="Arial"/>
        </w:rPr>
        <w:t>Comunicación y Sociedad, 35</w:t>
      </w:r>
      <w:r w:rsidRPr="00383DA6">
        <w:t xml:space="preserve">, 1–25. </w:t>
      </w:r>
      <w:hyperlink r:id="rId28" w:history="1">
        <w:r w:rsidR="009D0276" w:rsidRPr="00383DA6">
          <w:rPr>
            <w:rStyle w:val="Hipervnculo"/>
          </w:rPr>
          <w:t>https://doi.org/10.32870/cys.v2020i35.7478</w:t>
        </w:r>
      </w:hyperlink>
    </w:p>
    <w:p w14:paraId="68940D38" w14:textId="752FFECB" w:rsidR="00193CB8" w:rsidRPr="00383DA6" w:rsidRDefault="00193CB8" w:rsidP="00383DA6">
      <w:pPr>
        <w:pStyle w:val="NormalWeb"/>
        <w:spacing w:before="0" w:beforeAutospacing="0" w:after="0" w:afterAutospacing="0" w:line="360" w:lineRule="auto"/>
        <w:ind w:left="709" w:hanging="709"/>
        <w:jc w:val="both"/>
      </w:pPr>
      <w:r w:rsidRPr="00383DA6">
        <w:t>Morales, R., &amp; González, M. (2022). Racismo y violencia política de género en contextos latinoamericanos: Intersecciones y resistencias</w:t>
      </w:r>
      <w:r w:rsidRPr="00383DA6">
        <w:rPr>
          <w:i/>
          <w:iCs/>
        </w:rPr>
        <w:t>.</w:t>
      </w:r>
      <w:r w:rsidRPr="00383DA6">
        <w:t xml:space="preserve"> </w:t>
      </w:r>
      <w:r w:rsidRPr="00383DA6">
        <w:rPr>
          <w:rStyle w:val="nfasis"/>
          <w:rFonts w:eastAsia="Arial"/>
        </w:rPr>
        <w:t>Estudios Sociológicos, 40</w:t>
      </w:r>
      <w:r w:rsidRPr="00383DA6">
        <w:t xml:space="preserve">(118), 91–117. </w:t>
      </w:r>
      <w:hyperlink r:id="rId29" w:history="1">
        <w:r w:rsidR="009D0276" w:rsidRPr="00383DA6">
          <w:rPr>
            <w:rStyle w:val="Hipervnculo"/>
          </w:rPr>
          <w:t>https://doi.org/10.24201/es.2022v40n118.2081</w:t>
        </w:r>
      </w:hyperlink>
    </w:p>
    <w:p w14:paraId="70940BD8" w14:textId="6F6DEB77" w:rsidR="00280877" w:rsidRPr="00383DA6" w:rsidRDefault="00280877" w:rsidP="00383DA6">
      <w:pPr>
        <w:pStyle w:val="NormalWeb"/>
        <w:spacing w:before="0" w:beforeAutospacing="0" w:after="0" w:afterAutospacing="0" w:line="360" w:lineRule="auto"/>
        <w:ind w:left="709" w:hanging="709"/>
        <w:jc w:val="both"/>
      </w:pPr>
      <w:r w:rsidRPr="00383DA6">
        <w:t xml:space="preserve">Organización de los Estados Americanos (OEA). (2022). Guía para prevenir y atender la violencia política contra las mujeres. </w:t>
      </w:r>
    </w:p>
    <w:p w14:paraId="3ADB7DF0" w14:textId="66F8C46A" w:rsidR="00193CB8" w:rsidRPr="00383DA6" w:rsidRDefault="00193CB8" w:rsidP="00383DA6">
      <w:pPr>
        <w:pStyle w:val="NormalWeb"/>
        <w:spacing w:before="0" w:beforeAutospacing="0" w:after="0" w:afterAutospacing="0" w:line="360" w:lineRule="auto"/>
        <w:ind w:left="709" w:hanging="709"/>
        <w:jc w:val="both"/>
      </w:pPr>
      <w:r w:rsidRPr="00383DA6">
        <w:t xml:space="preserve">ONU Mujeres. (2018). </w:t>
      </w:r>
      <w:r w:rsidRPr="00383DA6">
        <w:rPr>
          <w:rStyle w:val="nfasis"/>
          <w:rFonts w:eastAsia="Arial"/>
        </w:rPr>
        <w:t>Violencia contra las mujeres en política</w:t>
      </w:r>
      <w:r w:rsidRPr="00383DA6">
        <w:t xml:space="preserve">. ONU Mujeres. </w:t>
      </w:r>
      <w:hyperlink r:id="rId30" w:history="1">
        <w:r w:rsidR="001235F4" w:rsidRPr="00383DA6">
          <w:rPr>
            <w:rStyle w:val="Hipervnculo"/>
          </w:rPr>
          <w:t>https://www.unwomen.org/es/digital-library/publications/2018/3/violence-against-women-in-politics</w:t>
        </w:r>
      </w:hyperlink>
    </w:p>
    <w:p w14:paraId="71C9A1B4" w14:textId="4801041B" w:rsidR="007039FE" w:rsidRPr="00383DA6" w:rsidRDefault="007039FE" w:rsidP="00383DA6">
      <w:pPr>
        <w:pStyle w:val="NormalWeb"/>
        <w:spacing w:before="0" w:beforeAutospacing="0" w:after="0" w:afterAutospacing="0" w:line="360" w:lineRule="auto"/>
        <w:ind w:left="709" w:hanging="709"/>
        <w:jc w:val="both"/>
      </w:pPr>
      <w:r w:rsidRPr="00383DA6">
        <w:t xml:space="preserve">ONU Mujeres &amp; Programa de las Naciones Unidas para el Desarrollo. (2021). Informe de resultados 2021: PNUD y colaboradores en igualdad de género. </w:t>
      </w:r>
      <w:hyperlink r:id="rId31" w:history="1">
        <w:r w:rsidRPr="00383DA6">
          <w:rPr>
            <w:rStyle w:val="Hipervnculo"/>
          </w:rPr>
          <w:t>https://pnud-conocimiento.cr/wp-content/uploads/2024/03/undp_cr_Informe-de-Resultados-PNUD-2021_22.pdf</w:t>
        </w:r>
      </w:hyperlink>
    </w:p>
    <w:p w14:paraId="29464A2E" w14:textId="3DE4EAE7" w:rsidR="00616AB6" w:rsidRPr="00383DA6" w:rsidRDefault="00616AB6" w:rsidP="00383DA6">
      <w:pPr>
        <w:pStyle w:val="NormalWeb"/>
        <w:spacing w:before="0" w:beforeAutospacing="0" w:after="0" w:afterAutospacing="0" w:line="360" w:lineRule="auto"/>
        <w:ind w:left="709" w:hanging="709"/>
        <w:jc w:val="both"/>
        <w:rPr>
          <w:lang w:val="en-US"/>
        </w:rPr>
      </w:pPr>
      <w:proofErr w:type="spellStart"/>
      <w:r w:rsidRPr="00383DA6">
        <w:rPr>
          <w:lang w:val="en-US"/>
        </w:rPr>
        <w:lastRenderedPageBreak/>
        <w:t>Piscopo</w:t>
      </w:r>
      <w:proofErr w:type="spellEnd"/>
      <w:r w:rsidRPr="00383DA6">
        <w:rPr>
          <w:lang w:val="en-US"/>
        </w:rPr>
        <w:t>, J</w:t>
      </w:r>
      <w:r w:rsidR="00B3772E" w:rsidRPr="00383DA6">
        <w:rPr>
          <w:lang w:val="en-US"/>
        </w:rPr>
        <w:t>.</w:t>
      </w:r>
      <w:r w:rsidRPr="00383DA6">
        <w:rPr>
          <w:lang w:val="en-US"/>
        </w:rPr>
        <w:t xml:space="preserve"> M. (2022). Gendered Political Violence in Latin America: Persistence and Transformation in the Digital Era. </w:t>
      </w:r>
      <w:r w:rsidRPr="00383DA6">
        <w:rPr>
          <w:i/>
          <w:iCs/>
          <w:lang w:val="en-US"/>
        </w:rPr>
        <w:t>Latin American Research Review, 57</w:t>
      </w:r>
      <w:r w:rsidRPr="00383DA6">
        <w:rPr>
          <w:lang w:val="en-US"/>
        </w:rPr>
        <w:t>(3), 515–534.</w:t>
      </w:r>
    </w:p>
    <w:p w14:paraId="12147112" w14:textId="32B445A8" w:rsidR="008924D4" w:rsidRPr="00383DA6" w:rsidRDefault="008924D4" w:rsidP="00383DA6">
      <w:pPr>
        <w:pStyle w:val="NormalWeb"/>
        <w:spacing w:before="0" w:beforeAutospacing="0" w:after="0" w:afterAutospacing="0" w:line="360" w:lineRule="auto"/>
        <w:ind w:left="709" w:hanging="709"/>
        <w:jc w:val="both"/>
      </w:pPr>
      <w:proofErr w:type="spellStart"/>
      <w:r w:rsidRPr="00383DA6">
        <w:rPr>
          <w:lang w:val="en-US"/>
        </w:rPr>
        <w:t>Rheault</w:t>
      </w:r>
      <w:proofErr w:type="spellEnd"/>
      <w:r w:rsidRPr="00383DA6">
        <w:rPr>
          <w:lang w:val="en-US"/>
        </w:rPr>
        <w:t xml:space="preserve">, L., Rayment, E., &amp; </w:t>
      </w:r>
      <w:proofErr w:type="spellStart"/>
      <w:r w:rsidRPr="00383DA6">
        <w:rPr>
          <w:lang w:val="en-US"/>
        </w:rPr>
        <w:t>Musulan</w:t>
      </w:r>
      <w:proofErr w:type="spellEnd"/>
      <w:r w:rsidRPr="00383DA6">
        <w:rPr>
          <w:lang w:val="en-US"/>
        </w:rPr>
        <w:t xml:space="preserve">, A. (2019). Politicians in the line of fire: Incivility and the treatment of women on social media. </w:t>
      </w:r>
      <w:proofErr w:type="spellStart"/>
      <w:r w:rsidRPr="00383DA6">
        <w:t>Research</w:t>
      </w:r>
      <w:proofErr w:type="spellEnd"/>
      <w:r w:rsidRPr="00383DA6">
        <w:t xml:space="preserve"> &amp; </w:t>
      </w:r>
      <w:proofErr w:type="spellStart"/>
      <w:r w:rsidRPr="00383DA6">
        <w:t>Politics</w:t>
      </w:r>
      <w:proofErr w:type="spellEnd"/>
      <w:r w:rsidRPr="00383DA6">
        <w:t xml:space="preserve">, 6(1), 1–7. </w:t>
      </w:r>
      <w:hyperlink r:id="rId32" w:history="1">
        <w:r w:rsidRPr="00383DA6">
          <w:rPr>
            <w:rStyle w:val="Hipervnculo"/>
          </w:rPr>
          <w:t>https://doi.org/10.1177/2053168018816228</w:t>
        </w:r>
      </w:hyperlink>
    </w:p>
    <w:p w14:paraId="3F42D228" w14:textId="495B7DCF" w:rsidR="00193CB8" w:rsidRPr="00383DA6" w:rsidRDefault="00193CB8" w:rsidP="00383DA6">
      <w:pPr>
        <w:pStyle w:val="NormalWeb"/>
        <w:spacing w:before="0" w:beforeAutospacing="0" w:after="0" w:afterAutospacing="0" w:line="360" w:lineRule="auto"/>
        <w:ind w:left="709" w:hanging="709"/>
        <w:jc w:val="both"/>
      </w:pPr>
      <w:r w:rsidRPr="00383DA6">
        <w:t xml:space="preserve">Ríos Sierra, J. (2019). Violencia política contra las mujeres en México: Entre avances normativos y resistencias culturales. </w:t>
      </w:r>
      <w:r w:rsidRPr="00383DA6">
        <w:rPr>
          <w:rStyle w:val="nfasis"/>
          <w:rFonts w:eastAsia="Arial"/>
        </w:rPr>
        <w:t>Estudios Políticos, 54</w:t>
      </w:r>
      <w:r w:rsidRPr="00383DA6">
        <w:t xml:space="preserve">, 117–142. </w:t>
      </w:r>
      <w:hyperlink r:id="rId33" w:history="1">
        <w:r w:rsidR="009D0276" w:rsidRPr="00383DA6">
          <w:rPr>
            <w:rStyle w:val="Hipervnculo"/>
          </w:rPr>
          <w:t>https://doi.org/10.17533/udea.espo.n54a07</w:t>
        </w:r>
      </w:hyperlink>
    </w:p>
    <w:bookmarkEnd w:id="0"/>
    <w:p w14:paraId="4DAF2253" w14:textId="24E4D950" w:rsidR="00193CB8" w:rsidRDefault="00AB0DC9" w:rsidP="00383DA6">
      <w:pPr>
        <w:pStyle w:val="NormalWeb"/>
        <w:spacing w:before="0" w:beforeAutospacing="0" w:after="0" w:afterAutospacing="0" w:line="360" w:lineRule="auto"/>
        <w:ind w:left="709" w:hanging="709"/>
        <w:jc w:val="both"/>
        <w:rPr>
          <w:i/>
          <w:iCs/>
          <w:color w:val="000000"/>
        </w:rPr>
      </w:pPr>
      <w:proofErr w:type="spellStart"/>
      <w:r w:rsidRPr="003F383E">
        <w:rPr>
          <w:color w:val="000000"/>
          <w:lang w:val="es-MX"/>
        </w:rPr>
        <w:t>Tufekci</w:t>
      </w:r>
      <w:proofErr w:type="spellEnd"/>
      <w:r w:rsidRPr="003F383E">
        <w:rPr>
          <w:color w:val="000000"/>
          <w:lang w:val="es-MX"/>
        </w:rPr>
        <w:t xml:space="preserve">, Z. (2015). </w:t>
      </w:r>
      <w:r w:rsidRPr="00383DA6">
        <w:rPr>
          <w:color w:val="000000"/>
          <w:lang w:val="en-US"/>
        </w:rPr>
        <w:t xml:space="preserve">Algorithmic harms beyond Facebook and Google: Emergent challenges of computational agency. </w:t>
      </w:r>
      <w:r w:rsidRPr="00383DA6">
        <w:rPr>
          <w:i/>
          <w:iCs/>
          <w:color w:val="000000"/>
        </w:rPr>
        <w:t xml:space="preserve">Colorado </w:t>
      </w:r>
      <w:proofErr w:type="spellStart"/>
      <w:r w:rsidRPr="00383DA6">
        <w:rPr>
          <w:i/>
          <w:iCs/>
          <w:color w:val="000000"/>
        </w:rPr>
        <w:t>Technology</w:t>
      </w:r>
      <w:proofErr w:type="spellEnd"/>
      <w:r w:rsidRPr="00383DA6">
        <w:rPr>
          <w:i/>
          <w:iCs/>
          <w:color w:val="000000"/>
        </w:rPr>
        <w:t xml:space="preserve"> </w:t>
      </w:r>
      <w:proofErr w:type="spellStart"/>
      <w:r w:rsidRPr="00383DA6">
        <w:rPr>
          <w:i/>
          <w:iCs/>
          <w:color w:val="000000"/>
        </w:rPr>
        <w:t>Law</w:t>
      </w:r>
      <w:proofErr w:type="spellEnd"/>
      <w:r w:rsidRPr="00383DA6">
        <w:rPr>
          <w:i/>
          <w:iCs/>
          <w:color w:val="000000"/>
        </w:rPr>
        <w:t xml:space="preserve"> </w:t>
      </w:r>
      <w:proofErr w:type="spellStart"/>
      <w:r w:rsidRPr="00383DA6">
        <w:rPr>
          <w:i/>
          <w:iCs/>
          <w:color w:val="000000"/>
        </w:rPr>
        <w:t>Journal</w:t>
      </w:r>
      <w:proofErr w:type="spellEnd"/>
      <w:r w:rsidRPr="00383DA6">
        <w:rPr>
          <w:color w:val="000000"/>
        </w:rPr>
        <w:t>, 13, 203–218.</w:t>
      </w:r>
    </w:p>
    <w:p w14:paraId="1E044878" w14:textId="77777777" w:rsidR="0034324F" w:rsidRPr="0034324F" w:rsidRDefault="0034324F" w:rsidP="0034324F">
      <w:pPr>
        <w:rPr>
          <w:lang w:val="es-CO"/>
        </w:rPr>
      </w:pPr>
    </w:p>
    <w:p w14:paraId="7674368B" w14:textId="77777777" w:rsidR="0034324F" w:rsidRPr="0034324F" w:rsidRDefault="0034324F" w:rsidP="0034324F">
      <w:pPr>
        <w:rPr>
          <w:lang w:val="es-CO"/>
        </w:rPr>
      </w:pPr>
    </w:p>
    <w:p w14:paraId="11D27C8A" w14:textId="77777777" w:rsidR="0034324F" w:rsidRPr="0034324F" w:rsidRDefault="0034324F" w:rsidP="0034324F">
      <w:pPr>
        <w:rPr>
          <w:lang w:val="es-CO"/>
        </w:rPr>
      </w:pPr>
    </w:p>
    <w:p w14:paraId="553FCB66" w14:textId="77777777" w:rsidR="0034324F" w:rsidRDefault="0034324F" w:rsidP="0034324F">
      <w:pPr>
        <w:rPr>
          <w:rFonts w:ascii="Times New Roman" w:eastAsia="Times New Roman" w:hAnsi="Times New Roman" w:cs="Times New Roman"/>
          <w:i/>
          <w:iCs/>
          <w:color w:val="000000"/>
          <w:sz w:val="24"/>
          <w:szCs w:val="24"/>
          <w:lang w:val="es-CO"/>
        </w:rPr>
      </w:pPr>
    </w:p>
    <w:p w14:paraId="2106A1BC" w14:textId="77777777" w:rsidR="0034324F" w:rsidRDefault="0034324F" w:rsidP="0034324F">
      <w:pPr>
        <w:rPr>
          <w:rFonts w:ascii="Times New Roman" w:eastAsia="Times New Roman" w:hAnsi="Times New Roman" w:cs="Times New Roman"/>
          <w:i/>
          <w:iCs/>
          <w:color w:val="000000"/>
          <w:sz w:val="24"/>
          <w:szCs w:val="24"/>
          <w:lang w:val="es-CO"/>
        </w:rPr>
      </w:pPr>
    </w:p>
    <w:p w14:paraId="7BF28C50" w14:textId="77777777" w:rsidR="0034324F" w:rsidRDefault="0034324F" w:rsidP="0034324F">
      <w:pPr>
        <w:jc w:val="center"/>
        <w:rPr>
          <w:lang w:val="es-CO"/>
        </w:rPr>
      </w:pPr>
    </w:p>
    <w:p w14:paraId="00EC2737" w14:textId="77777777" w:rsidR="0034324F" w:rsidRDefault="0034324F" w:rsidP="0034324F">
      <w:pPr>
        <w:jc w:val="center"/>
        <w:rPr>
          <w:lang w:val="es-CO"/>
        </w:rPr>
      </w:pPr>
    </w:p>
    <w:p w14:paraId="362EC347" w14:textId="77777777" w:rsidR="0034324F" w:rsidRDefault="0034324F" w:rsidP="0034324F">
      <w:pPr>
        <w:jc w:val="center"/>
        <w:rPr>
          <w:lang w:val="es-CO"/>
        </w:rPr>
      </w:pPr>
    </w:p>
    <w:p w14:paraId="79D04037" w14:textId="77777777" w:rsidR="0034324F" w:rsidRDefault="0034324F" w:rsidP="0034324F">
      <w:pPr>
        <w:jc w:val="center"/>
        <w:rPr>
          <w:lang w:val="es-CO"/>
        </w:rPr>
      </w:pPr>
    </w:p>
    <w:p w14:paraId="3AAAFAE0" w14:textId="77777777" w:rsidR="0034324F" w:rsidRDefault="0034324F" w:rsidP="0034324F">
      <w:pPr>
        <w:jc w:val="center"/>
        <w:rPr>
          <w:lang w:val="es-CO"/>
        </w:rPr>
      </w:pPr>
    </w:p>
    <w:p w14:paraId="30818EB2" w14:textId="77777777" w:rsidR="0034324F" w:rsidRDefault="0034324F" w:rsidP="0034324F">
      <w:pPr>
        <w:jc w:val="center"/>
        <w:rPr>
          <w:lang w:val="es-CO"/>
        </w:rPr>
      </w:pPr>
    </w:p>
    <w:p w14:paraId="024D854B" w14:textId="77777777" w:rsidR="0034324F" w:rsidRDefault="0034324F" w:rsidP="0034324F">
      <w:pPr>
        <w:jc w:val="center"/>
        <w:rPr>
          <w:lang w:val="es-CO"/>
        </w:rPr>
      </w:pPr>
    </w:p>
    <w:p w14:paraId="430B0497" w14:textId="77777777" w:rsidR="0034324F" w:rsidRDefault="0034324F" w:rsidP="0034324F">
      <w:pPr>
        <w:jc w:val="center"/>
        <w:rPr>
          <w:lang w:val="es-CO"/>
        </w:rPr>
      </w:pPr>
    </w:p>
    <w:p w14:paraId="7F44D75D" w14:textId="77777777" w:rsidR="0034324F" w:rsidRDefault="0034324F" w:rsidP="0034324F">
      <w:pPr>
        <w:jc w:val="center"/>
        <w:rPr>
          <w:lang w:val="es-CO"/>
        </w:rPr>
      </w:pPr>
    </w:p>
    <w:p w14:paraId="1BD02293" w14:textId="77777777" w:rsidR="0034324F" w:rsidRDefault="0034324F" w:rsidP="0034324F">
      <w:pPr>
        <w:jc w:val="center"/>
        <w:rPr>
          <w:lang w:val="es-CO"/>
        </w:rPr>
      </w:pPr>
    </w:p>
    <w:p w14:paraId="7D5F9CB9" w14:textId="77777777" w:rsidR="0034324F" w:rsidRDefault="0034324F" w:rsidP="0034324F">
      <w:pPr>
        <w:jc w:val="center"/>
        <w:rPr>
          <w:lang w:val="es-CO"/>
        </w:rPr>
      </w:pPr>
    </w:p>
    <w:p w14:paraId="6F5BD64D" w14:textId="77777777" w:rsidR="0034324F" w:rsidRDefault="0034324F" w:rsidP="0034324F">
      <w:pPr>
        <w:jc w:val="center"/>
        <w:rPr>
          <w:lang w:val="es-CO"/>
        </w:rPr>
      </w:pPr>
    </w:p>
    <w:p w14:paraId="78B6102A" w14:textId="77777777" w:rsidR="0034324F" w:rsidRDefault="0034324F" w:rsidP="0034324F">
      <w:pPr>
        <w:jc w:val="center"/>
        <w:rPr>
          <w:lang w:val="es-CO"/>
        </w:rPr>
      </w:pPr>
    </w:p>
    <w:p w14:paraId="6E3EF89C" w14:textId="77777777" w:rsidR="0034324F" w:rsidRDefault="0034324F" w:rsidP="0034324F">
      <w:pPr>
        <w:jc w:val="center"/>
        <w:rPr>
          <w:lang w:val="es-CO"/>
        </w:rPr>
      </w:pPr>
    </w:p>
    <w:p w14:paraId="70D50AA3" w14:textId="77777777" w:rsidR="0034324F" w:rsidRDefault="0034324F" w:rsidP="0034324F">
      <w:pPr>
        <w:jc w:val="center"/>
        <w:rPr>
          <w:lang w:val="es-CO"/>
        </w:rPr>
      </w:pPr>
    </w:p>
    <w:p w14:paraId="5BE37512" w14:textId="77777777" w:rsidR="0034324F" w:rsidRDefault="0034324F" w:rsidP="0034324F">
      <w:pPr>
        <w:jc w:val="center"/>
        <w:rPr>
          <w:lang w:val="es-CO"/>
        </w:rPr>
      </w:pPr>
    </w:p>
    <w:p w14:paraId="72C84AB4" w14:textId="77777777" w:rsidR="003F383E" w:rsidRDefault="003F383E" w:rsidP="0034324F">
      <w:pPr>
        <w:jc w:val="center"/>
        <w:rPr>
          <w:lang w:val="es-CO"/>
        </w:rPr>
      </w:pPr>
    </w:p>
    <w:p w14:paraId="17EE3126" w14:textId="77777777" w:rsidR="003F383E" w:rsidRDefault="003F383E" w:rsidP="0034324F">
      <w:pPr>
        <w:jc w:val="center"/>
        <w:rPr>
          <w:lang w:val="es-CO"/>
        </w:rPr>
      </w:pPr>
    </w:p>
    <w:p w14:paraId="606E54E2" w14:textId="77777777" w:rsidR="003F383E" w:rsidRDefault="003F383E" w:rsidP="0034324F">
      <w:pPr>
        <w:jc w:val="center"/>
        <w:rPr>
          <w:lang w:val="es-CO"/>
        </w:rPr>
      </w:pPr>
    </w:p>
    <w:p w14:paraId="20218A24" w14:textId="77777777" w:rsidR="0034324F" w:rsidRDefault="0034324F" w:rsidP="0034324F">
      <w:pPr>
        <w:jc w:val="center"/>
        <w:rPr>
          <w:lang w:val="es-CO"/>
        </w:rPr>
      </w:pPr>
    </w:p>
    <w:p w14:paraId="152877FE" w14:textId="77777777" w:rsidR="0034324F" w:rsidRDefault="0034324F" w:rsidP="0034324F">
      <w:pPr>
        <w:jc w:val="center"/>
        <w:rPr>
          <w:lang w:val="es-CO"/>
        </w:rPr>
      </w:pPr>
    </w:p>
    <w:p w14:paraId="4B12FE96" w14:textId="77777777" w:rsidR="0034324F" w:rsidRDefault="0034324F" w:rsidP="0034324F">
      <w:pPr>
        <w:jc w:val="center"/>
        <w:rPr>
          <w:lang w:val="es-CO"/>
        </w:rPr>
      </w:pPr>
    </w:p>
    <w:p w14:paraId="2E946387" w14:textId="77777777" w:rsidR="0034324F" w:rsidRDefault="0034324F" w:rsidP="0034324F">
      <w:pPr>
        <w:jc w:val="center"/>
        <w:rPr>
          <w:lang w:val="es-CO"/>
        </w:rPr>
      </w:pPr>
    </w:p>
    <w:p w14:paraId="58A77298" w14:textId="77777777" w:rsidR="0034324F" w:rsidRDefault="0034324F" w:rsidP="0034324F">
      <w:pPr>
        <w:jc w:val="center"/>
        <w:rPr>
          <w:lang w:val="es-CO"/>
        </w:rPr>
      </w:pPr>
    </w:p>
    <w:p w14:paraId="0DD03EDA" w14:textId="77777777" w:rsidR="0034324F" w:rsidRDefault="0034324F" w:rsidP="0034324F">
      <w:pPr>
        <w:jc w:val="center"/>
        <w:rPr>
          <w:lang w:val="es-CO"/>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34324F" w:rsidRPr="0034324F" w14:paraId="61570707" w14:textId="77777777" w:rsidTr="0034324F">
        <w:trPr>
          <w:jc w:val="center"/>
        </w:trPr>
        <w:tc>
          <w:tcPr>
            <w:tcW w:w="3045" w:type="dxa"/>
            <w:tcMar>
              <w:top w:w="100" w:type="dxa"/>
              <w:left w:w="100" w:type="dxa"/>
              <w:bottom w:w="100" w:type="dxa"/>
              <w:right w:w="100" w:type="dxa"/>
            </w:tcMar>
          </w:tcPr>
          <w:p w14:paraId="30CB4FBB" w14:textId="77777777" w:rsidR="0034324F" w:rsidRPr="0034324F" w:rsidRDefault="0034324F" w:rsidP="00EE3606">
            <w:pPr>
              <w:pStyle w:val="Ttulo3"/>
              <w:widowControl w:val="0"/>
              <w:spacing w:before="0" w:line="240" w:lineRule="auto"/>
              <w:rPr>
                <w:rFonts w:ascii="Times New Roman" w:hAnsi="Times New Roman" w:cs="Times New Roman"/>
                <w:color w:val="000000" w:themeColor="text1"/>
                <w:sz w:val="24"/>
                <w:szCs w:val="24"/>
                <w:lang w:val="es-MX"/>
              </w:rPr>
            </w:pPr>
            <w:r w:rsidRPr="0034324F">
              <w:rPr>
                <w:rFonts w:ascii="Times New Roman" w:hAnsi="Times New Roman" w:cs="Times New Roman"/>
                <w:color w:val="000000" w:themeColor="text1"/>
                <w:sz w:val="24"/>
                <w:szCs w:val="24"/>
                <w:lang w:val="es-MX"/>
              </w:rPr>
              <w:lastRenderedPageBreak/>
              <w:t>Rol de Contribución</w:t>
            </w:r>
          </w:p>
        </w:tc>
        <w:tc>
          <w:tcPr>
            <w:tcW w:w="6315" w:type="dxa"/>
            <w:tcMar>
              <w:top w:w="100" w:type="dxa"/>
              <w:left w:w="100" w:type="dxa"/>
              <w:bottom w:w="100" w:type="dxa"/>
              <w:right w:w="100" w:type="dxa"/>
            </w:tcMar>
          </w:tcPr>
          <w:p w14:paraId="02BE8092" w14:textId="0D1CF06A" w:rsidR="0034324F" w:rsidRPr="0034324F" w:rsidRDefault="0034324F" w:rsidP="00EE3606">
            <w:pPr>
              <w:pStyle w:val="Ttulo3"/>
              <w:widowControl w:val="0"/>
              <w:spacing w:before="0" w:line="240" w:lineRule="auto"/>
              <w:rPr>
                <w:rFonts w:ascii="Times New Roman" w:hAnsi="Times New Roman" w:cs="Times New Roman"/>
                <w:color w:val="000000" w:themeColor="text1"/>
                <w:sz w:val="24"/>
                <w:szCs w:val="24"/>
                <w:lang w:val="es-MX"/>
              </w:rPr>
            </w:pPr>
            <w:bookmarkStart w:id="13" w:name="_btsjgdfgjwkr" w:colFirst="0" w:colLast="0"/>
            <w:bookmarkEnd w:id="13"/>
            <w:r>
              <w:rPr>
                <w:rFonts w:ascii="Times New Roman" w:hAnsi="Times New Roman" w:cs="Times New Roman"/>
                <w:color w:val="000000" w:themeColor="text1"/>
                <w:sz w:val="24"/>
                <w:szCs w:val="24"/>
                <w:lang w:val="es-MX"/>
              </w:rPr>
              <w:t>Autor (es)</w:t>
            </w:r>
          </w:p>
        </w:tc>
      </w:tr>
      <w:tr w:rsidR="0034324F" w:rsidRPr="0034324F" w14:paraId="0F7DD5FB" w14:textId="77777777" w:rsidTr="0034324F">
        <w:trPr>
          <w:jc w:val="center"/>
        </w:trPr>
        <w:tc>
          <w:tcPr>
            <w:tcW w:w="3045" w:type="dxa"/>
            <w:tcMar>
              <w:top w:w="100" w:type="dxa"/>
              <w:left w:w="100" w:type="dxa"/>
              <w:bottom w:w="100" w:type="dxa"/>
              <w:right w:w="100" w:type="dxa"/>
            </w:tcMar>
          </w:tcPr>
          <w:p w14:paraId="62B574E7" w14:textId="77777777" w:rsidR="0034324F" w:rsidRPr="0034324F" w:rsidRDefault="0034324F" w:rsidP="00EE3606">
            <w:pPr>
              <w:widowControl w:val="0"/>
              <w:spacing w:line="240" w:lineRule="auto"/>
              <w:rPr>
                <w:rFonts w:ascii="Times New Roman" w:hAnsi="Times New Roman" w:cs="Times New Roman"/>
                <w:color w:val="000000" w:themeColor="text1"/>
                <w:sz w:val="24"/>
                <w:szCs w:val="24"/>
                <w:lang w:val="es-MX"/>
              </w:rPr>
            </w:pPr>
            <w:r w:rsidRPr="0034324F">
              <w:rPr>
                <w:rFonts w:ascii="Times New Roman" w:hAnsi="Times New Roman" w:cs="Times New Roman"/>
                <w:color w:val="000000" w:themeColor="text1"/>
                <w:sz w:val="24"/>
                <w:szCs w:val="24"/>
                <w:lang w:val="es-MX"/>
              </w:rPr>
              <w:t>Conceptualización</w:t>
            </w:r>
          </w:p>
        </w:tc>
        <w:tc>
          <w:tcPr>
            <w:tcW w:w="6315" w:type="dxa"/>
            <w:tcMar>
              <w:top w:w="100" w:type="dxa"/>
              <w:left w:w="100" w:type="dxa"/>
              <w:bottom w:w="100" w:type="dxa"/>
              <w:right w:w="100" w:type="dxa"/>
            </w:tcMar>
          </w:tcPr>
          <w:p w14:paraId="6652BF32" w14:textId="77777777" w:rsidR="0034324F" w:rsidRPr="0034324F" w:rsidRDefault="0034324F" w:rsidP="00EE3606">
            <w:pPr>
              <w:widowControl w:val="0"/>
              <w:spacing w:line="240" w:lineRule="auto"/>
              <w:rPr>
                <w:rFonts w:ascii="Times New Roman" w:hAnsi="Times New Roman" w:cs="Times New Roman"/>
                <w:color w:val="000000" w:themeColor="text1"/>
                <w:sz w:val="24"/>
                <w:szCs w:val="24"/>
                <w:lang w:val="es-MX"/>
              </w:rPr>
            </w:pPr>
            <w:r w:rsidRPr="0034324F">
              <w:rPr>
                <w:rFonts w:ascii="Times New Roman" w:hAnsi="Times New Roman" w:cs="Times New Roman"/>
                <w:color w:val="000000" w:themeColor="text1"/>
                <w:sz w:val="24"/>
                <w:szCs w:val="24"/>
                <w:lang w:val="es-MX"/>
              </w:rPr>
              <w:t>Dra. Angélica Mendieta Ramírez</w:t>
            </w:r>
          </w:p>
        </w:tc>
      </w:tr>
      <w:tr w:rsidR="0034324F" w:rsidRPr="0034324F" w14:paraId="2EDE739E" w14:textId="77777777" w:rsidTr="0034324F">
        <w:trPr>
          <w:jc w:val="center"/>
        </w:trPr>
        <w:tc>
          <w:tcPr>
            <w:tcW w:w="3045" w:type="dxa"/>
            <w:tcMar>
              <w:top w:w="100" w:type="dxa"/>
              <w:left w:w="100" w:type="dxa"/>
              <w:bottom w:w="100" w:type="dxa"/>
              <w:right w:w="100" w:type="dxa"/>
            </w:tcMar>
          </w:tcPr>
          <w:p w14:paraId="6986B87A" w14:textId="77777777" w:rsidR="0034324F" w:rsidRPr="0034324F" w:rsidRDefault="0034324F" w:rsidP="00EE3606">
            <w:pPr>
              <w:widowControl w:val="0"/>
              <w:spacing w:line="240" w:lineRule="auto"/>
              <w:rPr>
                <w:rFonts w:ascii="Times New Roman" w:hAnsi="Times New Roman" w:cs="Times New Roman"/>
                <w:color w:val="000000" w:themeColor="text1"/>
                <w:sz w:val="24"/>
                <w:szCs w:val="24"/>
                <w:lang w:val="es-MX"/>
              </w:rPr>
            </w:pPr>
            <w:r w:rsidRPr="0034324F">
              <w:rPr>
                <w:rFonts w:ascii="Times New Roman" w:hAnsi="Times New Roman" w:cs="Times New Roman"/>
                <w:color w:val="000000" w:themeColor="text1"/>
                <w:sz w:val="24"/>
                <w:szCs w:val="24"/>
                <w:lang w:val="es-MX"/>
              </w:rPr>
              <w:t>Metodología</w:t>
            </w:r>
          </w:p>
        </w:tc>
        <w:tc>
          <w:tcPr>
            <w:tcW w:w="6315" w:type="dxa"/>
            <w:tcMar>
              <w:top w:w="100" w:type="dxa"/>
              <w:left w:w="100" w:type="dxa"/>
              <w:bottom w:w="100" w:type="dxa"/>
              <w:right w:w="100" w:type="dxa"/>
            </w:tcMar>
          </w:tcPr>
          <w:p w14:paraId="7060064C" w14:textId="77777777" w:rsidR="0034324F" w:rsidRPr="0034324F" w:rsidRDefault="0034324F" w:rsidP="00EE3606">
            <w:pPr>
              <w:widowControl w:val="0"/>
              <w:spacing w:line="240" w:lineRule="auto"/>
              <w:rPr>
                <w:rFonts w:ascii="Times New Roman" w:hAnsi="Times New Roman" w:cs="Times New Roman"/>
                <w:color w:val="000000" w:themeColor="text1"/>
                <w:sz w:val="24"/>
                <w:szCs w:val="24"/>
                <w:lang w:val="es-MX"/>
              </w:rPr>
            </w:pPr>
            <w:r w:rsidRPr="0034324F">
              <w:rPr>
                <w:rFonts w:ascii="Times New Roman" w:hAnsi="Times New Roman" w:cs="Times New Roman"/>
                <w:color w:val="000000" w:themeColor="text1"/>
                <w:sz w:val="24"/>
                <w:szCs w:val="24"/>
                <w:lang w:val="es-MX"/>
              </w:rPr>
              <w:t>Dra. Angélica Mendieta Ramírez</w:t>
            </w:r>
          </w:p>
        </w:tc>
      </w:tr>
      <w:tr w:rsidR="0034324F" w:rsidRPr="0034324F" w14:paraId="5FBE52F2" w14:textId="77777777" w:rsidTr="0034324F">
        <w:trPr>
          <w:jc w:val="center"/>
        </w:trPr>
        <w:tc>
          <w:tcPr>
            <w:tcW w:w="3045" w:type="dxa"/>
            <w:tcMar>
              <w:top w:w="100" w:type="dxa"/>
              <w:left w:w="100" w:type="dxa"/>
              <w:bottom w:w="100" w:type="dxa"/>
              <w:right w:w="100" w:type="dxa"/>
            </w:tcMar>
          </w:tcPr>
          <w:p w14:paraId="27063E5B" w14:textId="77777777" w:rsidR="0034324F" w:rsidRPr="0034324F" w:rsidRDefault="0034324F" w:rsidP="00EE3606">
            <w:pPr>
              <w:widowControl w:val="0"/>
              <w:spacing w:line="240" w:lineRule="auto"/>
              <w:rPr>
                <w:rFonts w:ascii="Times New Roman" w:hAnsi="Times New Roman" w:cs="Times New Roman"/>
                <w:color w:val="000000" w:themeColor="text1"/>
                <w:sz w:val="24"/>
                <w:szCs w:val="24"/>
                <w:lang w:val="es-MX"/>
              </w:rPr>
            </w:pPr>
            <w:r w:rsidRPr="0034324F">
              <w:rPr>
                <w:rFonts w:ascii="Times New Roman" w:hAnsi="Times New Roman" w:cs="Times New Roman"/>
                <w:color w:val="000000" w:themeColor="text1"/>
                <w:sz w:val="24"/>
                <w:szCs w:val="24"/>
                <w:lang w:val="es-MX"/>
              </w:rPr>
              <w:t>Software</w:t>
            </w:r>
          </w:p>
        </w:tc>
        <w:tc>
          <w:tcPr>
            <w:tcW w:w="6315" w:type="dxa"/>
            <w:tcMar>
              <w:top w:w="100" w:type="dxa"/>
              <w:left w:w="100" w:type="dxa"/>
              <w:bottom w:w="100" w:type="dxa"/>
              <w:right w:w="100" w:type="dxa"/>
            </w:tcMar>
          </w:tcPr>
          <w:p w14:paraId="3592E740" w14:textId="77777777" w:rsidR="0034324F" w:rsidRPr="0034324F" w:rsidRDefault="0034324F" w:rsidP="00EE3606">
            <w:pPr>
              <w:widowControl w:val="0"/>
              <w:spacing w:line="240" w:lineRule="auto"/>
              <w:rPr>
                <w:rFonts w:ascii="Times New Roman" w:hAnsi="Times New Roman" w:cs="Times New Roman"/>
                <w:color w:val="000000" w:themeColor="text1"/>
                <w:sz w:val="24"/>
                <w:szCs w:val="24"/>
                <w:lang w:val="es-MX"/>
              </w:rPr>
            </w:pPr>
            <w:proofErr w:type="spellStart"/>
            <w:r w:rsidRPr="0034324F">
              <w:rPr>
                <w:rFonts w:ascii="Times New Roman" w:hAnsi="Times New Roman" w:cs="Times New Roman"/>
                <w:color w:val="000000" w:themeColor="text1"/>
                <w:sz w:val="24"/>
                <w:szCs w:val="24"/>
                <w:lang w:val="es-MX"/>
              </w:rPr>
              <w:t>Zhayra</w:t>
            </w:r>
            <w:proofErr w:type="spellEnd"/>
            <w:r w:rsidRPr="0034324F">
              <w:rPr>
                <w:rFonts w:ascii="Times New Roman" w:hAnsi="Times New Roman" w:cs="Times New Roman"/>
                <w:color w:val="000000" w:themeColor="text1"/>
                <w:sz w:val="24"/>
                <w:szCs w:val="24"/>
                <w:lang w:val="es-MX"/>
              </w:rPr>
              <w:t xml:space="preserve"> Alonso</w:t>
            </w:r>
          </w:p>
        </w:tc>
      </w:tr>
      <w:tr w:rsidR="0034324F" w:rsidRPr="0034324F" w14:paraId="556DC750" w14:textId="77777777" w:rsidTr="0034324F">
        <w:trPr>
          <w:jc w:val="center"/>
        </w:trPr>
        <w:tc>
          <w:tcPr>
            <w:tcW w:w="3045" w:type="dxa"/>
            <w:tcMar>
              <w:top w:w="100" w:type="dxa"/>
              <w:left w:w="100" w:type="dxa"/>
              <w:bottom w:w="100" w:type="dxa"/>
              <w:right w:w="100" w:type="dxa"/>
            </w:tcMar>
          </w:tcPr>
          <w:p w14:paraId="2380FFCF" w14:textId="77777777" w:rsidR="0034324F" w:rsidRPr="0034324F" w:rsidRDefault="0034324F" w:rsidP="00EE3606">
            <w:pPr>
              <w:widowControl w:val="0"/>
              <w:spacing w:line="240" w:lineRule="auto"/>
              <w:rPr>
                <w:rFonts w:ascii="Times New Roman" w:hAnsi="Times New Roman" w:cs="Times New Roman"/>
                <w:color w:val="000000" w:themeColor="text1"/>
                <w:sz w:val="24"/>
                <w:szCs w:val="24"/>
                <w:lang w:val="es-MX"/>
              </w:rPr>
            </w:pPr>
            <w:r w:rsidRPr="0034324F">
              <w:rPr>
                <w:rFonts w:ascii="Times New Roman" w:hAnsi="Times New Roman" w:cs="Times New Roman"/>
                <w:color w:val="000000" w:themeColor="text1"/>
                <w:sz w:val="24"/>
                <w:szCs w:val="24"/>
                <w:lang w:val="es-MX"/>
              </w:rPr>
              <w:t>Validación</w:t>
            </w:r>
          </w:p>
        </w:tc>
        <w:tc>
          <w:tcPr>
            <w:tcW w:w="6315" w:type="dxa"/>
            <w:tcMar>
              <w:top w:w="100" w:type="dxa"/>
              <w:left w:w="100" w:type="dxa"/>
              <w:bottom w:w="100" w:type="dxa"/>
              <w:right w:w="100" w:type="dxa"/>
            </w:tcMar>
          </w:tcPr>
          <w:p w14:paraId="26E25F46" w14:textId="77777777" w:rsidR="0034324F" w:rsidRPr="0034324F" w:rsidRDefault="0034324F" w:rsidP="00EE3606">
            <w:pPr>
              <w:widowControl w:val="0"/>
              <w:spacing w:line="240" w:lineRule="auto"/>
              <w:rPr>
                <w:rFonts w:ascii="Times New Roman" w:hAnsi="Times New Roman" w:cs="Times New Roman"/>
                <w:color w:val="000000" w:themeColor="text1"/>
                <w:sz w:val="24"/>
                <w:szCs w:val="24"/>
                <w:lang w:val="es-MX"/>
              </w:rPr>
            </w:pPr>
            <w:r w:rsidRPr="0034324F">
              <w:rPr>
                <w:rFonts w:ascii="Times New Roman" w:hAnsi="Times New Roman" w:cs="Times New Roman"/>
                <w:color w:val="000000" w:themeColor="text1"/>
                <w:sz w:val="24"/>
                <w:szCs w:val="24"/>
                <w:lang w:val="es-MX"/>
              </w:rPr>
              <w:t>Dr. José Luis Estrada Rodríguez</w:t>
            </w:r>
          </w:p>
        </w:tc>
      </w:tr>
      <w:tr w:rsidR="0034324F" w:rsidRPr="0034324F" w14:paraId="344C23A6" w14:textId="77777777" w:rsidTr="0034324F">
        <w:trPr>
          <w:jc w:val="center"/>
        </w:trPr>
        <w:tc>
          <w:tcPr>
            <w:tcW w:w="3045" w:type="dxa"/>
            <w:tcMar>
              <w:top w:w="100" w:type="dxa"/>
              <w:left w:w="100" w:type="dxa"/>
              <w:bottom w:w="100" w:type="dxa"/>
              <w:right w:w="100" w:type="dxa"/>
            </w:tcMar>
          </w:tcPr>
          <w:p w14:paraId="6F841B75" w14:textId="77777777" w:rsidR="0034324F" w:rsidRPr="0034324F" w:rsidRDefault="0034324F" w:rsidP="00EE3606">
            <w:pPr>
              <w:widowControl w:val="0"/>
              <w:spacing w:line="240" w:lineRule="auto"/>
              <w:rPr>
                <w:rFonts w:ascii="Times New Roman" w:hAnsi="Times New Roman" w:cs="Times New Roman"/>
                <w:color w:val="000000" w:themeColor="text1"/>
                <w:sz w:val="24"/>
                <w:szCs w:val="24"/>
                <w:lang w:val="es-MX"/>
              </w:rPr>
            </w:pPr>
            <w:r w:rsidRPr="0034324F">
              <w:rPr>
                <w:rFonts w:ascii="Times New Roman" w:hAnsi="Times New Roman" w:cs="Times New Roman"/>
                <w:color w:val="000000" w:themeColor="text1"/>
                <w:sz w:val="24"/>
                <w:szCs w:val="24"/>
                <w:lang w:val="es-MX"/>
              </w:rPr>
              <w:t>Análisis Formal</w:t>
            </w:r>
          </w:p>
        </w:tc>
        <w:tc>
          <w:tcPr>
            <w:tcW w:w="6315" w:type="dxa"/>
            <w:tcMar>
              <w:top w:w="100" w:type="dxa"/>
              <w:left w:w="100" w:type="dxa"/>
              <w:bottom w:w="100" w:type="dxa"/>
              <w:right w:w="100" w:type="dxa"/>
            </w:tcMar>
          </w:tcPr>
          <w:p w14:paraId="3A1E37B6" w14:textId="77777777" w:rsidR="0034324F" w:rsidRPr="0034324F" w:rsidRDefault="0034324F" w:rsidP="00EE3606">
            <w:pPr>
              <w:widowControl w:val="0"/>
              <w:spacing w:line="240" w:lineRule="auto"/>
              <w:rPr>
                <w:rFonts w:ascii="Times New Roman" w:hAnsi="Times New Roman" w:cs="Times New Roman"/>
                <w:color w:val="000000" w:themeColor="text1"/>
                <w:sz w:val="24"/>
                <w:szCs w:val="24"/>
                <w:lang w:val="es-MX"/>
              </w:rPr>
            </w:pPr>
            <w:r w:rsidRPr="0034324F">
              <w:rPr>
                <w:rFonts w:ascii="Times New Roman" w:hAnsi="Times New Roman" w:cs="Times New Roman"/>
                <w:color w:val="000000" w:themeColor="text1"/>
                <w:sz w:val="24"/>
                <w:szCs w:val="24"/>
                <w:lang w:val="es-MX"/>
              </w:rPr>
              <w:t>Dra. Angélica Mendieta Ramírez</w:t>
            </w:r>
          </w:p>
        </w:tc>
      </w:tr>
      <w:tr w:rsidR="0034324F" w:rsidRPr="0034324F" w14:paraId="033C81E9" w14:textId="77777777" w:rsidTr="0034324F">
        <w:trPr>
          <w:jc w:val="center"/>
        </w:trPr>
        <w:tc>
          <w:tcPr>
            <w:tcW w:w="3045" w:type="dxa"/>
            <w:tcMar>
              <w:top w:w="100" w:type="dxa"/>
              <w:left w:w="100" w:type="dxa"/>
              <w:bottom w:w="100" w:type="dxa"/>
              <w:right w:w="100" w:type="dxa"/>
            </w:tcMar>
          </w:tcPr>
          <w:p w14:paraId="68006BAC" w14:textId="77777777" w:rsidR="0034324F" w:rsidRPr="0034324F" w:rsidRDefault="0034324F" w:rsidP="00EE3606">
            <w:pPr>
              <w:widowControl w:val="0"/>
              <w:spacing w:line="240" w:lineRule="auto"/>
              <w:rPr>
                <w:rFonts w:ascii="Times New Roman" w:hAnsi="Times New Roman" w:cs="Times New Roman"/>
                <w:color w:val="000000" w:themeColor="text1"/>
                <w:sz w:val="24"/>
                <w:szCs w:val="24"/>
                <w:lang w:val="es-MX"/>
              </w:rPr>
            </w:pPr>
            <w:r w:rsidRPr="0034324F">
              <w:rPr>
                <w:rFonts w:ascii="Times New Roman" w:hAnsi="Times New Roman" w:cs="Times New Roman"/>
                <w:color w:val="000000" w:themeColor="text1"/>
                <w:sz w:val="24"/>
                <w:szCs w:val="24"/>
                <w:lang w:val="es-MX"/>
              </w:rPr>
              <w:t>Investigación</w:t>
            </w:r>
          </w:p>
        </w:tc>
        <w:tc>
          <w:tcPr>
            <w:tcW w:w="6315" w:type="dxa"/>
            <w:tcMar>
              <w:top w:w="100" w:type="dxa"/>
              <w:left w:w="100" w:type="dxa"/>
              <w:bottom w:w="100" w:type="dxa"/>
              <w:right w:w="100" w:type="dxa"/>
            </w:tcMar>
          </w:tcPr>
          <w:p w14:paraId="732F938D" w14:textId="77777777" w:rsidR="0034324F" w:rsidRPr="0034324F" w:rsidRDefault="0034324F" w:rsidP="00EE3606">
            <w:pPr>
              <w:widowControl w:val="0"/>
              <w:spacing w:line="240" w:lineRule="auto"/>
              <w:rPr>
                <w:rFonts w:ascii="Times New Roman" w:hAnsi="Times New Roman" w:cs="Times New Roman"/>
                <w:color w:val="000000" w:themeColor="text1"/>
                <w:sz w:val="24"/>
                <w:szCs w:val="24"/>
                <w:lang w:val="es-MX"/>
              </w:rPr>
            </w:pPr>
            <w:r w:rsidRPr="0034324F">
              <w:rPr>
                <w:rFonts w:ascii="Times New Roman" w:hAnsi="Times New Roman" w:cs="Times New Roman"/>
                <w:color w:val="000000" w:themeColor="text1"/>
                <w:sz w:val="24"/>
                <w:szCs w:val="24"/>
                <w:lang w:val="es-MX"/>
              </w:rPr>
              <w:t>Dra. Angélica Mendieta Ramírez</w:t>
            </w:r>
          </w:p>
        </w:tc>
      </w:tr>
      <w:tr w:rsidR="0034324F" w:rsidRPr="0034324F" w14:paraId="1FD8E318" w14:textId="77777777" w:rsidTr="0034324F">
        <w:trPr>
          <w:jc w:val="center"/>
        </w:trPr>
        <w:tc>
          <w:tcPr>
            <w:tcW w:w="3045" w:type="dxa"/>
            <w:tcMar>
              <w:top w:w="100" w:type="dxa"/>
              <w:left w:w="100" w:type="dxa"/>
              <w:bottom w:w="100" w:type="dxa"/>
              <w:right w:w="100" w:type="dxa"/>
            </w:tcMar>
          </w:tcPr>
          <w:p w14:paraId="43507A85" w14:textId="77777777" w:rsidR="0034324F" w:rsidRPr="0034324F" w:rsidRDefault="0034324F" w:rsidP="00EE3606">
            <w:pPr>
              <w:widowControl w:val="0"/>
              <w:spacing w:line="240" w:lineRule="auto"/>
              <w:rPr>
                <w:rFonts w:ascii="Times New Roman" w:hAnsi="Times New Roman" w:cs="Times New Roman"/>
                <w:color w:val="000000" w:themeColor="text1"/>
                <w:sz w:val="24"/>
                <w:szCs w:val="24"/>
                <w:lang w:val="es-MX"/>
              </w:rPr>
            </w:pPr>
            <w:r w:rsidRPr="0034324F">
              <w:rPr>
                <w:rFonts w:ascii="Times New Roman" w:hAnsi="Times New Roman" w:cs="Times New Roman"/>
                <w:color w:val="000000" w:themeColor="text1"/>
                <w:sz w:val="24"/>
                <w:szCs w:val="24"/>
                <w:lang w:val="es-MX"/>
              </w:rPr>
              <w:t>Recursos</w:t>
            </w:r>
          </w:p>
        </w:tc>
        <w:tc>
          <w:tcPr>
            <w:tcW w:w="6315" w:type="dxa"/>
            <w:tcMar>
              <w:top w:w="100" w:type="dxa"/>
              <w:left w:w="100" w:type="dxa"/>
              <w:bottom w:w="100" w:type="dxa"/>
              <w:right w:w="100" w:type="dxa"/>
            </w:tcMar>
          </w:tcPr>
          <w:p w14:paraId="017926FA" w14:textId="77777777" w:rsidR="0034324F" w:rsidRPr="0034324F" w:rsidRDefault="0034324F" w:rsidP="00EE3606">
            <w:pPr>
              <w:widowControl w:val="0"/>
              <w:spacing w:line="240" w:lineRule="auto"/>
              <w:rPr>
                <w:rFonts w:ascii="Times New Roman" w:hAnsi="Times New Roman" w:cs="Times New Roman"/>
                <w:color w:val="000000" w:themeColor="text1"/>
                <w:sz w:val="24"/>
                <w:szCs w:val="24"/>
                <w:lang w:val="es-MX"/>
              </w:rPr>
            </w:pPr>
            <w:proofErr w:type="spellStart"/>
            <w:r w:rsidRPr="0034324F">
              <w:rPr>
                <w:rFonts w:ascii="Times New Roman" w:hAnsi="Times New Roman" w:cs="Times New Roman"/>
                <w:color w:val="000000" w:themeColor="text1"/>
                <w:sz w:val="24"/>
                <w:szCs w:val="24"/>
                <w:lang w:val="es-MX"/>
              </w:rPr>
              <w:t>Zhayra</w:t>
            </w:r>
            <w:proofErr w:type="spellEnd"/>
            <w:r w:rsidRPr="0034324F">
              <w:rPr>
                <w:rFonts w:ascii="Times New Roman" w:hAnsi="Times New Roman" w:cs="Times New Roman"/>
                <w:color w:val="000000" w:themeColor="text1"/>
                <w:sz w:val="24"/>
                <w:szCs w:val="24"/>
                <w:lang w:val="es-MX"/>
              </w:rPr>
              <w:t xml:space="preserve"> Alonso</w:t>
            </w:r>
          </w:p>
        </w:tc>
      </w:tr>
      <w:tr w:rsidR="0034324F" w:rsidRPr="0034324F" w14:paraId="0A6607D1" w14:textId="77777777" w:rsidTr="0034324F">
        <w:trPr>
          <w:jc w:val="center"/>
        </w:trPr>
        <w:tc>
          <w:tcPr>
            <w:tcW w:w="3045" w:type="dxa"/>
            <w:tcMar>
              <w:top w:w="100" w:type="dxa"/>
              <w:left w:w="100" w:type="dxa"/>
              <w:bottom w:w="100" w:type="dxa"/>
              <w:right w:w="100" w:type="dxa"/>
            </w:tcMar>
          </w:tcPr>
          <w:p w14:paraId="5E8CD1E1" w14:textId="77777777" w:rsidR="0034324F" w:rsidRPr="0034324F" w:rsidRDefault="0034324F" w:rsidP="00EE3606">
            <w:pPr>
              <w:widowControl w:val="0"/>
              <w:spacing w:line="240" w:lineRule="auto"/>
              <w:rPr>
                <w:rFonts w:ascii="Times New Roman" w:hAnsi="Times New Roman" w:cs="Times New Roman"/>
                <w:color w:val="000000" w:themeColor="text1"/>
                <w:sz w:val="24"/>
                <w:szCs w:val="24"/>
                <w:lang w:val="es-MX"/>
              </w:rPr>
            </w:pPr>
            <w:r w:rsidRPr="0034324F">
              <w:rPr>
                <w:rFonts w:ascii="Times New Roman" w:hAnsi="Times New Roman" w:cs="Times New Roman"/>
                <w:color w:val="000000" w:themeColor="text1"/>
                <w:sz w:val="24"/>
                <w:szCs w:val="24"/>
                <w:lang w:val="es-MX"/>
              </w:rPr>
              <w:t>Curación de datos</w:t>
            </w:r>
          </w:p>
        </w:tc>
        <w:tc>
          <w:tcPr>
            <w:tcW w:w="6315" w:type="dxa"/>
            <w:tcMar>
              <w:top w:w="100" w:type="dxa"/>
              <w:left w:w="100" w:type="dxa"/>
              <w:bottom w:w="100" w:type="dxa"/>
              <w:right w:w="100" w:type="dxa"/>
            </w:tcMar>
          </w:tcPr>
          <w:p w14:paraId="5B5C98FD" w14:textId="77777777" w:rsidR="0034324F" w:rsidRPr="0034324F" w:rsidRDefault="0034324F" w:rsidP="00EE3606">
            <w:pPr>
              <w:widowControl w:val="0"/>
              <w:spacing w:line="240" w:lineRule="auto"/>
              <w:rPr>
                <w:rFonts w:ascii="Times New Roman" w:hAnsi="Times New Roman" w:cs="Times New Roman"/>
                <w:color w:val="000000" w:themeColor="text1"/>
                <w:sz w:val="24"/>
                <w:szCs w:val="24"/>
                <w:lang w:val="es-MX"/>
              </w:rPr>
            </w:pPr>
            <w:r w:rsidRPr="0034324F">
              <w:rPr>
                <w:rFonts w:ascii="Times New Roman" w:hAnsi="Times New Roman" w:cs="Times New Roman"/>
                <w:color w:val="000000" w:themeColor="text1"/>
                <w:sz w:val="24"/>
                <w:szCs w:val="24"/>
                <w:lang w:val="es-MX"/>
              </w:rPr>
              <w:t>Dra. Angélica Mendieta Ramírez</w:t>
            </w:r>
          </w:p>
        </w:tc>
      </w:tr>
      <w:tr w:rsidR="0034324F" w:rsidRPr="0034324F" w14:paraId="491796FF" w14:textId="77777777" w:rsidTr="0034324F">
        <w:trPr>
          <w:jc w:val="center"/>
        </w:trPr>
        <w:tc>
          <w:tcPr>
            <w:tcW w:w="3045" w:type="dxa"/>
            <w:tcMar>
              <w:top w:w="100" w:type="dxa"/>
              <w:left w:w="100" w:type="dxa"/>
              <w:bottom w:w="100" w:type="dxa"/>
              <w:right w:w="100" w:type="dxa"/>
            </w:tcMar>
          </w:tcPr>
          <w:p w14:paraId="0746919B" w14:textId="77777777" w:rsidR="0034324F" w:rsidRPr="0034324F" w:rsidRDefault="0034324F" w:rsidP="00EE3606">
            <w:pPr>
              <w:widowControl w:val="0"/>
              <w:spacing w:line="240" w:lineRule="auto"/>
              <w:rPr>
                <w:rFonts w:ascii="Times New Roman" w:hAnsi="Times New Roman" w:cs="Times New Roman"/>
                <w:color w:val="000000" w:themeColor="text1"/>
                <w:sz w:val="24"/>
                <w:szCs w:val="24"/>
                <w:lang w:val="es-MX"/>
              </w:rPr>
            </w:pPr>
            <w:r w:rsidRPr="0034324F">
              <w:rPr>
                <w:rFonts w:ascii="Times New Roman" w:hAnsi="Times New Roman" w:cs="Times New Roman"/>
                <w:color w:val="000000" w:themeColor="text1"/>
                <w:sz w:val="24"/>
                <w:szCs w:val="24"/>
                <w:lang w:val="es-MX"/>
              </w:rPr>
              <w:t>Escritura - Preparación del borrador original</w:t>
            </w:r>
          </w:p>
        </w:tc>
        <w:tc>
          <w:tcPr>
            <w:tcW w:w="6315" w:type="dxa"/>
            <w:tcMar>
              <w:top w:w="100" w:type="dxa"/>
              <w:left w:w="100" w:type="dxa"/>
              <w:bottom w:w="100" w:type="dxa"/>
              <w:right w:w="100" w:type="dxa"/>
            </w:tcMar>
          </w:tcPr>
          <w:p w14:paraId="394C8F05" w14:textId="77777777" w:rsidR="0034324F" w:rsidRPr="0034324F" w:rsidRDefault="0034324F" w:rsidP="00EE3606">
            <w:pPr>
              <w:widowControl w:val="0"/>
              <w:spacing w:line="240" w:lineRule="auto"/>
              <w:rPr>
                <w:rFonts w:ascii="Times New Roman" w:hAnsi="Times New Roman" w:cs="Times New Roman"/>
                <w:color w:val="000000" w:themeColor="text1"/>
                <w:sz w:val="24"/>
                <w:szCs w:val="24"/>
                <w:lang w:val="es-MX"/>
              </w:rPr>
            </w:pPr>
            <w:r w:rsidRPr="0034324F">
              <w:rPr>
                <w:rFonts w:ascii="Times New Roman" w:hAnsi="Times New Roman" w:cs="Times New Roman"/>
                <w:color w:val="000000" w:themeColor="text1"/>
                <w:sz w:val="24"/>
                <w:szCs w:val="24"/>
                <w:lang w:val="es-MX"/>
              </w:rPr>
              <w:t xml:space="preserve">Dra. Angélica Mendieta Ramírez </w:t>
            </w:r>
          </w:p>
        </w:tc>
      </w:tr>
      <w:tr w:rsidR="0034324F" w:rsidRPr="0034324F" w14:paraId="3F2176DD" w14:textId="77777777" w:rsidTr="0034324F">
        <w:trPr>
          <w:jc w:val="center"/>
        </w:trPr>
        <w:tc>
          <w:tcPr>
            <w:tcW w:w="3045" w:type="dxa"/>
            <w:tcMar>
              <w:top w:w="100" w:type="dxa"/>
              <w:left w:w="100" w:type="dxa"/>
              <w:bottom w:w="100" w:type="dxa"/>
              <w:right w:w="100" w:type="dxa"/>
            </w:tcMar>
          </w:tcPr>
          <w:p w14:paraId="290888DC" w14:textId="77777777" w:rsidR="0034324F" w:rsidRPr="0034324F" w:rsidRDefault="0034324F" w:rsidP="00EE3606">
            <w:pPr>
              <w:widowControl w:val="0"/>
              <w:spacing w:line="240" w:lineRule="auto"/>
              <w:rPr>
                <w:rFonts w:ascii="Times New Roman" w:hAnsi="Times New Roman" w:cs="Times New Roman"/>
                <w:color w:val="000000" w:themeColor="text1"/>
                <w:sz w:val="24"/>
                <w:szCs w:val="24"/>
                <w:lang w:val="es-MX"/>
              </w:rPr>
            </w:pPr>
            <w:r w:rsidRPr="0034324F">
              <w:rPr>
                <w:rFonts w:ascii="Times New Roman" w:hAnsi="Times New Roman" w:cs="Times New Roman"/>
                <w:color w:val="000000" w:themeColor="text1"/>
                <w:sz w:val="24"/>
                <w:szCs w:val="24"/>
                <w:lang w:val="es-MX"/>
              </w:rPr>
              <w:t>Escritura - Revisión y edición</w:t>
            </w:r>
          </w:p>
        </w:tc>
        <w:tc>
          <w:tcPr>
            <w:tcW w:w="6315" w:type="dxa"/>
            <w:tcMar>
              <w:top w:w="100" w:type="dxa"/>
              <w:left w:w="100" w:type="dxa"/>
              <w:bottom w:w="100" w:type="dxa"/>
              <w:right w:w="100" w:type="dxa"/>
            </w:tcMar>
          </w:tcPr>
          <w:p w14:paraId="477719B1" w14:textId="77777777" w:rsidR="0034324F" w:rsidRPr="0034324F" w:rsidRDefault="0034324F" w:rsidP="00EE3606">
            <w:pPr>
              <w:widowControl w:val="0"/>
              <w:spacing w:line="240" w:lineRule="auto"/>
              <w:rPr>
                <w:rFonts w:ascii="Times New Roman" w:hAnsi="Times New Roman" w:cs="Times New Roman"/>
                <w:color w:val="000000" w:themeColor="text1"/>
                <w:sz w:val="24"/>
                <w:szCs w:val="24"/>
                <w:lang w:val="es-MX"/>
              </w:rPr>
            </w:pPr>
            <w:r w:rsidRPr="0034324F">
              <w:rPr>
                <w:rFonts w:ascii="Times New Roman" w:hAnsi="Times New Roman" w:cs="Times New Roman"/>
                <w:color w:val="000000" w:themeColor="text1"/>
                <w:sz w:val="24"/>
                <w:szCs w:val="24"/>
                <w:lang w:val="es-MX"/>
              </w:rPr>
              <w:t>Dr. José Luis Estrada Rodríguez</w:t>
            </w:r>
          </w:p>
        </w:tc>
      </w:tr>
      <w:tr w:rsidR="0034324F" w:rsidRPr="0034324F" w14:paraId="3DDFD9F8" w14:textId="77777777" w:rsidTr="0034324F">
        <w:trPr>
          <w:jc w:val="center"/>
        </w:trPr>
        <w:tc>
          <w:tcPr>
            <w:tcW w:w="3045" w:type="dxa"/>
            <w:tcMar>
              <w:top w:w="100" w:type="dxa"/>
              <w:left w:w="100" w:type="dxa"/>
              <w:bottom w:w="100" w:type="dxa"/>
              <w:right w:w="100" w:type="dxa"/>
            </w:tcMar>
          </w:tcPr>
          <w:p w14:paraId="01D9D4C8" w14:textId="77777777" w:rsidR="0034324F" w:rsidRPr="0034324F" w:rsidRDefault="0034324F" w:rsidP="00EE3606">
            <w:pPr>
              <w:widowControl w:val="0"/>
              <w:spacing w:line="240" w:lineRule="auto"/>
              <w:rPr>
                <w:rFonts w:ascii="Times New Roman" w:hAnsi="Times New Roman" w:cs="Times New Roman"/>
                <w:color w:val="000000" w:themeColor="text1"/>
                <w:sz w:val="24"/>
                <w:szCs w:val="24"/>
                <w:lang w:val="es-MX"/>
              </w:rPr>
            </w:pPr>
            <w:r w:rsidRPr="0034324F">
              <w:rPr>
                <w:rFonts w:ascii="Times New Roman" w:hAnsi="Times New Roman" w:cs="Times New Roman"/>
                <w:color w:val="000000" w:themeColor="text1"/>
                <w:sz w:val="24"/>
                <w:szCs w:val="24"/>
                <w:lang w:val="es-MX"/>
              </w:rPr>
              <w:t>Visualización</w:t>
            </w:r>
          </w:p>
        </w:tc>
        <w:tc>
          <w:tcPr>
            <w:tcW w:w="6315" w:type="dxa"/>
            <w:tcMar>
              <w:top w:w="100" w:type="dxa"/>
              <w:left w:w="100" w:type="dxa"/>
              <w:bottom w:w="100" w:type="dxa"/>
              <w:right w:w="100" w:type="dxa"/>
            </w:tcMar>
          </w:tcPr>
          <w:p w14:paraId="1CC49DA1" w14:textId="77777777" w:rsidR="0034324F" w:rsidRPr="0034324F" w:rsidRDefault="0034324F" w:rsidP="00EE3606">
            <w:pPr>
              <w:widowControl w:val="0"/>
              <w:spacing w:line="240" w:lineRule="auto"/>
              <w:rPr>
                <w:rFonts w:ascii="Times New Roman" w:hAnsi="Times New Roman" w:cs="Times New Roman"/>
                <w:color w:val="000000" w:themeColor="text1"/>
                <w:sz w:val="24"/>
                <w:szCs w:val="24"/>
                <w:lang w:val="es-MX"/>
              </w:rPr>
            </w:pPr>
            <w:proofErr w:type="spellStart"/>
            <w:r w:rsidRPr="0034324F">
              <w:rPr>
                <w:rFonts w:ascii="Times New Roman" w:hAnsi="Times New Roman" w:cs="Times New Roman"/>
                <w:color w:val="000000" w:themeColor="text1"/>
                <w:sz w:val="24"/>
                <w:szCs w:val="24"/>
                <w:lang w:val="es-MX"/>
              </w:rPr>
              <w:t>Zhayra</w:t>
            </w:r>
            <w:proofErr w:type="spellEnd"/>
            <w:r w:rsidRPr="0034324F">
              <w:rPr>
                <w:rFonts w:ascii="Times New Roman" w:hAnsi="Times New Roman" w:cs="Times New Roman"/>
                <w:color w:val="000000" w:themeColor="text1"/>
                <w:sz w:val="24"/>
                <w:szCs w:val="24"/>
                <w:lang w:val="es-MX"/>
              </w:rPr>
              <w:t xml:space="preserve"> Alonso</w:t>
            </w:r>
          </w:p>
        </w:tc>
      </w:tr>
      <w:tr w:rsidR="0034324F" w:rsidRPr="0034324F" w14:paraId="5E46F8BF" w14:textId="77777777" w:rsidTr="0034324F">
        <w:trPr>
          <w:jc w:val="center"/>
        </w:trPr>
        <w:tc>
          <w:tcPr>
            <w:tcW w:w="3045" w:type="dxa"/>
            <w:tcMar>
              <w:top w:w="100" w:type="dxa"/>
              <w:left w:w="100" w:type="dxa"/>
              <w:bottom w:w="100" w:type="dxa"/>
              <w:right w:w="100" w:type="dxa"/>
            </w:tcMar>
          </w:tcPr>
          <w:p w14:paraId="4FB9DD94" w14:textId="77777777" w:rsidR="0034324F" w:rsidRPr="0034324F" w:rsidRDefault="0034324F" w:rsidP="00EE3606">
            <w:pPr>
              <w:widowControl w:val="0"/>
              <w:spacing w:line="240" w:lineRule="auto"/>
              <w:rPr>
                <w:rFonts w:ascii="Times New Roman" w:hAnsi="Times New Roman" w:cs="Times New Roman"/>
                <w:color w:val="000000" w:themeColor="text1"/>
                <w:sz w:val="24"/>
                <w:szCs w:val="24"/>
                <w:lang w:val="es-MX"/>
              </w:rPr>
            </w:pPr>
            <w:r w:rsidRPr="0034324F">
              <w:rPr>
                <w:rFonts w:ascii="Times New Roman" w:hAnsi="Times New Roman" w:cs="Times New Roman"/>
                <w:color w:val="000000" w:themeColor="text1"/>
                <w:sz w:val="24"/>
                <w:szCs w:val="24"/>
                <w:lang w:val="es-MX"/>
              </w:rPr>
              <w:t>Supervisión</w:t>
            </w:r>
          </w:p>
        </w:tc>
        <w:tc>
          <w:tcPr>
            <w:tcW w:w="6315" w:type="dxa"/>
            <w:tcMar>
              <w:top w:w="100" w:type="dxa"/>
              <w:left w:w="100" w:type="dxa"/>
              <w:bottom w:w="100" w:type="dxa"/>
              <w:right w:w="100" w:type="dxa"/>
            </w:tcMar>
          </w:tcPr>
          <w:p w14:paraId="2876527B" w14:textId="77777777" w:rsidR="0034324F" w:rsidRPr="0034324F" w:rsidRDefault="0034324F" w:rsidP="00EE3606">
            <w:pPr>
              <w:widowControl w:val="0"/>
              <w:spacing w:line="240" w:lineRule="auto"/>
              <w:rPr>
                <w:rFonts w:ascii="Times New Roman" w:hAnsi="Times New Roman" w:cs="Times New Roman"/>
                <w:color w:val="000000" w:themeColor="text1"/>
                <w:sz w:val="24"/>
                <w:szCs w:val="24"/>
                <w:lang w:val="es-MX"/>
              </w:rPr>
            </w:pPr>
            <w:r w:rsidRPr="0034324F">
              <w:rPr>
                <w:rFonts w:ascii="Times New Roman" w:hAnsi="Times New Roman" w:cs="Times New Roman"/>
                <w:color w:val="000000" w:themeColor="text1"/>
                <w:sz w:val="24"/>
                <w:szCs w:val="24"/>
                <w:lang w:val="es-MX"/>
              </w:rPr>
              <w:t>Dra. Angélica Mendieta Ramírez</w:t>
            </w:r>
          </w:p>
        </w:tc>
      </w:tr>
      <w:tr w:rsidR="0034324F" w:rsidRPr="0034324F" w14:paraId="51EF8277" w14:textId="77777777" w:rsidTr="0034324F">
        <w:trPr>
          <w:jc w:val="center"/>
        </w:trPr>
        <w:tc>
          <w:tcPr>
            <w:tcW w:w="3045" w:type="dxa"/>
            <w:tcMar>
              <w:top w:w="100" w:type="dxa"/>
              <w:left w:w="100" w:type="dxa"/>
              <w:bottom w:w="100" w:type="dxa"/>
              <w:right w:w="100" w:type="dxa"/>
            </w:tcMar>
          </w:tcPr>
          <w:p w14:paraId="63C19CD6" w14:textId="77777777" w:rsidR="0034324F" w:rsidRPr="0034324F" w:rsidRDefault="0034324F" w:rsidP="00EE3606">
            <w:pPr>
              <w:widowControl w:val="0"/>
              <w:spacing w:line="240" w:lineRule="auto"/>
              <w:rPr>
                <w:rFonts w:ascii="Times New Roman" w:hAnsi="Times New Roman" w:cs="Times New Roman"/>
                <w:color w:val="000000" w:themeColor="text1"/>
                <w:sz w:val="24"/>
                <w:szCs w:val="24"/>
                <w:lang w:val="es-MX"/>
              </w:rPr>
            </w:pPr>
            <w:r w:rsidRPr="0034324F">
              <w:rPr>
                <w:rFonts w:ascii="Times New Roman" w:hAnsi="Times New Roman" w:cs="Times New Roman"/>
                <w:color w:val="000000" w:themeColor="text1"/>
                <w:sz w:val="24"/>
                <w:szCs w:val="24"/>
                <w:lang w:val="es-MX"/>
              </w:rPr>
              <w:t>Administración de Proyectos</w:t>
            </w:r>
          </w:p>
        </w:tc>
        <w:tc>
          <w:tcPr>
            <w:tcW w:w="6315" w:type="dxa"/>
            <w:tcMar>
              <w:top w:w="100" w:type="dxa"/>
              <w:left w:w="100" w:type="dxa"/>
              <w:bottom w:w="100" w:type="dxa"/>
              <w:right w:w="100" w:type="dxa"/>
            </w:tcMar>
          </w:tcPr>
          <w:p w14:paraId="15AABBB3" w14:textId="77777777" w:rsidR="0034324F" w:rsidRPr="0034324F" w:rsidRDefault="0034324F" w:rsidP="00EE3606">
            <w:pPr>
              <w:widowControl w:val="0"/>
              <w:spacing w:line="240" w:lineRule="auto"/>
              <w:rPr>
                <w:rFonts w:ascii="Times New Roman" w:hAnsi="Times New Roman" w:cs="Times New Roman"/>
                <w:color w:val="000000" w:themeColor="text1"/>
                <w:sz w:val="24"/>
                <w:szCs w:val="24"/>
                <w:lang w:val="es-MX"/>
              </w:rPr>
            </w:pPr>
            <w:r w:rsidRPr="0034324F">
              <w:rPr>
                <w:rFonts w:ascii="Times New Roman" w:hAnsi="Times New Roman" w:cs="Times New Roman"/>
                <w:color w:val="000000" w:themeColor="text1"/>
                <w:sz w:val="24"/>
                <w:szCs w:val="24"/>
                <w:lang w:val="es-MX"/>
              </w:rPr>
              <w:t xml:space="preserve">Dr. José Luis Estrada Rodríguez </w:t>
            </w:r>
          </w:p>
        </w:tc>
      </w:tr>
      <w:tr w:rsidR="0034324F" w:rsidRPr="0034324F" w14:paraId="238C825A" w14:textId="77777777" w:rsidTr="0034324F">
        <w:trPr>
          <w:jc w:val="center"/>
        </w:trPr>
        <w:tc>
          <w:tcPr>
            <w:tcW w:w="3045" w:type="dxa"/>
            <w:tcMar>
              <w:top w:w="100" w:type="dxa"/>
              <w:left w:w="100" w:type="dxa"/>
              <w:bottom w:w="100" w:type="dxa"/>
              <w:right w:w="100" w:type="dxa"/>
            </w:tcMar>
          </w:tcPr>
          <w:p w14:paraId="6C6CF129" w14:textId="77777777" w:rsidR="0034324F" w:rsidRPr="0034324F" w:rsidRDefault="0034324F" w:rsidP="00EE3606">
            <w:pPr>
              <w:widowControl w:val="0"/>
              <w:spacing w:line="240" w:lineRule="auto"/>
              <w:rPr>
                <w:rFonts w:ascii="Times New Roman" w:hAnsi="Times New Roman" w:cs="Times New Roman"/>
                <w:color w:val="000000" w:themeColor="text1"/>
                <w:sz w:val="24"/>
                <w:szCs w:val="24"/>
                <w:lang w:val="es-MX"/>
              </w:rPr>
            </w:pPr>
            <w:r w:rsidRPr="0034324F">
              <w:rPr>
                <w:rFonts w:ascii="Times New Roman" w:hAnsi="Times New Roman" w:cs="Times New Roman"/>
                <w:color w:val="000000" w:themeColor="text1"/>
                <w:sz w:val="24"/>
                <w:szCs w:val="24"/>
                <w:lang w:val="es-MX"/>
              </w:rPr>
              <w:t>Adquisición de fondos</w:t>
            </w:r>
          </w:p>
        </w:tc>
        <w:tc>
          <w:tcPr>
            <w:tcW w:w="6315" w:type="dxa"/>
            <w:tcMar>
              <w:top w:w="100" w:type="dxa"/>
              <w:left w:w="100" w:type="dxa"/>
              <w:bottom w:w="100" w:type="dxa"/>
              <w:right w:w="100" w:type="dxa"/>
            </w:tcMar>
          </w:tcPr>
          <w:p w14:paraId="2A6C9B3F" w14:textId="77777777" w:rsidR="0034324F" w:rsidRPr="0034324F" w:rsidRDefault="0034324F" w:rsidP="00EE3606">
            <w:pPr>
              <w:widowControl w:val="0"/>
              <w:spacing w:line="240" w:lineRule="auto"/>
              <w:rPr>
                <w:rFonts w:ascii="Times New Roman" w:hAnsi="Times New Roman" w:cs="Times New Roman"/>
                <w:color w:val="000000" w:themeColor="text1"/>
                <w:sz w:val="24"/>
                <w:szCs w:val="24"/>
                <w:lang w:val="es-MX"/>
              </w:rPr>
            </w:pPr>
            <w:r w:rsidRPr="0034324F">
              <w:rPr>
                <w:rFonts w:ascii="Times New Roman" w:hAnsi="Times New Roman" w:cs="Times New Roman"/>
                <w:color w:val="000000" w:themeColor="text1"/>
                <w:sz w:val="24"/>
                <w:szCs w:val="24"/>
                <w:lang w:val="es-MX"/>
              </w:rPr>
              <w:t>Dra. Angélica Mendieta Ramírez</w:t>
            </w:r>
          </w:p>
        </w:tc>
      </w:tr>
    </w:tbl>
    <w:p w14:paraId="0F358827" w14:textId="77777777" w:rsidR="0034324F" w:rsidRPr="0034324F" w:rsidRDefault="0034324F" w:rsidP="0034324F">
      <w:pPr>
        <w:jc w:val="center"/>
        <w:rPr>
          <w:lang w:val="es-CO"/>
        </w:rPr>
      </w:pPr>
    </w:p>
    <w:sectPr w:rsidR="0034324F" w:rsidRPr="0034324F" w:rsidSect="004F45D1">
      <w:headerReference w:type="default" r:id="rId34"/>
      <w:footerReference w:type="default" r:id="rId35"/>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420F8" w14:textId="77777777" w:rsidR="00047E09" w:rsidRDefault="00047E09" w:rsidP="00063605">
      <w:pPr>
        <w:spacing w:line="240" w:lineRule="auto"/>
      </w:pPr>
      <w:r>
        <w:separator/>
      </w:r>
    </w:p>
  </w:endnote>
  <w:endnote w:type="continuationSeparator" w:id="0">
    <w:p w14:paraId="7529A4AC" w14:textId="77777777" w:rsidR="00047E09" w:rsidRDefault="00047E09" w:rsidP="000636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8F958" w14:textId="685405C4" w:rsidR="00063605" w:rsidRDefault="004F45D1" w:rsidP="004F45D1">
    <w:pPr>
      <w:pStyle w:val="Piedepgina"/>
      <w:jc w:val="center"/>
    </w:pPr>
    <w:r>
      <w:rPr>
        <w:noProof/>
      </w:rPr>
      <w:drawing>
        <wp:inline distT="0" distB="0" distL="0" distR="0" wp14:anchorId="472AF5CF" wp14:editId="5624D865">
          <wp:extent cx="1600200" cy="419100"/>
          <wp:effectExtent l="0" t="0" r="0" b="0"/>
          <wp:docPr id="195310778" name="Imagen 19531077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0778" name="Imagen 19531077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B72B6C">
      <w:rPr>
        <w:rFonts w:ascii="Calibri" w:hAnsi="Calibri" w:cs="Calibri"/>
        <w:b/>
        <w:color w:val="000000" w:themeColor="text1"/>
        <w:szCs w:val="32"/>
      </w:rPr>
      <w:t xml:space="preserve">Vol. 16 </w:t>
    </w:r>
    <w:proofErr w:type="spellStart"/>
    <w:r w:rsidRPr="00B72B6C">
      <w:rPr>
        <w:rFonts w:ascii="Calibri" w:hAnsi="Calibri" w:cs="Calibri"/>
        <w:b/>
        <w:color w:val="000000" w:themeColor="text1"/>
        <w:szCs w:val="32"/>
      </w:rPr>
      <w:t>Num</w:t>
    </w:r>
    <w:proofErr w:type="spellEnd"/>
    <w:r w:rsidRPr="00B72B6C">
      <w:rPr>
        <w:rFonts w:ascii="Calibri" w:hAnsi="Calibri" w:cs="Calibri"/>
        <w:b/>
        <w:color w:val="000000" w:themeColor="text1"/>
        <w:szCs w:val="32"/>
      </w:rPr>
      <w:t xml:space="preserve">. 32 </w:t>
    </w:r>
    <w:proofErr w:type="gramStart"/>
    <w:r w:rsidRPr="00B72B6C">
      <w:rPr>
        <w:rFonts w:ascii="Calibri" w:hAnsi="Calibri" w:cs="Calibri"/>
        <w:b/>
        <w:color w:val="000000" w:themeColor="text1"/>
        <w:szCs w:val="32"/>
      </w:rPr>
      <w:t>Enero</w:t>
    </w:r>
    <w:proofErr w:type="gramEnd"/>
    <w:r w:rsidRPr="00B72B6C">
      <w:rPr>
        <w:rFonts w:ascii="Calibri" w:hAnsi="Calibri" w:cs="Calibri"/>
        <w:b/>
        <w:color w:val="000000" w:themeColor="text1"/>
        <w:szCs w:val="32"/>
      </w:rPr>
      <w:t xml:space="preserve"> – Junio 2026,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F3132" w14:textId="77777777" w:rsidR="00047E09" w:rsidRDefault="00047E09" w:rsidP="00063605">
      <w:pPr>
        <w:spacing w:line="240" w:lineRule="auto"/>
      </w:pPr>
      <w:r>
        <w:separator/>
      </w:r>
    </w:p>
  </w:footnote>
  <w:footnote w:type="continuationSeparator" w:id="0">
    <w:p w14:paraId="73DBCC5B" w14:textId="77777777" w:rsidR="00047E09" w:rsidRDefault="00047E09" w:rsidP="000636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21C72" w14:textId="74B5EBC7" w:rsidR="004F45D1" w:rsidRDefault="004F45D1" w:rsidP="004F45D1">
    <w:pPr>
      <w:pStyle w:val="Encabezado"/>
      <w:jc w:val="center"/>
    </w:pPr>
    <w:r>
      <w:rPr>
        <w:noProof/>
      </w:rPr>
      <w:drawing>
        <wp:inline distT="0" distB="0" distL="0" distR="0" wp14:anchorId="0223169A" wp14:editId="1726B53D">
          <wp:extent cx="5397500" cy="635000"/>
          <wp:effectExtent l="0" t="0" r="0" b="0"/>
          <wp:docPr id="28659100" name="Imagen 2865910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9100" name="Imagen 2865910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D6291"/>
    <w:multiLevelType w:val="multilevel"/>
    <w:tmpl w:val="2B98CB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77014ED"/>
    <w:multiLevelType w:val="multilevel"/>
    <w:tmpl w:val="E7EC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9170E4"/>
    <w:multiLevelType w:val="multilevel"/>
    <w:tmpl w:val="6750E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4200321">
    <w:abstractNumId w:val="0"/>
  </w:num>
  <w:num w:numId="2" w16cid:durableId="131413461">
    <w:abstractNumId w:val="2"/>
  </w:num>
  <w:num w:numId="3" w16cid:durableId="1563446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415"/>
    <w:rsid w:val="000276D9"/>
    <w:rsid w:val="00041B94"/>
    <w:rsid w:val="00045F25"/>
    <w:rsid w:val="00047E09"/>
    <w:rsid w:val="00050FA3"/>
    <w:rsid w:val="00063605"/>
    <w:rsid w:val="0006473D"/>
    <w:rsid w:val="0007246B"/>
    <w:rsid w:val="000A5F4E"/>
    <w:rsid w:val="000C10FC"/>
    <w:rsid w:val="000E284E"/>
    <w:rsid w:val="000E77F8"/>
    <w:rsid w:val="001066F0"/>
    <w:rsid w:val="0012064A"/>
    <w:rsid w:val="001235F4"/>
    <w:rsid w:val="00123ABF"/>
    <w:rsid w:val="00140289"/>
    <w:rsid w:val="001776D9"/>
    <w:rsid w:val="00190190"/>
    <w:rsid w:val="00190F57"/>
    <w:rsid w:val="00193CB8"/>
    <w:rsid w:val="0019572D"/>
    <w:rsid w:val="001A333F"/>
    <w:rsid w:val="001B0058"/>
    <w:rsid w:val="001B394D"/>
    <w:rsid w:val="001D0324"/>
    <w:rsid w:val="001F2D6D"/>
    <w:rsid w:val="00216792"/>
    <w:rsid w:val="002332BE"/>
    <w:rsid w:val="002353D0"/>
    <w:rsid w:val="0025397E"/>
    <w:rsid w:val="00260F55"/>
    <w:rsid w:val="002743D9"/>
    <w:rsid w:val="00280877"/>
    <w:rsid w:val="00284E77"/>
    <w:rsid w:val="002A2FEC"/>
    <w:rsid w:val="002D2A56"/>
    <w:rsid w:val="002F42CD"/>
    <w:rsid w:val="0030688E"/>
    <w:rsid w:val="003115B4"/>
    <w:rsid w:val="00311B59"/>
    <w:rsid w:val="003140B2"/>
    <w:rsid w:val="0032238A"/>
    <w:rsid w:val="0034324F"/>
    <w:rsid w:val="003609DE"/>
    <w:rsid w:val="00380447"/>
    <w:rsid w:val="00383DA6"/>
    <w:rsid w:val="003D0FC1"/>
    <w:rsid w:val="003E298C"/>
    <w:rsid w:val="003E6E36"/>
    <w:rsid w:val="003F383E"/>
    <w:rsid w:val="004105E5"/>
    <w:rsid w:val="004163BE"/>
    <w:rsid w:val="00422300"/>
    <w:rsid w:val="00423599"/>
    <w:rsid w:val="004247E3"/>
    <w:rsid w:val="004370C7"/>
    <w:rsid w:val="00444D93"/>
    <w:rsid w:val="00444DDB"/>
    <w:rsid w:val="00445F2E"/>
    <w:rsid w:val="00447E06"/>
    <w:rsid w:val="004669FF"/>
    <w:rsid w:val="004802D7"/>
    <w:rsid w:val="0049798A"/>
    <w:rsid w:val="004C258B"/>
    <w:rsid w:val="004D2EEC"/>
    <w:rsid w:val="004E5F9D"/>
    <w:rsid w:val="004F45D1"/>
    <w:rsid w:val="0050456D"/>
    <w:rsid w:val="00507CBE"/>
    <w:rsid w:val="00512415"/>
    <w:rsid w:val="00514987"/>
    <w:rsid w:val="005252FF"/>
    <w:rsid w:val="005417AE"/>
    <w:rsid w:val="00546555"/>
    <w:rsid w:val="0055698F"/>
    <w:rsid w:val="00557633"/>
    <w:rsid w:val="005664F6"/>
    <w:rsid w:val="00581A59"/>
    <w:rsid w:val="005A12FD"/>
    <w:rsid w:val="005C545F"/>
    <w:rsid w:val="005D00A5"/>
    <w:rsid w:val="005E5F2A"/>
    <w:rsid w:val="005F22B6"/>
    <w:rsid w:val="005F7F73"/>
    <w:rsid w:val="006043BD"/>
    <w:rsid w:val="00606D68"/>
    <w:rsid w:val="00610131"/>
    <w:rsid w:val="00616AB6"/>
    <w:rsid w:val="006273E9"/>
    <w:rsid w:val="00642BE8"/>
    <w:rsid w:val="00655E1B"/>
    <w:rsid w:val="006921F9"/>
    <w:rsid w:val="00692739"/>
    <w:rsid w:val="006A0486"/>
    <w:rsid w:val="006B4ACD"/>
    <w:rsid w:val="006D2056"/>
    <w:rsid w:val="006E3B94"/>
    <w:rsid w:val="006F4AA1"/>
    <w:rsid w:val="007039FE"/>
    <w:rsid w:val="00743172"/>
    <w:rsid w:val="00751BFD"/>
    <w:rsid w:val="00763A29"/>
    <w:rsid w:val="007925C7"/>
    <w:rsid w:val="007A2B28"/>
    <w:rsid w:val="007B1877"/>
    <w:rsid w:val="007C412C"/>
    <w:rsid w:val="007C583A"/>
    <w:rsid w:val="007F2A01"/>
    <w:rsid w:val="00807DE5"/>
    <w:rsid w:val="00826249"/>
    <w:rsid w:val="00837E62"/>
    <w:rsid w:val="00856178"/>
    <w:rsid w:val="008620E3"/>
    <w:rsid w:val="00882FD8"/>
    <w:rsid w:val="008877A3"/>
    <w:rsid w:val="008924D4"/>
    <w:rsid w:val="008A5614"/>
    <w:rsid w:val="008B3E2D"/>
    <w:rsid w:val="008C15F6"/>
    <w:rsid w:val="008D27DD"/>
    <w:rsid w:val="009147FB"/>
    <w:rsid w:val="00923D7C"/>
    <w:rsid w:val="00936309"/>
    <w:rsid w:val="00940698"/>
    <w:rsid w:val="00952AE2"/>
    <w:rsid w:val="00962A09"/>
    <w:rsid w:val="00964FD4"/>
    <w:rsid w:val="009718B1"/>
    <w:rsid w:val="009772ED"/>
    <w:rsid w:val="00991352"/>
    <w:rsid w:val="009B0705"/>
    <w:rsid w:val="009B2F72"/>
    <w:rsid w:val="009C58BF"/>
    <w:rsid w:val="009D0276"/>
    <w:rsid w:val="009F1496"/>
    <w:rsid w:val="00A009F7"/>
    <w:rsid w:val="00A01E4C"/>
    <w:rsid w:val="00A10C47"/>
    <w:rsid w:val="00A22ADA"/>
    <w:rsid w:val="00A372CE"/>
    <w:rsid w:val="00A4292A"/>
    <w:rsid w:val="00A53BD9"/>
    <w:rsid w:val="00A6560A"/>
    <w:rsid w:val="00A72375"/>
    <w:rsid w:val="00A9131A"/>
    <w:rsid w:val="00AA06EC"/>
    <w:rsid w:val="00AA773A"/>
    <w:rsid w:val="00AB0DC9"/>
    <w:rsid w:val="00AD0C16"/>
    <w:rsid w:val="00AD217F"/>
    <w:rsid w:val="00AD3509"/>
    <w:rsid w:val="00AE2889"/>
    <w:rsid w:val="00B01690"/>
    <w:rsid w:val="00B05CEF"/>
    <w:rsid w:val="00B065BB"/>
    <w:rsid w:val="00B06963"/>
    <w:rsid w:val="00B24677"/>
    <w:rsid w:val="00B3772E"/>
    <w:rsid w:val="00B408C4"/>
    <w:rsid w:val="00B809EE"/>
    <w:rsid w:val="00B83281"/>
    <w:rsid w:val="00B91283"/>
    <w:rsid w:val="00BA0A10"/>
    <w:rsid w:val="00BA0D58"/>
    <w:rsid w:val="00BB236B"/>
    <w:rsid w:val="00BC1AFA"/>
    <w:rsid w:val="00BC7092"/>
    <w:rsid w:val="00BF2702"/>
    <w:rsid w:val="00BF3D42"/>
    <w:rsid w:val="00BF50B3"/>
    <w:rsid w:val="00BF5475"/>
    <w:rsid w:val="00C07102"/>
    <w:rsid w:val="00C12644"/>
    <w:rsid w:val="00C22189"/>
    <w:rsid w:val="00C25348"/>
    <w:rsid w:val="00C57452"/>
    <w:rsid w:val="00C6511E"/>
    <w:rsid w:val="00C87A58"/>
    <w:rsid w:val="00CB5DB0"/>
    <w:rsid w:val="00CC51B5"/>
    <w:rsid w:val="00CD6DCE"/>
    <w:rsid w:val="00D03492"/>
    <w:rsid w:val="00D16B23"/>
    <w:rsid w:val="00D21827"/>
    <w:rsid w:val="00D33B02"/>
    <w:rsid w:val="00D4521B"/>
    <w:rsid w:val="00D453BE"/>
    <w:rsid w:val="00D52F59"/>
    <w:rsid w:val="00D6523A"/>
    <w:rsid w:val="00D7037A"/>
    <w:rsid w:val="00D712E8"/>
    <w:rsid w:val="00D71C79"/>
    <w:rsid w:val="00DA2C6D"/>
    <w:rsid w:val="00DA6AD0"/>
    <w:rsid w:val="00DB21E1"/>
    <w:rsid w:val="00DB5EC2"/>
    <w:rsid w:val="00DD711C"/>
    <w:rsid w:val="00DE7CC9"/>
    <w:rsid w:val="00DF0CAD"/>
    <w:rsid w:val="00E01B39"/>
    <w:rsid w:val="00E15A48"/>
    <w:rsid w:val="00E62054"/>
    <w:rsid w:val="00E767E7"/>
    <w:rsid w:val="00E76E25"/>
    <w:rsid w:val="00E776F9"/>
    <w:rsid w:val="00E8504B"/>
    <w:rsid w:val="00EC3AB9"/>
    <w:rsid w:val="00EE593C"/>
    <w:rsid w:val="00EE7EEC"/>
    <w:rsid w:val="00F07A87"/>
    <w:rsid w:val="00F1537E"/>
    <w:rsid w:val="00F22485"/>
    <w:rsid w:val="00F53CB5"/>
    <w:rsid w:val="00F56998"/>
    <w:rsid w:val="00F60F14"/>
    <w:rsid w:val="00F744EB"/>
    <w:rsid w:val="00FA3D9B"/>
    <w:rsid w:val="00FF7A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6501D1"/>
  <w15:chartTrackingRefBased/>
  <w15:docId w15:val="{0254086D-D4EA-4B7B-B2E1-092ACCB07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9DE"/>
    <w:pPr>
      <w:spacing w:after="0" w:line="276" w:lineRule="auto"/>
    </w:pPr>
    <w:rPr>
      <w:rFonts w:ascii="Arial" w:eastAsia="Arial" w:hAnsi="Arial" w:cs="Arial"/>
      <w:lang w:val="es" w:eastAsia="es-MX"/>
    </w:rPr>
  </w:style>
  <w:style w:type="paragraph" w:styleId="Ttulo2">
    <w:name w:val="heading 2"/>
    <w:basedOn w:val="Normal"/>
    <w:next w:val="Normal"/>
    <w:link w:val="Ttulo2Car"/>
    <w:uiPriority w:val="9"/>
    <w:unhideWhenUsed/>
    <w:qFormat/>
    <w:rsid w:val="00512415"/>
    <w:pPr>
      <w:keepNext/>
      <w:keepLines/>
      <w:spacing w:before="360" w:after="120"/>
      <w:outlineLvl w:val="1"/>
    </w:pPr>
    <w:rPr>
      <w:sz w:val="32"/>
      <w:szCs w:val="32"/>
    </w:rPr>
  </w:style>
  <w:style w:type="paragraph" w:styleId="Ttulo3">
    <w:name w:val="heading 3"/>
    <w:basedOn w:val="Normal"/>
    <w:next w:val="Normal"/>
    <w:link w:val="Ttulo3Car"/>
    <w:uiPriority w:val="9"/>
    <w:unhideWhenUsed/>
    <w:qFormat/>
    <w:rsid w:val="00512415"/>
    <w:pPr>
      <w:keepNext/>
      <w:keepLines/>
      <w:spacing w:before="320" w:after="80"/>
      <w:outlineLvl w:val="2"/>
    </w:pPr>
    <w:rPr>
      <w:color w:val="434343"/>
      <w:sz w:val="28"/>
      <w:szCs w:val="28"/>
    </w:rPr>
  </w:style>
  <w:style w:type="paragraph" w:styleId="Ttulo4">
    <w:name w:val="heading 4"/>
    <w:basedOn w:val="Normal"/>
    <w:next w:val="Normal"/>
    <w:link w:val="Ttulo4Car"/>
    <w:uiPriority w:val="9"/>
    <w:unhideWhenUsed/>
    <w:qFormat/>
    <w:rsid w:val="00512415"/>
    <w:pPr>
      <w:keepNext/>
      <w:keepLines/>
      <w:spacing w:before="280" w:after="80"/>
      <w:outlineLvl w:val="3"/>
    </w:pPr>
    <w:rPr>
      <w:color w:val="666666"/>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12415"/>
    <w:rPr>
      <w:rFonts w:ascii="Arial" w:eastAsia="Arial" w:hAnsi="Arial" w:cs="Arial"/>
      <w:sz w:val="32"/>
      <w:szCs w:val="32"/>
      <w:lang w:val="es" w:eastAsia="es-MX"/>
    </w:rPr>
  </w:style>
  <w:style w:type="character" w:customStyle="1" w:styleId="Ttulo3Car">
    <w:name w:val="Título 3 Car"/>
    <w:basedOn w:val="Fuentedeprrafopredeter"/>
    <w:link w:val="Ttulo3"/>
    <w:uiPriority w:val="9"/>
    <w:rsid w:val="00512415"/>
    <w:rPr>
      <w:rFonts w:ascii="Arial" w:eastAsia="Arial" w:hAnsi="Arial" w:cs="Arial"/>
      <w:color w:val="434343"/>
      <w:sz w:val="28"/>
      <w:szCs w:val="28"/>
      <w:lang w:val="es" w:eastAsia="es-MX"/>
    </w:rPr>
  </w:style>
  <w:style w:type="character" w:customStyle="1" w:styleId="Ttulo4Car">
    <w:name w:val="Título 4 Car"/>
    <w:basedOn w:val="Fuentedeprrafopredeter"/>
    <w:link w:val="Ttulo4"/>
    <w:uiPriority w:val="9"/>
    <w:rsid w:val="00512415"/>
    <w:rPr>
      <w:rFonts w:ascii="Arial" w:eastAsia="Arial" w:hAnsi="Arial" w:cs="Arial"/>
      <w:color w:val="666666"/>
      <w:sz w:val="24"/>
      <w:szCs w:val="24"/>
      <w:lang w:val="es" w:eastAsia="es-MX"/>
    </w:rPr>
  </w:style>
  <w:style w:type="table" w:customStyle="1" w:styleId="4">
    <w:name w:val="4"/>
    <w:basedOn w:val="Tablanormal"/>
    <w:rsid w:val="00512415"/>
    <w:pPr>
      <w:spacing w:after="0" w:line="276" w:lineRule="auto"/>
    </w:pPr>
    <w:rPr>
      <w:rFonts w:ascii="Arial" w:eastAsia="Arial" w:hAnsi="Arial" w:cs="Arial"/>
      <w:lang w:val="es" w:eastAsia="es-MX"/>
    </w:rPr>
    <w:tblPr>
      <w:tblStyleRowBandSize w:val="1"/>
      <w:tblStyleColBandSize w:val="1"/>
      <w:tblInd w:w="0" w:type="nil"/>
      <w:tblCellMar>
        <w:top w:w="100" w:type="dxa"/>
        <w:left w:w="100" w:type="dxa"/>
        <w:bottom w:w="100" w:type="dxa"/>
        <w:right w:w="100" w:type="dxa"/>
      </w:tblCellMar>
    </w:tblPr>
  </w:style>
  <w:style w:type="paragraph" w:styleId="NormalWeb">
    <w:name w:val="Normal (Web)"/>
    <w:basedOn w:val="Normal"/>
    <w:uiPriority w:val="99"/>
    <w:unhideWhenUsed/>
    <w:rsid w:val="00512415"/>
    <w:pPr>
      <w:spacing w:before="100" w:beforeAutospacing="1" w:after="100" w:afterAutospacing="1" w:line="240" w:lineRule="auto"/>
    </w:pPr>
    <w:rPr>
      <w:rFonts w:ascii="Times New Roman" w:eastAsia="Times New Roman" w:hAnsi="Times New Roman" w:cs="Times New Roman"/>
      <w:sz w:val="24"/>
      <w:szCs w:val="24"/>
      <w:lang w:val="es-CO"/>
    </w:rPr>
  </w:style>
  <w:style w:type="character" w:customStyle="1" w:styleId="apple-converted-space">
    <w:name w:val="apple-converted-space"/>
    <w:basedOn w:val="Fuentedeprrafopredeter"/>
    <w:rsid w:val="00512415"/>
  </w:style>
  <w:style w:type="character" w:styleId="nfasis">
    <w:name w:val="Emphasis"/>
    <w:basedOn w:val="Fuentedeprrafopredeter"/>
    <w:uiPriority w:val="20"/>
    <w:qFormat/>
    <w:rsid w:val="00512415"/>
    <w:rPr>
      <w:i/>
      <w:iCs/>
    </w:rPr>
  </w:style>
  <w:style w:type="character" w:styleId="Textoennegrita">
    <w:name w:val="Strong"/>
    <w:basedOn w:val="Fuentedeprrafopredeter"/>
    <w:uiPriority w:val="22"/>
    <w:qFormat/>
    <w:rsid w:val="00512415"/>
    <w:rPr>
      <w:b/>
      <w:bCs/>
    </w:rPr>
  </w:style>
  <w:style w:type="character" w:styleId="Hipervnculo">
    <w:name w:val="Hyperlink"/>
    <w:basedOn w:val="Fuentedeprrafopredeter"/>
    <w:uiPriority w:val="99"/>
    <w:unhideWhenUsed/>
    <w:rsid w:val="00B83281"/>
    <w:rPr>
      <w:color w:val="0563C1" w:themeColor="hyperlink"/>
      <w:u w:val="single"/>
    </w:rPr>
  </w:style>
  <w:style w:type="character" w:styleId="Mencinsinresolver">
    <w:name w:val="Unresolved Mention"/>
    <w:basedOn w:val="Fuentedeprrafopredeter"/>
    <w:uiPriority w:val="99"/>
    <w:semiHidden/>
    <w:unhideWhenUsed/>
    <w:rsid w:val="00B83281"/>
    <w:rPr>
      <w:color w:val="605E5C"/>
      <w:shd w:val="clear" w:color="auto" w:fill="E1DFDD"/>
    </w:rPr>
  </w:style>
  <w:style w:type="paragraph" w:styleId="Encabezado">
    <w:name w:val="header"/>
    <w:basedOn w:val="Normal"/>
    <w:link w:val="EncabezadoCar"/>
    <w:uiPriority w:val="99"/>
    <w:unhideWhenUsed/>
    <w:rsid w:val="00063605"/>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063605"/>
    <w:rPr>
      <w:rFonts w:ascii="Arial" w:eastAsia="Arial" w:hAnsi="Arial" w:cs="Arial"/>
      <w:lang w:val="es" w:eastAsia="es-MX"/>
    </w:rPr>
  </w:style>
  <w:style w:type="paragraph" w:styleId="Piedepgina">
    <w:name w:val="footer"/>
    <w:basedOn w:val="Normal"/>
    <w:link w:val="PiedepginaCar"/>
    <w:uiPriority w:val="99"/>
    <w:unhideWhenUsed/>
    <w:rsid w:val="00063605"/>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063605"/>
    <w:rPr>
      <w:rFonts w:ascii="Arial" w:eastAsia="Arial" w:hAnsi="Arial" w:cs="Arial"/>
      <w:lang w:val="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3020">
      <w:bodyDiv w:val="1"/>
      <w:marLeft w:val="0"/>
      <w:marRight w:val="0"/>
      <w:marTop w:val="0"/>
      <w:marBottom w:val="0"/>
      <w:divBdr>
        <w:top w:val="none" w:sz="0" w:space="0" w:color="auto"/>
        <w:left w:val="none" w:sz="0" w:space="0" w:color="auto"/>
        <w:bottom w:val="none" w:sz="0" w:space="0" w:color="auto"/>
        <w:right w:val="none" w:sz="0" w:space="0" w:color="auto"/>
      </w:divBdr>
    </w:div>
    <w:div w:id="524827803">
      <w:bodyDiv w:val="1"/>
      <w:marLeft w:val="0"/>
      <w:marRight w:val="0"/>
      <w:marTop w:val="0"/>
      <w:marBottom w:val="0"/>
      <w:divBdr>
        <w:top w:val="none" w:sz="0" w:space="0" w:color="auto"/>
        <w:left w:val="none" w:sz="0" w:space="0" w:color="auto"/>
        <w:bottom w:val="none" w:sz="0" w:space="0" w:color="auto"/>
        <w:right w:val="none" w:sz="0" w:space="0" w:color="auto"/>
      </w:divBdr>
    </w:div>
    <w:div w:id="890774711">
      <w:bodyDiv w:val="1"/>
      <w:marLeft w:val="0"/>
      <w:marRight w:val="0"/>
      <w:marTop w:val="0"/>
      <w:marBottom w:val="0"/>
      <w:divBdr>
        <w:top w:val="none" w:sz="0" w:space="0" w:color="auto"/>
        <w:left w:val="none" w:sz="0" w:space="0" w:color="auto"/>
        <w:bottom w:val="none" w:sz="0" w:space="0" w:color="auto"/>
        <w:right w:val="none" w:sz="0" w:space="0" w:color="auto"/>
      </w:divBdr>
    </w:div>
    <w:div w:id="1400521896">
      <w:bodyDiv w:val="1"/>
      <w:marLeft w:val="0"/>
      <w:marRight w:val="0"/>
      <w:marTop w:val="0"/>
      <w:marBottom w:val="0"/>
      <w:divBdr>
        <w:top w:val="none" w:sz="0" w:space="0" w:color="auto"/>
        <w:left w:val="none" w:sz="0" w:space="0" w:color="auto"/>
        <w:bottom w:val="none" w:sz="0" w:space="0" w:color="auto"/>
        <w:right w:val="none" w:sz="0" w:space="0" w:color="auto"/>
      </w:divBdr>
    </w:div>
    <w:div w:id="184342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2201/fcpys.2448492xe.2020.238.68152" TargetMode="External"/><Relationship Id="rId18" Type="http://schemas.openxmlformats.org/officeDocument/2006/relationships/hyperlink" Target="https://www.cepal.org/es/publicaciones/80841-superar-trampas-desarrollo-america-latina-caribe-la-era-digital-potencial" TargetMode="External"/><Relationship Id="rId26" Type="http://schemas.openxmlformats.org/officeDocument/2006/relationships/hyperlink" Target="https://doi.org/10.1086/267990" TargetMode="External"/><Relationship Id="rId21" Type="http://schemas.openxmlformats.org/officeDocument/2006/relationships/hyperlink" Target="https://www.idea.int/es/publications/catalogue/la-representacion-politica-de-las-mujeres-en-america-latina-y-el-caribe" TargetMode="External"/><Relationship Id="rId34"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chart" Target="charts/chart3.xml"/><Relationship Id="rId17" Type="http://schemas.openxmlformats.org/officeDocument/2006/relationships/hyperlink" Target="https://doi.org/10.1093/oso/9780199593219.001.0001" TargetMode="External"/><Relationship Id="rId25" Type="http://schemas.openxmlformats.org/officeDocument/2006/relationships/hyperlink" Target="https://doi.org/10.11600/1692715x.17205" TargetMode="External"/><Relationship Id="rId33" Type="http://schemas.openxmlformats.org/officeDocument/2006/relationships/hyperlink" Target="https://doi.org/10.17533/udea.espo.n54a07" TargetMode="External"/><Relationship Id="rId2" Type="http://schemas.openxmlformats.org/officeDocument/2006/relationships/styles" Target="styles.xml"/><Relationship Id="rId16" Type="http://schemas.openxmlformats.org/officeDocument/2006/relationships/hyperlink" Target="https://doi.org/10.1017/S1743923X18000600" TargetMode="External"/><Relationship Id="rId20" Type="http://schemas.openxmlformats.org/officeDocument/2006/relationships/hyperlink" Target="https://doi.org/10.1111/j.1460-2466.1993.tb01304.x" TargetMode="External"/><Relationship Id="rId29" Type="http://schemas.openxmlformats.org/officeDocument/2006/relationships/hyperlink" Target="https://doi.org/10.24201/es.2022v40n118.208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hyperlink" Target="https://doi.org/10.4067/S0718-090X2021005000110" TargetMode="External"/><Relationship Id="rId32" Type="http://schemas.openxmlformats.org/officeDocument/2006/relationships/hyperlink" Target="https://doi.org/10.1177/2053168018816228"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77/0267323118760317" TargetMode="External"/><Relationship Id="rId23" Type="http://schemas.openxmlformats.org/officeDocument/2006/relationships/hyperlink" Target="https://www.ipu.org/resources/publications/issue-briefs/2021-11/sexism-harassment-and-violence-against-women-in-parliaments-in-africa" TargetMode="External"/><Relationship Id="rId28" Type="http://schemas.openxmlformats.org/officeDocument/2006/relationships/hyperlink" Target="https://doi.org/10.32870/cys.v2020i35.7478" TargetMode="External"/><Relationship Id="rId36"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hyperlink" Target="https://doi.org/10.2307/1229039" TargetMode="External"/><Relationship Id="rId31" Type="http://schemas.openxmlformats.org/officeDocument/2006/relationships/hyperlink" Target="https://pnud-conocimiento.cr/wp-content/uploads/2024/03/undp_cr_Informe-de-Resultados-PNUD-2021_22.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177/0032321719881812" TargetMode="External"/><Relationship Id="rId22" Type="http://schemas.openxmlformats.org/officeDocument/2006/relationships/hyperlink" Target="https://doi.org/10.31752/idea.2021.91" TargetMode="External"/><Relationship Id="rId27" Type="http://schemas.openxmlformats.org/officeDocument/2006/relationships/hyperlink" Target="https://www.oas.org/es/cim/docs/ViolenciaPolitica-LeyModelo-ES.pdf" TargetMode="External"/><Relationship Id="rId30" Type="http://schemas.openxmlformats.org/officeDocument/2006/relationships/hyperlink" Target="https://www.unwomen.org/es/digital-library/publications/2018/3/violence-against-women-in-politics" TargetMode="External"/><Relationship Id="rId35" Type="http://schemas.openxmlformats.org/officeDocument/2006/relationships/footer" Target="footer1.xml"/><Relationship Id="rId8" Type="http://schemas.openxmlformats.org/officeDocument/2006/relationships/image" Target="media/image2.png"/><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1" Type="http://schemas.openxmlformats.org/officeDocument/2006/relationships/oleObject" Target="file:///\\Users\zhayraalonso\Downloads\Violencia_Politica_Gener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Users\zhayraalonso\Downloads\Violencia_Politica_Gener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Users\zhayraalonso\Downloads\Violencia_Politica_Gener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Patrones comunes de violencia política de género</a:t>
            </a:r>
          </a:p>
        </c:rich>
      </c:tx>
      <c:overlay val="0"/>
    </c:title>
    <c:autoTitleDeleted val="0"/>
    <c:plotArea>
      <c:layout/>
      <c:barChart>
        <c:barDir val="col"/>
        <c:grouping val="clustered"/>
        <c:varyColors val="0"/>
        <c:ser>
          <c:idx val="0"/>
          <c:order val="0"/>
          <c:tx>
            <c:v>Patrones comunes</c:v>
          </c:tx>
          <c:invertIfNegative val="0"/>
          <c:cat>
            <c:strRef>
              <c:f>'[2]Grafico 4.3.'!$A$2:$A$4</c:f>
              <c:strCache>
                <c:ptCount val="3"/>
                <c:pt idx="0">
                  <c:v>Sexualización</c:v>
                </c:pt>
                <c:pt idx="1">
                  <c:v>Deslegitimación</c:v>
                </c:pt>
                <c:pt idx="2">
                  <c:v>Criminalización</c:v>
                </c:pt>
              </c:strCache>
            </c:strRef>
          </c:cat>
          <c:val>
            <c:numRef>
              <c:f>'[2]Grafico 4.3.'!$B$2:$B$4</c:f>
              <c:numCache>
                <c:formatCode>General</c:formatCode>
                <c:ptCount val="3"/>
                <c:pt idx="0">
                  <c:v>30</c:v>
                </c:pt>
                <c:pt idx="1">
                  <c:v>65</c:v>
                </c:pt>
                <c:pt idx="2">
                  <c:v>50</c:v>
                </c:pt>
              </c:numCache>
            </c:numRef>
          </c:val>
          <c:extLst>
            <c:ext xmlns:c16="http://schemas.microsoft.com/office/drawing/2014/chart" uri="{C3380CC4-5D6E-409C-BE32-E72D297353CC}">
              <c16:uniqueId val="{00000000-808D-498A-80F1-3BFF93573E27}"/>
            </c:ext>
          </c:extLst>
        </c:ser>
        <c:dLbls>
          <c:showLegendKey val="0"/>
          <c:showVal val="0"/>
          <c:showCatName val="0"/>
          <c:showSerName val="0"/>
          <c:showPercent val="0"/>
          <c:showBubbleSize val="0"/>
        </c:dLbls>
        <c:gapWidth val="150"/>
        <c:axId val="50010001"/>
        <c:axId val="50010002"/>
      </c:barChart>
      <c:catAx>
        <c:axId val="50010001"/>
        <c:scaling>
          <c:orientation val="minMax"/>
        </c:scaling>
        <c:delete val="0"/>
        <c:axPos val="b"/>
        <c:numFmt formatCode="General" sourceLinked="0"/>
        <c:majorTickMark val="out"/>
        <c:minorTickMark val="none"/>
        <c:tickLblPos val="nextTo"/>
        <c:crossAx val="50010002"/>
        <c:crosses val="autoZero"/>
        <c:auto val="1"/>
        <c:lblAlgn val="ctr"/>
        <c:lblOffset val="100"/>
        <c:noMultiLvlLbl val="0"/>
      </c:catAx>
      <c:valAx>
        <c:axId val="50010002"/>
        <c:scaling>
          <c:orientation val="minMax"/>
        </c:scaling>
        <c:delete val="0"/>
        <c:axPos val="l"/>
        <c:majorGridlines/>
        <c:numFmt formatCode="General" sourceLinked="1"/>
        <c:majorTickMark val="out"/>
        <c:minorTickMark val="none"/>
        <c:tickLblPos val="nextTo"/>
        <c:crossAx val="50010001"/>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Países con mayor VPG</a:t>
            </a:r>
          </a:p>
        </c:rich>
      </c:tx>
      <c:overlay val="0"/>
    </c:title>
    <c:autoTitleDeleted val="0"/>
    <c:plotArea>
      <c:layout/>
      <c:barChart>
        <c:barDir val="col"/>
        <c:grouping val="clustered"/>
        <c:varyColors val="0"/>
        <c:ser>
          <c:idx val="0"/>
          <c:order val="0"/>
          <c:tx>
            <c:v>Países con mayor VPG</c:v>
          </c:tx>
          <c:invertIfNegative val="0"/>
          <c:cat>
            <c:strRef>
              <c:f>'[1]Grafica 4.4 '!$B$3:$B$5</c:f>
              <c:strCache>
                <c:ptCount val="3"/>
                <c:pt idx="0">
                  <c:v>México</c:v>
                </c:pt>
                <c:pt idx="1">
                  <c:v>Argentina</c:v>
                </c:pt>
                <c:pt idx="2">
                  <c:v>Colombia</c:v>
                </c:pt>
              </c:strCache>
            </c:strRef>
          </c:cat>
          <c:val>
            <c:numRef>
              <c:f>'[1]Grafica 4.4 '!$C$3:$C$5</c:f>
              <c:numCache>
                <c:formatCode>General</c:formatCode>
                <c:ptCount val="3"/>
                <c:pt idx="0">
                  <c:v>42</c:v>
                </c:pt>
                <c:pt idx="1">
                  <c:v>18</c:v>
                </c:pt>
                <c:pt idx="2">
                  <c:v>12</c:v>
                </c:pt>
              </c:numCache>
            </c:numRef>
          </c:val>
          <c:extLst>
            <c:ext xmlns:c16="http://schemas.microsoft.com/office/drawing/2014/chart" uri="{C3380CC4-5D6E-409C-BE32-E72D297353CC}">
              <c16:uniqueId val="{00000000-2E42-4C3A-B196-A8AA54744967}"/>
            </c:ext>
          </c:extLst>
        </c:ser>
        <c:dLbls>
          <c:showLegendKey val="0"/>
          <c:showVal val="0"/>
          <c:showCatName val="0"/>
          <c:showSerName val="0"/>
          <c:showPercent val="0"/>
          <c:showBubbleSize val="0"/>
        </c:dLbls>
        <c:gapWidth val="150"/>
        <c:axId val="50020001"/>
        <c:axId val="50020002"/>
      </c:barChart>
      <c:catAx>
        <c:axId val="50020001"/>
        <c:scaling>
          <c:orientation val="minMax"/>
        </c:scaling>
        <c:delete val="0"/>
        <c:axPos val="b"/>
        <c:numFmt formatCode="General" sourceLinked="0"/>
        <c:majorTickMark val="out"/>
        <c:minorTickMark val="none"/>
        <c:tickLblPos val="nextTo"/>
        <c:crossAx val="50020002"/>
        <c:crosses val="autoZero"/>
        <c:auto val="1"/>
        <c:lblAlgn val="ctr"/>
        <c:lblOffset val="100"/>
        <c:noMultiLvlLbl val="0"/>
      </c:catAx>
      <c:valAx>
        <c:axId val="50020002"/>
        <c:scaling>
          <c:orientation val="minMax"/>
        </c:scaling>
        <c:delete val="0"/>
        <c:axPos val="l"/>
        <c:majorGridlines/>
        <c:numFmt formatCode="General" sourceLinked="1"/>
        <c:majorTickMark val="out"/>
        <c:minorTickMark val="none"/>
        <c:tickLblPos val="nextTo"/>
        <c:crossAx val="50020001"/>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Cargos más vulnerables</a:t>
            </a:r>
          </a:p>
        </c:rich>
      </c:tx>
      <c:overlay val="0"/>
    </c:title>
    <c:autoTitleDeleted val="0"/>
    <c:plotArea>
      <c:layout/>
      <c:barChart>
        <c:barDir val="col"/>
        <c:grouping val="clustered"/>
        <c:varyColors val="0"/>
        <c:ser>
          <c:idx val="0"/>
          <c:order val="0"/>
          <c:tx>
            <c:v>Cargos más vulnerables</c:v>
          </c:tx>
          <c:invertIfNegative val="0"/>
          <c:cat>
            <c:strRef>
              <c:f>[1]Hoja6!$B$3:$B$4</c:f>
              <c:strCache>
                <c:ptCount val="2"/>
                <c:pt idx="0">
                  <c:v>Presidentas/Vicepresidentas</c:v>
                </c:pt>
                <c:pt idx="1">
                  <c:v>Alcaldesas/Senadoras</c:v>
                </c:pt>
              </c:strCache>
            </c:strRef>
          </c:cat>
          <c:val>
            <c:numRef>
              <c:f>[1]Hoja6!$C$3:$C$4</c:f>
              <c:numCache>
                <c:formatCode>General</c:formatCode>
                <c:ptCount val="2"/>
                <c:pt idx="0">
                  <c:v>55</c:v>
                </c:pt>
                <c:pt idx="1">
                  <c:v>30</c:v>
                </c:pt>
              </c:numCache>
            </c:numRef>
          </c:val>
          <c:extLst>
            <c:ext xmlns:c16="http://schemas.microsoft.com/office/drawing/2014/chart" uri="{C3380CC4-5D6E-409C-BE32-E72D297353CC}">
              <c16:uniqueId val="{00000000-756F-465A-9FC2-E0D9FB212521}"/>
            </c:ext>
          </c:extLst>
        </c:ser>
        <c:dLbls>
          <c:showLegendKey val="0"/>
          <c:showVal val="0"/>
          <c:showCatName val="0"/>
          <c:showSerName val="0"/>
          <c:showPercent val="0"/>
          <c:showBubbleSize val="0"/>
        </c:dLbls>
        <c:gapWidth val="150"/>
        <c:axId val="50030001"/>
        <c:axId val="50030002"/>
      </c:barChart>
      <c:catAx>
        <c:axId val="50030001"/>
        <c:scaling>
          <c:orientation val="minMax"/>
        </c:scaling>
        <c:delete val="0"/>
        <c:axPos val="b"/>
        <c:numFmt formatCode="General" sourceLinked="0"/>
        <c:majorTickMark val="out"/>
        <c:minorTickMark val="none"/>
        <c:tickLblPos val="nextTo"/>
        <c:crossAx val="50030002"/>
        <c:crosses val="autoZero"/>
        <c:auto val="1"/>
        <c:lblAlgn val="ctr"/>
        <c:lblOffset val="100"/>
        <c:noMultiLvlLbl val="0"/>
      </c:catAx>
      <c:valAx>
        <c:axId val="50030002"/>
        <c:scaling>
          <c:orientation val="minMax"/>
        </c:scaling>
        <c:delete val="0"/>
        <c:axPos val="l"/>
        <c:majorGridlines/>
        <c:numFmt formatCode="General" sourceLinked="1"/>
        <c:majorTickMark val="out"/>
        <c:minorTickMark val="none"/>
        <c:tickLblPos val="nextTo"/>
        <c:crossAx val="50030001"/>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27</Pages>
  <Words>8609</Words>
  <Characters>47350</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USUARIO1</dc:creator>
  <cp:keywords/>
  <dc:description/>
  <cp:lastModifiedBy>Norma Alicia Santilan Castillo</cp:lastModifiedBy>
  <cp:revision>6</cp:revision>
  <dcterms:created xsi:type="dcterms:W3CDTF">2026-04-30T22:00:00Z</dcterms:created>
  <dcterms:modified xsi:type="dcterms:W3CDTF">2026-05-06T21:52:00Z</dcterms:modified>
</cp:coreProperties>
</file>