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9D" w:rsidRPr="007C1AC0" w:rsidRDefault="003E769D" w:rsidP="007C1AC0">
      <w:pPr>
        <w:tabs>
          <w:tab w:val="left" w:pos="3168"/>
        </w:tabs>
        <w:spacing w:line="276" w:lineRule="auto"/>
        <w:jc w:val="right"/>
        <w:rPr>
          <w:rFonts w:ascii="Calibri" w:eastAsia="Times New Roman" w:hAnsi="Calibri" w:cs="Calibri"/>
          <w:color w:val="000000"/>
          <w:kern w:val="0"/>
          <w:sz w:val="36"/>
          <w:szCs w:val="36"/>
          <w:lang w:eastAsia="es-MX" w:bidi="ar-SA"/>
        </w:rPr>
      </w:pPr>
      <w:r w:rsidRPr="007C1AC0">
        <w:rPr>
          <w:rFonts w:ascii="Calibri" w:eastAsia="Times New Roman" w:hAnsi="Calibri" w:cs="Calibri"/>
          <w:color w:val="000000"/>
          <w:kern w:val="0"/>
          <w:sz w:val="36"/>
          <w:szCs w:val="36"/>
          <w:lang w:eastAsia="es-MX" w:bidi="ar-SA"/>
        </w:rPr>
        <w:t>Adquisición de las competencias específicas, mediante un</w:t>
      </w:r>
      <w:r w:rsidR="00E00640" w:rsidRPr="007C1AC0">
        <w:rPr>
          <w:rFonts w:ascii="Calibri" w:eastAsia="Times New Roman" w:hAnsi="Calibri" w:cs="Calibri"/>
          <w:color w:val="000000"/>
          <w:kern w:val="0"/>
          <w:sz w:val="36"/>
          <w:szCs w:val="36"/>
          <w:lang w:eastAsia="es-MX" w:bidi="ar-SA"/>
        </w:rPr>
        <w:t xml:space="preserve">a </w:t>
      </w:r>
      <w:r w:rsidR="006C674A" w:rsidRPr="007C1AC0">
        <w:rPr>
          <w:rFonts w:ascii="Calibri" w:eastAsia="Times New Roman" w:hAnsi="Calibri" w:cs="Calibri"/>
          <w:color w:val="000000"/>
          <w:kern w:val="0"/>
          <w:sz w:val="36"/>
          <w:szCs w:val="36"/>
          <w:lang w:eastAsia="es-MX" w:bidi="ar-SA"/>
        </w:rPr>
        <w:t>docencia</w:t>
      </w:r>
      <w:r w:rsidRPr="007C1AC0">
        <w:rPr>
          <w:rFonts w:ascii="Calibri" w:eastAsia="Times New Roman" w:hAnsi="Calibri" w:cs="Calibri"/>
          <w:color w:val="000000"/>
          <w:kern w:val="0"/>
          <w:sz w:val="36"/>
          <w:szCs w:val="36"/>
          <w:lang w:eastAsia="es-MX" w:bidi="ar-SA"/>
        </w:rPr>
        <w:t xml:space="preserve"> </w:t>
      </w:r>
      <w:r w:rsidR="00E00640" w:rsidRPr="007C1AC0">
        <w:rPr>
          <w:rFonts w:ascii="Calibri" w:eastAsia="Times New Roman" w:hAnsi="Calibri" w:cs="Calibri"/>
          <w:color w:val="000000"/>
          <w:kern w:val="0"/>
          <w:sz w:val="36"/>
          <w:szCs w:val="36"/>
          <w:lang w:eastAsia="es-MX" w:bidi="ar-SA"/>
        </w:rPr>
        <w:t>centrada</w:t>
      </w:r>
      <w:r w:rsidR="006C674A" w:rsidRPr="007C1AC0">
        <w:rPr>
          <w:rFonts w:ascii="Calibri" w:eastAsia="Times New Roman" w:hAnsi="Calibri" w:cs="Calibri"/>
          <w:color w:val="000000"/>
          <w:kern w:val="0"/>
          <w:sz w:val="36"/>
          <w:szCs w:val="36"/>
          <w:lang w:eastAsia="es-MX" w:bidi="ar-SA"/>
        </w:rPr>
        <w:t xml:space="preserve"> en </w:t>
      </w:r>
      <w:r w:rsidR="0062071C" w:rsidRPr="007C1AC0">
        <w:rPr>
          <w:rFonts w:ascii="Calibri" w:eastAsia="Times New Roman" w:hAnsi="Calibri" w:cs="Calibri"/>
          <w:color w:val="000000"/>
          <w:kern w:val="0"/>
          <w:sz w:val="36"/>
          <w:szCs w:val="36"/>
          <w:lang w:eastAsia="es-MX" w:bidi="ar-SA"/>
        </w:rPr>
        <w:t>comunidades profesionales</w:t>
      </w:r>
      <w:r w:rsidRPr="007C1AC0">
        <w:rPr>
          <w:rFonts w:ascii="Calibri" w:eastAsia="Times New Roman" w:hAnsi="Calibri" w:cs="Calibri"/>
          <w:color w:val="000000"/>
          <w:kern w:val="0"/>
          <w:sz w:val="36"/>
          <w:szCs w:val="36"/>
          <w:lang w:eastAsia="es-MX" w:bidi="ar-SA"/>
        </w:rPr>
        <w:t xml:space="preserve"> de</w:t>
      </w:r>
      <w:r w:rsidR="006943F4" w:rsidRPr="007C1AC0">
        <w:rPr>
          <w:rFonts w:ascii="Calibri" w:eastAsia="Times New Roman" w:hAnsi="Calibri" w:cs="Calibri"/>
          <w:color w:val="000000"/>
          <w:kern w:val="0"/>
          <w:sz w:val="36"/>
          <w:szCs w:val="36"/>
          <w:lang w:eastAsia="es-MX" w:bidi="ar-SA"/>
        </w:rPr>
        <w:t xml:space="preserve"> a</w:t>
      </w:r>
      <w:r w:rsidRPr="007C1AC0">
        <w:rPr>
          <w:rFonts w:ascii="Calibri" w:eastAsia="Times New Roman" w:hAnsi="Calibri" w:cs="Calibri"/>
          <w:color w:val="000000"/>
          <w:kern w:val="0"/>
          <w:sz w:val="36"/>
          <w:szCs w:val="36"/>
          <w:lang w:eastAsia="es-MX" w:bidi="ar-SA"/>
        </w:rPr>
        <w:t>prendizaje</w:t>
      </w:r>
    </w:p>
    <w:p w:rsidR="00485321" w:rsidRDefault="007C1AC0" w:rsidP="007C1AC0">
      <w:pPr>
        <w:tabs>
          <w:tab w:val="left" w:pos="3168"/>
        </w:tabs>
        <w:jc w:val="right"/>
        <w:rPr>
          <w:rFonts w:ascii="Calibri" w:eastAsia="Times New Roman" w:hAnsi="Calibri" w:cs="Calibri"/>
          <w:i/>
          <w:color w:val="000000"/>
          <w:kern w:val="0"/>
          <w:sz w:val="28"/>
          <w:szCs w:val="36"/>
          <w:lang w:val="en-US" w:eastAsia="es-MX" w:bidi="ar-SA"/>
        </w:rPr>
      </w:pPr>
      <w:r>
        <w:rPr>
          <w:rFonts w:ascii="Calibri" w:eastAsia="Times New Roman" w:hAnsi="Calibri" w:cs="Calibri"/>
          <w:color w:val="000000"/>
          <w:kern w:val="0"/>
          <w:sz w:val="36"/>
          <w:szCs w:val="36"/>
          <w:lang w:val="en-US" w:eastAsia="es-MX" w:bidi="ar-SA"/>
        </w:rPr>
        <w:br/>
      </w:r>
      <w:r w:rsidR="00485321" w:rsidRPr="007C1AC0">
        <w:rPr>
          <w:rFonts w:ascii="Calibri" w:eastAsia="Times New Roman" w:hAnsi="Calibri" w:cs="Calibri"/>
          <w:i/>
          <w:color w:val="000000"/>
          <w:kern w:val="0"/>
          <w:sz w:val="28"/>
          <w:szCs w:val="36"/>
          <w:lang w:val="en-US" w:eastAsia="es-MX" w:bidi="ar-SA"/>
        </w:rPr>
        <w:t xml:space="preserve">Acquisition of specific skills, through teaching </w:t>
      </w:r>
      <w:r w:rsidR="0062071C" w:rsidRPr="007C1AC0">
        <w:rPr>
          <w:rFonts w:ascii="Calibri" w:eastAsia="Times New Roman" w:hAnsi="Calibri" w:cs="Calibri"/>
          <w:i/>
          <w:color w:val="000000"/>
          <w:kern w:val="0"/>
          <w:sz w:val="28"/>
          <w:szCs w:val="36"/>
          <w:lang w:val="en-US" w:eastAsia="es-MX" w:bidi="ar-SA"/>
        </w:rPr>
        <w:t>focused on communities learning</w:t>
      </w:r>
      <w:r w:rsidR="00485321" w:rsidRPr="007C1AC0">
        <w:rPr>
          <w:rFonts w:ascii="Calibri" w:eastAsia="Times New Roman" w:hAnsi="Calibri" w:cs="Calibri"/>
          <w:i/>
          <w:color w:val="000000"/>
          <w:kern w:val="0"/>
          <w:sz w:val="28"/>
          <w:szCs w:val="36"/>
          <w:lang w:val="en-US" w:eastAsia="es-MX" w:bidi="ar-SA"/>
        </w:rPr>
        <w:t xml:space="preserve"> professionals</w:t>
      </w:r>
    </w:p>
    <w:p w:rsidR="007C1AC0" w:rsidRPr="007C1AC0" w:rsidRDefault="007C1AC0" w:rsidP="007C1AC0">
      <w:pPr>
        <w:tabs>
          <w:tab w:val="left" w:pos="3168"/>
        </w:tabs>
        <w:jc w:val="right"/>
        <w:rPr>
          <w:rFonts w:ascii="Calibri" w:eastAsia="Times New Roman" w:hAnsi="Calibri" w:cs="Calibri"/>
          <w:i/>
          <w:color w:val="000000"/>
          <w:kern w:val="0"/>
          <w:sz w:val="36"/>
          <w:szCs w:val="36"/>
          <w:lang w:eastAsia="es-MX" w:bidi="ar-SA"/>
        </w:rPr>
      </w:pPr>
      <w:r>
        <w:rPr>
          <w:rFonts w:ascii="Calibri" w:eastAsia="Times New Roman" w:hAnsi="Calibri" w:cs="Calibri"/>
          <w:i/>
          <w:color w:val="000000"/>
          <w:kern w:val="0"/>
          <w:sz w:val="36"/>
          <w:szCs w:val="36"/>
          <w:lang w:eastAsia="es-MX" w:bidi="ar-SA"/>
        </w:rPr>
        <w:br/>
      </w:r>
      <w:proofErr w:type="spellStart"/>
      <w:r w:rsidRPr="007C1AC0">
        <w:rPr>
          <w:rFonts w:ascii="Calibri" w:eastAsia="Times New Roman" w:hAnsi="Calibri" w:cs="Calibri"/>
          <w:i/>
          <w:color w:val="000000"/>
          <w:kern w:val="0"/>
          <w:sz w:val="28"/>
          <w:szCs w:val="36"/>
          <w:lang w:val="en-US" w:eastAsia="es-MX" w:bidi="ar-SA"/>
        </w:rPr>
        <w:t>Aquisição</w:t>
      </w:r>
      <w:proofErr w:type="spellEnd"/>
      <w:r w:rsidRPr="007C1AC0">
        <w:rPr>
          <w:rFonts w:ascii="Calibri" w:eastAsia="Times New Roman" w:hAnsi="Calibri" w:cs="Calibri"/>
          <w:i/>
          <w:color w:val="000000"/>
          <w:kern w:val="0"/>
          <w:sz w:val="28"/>
          <w:szCs w:val="36"/>
          <w:lang w:val="en-US" w:eastAsia="es-MX" w:bidi="ar-SA"/>
        </w:rPr>
        <w:t xml:space="preserve"> de habilidades específicas, </w:t>
      </w:r>
      <w:proofErr w:type="spellStart"/>
      <w:r w:rsidRPr="007C1AC0">
        <w:rPr>
          <w:rFonts w:ascii="Calibri" w:eastAsia="Times New Roman" w:hAnsi="Calibri" w:cs="Calibri"/>
          <w:i/>
          <w:color w:val="000000"/>
          <w:kern w:val="0"/>
          <w:sz w:val="28"/>
          <w:szCs w:val="36"/>
          <w:lang w:val="en-US" w:eastAsia="es-MX" w:bidi="ar-SA"/>
        </w:rPr>
        <w:t>através</w:t>
      </w:r>
      <w:proofErr w:type="spellEnd"/>
      <w:r w:rsidRPr="007C1AC0">
        <w:rPr>
          <w:rFonts w:ascii="Calibri" w:eastAsia="Times New Roman" w:hAnsi="Calibri" w:cs="Calibri"/>
          <w:i/>
          <w:color w:val="000000"/>
          <w:kern w:val="0"/>
          <w:sz w:val="28"/>
          <w:szCs w:val="36"/>
          <w:lang w:val="en-US" w:eastAsia="es-MX" w:bidi="ar-SA"/>
        </w:rPr>
        <w:t xml:space="preserve"> de </w:t>
      </w:r>
      <w:proofErr w:type="spellStart"/>
      <w:r w:rsidRPr="007C1AC0">
        <w:rPr>
          <w:rFonts w:ascii="Calibri" w:eastAsia="Times New Roman" w:hAnsi="Calibri" w:cs="Calibri"/>
          <w:i/>
          <w:color w:val="000000"/>
          <w:kern w:val="0"/>
          <w:sz w:val="28"/>
          <w:szCs w:val="36"/>
          <w:lang w:val="en-US" w:eastAsia="es-MX" w:bidi="ar-SA"/>
        </w:rPr>
        <w:t>um</w:t>
      </w:r>
      <w:proofErr w:type="spellEnd"/>
      <w:r w:rsidRPr="007C1AC0">
        <w:rPr>
          <w:rFonts w:ascii="Calibri" w:eastAsia="Times New Roman" w:hAnsi="Calibri" w:cs="Calibri"/>
          <w:i/>
          <w:color w:val="000000"/>
          <w:kern w:val="0"/>
          <w:sz w:val="28"/>
          <w:szCs w:val="36"/>
          <w:lang w:val="en-US" w:eastAsia="es-MX" w:bidi="ar-SA"/>
        </w:rPr>
        <w:t xml:space="preserve"> </w:t>
      </w:r>
      <w:proofErr w:type="spellStart"/>
      <w:r w:rsidRPr="007C1AC0">
        <w:rPr>
          <w:rFonts w:ascii="Calibri" w:eastAsia="Times New Roman" w:hAnsi="Calibri" w:cs="Calibri"/>
          <w:i/>
          <w:color w:val="000000"/>
          <w:kern w:val="0"/>
          <w:sz w:val="28"/>
          <w:szCs w:val="36"/>
          <w:lang w:val="en-US" w:eastAsia="es-MX" w:bidi="ar-SA"/>
        </w:rPr>
        <w:t>ensino</w:t>
      </w:r>
      <w:proofErr w:type="spellEnd"/>
      <w:r w:rsidRPr="007C1AC0">
        <w:rPr>
          <w:rFonts w:ascii="Calibri" w:eastAsia="Times New Roman" w:hAnsi="Calibri" w:cs="Calibri"/>
          <w:i/>
          <w:color w:val="000000"/>
          <w:kern w:val="0"/>
          <w:sz w:val="28"/>
          <w:szCs w:val="36"/>
          <w:lang w:val="en-US" w:eastAsia="es-MX" w:bidi="ar-SA"/>
        </w:rPr>
        <w:t xml:space="preserve"> centrado </w:t>
      </w:r>
      <w:proofErr w:type="spellStart"/>
      <w:r w:rsidRPr="007C1AC0">
        <w:rPr>
          <w:rFonts w:ascii="Calibri" w:eastAsia="Times New Roman" w:hAnsi="Calibri" w:cs="Calibri"/>
          <w:i/>
          <w:color w:val="000000"/>
          <w:kern w:val="0"/>
          <w:sz w:val="28"/>
          <w:szCs w:val="36"/>
          <w:lang w:val="en-US" w:eastAsia="es-MX" w:bidi="ar-SA"/>
        </w:rPr>
        <w:t>em</w:t>
      </w:r>
      <w:proofErr w:type="spellEnd"/>
      <w:r w:rsidRPr="007C1AC0">
        <w:rPr>
          <w:rFonts w:ascii="Calibri" w:eastAsia="Times New Roman" w:hAnsi="Calibri" w:cs="Calibri"/>
          <w:i/>
          <w:color w:val="000000"/>
          <w:kern w:val="0"/>
          <w:sz w:val="28"/>
          <w:szCs w:val="36"/>
          <w:lang w:val="en-US" w:eastAsia="es-MX" w:bidi="ar-SA"/>
        </w:rPr>
        <w:t xml:space="preserve"> comunidades de </w:t>
      </w:r>
      <w:proofErr w:type="spellStart"/>
      <w:r w:rsidRPr="007C1AC0">
        <w:rPr>
          <w:rFonts w:ascii="Calibri" w:eastAsia="Times New Roman" w:hAnsi="Calibri" w:cs="Calibri"/>
          <w:i/>
          <w:color w:val="000000"/>
          <w:kern w:val="0"/>
          <w:sz w:val="28"/>
          <w:szCs w:val="36"/>
          <w:lang w:val="en-US" w:eastAsia="es-MX" w:bidi="ar-SA"/>
        </w:rPr>
        <w:t>aprendizado</w:t>
      </w:r>
      <w:proofErr w:type="spellEnd"/>
      <w:r w:rsidRPr="007C1AC0">
        <w:rPr>
          <w:rFonts w:ascii="Calibri" w:eastAsia="Times New Roman" w:hAnsi="Calibri" w:cs="Calibri"/>
          <w:i/>
          <w:color w:val="000000"/>
          <w:kern w:val="0"/>
          <w:sz w:val="28"/>
          <w:szCs w:val="36"/>
          <w:lang w:val="en-US" w:eastAsia="es-MX" w:bidi="ar-SA"/>
        </w:rPr>
        <w:t xml:space="preserve"> </w:t>
      </w:r>
      <w:proofErr w:type="spellStart"/>
      <w:r w:rsidRPr="007C1AC0">
        <w:rPr>
          <w:rFonts w:ascii="Calibri" w:eastAsia="Times New Roman" w:hAnsi="Calibri" w:cs="Calibri"/>
          <w:i/>
          <w:color w:val="000000"/>
          <w:kern w:val="0"/>
          <w:sz w:val="28"/>
          <w:szCs w:val="36"/>
          <w:lang w:val="en-US" w:eastAsia="es-MX" w:bidi="ar-SA"/>
        </w:rPr>
        <w:t>profissional</w:t>
      </w:r>
      <w:proofErr w:type="spellEnd"/>
    </w:p>
    <w:p w:rsidR="00485321" w:rsidRPr="007C1AC0" w:rsidRDefault="00485321" w:rsidP="00E41F2C">
      <w:pPr>
        <w:tabs>
          <w:tab w:val="left" w:pos="3168"/>
        </w:tabs>
        <w:spacing w:line="360" w:lineRule="auto"/>
        <w:jc w:val="center"/>
        <w:rPr>
          <w:rFonts w:ascii="Times New Roman" w:hAnsi="Times New Roman" w:cs="Times New Roman"/>
          <w:b/>
        </w:rPr>
      </w:pPr>
    </w:p>
    <w:p w:rsidR="002A74E2" w:rsidRPr="002A74E2" w:rsidRDefault="002A74E2" w:rsidP="007C1AC0">
      <w:pPr>
        <w:widowControl/>
        <w:suppressAutoHyphens w:val="0"/>
        <w:spacing w:line="276" w:lineRule="auto"/>
        <w:jc w:val="right"/>
        <w:rPr>
          <w:rFonts w:ascii="Arial" w:eastAsiaTheme="minorHAnsi" w:hAnsi="Arial" w:cs="Arial"/>
          <w:bCs/>
          <w:kern w:val="0"/>
          <w:sz w:val="20"/>
          <w:lang w:eastAsia="en-US" w:bidi="ar-SA"/>
        </w:rPr>
      </w:pPr>
      <w:r w:rsidRPr="007C1AC0">
        <w:rPr>
          <w:rFonts w:ascii="Calibri" w:eastAsia="Calibri" w:hAnsi="Calibri" w:cs="Calibri"/>
          <w:b/>
          <w:kern w:val="0"/>
          <w:lang w:val="es-ES" w:eastAsia="en-US" w:bidi="ar-SA"/>
        </w:rPr>
        <w:t>Gl</w:t>
      </w:r>
      <w:r w:rsidR="007C1AC0" w:rsidRPr="007C1AC0">
        <w:rPr>
          <w:rFonts w:ascii="Calibri" w:eastAsia="Calibri" w:hAnsi="Calibri" w:cs="Calibri"/>
          <w:b/>
          <w:kern w:val="0"/>
          <w:lang w:val="es-ES" w:eastAsia="en-US" w:bidi="ar-SA"/>
        </w:rPr>
        <w:t>oria del Jesús Hernández-Marín</w:t>
      </w:r>
      <w:r w:rsidR="007C1AC0">
        <w:rPr>
          <w:rFonts w:ascii="Arial" w:eastAsiaTheme="minorHAnsi" w:hAnsi="Arial" w:cs="Arial"/>
          <w:bCs/>
          <w:kern w:val="0"/>
          <w:sz w:val="20"/>
          <w:lang w:eastAsia="en-US" w:bidi="ar-SA"/>
        </w:rPr>
        <w:br/>
      </w:r>
      <w:r w:rsidR="007C1AC0" w:rsidRPr="007C1AC0">
        <w:rPr>
          <w:rFonts w:ascii="Calibri" w:eastAsia="Calibri" w:hAnsi="Calibri" w:cs="Calibri"/>
          <w:kern w:val="0"/>
          <w:lang w:val="es-ES_tradnl" w:eastAsia="es-MX" w:bidi="ar-SA"/>
        </w:rPr>
        <w:t xml:space="preserve">Grupo Disciplinario de Investigación en Humanidades, Universidad Autónoma del Carmen, </w:t>
      </w:r>
      <w:r w:rsidR="007C1AC0" w:rsidRPr="007C1AC0">
        <w:rPr>
          <w:rFonts w:ascii="Calibri" w:eastAsia="Calibri" w:hAnsi="Calibri" w:cs="Calibri"/>
          <w:kern w:val="0"/>
          <w:lang w:val="es-ES_tradnl" w:eastAsia="es-MX" w:bidi="ar-SA"/>
        </w:rPr>
        <w:t>México</w:t>
      </w:r>
      <w:r w:rsidR="007C1AC0">
        <w:rPr>
          <w:rFonts w:ascii="Arial" w:eastAsiaTheme="minorHAnsi" w:hAnsi="Arial" w:cs="Arial"/>
          <w:bCs/>
          <w:kern w:val="0"/>
          <w:sz w:val="20"/>
          <w:lang w:eastAsia="en-US" w:bidi="ar-SA"/>
        </w:rPr>
        <w:br/>
      </w:r>
      <w:hyperlink r:id="rId8" w:history="1">
        <w:r w:rsidRPr="007C1AC0">
          <w:rPr>
            <w:rStyle w:val="Hipervnculo"/>
            <w:rFonts w:ascii="Calibri" w:eastAsia="Calibri" w:hAnsi="Calibri" w:cs="Calibri"/>
            <w:color w:val="FF0000"/>
            <w:szCs w:val="22"/>
            <w:u w:val="none"/>
          </w:rPr>
          <w:t>gjhernandez@pampano.unacar.mx</w:t>
        </w:r>
      </w:hyperlink>
      <w:r w:rsidR="007C1AC0">
        <w:rPr>
          <w:rFonts w:ascii="Arial" w:eastAsiaTheme="minorHAnsi" w:hAnsi="Arial" w:cs="Arial"/>
          <w:bCs/>
          <w:kern w:val="0"/>
          <w:sz w:val="20"/>
          <w:lang w:eastAsia="en-US" w:bidi="ar-SA"/>
        </w:rPr>
        <w:br/>
      </w:r>
    </w:p>
    <w:p w:rsidR="002A74E2" w:rsidRPr="007C1AC0" w:rsidRDefault="005A595C" w:rsidP="007C1AC0">
      <w:pPr>
        <w:widowControl/>
        <w:suppressAutoHyphens w:val="0"/>
        <w:spacing w:line="276" w:lineRule="auto"/>
        <w:jc w:val="right"/>
        <w:rPr>
          <w:rStyle w:val="Hipervnculo"/>
          <w:rFonts w:ascii="Calibri" w:eastAsia="Calibri" w:hAnsi="Calibri" w:cs="Calibri"/>
          <w:color w:val="FF0000"/>
          <w:szCs w:val="22"/>
          <w:u w:val="none"/>
        </w:rPr>
      </w:pPr>
      <w:r w:rsidRPr="007C1AC0">
        <w:rPr>
          <w:rFonts w:ascii="Calibri" w:eastAsia="Calibri" w:hAnsi="Calibri" w:cs="Calibri"/>
          <w:b/>
          <w:kern w:val="0"/>
          <w:lang w:val="es-ES" w:eastAsia="en-US" w:bidi="ar-SA"/>
        </w:rPr>
        <w:t xml:space="preserve">Sara E. Castillo </w:t>
      </w:r>
      <w:r w:rsidR="002A74E2" w:rsidRPr="007C1AC0">
        <w:rPr>
          <w:rFonts w:ascii="Calibri" w:eastAsia="Calibri" w:hAnsi="Calibri" w:cs="Calibri"/>
          <w:b/>
          <w:kern w:val="0"/>
          <w:lang w:val="es-ES" w:eastAsia="en-US" w:bidi="ar-SA"/>
        </w:rPr>
        <w:t>Ortega</w:t>
      </w:r>
      <w:r w:rsidR="007C1AC0">
        <w:rPr>
          <w:rFonts w:ascii="Calibri" w:eastAsia="Calibri" w:hAnsi="Calibri" w:cs="Calibri"/>
          <w:b/>
          <w:kern w:val="0"/>
          <w:lang w:val="es-ES" w:eastAsia="en-US" w:bidi="ar-SA"/>
        </w:rPr>
        <w:br/>
      </w:r>
      <w:r w:rsidR="007C1AC0" w:rsidRPr="007C1AC0">
        <w:rPr>
          <w:rFonts w:ascii="Calibri" w:eastAsia="Calibri" w:hAnsi="Calibri" w:cs="Calibri"/>
          <w:kern w:val="0"/>
          <w:lang w:val="es-ES_tradnl" w:eastAsia="es-MX" w:bidi="ar-SA"/>
        </w:rPr>
        <w:t>Grupo Disciplinario de Investigación en Humanidades, Universidad Autónoma del Carmen, México</w:t>
      </w:r>
      <w:r w:rsidR="007C1AC0">
        <w:rPr>
          <w:rFonts w:ascii="Arial" w:eastAsiaTheme="minorHAnsi" w:hAnsi="Arial" w:cs="Arial"/>
          <w:kern w:val="0"/>
          <w:sz w:val="20"/>
          <w:lang w:eastAsia="en-US" w:bidi="ar-SA"/>
        </w:rPr>
        <w:br/>
      </w:r>
      <w:hyperlink r:id="rId9" w:history="1">
        <w:r w:rsidR="002A74E2" w:rsidRPr="007C1AC0">
          <w:rPr>
            <w:rStyle w:val="Hipervnculo"/>
            <w:rFonts w:ascii="Calibri" w:eastAsia="Calibri" w:hAnsi="Calibri" w:cs="Calibri"/>
            <w:color w:val="FF0000"/>
            <w:szCs w:val="22"/>
            <w:u w:val="none"/>
          </w:rPr>
          <w:t>scastillo@pampano.unacar.mx</w:t>
        </w:r>
      </w:hyperlink>
    </w:p>
    <w:p w:rsidR="002A74E2" w:rsidRPr="002A74E2" w:rsidRDefault="002A74E2" w:rsidP="002A74E2">
      <w:pPr>
        <w:widowControl/>
        <w:suppressAutoHyphens w:val="0"/>
        <w:jc w:val="right"/>
        <w:rPr>
          <w:rFonts w:ascii="Arial" w:eastAsiaTheme="minorHAnsi" w:hAnsi="Arial" w:cs="Arial"/>
          <w:kern w:val="0"/>
          <w:sz w:val="20"/>
          <w:lang w:eastAsia="en-US" w:bidi="ar-SA"/>
        </w:rPr>
      </w:pPr>
    </w:p>
    <w:p w:rsidR="002A74E2" w:rsidRPr="002A74E2" w:rsidRDefault="002A74E2" w:rsidP="002A74E2">
      <w:pPr>
        <w:widowControl/>
        <w:suppressAutoHyphens w:val="0"/>
        <w:jc w:val="right"/>
        <w:rPr>
          <w:rFonts w:ascii="Arial" w:eastAsiaTheme="minorHAnsi" w:hAnsi="Arial" w:cs="Arial"/>
          <w:i/>
          <w:kern w:val="0"/>
          <w:sz w:val="20"/>
          <w:lang w:eastAsia="en-US" w:bidi="ar-SA"/>
        </w:rPr>
      </w:pPr>
    </w:p>
    <w:p w:rsidR="008A184E" w:rsidRPr="007C1AC0" w:rsidRDefault="008A184E" w:rsidP="007C1AC0">
      <w:pPr>
        <w:spacing w:line="360" w:lineRule="auto"/>
        <w:jc w:val="both"/>
        <w:rPr>
          <w:rFonts w:ascii="Calibri" w:eastAsia="Times New Roman" w:hAnsi="Calibri" w:cs="Calibri"/>
          <w:b/>
          <w:color w:val="000000"/>
          <w:kern w:val="0"/>
          <w:sz w:val="28"/>
          <w:szCs w:val="28"/>
          <w:lang w:val="es-ES_tradnl" w:eastAsia="es-MX" w:bidi="ar-SA"/>
        </w:rPr>
      </w:pPr>
      <w:r w:rsidRPr="007C1AC0">
        <w:rPr>
          <w:rFonts w:ascii="Calibri" w:eastAsia="Times New Roman" w:hAnsi="Calibri" w:cs="Calibri"/>
          <w:b/>
          <w:color w:val="000000"/>
          <w:kern w:val="0"/>
          <w:sz w:val="28"/>
          <w:szCs w:val="28"/>
          <w:lang w:val="es-ES_tradnl" w:eastAsia="es-MX" w:bidi="ar-SA"/>
        </w:rPr>
        <w:t>Resumen</w:t>
      </w:r>
    </w:p>
    <w:p w:rsidR="00681857" w:rsidRDefault="003A5DF6" w:rsidP="007C1AC0">
      <w:pPr>
        <w:widowControl/>
        <w:shd w:val="clear" w:color="auto" w:fill="FFFFFF"/>
        <w:suppressAutoHyphens w:val="0"/>
        <w:spacing w:line="360" w:lineRule="auto"/>
        <w:jc w:val="both"/>
        <w:rPr>
          <w:rFonts w:ascii="Times New Roman" w:eastAsia="Times New Roman" w:hAnsi="Times New Roman" w:cs="Times New Roman"/>
          <w:color w:val="000000" w:themeColor="text1"/>
          <w:kern w:val="0"/>
          <w:lang w:val="es-ES" w:eastAsia="es-ES" w:bidi="ar-SA"/>
        </w:rPr>
      </w:pPr>
      <w:r w:rsidRPr="007C1AC0">
        <w:rPr>
          <w:rFonts w:ascii="Times New Roman" w:eastAsia="Times New Roman" w:hAnsi="Times New Roman" w:cs="Times New Roman"/>
          <w:color w:val="000000" w:themeColor="text1"/>
          <w:kern w:val="0"/>
          <w:lang w:val="es-ES" w:eastAsia="es-ES" w:bidi="ar-SA"/>
        </w:rPr>
        <w:t>En este estudio s</w:t>
      </w:r>
      <w:r w:rsidR="00194AF2" w:rsidRPr="007C1AC0">
        <w:rPr>
          <w:rFonts w:ascii="Times New Roman" w:eastAsia="Times New Roman" w:hAnsi="Times New Roman" w:cs="Times New Roman"/>
          <w:color w:val="000000" w:themeColor="text1"/>
          <w:kern w:val="0"/>
          <w:lang w:val="es-ES" w:eastAsia="es-ES" w:bidi="ar-SA"/>
        </w:rPr>
        <w:t>e comparte una metodología de f</w:t>
      </w:r>
      <w:r w:rsidR="00933EBC" w:rsidRPr="007C1AC0">
        <w:rPr>
          <w:rFonts w:ascii="Times New Roman" w:eastAsia="Times New Roman" w:hAnsi="Times New Roman" w:cs="Times New Roman"/>
          <w:color w:val="000000" w:themeColor="text1"/>
          <w:kern w:val="0"/>
          <w:lang w:val="es-ES" w:eastAsia="es-ES" w:bidi="ar-SA"/>
        </w:rPr>
        <w:t>ormación del L</w:t>
      </w:r>
      <w:r w:rsidR="00DB556F" w:rsidRPr="007C1AC0">
        <w:rPr>
          <w:rFonts w:ascii="Times New Roman" w:eastAsia="Times New Roman" w:hAnsi="Times New Roman" w:cs="Times New Roman"/>
          <w:color w:val="000000" w:themeColor="text1"/>
          <w:kern w:val="0"/>
          <w:lang w:val="es-ES" w:eastAsia="es-ES" w:bidi="ar-SA"/>
        </w:rPr>
        <w:t>ic</w:t>
      </w:r>
      <w:r w:rsidR="00BC3510" w:rsidRPr="007C1AC0">
        <w:rPr>
          <w:rFonts w:ascii="Times New Roman" w:eastAsia="Times New Roman" w:hAnsi="Times New Roman" w:cs="Times New Roman"/>
          <w:color w:val="000000" w:themeColor="text1"/>
          <w:kern w:val="0"/>
          <w:lang w:val="es-ES" w:eastAsia="es-ES" w:bidi="ar-SA"/>
        </w:rPr>
        <w:t>enciado en E</w:t>
      </w:r>
      <w:r w:rsidR="00933EBC" w:rsidRPr="007C1AC0">
        <w:rPr>
          <w:rFonts w:ascii="Times New Roman" w:eastAsia="Times New Roman" w:hAnsi="Times New Roman" w:cs="Times New Roman"/>
          <w:color w:val="000000" w:themeColor="text1"/>
          <w:kern w:val="0"/>
          <w:lang w:val="es-ES" w:eastAsia="es-ES" w:bidi="ar-SA"/>
        </w:rPr>
        <w:t xml:space="preserve">ducación, mediante un modelo de </w:t>
      </w:r>
      <w:r w:rsidR="00A1386D" w:rsidRPr="007C1AC0">
        <w:rPr>
          <w:rFonts w:ascii="Times New Roman" w:eastAsia="Times New Roman" w:hAnsi="Times New Roman" w:cs="Times New Roman"/>
          <w:color w:val="000000" w:themeColor="text1"/>
          <w:kern w:val="0"/>
          <w:lang w:val="es-ES" w:eastAsia="es-ES" w:bidi="ar-SA"/>
        </w:rPr>
        <w:t xml:space="preserve">docencia enfocado en </w:t>
      </w:r>
      <w:r w:rsidR="00E968D9" w:rsidRPr="007C1AC0">
        <w:rPr>
          <w:rFonts w:ascii="Times New Roman" w:eastAsia="Times New Roman" w:hAnsi="Times New Roman" w:cs="Times New Roman"/>
          <w:color w:val="000000" w:themeColor="text1"/>
          <w:kern w:val="0"/>
          <w:lang w:val="es-ES" w:eastAsia="es-ES" w:bidi="ar-SA"/>
        </w:rPr>
        <w:t>comunidad</w:t>
      </w:r>
      <w:r w:rsidR="00A1386D" w:rsidRPr="007C1AC0">
        <w:rPr>
          <w:rFonts w:ascii="Times New Roman" w:eastAsia="Times New Roman" w:hAnsi="Times New Roman" w:cs="Times New Roman"/>
          <w:color w:val="000000" w:themeColor="text1"/>
          <w:kern w:val="0"/>
          <w:lang w:val="es-ES" w:eastAsia="es-ES" w:bidi="ar-SA"/>
        </w:rPr>
        <w:t>es profesionales de aprendizaje</w:t>
      </w:r>
      <w:r w:rsidR="00B45465" w:rsidRPr="007C1AC0">
        <w:rPr>
          <w:rFonts w:ascii="Times New Roman" w:eastAsia="Times New Roman" w:hAnsi="Times New Roman" w:cs="Times New Roman"/>
          <w:color w:val="000000" w:themeColor="text1"/>
          <w:kern w:val="0"/>
          <w:lang w:val="es-ES" w:eastAsia="es-ES" w:bidi="ar-SA"/>
        </w:rPr>
        <w:t>.</w:t>
      </w:r>
      <w:r w:rsidR="00A1386D" w:rsidRPr="007C1AC0">
        <w:rPr>
          <w:rFonts w:ascii="Times New Roman" w:eastAsia="Times New Roman" w:hAnsi="Times New Roman" w:cs="Times New Roman"/>
          <w:color w:val="000000" w:themeColor="text1"/>
          <w:kern w:val="0"/>
          <w:lang w:val="es-ES" w:eastAsia="es-ES" w:bidi="ar-SA"/>
        </w:rPr>
        <w:t xml:space="preserve"> </w:t>
      </w:r>
      <w:r w:rsidR="00B45465" w:rsidRPr="007C1AC0">
        <w:rPr>
          <w:rFonts w:ascii="Times New Roman" w:eastAsia="Times New Roman" w:hAnsi="Times New Roman" w:cs="Times New Roman"/>
          <w:color w:val="000000" w:themeColor="text1"/>
          <w:kern w:val="0"/>
          <w:lang w:val="es-ES" w:eastAsia="es-ES" w:bidi="ar-SA"/>
        </w:rPr>
        <w:t>E</w:t>
      </w:r>
      <w:r w:rsidR="00DB556F" w:rsidRPr="007C1AC0">
        <w:rPr>
          <w:rFonts w:ascii="Times New Roman" w:eastAsia="Times New Roman" w:hAnsi="Times New Roman" w:cs="Times New Roman"/>
          <w:color w:val="000000" w:themeColor="text1"/>
          <w:kern w:val="0"/>
          <w:lang w:val="es-ES" w:eastAsia="es-ES" w:bidi="ar-SA"/>
        </w:rPr>
        <w:t>l objetivo</w:t>
      </w:r>
      <w:r w:rsidR="00A1386D" w:rsidRPr="007C1AC0">
        <w:rPr>
          <w:rFonts w:ascii="Times New Roman" w:eastAsia="Times New Roman" w:hAnsi="Times New Roman" w:cs="Times New Roman"/>
          <w:color w:val="000000" w:themeColor="text1"/>
          <w:kern w:val="0"/>
          <w:lang w:val="es-ES" w:eastAsia="es-ES" w:bidi="ar-SA"/>
        </w:rPr>
        <w:t xml:space="preserve"> fue favorecer</w:t>
      </w:r>
      <w:r w:rsidR="00DB556F" w:rsidRPr="007C1AC0">
        <w:rPr>
          <w:rFonts w:ascii="Times New Roman" w:eastAsia="Times New Roman" w:hAnsi="Times New Roman" w:cs="Times New Roman"/>
          <w:color w:val="000000" w:themeColor="text1"/>
          <w:kern w:val="0"/>
          <w:lang w:val="es-ES" w:eastAsia="es-ES" w:bidi="ar-SA"/>
        </w:rPr>
        <w:t xml:space="preserve"> los procesos de aprendizaje de las competencias específicas que </w:t>
      </w:r>
      <w:r w:rsidR="00194AF2" w:rsidRPr="007C1AC0">
        <w:rPr>
          <w:rFonts w:ascii="Times New Roman" w:eastAsia="Times New Roman" w:hAnsi="Times New Roman" w:cs="Times New Roman"/>
          <w:color w:val="000000" w:themeColor="text1"/>
          <w:kern w:val="0"/>
          <w:lang w:val="es-ES" w:eastAsia="es-ES" w:bidi="ar-SA"/>
        </w:rPr>
        <w:t xml:space="preserve">se </w:t>
      </w:r>
      <w:r w:rsidR="00DC5DA3" w:rsidRPr="007C1AC0">
        <w:rPr>
          <w:rFonts w:ascii="Times New Roman" w:eastAsia="Times New Roman" w:hAnsi="Times New Roman" w:cs="Times New Roman"/>
          <w:color w:val="000000" w:themeColor="text1"/>
          <w:kern w:val="0"/>
          <w:lang w:val="es-ES" w:eastAsia="es-ES" w:bidi="ar-SA"/>
        </w:rPr>
        <w:t>prescriben</w:t>
      </w:r>
      <w:r w:rsidR="00DB556F" w:rsidRPr="007C1AC0">
        <w:rPr>
          <w:rFonts w:ascii="Times New Roman" w:eastAsia="Times New Roman" w:hAnsi="Times New Roman" w:cs="Times New Roman"/>
          <w:color w:val="000000" w:themeColor="text1"/>
          <w:kern w:val="0"/>
          <w:lang w:val="es-ES" w:eastAsia="es-ES" w:bidi="ar-SA"/>
        </w:rPr>
        <w:t xml:space="preserve"> </w:t>
      </w:r>
      <w:r w:rsidR="00194AF2" w:rsidRPr="007C1AC0">
        <w:rPr>
          <w:rFonts w:ascii="Times New Roman" w:eastAsia="Times New Roman" w:hAnsi="Times New Roman" w:cs="Times New Roman"/>
          <w:color w:val="000000" w:themeColor="text1"/>
          <w:kern w:val="0"/>
          <w:lang w:val="es-ES" w:eastAsia="es-ES" w:bidi="ar-SA"/>
        </w:rPr>
        <w:t xml:space="preserve">en </w:t>
      </w:r>
      <w:r w:rsidR="00DB556F" w:rsidRPr="007C1AC0">
        <w:rPr>
          <w:rFonts w:ascii="Times New Roman" w:eastAsia="Times New Roman" w:hAnsi="Times New Roman" w:cs="Times New Roman"/>
          <w:color w:val="000000" w:themeColor="text1"/>
          <w:kern w:val="0"/>
          <w:lang w:val="es-ES" w:eastAsia="es-ES" w:bidi="ar-SA"/>
        </w:rPr>
        <w:t>el perfil de egreso.</w:t>
      </w:r>
      <w:r w:rsidR="00194AF2" w:rsidRPr="007C1AC0">
        <w:rPr>
          <w:rFonts w:ascii="Times New Roman" w:eastAsia="Times New Roman" w:hAnsi="Times New Roman" w:cs="Times New Roman"/>
          <w:color w:val="000000" w:themeColor="text1"/>
          <w:kern w:val="0"/>
          <w:lang w:val="es-ES" w:eastAsia="es-ES" w:bidi="ar-SA"/>
        </w:rPr>
        <w:t xml:space="preserve"> 18 estudiantes </w:t>
      </w:r>
      <w:r w:rsidR="00A1386D" w:rsidRPr="007C1AC0">
        <w:rPr>
          <w:rFonts w:ascii="Times New Roman" w:eastAsia="Times New Roman" w:hAnsi="Times New Roman" w:cs="Times New Roman"/>
          <w:color w:val="000000" w:themeColor="text1"/>
          <w:kern w:val="0"/>
          <w:lang w:val="es-ES" w:eastAsia="es-ES" w:bidi="ar-SA"/>
        </w:rPr>
        <w:t>de octavo semestre inscritos en</w:t>
      </w:r>
      <w:r w:rsidR="00194AF2" w:rsidRPr="007C1AC0">
        <w:rPr>
          <w:rFonts w:ascii="Times New Roman" w:eastAsia="Times New Roman" w:hAnsi="Times New Roman" w:cs="Times New Roman"/>
          <w:color w:val="000000" w:themeColor="text1"/>
          <w:kern w:val="0"/>
          <w:lang w:val="es-ES" w:eastAsia="es-ES" w:bidi="ar-SA"/>
        </w:rPr>
        <w:t xml:space="preserve"> el curso de prácticas profesionales </w:t>
      </w:r>
      <w:r w:rsidR="00A1386D" w:rsidRPr="007C1AC0">
        <w:rPr>
          <w:rFonts w:ascii="Times New Roman" w:eastAsia="Times New Roman" w:hAnsi="Times New Roman" w:cs="Times New Roman"/>
          <w:color w:val="000000" w:themeColor="text1"/>
          <w:kern w:val="0"/>
          <w:lang w:val="es-ES" w:eastAsia="es-ES" w:bidi="ar-SA"/>
        </w:rPr>
        <w:t xml:space="preserve">y </w:t>
      </w:r>
      <w:r w:rsidR="007A7863" w:rsidRPr="007C1AC0">
        <w:rPr>
          <w:rFonts w:ascii="Times New Roman" w:eastAsia="Times New Roman" w:hAnsi="Times New Roman" w:cs="Times New Roman"/>
          <w:color w:val="000000" w:themeColor="text1"/>
          <w:kern w:val="0"/>
          <w:lang w:val="es-ES" w:eastAsia="es-ES" w:bidi="ar-SA"/>
        </w:rPr>
        <w:t xml:space="preserve">en </w:t>
      </w:r>
      <w:r w:rsidR="00A1386D" w:rsidRPr="007C1AC0">
        <w:rPr>
          <w:rFonts w:ascii="Times New Roman" w:eastAsia="Times New Roman" w:hAnsi="Times New Roman" w:cs="Times New Roman"/>
          <w:color w:val="000000" w:themeColor="text1"/>
          <w:kern w:val="0"/>
          <w:lang w:val="es-ES" w:eastAsia="es-ES" w:bidi="ar-SA"/>
        </w:rPr>
        <w:t xml:space="preserve">el taller de análisis del trabajo docente </w:t>
      </w:r>
      <w:r w:rsidR="0092719A" w:rsidRPr="007C1AC0">
        <w:rPr>
          <w:rFonts w:ascii="Times New Roman" w:eastAsia="Times New Roman" w:hAnsi="Times New Roman" w:cs="Times New Roman"/>
          <w:color w:val="000000" w:themeColor="text1"/>
          <w:kern w:val="0"/>
          <w:lang w:val="es-ES" w:eastAsia="es-ES" w:bidi="ar-SA"/>
        </w:rPr>
        <w:t xml:space="preserve">de </w:t>
      </w:r>
      <w:r w:rsidR="00681857" w:rsidRPr="007C1AC0">
        <w:rPr>
          <w:rFonts w:ascii="Times New Roman" w:eastAsia="Times New Roman" w:hAnsi="Times New Roman" w:cs="Times New Roman"/>
          <w:color w:val="000000" w:themeColor="text1"/>
          <w:kern w:val="0"/>
          <w:lang w:val="es-ES" w:eastAsia="es-ES" w:bidi="ar-SA"/>
        </w:rPr>
        <w:t xml:space="preserve">la </w:t>
      </w:r>
      <w:r w:rsidR="00A1386D" w:rsidRPr="007C1AC0">
        <w:rPr>
          <w:rFonts w:ascii="Times New Roman" w:eastAsia="Times New Roman" w:hAnsi="Times New Roman" w:cs="Times New Roman"/>
          <w:color w:val="000000" w:themeColor="text1"/>
          <w:kern w:val="0"/>
          <w:lang w:val="es-ES" w:eastAsia="es-ES" w:bidi="ar-SA"/>
        </w:rPr>
        <w:t>Universidad Autónoma del Carmen</w:t>
      </w:r>
      <w:r w:rsidR="007A7863" w:rsidRPr="007C1AC0">
        <w:rPr>
          <w:rFonts w:ascii="Times New Roman" w:eastAsia="Times New Roman" w:hAnsi="Times New Roman" w:cs="Times New Roman"/>
          <w:color w:val="000000" w:themeColor="text1"/>
          <w:kern w:val="0"/>
          <w:lang w:val="es-ES" w:eastAsia="es-ES" w:bidi="ar-SA"/>
        </w:rPr>
        <w:t xml:space="preserve"> participaron en el estudio</w:t>
      </w:r>
      <w:r w:rsidR="00A1386D" w:rsidRPr="007C1AC0">
        <w:rPr>
          <w:rFonts w:ascii="Times New Roman" w:eastAsia="Times New Roman" w:hAnsi="Times New Roman" w:cs="Times New Roman"/>
          <w:color w:val="000000" w:themeColor="text1"/>
          <w:kern w:val="0"/>
          <w:lang w:val="es-ES" w:eastAsia="es-ES" w:bidi="ar-SA"/>
        </w:rPr>
        <w:t xml:space="preserve">. </w:t>
      </w:r>
      <w:r w:rsidR="001E05C1" w:rsidRPr="007C1AC0">
        <w:rPr>
          <w:rFonts w:ascii="Times New Roman" w:eastAsia="Times New Roman" w:hAnsi="Times New Roman" w:cs="Times New Roman"/>
          <w:color w:val="000000" w:themeColor="text1"/>
          <w:kern w:val="0"/>
          <w:lang w:val="es-ES" w:eastAsia="es-ES" w:bidi="ar-SA"/>
        </w:rPr>
        <w:t>El análisis</w:t>
      </w:r>
      <w:r w:rsidR="00DC5DA3" w:rsidRPr="007C1AC0">
        <w:rPr>
          <w:rFonts w:ascii="Times New Roman" w:eastAsia="Times New Roman" w:hAnsi="Times New Roman" w:cs="Times New Roman"/>
          <w:color w:val="000000" w:themeColor="text1"/>
          <w:kern w:val="0"/>
          <w:lang w:val="es-ES" w:eastAsia="es-ES" w:bidi="ar-SA"/>
        </w:rPr>
        <w:t xml:space="preserve"> de datos fue mixto</w:t>
      </w:r>
      <w:r w:rsidR="007A7863" w:rsidRPr="007C1AC0">
        <w:rPr>
          <w:rFonts w:ascii="Times New Roman" w:eastAsia="Times New Roman" w:hAnsi="Times New Roman" w:cs="Times New Roman"/>
          <w:color w:val="000000" w:themeColor="text1"/>
          <w:kern w:val="0"/>
          <w:lang w:val="es-ES" w:eastAsia="es-ES" w:bidi="ar-SA"/>
        </w:rPr>
        <w:t xml:space="preserve"> y se sirvió de</w:t>
      </w:r>
      <w:r w:rsidR="00681857" w:rsidRPr="007C1AC0">
        <w:rPr>
          <w:rFonts w:ascii="Times New Roman" w:eastAsia="Times New Roman" w:hAnsi="Times New Roman" w:cs="Times New Roman"/>
          <w:color w:val="000000" w:themeColor="text1"/>
          <w:kern w:val="0"/>
          <w:lang w:val="es-ES" w:eastAsia="es-ES" w:bidi="ar-SA"/>
        </w:rPr>
        <w:t xml:space="preserve"> bitácoras de campo, cuestionarios de evaluación de</w:t>
      </w:r>
      <w:r w:rsidR="001B47C7" w:rsidRPr="007C1AC0">
        <w:rPr>
          <w:rFonts w:ascii="Times New Roman" w:eastAsia="Times New Roman" w:hAnsi="Times New Roman" w:cs="Times New Roman"/>
          <w:color w:val="000000" w:themeColor="text1"/>
          <w:kern w:val="0"/>
          <w:lang w:val="es-ES" w:eastAsia="es-ES" w:bidi="ar-SA"/>
        </w:rPr>
        <w:t xml:space="preserve"> desempeño, transcripciones de un </w:t>
      </w:r>
      <w:r w:rsidR="00681857" w:rsidRPr="007C1AC0">
        <w:rPr>
          <w:rFonts w:ascii="Times New Roman" w:eastAsia="Times New Roman" w:hAnsi="Times New Roman" w:cs="Times New Roman"/>
          <w:color w:val="000000" w:themeColor="text1"/>
          <w:kern w:val="0"/>
          <w:lang w:val="es-ES" w:eastAsia="es-ES" w:bidi="ar-SA"/>
        </w:rPr>
        <w:t xml:space="preserve">grupo </w:t>
      </w:r>
      <w:r w:rsidR="001B47C7" w:rsidRPr="007C1AC0">
        <w:rPr>
          <w:rFonts w:ascii="Times New Roman" w:eastAsia="Times New Roman" w:hAnsi="Times New Roman" w:cs="Times New Roman"/>
          <w:color w:val="000000" w:themeColor="text1"/>
          <w:kern w:val="0"/>
          <w:lang w:val="es-ES" w:eastAsia="es-ES" w:bidi="ar-SA"/>
        </w:rPr>
        <w:t>focal</w:t>
      </w:r>
      <w:r w:rsidR="00681857" w:rsidRPr="007C1AC0">
        <w:rPr>
          <w:rFonts w:ascii="Times New Roman" w:eastAsia="Times New Roman" w:hAnsi="Times New Roman" w:cs="Times New Roman"/>
          <w:color w:val="000000" w:themeColor="text1"/>
          <w:kern w:val="0"/>
          <w:lang w:val="es-ES" w:eastAsia="es-ES" w:bidi="ar-SA"/>
        </w:rPr>
        <w:t xml:space="preserve">, cartas de liberación y registros de </w:t>
      </w:r>
      <w:r w:rsidR="00194AF2" w:rsidRPr="007C1AC0">
        <w:rPr>
          <w:rFonts w:ascii="Times New Roman" w:eastAsia="Times New Roman" w:hAnsi="Times New Roman" w:cs="Times New Roman"/>
          <w:color w:val="000000" w:themeColor="text1"/>
          <w:kern w:val="0"/>
          <w:lang w:val="es-ES" w:eastAsia="es-ES" w:bidi="ar-SA"/>
        </w:rPr>
        <w:t xml:space="preserve">reflexiones de </w:t>
      </w:r>
      <w:r w:rsidR="00681857" w:rsidRPr="007C1AC0">
        <w:rPr>
          <w:rFonts w:ascii="Times New Roman" w:eastAsia="Times New Roman" w:hAnsi="Times New Roman" w:cs="Times New Roman"/>
          <w:color w:val="000000" w:themeColor="text1"/>
          <w:kern w:val="0"/>
          <w:lang w:val="es-ES" w:eastAsia="es-ES" w:bidi="ar-SA"/>
        </w:rPr>
        <w:t xml:space="preserve">aprendizaje que se obtuvieron a través de </w:t>
      </w:r>
      <w:r w:rsidR="00194AF2" w:rsidRPr="007C1AC0">
        <w:rPr>
          <w:rFonts w:ascii="Times New Roman" w:eastAsia="Times New Roman" w:hAnsi="Times New Roman" w:cs="Times New Roman"/>
          <w:color w:val="000000" w:themeColor="text1"/>
          <w:kern w:val="0"/>
          <w:lang w:val="es-ES" w:eastAsia="es-ES" w:bidi="ar-SA"/>
        </w:rPr>
        <w:t>las sesiones presenciales</w:t>
      </w:r>
      <w:r w:rsidR="00DC5DA3" w:rsidRPr="007C1AC0">
        <w:rPr>
          <w:rFonts w:ascii="Times New Roman" w:eastAsia="Times New Roman" w:hAnsi="Times New Roman" w:cs="Times New Roman"/>
          <w:color w:val="000000" w:themeColor="text1"/>
          <w:kern w:val="0"/>
          <w:lang w:val="es-ES" w:eastAsia="es-ES" w:bidi="ar-SA"/>
        </w:rPr>
        <w:t xml:space="preserve">. </w:t>
      </w:r>
      <w:r w:rsidR="00681857" w:rsidRPr="007C1AC0">
        <w:rPr>
          <w:rFonts w:ascii="Times New Roman" w:eastAsia="Times New Roman" w:hAnsi="Times New Roman" w:cs="Times New Roman"/>
          <w:color w:val="000000" w:themeColor="text1"/>
          <w:kern w:val="0"/>
          <w:lang w:val="es-ES" w:eastAsia="es-ES" w:bidi="ar-SA"/>
        </w:rPr>
        <w:t xml:space="preserve">Los resultados demuestran la pertinencia social </w:t>
      </w:r>
      <w:r w:rsidR="00357EAD" w:rsidRPr="007C1AC0">
        <w:rPr>
          <w:rFonts w:ascii="Times New Roman" w:eastAsia="Times New Roman" w:hAnsi="Times New Roman" w:cs="Times New Roman"/>
          <w:color w:val="000000" w:themeColor="text1"/>
          <w:kern w:val="0"/>
          <w:lang w:val="es-ES" w:eastAsia="es-ES" w:bidi="ar-SA"/>
        </w:rPr>
        <w:t>de los perfiles de egreso</w:t>
      </w:r>
      <w:r w:rsidR="007A7863" w:rsidRPr="007C1AC0">
        <w:rPr>
          <w:rFonts w:ascii="Times New Roman" w:eastAsia="Times New Roman" w:hAnsi="Times New Roman" w:cs="Times New Roman"/>
          <w:color w:val="000000" w:themeColor="text1"/>
          <w:kern w:val="0"/>
          <w:lang w:val="es-ES" w:eastAsia="es-ES" w:bidi="ar-SA"/>
        </w:rPr>
        <w:t xml:space="preserve"> y</w:t>
      </w:r>
      <w:r w:rsidR="00DC5DA3" w:rsidRPr="007C1AC0">
        <w:rPr>
          <w:rFonts w:ascii="Times New Roman" w:eastAsia="Times New Roman" w:hAnsi="Times New Roman" w:cs="Times New Roman"/>
          <w:color w:val="000000" w:themeColor="text1"/>
          <w:kern w:val="0"/>
          <w:lang w:val="es-ES" w:eastAsia="es-ES" w:bidi="ar-SA"/>
        </w:rPr>
        <w:t xml:space="preserve"> las tareas y problemáticas más </w:t>
      </w:r>
      <w:r w:rsidR="00357EAD" w:rsidRPr="007C1AC0">
        <w:rPr>
          <w:rFonts w:ascii="Times New Roman" w:eastAsia="Times New Roman" w:hAnsi="Times New Roman" w:cs="Times New Roman"/>
          <w:color w:val="000000" w:themeColor="text1"/>
          <w:kern w:val="0"/>
          <w:lang w:val="es-ES" w:eastAsia="es-ES" w:bidi="ar-SA"/>
        </w:rPr>
        <w:t xml:space="preserve">frecuentes </w:t>
      </w:r>
      <w:r w:rsidR="00DC5DA3" w:rsidRPr="007C1AC0">
        <w:rPr>
          <w:rFonts w:ascii="Times New Roman" w:eastAsia="Times New Roman" w:hAnsi="Times New Roman" w:cs="Times New Roman"/>
          <w:color w:val="000000" w:themeColor="text1"/>
          <w:kern w:val="0"/>
          <w:lang w:val="es-ES" w:eastAsia="es-ES" w:bidi="ar-SA"/>
        </w:rPr>
        <w:t>para los profesionales de la educación</w:t>
      </w:r>
      <w:r w:rsidR="007A7863" w:rsidRPr="007C1AC0">
        <w:rPr>
          <w:rFonts w:ascii="Times New Roman" w:eastAsia="Times New Roman" w:hAnsi="Times New Roman" w:cs="Times New Roman"/>
          <w:color w:val="000000" w:themeColor="text1"/>
          <w:kern w:val="0"/>
          <w:lang w:val="es-ES" w:eastAsia="es-ES" w:bidi="ar-SA"/>
        </w:rPr>
        <w:t xml:space="preserve">. </w:t>
      </w:r>
      <w:r w:rsidR="007A7863" w:rsidRPr="007C1AC0">
        <w:rPr>
          <w:rFonts w:ascii="Times New Roman" w:eastAsia="Times New Roman" w:hAnsi="Times New Roman" w:cs="Times New Roman"/>
          <w:color w:val="000000" w:themeColor="text1"/>
          <w:kern w:val="0"/>
          <w:lang w:val="es-ES" w:eastAsia="es-ES" w:bidi="ar-SA"/>
        </w:rPr>
        <w:lastRenderedPageBreak/>
        <w:t>El estudio</w:t>
      </w:r>
      <w:r w:rsidR="00DC5DA3" w:rsidRPr="007C1AC0">
        <w:rPr>
          <w:rFonts w:ascii="Times New Roman" w:eastAsia="Times New Roman" w:hAnsi="Times New Roman" w:cs="Times New Roman"/>
          <w:color w:val="000000" w:themeColor="text1"/>
          <w:kern w:val="0"/>
          <w:lang w:val="es-ES" w:eastAsia="es-ES" w:bidi="ar-SA"/>
        </w:rPr>
        <w:t xml:space="preserve"> sugiere </w:t>
      </w:r>
      <w:r w:rsidR="00681857" w:rsidRPr="007C1AC0">
        <w:rPr>
          <w:rFonts w:ascii="Times New Roman" w:eastAsia="Times New Roman" w:hAnsi="Times New Roman" w:cs="Times New Roman"/>
          <w:color w:val="000000" w:themeColor="text1"/>
          <w:kern w:val="0"/>
          <w:lang w:val="es-ES" w:eastAsia="es-ES" w:bidi="ar-SA"/>
        </w:rPr>
        <w:t xml:space="preserve">revisar </w:t>
      </w:r>
      <w:r w:rsidR="00DC5DA3" w:rsidRPr="007C1AC0">
        <w:rPr>
          <w:rFonts w:ascii="Times New Roman" w:eastAsia="Times New Roman" w:hAnsi="Times New Roman" w:cs="Times New Roman"/>
          <w:color w:val="000000" w:themeColor="text1"/>
          <w:kern w:val="0"/>
          <w:lang w:val="es-ES" w:eastAsia="es-ES" w:bidi="ar-SA"/>
        </w:rPr>
        <w:t>la</w:t>
      </w:r>
      <w:r w:rsidR="007A7863" w:rsidRPr="007C1AC0">
        <w:rPr>
          <w:rFonts w:ascii="Times New Roman" w:eastAsia="Times New Roman" w:hAnsi="Times New Roman" w:cs="Times New Roman"/>
          <w:color w:val="000000" w:themeColor="text1"/>
          <w:kern w:val="0"/>
          <w:lang w:val="es-ES" w:eastAsia="es-ES" w:bidi="ar-SA"/>
        </w:rPr>
        <w:t>s</w:t>
      </w:r>
      <w:r w:rsidR="00DC5DA3" w:rsidRPr="007C1AC0">
        <w:rPr>
          <w:rFonts w:ascii="Times New Roman" w:eastAsia="Times New Roman" w:hAnsi="Times New Roman" w:cs="Times New Roman"/>
          <w:color w:val="000000" w:themeColor="text1"/>
          <w:kern w:val="0"/>
          <w:lang w:val="es-ES" w:eastAsia="es-ES" w:bidi="ar-SA"/>
        </w:rPr>
        <w:t xml:space="preserve"> competencia</w:t>
      </w:r>
      <w:r w:rsidR="007A7863" w:rsidRPr="007C1AC0">
        <w:rPr>
          <w:rFonts w:ascii="Times New Roman" w:eastAsia="Times New Roman" w:hAnsi="Times New Roman" w:cs="Times New Roman"/>
          <w:color w:val="000000" w:themeColor="text1"/>
          <w:kern w:val="0"/>
          <w:lang w:val="es-ES" w:eastAsia="es-ES" w:bidi="ar-SA"/>
        </w:rPr>
        <w:t>s</w:t>
      </w:r>
      <w:r w:rsidR="00DC5DA3" w:rsidRPr="007C1AC0">
        <w:rPr>
          <w:rFonts w:ascii="Times New Roman" w:eastAsia="Times New Roman" w:hAnsi="Times New Roman" w:cs="Times New Roman"/>
          <w:color w:val="000000" w:themeColor="text1"/>
          <w:kern w:val="0"/>
          <w:lang w:val="es-ES" w:eastAsia="es-ES" w:bidi="ar-SA"/>
        </w:rPr>
        <w:t xml:space="preserve"> específica</w:t>
      </w:r>
      <w:r w:rsidR="007A7863" w:rsidRPr="007C1AC0">
        <w:rPr>
          <w:rFonts w:ascii="Times New Roman" w:eastAsia="Times New Roman" w:hAnsi="Times New Roman" w:cs="Times New Roman"/>
          <w:color w:val="000000" w:themeColor="text1"/>
          <w:kern w:val="0"/>
          <w:lang w:val="es-ES" w:eastAsia="es-ES" w:bidi="ar-SA"/>
        </w:rPr>
        <w:t>s</w:t>
      </w:r>
      <w:r w:rsidR="00681857" w:rsidRPr="007C1AC0">
        <w:rPr>
          <w:rFonts w:ascii="Times New Roman" w:eastAsia="Times New Roman" w:hAnsi="Times New Roman" w:cs="Times New Roman"/>
          <w:color w:val="000000" w:themeColor="text1"/>
          <w:kern w:val="0"/>
          <w:lang w:val="es-ES" w:eastAsia="es-ES" w:bidi="ar-SA"/>
        </w:rPr>
        <w:t xml:space="preserve"> </w:t>
      </w:r>
      <w:r w:rsidR="007A7863" w:rsidRPr="007C1AC0">
        <w:rPr>
          <w:rFonts w:ascii="Times New Roman" w:eastAsia="Times New Roman" w:hAnsi="Times New Roman" w:cs="Times New Roman"/>
          <w:color w:val="000000" w:themeColor="text1"/>
          <w:kern w:val="0"/>
          <w:lang w:val="es-ES" w:eastAsia="es-ES" w:bidi="ar-SA"/>
        </w:rPr>
        <w:t>(</w:t>
      </w:r>
      <w:r w:rsidR="00681857" w:rsidRPr="007C1AC0">
        <w:rPr>
          <w:rFonts w:ascii="Times New Roman" w:eastAsia="Times New Roman" w:hAnsi="Times New Roman" w:cs="Times New Roman"/>
          <w:color w:val="000000" w:themeColor="text1"/>
          <w:kern w:val="0"/>
          <w:lang w:val="es-ES" w:eastAsia="es-ES" w:bidi="ar-SA"/>
        </w:rPr>
        <w:t>investigación educativa, evaluación</w:t>
      </w:r>
      <w:r w:rsidR="007A7863" w:rsidRPr="007C1AC0">
        <w:rPr>
          <w:rFonts w:ascii="Times New Roman" w:eastAsia="Times New Roman" w:hAnsi="Times New Roman" w:cs="Times New Roman"/>
          <w:color w:val="000000" w:themeColor="text1"/>
          <w:kern w:val="0"/>
          <w:lang w:val="es-ES" w:eastAsia="es-ES" w:bidi="ar-SA"/>
        </w:rPr>
        <w:t>,</w:t>
      </w:r>
      <w:r w:rsidR="00681857" w:rsidRPr="007C1AC0">
        <w:rPr>
          <w:rFonts w:ascii="Times New Roman" w:eastAsia="Times New Roman" w:hAnsi="Times New Roman" w:cs="Times New Roman"/>
          <w:color w:val="000000" w:themeColor="text1"/>
          <w:kern w:val="0"/>
          <w:lang w:val="es-ES" w:eastAsia="es-ES" w:bidi="ar-SA"/>
        </w:rPr>
        <w:t xml:space="preserve"> formación e innovación</w:t>
      </w:r>
      <w:r w:rsidR="007A7863" w:rsidRPr="007C1AC0">
        <w:rPr>
          <w:rFonts w:ascii="Times New Roman" w:eastAsia="Times New Roman" w:hAnsi="Times New Roman" w:cs="Times New Roman"/>
          <w:color w:val="000000" w:themeColor="text1"/>
          <w:kern w:val="0"/>
          <w:lang w:val="es-ES" w:eastAsia="es-ES" w:bidi="ar-SA"/>
        </w:rPr>
        <w:t>)</w:t>
      </w:r>
      <w:r w:rsidR="00DC5DA3" w:rsidRPr="007C1AC0">
        <w:rPr>
          <w:rFonts w:ascii="Times New Roman" w:eastAsia="Times New Roman" w:hAnsi="Times New Roman" w:cs="Times New Roman"/>
          <w:color w:val="000000" w:themeColor="text1"/>
          <w:kern w:val="0"/>
          <w:lang w:val="es-ES" w:eastAsia="es-ES" w:bidi="ar-SA"/>
        </w:rPr>
        <w:t xml:space="preserve">, ya que presentaron niveles </w:t>
      </w:r>
      <w:r w:rsidR="00681857" w:rsidRPr="007C1AC0">
        <w:rPr>
          <w:rFonts w:ascii="Times New Roman" w:eastAsia="Times New Roman" w:hAnsi="Times New Roman" w:cs="Times New Roman"/>
          <w:color w:val="000000" w:themeColor="text1"/>
          <w:kern w:val="0"/>
          <w:lang w:val="es-ES" w:eastAsia="es-ES" w:bidi="ar-SA"/>
        </w:rPr>
        <w:t>mejorable</w:t>
      </w:r>
      <w:r w:rsidR="00DC5DA3" w:rsidRPr="007C1AC0">
        <w:rPr>
          <w:rFonts w:ascii="Times New Roman" w:eastAsia="Times New Roman" w:hAnsi="Times New Roman" w:cs="Times New Roman"/>
          <w:color w:val="000000" w:themeColor="text1"/>
          <w:kern w:val="0"/>
          <w:lang w:val="es-ES" w:eastAsia="es-ES" w:bidi="ar-SA"/>
        </w:rPr>
        <w:t>s</w:t>
      </w:r>
      <w:r w:rsidR="00681857" w:rsidRPr="007C1AC0">
        <w:rPr>
          <w:rFonts w:ascii="Times New Roman" w:eastAsia="Times New Roman" w:hAnsi="Times New Roman" w:cs="Times New Roman"/>
          <w:color w:val="000000" w:themeColor="text1"/>
          <w:kern w:val="0"/>
          <w:lang w:val="es-ES" w:eastAsia="es-ES" w:bidi="ar-SA"/>
        </w:rPr>
        <w:t xml:space="preserve"> de desempeño.</w:t>
      </w:r>
    </w:p>
    <w:p w:rsidR="0025306F" w:rsidRPr="00F97904" w:rsidRDefault="004B0FB9" w:rsidP="007C1AC0">
      <w:pPr>
        <w:tabs>
          <w:tab w:val="left" w:pos="3168"/>
        </w:tabs>
        <w:spacing w:after="240" w:line="360" w:lineRule="auto"/>
        <w:jc w:val="both"/>
        <w:rPr>
          <w:rFonts w:ascii="Times New Roman" w:hAnsi="Times New Roman" w:cs="Times New Roman"/>
          <w:i/>
          <w:lang w:val="es-ES"/>
        </w:rPr>
      </w:pPr>
      <w:r w:rsidRPr="007C1AC0">
        <w:rPr>
          <w:rFonts w:ascii="Calibri" w:eastAsia="Times New Roman" w:hAnsi="Calibri" w:cs="Calibri"/>
          <w:b/>
          <w:color w:val="000000"/>
          <w:kern w:val="0"/>
          <w:sz w:val="28"/>
          <w:szCs w:val="28"/>
          <w:lang w:val="es-ES_tradnl" w:eastAsia="es-MX" w:bidi="ar-SA"/>
        </w:rPr>
        <w:t>Palabras clave:</w:t>
      </w:r>
      <w:r w:rsidR="00F97904">
        <w:rPr>
          <w:rFonts w:ascii="Times New Roman" w:hAnsi="Times New Roman" w:cs="Times New Roman"/>
          <w:lang w:val="es-ES"/>
        </w:rPr>
        <w:t xml:space="preserve"> </w:t>
      </w:r>
      <w:r w:rsidR="00F97904" w:rsidRPr="00F97904">
        <w:rPr>
          <w:rFonts w:ascii="Times New Roman" w:hAnsi="Times New Roman" w:cs="Times New Roman"/>
          <w:lang w:val="es-ES"/>
        </w:rPr>
        <w:t>comunidad profesional</w:t>
      </w:r>
      <w:r w:rsidR="003D33DE" w:rsidRPr="00F97904">
        <w:rPr>
          <w:rFonts w:ascii="Times New Roman" w:hAnsi="Times New Roman" w:cs="Times New Roman"/>
          <w:lang w:val="es-ES"/>
        </w:rPr>
        <w:t xml:space="preserve"> de aprendizaje, </w:t>
      </w:r>
      <w:r w:rsidRPr="00F97904">
        <w:rPr>
          <w:rFonts w:ascii="Times New Roman" w:hAnsi="Times New Roman" w:cs="Times New Roman"/>
          <w:lang w:val="es-ES"/>
        </w:rPr>
        <w:t>competencias</w:t>
      </w:r>
      <w:r w:rsidR="003D33DE" w:rsidRPr="00F97904">
        <w:rPr>
          <w:rFonts w:ascii="Times New Roman" w:hAnsi="Times New Roman" w:cs="Times New Roman"/>
          <w:lang w:val="es-ES"/>
        </w:rPr>
        <w:t xml:space="preserve"> específicas</w:t>
      </w:r>
      <w:r w:rsidR="007C1AC0">
        <w:rPr>
          <w:rFonts w:ascii="Times New Roman" w:hAnsi="Times New Roman" w:cs="Times New Roman"/>
          <w:lang w:val="es-ES"/>
        </w:rPr>
        <w:t xml:space="preserve">; </w:t>
      </w:r>
      <w:r w:rsidR="003D33DE" w:rsidRPr="00F97904">
        <w:rPr>
          <w:rFonts w:ascii="Times New Roman" w:hAnsi="Times New Roman" w:cs="Times New Roman"/>
          <w:lang w:val="es-ES"/>
        </w:rPr>
        <w:t>docencia universitaria</w:t>
      </w:r>
      <w:r w:rsidR="003D33DE" w:rsidRPr="00F97904">
        <w:rPr>
          <w:rFonts w:ascii="Times New Roman" w:hAnsi="Times New Roman" w:cs="Times New Roman"/>
          <w:i/>
          <w:lang w:val="es-ES"/>
        </w:rPr>
        <w:t>.</w:t>
      </w:r>
    </w:p>
    <w:p w:rsidR="003D33DE" w:rsidRPr="00CB4DA6" w:rsidRDefault="003D33DE" w:rsidP="003D33DE">
      <w:pPr>
        <w:tabs>
          <w:tab w:val="left" w:pos="3168"/>
        </w:tabs>
        <w:rPr>
          <w:rFonts w:ascii="Times New Roman" w:hAnsi="Times New Roman" w:cs="Times New Roman"/>
          <w:b/>
          <w:lang w:val="es-ES"/>
        </w:rPr>
      </w:pPr>
    </w:p>
    <w:p w:rsidR="00611F05" w:rsidRPr="007C1AC0" w:rsidRDefault="00611F05" w:rsidP="004F124E">
      <w:pPr>
        <w:widowControl/>
        <w:shd w:val="clear" w:color="auto" w:fill="FFFFFF"/>
        <w:suppressAutoHyphens w:val="0"/>
        <w:jc w:val="both"/>
        <w:rPr>
          <w:rFonts w:ascii="Calibri" w:eastAsia="Times New Roman" w:hAnsi="Calibri" w:cs="Calibri"/>
          <w:b/>
          <w:color w:val="000000"/>
          <w:kern w:val="0"/>
          <w:sz w:val="28"/>
          <w:szCs w:val="28"/>
          <w:lang w:val="es-ES_tradnl" w:eastAsia="es-MX" w:bidi="ar-SA"/>
        </w:rPr>
      </w:pPr>
      <w:r w:rsidRPr="007C1AC0">
        <w:rPr>
          <w:rFonts w:ascii="Calibri" w:eastAsia="Times New Roman" w:hAnsi="Calibri" w:cs="Calibri"/>
          <w:b/>
          <w:color w:val="000000"/>
          <w:kern w:val="0"/>
          <w:sz w:val="28"/>
          <w:szCs w:val="28"/>
          <w:lang w:val="es-ES_tradnl" w:eastAsia="es-MX" w:bidi="ar-SA"/>
        </w:rPr>
        <w:t>Abstract</w:t>
      </w:r>
    </w:p>
    <w:p w:rsidR="004E763E" w:rsidRDefault="004E763E" w:rsidP="008C301B">
      <w:pPr>
        <w:tabs>
          <w:tab w:val="left" w:pos="3168"/>
        </w:tabs>
        <w:rPr>
          <w:rFonts w:ascii="Times New Roman" w:hAnsi="Times New Roman" w:cs="Times New Roman"/>
          <w:b/>
          <w:lang w:val="en-US"/>
        </w:rPr>
      </w:pPr>
    </w:p>
    <w:p w:rsidR="008C489F" w:rsidRPr="007C1AC0" w:rsidRDefault="007A7863" w:rsidP="007C1AC0">
      <w:pPr>
        <w:tabs>
          <w:tab w:val="left" w:pos="3168"/>
        </w:tabs>
        <w:spacing w:line="360" w:lineRule="auto"/>
        <w:jc w:val="both"/>
        <w:rPr>
          <w:rFonts w:ascii="Times New Roman" w:eastAsia="Times New Roman" w:hAnsi="Times New Roman" w:cs="Times New Roman"/>
          <w:color w:val="000000" w:themeColor="text1"/>
          <w:kern w:val="0"/>
          <w:lang w:val="es-ES" w:eastAsia="es-ES" w:bidi="ar-SA"/>
        </w:rPr>
      </w:pPr>
      <w:r w:rsidRPr="007C1AC0">
        <w:rPr>
          <w:rFonts w:ascii="Times New Roman" w:eastAsia="Times New Roman" w:hAnsi="Times New Roman" w:cs="Times New Roman"/>
          <w:color w:val="000000" w:themeColor="text1"/>
          <w:kern w:val="0"/>
          <w:lang w:val="es-ES" w:eastAsia="es-ES" w:bidi="ar-SA"/>
        </w:rPr>
        <w:t>This study</w:t>
      </w:r>
      <w:r w:rsidR="008C489F" w:rsidRPr="007C1AC0">
        <w:rPr>
          <w:rFonts w:ascii="Times New Roman" w:eastAsia="Times New Roman" w:hAnsi="Times New Roman" w:cs="Times New Roman"/>
          <w:color w:val="000000" w:themeColor="text1"/>
          <w:kern w:val="0"/>
          <w:lang w:val="es-ES" w:eastAsia="es-ES" w:bidi="ar-SA"/>
        </w:rPr>
        <w:t xml:space="preserve"> shares a methodology of training of the Graduate in Education, through a teaching model focused on professional learning communities</w:t>
      </w:r>
      <w:r w:rsidRPr="007C1AC0">
        <w:rPr>
          <w:rFonts w:ascii="Times New Roman" w:eastAsia="Times New Roman" w:hAnsi="Times New Roman" w:cs="Times New Roman"/>
          <w:color w:val="000000" w:themeColor="text1"/>
          <w:kern w:val="0"/>
          <w:lang w:val="es-ES" w:eastAsia="es-ES" w:bidi="ar-SA"/>
        </w:rPr>
        <w:t>.</w:t>
      </w:r>
      <w:r w:rsidR="008C489F" w:rsidRPr="007C1AC0">
        <w:rPr>
          <w:rFonts w:ascii="Times New Roman" w:eastAsia="Times New Roman" w:hAnsi="Times New Roman" w:cs="Times New Roman"/>
          <w:color w:val="000000" w:themeColor="text1"/>
          <w:kern w:val="0"/>
          <w:lang w:val="es-ES" w:eastAsia="es-ES" w:bidi="ar-SA"/>
        </w:rPr>
        <w:t xml:space="preserve"> </w:t>
      </w:r>
      <w:r w:rsidRPr="007C1AC0">
        <w:rPr>
          <w:rFonts w:ascii="Times New Roman" w:eastAsia="Times New Roman" w:hAnsi="Times New Roman" w:cs="Times New Roman"/>
          <w:color w:val="000000" w:themeColor="text1"/>
          <w:kern w:val="0"/>
          <w:lang w:val="es-ES" w:eastAsia="es-ES" w:bidi="ar-SA"/>
        </w:rPr>
        <w:t>T</w:t>
      </w:r>
      <w:r w:rsidR="008C489F" w:rsidRPr="007C1AC0">
        <w:rPr>
          <w:rFonts w:ascii="Times New Roman" w:eastAsia="Times New Roman" w:hAnsi="Times New Roman" w:cs="Times New Roman"/>
          <w:color w:val="000000" w:themeColor="text1"/>
          <w:kern w:val="0"/>
          <w:lang w:val="es-ES" w:eastAsia="es-ES" w:bidi="ar-SA"/>
        </w:rPr>
        <w:t xml:space="preserve">he objective was to favor the learning processes of the specific competencies that are prescribed in the exit profile. </w:t>
      </w:r>
      <w:r w:rsidRPr="007C1AC0">
        <w:rPr>
          <w:rFonts w:ascii="Times New Roman" w:eastAsia="Times New Roman" w:hAnsi="Times New Roman" w:cs="Times New Roman"/>
          <w:color w:val="000000" w:themeColor="text1"/>
          <w:kern w:val="0"/>
          <w:lang w:val="es-ES" w:eastAsia="es-ES" w:bidi="ar-SA"/>
        </w:rPr>
        <w:t>1</w:t>
      </w:r>
      <w:r w:rsidR="008C489F" w:rsidRPr="007C1AC0">
        <w:rPr>
          <w:rFonts w:ascii="Times New Roman" w:eastAsia="Times New Roman" w:hAnsi="Times New Roman" w:cs="Times New Roman"/>
          <w:color w:val="000000" w:themeColor="text1"/>
          <w:kern w:val="0"/>
          <w:lang w:val="es-ES" w:eastAsia="es-ES" w:bidi="ar-SA"/>
        </w:rPr>
        <w:t xml:space="preserve">8 eighth-semester students enrolled in the course of professional practices and the workshop of analysis of teaching work at the Universidad </w:t>
      </w:r>
      <w:proofErr w:type="spellStart"/>
      <w:r w:rsidR="008C489F" w:rsidRPr="007C1AC0">
        <w:rPr>
          <w:rFonts w:ascii="Times New Roman" w:eastAsia="Times New Roman" w:hAnsi="Times New Roman" w:cs="Times New Roman"/>
          <w:color w:val="000000" w:themeColor="text1"/>
          <w:kern w:val="0"/>
          <w:lang w:val="es-ES" w:eastAsia="es-ES" w:bidi="ar-SA"/>
        </w:rPr>
        <w:t>Autónoma</w:t>
      </w:r>
      <w:proofErr w:type="spellEnd"/>
      <w:r w:rsidR="008C489F" w:rsidRPr="007C1AC0">
        <w:rPr>
          <w:rFonts w:ascii="Times New Roman" w:eastAsia="Times New Roman" w:hAnsi="Times New Roman" w:cs="Times New Roman"/>
          <w:color w:val="000000" w:themeColor="text1"/>
          <w:kern w:val="0"/>
          <w:lang w:val="es-ES" w:eastAsia="es-ES" w:bidi="ar-SA"/>
        </w:rPr>
        <w:t xml:space="preserve"> </w:t>
      </w:r>
      <w:proofErr w:type="gramStart"/>
      <w:r w:rsidR="008C489F" w:rsidRPr="007C1AC0">
        <w:rPr>
          <w:rFonts w:ascii="Times New Roman" w:eastAsia="Times New Roman" w:hAnsi="Times New Roman" w:cs="Times New Roman"/>
          <w:color w:val="000000" w:themeColor="text1"/>
          <w:kern w:val="0"/>
          <w:lang w:val="es-ES" w:eastAsia="es-ES" w:bidi="ar-SA"/>
        </w:rPr>
        <w:t>del</w:t>
      </w:r>
      <w:proofErr w:type="gramEnd"/>
      <w:r w:rsidR="008C489F" w:rsidRPr="007C1AC0">
        <w:rPr>
          <w:rFonts w:ascii="Times New Roman" w:eastAsia="Times New Roman" w:hAnsi="Times New Roman" w:cs="Times New Roman"/>
          <w:color w:val="000000" w:themeColor="text1"/>
          <w:kern w:val="0"/>
          <w:lang w:val="es-ES" w:eastAsia="es-ES" w:bidi="ar-SA"/>
        </w:rPr>
        <w:t xml:space="preserve"> Carmen</w:t>
      </w:r>
      <w:r w:rsidRPr="007C1AC0">
        <w:rPr>
          <w:rFonts w:ascii="Times New Roman" w:eastAsia="Times New Roman" w:hAnsi="Times New Roman" w:cs="Times New Roman"/>
          <w:color w:val="000000" w:themeColor="text1"/>
          <w:kern w:val="0"/>
          <w:lang w:val="es-ES" w:eastAsia="es-ES" w:bidi="ar-SA"/>
        </w:rPr>
        <w:t xml:space="preserve"> participated in the study</w:t>
      </w:r>
      <w:r w:rsidR="008C489F" w:rsidRPr="007C1AC0">
        <w:rPr>
          <w:rFonts w:ascii="Times New Roman" w:eastAsia="Times New Roman" w:hAnsi="Times New Roman" w:cs="Times New Roman"/>
          <w:color w:val="000000" w:themeColor="text1"/>
          <w:kern w:val="0"/>
          <w:lang w:val="es-ES" w:eastAsia="es-ES" w:bidi="ar-SA"/>
        </w:rPr>
        <w:t>. The data analysis was mixed based on field logs, performance evaluation questionnaires, focal group transcripts, release letters and records of learning reflections that were obtained through face-to-face sessions. The results show the social relevance of egress profiles, the most frequent tasks and problems for educational professionals</w:t>
      </w:r>
      <w:r w:rsidRPr="007C1AC0">
        <w:rPr>
          <w:rFonts w:ascii="Times New Roman" w:eastAsia="Times New Roman" w:hAnsi="Times New Roman" w:cs="Times New Roman"/>
          <w:color w:val="000000" w:themeColor="text1"/>
          <w:kern w:val="0"/>
          <w:lang w:val="es-ES" w:eastAsia="es-ES" w:bidi="ar-SA"/>
        </w:rPr>
        <w:t>.</w:t>
      </w:r>
      <w:r w:rsidR="008C489F" w:rsidRPr="007C1AC0">
        <w:rPr>
          <w:rFonts w:ascii="Times New Roman" w:eastAsia="Times New Roman" w:hAnsi="Times New Roman" w:cs="Times New Roman"/>
          <w:color w:val="000000" w:themeColor="text1"/>
          <w:kern w:val="0"/>
          <w:lang w:val="es-ES" w:eastAsia="es-ES" w:bidi="ar-SA"/>
        </w:rPr>
        <w:t xml:space="preserve"> It is suggested to review the specific competence: educational research, evaluation, as well as training and innovation, as they presented improved levels of performance.</w:t>
      </w:r>
    </w:p>
    <w:p w:rsidR="002558C5" w:rsidRPr="007C1AC0" w:rsidRDefault="00624829" w:rsidP="007C1AC0">
      <w:pPr>
        <w:tabs>
          <w:tab w:val="left" w:pos="3168"/>
        </w:tabs>
        <w:spacing w:after="240" w:line="360" w:lineRule="auto"/>
        <w:jc w:val="both"/>
        <w:rPr>
          <w:rFonts w:ascii="Times New Roman" w:hAnsi="Times New Roman" w:cs="Times New Roman"/>
          <w:lang w:val="en-US"/>
        </w:rPr>
      </w:pPr>
      <w:r w:rsidRPr="007C1AC0">
        <w:rPr>
          <w:rFonts w:ascii="Calibri" w:eastAsia="Times New Roman" w:hAnsi="Calibri" w:cs="Calibri"/>
          <w:b/>
          <w:color w:val="000000"/>
          <w:kern w:val="0"/>
          <w:sz w:val="28"/>
          <w:szCs w:val="28"/>
          <w:lang w:val="en-US" w:eastAsia="es-MX" w:bidi="ar-SA"/>
        </w:rPr>
        <w:t>Key</w:t>
      </w:r>
      <w:r w:rsidR="007C1AC0" w:rsidRPr="007C1AC0">
        <w:rPr>
          <w:rFonts w:ascii="Calibri" w:eastAsia="Times New Roman" w:hAnsi="Calibri" w:cs="Calibri"/>
          <w:b/>
          <w:color w:val="000000"/>
          <w:kern w:val="0"/>
          <w:sz w:val="28"/>
          <w:szCs w:val="28"/>
          <w:lang w:val="en-US" w:eastAsia="es-MX" w:bidi="ar-SA"/>
        </w:rPr>
        <w:t xml:space="preserve"> </w:t>
      </w:r>
      <w:r w:rsidRPr="007C1AC0">
        <w:rPr>
          <w:rFonts w:ascii="Calibri" w:eastAsia="Times New Roman" w:hAnsi="Calibri" w:cs="Calibri"/>
          <w:b/>
          <w:color w:val="000000"/>
          <w:kern w:val="0"/>
          <w:sz w:val="28"/>
          <w:szCs w:val="28"/>
          <w:lang w:val="en-US" w:eastAsia="es-MX" w:bidi="ar-SA"/>
        </w:rPr>
        <w:t>words</w:t>
      </w:r>
      <w:r w:rsidR="00CB4DA6" w:rsidRPr="007C1AC0">
        <w:rPr>
          <w:rFonts w:ascii="Calibri" w:eastAsia="Times New Roman" w:hAnsi="Calibri" w:cs="Calibri"/>
          <w:b/>
          <w:color w:val="000000"/>
          <w:kern w:val="0"/>
          <w:sz w:val="28"/>
          <w:szCs w:val="28"/>
          <w:lang w:val="en-US" w:eastAsia="es-MX" w:bidi="ar-SA"/>
        </w:rPr>
        <w:t>:</w:t>
      </w:r>
      <w:r w:rsidR="00CB4DA6" w:rsidRPr="00CB4DA6">
        <w:rPr>
          <w:rFonts w:ascii="Times New Roman" w:hAnsi="Times New Roman" w:cs="Times New Roman"/>
          <w:b/>
          <w:lang w:val="en-US"/>
        </w:rPr>
        <w:t xml:space="preserve"> </w:t>
      </w:r>
      <w:r w:rsidR="00F97904" w:rsidRPr="007C1AC0">
        <w:rPr>
          <w:rFonts w:ascii="Times New Roman" w:eastAsia="Times New Roman" w:hAnsi="Times New Roman" w:cs="Times New Roman"/>
          <w:color w:val="000000" w:themeColor="text1"/>
          <w:kern w:val="0"/>
          <w:lang w:val="en-US" w:eastAsia="es-ES" w:bidi="ar-SA"/>
        </w:rPr>
        <w:t xml:space="preserve">Professional Learning Communities, </w:t>
      </w:r>
      <w:r w:rsidR="002558C5" w:rsidRPr="007C1AC0">
        <w:rPr>
          <w:rFonts w:ascii="Times New Roman" w:eastAsia="Times New Roman" w:hAnsi="Times New Roman" w:cs="Times New Roman"/>
          <w:color w:val="000000" w:themeColor="text1"/>
          <w:kern w:val="0"/>
          <w:lang w:val="en-US" w:eastAsia="es-ES" w:bidi="ar-SA"/>
        </w:rPr>
        <w:t>Specific competences; University teaching.</w:t>
      </w:r>
    </w:p>
    <w:p w:rsidR="007C1AC0" w:rsidRDefault="007C1AC0" w:rsidP="002558C5">
      <w:pPr>
        <w:tabs>
          <w:tab w:val="left" w:pos="3168"/>
        </w:tabs>
        <w:jc w:val="both"/>
        <w:rPr>
          <w:rFonts w:ascii="Times New Roman" w:hAnsi="Times New Roman" w:cs="Times New Roman"/>
          <w:lang w:val="en-US"/>
        </w:rPr>
      </w:pPr>
    </w:p>
    <w:p w:rsidR="007C1AC0" w:rsidRPr="007C1AC0" w:rsidRDefault="007C1AC0" w:rsidP="002558C5">
      <w:pPr>
        <w:tabs>
          <w:tab w:val="left" w:pos="3168"/>
        </w:tabs>
        <w:jc w:val="both"/>
        <w:rPr>
          <w:rFonts w:ascii="Calibri" w:eastAsia="Times New Roman" w:hAnsi="Calibri" w:cs="Calibri"/>
          <w:b/>
          <w:color w:val="000000"/>
          <w:kern w:val="0"/>
          <w:sz w:val="28"/>
          <w:szCs w:val="28"/>
          <w:lang w:val="en-US" w:eastAsia="es-MX" w:bidi="ar-SA"/>
        </w:rPr>
      </w:pPr>
      <w:proofErr w:type="spellStart"/>
      <w:r w:rsidRPr="007C1AC0">
        <w:rPr>
          <w:rFonts w:ascii="Calibri" w:eastAsia="Times New Roman" w:hAnsi="Calibri" w:cs="Calibri"/>
          <w:b/>
          <w:color w:val="000000"/>
          <w:kern w:val="0"/>
          <w:sz w:val="28"/>
          <w:szCs w:val="28"/>
          <w:lang w:val="en-US" w:eastAsia="es-MX" w:bidi="ar-SA"/>
        </w:rPr>
        <w:t>Resumo</w:t>
      </w:r>
      <w:proofErr w:type="spellEnd"/>
    </w:p>
    <w:p w:rsidR="007C1AC0" w:rsidRDefault="007C1AC0" w:rsidP="002558C5">
      <w:pPr>
        <w:tabs>
          <w:tab w:val="left" w:pos="3168"/>
        </w:tabs>
        <w:jc w:val="both"/>
        <w:rPr>
          <w:rFonts w:ascii="Times New Roman" w:hAnsi="Times New Roman" w:cs="Times New Roman"/>
          <w:lang w:val="en-US"/>
        </w:rPr>
      </w:pPr>
    </w:p>
    <w:p w:rsidR="007C1AC0" w:rsidRPr="007C1AC0" w:rsidRDefault="007C1AC0" w:rsidP="007C1AC0">
      <w:pPr>
        <w:tabs>
          <w:tab w:val="left" w:pos="3168"/>
        </w:tabs>
        <w:spacing w:line="360" w:lineRule="auto"/>
        <w:jc w:val="both"/>
        <w:rPr>
          <w:rFonts w:ascii="Times New Roman" w:hAnsi="Times New Roman" w:cs="Times New Roman"/>
        </w:rPr>
      </w:pPr>
      <w:r w:rsidRPr="007C1AC0">
        <w:rPr>
          <w:rFonts w:ascii="Times New Roman" w:eastAsia="Times New Roman" w:hAnsi="Times New Roman" w:cs="Times New Roman"/>
          <w:color w:val="000000" w:themeColor="text1"/>
          <w:kern w:val="0"/>
          <w:lang w:val="es-ES" w:eastAsia="es-ES" w:bidi="ar-SA"/>
        </w:rPr>
        <w:t xml:space="preserve">Este </w:t>
      </w:r>
      <w:proofErr w:type="spellStart"/>
      <w:r w:rsidRPr="007C1AC0">
        <w:rPr>
          <w:rFonts w:ascii="Times New Roman" w:eastAsia="Times New Roman" w:hAnsi="Times New Roman" w:cs="Times New Roman"/>
          <w:color w:val="000000" w:themeColor="text1"/>
          <w:kern w:val="0"/>
          <w:lang w:val="es-ES" w:eastAsia="es-ES" w:bidi="ar-SA"/>
        </w:rPr>
        <w:t>estudo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compartilha</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uma</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metodologia</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treinamento</w:t>
      </w:r>
      <w:proofErr w:type="spellEnd"/>
      <w:r w:rsidRPr="007C1AC0">
        <w:rPr>
          <w:rFonts w:ascii="Times New Roman" w:eastAsia="Times New Roman" w:hAnsi="Times New Roman" w:cs="Times New Roman"/>
          <w:color w:val="000000" w:themeColor="text1"/>
          <w:kern w:val="0"/>
          <w:lang w:val="es-ES" w:eastAsia="es-ES" w:bidi="ar-SA"/>
        </w:rPr>
        <w:t xml:space="preserve"> do Graduado </w:t>
      </w:r>
      <w:proofErr w:type="spellStart"/>
      <w:r w:rsidRPr="007C1AC0">
        <w:rPr>
          <w:rFonts w:ascii="Times New Roman" w:eastAsia="Times New Roman" w:hAnsi="Times New Roman" w:cs="Times New Roman"/>
          <w:color w:val="000000" w:themeColor="text1"/>
          <w:kern w:val="0"/>
          <w:lang w:val="es-ES" w:eastAsia="es-ES" w:bidi="ar-SA"/>
        </w:rPr>
        <w:t>em</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Educação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através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um</w:t>
      </w:r>
      <w:proofErr w:type="spellEnd"/>
      <w:r w:rsidRPr="007C1AC0">
        <w:rPr>
          <w:rFonts w:ascii="Times New Roman" w:eastAsia="Times New Roman" w:hAnsi="Times New Roman" w:cs="Times New Roman"/>
          <w:color w:val="000000" w:themeColor="text1"/>
          <w:kern w:val="0"/>
          <w:lang w:val="es-ES" w:eastAsia="es-ES" w:bidi="ar-SA"/>
        </w:rPr>
        <w:t xml:space="preserve"> modelo de </w:t>
      </w:r>
      <w:proofErr w:type="spellStart"/>
      <w:r w:rsidRPr="007C1AC0">
        <w:rPr>
          <w:rFonts w:ascii="Times New Roman" w:eastAsia="Times New Roman" w:hAnsi="Times New Roman" w:cs="Times New Roman"/>
          <w:color w:val="000000" w:themeColor="text1"/>
          <w:kern w:val="0"/>
          <w:lang w:val="es-ES" w:eastAsia="es-ES" w:bidi="ar-SA"/>
        </w:rPr>
        <w:t>ensino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voltado</w:t>
      </w:r>
      <w:proofErr w:type="spellEnd"/>
      <w:r w:rsidRPr="007C1AC0">
        <w:rPr>
          <w:rFonts w:ascii="Times New Roman" w:eastAsia="Times New Roman" w:hAnsi="Times New Roman" w:cs="Times New Roman"/>
          <w:color w:val="000000" w:themeColor="text1"/>
          <w:kern w:val="0"/>
          <w:lang w:val="es-ES" w:eastAsia="es-ES" w:bidi="ar-SA"/>
        </w:rPr>
        <w:t xml:space="preserve"> para comunidades de </w:t>
      </w:r>
      <w:proofErr w:type="spellStart"/>
      <w:r w:rsidRPr="007C1AC0">
        <w:rPr>
          <w:rFonts w:ascii="Times New Roman" w:eastAsia="Times New Roman" w:hAnsi="Times New Roman" w:cs="Times New Roman"/>
          <w:color w:val="000000" w:themeColor="text1"/>
          <w:kern w:val="0"/>
          <w:lang w:val="es-ES" w:eastAsia="es-ES" w:bidi="ar-SA"/>
        </w:rPr>
        <w:t>aprendizado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profissional</w:t>
      </w:r>
      <w:proofErr w:type="spellEnd"/>
      <w:r w:rsidRPr="007C1AC0">
        <w:rPr>
          <w:rFonts w:ascii="Times New Roman" w:eastAsia="Times New Roman" w:hAnsi="Times New Roman" w:cs="Times New Roman"/>
          <w:color w:val="000000" w:themeColor="text1"/>
          <w:kern w:val="0"/>
          <w:lang w:val="es-ES" w:eastAsia="es-ES" w:bidi="ar-SA"/>
        </w:rPr>
        <w:t xml:space="preserve">. O objetivo era favorecer os </w:t>
      </w:r>
      <w:proofErr w:type="spellStart"/>
      <w:r w:rsidRPr="007C1AC0">
        <w:rPr>
          <w:rFonts w:ascii="Times New Roman" w:eastAsia="Times New Roman" w:hAnsi="Times New Roman" w:cs="Times New Roman"/>
          <w:color w:val="000000" w:themeColor="text1"/>
          <w:kern w:val="0"/>
          <w:lang w:val="es-ES" w:eastAsia="es-ES" w:bidi="ar-SA"/>
        </w:rPr>
        <w:t>processos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aprendizagem</w:t>
      </w:r>
      <w:proofErr w:type="spellEnd"/>
      <w:r w:rsidRPr="007C1AC0">
        <w:rPr>
          <w:rFonts w:ascii="Times New Roman" w:eastAsia="Times New Roman" w:hAnsi="Times New Roman" w:cs="Times New Roman"/>
          <w:color w:val="000000" w:themeColor="text1"/>
          <w:kern w:val="0"/>
          <w:lang w:val="es-ES" w:eastAsia="es-ES" w:bidi="ar-SA"/>
        </w:rPr>
        <w:t xml:space="preserve"> das </w:t>
      </w:r>
      <w:proofErr w:type="spellStart"/>
      <w:r w:rsidRPr="007C1AC0">
        <w:rPr>
          <w:rFonts w:ascii="Times New Roman" w:eastAsia="Times New Roman" w:hAnsi="Times New Roman" w:cs="Times New Roman"/>
          <w:color w:val="000000" w:themeColor="text1"/>
          <w:kern w:val="0"/>
          <w:lang w:val="es-ES" w:eastAsia="es-ES" w:bidi="ar-SA"/>
        </w:rPr>
        <w:t>competências</w:t>
      </w:r>
      <w:proofErr w:type="spellEnd"/>
      <w:r w:rsidRPr="007C1AC0">
        <w:rPr>
          <w:rFonts w:ascii="Times New Roman" w:eastAsia="Times New Roman" w:hAnsi="Times New Roman" w:cs="Times New Roman"/>
          <w:color w:val="000000" w:themeColor="text1"/>
          <w:kern w:val="0"/>
          <w:lang w:val="es-ES" w:eastAsia="es-ES" w:bidi="ar-SA"/>
        </w:rPr>
        <w:t xml:space="preserve"> específicas prescritas no perfil de </w:t>
      </w:r>
      <w:proofErr w:type="spellStart"/>
      <w:r w:rsidRPr="007C1AC0">
        <w:rPr>
          <w:rFonts w:ascii="Times New Roman" w:eastAsia="Times New Roman" w:hAnsi="Times New Roman" w:cs="Times New Roman"/>
          <w:color w:val="000000" w:themeColor="text1"/>
          <w:kern w:val="0"/>
          <w:lang w:val="es-ES" w:eastAsia="es-ES" w:bidi="ar-SA"/>
        </w:rPr>
        <w:t>saída</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Participaram</w:t>
      </w:r>
      <w:proofErr w:type="spellEnd"/>
      <w:r w:rsidRPr="007C1AC0">
        <w:rPr>
          <w:rFonts w:ascii="Times New Roman" w:eastAsia="Times New Roman" w:hAnsi="Times New Roman" w:cs="Times New Roman"/>
          <w:color w:val="000000" w:themeColor="text1"/>
          <w:kern w:val="0"/>
          <w:lang w:val="es-ES" w:eastAsia="es-ES" w:bidi="ar-SA"/>
        </w:rPr>
        <w:t xml:space="preserve"> do </w:t>
      </w:r>
      <w:proofErr w:type="spellStart"/>
      <w:r w:rsidRPr="007C1AC0">
        <w:rPr>
          <w:rFonts w:ascii="Times New Roman" w:eastAsia="Times New Roman" w:hAnsi="Times New Roman" w:cs="Times New Roman"/>
          <w:color w:val="000000" w:themeColor="text1"/>
          <w:kern w:val="0"/>
          <w:lang w:val="es-ES" w:eastAsia="es-ES" w:bidi="ar-SA"/>
        </w:rPr>
        <w:t>estudo</w:t>
      </w:r>
      <w:proofErr w:type="spellEnd"/>
      <w:r w:rsidRPr="007C1AC0">
        <w:rPr>
          <w:rFonts w:ascii="Times New Roman" w:eastAsia="Times New Roman" w:hAnsi="Times New Roman" w:cs="Times New Roman"/>
          <w:color w:val="000000" w:themeColor="text1"/>
          <w:kern w:val="0"/>
          <w:lang w:val="es-ES" w:eastAsia="es-ES" w:bidi="ar-SA"/>
        </w:rPr>
        <w:t xml:space="preserve"> 18 </w:t>
      </w:r>
      <w:proofErr w:type="spellStart"/>
      <w:r w:rsidRPr="007C1AC0">
        <w:rPr>
          <w:rFonts w:ascii="Times New Roman" w:eastAsia="Times New Roman" w:hAnsi="Times New Roman" w:cs="Times New Roman"/>
          <w:color w:val="000000" w:themeColor="text1"/>
          <w:kern w:val="0"/>
          <w:lang w:val="es-ES" w:eastAsia="es-ES" w:bidi="ar-SA"/>
        </w:rPr>
        <w:t>estudantes</w:t>
      </w:r>
      <w:proofErr w:type="spellEnd"/>
      <w:r w:rsidRPr="007C1AC0">
        <w:rPr>
          <w:rFonts w:ascii="Times New Roman" w:eastAsia="Times New Roman" w:hAnsi="Times New Roman" w:cs="Times New Roman"/>
          <w:color w:val="000000" w:themeColor="text1"/>
          <w:kern w:val="0"/>
          <w:lang w:val="es-ES" w:eastAsia="es-ES" w:bidi="ar-SA"/>
        </w:rPr>
        <w:t xml:space="preserve"> do </w:t>
      </w:r>
      <w:proofErr w:type="spellStart"/>
      <w:r w:rsidRPr="007C1AC0">
        <w:rPr>
          <w:rFonts w:ascii="Times New Roman" w:eastAsia="Times New Roman" w:hAnsi="Times New Roman" w:cs="Times New Roman"/>
          <w:color w:val="000000" w:themeColor="text1"/>
          <w:kern w:val="0"/>
          <w:lang w:val="es-ES" w:eastAsia="es-ES" w:bidi="ar-SA"/>
        </w:rPr>
        <w:t>oitavo</w:t>
      </w:r>
      <w:proofErr w:type="spellEnd"/>
      <w:r w:rsidRPr="007C1AC0">
        <w:rPr>
          <w:rFonts w:ascii="Times New Roman" w:eastAsia="Times New Roman" w:hAnsi="Times New Roman" w:cs="Times New Roman"/>
          <w:color w:val="000000" w:themeColor="text1"/>
          <w:kern w:val="0"/>
          <w:lang w:val="es-ES" w:eastAsia="es-ES" w:bidi="ar-SA"/>
        </w:rPr>
        <w:t xml:space="preserve"> semestre matriculados no curso de </w:t>
      </w:r>
      <w:proofErr w:type="spellStart"/>
      <w:r w:rsidRPr="007C1AC0">
        <w:rPr>
          <w:rFonts w:ascii="Times New Roman" w:eastAsia="Times New Roman" w:hAnsi="Times New Roman" w:cs="Times New Roman"/>
          <w:color w:val="000000" w:themeColor="text1"/>
          <w:kern w:val="0"/>
          <w:lang w:val="es-ES" w:eastAsia="es-ES" w:bidi="ar-SA"/>
        </w:rPr>
        <w:t>estágio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profissional</w:t>
      </w:r>
      <w:proofErr w:type="spellEnd"/>
      <w:r w:rsidRPr="007C1AC0">
        <w:rPr>
          <w:rFonts w:ascii="Times New Roman" w:eastAsia="Times New Roman" w:hAnsi="Times New Roman" w:cs="Times New Roman"/>
          <w:color w:val="000000" w:themeColor="text1"/>
          <w:kern w:val="0"/>
          <w:lang w:val="es-ES" w:eastAsia="es-ES" w:bidi="ar-SA"/>
        </w:rPr>
        <w:t xml:space="preserve"> e na oficina de </w:t>
      </w:r>
      <w:proofErr w:type="spellStart"/>
      <w:r w:rsidRPr="007C1AC0">
        <w:rPr>
          <w:rFonts w:ascii="Times New Roman" w:eastAsia="Times New Roman" w:hAnsi="Times New Roman" w:cs="Times New Roman"/>
          <w:color w:val="000000" w:themeColor="text1"/>
          <w:kern w:val="0"/>
          <w:lang w:val="es-ES" w:eastAsia="es-ES" w:bidi="ar-SA"/>
        </w:rPr>
        <w:t>análise</w:t>
      </w:r>
      <w:proofErr w:type="spellEnd"/>
      <w:r w:rsidRPr="007C1AC0">
        <w:rPr>
          <w:rFonts w:ascii="Times New Roman" w:eastAsia="Times New Roman" w:hAnsi="Times New Roman" w:cs="Times New Roman"/>
          <w:color w:val="000000" w:themeColor="text1"/>
          <w:kern w:val="0"/>
          <w:lang w:val="es-ES" w:eastAsia="es-ES" w:bidi="ar-SA"/>
        </w:rPr>
        <w:t xml:space="preserve"> do </w:t>
      </w:r>
      <w:proofErr w:type="spellStart"/>
      <w:r w:rsidRPr="007C1AC0">
        <w:rPr>
          <w:rFonts w:ascii="Times New Roman" w:eastAsia="Times New Roman" w:hAnsi="Times New Roman" w:cs="Times New Roman"/>
          <w:color w:val="000000" w:themeColor="text1"/>
          <w:kern w:val="0"/>
          <w:lang w:val="es-ES" w:eastAsia="es-ES" w:bidi="ar-SA"/>
        </w:rPr>
        <w:t>trabalho</w:t>
      </w:r>
      <w:proofErr w:type="spellEnd"/>
      <w:r w:rsidRPr="007C1AC0">
        <w:rPr>
          <w:rFonts w:ascii="Times New Roman" w:eastAsia="Times New Roman" w:hAnsi="Times New Roman" w:cs="Times New Roman"/>
          <w:color w:val="000000" w:themeColor="text1"/>
          <w:kern w:val="0"/>
          <w:lang w:val="es-ES" w:eastAsia="es-ES" w:bidi="ar-SA"/>
        </w:rPr>
        <w:t xml:space="preserve"> docente da Universidad Autónoma del Carmen. A </w:t>
      </w:r>
      <w:proofErr w:type="spellStart"/>
      <w:r w:rsidRPr="007C1AC0">
        <w:rPr>
          <w:rFonts w:ascii="Times New Roman" w:eastAsia="Times New Roman" w:hAnsi="Times New Roman" w:cs="Times New Roman"/>
          <w:color w:val="000000" w:themeColor="text1"/>
          <w:kern w:val="0"/>
          <w:lang w:val="es-ES" w:eastAsia="es-ES" w:bidi="ar-SA"/>
        </w:rPr>
        <w:t>análise</w:t>
      </w:r>
      <w:proofErr w:type="spellEnd"/>
      <w:r w:rsidRPr="007C1AC0">
        <w:rPr>
          <w:rFonts w:ascii="Times New Roman" w:eastAsia="Times New Roman" w:hAnsi="Times New Roman" w:cs="Times New Roman"/>
          <w:color w:val="000000" w:themeColor="text1"/>
          <w:kern w:val="0"/>
          <w:lang w:val="es-ES" w:eastAsia="es-ES" w:bidi="ar-SA"/>
        </w:rPr>
        <w:t xml:space="preserve"> de dados </w:t>
      </w:r>
      <w:proofErr w:type="spellStart"/>
      <w:r w:rsidRPr="007C1AC0">
        <w:rPr>
          <w:rFonts w:ascii="Times New Roman" w:eastAsia="Times New Roman" w:hAnsi="Times New Roman" w:cs="Times New Roman"/>
          <w:color w:val="000000" w:themeColor="text1"/>
          <w:kern w:val="0"/>
          <w:lang w:val="es-ES" w:eastAsia="es-ES" w:bidi="ar-SA"/>
        </w:rPr>
        <w:t>foi</w:t>
      </w:r>
      <w:proofErr w:type="spellEnd"/>
      <w:r w:rsidRPr="007C1AC0">
        <w:rPr>
          <w:rFonts w:ascii="Times New Roman" w:eastAsia="Times New Roman" w:hAnsi="Times New Roman" w:cs="Times New Roman"/>
          <w:color w:val="000000" w:themeColor="text1"/>
          <w:kern w:val="0"/>
          <w:lang w:val="es-ES" w:eastAsia="es-ES" w:bidi="ar-SA"/>
        </w:rPr>
        <w:t xml:space="preserve"> mista e </w:t>
      </w:r>
      <w:proofErr w:type="spellStart"/>
      <w:r w:rsidRPr="007C1AC0">
        <w:rPr>
          <w:rFonts w:ascii="Times New Roman" w:eastAsia="Times New Roman" w:hAnsi="Times New Roman" w:cs="Times New Roman"/>
          <w:color w:val="000000" w:themeColor="text1"/>
          <w:kern w:val="0"/>
          <w:lang w:val="es-ES" w:eastAsia="es-ES" w:bidi="ar-SA"/>
        </w:rPr>
        <w:t>utilizou</w:t>
      </w:r>
      <w:proofErr w:type="spellEnd"/>
      <w:r w:rsidRPr="007C1AC0">
        <w:rPr>
          <w:rFonts w:ascii="Times New Roman" w:eastAsia="Times New Roman" w:hAnsi="Times New Roman" w:cs="Times New Roman"/>
          <w:color w:val="000000" w:themeColor="text1"/>
          <w:kern w:val="0"/>
          <w:lang w:val="es-ES" w:eastAsia="es-ES" w:bidi="ar-SA"/>
        </w:rPr>
        <w:t xml:space="preserve"> registros de campo, </w:t>
      </w:r>
      <w:proofErr w:type="spellStart"/>
      <w:r w:rsidRPr="007C1AC0">
        <w:rPr>
          <w:rFonts w:ascii="Times New Roman" w:eastAsia="Times New Roman" w:hAnsi="Times New Roman" w:cs="Times New Roman"/>
          <w:color w:val="000000" w:themeColor="text1"/>
          <w:kern w:val="0"/>
          <w:lang w:val="es-ES" w:eastAsia="es-ES" w:bidi="ar-SA"/>
        </w:rPr>
        <w:lastRenderedPageBreak/>
        <w:t>questionários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avaliação</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desempenho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transcrições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um</w:t>
      </w:r>
      <w:proofErr w:type="spellEnd"/>
      <w:r w:rsidRPr="007C1AC0">
        <w:rPr>
          <w:rFonts w:ascii="Times New Roman" w:eastAsia="Times New Roman" w:hAnsi="Times New Roman" w:cs="Times New Roman"/>
          <w:color w:val="000000" w:themeColor="text1"/>
          <w:kern w:val="0"/>
          <w:lang w:val="es-ES" w:eastAsia="es-ES" w:bidi="ar-SA"/>
        </w:rPr>
        <w:t xml:space="preserve"> grupo focal, cartas de </w:t>
      </w:r>
      <w:proofErr w:type="spellStart"/>
      <w:r w:rsidRPr="007C1AC0">
        <w:rPr>
          <w:rFonts w:ascii="Times New Roman" w:eastAsia="Times New Roman" w:hAnsi="Times New Roman" w:cs="Times New Roman"/>
          <w:color w:val="000000" w:themeColor="text1"/>
          <w:kern w:val="0"/>
          <w:lang w:val="es-ES" w:eastAsia="es-ES" w:bidi="ar-SA"/>
        </w:rPr>
        <w:t>lançamento</w:t>
      </w:r>
      <w:proofErr w:type="spellEnd"/>
      <w:r w:rsidRPr="007C1AC0">
        <w:rPr>
          <w:rFonts w:ascii="Times New Roman" w:eastAsia="Times New Roman" w:hAnsi="Times New Roman" w:cs="Times New Roman"/>
          <w:color w:val="000000" w:themeColor="text1"/>
          <w:kern w:val="0"/>
          <w:lang w:val="es-ES" w:eastAsia="es-ES" w:bidi="ar-SA"/>
        </w:rPr>
        <w:t xml:space="preserve"> e registros de </w:t>
      </w:r>
      <w:proofErr w:type="spellStart"/>
      <w:r w:rsidRPr="007C1AC0">
        <w:rPr>
          <w:rFonts w:ascii="Times New Roman" w:eastAsia="Times New Roman" w:hAnsi="Times New Roman" w:cs="Times New Roman"/>
          <w:color w:val="000000" w:themeColor="text1"/>
          <w:kern w:val="0"/>
          <w:lang w:val="es-ES" w:eastAsia="es-ES" w:bidi="ar-SA"/>
        </w:rPr>
        <w:t>reflexões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aprendizado</w:t>
      </w:r>
      <w:proofErr w:type="spellEnd"/>
      <w:r w:rsidRPr="007C1AC0">
        <w:rPr>
          <w:rFonts w:ascii="Times New Roman" w:eastAsia="Times New Roman" w:hAnsi="Times New Roman" w:cs="Times New Roman"/>
          <w:color w:val="000000" w:themeColor="text1"/>
          <w:kern w:val="0"/>
          <w:lang w:val="es-ES" w:eastAsia="es-ES" w:bidi="ar-SA"/>
        </w:rPr>
        <w:t xml:space="preserve"> que </w:t>
      </w:r>
      <w:proofErr w:type="spellStart"/>
      <w:r w:rsidRPr="007C1AC0">
        <w:rPr>
          <w:rFonts w:ascii="Times New Roman" w:eastAsia="Times New Roman" w:hAnsi="Times New Roman" w:cs="Times New Roman"/>
          <w:color w:val="000000" w:themeColor="text1"/>
          <w:kern w:val="0"/>
          <w:lang w:val="es-ES" w:eastAsia="es-ES" w:bidi="ar-SA"/>
        </w:rPr>
        <w:t>foram</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obtidas</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através</w:t>
      </w:r>
      <w:proofErr w:type="spellEnd"/>
      <w:r w:rsidRPr="007C1AC0">
        <w:rPr>
          <w:rFonts w:ascii="Times New Roman" w:eastAsia="Times New Roman" w:hAnsi="Times New Roman" w:cs="Times New Roman"/>
          <w:color w:val="000000" w:themeColor="text1"/>
          <w:kern w:val="0"/>
          <w:lang w:val="es-ES" w:eastAsia="es-ES" w:bidi="ar-SA"/>
        </w:rPr>
        <w:t xml:space="preserve"> das </w:t>
      </w:r>
      <w:proofErr w:type="spellStart"/>
      <w:r w:rsidRPr="007C1AC0">
        <w:rPr>
          <w:rFonts w:ascii="Times New Roman" w:eastAsia="Times New Roman" w:hAnsi="Times New Roman" w:cs="Times New Roman"/>
          <w:color w:val="000000" w:themeColor="text1"/>
          <w:kern w:val="0"/>
          <w:lang w:val="es-ES" w:eastAsia="es-ES" w:bidi="ar-SA"/>
        </w:rPr>
        <w:t>sessões</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presenciais</w:t>
      </w:r>
      <w:proofErr w:type="spellEnd"/>
      <w:r w:rsidRPr="007C1AC0">
        <w:rPr>
          <w:rFonts w:ascii="Times New Roman" w:eastAsia="Times New Roman" w:hAnsi="Times New Roman" w:cs="Times New Roman"/>
          <w:color w:val="000000" w:themeColor="text1"/>
          <w:kern w:val="0"/>
          <w:lang w:val="es-ES" w:eastAsia="es-ES" w:bidi="ar-SA"/>
        </w:rPr>
        <w:t xml:space="preserve">. Os resultados </w:t>
      </w:r>
      <w:proofErr w:type="spellStart"/>
      <w:r w:rsidRPr="007C1AC0">
        <w:rPr>
          <w:rFonts w:ascii="Times New Roman" w:eastAsia="Times New Roman" w:hAnsi="Times New Roman" w:cs="Times New Roman"/>
          <w:color w:val="000000" w:themeColor="text1"/>
          <w:kern w:val="0"/>
          <w:lang w:val="es-ES" w:eastAsia="es-ES" w:bidi="ar-SA"/>
        </w:rPr>
        <w:t>mostram</w:t>
      </w:r>
      <w:proofErr w:type="spellEnd"/>
      <w:r w:rsidRPr="007C1AC0">
        <w:rPr>
          <w:rFonts w:ascii="Times New Roman" w:eastAsia="Times New Roman" w:hAnsi="Times New Roman" w:cs="Times New Roman"/>
          <w:color w:val="000000" w:themeColor="text1"/>
          <w:kern w:val="0"/>
          <w:lang w:val="es-ES" w:eastAsia="es-ES" w:bidi="ar-SA"/>
        </w:rPr>
        <w:t xml:space="preserve"> a </w:t>
      </w:r>
      <w:proofErr w:type="spellStart"/>
      <w:r w:rsidRPr="007C1AC0">
        <w:rPr>
          <w:rFonts w:ascii="Times New Roman" w:eastAsia="Times New Roman" w:hAnsi="Times New Roman" w:cs="Times New Roman"/>
          <w:color w:val="000000" w:themeColor="text1"/>
          <w:kern w:val="0"/>
          <w:lang w:val="es-ES" w:eastAsia="es-ES" w:bidi="ar-SA"/>
        </w:rPr>
        <w:t>relevância</w:t>
      </w:r>
      <w:proofErr w:type="spellEnd"/>
      <w:r w:rsidRPr="007C1AC0">
        <w:rPr>
          <w:rFonts w:ascii="Times New Roman" w:eastAsia="Times New Roman" w:hAnsi="Times New Roman" w:cs="Times New Roman"/>
          <w:color w:val="000000" w:themeColor="text1"/>
          <w:kern w:val="0"/>
          <w:lang w:val="es-ES" w:eastAsia="es-ES" w:bidi="ar-SA"/>
        </w:rPr>
        <w:t xml:space="preserve"> social dos </w:t>
      </w:r>
      <w:proofErr w:type="spellStart"/>
      <w:r w:rsidRPr="007C1AC0">
        <w:rPr>
          <w:rFonts w:ascii="Times New Roman" w:eastAsia="Times New Roman" w:hAnsi="Times New Roman" w:cs="Times New Roman"/>
          <w:color w:val="000000" w:themeColor="text1"/>
          <w:kern w:val="0"/>
          <w:lang w:val="es-ES" w:eastAsia="es-ES" w:bidi="ar-SA"/>
        </w:rPr>
        <w:t>perfis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saída</w:t>
      </w:r>
      <w:proofErr w:type="spellEnd"/>
      <w:r w:rsidRPr="007C1AC0">
        <w:rPr>
          <w:rFonts w:ascii="Times New Roman" w:eastAsia="Times New Roman" w:hAnsi="Times New Roman" w:cs="Times New Roman"/>
          <w:color w:val="000000" w:themeColor="text1"/>
          <w:kern w:val="0"/>
          <w:lang w:val="es-ES" w:eastAsia="es-ES" w:bidi="ar-SA"/>
        </w:rPr>
        <w:t xml:space="preserve"> e as </w:t>
      </w:r>
      <w:proofErr w:type="spellStart"/>
      <w:r w:rsidRPr="007C1AC0">
        <w:rPr>
          <w:rFonts w:ascii="Times New Roman" w:eastAsia="Times New Roman" w:hAnsi="Times New Roman" w:cs="Times New Roman"/>
          <w:color w:val="000000" w:themeColor="text1"/>
          <w:kern w:val="0"/>
          <w:lang w:val="es-ES" w:eastAsia="es-ES" w:bidi="ar-SA"/>
        </w:rPr>
        <w:t>tarefas</w:t>
      </w:r>
      <w:proofErr w:type="spellEnd"/>
      <w:r w:rsidRPr="007C1AC0">
        <w:rPr>
          <w:rFonts w:ascii="Times New Roman" w:eastAsia="Times New Roman" w:hAnsi="Times New Roman" w:cs="Times New Roman"/>
          <w:color w:val="000000" w:themeColor="text1"/>
          <w:kern w:val="0"/>
          <w:lang w:val="es-ES" w:eastAsia="es-ES" w:bidi="ar-SA"/>
        </w:rPr>
        <w:t xml:space="preserve"> e problemas </w:t>
      </w:r>
      <w:proofErr w:type="spellStart"/>
      <w:r w:rsidRPr="007C1AC0">
        <w:rPr>
          <w:rFonts w:ascii="Times New Roman" w:eastAsia="Times New Roman" w:hAnsi="Times New Roman" w:cs="Times New Roman"/>
          <w:color w:val="000000" w:themeColor="text1"/>
          <w:kern w:val="0"/>
          <w:lang w:val="es-ES" w:eastAsia="es-ES" w:bidi="ar-SA"/>
        </w:rPr>
        <w:t>mais</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freqüentes</w:t>
      </w:r>
      <w:proofErr w:type="spellEnd"/>
      <w:r w:rsidRPr="007C1AC0">
        <w:rPr>
          <w:rFonts w:ascii="Times New Roman" w:eastAsia="Times New Roman" w:hAnsi="Times New Roman" w:cs="Times New Roman"/>
          <w:color w:val="000000" w:themeColor="text1"/>
          <w:kern w:val="0"/>
          <w:lang w:val="es-ES" w:eastAsia="es-ES" w:bidi="ar-SA"/>
        </w:rPr>
        <w:t xml:space="preserve"> para os </w:t>
      </w:r>
      <w:proofErr w:type="spellStart"/>
      <w:r w:rsidRPr="007C1AC0">
        <w:rPr>
          <w:rFonts w:ascii="Times New Roman" w:eastAsia="Times New Roman" w:hAnsi="Times New Roman" w:cs="Times New Roman"/>
          <w:color w:val="000000" w:themeColor="text1"/>
          <w:kern w:val="0"/>
          <w:lang w:val="es-ES" w:eastAsia="es-ES" w:bidi="ar-SA"/>
        </w:rPr>
        <w:t>profissionais</w:t>
      </w:r>
      <w:proofErr w:type="spellEnd"/>
      <w:r w:rsidRPr="007C1AC0">
        <w:rPr>
          <w:rFonts w:ascii="Times New Roman" w:eastAsia="Times New Roman" w:hAnsi="Times New Roman" w:cs="Times New Roman"/>
          <w:color w:val="000000" w:themeColor="text1"/>
          <w:kern w:val="0"/>
          <w:lang w:val="es-ES" w:eastAsia="es-ES" w:bidi="ar-SA"/>
        </w:rPr>
        <w:t xml:space="preserve"> da </w:t>
      </w:r>
      <w:proofErr w:type="spellStart"/>
      <w:r w:rsidRPr="007C1AC0">
        <w:rPr>
          <w:rFonts w:ascii="Times New Roman" w:eastAsia="Times New Roman" w:hAnsi="Times New Roman" w:cs="Times New Roman"/>
          <w:color w:val="000000" w:themeColor="text1"/>
          <w:kern w:val="0"/>
          <w:lang w:val="es-ES" w:eastAsia="es-ES" w:bidi="ar-SA"/>
        </w:rPr>
        <w:t>educação</w:t>
      </w:r>
      <w:proofErr w:type="spellEnd"/>
      <w:r w:rsidRPr="007C1AC0">
        <w:rPr>
          <w:rFonts w:ascii="Times New Roman" w:eastAsia="Times New Roman" w:hAnsi="Times New Roman" w:cs="Times New Roman"/>
          <w:color w:val="000000" w:themeColor="text1"/>
          <w:kern w:val="0"/>
          <w:lang w:val="es-ES" w:eastAsia="es-ES" w:bidi="ar-SA"/>
        </w:rPr>
        <w:t xml:space="preserve">. O </w:t>
      </w:r>
      <w:proofErr w:type="spellStart"/>
      <w:r w:rsidRPr="007C1AC0">
        <w:rPr>
          <w:rFonts w:ascii="Times New Roman" w:eastAsia="Times New Roman" w:hAnsi="Times New Roman" w:cs="Times New Roman"/>
          <w:color w:val="000000" w:themeColor="text1"/>
          <w:kern w:val="0"/>
          <w:lang w:val="es-ES" w:eastAsia="es-ES" w:bidi="ar-SA"/>
        </w:rPr>
        <w:t>estudo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sugere</w:t>
      </w:r>
      <w:proofErr w:type="spellEnd"/>
      <w:r w:rsidRPr="007C1AC0">
        <w:rPr>
          <w:rFonts w:ascii="Times New Roman" w:eastAsia="Times New Roman" w:hAnsi="Times New Roman" w:cs="Times New Roman"/>
          <w:color w:val="000000" w:themeColor="text1"/>
          <w:kern w:val="0"/>
          <w:lang w:val="es-ES" w:eastAsia="es-ES" w:bidi="ar-SA"/>
        </w:rPr>
        <w:t xml:space="preserve"> revisar </w:t>
      </w:r>
      <w:proofErr w:type="spellStart"/>
      <w:r w:rsidRPr="007C1AC0">
        <w:rPr>
          <w:rFonts w:ascii="Times New Roman" w:eastAsia="Times New Roman" w:hAnsi="Times New Roman" w:cs="Times New Roman"/>
          <w:color w:val="000000" w:themeColor="text1"/>
          <w:kern w:val="0"/>
          <w:lang w:val="es-ES" w:eastAsia="es-ES" w:bidi="ar-SA"/>
        </w:rPr>
        <w:t>competências</w:t>
      </w:r>
      <w:proofErr w:type="spellEnd"/>
      <w:r w:rsidRPr="007C1AC0">
        <w:rPr>
          <w:rFonts w:ascii="Times New Roman" w:eastAsia="Times New Roman" w:hAnsi="Times New Roman" w:cs="Times New Roman"/>
          <w:color w:val="000000" w:themeColor="text1"/>
          <w:kern w:val="0"/>
          <w:lang w:val="es-ES" w:eastAsia="es-ES" w:bidi="ar-SA"/>
        </w:rPr>
        <w:t xml:space="preserve"> específicas (pesquisa educacional, </w:t>
      </w:r>
      <w:proofErr w:type="spellStart"/>
      <w:r w:rsidRPr="007C1AC0">
        <w:rPr>
          <w:rFonts w:ascii="Times New Roman" w:eastAsia="Times New Roman" w:hAnsi="Times New Roman" w:cs="Times New Roman"/>
          <w:color w:val="000000" w:themeColor="text1"/>
          <w:kern w:val="0"/>
          <w:lang w:val="es-ES" w:eastAsia="es-ES" w:bidi="ar-SA"/>
        </w:rPr>
        <w:t>avaliação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treinamento</w:t>
      </w:r>
      <w:proofErr w:type="spellEnd"/>
      <w:r w:rsidRPr="007C1AC0">
        <w:rPr>
          <w:rFonts w:ascii="Times New Roman" w:eastAsia="Times New Roman" w:hAnsi="Times New Roman" w:cs="Times New Roman"/>
          <w:color w:val="000000" w:themeColor="text1"/>
          <w:kern w:val="0"/>
          <w:lang w:val="es-ES" w:eastAsia="es-ES" w:bidi="ar-SA"/>
        </w:rPr>
        <w:t xml:space="preserve"> e </w:t>
      </w:r>
      <w:proofErr w:type="spellStart"/>
      <w:r w:rsidRPr="007C1AC0">
        <w:rPr>
          <w:rFonts w:ascii="Times New Roman" w:eastAsia="Times New Roman" w:hAnsi="Times New Roman" w:cs="Times New Roman"/>
          <w:color w:val="000000" w:themeColor="text1"/>
          <w:kern w:val="0"/>
          <w:lang w:val="es-ES" w:eastAsia="es-ES" w:bidi="ar-SA"/>
        </w:rPr>
        <w:t>inovação</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pois</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apresentaram</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níveis</w:t>
      </w:r>
      <w:proofErr w:type="spellEnd"/>
      <w:r w:rsidRPr="007C1AC0">
        <w:rPr>
          <w:rFonts w:ascii="Times New Roman" w:eastAsia="Times New Roman" w:hAnsi="Times New Roman" w:cs="Times New Roman"/>
          <w:color w:val="000000" w:themeColor="text1"/>
          <w:kern w:val="0"/>
          <w:lang w:val="es-ES" w:eastAsia="es-ES" w:bidi="ar-SA"/>
        </w:rPr>
        <w:t xml:space="preserve"> </w:t>
      </w:r>
      <w:proofErr w:type="spellStart"/>
      <w:r w:rsidRPr="007C1AC0">
        <w:rPr>
          <w:rFonts w:ascii="Times New Roman" w:eastAsia="Times New Roman" w:hAnsi="Times New Roman" w:cs="Times New Roman"/>
          <w:color w:val="000000" w:themeColor="text1"/>
          <w:kern w:val="0"/>
          <w:lang w:val="es-ES" w:eastAsia="es-ES" w:bidi="ar-SA"/>
        </w:rPr>
        <w:t>aprimorados</w:t>
      </w:r>
      <w:proofErr w:type="spellEnd"/>
      <w:r w:rsidRPr="007C1AC0">
        <w:rPr>
          <w:rFonts w:ascii="Times New Roman" w:eastAsia="Times New Roman" w:hAnsi="Times New Roman" w:cs="Times New Roman"/>
          <w:color w:val="000000" w:themeColor="text1"/>
          <w:kern w:val="0"/>
          <w:lang w:val="es-ES" w:eastAsia="es-ES" w:bidi="ar-SA"/>
        </w:rPr>
        <w:t xml:space="preserve"> de </w:t>
      </w:r>
      <w:proofErr w:type="spellStart"/>
      <w:r w:rsidRPr="007C1AC0">
        <w:rPr>
          <w:rFonts w:ascii="Times New Roman" w:eastAsia="Times New Roman" w:hAnsi="Times New Roman" w:cs="Times New Roman"/>
          <w:color w:val="000000" w:themeColor="text1"/>
          <w:kern w:val="0"/>
          <w:lang w:val="es-ES" w:eastAsia="es-ES" w:bidi="ar-SA"/>
        </w:rPr>
        <w:t>desempenho</w:t>
      </w:r>
      <w:proofErr w:type="spellEnd"/>
      <w:r w:rsidRPr="007C1AC0">
        <w:rPr>
          <w:rFonts w:ascii="Times New Roman" w:eastAsia="Times New Roman" w:hAnsi="Times New Roman" w:cs="Times New Roman"/>
          <w:color w:val="000000" w:themeColor="text1"/>
          <w:kern w:val="0"/>
          <w:lang w:val="es-ES" w:eastAsia="es-ES" w:bidi="ar-SA"/>
        </w:rPr>
        <w:t>.</w:t>
      </w:r>
    </w:p>
    <w:p w:rsidR="007C1AC0" w:rsidRPr="007C1AC0" w:rsidRDefault="007C1AC0" w:rsidP="007C1AC0">
      <w:pPr>
        <w:tabs>
          <w:tab w:val="left" w:pos="3168"/>
        </w:tabs>
        <w:jc w:val="both"/>
        <w:rPr>
          <w:rFonts w:ascii="Times New Roman" w:hAnsi="Times New Roman" w:cs="Times New Roman"/>
        </w:rPr>
      </w:pPr>
      <w:r w:rsidRPr="007C1AC0">
        <w:rPr>
          <w:rFonts w:ascii="Times New Roman" w:hAnsi="Times New Roman" w:cs="Times New Roman"/>
        </w:rPr>
        <w:t> </w:t>
      </w:r>
    </w:p>
    <w:p w:rsidR="007C1AC0" w:rsidRDefault="007C1AC0" w:rsidP="007C1AC0">
      <w:pPr>
        <w:tabs>
          <w:tab w:val="left" w:pos="3168"/>
        </w:tabs>
        <w:spacing w:line="360" w:lineRule="auto"/>
        <w:jc w:val="both"/>
        <w:rPr>
          <w:rFonts w:ascii="Times New Roman" w:hAnsi="Times New Roman" w:cs="Times New Roman"/>
        </w:rPr>
      </w:pPr>
      <w:proofErr w:type="spellStart"/>
      <w:r w:rsidRPr="007C1AC0">
        <w:rPr>
          <w:rFonts w:ascii="Calibri" w:eastAsia="Times New Roman" w:hAnsi="Calibri" w:cs="Calibri"/>
          <w:b/>
          <w:color w:val="000000"/>
          <w:kern w:val="0"/>
          <w:sz w:val="28"/>
          <w:szCs w:val="28"/>
          <w:lang w:eastAsia="es-MX" w:bidi="ar-SA"/>
        </w:rPr>
        <w:t>Palavras</w:t>
      </w:r>
      <w:proofErr w:type="spellEnd"/>
      <w:r w:rsidRPr="007C1AC0">
        <w:rPr>
          <w:rFonts w:ascii="Calibri" w:eastAsia="Times New Roman" w:hAnsi="Calibri" w:cs="Calibri"/>
          <w:b/>
          <w:color w:val="000000"/>
          <w:kern w:val="0"/>
          <w:sz w:val="28"/>
          <w:szCs w:val="28"/>
          <w:lang w:eastAsia="es-MX" w:bidi="ar-SA"/>
        </w:rPr>
        <w:t>-chave:</w:t>
      </w:r>
      <w:r w:rsidRPr="007C1AC0">
        <w:rPr>
          <w:rFonts w:ascii="Times New Roman" w:hAnsi="Times New Roman" w:cs="Times New Roman"/>
        </w:rPr>
        <w:t xml:space="preserve"> </w:t>
      </w:r>
      <w:proofErr w:type="spellStart"/>
      <w:r w:rsidRPr="007C1AC0">
        <w:rPr>
          <w:rFonts w:ascii="Times New Roman" w:hAnsi="Times New Roman" w:cs="Times New Roman"/>
        </w:rPr>
        <w:t>comunidade</w:t>
      </w:r>
      <w:proofErr w:type="spellEnd"/>
      <w:r w:rsidRPr="007C1AC0">
        <w:rPr>
          <w:rFonts w:ascii="Times New Roman" w:hAnsi="Times New Roman" w:cs="Times New Roman"/>
        </w:rPr>
        <w:t xml:space="preserve"> de </w:t>
      </w:r>
      <w:proofErr w:type="spellStart"/>
      <w:r w:rsidRPr="007C1AC0">
        <w:rPr>
          <w:rFonts w:ascii="Times New Roman" w:hAnsi="Times New Roman" w:cs="Times New Roman"/>
        </w:rPr>
        <w:t>aprendizagem</w:t>
      </w:r>
      <w:proofErr w:type="spellEnd"/>
      <w:r w:rsidRPr="007C1AC0">
        <w:rPr>
          <w:rFonts w:ascii="Times New Roman" w:hAnsi="Times New Roman" w:cs="Times New Roman"/>
        </w:rPr>
        <w:t xml:space="preserve"> </w:t>
      </w:r>
      <w:proofErr w:type="spellStart"/>
      <w:r w:rsidRPr="007C1AC0">
        <w:rPr>
          <w:rFonts w:ascii="Times New Roman" w:hAnsi="Times New Roman" w:cs="Times New Roman"/>
        </w:rPr>
        <w:t>profissional</w:t>
      </w:r>
      <w:proofErr w:type="spellEnd"/>
      <w:r w:rsidRPr="007C1AC0">
        <w:rPr>
          <w:rFonts w:ascii="Times New Roman" w:hAnsi="Times New Roman" w:cs="Times New Roman"/>
        </w:rPr>
        <w:t xml:space="preserve">, </w:t>
      </w:r>
      <w:proofErr w:type="spellStart"/>
      <w:r w:rsidRPr="007C1AC0">
        <w:rPr>
          <w:rFonts w:ascii="Times New Roman" w:hAnsi="Times New Roman" w:cs="Times New Roman"/>
        </w:rPr>
        <w:t>competências</w:t>
      </w:r>
      <w:proofErr w:type="spellEnd"/>
      <w:r w:rsidRPr="007C1AC0">
        <w:rPr>
          <w:rFonts w:ascii="Times New Roman" w:hAnsi="Times New Roman" w:cs="Times New Roman"/>
        </w:rPr>
        <w:t xml:space="preserve"> específicas; </w:t>
      </w:r>
      <w:proofErr w:type="spellStart"/>
      <w:r w:rsidRPr="007C1AC0">
        <w:rPr>
          <w:rFonts w:ascii="Times New Roman" w:hAnsi="Times New Roman" w:cs="Times New Roman"/>
        </w:rPr>
        <w:t>ensino</w:t>
      </w:r>
      <w:proofErr w:type="spellEnd"/>
      <w:r w:rsidRPr="007C1AC0">
        <w:rPr>
          <w:rFonts w:ascii="Times New Roman" w:hAnsi="Times New Roman" w:cs="Times New Roman"/>
        </w:rPr>
        <w:t xml:space="preserve"> </w:t>
      </w:r>
      <w:proofErr w:type="spellStart"/>
      <w:r w:rsidRPr="007C1AC0">
        <w:rPr>
          <w:rFonts w:ascii="Times New Roman" w:hAnsi="Times New Roman" w:cs="Times New Roman"/>
        </w:rPr>
        <w:t>universitário</w:t>
      </w:r>
      <w:proofErr w:type="spellEnd"/>
      <w:r>
        <w:rPr>
          <w:rFonts w:ascii="Times New Roman" w:hAnsi="Times New Roman" w:cs="Times New Roman"/>
        </w:rPr>
        <w:t>.</w:t>
      </w:r>
    </w:p>
    <w:p w:rsidR="007C1AC0" w:rsidRDefault="007C1AC0" w:rsidP="007C1AC0">
      <w:pPr>
        <w:tabs>
          <w:tab w:val="left" w:pos="3168"/>
        </w:tabs>
        <w:spacing w:line="360" w:lineRule="auto"/>
        <w:jc w:val="both"/>
        <w:rPr>
          <w:rFonts w:ascii="Times New Roman" w:hAnsi="Times New Roman" w:cs="Times New Roman"/>
        </w:rPr>
      </w:pPr>
    </w:p>
    <w:p w:rsidR="007C1AC0" w:rsidRDefault="007C1AC0" w:rsidP="007C1AC0">
      <w:pPr>
        <w:spacing w:before="120" w:after="240" w:line="360" w:lineRule="auto"/>
        <w:jc w:val="both"/>
        <w:rPr>
          <w:rFonts w:ascii="Arial" w:hAnsi="Arial" w:cs="Arial"/>
        </w:rPr>
      </w:pPr>
      <w:r w:rsidRPr="007C1AC0">
        <w:rPr>
          <w:rFonts w:ascii="Times New Roman" w:hAnsi="Times New Roman" w:cs="Times New Roman"/>
          <w:b/>
          <w:color w:val="000000"/>
        </w:rPr>
        <w:t>Fecha Recepción:</w:t>
      </w:r>
      <w:r w:rsidRPr="007C1AC0">
        <w:rPr>
          <w:rFonts w:ascii="Times New Roman" w:hAnsi="Times New Roman" w:cs="Times New Roman"/>
          <w:color w:val="000000"/>
        </w:rPr>
        <w:t xml:space="preserve"> </w:t>
      </w:r>
      <w:r>
        <w:rPr>
          <w:rFonts w:ascii="Times New Roman" w:hAnsi="Times New Roman" w:cs="Times New Roman"/>
          <w:color w:val="000000"/>
        </w:rPr>
        <w:t>Febrero</w:t>
      </w:r>
      <w:r w:rsidRPr="007C1AC0">
        <w:rPr>
          <w:rFonts w:ascii="Times New Roman" w:hAnsi="Times New Roman" w:cs="Times New Roman"/>
          <w:color w:val="000000"/>
        </w:rPr>
        <w:t xml:space="preserve"> 2017     </w:t>
      </w:r>
      <w:r w:rsidRPr="007C1AC0">
        <w:rPr>
          <w:rFonts w:ascii="Times New Roman" w:hAnsi="Times New Roman" w:cs="Times New Roman"/>
          <w:b/>
          <w:color w:val="000000"/>
        </w:rPr>
        <w:t>Fecha Aceptación:</w:t>
      </w:r>
      <w:r w:rsidRPr="007C1AC0">
        <w:rPr>
          <w:rFonts w:ascii="Times New Roman" w:hAnsi="Times New Roman" w:cs="Times New Roman"/>
          <w:color w:val="000000"/>
        </w:rPr>
        <w:t xml:space="preserve"> Julio 2017</w:t>
      </w:r>
      <w:r>
        <w:rPr>
          <w:color w:val="000000"/>
        </w:rPr>
        <w:br/>
      </w:r>
      <w:r>
        <w:pict>
          <v:rect id="_x0000_i1025" style="width:446.5pt;height:1.5pt" o:hralign="center" o:hrstd="t" o:hr="t" fillcolor="#a0a0a0" stroked="f"/>
        </w:pict>
      </w:r>
    </w:p>
    <w:p w:rsidR="007C1AC0" w:rsidRPr="007C1AC0" w:rsidRDefault="007C1AC0" w:rsidP="007C1AC0">
      <w:pPr>
        <w:tabs>
          <w:tab w:val="left" w:pos="3168"/>
        </w:tabs>
        <w:spacing w:line="360" w:lineRule="auto"/>
        <w:jc w:val="both"/>
        <w:rPr>
          <w:rFonts w:ascii="Times New Roman" w:hAnsi="Times New Roman" w:cs="Times New Roman"/>
        </w:rPr>
      </w:pPr>
    </w:p>
    <w:p w:rsidR="00BB18B8" w:rsidRDefault="00BB18B8" w:rsidP="00AC0CCD">
      <w:pPr>
        <w:tabs>
          <w:tab w:val="left" w:pos="3168"/>
        </w:tabs>
        <w:spacing w:line="360" w:lineRule="auto"/>
        <w:rPr>
          <w:rFonts w:ascii="Times New Roman" w:hAnsi="Times New Roman" w:cs="Times New Roman"/>
          <w:b/>
        </w:rPr>
      </w:pPr>
      <w:r>
        <w:rPr>
          <w:rFonts w:ascii="Times New Roman" w:hAnsi="Times New Roman" w:cs="Times New Roman"/>
          <w:b/>
        </w:rPr>
        <w:t xml:space="preserve">Docencia con enfoque de comunidades de profesionales de aprendizaje </w:t>
      </w:r>
    </w:p>
    <w:p w:rsidR="00087241" w:rsidRDefault="0064354F" w:rsidP="00087241">
      <w:pPr>
        <w:tabs>
          <w:tab w:val="left" w:pos="3168"/>
        </w:tabs>
        <w:spacing w:line="360" w:lineRule="auto"/>
        <w:jc w:val="both"/>
        <w:rPr>
          <w:rFonts w:ascii="Times New Roman" w:hAnsi="Times New Roman" w:cs="Times New Roman"/>
        </w:rPr>
      </w:pPr>
      <w:r>
        <w:rPr>
          <w:rFonts w:ascii="Times New Roman" w:hAnsi="Times New Roman" w:cs="Times New Roman"/>
        </w:rPr>
        <w:t xml:space="preserve">Mitchell y </w:t>
      </w:r>
      <w:proofErr w:type="spellStart"/>
      <w:r>
        <w:rPr>
          <w:rFonts w:ascii="Times New Roman" w:hAnsi="Times New Roman" w:cs="Times New Roman"/>
        </w:rPr>
        <w:t>Sackney</w:t>
      </w:r>
      <w:proofErr w:type="spellEnd"/>
      <w:r>
        <w:rPr>
          <w:rFonts w:ascii="Times New Roman" w:hAnsi="Times New Roman" w:cs="Times New Roman"/>
        </w:rPr>
        <w:t xml:space="preserve"> (2000) define a l</w:t>
      </w:r>
      <w:r w:rsidR="0051472A" w:rsidRPr="0051472A">
        <w:rPr>
          <w:rFonts w:ascii="Times New Roman" w:hAnsi="Times New Roman" w:cs="Times New Roman"/>
        </w:rPr>
        <w:t xml:space="preserve">as </w:t>
      </w:r>
      <w:r w:rsidR="0051472A">
        <w:rPr>
          <w:rFonts w:ascii="Times New Roman" w:hAnsi="Times New Roman" w:cs="Times New Roman"/>
        </w:rPr>
        <w:t>Comunidades de Profesionales de Aprendizaje (CPA)</w:t>
      </w:r>
      <w:r w:rsidR="004E1234">
        <w:rPr>
          <w:rFonts w:ascii="Times New Roman" w:hAnsi="Times New Roman" w:cs="Times New Roman"/>
        </w:rPr>
        <w:t xml:space="preserve"> </w:t>
      </w:r>
      <w:r>
        <w:rPr>
          <w:rFonts w:ascii="Times New Roman" w:hAnsi="Times New Roman" w:cs="Times New Roman"/>
        </w:rPr>
        <w:t xml:space="preserve">como un </w:t>
      </w:r>
      <w:r w:rsidR="00DF4F17">
        <w:rPr>
          <w:rFonts w:ascii="Times New Roman" w:hAnsi="Times New Roman" w:cs="Times New Roman"/>
        </w:rPr>
        <w:t>“</w:t>
      </w:r>
      <w:r w:rsidR="005249E8">
        <w:rPr>
          <w:rFonts w:ascii="Times New Roman" w:hAnsi="Times New Roman" w:cs="Times New Roman"/>
        </w:rPr>
        <w:t xml:space="preserve">grupo de </w:t>
      </w:r>
      <w:r w:rsidR="00DF4F17">
        <w:rPr>
          <w:rFonts w:ascii="Times New Roman" w:hAnsi="Times New Roman" w:cs="Times New Roman"/>
        </w:rPr>
        <w:t>personas</w:t>
      </w:r>
      <w:r w:rsidR="005249E8">
        <w:rPr>
          <w:rFonts w:ascii="Times New Roman" w:hAnsi="Times New Roman" w:cs="Times New Roman"/>
        </w:rPr>
        <w:t xml:space="preserve"> compartiendo e interrogándose críticamente sobre su práctica de modo continuo, reflexivo</w:t>
      </w:r>
      <w:r w:rsidR="00DF4F17">
        <w:rPr>
          <w:rFonts w:ascii="Times New Roman" w:hAnsi="Times New Roman" w:cs="Times New Roman"/>
        </w:rPr>
        <w:t xml:space="preserve">, colaborativo, inclusivo y orientado hacia el aprendizaje de los alumnos” (citado por </w:t>
      </w:r>
      <w:proofErr w:type="spellStart"/>
      <w:r w:rsidR="00DF4F17">
        <w:rPr>
          <w:rFonts w:ascii="Times New Roman" w:hAnsi="Times New Roman" w:cs="Times New Roman"/>
        </w:rPr>
        <w:t>Krichesky</w:t>
      </w:r>
      <w:proofErr w:type="spellEnd"/>
      <w:r w:rsidR="00DF4F17">
        <w:rPr>
          <w:rFonts w:ascii="Times New Roman" w:hAnsi="Times New Roman" w:cs="Times New Roman"/>
        </w:rPr>
        <w:t xml:space="preserve"> &amp; Murillo, 2011, p. 69). </w:t>
      </w:r>
      <w:r w:rsidR="000A3D82">
        <w:rPr>
          <w:rFonts w:ascii="Times New Roman" w:hAnsi="Times New Roman" w:cs="Times New Roman"/>
        </w:rPr>
        <w:t xml:space="preserve">Hacer un abordaje desde este enfoque se relaciona </w:t>
      </w:r>
      <w:r w:rsidR="00AE6582">
        <w:rPr>
          <w:rFonts w:ascii="Times New Roman" w:hAnsi="Times New Roman" w:cs="Times New Roman"/>
        </w:rPr>
        <w:t xml:space="preserve">con la necesidad de </w:t>
      </w:r>
      <w:r w:rsidR="004E1234">
        <w:rPr>
          <w:rFonts w:ascii="Times New Roman" w:hAnsi="Times New Roman" w:cs="Times New Roman"/>
        </w:rPr>
        <w:t>concebir una práctica docente uni</w:t>
      </w:r>
      <w:r w:rsidR="00AE6582">
        <w:rPr>
          <w:rFonts w:ascii="Times New Roman" w:hAnsi="Times New Roman" w:cs="Times New Roman"/>
        </w:rPr>
        <w:t xml:space="preserve">versitaria más democrática, consciente </w:t>
      </w:r>
      <w:r w:rsidR="00A45523">
        <w:rPr>
          <w:rFonts w:ascii="Times New Roman" w:hAnsi="Times New Roman" w:cs="Times New Roman"/>
        </w:rPr>
        <w:t xml:space="preserve">de </w:t>
      </w:r>
      <w:r w:rsidR="00AE6582">
        <w:rPr>
          <w:rFonts w:ascii="Times New Roman" w:hAnsi="Times New Roman" w:cs="Times New Roman"/>
        </w:rPr>
        <w:t xml:space="preserve">una formación interdisciplinaria que </w:t>
      </w:r>
      <w:r w:rsidR="00A45523">
        <w:rPr>
          <w:rFonts w:ascii="Times New Roman" w:hAnsi="Times New Roman" w:cs="Times New Roman"/>
        </w:rPr>
        <w:t>no s</w:t>
      </w:r>
      <w:r w:rsidR="007A7863">
        <w:rPr>
          <w:rFonts w:ascii="Times New Roman" w:hAnsi="Times New Roman" w:cs="Times New Roman"/>
        </w:rPr>
        <w:t>o</w:t>
      </w:r>
      <w:r w:rsidR="00A45523">
        <w:rPr>
          <w:rFonts w:ascii="Times New Roman" w:hAnsi="Times New Roman" w:cs="Times New Roman"/>
        </w:rPr>
        <w:t xml:space="preserve">lo </w:t>
      </w:r>
      <w:r w:rsidR="00AE6582">
        <w:rPr>
          <w:rFonts w:ascii="Times New Roman" w:hAnsi="Times New Roman" w:cs="Times New Roman"/>
        </w:rPr>
        <w:t xml:space="preserve">se limita a </w:t>
      </w:r>
      <w:r w:rsidR="004E1234">
        <w:rPr>
          <w:rFonts w:ascii="Times New Roman" w:hAnsi="Times New Roman" w:cs="Times New Roman"/>
        </w:rPr>
        <w:t xml:space="preserve">los aprendizajes que se adquieren en un aula, sino </w:t>
      </w:r>
      <w:r w:rsidR="007A7863">
        <w:rPr>
          <w:rFonts w:ascii="Times New Roman" w:hAnsi="Times New Roman" w:cs="Times New Roman"/>
        </w:rPr>
        <w:t>atiende a</w:t>
      </w:r>
      <w:r w:rsidR="00AE6582">
        <w:rPr>
          <w:rFonts w:ascii="Times New Roman" w:hAnsi="Times New Roman" w:cs="Times New Roman"/>
        </w:rPr>
        <w:t xml:space="preserve"> </w:t>
      </w:r>
      <w:r w:rsidR="004E1234">
        <w:rPr>
          <w:rFonts w:ascii="Times New Roman" w:hAnsi="Times New Roman" w:cs="Times New Roman"/>
        </w:rPr>
        <w:t xml:space="preserve">la complejidad </w:t>
      </w:r>
      <w:r w:rsidR="00AE6582">
        <w:rPr>
          <w:rFonts w:ascii="Times New Roman" w:hAnsi="Times New Roman" w:cs="Times New Roman"/>
        </w:rPr>
        <w:t xml:space="preserve">de una formación integral </w:t>
      </w:r>
      <w:r w:rsidR="005249E8">
        <w:rPr>
          <w:rFonts w:ascii="Times New Roman" w:hAnsi="Times New Roman" w:cs="Times New Roman"/>
        </w:rPr>
        <w:t xml:space="preserve">con </w:t>
      </w:r>
      <w:r w:rsidR="004E1234">
        <w:rPr>
          <w:rFonts w:ascii="Times New Roman" w:hAnsi="Times New Roman" w:cs="Times New Roman"/>
        </w:rPr>
        <w:t>la que se construyen las competencias</w:t>
      </w:r>
      <w:r w:rsidR="005249E8">
        <w:rPr>
          <w:rFonts w:ascii="Times New Roman" w:hAnsi="Times New Roman" w:cs="Times New Roman"/>
        </w:rPr>
        <w:t xml:space="preserve"> específicas que </w:t>
      </w:r>
      <w:r w:rsidR="00AE6582">
        <w:rPr>
          <w:rFonts w:ascii="Times New Roman" w:hAnsi="Times New Roman" w:cs="Times New Roman"/>
        </w:rPr>
        <w:t xml:space="preserve">dan identidad a </w:t>
      </w:r>
      <w:r w:rsidR="005249E8">
        <w:rPr>
          <w:rFonts w:ascii="Times New Roman" w:hAnsi="Times New Roman" w:cs="Times New Roman"/>
        </w:rPr>
        <w:t>un profesional de una determinada carrera</w:t>
      </w:r>
      <w:r w:rsidR="00AE6582">
        <w:rPr>
          <w:rFonts w:ascii="Times New Roman" w:hAnsi="Times New Roman" w:cs="Times New Roman"/>
        </w:rPr>
        <w:t>.</w:t>
      </w:r>
    </w:p>
    <w:p w:rsidR="00087241" w:rsidRPr="00087241" w:rsidRDefault="00F27B6B" w:rsidP="00087241">
      <w:pPr>
        <w:tabs>
          <w:tab w:val="left" w:pos="3168"/>
        </w:tabs>
        <w:spacing w:line="360" w:lineRule="auto"/>
        <w:jc w:val="both"/>
        <w:rPr>
          <w:rFonts w:ascii="Times New Roman" w:hAnsi="Times New Roman" w:cs="Times New Roman"/>
        </w:rPr>
      </w:pPr>
      <w:r>
        <w:rPr>
          <w:rFonts w:ascii="Times New Roman" w:hAnsi="Times New Roman" w:cs="Times New Roman"/>
        </w:rPr>
        <w:t xml:space="preserve">         </w:t>
      </w:r>
      <w:r w:rsidR="00087241" w:rsidRPr="00087241">
        <w:rPr>
          <w:rFonts w:ascii="Times New Roman" w:hAnsi="Times New Roman" w:cs="Times New Roman"/>
        </w:rPr>
        <w:t xml:space="preserve">Orientar la </w:t>
      </w:r>
      <w:r w:rsidR="00087241">
        <w:rPr>
          <w:rFonts w:ascii="Times New Roman" w:hAnsi="Times New Roman" w:cs="Times New Roman"/>
        </w:rPr>
        <w:t xml:space="preserve">formación de los licenciados en educación en una cultura centrada en el aprendizaje y una educación sostenida se asocia a </w:t>
      </w:r>
      <w:r w:rsidR="00087241" w:rsidRPr="00543583">
        <w:rPr>
          <w:rFonts w:ascii="Times New Roman" w:hAnsi="Times New Roman" w:cs="Times New Roman"/>
          <w:lang w:val="es-ES"/>
        </w:rPr>
        <w:t xml:space="preserve">la preocupación por la pertinencia educativa </w:t>
      </w:r>
      <w:r w:rsidR="00087241">
        <w:rPr>
          <w:rFonts w:ascii="Times New Roman" w:hAnsi="Times New Roman" w:cs="Times New Roman"/>
          <w:lang w:val="es-ES"/>
        </w:rPr>
        <w:t>expuest</w:t>
      </w:r>
      <w:r w:rsidR="007A7863">
        <w:rPr>
          <w:rFonts w:ascii="Times New Roman" w:hAnsi="Times New Roman" w:cs="Times New Roman"/>
          <w:lang w:val="es-ES"/>
        </w:rPr>
        <w:t>a</w:t>
      </w:r>
      <w:r w:rsidR="00087241" w:rsidRPr="00543583">
        <w:rPr>
          <w:rFonts w:ascii="Times New Roman" w:hAnsi="Times New Roman" w:cs="Times New Roman"/>
          <w:lang w:val="es-ES"/>
        </w:rPr>
        <w:t xml:space="preserve"> en el Plan Sectorial de </w:t>
      </w:r>
      <w:r w:rsidR="00087241">
        <w:rPr>
          <w:rFonts w:ascii="Times New Roman" w:hAnsi="Times New Roman" w:cs="Times New Roman"/>
          <w:lang w:val="es-ES"/>
        </w:rPr>
        <w:t xml:space="preserve">Educación </w:t>
      </w:r>
      <w:r w:rsidR="00087241" w:rsidRPr="00543583">
        <w:rPr>
          <w:rFonts w:ascii="Times New Roman" w:hAnsi="Times New Roman" w:cs="Times New Roman"/>
          <w:lang w:val="es-ES"/>
        </w:rPr>
        <w:t>e</w:t>
      </w:r>
      <w:r w:rsidR="00087241">
        <w:rPr>
          <w:rFonts w:ascii="Times New Roman" w:hAnsi="Times New Roman" w:cs="Times New Roman"/>
          <w:lang w:val="es-ES"/>
        </w:rPr>
        <w:t>n</w:t>
      </w:r>
      <w:r w:rsidR="00087241" w:rsidRPr="00543583">
        <w:rPr>
          <w:rFonts w:ascii="Times New Roman" w:hAnsi="Times New Roman" w:cs="Times New Roman"/>
          <w:lang w:val="es-ES"/>
        </w:rPr>
        <w:t xml:space="preserve"> México 2013-2018</w:t>
      </w:r>
      <w:r w:rsidR="00087241">
        <w:rPr>
          <w:rFonts w:ascii="Times New Roman" w:hAnsi="Times New Roman" w:cs="Times New Roman"/>
          <w:lang w:val="es-ES"/>
        </w:rPr>
        <w:t>,</w:t>
      </w:r>
      <w:r w:rsidR="00087241" w:rsidRPr="00543583">
        <w:rPr>
          <w:rFonts w:ascii="Times New Roman" w:hAnsi="Times New Roman" w:cs="Times New Roman"/>
          <w:lang w:val="es-ES"/>
        </w:rPr>
        <w:t xml:space="preserve"> </w:t>
      </w:r>
      <w:r w:rsidR="007A7863">
        <w:rPr>
          <w:rFonts w:ascii="Times New Roman" w:hAnsi="Times New Roman" w:cs="Times New Roman"/>
          <w:lang w:val="es-ES"/>
        </w:rPr>
        <w:t>cuyo</w:t>
      </w:r>
      <w:r w:rsidR="00087241" w:rsidRPr="00543583">
        <w:rPr>
          <w:rFonts w:ascii="Times New Roman" w:hAnsi="Times New Roman" w:cs="Times New Roman"/>
          <w:lang w:val="es-ES"/>
        </w:rPr>
        <w:t xml:space="preserve"> objetivo estratégico prioritario </w:t>
      </w:r>
      <w:r w:rsidR="00477E2E">
        <w:rPr>
          <w:rFonts w:ascii="Times New Roman" w:hAnsi="Times New Roman" w:cs="Times New Roman"/>
          <w:lang w:val="es-ES"/>
        </w:rPr>
        <w:t>e</w:t>
      </w:r>
      <w:r w:rsidR="007A7863">
        <w:rPr>
          <w:rFonts w:ascii="Times New Roman" w:hAnsi="Times New Roman" w:cs="Times New Roman"/>
          <w:lang w:val="es-ES"/>
        </w:rPr>
        <w:t>s</w:t>
      </w:r>
      <w:r w:rsidR="00477E2E">
        <w:rPr>
          <w:rFonts w:ascii="Times New Roman" w:hAnsi="Times New Roman" w:cs="Times New Roman"/>
          <w:lang w:val="es-ES"/>
        </w:rPr>
        <w:t xml:space="preserve"> </w:t>
      </w:r>
      <w:r w:rsidR="00087241" w:rsidRPr="00543583">
        <w:rPr>
          <w:rFonts w:ascii="Times New Roman" w:hAnsi="Times New Roman" w:cs="Times New Roman"/>
          <w:lang w:val="es-ES"/>
        </w:rPr>
        <w:t xml:space="preserve">que la oferta de educación superior contribuya al desarrollo del país. Es mediante la formación de los jóvenes que se pretende el logro de las competencias para el </w:t>
      </w:r>
      <w:r w:rsidR="00087241" w:rsidRPr="00543583">
        <w:rPr>
          <w:rFonts w:ascii="Times New Roman" w:hAnsi="Times New Roman" w:cs="Times New Roman"/>
          <w:lang w:val="es-ES"/>
        </w:rPr>
        <w:lastRenderedPageBreak/>
        <w:t>enlace social y laboral</w:t>
      </w:r>
      <w:r w:rsidR="006A0161">
        <w:rPr>
          <w:rFonts w:ascii="Times New Roman" w:hAnsi="Times New Roman" w:cs="Times New Roman"/>
          <w:lang w:val="es-ES"/>
        </w:rPr>
        <w:t>,</w:t>
      </w:r>
      <w:r w:rsidR="00087241">
        <w:rPr>
          <w:rFonts w:ascii="Times New Roman" w:hAnsi="Times New Roman" w:cs="Times New Roman"/>
          <w:lang w:val="es-ES"/>
        </w:rPr>
        <w:t xml:space="preserve"> l</w:t>
      </w:r>
      <w:r w:rsidR="00087241" w:rsidRPr="00543583">
        <w:rPr>
          <w:rFonts w:ascii="Times New Roman" w:hAnsi="Times New Roman" w:cs="Times New Roman"/>
          <w:lang w:val="es-ES"/>
        </w:rPr>
        <w:t xml:space="preserve">o </w:t>
      </w:r>
      <w:r w:rsidR="00087241">
        <w:rPr>
          <w:rFonts w:ascii="Times New Roman" w:hAnsi="Times New Roman" w:cs="Times New Roman"/>
          <w:lang w:val="es-ES"/>
        </w:rPr>
        <w:t>cual</w:t>
      </w:r>
      <w:r w:rsidR="00087241" w:rsidRPr="00543583">
        <w:rPr>
          <w:rFonts w:ascii="Times New Roman" w:hAnsi="Times New Roman" w:cs="Times New Roman"/>
          <w:lang w:val="es-ES"/>
        </w:rPr>
        <w:t xml:space="preserve"> es fundamental para una inserción ventajosa en la eco</w:t>
      </w:r>
      <w:r w:rsidR="00087241">
        <w:rPr>
          <w:rFonts w:ascii="Times New Roman" w:hAnsi="Times New Roman" w:cs="Times New Roman"/>
          <w:lang w:val="es-ES"/>
        </w:rPr>
        <w:t>nomía basada en el conocimiento</w:t>
      </w:r>
      <w:r w:rsidR="00477E2E">
        <w:rPr>
          <w:rFonts w:ascii="Times New Roman" w:hAnsi="Times New Roman" w:cs="Times New Roman"/>
          <w:lang w:val="es-ES"/>
        </w:rPr>
        <w:t xml:space="preserve"> </w:t>
      </w:r>
      <w:r w:rsidR="00087241" w:rsidRPr="00543583">
        <w:rPr>
          <w:rFonts w:ascii="Times New Roman" w:hAnsi="Times New Roman" w:cs="Times New Roman"/>
          <w:lang w:val="es-ES"/>
        </w:rPr>
        <w:t>(Secretaria de Educación Pública [SEP], 2013).</w:t>
      </w:r>
    </w:p>
    <w:p w:rsidR="00087241" w:rsidRDefault="00357EAD" w:rsidP="006A73FF">
      <w:pPr>
        <w:tabs>
          <w:tab w:val="left" w:pos="3168"/>
        </w:tabs>
        <w:spacing w:line="360" w:lineRule="auto"/>
        <w:jc w:val="both"/>
        <w:rPr>
          <w:rFonts w:ascii="Times New Roman" w:hAnsi="Times New Roman" w:cs="Times New Roman"/>
        </w:rPr>
      </w:pPr>
      <w:r w:rsidRPr="004034B1">
        <w:rPr>
          <w:rFonts w:ascii="Times New Roman" w:hAnsi="Times New Roman" w:cs="Times New Roman"/>
        </w:rPr>
        <w:t xml:space="preserve">       </w:t>
      </w:r>
      <w:r w:rsidR="006A73FF" w:rsidRPr="006A73FF">
        <w:rPr>
          <w:rFonts w:ascii="Times New Roman" w:hAnsi="Times New Roman" w:cs="Times New Roman"/>
        </w:rPr>
        <w:t xml:space="preserve">Bolívar </w:t>
      </w:r>
      <w:r w:rsidR="006132E5">
        <w:rPr>
          <w:rFonts w:ascii="Times New Roman" w:hAnsi="Times New Roman" w:cs="Times New Roman"/>
        </w:rPr>
        <w:t>y</w:t>
      </w:r>
      <w:r w:rsidR="006A73FF" w:rsidRPr="006A73FF">
        <w:rPr>
          <w:rFonts w:ascii="Times New Roman" w:hAnsi="Times New Roman" w:cs="Times New Roman"/>
        </w:rPr>
        <w:t xml:space="preserve"> Bolívar-Ruano (2016) consideran que el capital profesional </w:t>
      </w:r>
      <w:r w:rsidR="006132E5">
        <w:rPr>
          <w:rFonts w:ascii="Times New Roman" w:hAnsi="Times New Roman" w:cs="Times New Roman"/>
        </w:rPr>
        <w:t>que significa tener a</w:t>
      </w:r>
      <w:r w:rsidR="006A73FF" w:rsidRPr="006A73FF">
        <w:rPr>
          <w:rFonts w:ascii="Times New Roman" w:hAnsi="Times New Roman" w:cs="Times New Roman"/>
        </w:rPr>
        <w:t xml:space="preserve"> bu</w:t>
      </w:r>
      <w:r w:rsidR="006A73FF">
        <w:rPr>
          <w:rFonts w:ascii="Times New Roman" w:hAnsi="Times New Roman" w:cs="Times New Roman"/>
        </w:rPr>
        <w:t xml:space="preserve">enos docentes trabajando juntos </w:t>
      </w:r>
      <w:r w:rsidR="006A73FF" w:rsidRPr="006A73FF">
        <w:rPr>
          <w:rFonts w:ascii="Times New Roman" w:hAnsi="Times New Roman" w:cs="Times New Roman"/>
        </w:rPr>
        <w:t>es el principal activo para transformar la enseñanza. De ahí la necesidad de cuidar y potenciar</w:t>
      </w:r>
      <w:r w:rsidR="006132E5">
        <w:rPr>
          <w:rFonts w:ascii="Times New Roman" w:hAnsi="Times New Roman" w:cs="Times New Roman"/>
        </w:rPr>
        <w:t xml:space="preserve"> este capital</w:t>
      </w:r>
      <w:r w:rsidR="006A73FF" w:rsidRPr="006A73FF">
        <w:rPr>
          <w:rFonts w:ascii="Times New Roman" w:hAnsi="Times New Roman" w:cs="Times New Roman"/>
        </w:rPr>
        <w:t xml:space="preserve">. </w:t>
      </w:r>
      <w:r w:rsidR="006132E5">
        <w:rPr>
          <w:rFonts w:ascii="Times New Roman" w:hAnsi="Times New Roman" w:cs="Times New Roman"/>
        </w:rPr>
        <w:t>Por lo anterior,</w:t>
      </w:r>
      <w:r w:rsidR="006A73FF" w:rsidRPr="004034B1">
        <w:rPr>
          <w:rFonts w:ascii="Times New Roman" w:hAnsi="Times New Roman" w:cs="Times New Roman"/>
        </w:rPr>
        <w:t xml:space="preserve"> el enfoque de trabajo docente desde una comunidad profesional de aprendizaje configura la posibilidad de alcanzar en México una educación </w:t>
      </w:r>
      <w:r w:rsidR="006A73FF">
        <w:rPr>
          <w:rFonts w:ascii="Times New Roman" w:hAnsi="Times New Roman" w:cs="Times New Roman"/>
        </w:rPr>
        <w:t xml:space="preserve">de calidad </w:t>
      </w:r>
      <w:r w:rsidR="006A73FF" w:rsidRPr="004034B1">
        <w:rPr>
          <w:rFonts w:ascii="Times New Roman" w:hAnsi="Times New Roman" w:cs="Times New Roman"/>
        </w:rPr>
        <w:t xml:space="preserve">con base en el mejoramiento constante y el máximo logro académico de los </w:t>
      </w:r>
      <w:r w:rsidR="006A73FF">
        <w:rPr>
          <w:rFonts w:ascii="Times New Roman" w:hAnsi="Times New Roman" w:cs="Times New Roman"/>
        </w:rPr>
        <w:t xml:space="preserve">estudiantes. </w:t>
      </w:r>
      <w:r w:rsidR="00C22A73">
        <w:rPr>
          <w:rFonts w:ascii="Times New Roman" w:hAnsi="Times New Roman" w:cs="Times New Roman"/>
        </w:rPr>
        <w:t>Fomentar l</w:t>
      </w:r>
      <w:r w:rsidR="005C0602">
        <w:rPr>
          <w:rFonts w:ascii="Times New Roman" w:hAnsi="Times New Roman" w:cs="Times New Roman"/>
        </w:rPr>
        <w:t xml:space="preserve">a </w:t>
      </w:r>
      <w:r w:rsidR="006A73FF">
        <w:rPr>
          <w:rFonts w:ascii="Times New Roman" w:hAnsi="Times New Roman" w:cs="Times New Roman"/>
        </w:rPr>
        <w:t xml:space="preserve">cultura del aprendizaje desde la formación de los profesionales de </w:t>
      </w:r>
      <w:r w:rsidR="005C0602">
        <w:rPr>
          <w:rFonts w:ascii="Times New Roman" w:hAnsi="Times New Roman" w:cs="Times New Roman"/>
        </w:rPr>
        <w:t>la educación permitirá sensibilizar</w:t>
      </w:r>
      <w:r w:rsidR="00C22A73">
        <w:rPr>
          <w:rFonts w:ascii="Times New Roman" w:hAnsi="Times New Roman" w:cs="Times New Roman"/>
        </w:rPr>
        <w:t xml:space="preserve"> durante</w:t>
      </w:r>
      <w:r w:rsidR="005C0602">
        <w:rPr>
          <w:rFonts w:ascii="Times New Roman" w:hAnsi="Times New Roman" w:cs="Times New Roman"/>
        </w:rPr>
        <w:t xml:space="preserve"> la carrera al nuevo docente comprometido con la formación de otras generaciones que dependen de nuevos esquemas de enseñanza y colaboración para participar de manera más activa en una sociedad del conocimiento.</w:t>
      </w:r>
      <w:r w:rsidR="007B68AD">
        <w:rPr>
          <w:rFonts w:ascii="Times New Roman" w:hAnsi="Times New Roman" w:cs="Times New Roman"/>
        </w:rPr>
        <w:t xml:space="preserve"> </w:t>
      </w:r>
      <w:r w:rsidR="00A50481">
        <w:rPr>
          <w:rFonts w:ascii="Times New Roman" w:hAnsi="Times New Roman" w:cs="Times New Roman"/>
        </w:rPr>
        <w:t xml:space="preserve">Es ante estos desafíos que </w:t>
      </w:r>
      <w:r w:rsidR="003B6D75">
        <w:rPr>
          <w:rFonts w:ascii="Times New Roman" w:hAnsi="Times New Roman" w:cs="Times New Roman"/>
        </w:rPr>
        <w:t xml:space="preserve">se comparte esta investigación, cuyo </w:t>
      </w:r>
      <w:r w:rsidR="00F86931">
        <w:rPr>
          <w:rFonts w:ascii="Times New Roman" w:hAnsi="Times New Roman" w:cs="Times New Roman"/>
        </w:rPr>
        <w:t>objetivo fue evaluar el alcance de las competencias específic</w:t>
      </w:r>
      <w:r w:rsidR="003B6D75">
        <w:rPr>
          <w:rFonts w:ascii="Times New Roman" w:hAnsi="Times New Roman" w:cs="Times New Roman"/>
        </w:rPr>
        <w:t>as del licenciado en educación</w:t>
      </w:r>
      <w:r w:rsidR="006132E5">
        <w:rPr>
          <w:rFonts w:ascii="Times New Roman" w:hAnsi="Times New Roman" w:cs="Times New Roman"/>
        </w:rPr>
        <w:t>,</w:t>
      </w:r>
      <w:r w:rsidR="003B6D75">
        <w:rPr>
          <w:rFonts w:ascii="Times New Roman" w:hAnsi="Times New Roman" w:cs="Times New Roman"/>
        </w:rPr>
        <w:t xml:space="preserve"> </w:t>
      </w:r>
      <w:r w:rsidR="006132E5">
        <w:rPr>
          <w:rFonts w:ascii="Times New Roman" w:hAnsi="Times New Roman" w:cs="Times New Roman"/>
        </w:rPr>
        <w:t>teniendo en cuenta</w:t>
      </w:r>
      <w:r w:rsidR="003B6D75">
        <w:rPr>
          <w:rFonts w:ascii="Times New Roman" w:hAnsi="Times New Roman" w:cs="Times New Roman"/>
        </w:rPr>
        <w:t xml:space="preserve"> un enfoque de docencia de comunidad</w:t>
      </w:r>
      <w:r w:rsidR="00A50481">
        <w:rPr>
          <w:rFonts w:ascii="Times New Roman" w:hAnsi="Times New Roman" w:cs="Times New Roman"/>
        </w:rPr>
        <w:t>es profesionales de aprendizaje</w:t>
      </w:r>
      <w:r w:rsidR="006132E5">
        <w:rPr>
          <w:rFonts w:ascii="Times New Roman" w:hAnsi="Times New Roman" w:cs="Times New Roman"/>
        </w:rPr>
        <w:t>,</w:t>
      </w:r>
      <w:r w:rsidR="00A50481">
        <w:rPr>
          <w:rFonts w:ascii="Times New Roman" w:hAnsi="Times New Roman" w:cs="Times New Roman"/>
        </w:rPr>
        <w:t xml:space="preserve"> p</w:t>
      </w:r>
      <w:r w:rsidR="006132E5">
        <w:rPr>
          <w:rFonts w:ascii="Times New Roman" w:hAnsi="Times New Roman" w:cs="Times New Roman"/>
        </w:rPr>
        <w:t>or</w:t>
      </w:r>
      <w:r w:rsidR="00A50481">
        <w:rPr>
          <w:rFonts w:ascii="Times New Roman" w:hAnsi="Times New Roman" w:cs="Times New Roman"/>
        </w:rPr>
        <w:t xml:space="preserve"> lo cual se determinó el</w:t>
      </w:r>
      <w:r w:rsidR="006132E5">
        <w:rPr>
          <w:rFonts w:ascii="Times New Roman" w:hAnsi="Times New Roman" w:cs="Times New Roman"/>
        </w:rPr>
        <w:t xml:space="preserve"> siguiente</w:t>
      </w:r>
      <w:r w:rsidR="00A50481">
        <w:rPr>
          <w:rFonts w:ascii="Times New Roman" w:hAnsi="Times New Roman" w:cs="Times New Roman"/>
        </w:rPr>
        <w:t xml:space="preserve"> planteamiento</w:t>
      </w:r>
      <w:r w:rsidR="006132E5">
        <w:rPr>
          <w:rFonts w:ascii="Times New Roman" w:hAnsi="Times New Roman" w:cs="Times New Roman"/>
        </w:rPr>
        <w:t>:</w:t>
      </w:r>
      <w:r w:rsidR="00A50481">
        <w:rPr>
          <w:rFonts w:ascii="Times New Roman" w:hAnsi="Times New Roman" w:cs="Times New Roman"/>
        </w:rPr>
        <w:t xml:space="preserve"> ¿Cuál es el dominio de las competencias específicas que demuestran de los estudiantes de educación que realizan la práctica profesional </w:t>
      </w:r>
      <w:r w:rsidR="00781A10">
        <w:rPr>
          <w:rFonts w:ascii="Times New Roman" w:hAnsi="Times New Roman" w:cs="Times New Roman"/>
        </w:rPr>
        <w:t>y participan en los talleres de análisis del trabajo docente?</w:t>
      </w:r>
    </w:p>
    <w:p w:rsidR="003B6D75" w:rsidRPr="00087241" w:rsidRDefault="003B6D75" w:rsidP="006A73FF">
      <w:pPr>
        <w:tabs>
          <w:tab w:val="left" w:pos="3168"/>
        </w:tabs>
        <w:spacing w:line="360" w:lineRule="auto"/>
        <w:jc w:val="both"/>
        <w:rPr>
          <w:rFonts w:ascii="Times New Roman" w:hAnsi="Times New Roman" w:cs="Times New Roman"/>
        </w:rPr>
      </w:pPr>
    </w:p>
    <w:p w:rsidR="00634E55" w:rsidRPr="00543583" w:rsidRDefault="009A4A30" w:rsidP="00AC0CCD">
      <w:pPr>
        <w:tabs>
          <w:tab w:val="left" w:pos="3168"/>
        </w:tabs>
        <w:spacing w:line="360" w:lineRule="auto"/>
        <w:rPr>
          <w:rFonts w:ascii="Times New Roman" w:hAnsi="Times New Roman" w:cs="Times New Roman"/>
          <w:b/>
        </w:rPr>
      </w:pPr>
      <w:r w:rsidRPr="00543583">
        <w:rPr>
          <w:rFonts w:ascii="Times New Roman" w:hAnsi="Times New Roman" w:cs="Times New Roman"/>
          <w:b/>
        </w:rPr>
        <w:t>Retos en la pertinencia educativa</w:t>
      </w:r>
      <w:r w:rsidR="00A27F25" w:rsidRPr="00543583">
        <w:rPr>
          <w:rFonts w:ascii="Times New Roman" w:hAnsi="Times New Roman" w:cs="Times New Roman"/>
          <w:b/>
        </w:rPr>
        <w:t>, nivel superior</w:t>
      </w:r>
    </w:p>
    <w:p w:rsidR="00232A8F" w:rsidRDefault="006F2B66" w:rsidP="003B6D75">
      <w:pPr>
        <w:spacing w:line="360" w:lineRule="auto"/>
        <w:jc w:val="both"/>
        <w:rPr>
          <w:rFonts w:ascii="Times New Roman" w:hAnsi="Times New Roman" w:cs="Times New Roman"/>
          <w:lang w:val="es-ES"/>
        </w:rPr>
      </w:pPr>
      <w:r w:rsidRPr="00543583">
        <w:rPr>
          <w:rFonts w:ascii="Times New Roman" w:hAnsi="Times New Roman" w:cs="Times New Roman"/>
          <w:lang w:val="es-ES"/>
        </w:rPr>
        <w:t>De la Orden (2011)</w:t>
      </w:r>
      <w:r w:rsidR="006132E5">
        <w:rPr>
          <w:rFonts w:ascii="Times New Roman" w:hAnsi="Times New Roman" w:cs="Times New Roman"/>
          <w:lang w:val="es-ES"/>
        </w:rPr>
        <w:t xml:space="preserve"> ha</w:t>
      </w:r>
      <w:r w:rsidRPr="00543583">
        <w:rPr>
          <w:rFonts w:ascii="Times New Roman" w:hAnsi="Times New Roman" w:cs="Times New Roman"/>
          <w:lang w:val="es-ES"/>
        </w:rPr>
        <w:t xml:space="preserve"> identific</w:t>
      </w:r>
      <w:r w:rsidR="006132E5">
        <w:rPr>
          <w:rFonts w:ascii="Times New Roman" w:hAnsi="Times New Roman" w:cs="Times New Roman"/>
          <w:lang w:val="es-ES"/>
        </w:rPr>
        <w:t>ado</w:t>
      </w:r>
      <w:r w:rsidRPr="00543583">
        <w:rPr>
          <w:rFonts w:ascii="Times New Roman" w:hAnsi="Times New Roman" w:cs="Times New Roman"/>
          <w:lang w:val="es-ES"/>
        </w:rPr>
        <w:t xml:space="preserve"> que uno de los problemas de la educación basada en competencias es el diseño y </w:t>
      </w:r>
      <w:r w:rsidR="006132E5">
        <w:rPr>
          <w:rFonts w:ascii="Times New Roman" w:hAnsi="Times New Roman" w:cs="Times New Roman"/>
          <w:lang w:val="es-ES"/>
        </w:rPr>
        <w:t xml:space="preserve">la </w:t>
      </w:r>
      <w:r w:rsidRPr="00543583">
        <w:rPr>
          <w:rFonts w:ascii="Times New Roman" w:hAnsi="Times New Roman" w:cs="Times New Roman"/>
          <w:lang w:val="es-ES"/>
        </w:rPr>
        <w:t>aplicación de</w:t>
      </w:r>
      <w:r w:rsidR="006132E5">
        <w:rPr>
          <w:rFonts w:ascii="Times New Roman" w:hAnsi="Times New Roman" w:cs="Times New Roman"/>
          <w:lang w:val="es-ES"/>
        </w:rPr>
        <w:t xml:space="preserve"> </w:t>
      </w:r>
      <w:r w:rsidRPr="00543583">
        <w:rPr>
          <w:rFonts w:ascii="Times New Roman" w:hAnsi="Times New Roman" w:cs="Times New Roman"/>
          <w:lang w:val="es-ES"/>
        </w:rPr>
        <w:t xml:space="preserve">sistemas de evaluación </w:t>
      </w:r>
      <w:r w:rsidR="006132E5">
        <w:rPr>
          <w:rFonts w:ascii="Times New Roman" w:hAnsi="Times New Roman" w:cs="Times New Roman"/>
          <w:lang w:val="es-ES"/>
        </w:rPr>
        <w:t xml:space="preserve">adecuados </w:t>
      </w:r>
      <w:r w:rsidRPr="00543583">
        <w:rPr>
          <w:rFonts w:ascii="Times New Roman" w:hAnsi="Times New Roman" w:cs="Times New Roman"/>
          <w:lang w:val="es-ES"/>
        </w:rPr>
        <w:t xml:space="preserve">para determinar </w:t>
      </w:r>
      <w:r w:rsidR="006132E5">
        <w:rPr>
          <w:rFonts w:ascii="Times New Roman" w:hAnsi="Times New Roman" w:cs="Times New Roman"/>
          <w:lang w:val="es-ES"/>
        </w:rPr>
        <w:t xml:space="preserve">que </w:t>
      </w:r>
      <w:r w:rsidRPr="00543583">
        <w:rPr>
          <w:rFonts w:ascii="Times New Roman" w:hAnsi="Times New Roman" w:cs="Times New Roman"/>
          <w:lang w:val="es-ES"/>
        </w:rPr>
        <w:t xml:space="preserve">los alumnos </w:t>
      </w:r>
      <w:r w:rsidR="006132E5">
        <w:rPr>
          <w:rFonts w:ascii="Times New Roman" w:hAnsi="Times New Roman" w:cs="Times New Roman"/>
          <w:lang w:val="es-ES"/>
        </w:rPr>
        <w:t>lograron</w:t>
      </w:r>
      <w:r w:rsidRPr="00543583">
        <w:rPr>
          <w:rFonts w:ascii="Times New Roman" w:hAnsi="Times New Roman" w:cs="Times New Roman"/>
          <w:lang w:val="es-ES"/>
        </w:rPr>
        <w:t xml:space="preserve"> las competencias previstas en el currículo y</w:t>
      </w:r>
      <w:r w:rsidR="006132E5">
        <w:rPr>
          <w:rFonts w:ascii="Times New Roman" w:hAnsi="Times New Roman" w:cs="Times New Roman"/>
          <w:lang w:val="es-ES"/>
        </w:rPr>
        <w:t>, así, analizar</w:t>
      </w:r>
      <w:r w:rsidRPr="00543583">
        <w:rPr>
          <w:rFonts w:ascii="Times New Roman" w:hAnsi="Times New Roman" w:cs="Times New Roman"/>
          <w:lang w:val="es-ES"/>
        </w:rPr>
        <w:t xml:space="preserve"> la efectividad de los programas. </w:t>
      </w:r>
      <w:r w:rsidR="00232A8F" w:rsidRPr="00543583">
        <w:rPr>
          <w:rFonts w:ascii="Times New Roman" w:hAnsi="Times New Roman" w:cs="Times New Roman"/>
          <w:lang w:val="es-ES"/>
        </w:rPr>
        <w:t>Por ello el currículo universitario se concibe como proyecto de educación para la so</w:t>
      </w:r>
      <w:r w:rsidR="00232A8F">
        <w:rPr>
          <w:rFonts w:ascii="Times New Roman" w:hAnsi="Times New Roman" w:cs="Times New Roman"/>
          <w:lang w:val="es-ES"/>
        </w:rPr>
        <w:t>ciedad que</w:t>
      </w:r>
      <w:r w:rsidR="00232A8F" w:rsidRPr="00543583">
        <w:rPr>
          <w:rFonts w:ascii="Times New Roman" w:hAnsi="Times New Roman" w:cs="Times New Roman"/>
          <w:lang w:val="es-ES"/>
        </w:rPr>
        <w:t xml:space="preserve"> debe considerar </w:t>
      </w:r>
      <w:r w:rsidR="00232A8F">
        <w:rPr>
          <w:rFonts w:ascii="Times New Roman" w:hAnsi="Times New Roman" w:cs="Times New Roman"/>
          <w:lang w:val="es-ES"/>
        </w:rPr>
        <w:t>la participación</w:t>
      </w:r>
      <w:r w:rsidR="00232A8F" w:rsidRPr="00543583">
        <w:rPr>
          <w:rFonts w:ascii="Times New Roman" w:hAnsi="Times New Roman" w:cs="Times New Roman"/>
          <w:lang w:val="es-ES"/>
        </w:rPr>
        <w:t xml:space="preserve"> de los diversos sectores en la construcción de prioridades en la formación de egresados. Lo que implica promover estudios orientados a estimular la formación de personas autónomas, creativas, críticas y reflexivas, capaces</w:t>
      </w:r>
      <w:r w:rsidR="006132E5">
        <w:rPr>
          <w:rFonts w:ascii="Times New Roman" w:hAnsi="Times New Roman" w:cs="Times New Roman"/>
          <w:lang w:val="es-ES"/>
        </w:rPr>
        <w:t>,</w:t>
      </w:r>
      <w:r w:rsidR="00232A8F">
        <w:rPr>
          <w:rFonts w:ascii="Times New Roman" w:hAnsi="Times New Roman" w:cs="Times New Roman"/>
          <w:lang w:val="es-ES"/>
        </w:rPr>
        <w:t xml:space="preserve"> de acuerdo con </w:t>
      </w:r>
      <w:proofErr w:type="spellStart"/>
      <w:r w:rsidR="00232A8F">
        <w:rPr>
          <w:rFonts w:ascii="Times New Roman" w:hAnsi="Times New Roman" w:cs="Times New Roman"/>
          <w:lang w:val="es-ES"/>
        </w:rPr>
        <w:t>Santivá</w:t>
      </w:r>
      <w:r w:rsidR="00232A8F" w:rsidRPr="00543583">
        <w:rPr>
          <w:rFonts w:ascii="Times New Roman" w:hAnsi="Times New Roman" w:cs="Times New Roman"/>
          <w:lang w:val="es-ES"/>
        </w:rPr>
        <w:t>ñez</w:t>
      </w:r>
      <w:proofErr w:type="spellEnd"/>
      <w:r w:rsidR="00232A8F" w:rsidRPr="00543583">
        <w:rPr>
          <w:rFonts w:ascii="Times New Roman" w:hAnsi="Times New Roman" w:cs="Times New Roman"/>
          <w:lang w:val="es-ES"/>
        </w:rPr>
        <w:t xml:space="preserve"> (2012), de vivir con éxito en sociedades que buscan y fortalecen procesos de vivencia en igualdad. </w:t>
      </w:r>
    </w:p>
    <w:p w:rsidR="007C1AC0" w:rsidRDefault="007C1AC0" w:rsidP="003B6D75">
      <w:pPr>
        <w:spacing w:line="360" w:lineRule="auto"/>
        <w:jc w:val="both"/>
        <w:rPr>
          <w:rFonts w:ascii="Times New Roman" w:hAnsi="Times New Roman" w:cs="Times New Roman"/>
          <w:lang w:val="es-ES"/>
        </w:rPr>
      </w:pPr>
    </w:p>
    <w:p w:rsidR="00232A8F" w:rsidRPr="00543583" w:rsidRDefault="00232A8F" w:rsidP="00232A8F">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lastRenderedPageBreak/>
        <w:t>En virtud de las necesidades anteriores será prioridad una educación a partir de competencias expresada en un plan curricular, con un enfoque prospectivo de la sociedad y con la intención de certificar el progreso de los alumnos sobre la base de un comportamiento demostrable en una o m</w:t>
      </w:r>
      <w:r>
        <w:rPr>
          <w:rFonts w:ascii="Times New Roman" w:hAnsi="Times New Roman" w:cs="Times New Roman"/>
          <w:lang w:val="es-ES"/>
        </w:rPr>
        <w:t xml:space="preserve">ás competencias. </w:t>
      </w:r>
      <w:r w:rsidRPr="00543583">
        <w:rPr>
          <w:rFonts w:ascii="Times New Roman" w:hAnsi="Times New Roman" w:cs="Times New Roman"/>
          <w:lang w:val="es-ES"/>
        </w:rPr>
        <w:t>Corzo y Marcano (2009) señalan que la pertinencia social queda manifiesta mediante las ofertas curriculares y sus respuestas a las demandas del entorno social, referente a producción de conocimientos, servicios a la comunidad, la congruencia e interrelación entre la pertinencia filosófica del currículo, la científica, la institucional y la del modelo teóri</w:t>
      </w:r>
      <w:r>
        <w:rPr>
          <w:rFonts w:ascii="Times New Roman" w:hAnsi="Times New Roman" w:cs="Times New Roman"/>
          <w:lang w:val="es-ES"/>
        </w:rPr>
        <w:t>co curricular que se aborde. Asi</w:t>
      </w:r>
      <w:r w:rsidRPr="00543583">
        <w:rPr>
          <w:rFonts w:ascii="Times New Roman" w:hAnsi="Times New Roman" w:cs="Times New Roman"/>
          <w:lang w:val="es-ES"/>
        </w:rPr>
        <w:t xml:space="preserve">mismo, el análisis del informe de competencias profesionales en preuniversitarios y universitarios de </w:t>
      </w:r>
      <w:r w:rsidR="006132E5">
        <w:rPr>
          <w:rFonts w:ascii="Times New Roman" w:hAnsi="Times New Roman" w:cs="Times New Roman"/>
          <w:lang w:val="es-ES"/>
        </w:rPr>
        <w:t>I</w:t>
      </w:r>
      <w:r w:rsidRPr="00543583">
        <w:rPr>
          <w:rFonts w:ascii="Times New Roman" w:hAnsi="Times New Roman" w:cs="Times New Roman"/>
          <w:lang w:val="es-ES"/>
        </w:rPr>
        <w:t xml:space="preserve">beroamérica, elaborado por Cuellar, </w:t>
      </w:r>
      <w:proofErr w:type="spellStart"/>
      <w:r w:rsidRPr="00543583">
        <w:rPr>
          <w:rFonts w:ascii="Times New Roman" w:hAnsi="Times New Roman" w:cs="Times New Roman"/>
          <w:lang w:val="es-ES"/>
        </w:rPr>
        <w:t>Nuñez</w:t>
      </w:r>
      <w:proofErr w:type="spellEnd"/>
      <w:r w:rsidRPr="00543583">
        <w:rPr>
          <w:rFonts w:ascii="Times New Roman" w:hAnsi="Times New Roman" w:cs="Times New Roman"/>
          <w:lang w:val="es-ES"/>
        </w:rPr>
        <w:t>, Rodríguez y Laya (2013), incorpora</w:t>
      </w:r>
      <w:r w:rsidR="006132E5">
        <w:rPr>
          <w:rFonts w:ascii="Times New Roman" w:hAnsi="Times New Roman" w:cs="Times New Roman"/>
          <w:lang w:val="es-ES"/>
        </w:rPr>
        <w:t xml:space="preserve"> </w:t>
      </w:r>
      <w:r w:rsidRPr="00543583">
        <w:rPr>
          <w:rFonts w:ascii="Times New Roman" w:hAnsi="Times New Roman" w:cs="Times New Roman"/>
          <w:lang w:val="es-ES"/>
        </w:rPr>
        <w:t xml:space="preserve">en el análisis curricular una postura democrática, </w:t>
      </w:r>
      <w:r>
        <w:rPr>
          <w:rFonts w:ascii="Times New Roman" w:hAnsi="Times New Roman" w:cs="Times New Roman"/>
          <w:lang w:val="es-ES"/>
        </w:rPr>
        <w:t xml:space="preserve">es decir, </w:t>
      </w:r>
      <w:r w:rsidRPr="00543583">
        <w:rPr>
          <w:rFonts w:ascii="Times New Roman" w:hAnsi="Times New Roman" w:cs="Times New Roman"/>
          <w:lang w:val="es-ES"/>
        </w:rPr>
        <w:t>la participación de empleadores, estudiantes y egresados para explorar y describir el grado de articulación existente entre la formación de competencias profesionales que ofrece</w:t>
      </w:r>
      <w:r>
        <w:rPr>
          <w:rFonts w:ascii="Times New Roman" w:hAnsi="Times New Roman" w:cs="Times New Roman"/>
          <w:lang w:val="es-ES"/>
        </w:rPr>
        <w:t>n</w:t>
      </w:r>
      <w:r w:rsidRPr="00543583">
        <w:rPr>
          <w:rFonts w:ascii="Times New Roman" w:hAnsi="Times New Roman" w:cs="Times New Roman"/>
          <w:lang w:val="es-ES"/>
        </w:rPr>
        <w:t xml:space="preserve"> las instituciones educativas y las necesidades de cualificación de los sectores productivos y sociales. </w:t>
      </w:r>
    </w:p>
    <w:p w:rsidR="00EA2636" w:rsidRPr="00543583" w:rsidRDefault="00A20238" w:rsidP="00AC0CCD">
      <w:pPr>
        <w:spacing w:line="360" w:lineRule="auto"/>
        <w:ind w:firstLine="720"/>
        <w:jc w:val="both"/>
        <w:rPr>
          <w:rFonts w:ascii="Times New Roman" w:hAnsi="Times New Roman" w:cs="Times New Roman"/>
          <w:lang w:val="es-ES"/>
        </w:rPr>
      </w:pPr>
      <w:r>
        <w:rPr>
          <w:rFonts w:ascii="Times New Roman" w:hAnsi="Times New Roman" w:cs="Times New Roman"/>
          <w:lang w:val="es-ES"/>
        </w:rPr>
        <w:t>A</w:t>
      </w:r>
      <w:r w:rsidR="006132E5">
        <w:rPr>
          <w:rFonts w:ascii="Times New Roman" w:hAnsi="Times New Roman" w:cs="Times New Roman"/>
          <w:lang w:val="es-ES"/>
        </w:rPr>
        <w:t>l</w:t>
      </w:r>
      <w:r>
        <w:rPr>
          <w:rFonts w:ascii="Times New Roman" w:hAnsi="Times New Roman" w:cs="Times New Roman"/>
          <w:lang w:val="es-ES"/>
        </w:rPr>
        <w:t xml:space="preserve"> </w:t>
      </w:r>
      <w:r w:rsidR="00232A8F">
        <w:rPr>
          <w:rFonts w:ascii="Times New Roman" w:hAnsi="Times New Roman" w:cs="Times New Roman"/>
          <w:lang w:val="es-ES"/>
        </w:rPr>
        <w:t>respecto, en</w:t>
      </w:r>
      <w:r w:rsidR="00070B8B">
        <w:rPr>
          <w:rFonts w:ascii="Times New Roman" w:hAnsi="Times New Roman" w:cs="Times New Roman"/>
          <w:lang w:val="es-ES"/>
        </w:rPr>
        <w:t xml:space="preserve"> 2010 la </w:t>
      </w:r>
      <w:r w:rsidR="006132E5" w:rsidRPr="006132E5">
        <w:rPr>
          <w:rFonts w:ascii="Times New Roman" w:hAnsi="Times New Roman" w:cs="Times New Roman"/>
          <w:lang w:val="es-ES"/>
        </w:rPr>
        <w:t>Universidad Autónoma del Carmen</w:t>
      </w:r>
      <w:r w:rsidR="008864FA">
        <w:rPr>
          <w:rFonts w:ascii="Times New Roman" w:hAnsi="Times New Roman" w:cs="Times New Roman"/>
          <w:lang w:val="es-ES"/>
        </w:rPr>
        <w:t xml:space="preserve"> (UNACAR)</w:t>
      </w:r>
      <w:r w:rsidR="00232A8F">
        <w:rPr>
          <w:rFonts w:ascii="Times New Roman" w:hAnsi="Times New Roman" w:cs="Times New Roman"/>
          <w:lang w:val="es-ES"/>
        </w:rPr>
        <w:t xml:space="preserve"> </w:t>
      </w:r>
      <w:r w:rsidR="00B609BB" w:rsidRPr="00543583">
        <w:rPr>
          <w:rFonts w:ascii="Times New Roman" w:hAnsi="Times New Roman" w:cs="Times New Roman"/>
          <w:lang w:val="es-ES"/>
        </w:rPr>
        <w:t xml:space="preserve">reestructuró el 100% </w:t>
      </w:r>
      <w:r w:rsidR="006132E5">
        <w:rPr>
          <w:rFonts w:ascii="Times New Roman" w:hAnsi="Times New Roman" w:cs="Times New Roman"/>
          <w:lang w:val="es-ES"/>
        </w:rPr>
        <w:t xml:space="preserve">de </w:t>
      </w:r>
      <w:r w:rsidR="00B609BB" w:rsidRPr="00543583">
        <w:rPr>
          <w:rFonts w:ascii="Times New Roman" w:hAnsi="Times New Roman" w:cs="Times New Roman"/>
          <w:lang w:val="es-ES"/>
        </w:rPr>
        <w:t xml:space="preserve">sus programas </w:t>
      </w:r>
      <w:r w:rsidR="00070B8B">
        <w:rPr>
          <w:rFonts w:ascii="Times New Roman" w:hAnsi="Times New Roman" w:cs="Times New Roman"/>
          <w:lang w:val="es-ES"/>
        </w:rPr>
        <w:t xml:space="preserve">educativos </w:t>
      </w:r>
      <w:r w:rsidR="0095021C">
        <w:rPr>
          <w:rFonts w:ascii="Times New Roman" w:hAnsi="Times New Roman" w:cs="Times New Roman"/>
          <w:lang w:val="es-ES"/>
        </w:rPr>
        <w:t>de</w:t>
      </w:r>
      <w:r w:rsidR="00B609BB" w:rsidRPr="00543583">
        <w:rPr>
          <w:rFonts w:ascii="Times New Roman" w:hAnsi="Times New Roman" w:cs="Times New Roman"/>
          <w:lang w:val="es-ES"/>
        </w:rPr>
        <w:t xml:space="preserve"> licenciatura</w:t>
      </w:r>
      <w:r w:rsidR="006132E5">
        <w:rPr>
          <w:rFonts w:ascii="Times New Roman" w:hAnsi="Times New Roman" w:cs="Times New Roman"/>
          <w:lang w:val="es-ES"/>
        </w:rPr>
        <w:t>, implementando</w:t>
      </w:r>
      <w:r w:rsidR="00B609BB" w:rsidRPr="00543583">
        <w:rPr>
          <w:rFonts w:ascii="Times New Roman" w:hAnsi="Times New Roman" w:cs="Times New Roman"/>
          <w:lang w:val="es-ES"/>
        </w:rPr>
        <w:t xml:space="preserve"> un diseño curricular por enfoque de c</w:t>
      </w:r>
      <w:r w:rsidR="005F0600" w:rsidRPr="00543583">
        <w:rPr>
          <w:rFonts w:ascii="Times New Roman" w:hAnsi="Times New Roman" w:cs="Times New Roman"/>
          <w:lang w:val="es-ES"/>
        </w:rPr>
        <w:t>ompetencia</w:t>
      </w:r>
      <w:r w:rsidR="00373106">
        <w:rPr>
          <w:rFonts w:ascii="Times New Roman" w:hAnsi="Times New Roman" w:cs="Times New Roman"/>
          <w:lang w:val="es-ES"/>
        </w:rPr>
        <w:t>s</w:t>
      </w:r>
      <w:r w:rsidR="005F0600" w:rsidRPr="00543583">
        <w:rPr>
          <w:rFonts w:ascii="Times New Roman" w:hAnsi="Times New Roman" w:cs="Times New Roman"/>
          <w:lang w:val="es-ES"/>
        </w:rPr>
        <w:t xml:space="preserve"> </w:t>
      </w:r>
      <w:r w:rsidR="0095021C">
        <w:rPr>
          <w:rFonts w:ascii="Times New Roman" w:hAnsi="Times New Roman" w:cs="Times New Roman"/>
          <w:lang w:val="es-ES"/>
        </w:rPr>
        <w:t>que permit</w:t>
      </w:r>
      <w:r w:rsidR="006132E5">
        <w:rPr>
          <w:rFonts w:ascii="Times New Roman" w:hAnsi="Times New Roman" w:cs="Times New Roman"/>
          <w:lang w:val="es-ES"/>
        </w:rPr>
        <w:t>e</w:t>
      </w:r>
      <w:r w:rsidR="00B609BB" w:rsidRPr="00543583">
        <w:rPr>
          <w:rFonts w:ascii="Times New Roman" w:hAnsi="Times New Roman" w:cs="Times New Roman"/>
          <w:lang w:val="es-ES"/>
        </w:rPr>
        <w:t xml:space="preserve"> la formación integral </w:t>
      </w:r>
      <w:r w:rsidR="00070B8B">
        <w:rPr>
          <w:rFonts w:ascii="Times New Roman" w:hAnsi="Times New Roman" w:cs="Times New Roman"/>
          <w:lang w:val="es-ES"/>
        </w:rPr>
        <w:t xml:space="preserve">y pertinente </w:t>
      </w:r>
      <w:r w:rsidR="00B609BB" w:rsidRPr="00543583">
        <w:rPr>
          <w:rFonts w:ascii="Times New Roman" w:hAnsi="Times New Roman" w:cs="Times New Roman"/>
          <w:lang w:val="es-ES"/>
        </w:rPr>
        <w:t>de</w:t>
      </w:r>
      <w:r w:rsidR="006132E5">
        <w:rPr>
          <w:rFonts w:ascii="Times New Roman" w:hAnsi="Times New Roman" w:cs="Times New Roman"/>
          <w:lang w:val="es-ES"/>
        </w:rPr>
        <w:t xml:space="preserve"> </w:t>
      </w:r>
      <w:r w:rsidR="00B609BB" w:rsidRPr="00543583">
        <w:rPr>
          <w:rFonts w:ascii="Times New Roman" w:hAnsi="Times New Roman" w:cs="Times New Roman"/>
          <w:lang w:val="es-ES"/>
        </w:rPr>
        <w:t>l</w:t>
      </w:r>
      <w:r w:rsidR="006132E5">
        <w:rPr>
          <w:rFonts w:ascii="Times New Roman" w:hAnsi="Times New Roman" w:cs="Times New Roman"/>
          <w:lang w:val="es-ES"/>
        </w:rPr>
        <w:t>os</w:t>
      </w:r>
      <w:r w:rsidR="00B609BB" w:rsidRPr="00543583">
        <w:rPr>
          <w:rFonts w:ascii="Times New Roman" w:hAnsi="Times New Roman" w:cs="Times New Roman"/>
          <w:lang w:val="es-ES"/>
        </w:rPr>
        <w:t xml:space="preserve"> estudiante</w:t>
      </w:r>
      <w:r w:rsidR="006132E5">
        <w:rPr>
          <w:rFonts w:ascii="Times New Roman" w:hAnsi="Times New Roman" w:cs="Times New Roman"/>
          <w:lang w:val="es-ES"/>
        </w:rPr>
        <w:t>s</w:t>
      </w:r>
      <w:r w:rsidR="004E1B68">
        <w:rPr>
          <w:rFonts w:ascii="Times New Roman" w:hAnsi="Times New Roman" w:cs="Times New Roman"/>
          <w:lang w:val="es-ES"/>
        </w:rPr>
        <w:t>. E</w:t>
      </w:r>
      <w:r w:rsidR="005F0600" w:rsidRPr="00543583">
        <w:rPr>
          <w:rFonts w:ascii="Times New Roman" w:hAnsi="Times New Roman" w:cs="Times New Roman"/>
          <w:lang w:val="es-ES"/>
        </w:rPr>
        <w:t>nfatiza</w:t>
      </w:r>
      <w:r w:rsidR="004E1B68">
        <w:rPr>
          <w:rFonts w:ascii="Times New Roman" w:hAnsi="Times New Roman" w:cs="Times New Roman"/>
          <w:lang w:val="es-ES"/>
        </w:rPr>
        <w:t>ndo</w:t>
      </w:r>
      <w:r w:rsidR="006A5CEA">
        <w:rPr>
          <w:rFonts w:ascii="Times New Roman" w:hAnsi="Times New Roman" w:cs="Times New Roman"/>
          <w:lang w:val="es-ES"/>
        </w:rPr>
        <w:t xml:space="preserve"> </w:t>
      </w:r>
      <w:r w:rsidR="00B609BB" w:rsidRPr="00543583">
        <w:rPr>
          <w:rFonts w:ascii="Times New Roman" w:hAnsi="Times New Roman" w:cs="Times New Roman"/>
          <w:lang w:val="es-ES"/>
        </w:rPr>
        <w:t>una formación situada, los programas educativos contemplan en su organización curricular tres tipos de competencias</w:t>
      </w:r>
      <w:r>
        <w:rPr>
          <w:rFonts w:ascii="Times New Roman" w:hAnsi="Times New Roman" w:cs="Times New Roman"/>
          <w:lang w:val="es-ES"/>
        </w:rPr>
        <w:t>:</w:t>
      </w:r>
      <w:r w:rsidR="00B609BB" w:rsidRPr="00543583">
        <w:rPr>
          <w:rFonts w:ascii="Times New Roman" w:hAnsi="Times New Roman" w:cs="Times New Roman"/>
          <w:lang w:val="es-ES"/>
        </w:rPr>
        <w:t xml:space="preserve"> las genéricas, las interdisciplinarias y las específicas. Las primeras constituyen la base común de cualquier profesional que estudie en la universidad</w:t>
      </w:r>
      <w:r w:rsidR="00A75DD1">
        <w:rPr>
          <w:rFonts w:ascii="Times New Roman" w:hAnsi="Times New Roman" w:cs="Times New Roman"/>
          <w:lang w:val="es-ES"/>
        </w:rPr>
        <w:t xml:space="preserve"> y</w:t>
      </w:r>
      <w:r w:rsidR="00B609BB" w:rsidRPr="00543583">
        <w:rPr>
          <w:rFonts w:ascii="Times New Roman" w:hAnsi="Times New Roman" w:cs="Times New Roman"/>
          <w:lang w:val="es-ES"/>
        </w:rPr>
        <w:t xml:space="preserve"> su formación es sistémica,</w:t>
      </w:r>
      <w:r w:rsidR="00373106">
        <w:rPr>
          <w:rFonts w:ascii="Times New Roman" w:hAnsi="Times New Roman" w:cs="Times New Roman"/>
          <w:lang w:val="es-ES"/>
        </w:rPr>
        <w:t xml:space="preserve"> mediante competencias </w:t>
      </w:r>
      <w:r w:rsidR="00B609BB" w:rsidRPr="00543583">
        <w:rPr>
          <w:rFonts w:ascii="Times New Roman" w:hAnsi="Times New Roman" w:cs="Times New Roman"/>
          <w:lang w:val="es-ES"/>
        </w:rPr>
        <w:t xml:space="preserve">integradoras, transversales y transferibles; las segundas identifican la formación común de los estudiantes de una </w:t>
      </w:r>
      <w:r>
        <w:rPr>
          <w:rFonts w:ascii="Times New Roman" w:hAnsi="Times New Roman" w:cs="Times New Roman"/>
          <w:lang w:val="es-ES"/>
        </w:rPr>
        <w:t>facultad</w:t>
      </w:r>
      <w:r w:rsidR="00B609BB" w:rsidRPr="00543583">
        <w:rPr>
          <w:rFonts w:ascii="Times New Roman" w:hAnsi="Times New Roman" w:cs="Times New Roman"/>
          <w:lang w:val="es-ES"/>
        </w:rPr>
        <w:t xml:space="preserve"> con base a las áreas disciplinares que forman los programas educativos</w:t>
      </w:r>
      <w:r w:rsidR="00A75DD1">
        <w:rPr>
          <w:rFonts w:ascii="Times New Roman" w:hAnsi="Times New Roman" w:cs="Times New Roman"/>
          <w:lang w:val="es-ES"/>
        </w:rPr>
        <w:t xml:space="preserve">; </w:t>
      </w:r>
      <w:r w:rsidR="00070B8B">
        <w:rPr>
          <w:rFonts w:ascii="Times New Roman" w:hAnsi="Times New Roman" w:cs="Times New Roman"/>
          <w:lang w:val="es-ES"/>
        </w:rPr>
        <w:t xml:space="preserve">y las últimas </w:t>
      </w:r>
      <w:r w:rsidR="00B609BB" w:rsidRPr="00543583">
        <w:rPr>
          <w:rFonts w:ascii="Times New Roman" w:hAnsi="Times New Roman" w:cs="Times New Roman"/>
          <w:lang w:val="es-ES"/>
        </w:rPr>
        <w:t>son las competencias específicas, considerada</w:t>
      </w:r>
      <w:r>
        <w:rPr>
          <w:rFonts w:ascii="Times New Roman" w:hAnsi="Times New Roman" w:cs="Times New Roman"/>
          <w:lang w:val="es-ES"/>
        </w:rPr>
        <w:t xml:space="preserve">s propias </w:t>
      </w:r>
      <w:r w:rsidR="00DC2EB7" w:rsidRPr="009052E0">
        <w:rPr>
          <w:rFonts w:ascii="Times New Roman" w:hAnsi="Times New Roman" w:cs="Times New Roman"/>
          <w:lang w:val="es-ES"/>
        </w:rPr>
        <w:t>de</w:t>
      </w:r>
      <w:r w:rsidR="009052E0">
        <w:rPr>
          <w:rFonts w:ascii="Times New Roman" w:hAnsi="Times New Roman" w:cs="Times New Roman"/>
          <w:lang w:val="es-ES"/>
        </w:rPr>
        <w:t xml:space="preserve"> </w:t>
      </w:r>
      <w:r>
        <w:rPr>
          <w:rFonts w:ascii="Times New Roman" w:hAnsi="Times New Roman" w:cs="Times New Roman"/>
          <w:lang w:val="es-ES"/>
        </w:rPr>
        <w:t>una profesión en</w:t>
      </w:r>
      <w:r w:rsidR="00B609BB" w:rsidRPr="00543583">
        <w:rPr>
          <w:rFonts w:ascii="Times New Roman" w:hAnsi="Times New Roman" w:cs="Times New Roman"/>
          <w:lang w:val="es-ES"/>
        </w:rPr>
        <w:t xml:space="preserve"> específ</w:t>
      </w:r>
      <w:r w:rsidR="00EA2636" w:rsidRPr="00543583">
        <w:rPr>
          <w:rFonts w:ascii="Times New Roman" w:hAnsi="Times New Roman" w:cs="Times New Roman"/>
          <w:lang w:val="es-ES"/>
        </w:rPr>
        <w:t xml:space="preserve">ico (Universidad Autónoma del Carmen, Modelo Educativo </w:t>
      </w:r>
      <w:proofErr w:type="spellStart"/>
      <w:r w:rsidR="00EA2636" w:rsidRPr="00543583">
        <w:rPr>
          <w:rFonts w:ascii="Times New Roman" w:hAnsi="Times New Roman" w:cs="Times New Roman"/>
          <w:lang w:val="es-ES"/>
        </w:rPr>
        <w:t>Acalán</w:t>
      </w:r>
      <w:proofErr w:type="spellEnd"/>
      <w:r w:rsidR="00EA2636" w:rsidRPr="00543583">
        <w:rPr>
          <w:rFonts w:ascii="Times New Roman" w:hAnsi="Times New Roman" w:cs="Times New Roman"/>
          <w:lang w:val="es-ES"/>
        </w:rPr>
        <w:t>, 2012).</w:t>
      </w:r>
    </w:p>
    <w:p w:rsidR="003A6B06" w:rsidRPr="00543583" w:rsidRDefault="00A75DD1" w:rsidP="00AC0CCD">
      <w:pPr>
        <w:spacing w:line="360" w:lineRule="auto"/>
        <w:ind w:firstLine="720"/>
        <w:jc w:val="both"/>
        <w:rPr>
          <w:rFonts w:ascii="Times New Roman" w:hAnsi="Times New Roman" w:cs="Times New Roman"/>
          <w:lang w:val="es-ES"/>
        </w:rPr>
      </w:pPr>
      <w:r>
        <w:rPr>
          <w:rFonts w:ascii="Times New Roman" w:hAnsi="Times New Roman" w:cs="Times New Roman"/>
          <w:lang w:val="es-ES"/>
        </w:rPr>
        <w:t>Dados los</w:t>
      </w:r>
      <w:r w:rsidR="003A6B06" w:rsidRPr="00543583">
        <w:rPr>
          <w:rFonts w:ascii="Times New Roman" w:hAnsi="Times New Roman" w:cs="Times New Roman"/>
          <w:lang w:val="es-ES"/>
        </w:rPr>
        <w:t xml:space="preserve"> años </w:t>
      </w:r>
      <w:r>
        <w:rPr>
          <w:rFonts w:ascii="Times New Roman" w:hAnsi="Times New Roman" w:cs="Times New Roman"/>
          <w:lang w:val="es-ES"/>
        </w:rPr>
        <w:t>que se</w:t>
      </w:r>
      <w:r w:rsidR="003A6B06" w:rsidRPr="00543583">
        <w:rPr>
          <w:rFonts w:ascii="Times New Roman" w:hAnsi="Times New Roman" w:cs="Times New Roman"/>
          <w:lang w:val="es-ES"/>
        </w:rPr>
        <w:t xml:space="preserve"> lleva implementado el programa y </w:t>
      </w:r>
      <w:r w:rsidR="00070B8B">
        <w:rPr>
          <w:rFonts w:ascii="Times New Roman" w:hAnsi="Times New Roman" w:cs="Times New Roman"/>
          <w:lang w:val="es-ES"/>
        </w:rPr>
        <w:t>tras</w:t>
      </w:r>
      <w:r w:rsidR="003A6B06" w:rsidRPr="00543583">
        <w:rPr>
          <w:rFonts w:ascii="Times New Roman" w:hAnsi="Times New Roman" w:cs="Times New Roman"/>
          <w:lang w:val="es-ES"/>
        </w:rPr>
        <w:t xml:space="preserve"> egresa</w:t>
      </w:r>
      <w:r w:rsidR="00070B8B">
        <w:rPr>
          <w:rFonts w:ascii="Times New Roman" w:hAnsi="Times New Roman" w:cs="Times New Roman"/>
          <w:lang w:val="es-ES"/>
        </w:rPr>
        <w:t>r d</w:t>
      </w:r>
      <w:r w:rsidR="003A6B06" w:rsidRPr="00543583">
        <w:rPr>
          <w:rFonts w:ascii="Times New Roman" w:hAnsi="Times New Roman" w:cs="Times New Roman"/>
          <w:lang w:val="es-ES"/>
        </w:rPr>
        <w:t xml:space="preserve">os generaciones de este plan de estudio, </w:t>
      </w:r>
      <w:r w:rsidR="00C41293">
        <w:rPr>
          <w:rFonts w:ascii="Times New Roman" w:hAnsi="Times New Roman" w:cs="Times New Roman"/>
          <w:lang w:val="es-ES"/>
        </w:rPr>
        <w:t>es</w:t>
      </w:r>
      <w:r w:rsidR="003A6B06" w:rsidRPr="00543583">
        <w:rPr>
          <w:rFonts w:ascii="Times New Roman" w:hAnsi="Times New Roman" w:cs="Times New Roman"/>
          <w:lang w:val="es-ES"/>
        </w:rPr>
        <w:t xml:space="preserve"> necesario documentar con análisis sistemáticos los procesos que aborden la valoración de</w:t>
      </w:r>
      <w:r w:rsidR="0041656C" w:rsidRPr="00543583">
        <w:rPr>
          <w:rFonts w:ascii="Times New Roman" w:hAnsi="Times New Roman" w:cs="Times New Roman"/>
          <w:lang w:val="es-ES"/>
        </w:rPr>
        <w:t xml:space="preserve"> las competencias que exige </w:t>
      </w:r>
      <w:r w:rsidR="003A6B06" w:rsidRPr="00543583">
        <w:rPr>
          <w:rFonts w:ascii="Times New Roman" w:hAnsi="Times New Roman" w:cs="Times New Roman"/>
          <w:lang w:val="es-ES"/>
        </w:rPr>
        <w:t>el campo laboral en el que se desempeña</w:t>
      </w:r>
      <w:r>
        <w:rPr>
          <w:rFonts w:ascii="Times New Roman" w:hAnsi="Times New Roman" w:cs="Times New Roman"/>
          <w:lang w:val="es-ES"/>
        </w:rPr>
        <w:t>n</w:t>
      </w:r>
      <w:r w:rsidR="00305F4F" w:rsidRPr="00543583">
        <w:rPr>
          <w:rFonts w:ascii="Times New Roman" w:hAnsi="Times New Roman" w:cs="Times New Roman"/>
          <w:lang w:val="es-ES"/>
        </w:rPr>
        <w:t xml:space="preserve"> </w:t>
      </w:r>
      <w:r>
        <w:rPr>
          <w:rFonts w:ascii="Times New Roman" w:hAnsi="Times New Roman" w:cs="Times New Roman"/>
          <w:lang w:val="es-ES"/>
        </w:rPr>
        <w:t>los</w:t>
      </w:r>
      <w:r w:rsidR="00305F4F" w:rsidRPr="00543583">
        <w:rPr>
          <w:rFonts w:ascii="Times New Roman" w:hAnsi="Times New Roman" w:cs="Times New Roman"/>
          <w:lang w:val="es-ES"/>
        </w:rPr>
        <w:t xml:space="preserve"> egresado</w:t>
      </w:r>
      <w:r>
        <w:rPr>
          <w:rFonts w:ascii="Times New Roman" w:hAnsi="Times New Roman" w:cs="Times New Roman"/>
          <w:lang w:val="es-ES"/>
        </w:rPr>
        <w:t>s</w:t>
      </w:r>
      <w:r w:rsidR="00305F4F" w:rsidRPr="00543583">
        <w:rPr>
          <w:rFonts w:ascii="Times New Roman" w:hAnsi="Times New Roman" w:cs="Times New Roman"/>
          <w:lang w:val="es-ES"/>
        </w:rPr>
        <w:t>. A</w:t>
      </w:r>
      <w:r w:rsidR="003A6B06" w:rsidRPr="00543583">
        <w:rPr>
          <w:rFonts w:ascii="Times New Roman" w:hAnsi="Times New Roman" w:cs="Times New Roman"/>
          <w:lang w:val="es-ES"/>
        </w:rPr>
        <w:t>l respecto</w:t>
      </w:r>
      <w:r w:rsidR="00305F4F" w:rsidRPr="00543583">
        <w:rPr>
          <w:rFonts w:ascii="Times New Roman" w:hAnsi="Times New Roman" w:cs="Times New Roman"/>
          <w:lang w:val="es-ES"/>
        </w:rPr>
        <w:t>,</w:t>
      </w:r>
      <w:r w:rsidR="00034F60">
        <w:rPr>
          <w:rFonts w:ascii="Times New Roman" w:hAnsi="Times New Roman" w:cs="Times New Roman"/>
          <w:lang w:val="es-ES"/>
        </w:rPr>
        <w:t xml:space="preserve"> </w:t>
      </w:r>
      <w:r w:rsidR="00373106">
        <w:rPr>
          <w:rFonts w:ascii="Times New Roman" w:hAnsi="Times New Roman" w:cs="Times New Roman"/>
          <w:lang w:val="es-ES"/>
        </w:rPr>
        <w:t>se</w:t>
      </w:r>
      <w:r w:rsidR="003A6B06" w:rsidRPr="00543583">
        <w:rPr>
          <w:rFonts w:ascii="Times New Roman" w:hAnsi="Times New Roman" w:cs="Times New Roman"/>
          <w:lang w:val="es-ES"/>
        </w:rPr>
        <w:t xml:space="preserve"> comparte la experiencia realizada desde el </w:t>
      </w:r>
      <w:r w:rsidR="003A6B06" w:rsidRPr="00543583">
        <w:rPr>
          <w:rFonts w:ascii="Times New Roman" w:hAnsi="Times New Roman" w:cs="Times New Roman"/>
          <w:lang w:val="es-ES"/>
        </w:rPr>
        <w:lastRenderedPageBreak/>
        <w:t>curso de Práctica Profesional en donde m</w:t>
      </w:r>
      <w:r w:rsidR="00DF4DBC" w:rsidRPr="00543583">
        <w:rPr>
          <w:rFonts w:ascii="Times New Roman" w:hAnsi="Times New Roman" w:cs="Times New Roman"/>
          <w:lang w:val="es-ES"/>
        </w:rPr>
        <w:t>ediante la in</w:t>
      </w:r>
      <w:r w:rsidR="006A5CEA">
        <w:rPr>
          <w:rFonts w:ascii="Times New Roman" w:hAnsi="Times New Roman" w:cs="Times New Roman"/>
          <w:lang w:val="es-ES"/>
        </w:rPr>
        <w:t>vestigación acción se document</w:t>
      </w:r>
      <w:r>
        <w:rPr>
          <w:rFonts w:ascii="Times New Roman" w:hAnsi="Times New Roman" w:cs="Times New Roman"/>
          <w:lang w:val="es-ES"/>
        </w:rPr>
        <w:t>aron</w:t>
      </w:r>
      <w:r w:rsidR="006A5CEA">
        <w:rPr>
          <w:rFonts w:ascii="Times New Roman" w:hAnsi="Times New Roman" w:cs="Times New Roman"/>
          <w:lang w:val="es-ES"/>
        </w:rPr>
        <w:t xml:space="preserve"> los resultados obtenidos al aplicar una docencia con enfoque de comunidades profesionales de aprendizaje para valorar la adquisición de las competencias específicas del Licenciado en Educación.</w:t>
      </w:r>
      <w:r w:rsidR="00DF4DBC" w:rsidRPr="00543583">
        <w:rPr>
          <w:rFonts w:ascii="Times New Roman" w:hAnsi="Times New Roman" w:cs="Times New Roman"/>
          <w:lang w:val="es-ES"/>
        </w:rPr>
        <w:t xml:space="preserve"> </w:t>
      </w:r>
      <w:r w:rsidR="006A5CEA">
        <w:rPr>
          <w:rFonts w:ascii="Times New Roman" w:hAnsi="Times New Roman" w:cs="Times New Roman"/>
          <w:lang w:val="es-ES"/>
        </w:rPr>
        <w:t xml:space="preserve">Identificar </w:t>
      </w:r>
      <w:r w:rsidR="003A6B06" w:rsidRPr="00543583">
        <w:rPr>
          <w:rFonts w:ascii="Times New Roman" w:hAnsi="Times New Roman" w:cs="Times New Roman"/>
          <w:lang w:val="es-ES"/>
        </w:rPr>
        <w:t>la pertinencia de las competencias que deben dominar los estudiantes contribuye a que se analice la posibilidad de que los egresados, no s</w:t>
      </w:r>
      <w:r>
        <w:rPr>
          <w:rFonts w:ascii="Times New Roman" w:hAnsi="Times New Roman" w:cs="Times New Roman"/>
          <w:lang w:val="es-ES"/>
        </w:rPr>
        <w:t>o</w:t>
      </w:r>
      <w:r w:rsidR="003A6B06" w:rsidRPr="00543583">
        <w:rPr>
          <w:rFonts w:ascii="Times New Roman" w:hAnsi="Times New Roman" w:cs="Times New Roman"/>
          <w:lang w:val="es-ES"/>
        </w:rPr>
        <w:t>lo obtengan un título, sino también mejores oportuni</w:t>
      </w:r>
      <w:r w:rsidR="00034F60">
        <w:rPr>
          <w:rFonts w:ascii="Times New Roman" w:hAnsi="Times New Roman" w:cs="Times New Roman"/>
          <w:lang w:val="es-ES"/>
        </w:rPr>
        <w:t>dades de vida, empleo y remuneración que impacte</w:t>
      </w:r>
      <w:r w:rsidR="003A6B06" w:rsidRPr="00543583">
        <w:rPr>
          <w:rFonts w:ascii="Times New Roman" w:hAnsi="Times New Roman" w:cs="Times New Roman"/>
          <w:lang w:val="es-ES"/>
        </w:rPr>
        <w:t xml:space="preserve"> directamente a</w:t>
      </w:r>
      <w:r w:rsidR="00034F60">
        <w:rPr>
          <w:rFonts w:ascii="Times New Roman" w:hAnsi="Times New Roman" w:cs="Times New Roman"/>
          <w:lang w:val="es-ES"/>
        </w:rPr>
        <w:t xml:space="preserve"> una trasformación de </w:t>
      </w:r>
      <w:r w:rsidR="003A6B06" w:rsidRPr="00543583">
        <w:rPr>
          <w:rFonts w:ascii="Times New Roman" w:hAnsi="Times New Roman" w:cs="Times New Roman"/>
          <w:lang w:val="es-ES"/>
        </w:rPr>
        <w:t>la educación, la economía y cultura de sus familias</w:t>
      </w:r>
      <w:r w:rsidR="00B2664E" w:rsidRPr="00543583">
        <w:rPr>
          <w:rFonts w:ascii="Times New Roman" w:hAnsi="Times New Roman" w:cs="Times New Roman"/>
          <w:lang w:val="es-ES"/>
        </w:rPr>
        <w:t>.</w:t>
      </w:r>
    </w:p>
    <w:p w:rsidR="006149D9" w:rsidRPr="00753E26" w:rsidRDefault="006149D9" w:rsidP="00AC0CCD">
      <w:pPr>
        <w:spacing w:line="360" w:lineRule="auto"/>
        <w:ind w:firstLine="720"/>
        <w:jc w:val="both"/>
        <w:rPr>
          <w:rFonts w:ascii="Times New Roman" w:hAnsi="Times New Roman" w:cs="Times New Roman"/>
          <w:lang w:val="es-ES"/>
        </w:rPr>
      </w:pPr>
      <w:r w:rsidRPr="00753E26">
        <w:rPr>
          <w:rFonts w:ascii="Times New Roman" w:hAnsi="Times New Roman" w:cs="Times New Roman"/>
          <w:lang w:val="es-ES"/>
        </w:rPr>
        <w:t>Empero, estamos conscientes de las contradicciones que yacen en el contexto social y el principal objetivo que tenemos como profesionistas tampoco radica en obedecer los mandatos neoliberales que los empleadores o instituciones exijan</w:t>
      </w:r>
      <w:r w:rsidR="00A75DD1">
        <w:rPr>
          <w:rFonts w:ascii="Times New Roman" w:hAnsi="Times New Roman" w:cs="Times New Roman"/>
          <w:lang w:val="es-ES"/>
        </w:rPr>
        <w:t>:</w:t>
      </w:r>
      <w:r w:rsidRPr="00753E26">
        <w:rPr>
          <w:rFonts w:ascii="Times New Roman" w:hAnsi="Times New Roman" w:cs="Times New Roman"/>
          <w:lang w:val="es-ES"/>
        </w:rPr>
        <w:t xml:space="preserve"> es ahí donde radica la tarea analítica, crítica y </w:t>
      </w:r>
      <w:r w:rsidR="007367DC" w:rsidRPr="00753E26">
        <w:rPr>
          <w:rFonts w:ascii="Times New Roman" w:hAnsi="Times New Roman" w:cs="Times New Roman"/>
          <w:lang w:val="es-ES"/>
        </w:rPr>
        <w:t>reflexiva del</w:t>
      </w:r>
      <w:r w:rsidRPr="00753E26">
        <w:rPr>
          <w:rFonts w:ascii="Times New Roman" w:hAnsi="Times New Roman" w:cs="Times New Roman"/>
          <w:lang w:val="es-ES"/>
        </w:rPr>
        <w:t xml:space="preserve"> Lic</w:t>
      </w:r>
      <w:r w:rsidR="00725861" w:rsidRPr="00753E26">
        <w:rPr>
          <w:rFonts w:ascii="Times New Roman" w:hAnsi="Times New Roman" w:cs="Times New Roman"/>
          <w:lang w:val="es-ES"/>
        </w:rPr>
        <w:t>enciado</w:t>
      </w:r>
      <w:r w:rsidR="0051721A">
        <w:rPr>
          <w:rFonts w:ascii="Times New Roman" w:hAnsi="Times New Roman" w:cs="Times New Roman"/>
          <w:lang w:val="es-ES"/>
        </w:rPr>
        <w:t xml:space="preserve"> en Educación</w:t>
      </w:r>
      <w:r w:rsidR="007367DC">
        <w:rPr>
          <w:rFonts w:ascii="Times New Roman" w:hAnsi="Times New Roman" w:cs="Times New Roman"/>
          <w:lang w:val="es-ES"/>
        </w:rPr>
        <w:t>,</w:t>
      </w:r>
      <w:r w:rsidR="0051721A">
        <w:rPr>
          <w:rFonts w:ascii="Times New Roman" w:hAnsi="Times New Roman" w:cs="Times New Roman"/>
          <w:lang w:val="es-ES"/>
        </w:rPr>
        <w:t xml:space="preserve"> para </w:t>
      </w:r>
      <w:r w:rsidR="007367DC">
        <w:rPr>
          <w:rFonts w:ascii="Times New Roman" w:hAnsi="Times New Roman" w:cs="Times New Roman"/>
          <w:lang w:val="es-ES"/>
        </w:rPr>
        <w:t xml:space="preserve">lo </w:t>
      </w:r>
      <w:r w:rsidR="0051721A">
        <w:rPr>
          <w:rFonts w:ascii="Times New Roman" w:hAnsi="Times New Roman" w:cs="Times New Roman"/>
          <w:lang w:val="es-ES"/>
        </w:rPr>
        <w:t xml:space="preserve">cual </w:t>
      </w:r>
      <w:r w:rsidR="007367DC">
        <w:rPr>
          <w:rFonts w:ascii="Times New Roman" w:hAnsi="Times New Roman" w:cs="Times New Roman"/>
          <w:lang w:val="es-ES"/>
        </w:rPr>
        <w:t>la metodología de comunidades</w:t>
      </w:r>
      <w:r w:rsidR="0051721A">
        <w:rPr>
          <w:rFonts w:ascii="Times New Roman" w:hAnsi="Times New Roman" w:cs="Times New Roman"/>
          <w:lang w:val="es-ES"/>
        </w:rPr>
        <w:t xml:space="preserve"> de profesionales </w:t>
      </w:r>
      <w:r w:rsidR="007367DC">
        <w:rPr>
          <w:rFonts w:ascii="Times New Roman" w:hAnsi="Times New Roman" w:cs="Times New Roman"/>
          <w:lang w:val="es-ES"/>
        </w:rPr>
        <w:t>de aprendizaje propone una nueva forma de pensar el trabajo docente.</w:t>
      </w:r>
    </w:p>
    <w:p w:rsidR="00331AC5" w:rsidRPr="00753E26" w:rsidRDefault="00854CF0" w:rsidP="00AC0CCD">
      <w:pPr>
        <w:spacing w:line="360" w:lineRule="auto"/>
        <w:ind w:firstLine="720"/>
        <w:jc w:val="both"/>
        <w:rPr>
          <w:rFonts w:ascii="Times New Roman" w:hAnsi="Times New Roman" w:cs="Times New Roman"/>
          <w:lang w:val="es-ES"/>
        </w:rPr>
      </w:pPr>
      <w:r w:rsidRPr="00753E26">
        <w:rPr>
          <w:rFonts w:ascii="Times New Roman" w:hAnsi="Times New Roman" w:cs="Times New Roman"/>
          <w:lang w:val="es-ES"/>
        </w:rPr>
        <w:t xml:space="preserve">A este respecto, </w:t>
      </w:r>
      <w:r w:rsidR="00557838" w:rsidRPr="00753E26">
        <w:rPr>
          <w:rFonts w:ascii="Times New Roman" w:hAnsi="Times New Roman" w:cs="Times New Roman"/>
          <w:lang w:val="es-ES"/>
        </w:rPr>
        <w:t>Marx argumentaba que en una relación dialéctica</w:t>
      </w:r>
      <w:r w:rsidR="00FB0838" w:rsidRPr="00753E26">
        <w:rPr>
          <w:rFonts w:ascii="Times New Roman" w:hAnsi="Times New Roman" w:cs="Times New Roman"/>
          <w:lang w:val="es-ES"/>
        </w:rPr>
        <w:t xml:space="preserve">, aun siendo </w:t>
      </w:r>
      <w:r w:rsidR="00725861" w:rsidRPr="00753E26">
        <w:rPr>
          <w:rFonts w:ascii="Times New Roman" w:hAnsi="Times New Roman" w:cs="Times New Roman"/>
          <w:lang w:val="es-ES"/>
        </w:rPr>
        <w:t>tríadica</w:t>
      </w:r>
      <w:r w:rsidR="00FB0838" w:rsidRPr="00753E26">
        <w:rPr>
          <w:rFonts w:ascii="Times New Roman" w:hAnsi="Times New Roman" w:cs="Times New Roman"/>
          <w:lang w:val="es-ES"/>
        </w:rPr>
        <w:t xml:space="preserve">, </w:t>
      </w:r>
      <w:r w:rsidR="00557838" w:rsidRPr="00753E26">
        <w:rPr>
          <w:rFonts w:ascii="Times New Roman" w:hAnsi="Times New Roman" w:cs="Times New Roman"/>
          <w:lang w:val="es-ES"/>
        </w:rPr>
        <w:t xml:space="preserve">necesariamente tiene que haber contradicciones, </w:t>
      </w:r>
      <w:r w:rsidR="00FB0838" w:rsidRPr="00753E26">
        <w:rPr>
          <w:rFonts w:ascii="Times New Roman" w:hAnsi="Times New Roman" w:cs="Times New Roman"/>
          <w:lang w:val="es-ES"/>
        </w:rPr>
        <w:t xml:space="preserve">entendidas como </w:t>
      </w:r>
      <w:r w:rsidR="00557838" w:rsidRPr="00753E26">
        <w:rPr>
          <w:rFonts w:ascii="Times New Roman" w:hAnsi="Times New Roman" w:cs="Times New Roman"/>
          <w:lang w:val="es-ES"/>
        </w:rPr>
        <w:t>opuestos que se enfrent</w:t>
      </w:r>
      <w:r w:rsidR="00FB0838" w:rsidRPr="00753E26">
        <w:rPr>
          <w:rFonts w:ascii="Times New Roman" w:hAnsi="Times New Roman" w:cs="Times New Roman"/>
          <w:lang w:val="es-ES"/>
        </w:rPr>
        <w:t>a</w:t>
      </w:r>
      <w:r w:rsidR="00557838" w:rsidRPr="00753E26">
        <w:rPr>
          <w:rFonts w:ascii="Times New Roman" w:hAnsi="Times New Roman" w:cs="Times New Roman"/>
          <w:lang w:val="es-ES"/>
        </w:rPr>
        <w:t xml:space="preserve">n continuamente debido a sus </w:t>
      </w:r>
      <w:r w:rsidR="00FB0838" w:rsidRPr="00753E26">
        <w:rPr>
          <w:rFonts w:ascii="Times New Roman" w:hAnsi="Times New Roman" w:cs="Times New Roman"/>
          <w:lang w:val="es-ES"/>
        </w:rPr>
        <w:t>diferencias</w:t>
      </w:r>
      <w:r w:rsidR="00557838" w:rsidRPr="00753E26">
        <w:rPr>
          <w:rFonts w:ascii="Times New Roman" w:hAnsi="Times New Roman" w:cs="Times New Roman"/>
          <w:lang w:val="es-ES"/>
        </w:rPr>
        <w:t xml:space="preserve"> inherentes que no </w:t>
      </w:r>
      <w:r w:rsidR="00FB0838" w:rsidRPr="00753E26">
        <w:rPr>
          <w:rFonts w:ascii="Times New Roman" w:hAnsi="Times New Roman" w:cs="Times New Roman"/>
          <w:lang w:val="es-ES"/>
        </w:rPr>
        <w:t>pueden</w:t>
      </w:r>
      <w:r w:rsidR="00557838" w:rsidRPr="00753E26">
        <w:rPr>
          <w:rFonts w:ascii="Times New Roman" w:hAnsi="Times New Roman" w:cs="Times New Roman"/>
          <w:lang w:val="es-ES"/>
        </w:rPr>
        <w:t xml:space="preserve"> ser limadas o maquilladas</w:t>
      </w:r>
      <w:r w:rsidR="00FB0838" w:rsidRPr="00753E26">
        <w:rPr>
          <w:rFonts w:ascii="Times New Roman" w:hAnsi="Times New Roman" w:cs="Times New Roman"/>
          <w:lang w:val="es-ES"/>
        </w:rPr>
        <w:t xml:space="preserve"> como pretendía Hegel (</w:t>
      </w:r>
      <w:r w:rsidR="00BD47D8" w:rsidRPr="00F66C67">
        <w:rPr>
          <w:rFonts w:ascii="Times New Roman" w:hAnsi="Times New Roman" w:cs="Times New Roman"/>
          <w:i/>
          <w:lang w:val="es-ES"/>
        </w:rPr>
        <w:t>El capital</w:t>
      </w:r>
      <w:r w:rsidR="00A75DD1">
        <w:rPr>
          <w:rFonts w:ascii="Times New Roman" w:hAnsi="Times New Roman" w:cs="Times New Roman"/>
          <w:lang w:val="es-ES"/>
        </w:rPr>
        <w:t>,</w:t>
      </w:r>
      <w:r w:rsidR="00BD47D8" w:rsidRPr="00753E26">
        <w:rPr>
          <w:rFonts w:ascii="Times New Roman" w:hAnsi="Times New Roman" w:cs="Times New Roman"/>
          <w:lang w:val="es-ES"/>
        </w:rPr>
        <w:t xml:space="preserve"> Tomo I</w:t>
      </w:r>
      <w:r w:rsidR="00FB0838" w:rsidRPr="00753E26">
        <w:rPr>
          <w:rFonts w:ascii="Times New Roman" w:hAnsi="Times New Roman" w:cs="Times New Roman"/>
          <w:lang w:val="es-ES"/>
        </w:rPr>
        <w:t xml:space="preserve">). Lo opuesto o contradictorio es </w:t>
      </w:r>
      <w:r w:rsidR="00FB0838" w:rsidRPr="00753E26">
        <w:rPr>
          <w:rFonts w:ascii="Times New Roman" w:hAnsi="Times New Roman" w:cs="Times New Roman"/>
          <w:i/>
          <w:lang w:val="es-ES"/>
        </w:rPr>
        <w:t xml:space="preserve">per </w:t>
      </w:r>
      <w:proofErr w:type="spellStart"/>
      <w:r w:rsidR="00FB0838" w:rsidRPr="00753E26">
        <w:rPr>
          <w:rFonts w:ascii="Times New Roman" w:hAnsi="Times New Roman" w:cs="Times New Roman"/>
          <w:i/>
          <w:lang w:val="es-ES"/>
        </w:rPr>
        <w:t>sei</w:t>
      </w:r>
      <w:proofErr w:type="spellEnd"/>
      <w:r w:rsidR="00FB0838" w:rsidRPr="00753E26">
        <w:rPr>
          <w:rFonts w:ascii="Times New Roman" w:hAnsi="Times New Roman" w:cs="Times New Roman"/>
          <w:lang w:val="es-ES"/>
        </w:rPr>
        <w:t xml:space="preserve"> y </w:t>
      </w:r>
      <w:r w:rsidRPr="00753E26">
        <w:rPr>
          <w:rFonts w:ascii="Times New Roman" w:hAnsi="Times New Roman" w:cs="Times New Roman"/>
          <w:lang w:val="es-ES"/>
        </w:rPr>
        <w:t xml:space="preserve">como tal será una antítesis radical </w:t>
      </w:r>
      <w:r w:rsidR="00FB0838" w:rsidRPr="00753E26">
        <w:rPr>
          <w:rFonts w:ascii="Times New Roman" w:hAnsi="Times New Roman" w:cs="Times New Roman"/>
          <w:lang w:val="es-ES"/>
        </w:rPr>
        <w:t>siempre</w:t>
      </w:r>
      <w:r w:rsidR="00A75DD1">
        <w:rPr>
          <w:rFonts w:ascii="Times New Roman" w:hAnsi="Times New Roman" w:cs="Times New Roman"/>
          <w:lang w:val="es-ES"/>
        </w:rPr>
        <w:t>;</w:t>
      </w:r>
      <w:r w:rsidR="00FB0838" w:rsidRPr="00753E26">
        <w:rPr>
          <w:rFonts w:ascii="Times New Roman" w:hAnsi="Times New Roman" w:cs="Times New Roman"/>
          <w:lang w:val="es-ES"/>
        </w:rPr>
        <w:t xml:space="preserve"> no es factible</w:t>
      </w:r>
      <w:r w:rsidR="00A75DD1">
        <w:rPr>
          <w:rFonts w:ascii="Times New Roman" w:hAnsi="Times New Roman" w:cs="Times New Roman"/>
          <w:lang w:val="es-ES"/>
        </w:rPr>
        <w:t>,</w:t>
      </w:r>
      <w:r w:rsidR="00FB0838" w:rsidRPr="00753E26">
        <w:rPr>
          <w:rFonts w:ascii="Times New Roman" w:hAnsi="Times New Roman" w:cs="Times New Roman"/>
          <w:lang w:val="es-ES"/>
        </w:rPr>
        <w:t xml:space="preserve"> por tanto</w:t>
      </w:r>
      <w:r w:rsidR="00A75DD1">
        <w:rPr>
          <w:rFonts w:ascii="Times New Roman" w:hAnsi="Times New Roman" w:cs="Times New Roman"/>
          <w:lang w:val="es-ES"/>
        </w:rPr>
        <w:t>,</w:t>
      </w:r>
      <w:r w:rsidR="00FB0838" w:rsidRPr="00753E26">
        <w:rPr>
          <w:rFonts w:ascii="Times New Roman" w:hAnsi="Times New Roman" w:cs="Times New Roman"/>
          <w:lang w:val="es-ES"/>
        </w:rPr>
        <w:t xml:space="preserve"> considerarlo como síntesis de lo acontecido (negación de la negación)</w:t>
      </w:r>
      <w:r w:rsidRPr="00753E26">
        <w:rPr>
          <w:rFonts w:ascii="Times New Roman" w:hAnsi="Times New Roman" w:cs="Times New Roman"/>
          <w:lang w:val="es-ES"/>
        </w:rPr>
        <w:t>. Es decir, el Lic</w:t>
      </w:r>
      <w:r w:rsidR="00BD47D8" w:rsidRPr="00753E26">
        <w:rPr>
          <w:rFonts w:ascii="Times New Roman" w:hAnsi="Times New Roman" w:cs="Times New Roman"/>
          <w:lang w:val="es-ES"/>
        </w:rPr>
        <w:t xml:space="preserve">enciado </w:t>
      </w:r>
      <w:r w:rsidRPr="00753E26">
        <w:rPr>
          <w:rFonts w:ascii="Times New Roman" w:hAnsi="Times New Roman" w:cs="Times New Roman"/>
          <w:lang w:val="es-ES"/>
        </w:rPr>
        <w:t xml:space="preserve">en Educación necesariamente tiene que incluir en su formación el discurso de </w:t>
      </w:r>
      <w:r w:rsidR="009C10A7" w:rsidRPr="00753E26">
        <w:rPr>
          <w:rFonts w:ascii="Times New Roman" w:hAnsi="Times New Roman" w:cs="Times New Roman"/>
          <w:lang w:val="es-ES"/>
        </w:rPr>
        <w:t xml:space="preserve">los empleadores </w:t>
      </w:r>
      <w:r w:rsidR="00C41293">
        <w:rPr>
          <w:rFonts w:ascii="Times New Roman" w:hAnsi="Times New Roman" w:cs="Times New Roman"/>
          <w:lang w:val="es-ES"/>
        </w:rPr>
        <w:t xml:space="preserve">y </w:t>
      </w:r>
      <w:r w:rsidR="009C10A7" w:rsidRPr="00753E26">
        <w:rPr>
          <w:rFonts w:ascii="Times New Roman" w:hAnsi="Times New Roman" w:cs="Times New Roman"/>
          <w:lang w:val="es-ES"/>
        </w:rPr>
        <w:t>e</w:t>
      </w:r>
      <w:r w:rsidR="00C41293">
        <w:rPr>
          <w:rFonts w:ascii="Times New Roman" w:hAnsi="Times New Roman" w:cs="Times New Roman"/>
          <w:lang w:val="es-ES"/>
        </w:rPr>
        <w:t>l</w:t>
      </w:r>
      <w:r w:rsidR="009C10A7" w:rsidRPr="00753E26">
        <w:rPr>
          <w:rFonts w:ascii="Times New Roman" w:hAnsi="Times New Roman" w:cs="Times New Roman"/>
          <w:lang w:val="es-ES"/>
        </w:rPr>
        <w:t xml:space="preserve"> institucional</w:t>
      </w:r>
      <w:r w:rsidR="00F971DD">
        <w:rPr>
          <w:rFonts w:ascii="Times New Roman" w:hAnsi="Times New Roman" w:cs="Times New Roman"/>
          <w:lang w:val="es-ES"/>
        </w:rPr>
        <w:t>,</w:t>
      </w:r>
      <w:r w:rsidR="009C10A7" w:rsidRPr="00753E26">
        <w:rPr>
          <w:rFonts w:ascii="Times New Roman" w:hAnsi="Times New Roman" w:cs="Times New Roman"/>
          <w:lang w:val="es-ES"/>
        </w:rPr>
        <w:t xml:space="preserve"> pero no perder de vista su esencia académica</w:t>
      </w:r>
      <w:r w:rsidR="00A75DD1">
        <w:rPr>
          <w:rFonts w:ascii="Times New Roman" w:hAnsi="Times New Roman" w:cs="Times New Roman"/>
          <w:lang w:val="es-ES"/>
        </w:rPr>
        <w:t>,</w:t>
      </w:r>
      <w:r w:rsidR="009C10A7" w:rsidRPr="00753E26">
        <w:rPr>
          <w:rFonts w:ascii="Times New Roman" w:hAnsi="Times New Roman" w:cs="Times New Roman"/>
          <w:lang w:val="es-ES"/>
        </w:rPr>
        <w:t xml:space="preserve"> sobre todo cuando</w:t>
      </w:r>
      <w:r w:rsidR="00C41293">
        <w:rPr>
          <w:rFonts w:ascii="Times New Roman" w:hAnsi="Times New Roman" w:cs="Times New Roman"/>
          <w:lang w:val="es-ES"/>
        </w:rPr>
        <w:t xml:space="preserve"> se </w:t>
      </w:r>
      <w:r w:rsidR="006629CB">
        <w:rPr>
          <w:rFonts w:ascii="Times New Roman" w:hAnsi="Times New Roman" w:cs="Times New Roman"/>
          <w:lang w:val="es-ES"/>
        </w:rPr>
        <w:t>egresa de u</w:t>
      </w:r>
      <w:r w:rsidR="009C10A7" w:rsidRPr="00753E26">
        <w:rPr>
          <w:rFonts w:ascii="Times New Roman" w:hAnsi="Times New Roman" w:cs="Times New Roman"/>
          <w:lang w:val="es-ES"/>
        </w:rPr>
        <w:t>na institución pública.</w:t>
      </w:r>
      <w:r w:rsidR="00D32F69" w:rsidRPr="00753E26">
        <w:rPr>
          <w:rFonts w:ascii="Times New Roman" w:hAnsi="Times New Roman" w:cs="Times New Roman"/>
          <w:lang w:val="es-ES"/>
        </w:rPr>
        <w:t xml:space="preserve"> Ser ejecutor de proyectos ajenos s</w:t>
      </w:r>
      <w:r w:rsidR="00A75DD1">
        <w:rPr>
          <w:rFonts w:ascii="Times New Roman" w:hAnsi="Times New Roman" w:cs="Times New Roman"/>
          <w:lang w:val="es-ES"/>
        </w:rPr>
        <w:t>o</w:t>
      </w:r>
      <w:r w:rsidR="00D32F69" w:rsidRPr="00753E26">
        <w:rPr>
          <w:rFonts w:ascii="Times New Roman" w:hAnsi="Times New Roman" w:cs="Times New Roman"/>
          <w:lang w:val="es-ES"/>
        </w:rPr>
        <w:t>lo es un pilar de la formación basada en competencias: el saber hacer</w:t>
      </w:r>
      <w:r w:rsidR="005D37E0" w:rsidRPr="00753E26">
        <w:rPr>
          <w:rFonts w:ascii="Times New Roman" w:hAnsi="Times New Roman" w:cs="Times New Roman"/>
          <w:lang w:val="es-ES"/>
        </w:rPr>
        <w:t>,</w:t>
      </w:r>
      <w:r w:rsidR="00D32F69" w:rsidRPr="00753E26">
        <w:rPr>
          <w:rFonts w:ascii="Times New Roman" w:hAnsi="Times New Roman" w:cs="Times New Roman"/>
          <w:lang w:val="es-ES"/>
        </w:rPr>
        <w:t xml:space="preserve"> y es completamente opuesto a los otros dos pilares de la triada</w:t>
      </w:r>
      <w:r w:rsidR="00A75DD1">
        <w:rPr>
          <w:rFonts w:ascii="Times New Roman" w:hAnsi="Times New Roman" w:cs="Times New Roman"/>
          <w:lang w:val="es-ES"/>
        </w:rPr>
        <w:t>:</w:t>
      </w:r>
      <w:r w:rsidR="007C1242">
        <w:rPr>
          <w:rFonts w:ascii="Times New Roman" w:hAnsi="Times New Roman" w:cs="Times New Roman"/>
          <w:lang w:val="es-ES"/>
        </w:rPr>
        <w:t xml:space="preserve"> el saber ser y saber conocer.</w:t>
      </w:r>
    </w:p>
    <w:p w:rsidR="00E37AA4" w:rsidRPr="00753E26" w:rsidRDefault="00E37AA4" w:rsidP="00AC0CCD">
      <w:pPr>
        <w:spacing w:line="360" w:lineRule="auto"/>
        <w:jc w:val="both"/>
        <w:rPr>
          <w:rFonts w:ascii="Times New Roman" w:hAnsi="Times New Roman" w:cs="Times New Roman"/>
          <w:lang w:val="es-ES"/>
        </w:rPr>
      </w:pPr>
      <w:r w:rsidRPr="00753E26">
        <w:rPr>
          <w:rFonts w:ascii="Times New Roman" w:hAnsi="Times New Roman" w:cs="Times New Roman"/>
          <w:b/>
          <w:lang w:val="es-ES"/>
        </w:rPr>
        <w:tab/>
      </w:r>
      <w:r w:rsidRPr="00753E26">
        <w:rPr>
          <w:rFonts w:ascii="Times New Roman" w:hAnsi="Times New Roman" w:cs="Times New Roman"/>
          <w:lang w:val="es-ES"/>
        </w:rPr>
        <w:t>El di</w:t>
      </w:r>
      <w:r w:rsidR="00156A76" w:rsidRPr="00753E26">
        <w:rPr>
          <w:rFonts w:ascii="Times New Roman" w:hAnsi="Times New Roman" w:cs="Times New Roman"/>
          <w:lang w:val="es-ES"/>
        </w:rPr>
        <w:t>scurso empresarial, ya sea de las compañías</w:t>
      </w:r>
      <w:r w:rsidRPr="00753E26">
        <w:rPr>
          <w:rFonts w:ascii="Times New Roman" w:hAnsi="Times New Roman" w:cs="Times New Roman"/>
          <w:lang w:val="es-ES"/>
        </w:rPr>
        <w:t xml:space="preserve"> o de los</w:t>
      </w:r>
      <w:r w:rsidR="00A75DD1">
        <w:rPr>
          <w:rFonts w:ascii="Times New Roman" w:hAnsi="Times New Roman" w:cs="Times New Roman"/>
          <w:lang w:val="es-ES"/>
        </w:rPr>
        <w:t xml:space="preserve"> </w:t>
      </w:r>
      <w:r w:rsidRPr="00753E26">
        <w:rPr>
          <w:rFonts w:ascii="Times New Roman" w:hAnsi="Times New Roman" w:cs="Times New Roman"/>
          <w:lang w:val="es-ES"/>
        </w:rPr>
        <w:t>empleadores</w:t>
      </w:r>
      <w:r w:rsidR="00A75DD1">
        <w:rPr>
          <w:rFonts w:ascii="Times New Roman" w:hAnsi="Times New Roman" w:cs="Times New Roman"/>
          <w:lang w:val="es-ES"/>
        </w:rPr>
        <w:t>,</w:t>
      </w:r>
      <w:r w:rsidRPr="00753E26">
        <w:rPr>
          <w:rFonts w:ascii="Times New Roman" w:hAnsi="Times New Roman" w:cs="Times New Roman"/>
          <w:lang w:val="es-ES"/>
        </w:rPr>
        <w:t xml:space="preserve"> forma parte de un discurso </w:t>
      </w:r>
      <w:r w:rsidR="00D525CD">
        <w:rPr>
          <w:rFonts w:ascii="Times New Roman" w:hAnsi="Times New Roman" w:cs="Times New Roman"/>
          <w:lang w:val="es-ES"/>
        </w:rPr>
        <w:t xml:space="preserve">omnipotente (Ramírez- </w:t>
      </w:r>
      <w:proofErr w:type="spellStart"/>
      <w:r w:rsidR="00D525CD">
        <w:rPr>
          <w:rFonts w:ascii="Times New Roman" w:hAnsi="Times New Roman" w:cs="Times New Roman"/>
          <w:lang w:val="es-ES"/>
        </w:rPr>
        <w:t>Grajeda</w:t>
      </w:r>
      <w:proofErr w:type="spellEnd"/>
      <w:r w:rsidR="00D525CD">
        <w:rPr>
          <w:rFonts w:ascii="Times New Roman" w:hAnsi="Times New Roman" w:cs="Times New Roman"/>
          <w:lang w:val="es-ES"/>
        </w:rPr>
        <w:t xml:space="preserve">, </w:t>
      </w:r>
      <w:r w:rsidR="00A07DA3">
        <w:rPr>
          <w:rFonts w:ascii="Times New Roman" w:hAnsi="Times New Roman" w:cs="Times New Roman"/>
          <w:lang w:val="es-ES"/>
        </w:rPr>
        <w:t>2009</w:t>
      </w:r>
      <w:r w:rsidR="00D525CD">
        <w:rPr>
          <w:rFonts w:ascii="Times New Roman" w:hAnsi="Times New Roman" w:cs="Times New Roman"/>
          <w:lang w:val="es-ES"/>
        </w:rPr>
        <w:t xml:space="preserve">), </w:t>
      </w:r>
      <w:r w:rsidRPr="00753E26">
        <w:rPr>
          <w:rFonts w:ascii="Times New Roman" w:hAnsi="Times New Roman" w:cs="Times New Roman"/>
          <w:lang w:val="es-ES"/>
        </w:rPr>
        <w:t>dominante</w:t>
      </w:r>
      <w:r w:rsidR="00D525CD">
        <w:rPr>
          <w:rFonts w:ascii="Times New Roman" w:hAnsi="Times New Roman" w:cs="Times New Roman"/>
          <w:lang w:val="es-ES"/>
        </w:rPr>
        <w:t>,</w:t>
      </w:r>
      <w:r w:rsidRPr="00753E26">
        <w:rPr>
          <w:rFonts w:ascii="Times New Roman" w:hAnsi="Times New Roman" w:cs="Times New Roman"/>
          <w:lang w:val="es-ES"/>
        </w:rPr>
        <w:t xml:space="preserve"> plagado de tecnicismos y conceptos </w:t>
      </w:r>
      <w:r w:rsidRPr="00753E26">
        <w:rPr>
          <w:rFonts w:ascii="Times New Roman" w:hAnsi="Times New Roman" w:cs="Times New Roman"/>
          <w:i/>
          <w:lang w:val="es-ES"/>
        </w:rPr>
        <w:t xml:space="preserve">ah </w:t>
      </w:r>
      <w:proofErr w:type="spellStart"/>
      <w:r w:rsidRPr="00753E26">
        <w:rPr>
          <w:rFonts w:ascii="Times New Roman" w:hAnsi="Times New Roman" w:cs="Times New Roman"/>
          <w:i/>
          <w:lang w:val="es-ES"/>
        </w:rPr>
        <w:t>doc</w:t>
      </w:r>
      <w:proofErr w:type="spellEnd"/>
      <w:r w:rsidRPr="00753E26">
        <w:rPr>
          <w:rFonts w:ascii="Times New Roman" w:hAnsi="Times New Roman" w:cs="Times New Roman"/>
          <w:lang w:val="es-ES"/>
        </w:rPr>
        <w:t xml:space="preserve"> que desvirtúan la legítima orientación de </w:t>
      </w:r>
      <w:r w:rsidR="00BD47D8" w:rsidRPr="00753E26">
        <w:rPr>
          <w:rFonts w:ascii="Times New Roman" w:hAnsi="Times New Roman" w:cs="Times New Roman"/>
          <w:lang w:val="es-ES"/>
        </w:rPr>
        <w:t>cualquier l</w:t>
      </w:r>
      <w:r w:rsidRPr="00753E26">
        <w:rPr>
          <w:rFonts w:ascii="Times New Roman" w:hAnsi="Times New Roman" w:cs="Times New Roman"/>
          <w:lang w:val="es-ES"/>
        </w:rPr>
        <w:t>ic</w:t>
      </w:r>
      <w:r w:rsidR="00BD47D8" w:rsidRPr="00753E26">
        <w:rPr>
          <w:rFonts w:ascii="Times New Roman" w:hAnsi="Times New Roman" w:cs="Times New Roman"/>
          <w:lang w:val="es-ES"/>
        </w:rPr>
        <w:t>enciado que se adscriba por completo a él</w:t>
      </w:r>
      <w:r w:rsidRPr="00753E26">
        <w:rPr>
          <w:rFonts w:ascii="Times New Roman" w:hAnsi="Times New Roman" w:cs="Times New Roman"/>
          <w:lang w:val="es-ES"/>
        </w:rPr>
        <w:t>. Discursos educativos que se sustentan en la ley de la “oferta y la demanda” académica no hacen más que evidenciar qui</w:t>
      </w:r>
      <w:r w:rsidR="00A75DD1">
        <w:rPr>
          <w:rFonts w:ascii="Times New Roman" w:hAnsi="Times New Roman" w:cs="Times New Roman"/>
          <w:lang w:val="es-ES"/>
        </w:rPr>
        <w:t>é</w:t>
      </w:r>
      <w:r w:rsidRPr="00753E26">
        <w:rPr>
          <w:rFonts w:ascii="Times New Roman" w:hAnsi="Times New Roman" w:cs="Times New Roman"/>
          <w:lang w:val="es-ES"/>
        </w:rPr>
        <w:t xml:space="preserve">n es el que ha logrado vencer en la </w:t>
      </w:r>
      <w:r w:rsidRPr="00753E26">
        <w:rPr>
          <w:rFonts w:ascii="Times New Roman" w:hAnsi="Times New Roman" w:cs="Times New Roman"/>
          <w:lang w:val="es-ES"/>
        </w:rPr>
        <w:lastRenderedPageBreak/>
        <w:t>llamada relación dialéctic</w:t>
      </w:r>
      <w:r w:rsidR="007C1242">
        <w:rPr>
          <w:rFonts w:ascii="Times New Roman" w:hAnsi="Times New Roman" w:cs="Times New Roman"/>
          <w:lang w:val="es-ES"/>
        </w:rPr>
        <w:t>a que se ha visto completamente</w:t>
      </w:r>
      <w:r w:rsidR="003740EB">
        <w:rPr>
          <w:rFonts w:ascii="Times New Roman" w:hAnsi="Times New Roman" w:cs="Times New Roman"/>
          <w:lang w:val="es-ES"/>
        </w:rPr>
        <w:t xml:space="preserve"> </w:t>
      </w:r>
      <w:r w:rsidR="00531C0C" w:rsidRPr="00753E26">
        <w:rPr>
          <w:rFonts w:ascii="Times New Roman" w:hAnsi="Times New Roman" w:cs="Times New Roman"/>
          <w:lang w:val="es-ES"/>
        </w:rPr>
        <w:t>anulada bajo las tendencias positivistas y consumistas de la época.</w:t>
      </w:r>
    </w:p>
    <w:p w:rsidR="00156A76" w:rsidRPr="00753E26" w:rsidRDefault="00531C0C" w:rsidP="003740EB">
      <w:pPr>
        <w:spacing w:line="360" w:lineRule="auto"/>
        <w:ind w:firstLine="708"/>
        <w:jc w:val="both"/>
        <w:rPr>
          <w:rFonts w:ascii="Times New Roman" w:hAnsi="Times New Roman" w:cs="Times New Roman"/>
          <w:lang w:val="es-ES"/>
        </w:rPr>
      </w:pPr>
      <w:r w:rsidRPr="00753E26">
        <w:rPr>
          <w:rFonts w:ascii="Times New Roman" w:hAnsi="Times New Roman" w:cs="Times New Roman"/>
          <w:lang w:val="es-ES"/>
        </w:rPr>
        <w:t xml:space="preserve">Es </w:t>
      </w:r>
      <w:r w:rsidR="00156A76" w:rsidRPr="00753E26">
        <w:rPr>
          <w:rFonts w:ascii="Times New Roman" w:hAnsi="Times New Roman" w:cs="Times New Roman"/>
          <w:lang w:val="es-ES"/>
        </w:rPr>
        <w:t xml:space="preserve">menester </w:t>
      </w:r>
      <w:r w:rsidRPr="00753E26">
        <w:rPr>
          <w:rFonts w:ascii="Times New Roman" w:hAnsi="Times New Roman" w:cs="Times New Roman"/>
          <w:lang w:val="es-ES"/>
        </w:rPr>
        <w:t xml:space="preserve">que la </w:t>
      </w:r>
      <w:r w:rsidR="00156A76" w:rsidRPr="00753E26">
        <w:rPr>
          <w:rFonts w:ascii="Times New Roman" w:hAnsi="Times New Roman" w:cs="Times New Roman"/>
          <w:lang w:val="es-ES"/>
        </w:rPr>
        <w:t>e</w:t>
      </w:r>
      <w:r w:rsidRPr="00753E26">
        <w:rPr>
          <w:rFonts w:ascii="Times New Roman" w:hAnsi="Times New Roman" w:cs="Times New Roman"/>
          <w:lang w:val="es-ES"/>
        </w:rPr>
        <w:t xml:space="preserve">ducación </w:t>
      </w:r>
      <w:r w:rsidR="00156A76" w:rsidRPr="00753E26">
        <w:rPr>
          <w:rFonts w:ascii="Times New Roman" w:hAnsi="Times New Roman" w:cs="Times New Roman"/>
          <w:lang w:val="es-ES"/>
        </w:rPr>
        <w:t>s</w:t>
      </w:r>
      <w:r w:rsidRPr="00753E26">
        <w:rPr>
          <w:rFonts w:ascii="Times New Roman" w:hAnsi="Times New Roman" w:cs="Times New Roman"/>
          <w:lang w:val="es-ES"/>
        </w:rPr>
        <w:t xml:space="preserve">uperior </w:t>
      </w:r>
      <w:r w:rsidR="00156A76" w:rsidRPr="00753E26">
        <w:rPr>
          <w:rFonts w:ascii="Times New Roman" w:hAnsi="Times New Roman" w:cs="Times New Roman"/>
          <w:lang w:val="es-ES"/>
        </w:rPr>
        <w:t>p</w:t>
      </w:r>
      <w:r w:rsidRPr="00753E26">
        <w:rPr>
          <w:rFonts w:ascii="Times New Roman" w:hAnsi="Times New Roman" w:cs="Times New Roman"/>
          <w:lang w:val="es-ES"/>
        </w:rPr>
        <w:t>ública no pierda su papel de formadora de intelectuales</w:t>
      </w:r>
      <w:r w:rsidR="00A75DD1">
        <w:rPr>
          <w:rFonts w:ascii="Times New Roman" w:hAnsi="Times New Roman" w:cs="Times New Roman"/>
          <w:lang w:val="es-ES"/>
        </w:rPr>
        <w:t>;</w:t>
      </w:r>
      <w:r w:rsidRPr="00753E26">
        <w:rPr>
          <w:rFonts w:ascii="Times New Roman" w:hAnsi="Times New Roman" w:cs="Times New Roman"/>
          <w:lang w:val="es-ES"/>
        </w:rPr>
        <w:t xml:space="preserve"> su deber es apostarle a la mejora de la sociedad mediante críticas y reformas a las </w:t>
      </w:r>
      <w:r w:rsidR="00156A76" w:rsidRPr="00753E26">
        <w:rPr>
          <w:rFonts w:ascii="Times New Roman" w:hAnsi="Times New Roman" w:cs="Times New Roman"/>
          <w:lang w:val="es-ES"/>
        </w:rPr>
        <w:t xml:space="preserve">instituciones que sostienen como ciudadanos </w:t>
      </w:r>
      <w:r w:rsidR="00C41293">
        <w:rPr>
          <w:rFonts w:ascii="Times New Roman" w:hAnsi="Times New Roman" w:cs="Times New Roman"/>
          <w:lang w:val="es-ES"/>
        </w:rPr>
        <w:t xml:space="preserve">a los sujetos sociales, </w:t>
      </w:r>
      <w:r w:rsidR="00156A76" w:rsidRPr="00753E26">
        <w:rPr>
          <w:rFonts w:ascii="Times New Roman" w:hAnsi="Times New Roman" w:cs="Times New Roman"/>
          <w:lang w:val="es-ES"/>
        </w:rPr>
        <w:t>ya sean privadas o públicas, sobre todo a estas últimas que son las que nos resguardan en lo social.</w:t>
      </w:r>
      <w:r w:rsidR="003740EB">
        <w:rPr>
          <w:rFonts w:ascii="Times New Roman" w:hAnsi="Times New Roman" w:cs="Times New Roman"/>
          <w:lang w:val="es-ES"/>
        </w:rPr>
        <w:t xml:space="preserve"> </w:t>
      </w:r>
      <w:r w:rsidR="00156A76" w:rsidRPr="00753E26">
        <w:rPr>
          <w:rFonts w:ascii="Times New Roman" w:hAnsi="Times New Roman" w:cs="Times New Roman"/>
          <w:lang w:val="es-ES"/>
        </w:rPr>
        <w:t>El Lic</w:t>
      </w:r>
      <w:r w:rsidR="00725861" w:rsidRPr="00753E26">
        <w:rPr>
          <w:rFonts w:ascii="Times New Roman" w:hAnsi="Times New Roman" w:cs="Times New Roman"/>
          <w:lang w:val="es-ES"/>
        </w:rPr>
        <w:t>enciado</w:t>
      </w:r>
      <w:r w:rsidR="00156A76" w:rsidRPr="00753E26">
        <w:rPr>
          <w:rFonts w:ascii="Times New Roman" w:hAnsi="Times New Roman" w:cs="Times New Roman"/>
          <w:lang w:val="es-ES"/>
        </w:rPr>
        <w:t xml:space="preserve"> en Educación tiene que trabajar rigurosamente en su discurso para forjarse un lugar en la sociedad fuera del sometimiento del discurso empresarial y rescatar más el lado humano del discurso. Evidentemente al discurso empresarial le interesa el capital y no la parte humana</w:t>
      </w:r>
      <w:r w:rsidR="00A75DD1">
        <w:rPr>
          <w:rFonts w:ascii="Times New Roman" w:hAnsi="Times New Roman" w:cs="Times New Roman"/>
          <w:lang w:val="es-ES"/>
        </w:rPr>
        <w:t>:</w:t>
      </w:r>
      <w:r w:rsidR="00156A76" w:rsidRPr="00753E26">
        <w:rPr>
          <w:rFonts w:ascii="Times New Roman" w:hAnsi="Times New Roman" w:cs="Times New Roman"/>
          <w:lang w:val="es-ES"/>
        </w:rPr>
        <w:t xml:space="preserve"> esa es parte de las contradicciones imborrabl</w:t>
      </w:r>
      <w:r w:rsidR="00BD47D8" w:rsidRPr="00753E26">
        <w:rPr>
          <w:rFonts w:ascii="Times New Roman" w:hAnsi="Times New Roman" w:cs="Times New Roman"/>
          <w:lang w:val="es-ES"/>
        </w:rPr>
        <w:t>es que enfatizaba en su tratado</w:t>
      </w:r>
      <w:r w:rsidR="00C41293">
        <w:rPr>
          <w:rFonts w:ascii="Times New Roman" w:hAnsi="Times New Roman" w:cs="Times New Roman"/>
          <w:lang w:val="es-ES"/>
        </w:rPr>
        <w:t xml:space="preserve"> Marx</w:t>
      </w:r>
      <w:r w:rsidR="00156A76" w:rsidRPr="00753E26">
        <w:rPr>
          <w:rFonts w:ascii="Times New Roman" w:hAnsi="Times New Roman" w:cs="Times New Roman"/>
          <w:lang w:val="es-ES"/>
        </w:rPr>
        <w:t xml:space="preserve">. Las empresas fueron creadas para generar ganancias, no para generar </w:t>
      </w:r>
      <w:r w:rsidR="00BD47D8" w:rsidRPr="00753E26">
        <w:rPr>
          <w:rFonts w:ascii="Times New Roman" w:hAnsi="Times New Roman" w:cs="Times New Roman"/>
          <w:lang w:val="es-ES"/>
        </w:rPr>
        <w:t>críticos orientados a la transformación social</w:t>
      </w:r>
      <w:r w:rsidR="00156A76" w:rsidRPr="00753E26">
        <w:rPr>
          <w:rFonts w:ascii="Times New Roman" w:hAnsi="Times New Roman" w:cs="Times New Roman"/>
          <w:lang w:val="es-ES"/>
        </w:rPr>
        <w:t>.</w:t>
      </w:r>
      <w:r w:rsidR="00F971DD">
        <w:rPr>
          <w:rFonts w:ascii="Times New Roman" w:hAnsi="Times New Roman" w:cs="Times New Roman"/>
          <w:lang w:val="es-ES"/>
        </w:rPr>
        <w:t xml:space="preserve"> </w:t>
      </w:r>
      <w:r w:rsidR="004328D0" w:rsidRPr="00207C7E">
        <w:rPr>
          <w:rFonts w:ascii="Times New Roman" w:hAnsi="Times New Roman" w:cs="Times New Roman"/>
          <w:lang w:val="es-ES"/>
        </w:rPr>
        <w:t>En este sentido, cobra significado el discurso del amo propuesto originalmente por Hegel</w:t>
      </w:r>
      <w:r w:rsidR="007C1242" w:rsidRPr="00207C7E">
        <w:rPr>
          <w:rFonts w:ascii="Times New Roman" w:hAnsi="Times New Roman" w:cs="Times New Roman"/>
          <w:lang w:val="es-ES"/>
        </w:rPr>
        <w:t>:</w:t>
      </w:r>
      <w:r w:rsidR="001E34B0" w:rsidRPr="00207C7E">
        <w:rPr>
          <w:rFonts w:ascii="Times New Roman" w:hAnsi="Times New Roman" w:cs="Times New Roman"/>
          <w:lang w:val="es-ES"/>
        </w:rPr>
        <w:t xml:space="preserve"> tiene su propia meta</w:t>
      </w:r>
      <w:r w:rsidR="00E602CF" w:rsidRPr="00207C7E">
        <w:rPr>
          <w:rFonts w:ascii="Times New Roman" w:hAnsi="Times New Roman" w:cs="Times New Roman"/>
          <w:lang w:val="es-ES"/>
        </w:rPr>
        <w:t xml:space="preserve"> y</w:t>
      </w:r>
      <w:r w:rsidR="00E602CF" w:rsidRPr="00753E26">
        <w:rPr>
          <w:rFonts w:ascii="Times New Roman" w:hAnsi="Times New Roman" w:cs="Times New Roman"/>
          <w:lang w:val="es-ES"/>
        </w:rPr>
        <w:t xml:space="preserve"> en su dispositivo discursivo hará todo lo que esté en sus manos para nunca perder la consistencia y </w:t>
      </w:r>
      <w:r w:rsidR="00207C7E">
        <w:rPr>
          <w:rFonts w:ascii="Times New Roman" w:hAnsi="Times New Roman" w:cs="Times New Roman"/>
          <w:lang w:val="es-ES"/>
        </w:rPr>
        <w:t>objetivo</w:t>
      </w:r>
      <w:r w:rsidR="00E602CF" w:rsidRPr="00753E26">
        <w:rPr>
          <w:rFonts w:ascii="Times New Roman" w:hAnsi="Times New Roman" w:cs="Times New Roman"/>
          <w:lang w:val="es-ES"/>
        </w:rPr>
        <w:t xml:space="preserve"> del</w:t>
      </w:r>
      <w:r w:rsidR="00207C7E">
        <w:rPr>
          <w:rFonts w:ascii="Times New Roman" w:hAnsi="Times New Roman" w:cs="Times New Roman"/>
          <w:lang w:val="es-ES"/>
        </w:rPr>
        <w:t xml:space="preserve"> mismo</w:t>
      </w:r>
      <w:r w:rsidR="001E34B0" w:rsidRPr="00753E26">
        <w:rPr>
          <w:rFonts w:ascii="Times New Roman" w:hAnsi="Times New Roman" w:cs="Times New Roman"/>
          <w:lang w:val="es-ES"/>
        </w:rPr>
        <w:t>. Por ello</w:t>
      </w:r>
      <w:r w:rsidR="00E602CF" w:rsidRPr="00753E26">
        <w:rPr>
          <w:rFonts w:ascii="Times New Roman" w:hAnsi="Times New Roman" w:cs="Times New Roman"/>
          <w:lang w:val="es-ES"/>
        </w:rPr>
        <w:t>,</w:t>
      </w:r>
      <w:r w:rsidR="00207C7E">
        <w:rPr>
          <w:rFonts w:ascii="Times New Roman" w:hAnsi="Times New Roman" w:cs="Times New Roman"/>
          <w:lang w:val="es-ES"/>
        </w:rPr>
        <w:t xml:space="preserve"> </w:t>
      </w:r>
      <w:r w:rsidR="00E602CF" w:rsidRPr="00753E26">
        <w:rPr>
          <w:rFonts w:ascii="Times New Roman" w:hAnsi="Times New Roman" w:cs="Times New Roman"/>
          <w:lang w:val="es-ES"/>
        </w:rPr>
        <w:t>es recomendable que el Lic</w:t>
      </w:r>
      <w:r w:rsidR="00BD47D8" w:rsidRPr="00753E26">
        <w:rPr>
          <w:rFonts w:ascii="Times New Roman" w:hAnsi="Times New Roman" w:cs="Times New Roman"/>
          <w:lang w:val="es-ES"/>
        </w:rPr>
        <w:t>enciado</w:t>
      </w:r>
      <w:r w:rsidR="00E602CF" w:rsidRPr="00753E26">
        <w:rPr>
          <w:rFonts w:ascii="Times New Roman" w:hAnsi="Times New Roman" w:cs="Times New Roman"/>
          <w:lang w:val="es-ES"/>
        </w:rPr>
        <w:t xml:space="preserve"> en Educación tome distancia de ese discurso seductor, que si bien lo arropa del sinsentido</w:t>
      </w:r>
      <w:r w:rsidR="00BD47D8" w:rsidRPr="00753E26">
        <w:rPr>
          <w:rFonts w:ascii="Times New Roman" w:hAnsi="Times New Roman" w:cs="Times New Roman"/>
          <w:lang w:val="es-ES"/>
        </w:rPr>
        <w:t>,</w:t>
      </w:r>
      <w:r w:rsidR="00E602CF" w:rsidRPr="00753E26">
        <w:rPr>
          <w:rFonts w:ascii="Times New Roman" w:hAnsi="Times New Roman" w:cs="Times New Roman"/>
          <w:lang w:val="es-ES"/>
        </w:rPr>
        <w:t xml:space="preserve"> al mismo tiempo lo envuelve y no lo deja ser en su</w:t>
      </w:r>
      <w:r w:rsidR="00BD47D8" w:rsidRPr="00753E26">
        <w:rPr>
          <w:rFonts w:ascii="Times New Roman" w:hAnsi="Times New Roman" w:cs="Times New Roman"/>
          <w:lang w:val="es-ES"/>
        </w:rPr>
        <w:t>s</w:t>
      </w:r>
      <w:r w:rsidR="00E602CF" w:rsidRPr="00753E26">
        <w:rPr>
          <w:rFonts w:ascii="Times New Roman" w:hAnsi="Times New Roman" w:cs="Times New Roman"/>
          <w:lang w:val="es-ES"/>
        </w:rPr>
        <w:t xml:space="preserve"> propias metas y anhelos.</w:t>
      </w:r>
    </w:p>
    <w:p w:rsidR="00E602CF" w:rsidRDefault="00E602CF" w:rsidP="003B6D75">
      <w:pPr>
        <w:spacing w:line="360" w:lineRule="auto"/>
        <w:ind w:firstLine="708"/>
        <w:jc w:val="both"/>
        <w:rPr>
          <w:rFonts w:ascii="Times New Roman" w:hAnsi="Times New Roman" w:cs="Times New Roman"/>
          <w:lang w:val="es-ES"/>
        </w:rPr>
      </w:pPr>
      <w:r w:rsidRPr="00753E26">
        <w:rPr>
          <w:rFonts w:ascii="Times New Roman" w:hAnsi="Times New Roman" w:cs="Times New Roman"/>
          <w:lang w:val="es-ES"/>
        </w:rPr>
        <w:t>El hacer del Lic</w:t>
      </w:r>
      <w:r w:rsidR="00BD47D8" w:rsidRPr="00753E26">
        <w:rPr>
          <w:rFonts w:ascii="Times New Roman" w:hAnsi="Times New Roman" w:cs="Times New Roman"/>
          <w:lang w:val="es-ES"/>
        </w:rPr>
        <w:t>enciado</w:t>
      </w:r>
      <w:r w:rsidRPr="00753E26">
        <w:rPr>
          <w:rFonts w:ascii="Times New Roman" w:hAnsi="Times New Roman" w:cs="Times New Roman"/>
          <w:lang w:val="es-ES"/>
        </w:rPr>
        <w:t xml:space="preserve"> en Educación es fundamental</w:t>
      </w:r>
      <w:r w:rsidR="003740EB">
        <w:rPr>
          <w:rFonts w:ascii="Times New Roman" w:hAnsi="Times New Roman" w:cs="Times New Roman"/>
          <w:lang w:val="es-ES"/>
        </w:rPr>
        <w:t>,</w:t>
      </w:r>
      <w:r w:rsidRPr="00753E26">
        <w:rPr>
          <w:rFonts w:ascii="Times New Roman" w:hAnsi="Times New Roman" w:cs="Times New Roman"/>
          <w:lang w:val="es-ES"/>
        </w:rPr>
        <w:t xml:space="preserve"> </w:t>
      </w:r>
      <w:r w:rsidR="004663EB">
        <w:rPr>
          <w:rFonts w:ascii="Times New Roman" w:hAnsi="Times New Roman" w:cs="Times New Roman"/>
          <w:lang w:val="es-ES"/>
        </w:rPr>
        <w:t>pues</w:t>
      </w:r>
      <w:r w:rsidRPr="00753E26">
        <w:rPr>
          <w:rFonts w:ascii="Times New Roman" w:hAnsi="Times New Roman" w:cs="Times New Roman"/>
          <w:lang w:val="es-ES"/>
        </w:rPr>
        <w:t xml:space="preserve"> no s</w:t>
      </w:r>
      <w:r w:rsidR="00A75DD1">
        <w:rPr>
          <w:rFonts w:ascii="Times New Roman" w:hAnsi="Times New Roman" w:cs="Times New Roman"/>
          <w:lang w:val="es-ES"/>
        </w:rPr>
        <w:t>o</w:t>
      </w:r>
      <w:r w:rsidRPr="00753E26">
        <w:rPr>
          <w:rFonts w:ascii="Times New Roman" w:hAnsi="Times New Roman" w:cs="Times New Roman"/>
          <w:lang w:val="es-ES"/>
        </w:rPr>
        <w:t>lo se insertará en el contexto social de la comunidad</w:t>
      </w:r>
      <w:r w:rsidR="003740EB">
        <w:rPr>
          <w:rFonts w:ascii="Times New Roman" w:hAnsi="Times New Roman" w:cs="Times New Roman"/>
          <w:lang w:val="es-ES"/>
        </w:rPr>
        <w:t>,</w:t>
      </w:r>
      <w:r w:rsidRPr="00753E26">
        <w:rPr>
          <w:rFonts w:ascii="Times New Roman" w:hAnsi="Times New Roman" w:cs="Times New Roman"/>
          <w:lang w:val="es-ES"/>
        </w:rPr>
        <w:t xml:space="preserve"> sino que mediante su actuar encarnará un orden social atravesado por la palabra y establecerá una estructura social estructurante de sentidos. </w:t>
      </w:r>
      <w:r w:rsidRPr="00207C7E">
        <w:rPr>
          <w:rFonts w:ascii="Times New Roman" w:hAnsi="Times New Roman" w:cs="Times New Roman"/>
          <w:lang w:val="es-ES"/>
        </w:rPr>
        <w:t xml:space="preserve">Por </w:t>
      </w:r>
      <w:r w:rsidR="004663EB" w:rsidRPr="00207C7E">
        <w:rPr>
          <w:rFonts w:ascii="Times New Roman" w:hAnsi="Times New Roman" w:cs="Times New Roman"/>
          <w:lang w:val="es-ES"/>
        </w:rPr>
        <w:t>tanto</w:t>
      </w:r>
      <w:r w:rsidR="009052E0" w:rsidRPr="00207C7E">
        <w:rPr>
          <w:rFonts w:ascii="Times New Roman" w:hAnsi="Times New Roman" w:cs="Times New Roman"/>
          <w:lang w:val="es-ES"/>
        </w:rPr>
        <w:t xml:space="preserve">, </w:t>
      </w:r>
      <w:r w:rsidR="006629CB" w:rsidRPr="00207C7E">
        <w:rPr>
          <w:rFonts w:ascii="Times New Roman" w:hAnsi="Times New Roman" w:cs="Times New Roman"/>
          <w:lang w:val="es-ES"/>
        </w:rPr>
        <w:t xml:space="preserve">el sujeto </w:t>
      </w:r>
      <w:r w:rsidRPr="00207C7E">
        <w:rPr>
          <w:rFonts w:ascii="Times New Roman" w:hAnsi="Times New Roman" w:cs="Times New Roman"/>
          <w:lang w:val="es-ES"/>
        </w:rPr>
        <w:t xml:space="preserve">no puede </w:t>
      </w:r>
      <w:r w:rsidR="004663EB" w:rsidRPr="00207C7E">
        <w:rPr>
          <w:rFonts w:ascii="Times New Roman" w:hAnsi="Times New Roman" w:cs="Times New Roman"/>
          <w:lang w:val="es-ES"/>
        </w:rPr>
        <w:t>ser</w:t>
      </w:r>
      <w:r w:rsidRPr="00207C7E">
        <w:rPr>
          <w:rFonts w:ascii="Times New Roman" w:hAnsi="Times New Roman" w:cs="Times New Roman"/>
          <w:lang w:val="es-ES"/>
        </w:rPr>
        <w:t xml:space="preserve"> s</w:t>
      </w:r>
      <w:r w:rsidR="00A75DD1">
        <w:rPr>
          <w:rFonts w:ascii="Times New Roman" w:hAnsi="Times New Roman" w:cs="Times New Roman"/>
          <w:lang w:val="es-ES"/>
        </w:rPr>
        <w:t>o</w:t>
      </w:r>
      <w:r w:rsidRPr="00207C7E">
        <w:rPr>
          <w:rFonts w:ascii="Times New Roman" w:hAnsi="Times New Roman" w:cs="Times New Roman"/>
          <w:lang w:val="es-ES"/>
        </w:rPr>
        <w:t xml:space="preserve">lo un espectador de la realidad de la cual no </w:t>
      </w:r>
      <w:r w:rsidR="003740EB">
        <w:rPr>
          <w:rFonts w:ascii="Times New Roman" w:hAnsi="Times New Roman" w:cs="Times New Roman"/>
          <w:lang w:val="es-ES"/>
        </w:rPr>
        <w:t>s</w:t>
      </w:r>
      <w:r w:rsidR="00A75DD1">
        <w:rPr>
          <w:rFonts w:ascii="Times New Roman" w:hAnsi="Times New Roman" w:cs="Times New Roman"/>
          <w:lang w:val="es-ES"/>
        </w:rPr>
        <w:t>o</w:t>
      </w:r>
      <w:r w:rsidR="003740EB">
        <w:rPr>
          <w:rFonts w:ascii="Times New Roman" w:hAnsi="Times New Roman" w:cs="Times New Roman"/>
          <w:lang w:val="es-ES"/>
        </w:rPr>
        <w:t>lo es actor sino protagonista</w:t>
      </w:r>
      <w:r w:rsidR="00A75DD1">
        <w:rPr>
          <w:rFonts w:ascii="Times New Roman" w:hAnsi="Times New Roman" w:cs="Times New Roman"/>
          <w:lang w:val="es-ES"/>
        </w:rPr>
        <w:t>: ahí radican,</w:t>
      </w:r>
      <w:r w:rsidR="003740EB">
        <w:rPr>
          <w:rFonts w:ascii="Times New Roman" w:hAnsi="Times New Roman" w:cs="Times New Roman"/>
          <w:lang w:val="es-ES"/>
        </w:rPr>
        <w:t xml:space="preserve"> entonces</w:t>
      </w:r>
      <w:r w:rsidR="00A75DD1">
        <w:rPr>
          <w:rFonts w:ascii="Times New Roman" w:hAnsi="Times New Roman" w:cs="Times New Roman"/>
          <w:lang w:val="es-ES"/>
        </w:rPr>
        <w:t>, las fortalezas de</w:t>
      </w:r>
      <w:r w:rsidR="003740EB">
        <w:rPr>
          <w:rFonts w:ascii="Times New Roman" w:hAnsi="Times New Roman" w:cs="Times New Roman"/>
          <w:lang w:val="es-ES"/>
        </w:rPr>
        <w:t xml:space="preserve"> las Comunidades Profesionales de Aprendizaje para incrementar la generación y aplicación de</w:t>
      </w:r>
      <w:r w:rsidR="00043D1D">
        <w:rPr>
          <w:rFonts w:ascii="Times New Roman" w:hAnsi="Times New Roman" w:cs="Times New Roman"/>
          <w:lang w:val="es-ES"/>
        </w:rPr>
        <w:t>l conocimiento en beneficio de una transformación social.</w:t>
      </w:r>
      <w:r w:rsidR="003740EB">
        <w:rPr>
          <w:rFonts w:ascii="Times New Roman" w:hAnsi="Times New Roman" w:cs="Times New Roman"/>
          <w:lang w:val="es-ES"/>
        </w:rPr>
        <w:t xml:space="preserve"> </w:t>
      </w:r>
    </w:p>
    <w:p w:rsidR="00343DCE" w:rsidRDefault="00343DCE" w:rsidP="003B6D75">
      <w:pPr>
        <w:spacing w:line="360" w:lineRule="auto"/>
        <w:ind w:firstLine="708"/>
        <w:jc w:val="both"/>
        <w:rPr>
          <w:rFonts w:ascii="Times New Roman" w:hAnsi="Times New Roman" w:cs="Times New Roman"/>
          <w:lang w:val="es-ES"/>
        </w:rPr>
      </w:pPr>
    </w:p>
    <w:p w:rsidR="00343DCE" w:rsidRDefault="00343DCE" w:rsidP="003B6D75">
      <w:pPr>
        <w:spacing w:line="360" w:lineRule="auto"/>
        <w:ind w:firstLine="708"/>
        <w:jc w:val="both"/>
        <w:rPr>
          <w:rFonts w:ascii="Times New Roman" w:hAnsi="Times New Roman" w:cs="Times New Roman"/>
          <w:lang w:val="es-ES"/>
        </w:rPr>
      </w:pPr>
    </w:p>
    <w:p w:rsidR="00343DCE" w:rsidRDefault="00343DCE" w:rsidP="003B6D75">
      <w:pPr>
        <w:spacing w:line="360" w:lineRule="auto"/>
        <w:ind w:firstLine="708"/>
        <w:jc w:val="both"/>
        <w:rPr>
          <w:rFonts w:ascii="Times New Roman" w:hAnsi="Times New Roman" w:cs="Times New Roman"/>
          <w:lang w:val="es-ES"/>
        </w:rPr>
      </w:pPr>
    </w:p>
    <w:p w:rsidR="00343DCE" w:rsidRDefault="00343DCE" w:rsidP="003B6D75">
      <w:pPr>
        <w:spacing w:line="360" w:lineRule="auto"/>
        <w:ind w:firstLine="708"/>
        <w:jc w:val="both"/>
        <w:rPr>
          <w:rFonts w:ascii="Times New Roman" w:hAnsi="Times New Roman" w:cs="Times New Roman"/>
          <w:lang w:val="es-ES"/>
        </w:rPr>
      </w:pPr>
    </w:p>
    <w:p w:rsidR="00043D1D" w:rsidRPr="00753E26" w:rsidRDefault="00043D1D" w:rsidP="00AC0CCD">
      <w:pPr>
        <w:spacing w:line="360" w:lineRule="auto"/>
        <w:jc w:val="both"/>
        <w:rPr>
          <w:rFonts w:ascii="Times New Roman" w:hAnsi="Times New Roman" w:cs="Times New Roman"/>
          <w:lang w:val="es-ES"/>
        </w:rPr>
      </w:pPr>
    </w:p>
    <w:p w:rsidR="004A30F6" w:rsidRPr="00543583" w:rsidRDefault="004A30F6" w:rsidP="00AC0CCD">
      <w:pPr>
        <w:spacing w:line="360" w:lineRule="auto"/>
        <w:rPr>
          <w:rFonts w:ascii="Times New Roman" w:hAnsi="Times New Roman" w:cs="Times New Roman"/>
          <w:b/>
          <w:lang w:val="es-ES"/>
        </w:rPr>
      </w:pPr>
      <w:r w:rsidRPr="00543583">
        <w:rPr>
          <w:rFonts w:ascii="Times New Roman" w:hAnsi="Times New Roman" w:cs="Times New Roman"/>
          <w:b/>
          <w:lang w:val="es-ES"/>
        </w:rPr>
        <w:lastRenderedPageBreak/>
        <w:t>Contex</w:t>
      </w:r>
      <w:r w:rsidR="00F50215" w:rsidRPr="00543583">
        <w:rPr>
          <w:rFonts w:ascii="Times New Roman" w:hAnsi="Times New Roman" w:cs="Times New Roman"/>
          <w:b/>
          <w:lang w:val="es-ES"/>
        </w:rPr>
        <w:t xml:space="preserve">to en el que </w:t>
      </w:r>
      <w:r w:rsidR="007578CB" w:rsidRPr="00543583">
        <w:rPr>
          <w:rFonts w:ascii="Times New Roman" w:hAnsi="Times New Roman" w:cs="Times New Roman"/>
          <w:b/>
          <w:lang w:val="es-ES"/>
        </w:rPr>
        <w:t>se desarrolla la p</w:t>
      </w:r>
      <w:r w:rsidRPr="00543583">
        <w:rPr>
          <w:rFonts w:ascii="Times New Roman" w:hAnsi="Times New Roman" w:cs="Times New Roman"/>
          <w:b/>
          <w:lang w:val="es-ES"/>
        </w:rPr>
        <w:t>ráctica profesional</w:t>
      </w:r>
    </w:p>
    <w:p w:rsidR="00E75CA3" w:rsidRPr="00543583" w:rsidRDefault="00D00C0C" w:rsidP="003B6D75">
      <w:pPr>
        <w:spacing w:line="360" w:lineRule="auto"/>
        <w:jc w:val="both"/>
        <w:rPr>
          <w:rFonts w:ascii="Times New Roman" w:hAnsi="Times New Roman" w:cs="Times New Roman"/>
        </w:rPr>
      </w:pPr>
      <w:r w:rsidRPr="00543583">
        <w:rPr>
          <w:rFonts w:ascii="Times New Roman" w:hAnsi="Times New Roman" w:cs="Times New Roman"/>
          <w:lang w:val="es-ES"/>
        </w:rPr>
        <w:t xml:space="preserve">El Programa de Educación </w:t>
      </w:r>
      <w:r w:rsidR="00CF7A59" w:rsidRPr="00543583">
        <w:rPr>
          <w:rFonts w:ascii="Times New Roman" w:hAnsi="Times New Roman" w:cs="Times New Roman"/>
        </w:rPr>
        <w:t>i</w:t>
      </w:r>
      <w:r w:rsidR="009960F0" w:rsidRPr="00543583">
        <w:rPr>
          <w:rFonts w:ascii="Times New Roman" w:hAnsi="Times New Roman" w:cs="Times New Roman"/>
        </w:rPr>
        <w:t>ncorpora</w:t>
      </w:r>
      <w:r w:rsidR="00CF7A59" w:rsidRPr="00543583">
        <w:rPr>
          <w:rFonts w:ascii="Times New Roman" w:hAnsi="Times New Roman" w:cs="Times New Roman"/>
        </w:rPr>
        <w:t xml:space="preserve"> de manera</w:t>
      </w:r>
      <w:r w:rsidR="009633D3" w:rsidRPr="00543583">
        <w:rPr>
          <w:rFonts w:ascii="Times New Roman" w:hAnsi="Times New Roman" w:cs="Times New Roman"/>
        </w:rPr>
        <w:t xml:space="preserve"> curricular</w:t>
      </w:r>
      <w:r w:rsidR="00CF7A59" w:rsidRPr="00543583">
        <w:rPr>
          <w:rFonts w:ascii="Times New Roman" w:hAnsi="Times New Roman" w:cs="Times New Roman"/>
        </w:rPr>
        <w:t xml:space="preserve"> la práctica profesional en el octavo ciclo de la carrera</w:t>
      </w:r>
      <w:r w:rsidR="00C6043D">
        <w:rPr>
          <w:rFonts w:ascii="Times New Roman" w:hAnsi="Times New Roman" w:cs="Times New Roman"/>
        </w:rPr>
        <w:t>;</w:t>
      </w:r>
      <w:r w:rsidR="00CF7A59" w:rsidRPr="00543583">
        <w:rPr>
          <w:rFonts w:ascii="Times New Roman" w:hAnsi="Times New Roman" w:cs="Times New Roman"/>
        </w:rPr>
        <w:t xml:space="preserve"> </w:t>
      </w:r>
      <w:r w:rsidR="00A104C6" w:rsidRPr="00543583">
        <w:rPr>
          <w:rFonts w:ascii="Times New Roman" w:hAnsi="Times New Roman" w:cs="Times New Roman"/>
        </w:rPr>
        <w:t xml:space="preserve">según lo establecido por el Reglamento de Prácticas Profesionales de la </w:t>
      </w:r>
      <w:r w:rsidR="00305F4F" w:rsidRPr="00543583">
        <w:rPr>
          <w:rFonts w:ascii="Times New Roman" w:hAnsi="Times New Roman" w:cs="Times New Roman"/>
        </w:rPr>
        <w:t>Universidad Autónoma del Carmen</w:t>
      </w:r>
      <w:r w:rsidR="00A104C6" w:rsidRPr="00543583">
        <w:rPr>
          <w:rFonts w:ascii="Times New Roman" w:hAnsi="Times New Roman" w:cs="Times New Roman"/>
        </w:rPr>
        <w:t xml:space="preserve"> (2014)</w:t>
      </w:r>
      <w:r w:rsidR="00305F4F" w:rsidRPr="00543583">
        <w:rPr>
          <w:rFonts w:ascii="Times New Roman" w:hAnsi="Times New Roman" w:cs="Times New Roman"/>
        </w:rPr>
        <w:t>,</w:t>
      </w:r>
      <w:r w:rsidR="00F971DD">
        <w:rPr>
          <w:rFonts w:ascii="Times New Roman" w:hAnsi="Times New Roman" w:cs="Times New Roman"/>
        </w:rPr>
        <w:t xml:space="preserve"> </w:t>
      </w:r>
      <w:r w:rsidR="00C6043D">
        <w:rPr>
          <w:rFonts w:ascii="Times New Roman" w:hAnsi="Times New Roman" w:cs="Times New Roman"/>
        </w:rPr>
        <w:t>e</w:t>
      </w:r>
      <w:r w:rsidR="00CF7A59" w:rsidRPr="00543583">
        <w:rPr>
          <w:rFonts w:ascii="Times New Roman" w:hAnsi="Times New Roman" w:cs="Times New Roman"/>
        </w:rPr>
        <w:t>sta no pueden ser menor a 160 horas efectivas, ni</w:t>
      </w:r>
      <w:r w:rsidR="00A104C6" w:rsidRPr="00543583">
        <w:rPr>
          <w:rFonts w:ascii="Times New Roman" w:hAnsi="Times New Roman" w:cs="Times New Roman"/>
        </w:rPr>
        <w:t xml:space="preserve"> mayor a 480 horas. </w:t>
      </w:r>
      <w:r w:rsidR="00CF7A59" w:rsidRPr="00543583">
        <w:rPr>
          <w:rFonts w:ascii="Times New Roman" w:hAnsi="Times New Roman" w:cs="Times New Roman"/>
        </w:rPr>
        <w:t>De manera alterna, como una estrategia de evaluación y seguimiento formativo,</w:t>
      </w:r>
      <w:r w:rsidR="00315920" w:rsidRPr="00543583">
        <w:rPr>
          <w:rFonts w:ascii="Times New Roman" w:hAnsi="Times New Roman" w:cs="Times New Roman"/>
        </w:rPr>
        <w:t xml:space="preserve"> los estudiantes </w:t>
      </w:r>
      <w:r w:rsidR="006629CB">
        <w:rPr>
          <w:rFonts w:ascii="Times New Roman" w:hAnsi="Times New Roman" w:cs="Times New Roman"/>
        </w:rPr>
        <w:t>cursan</w:t>
      </w:r>
      <w:r w:rsidR="00315920" w:rsidRPr="00543583">
        <w:rPr>
          <w:rFonts w:ascii="Times New Roman" w:hAnsi="Times New Roman" w:cs="Times New Roman"/>
        </w:rPr>
        <w:t xml:space="preserve"> el taller </w:t>
      </w:r>
      <w:r w:rsidR="00CF7A59" w:rsidRPr="00543583">
        <w:rPr>
          <w:rFonts w:ascii="Times New Roman" w:hAnsi="Times New Roman" w:cs="Times New Roman"/>
        </w:rPr>
        <w:t>de Análisis de la Práctica Docente</w:t>
      </w:r>
      <w:r w:rsidR="00F971DD">
        <w:rPr>
          <w:rFonts w:ascii="Times New Roman" w:hAnsi="Times New Roman" w:cs="Times New Roman"/>
        </w:rPr>
        <w:t xml:space="preserve"> </w:t>
      </w:r>
      <w:r w:rsidR="00FE4B5B" w:rsidRPr="00543583">
        <w:rPr>
          <w:rFonts w:ascii="Times New Roman" w:hAnsi="Times New Roman" w:cs="Times New Roman"/>
        </w:rPr>
        <w:t xml:space="preserve">con </w:t>
      </w:r>
      <w:r w:rsidR="00CF7A59" w:rsidRPr="00543583">
        <w:rPr>
          <w:rFonts w:ascii="Times New Roman" w:hAnsi="Times New Roman" w:cs="Times New Roman"/>
        </w:rPr>
        <w:t>dos horas de sesiones</w:t>
      </w:r>
      <w:r w:rsidR="00FE4B5B" w:rsidRPr="00543583">
        <w:rPr>
          <w:rFonts w:ascii="Times New Roman" w:hAnsi="Times New Roman" w:cs="Times New Roman"/>
        </w:rPr>
        <w:t xml:space="preserve"> presenciales cada semana, </w:t>
      </w:r>
      <w:r w:rsidR="00BA44BC" w:rsidRPr="00543583">
        <w:rPr>
          <w:rFonts w:ascii="Times New Roman" w:hAnsi="Times New Roman" w:cs="Times New Roman"/>
        </w:rPr>
        <w:t>32 horas presenciales y 128 de trabajo independiente</w:t>
      </w:r>
      <w:r w:rsidR="00FE4B5B" w:rsidRPr="00543583">
        <w:rPr>
          <w:rFonts w:ascii="Times New Roman" w:hAnsi="Times New Roman" w:cs="Times New Roman"/>
        </w:rPr>
        <w:t>.</w:t>
      </w:r>
      <w:r w:rsidR="009B7619" w:rsidRPr="00543583">
        <w:rPr>
          <w:rFonts w:ascii="Times New Roman" w:hAnsi="Times New Roman" w:cs="Times New Roman"/>
        </w:rPr>
        <w:t xml:space="preserve"> L</w:t>
      </w:r>
      <w:r w:rsidR="00CF7A59" w:rsidRPr="00543583">
        <w:rPr>
          <w:rFonts w:ascii="Times New Roman" w:hAnsi="Times New Roman" w:cs="Times New Roman"/>
        </w:rPr>
        <w:t xml:space="preserve">os practicantes </w:t>
      </w:r>
      <w:r w:rsidR="009B7619" w:rsidRPr="00543583">
        <w:rPr>
          <w:rFonts w:ascii="Times New Roman" w:hAnsi="Times New Roman" w:cs="Times New Roman"/>
        </w:rPr>
        <w:t>deben desempeñarse</w:t>
      </w:r>
      <w:r w:rsidR="00CF7A59" w:rsidRPr="00543583">
        <w:rPr>
          <w:rFonts w:ascii="Times New Roman" w:hAnsi="Times New Roman" w:cs="Times New Roman"/>
        </w:rPr>
        <w:t xml:space="preserve"> en alguna de las cinco competencias específicas que establece la licenciatura</w:t>
      </w:r>
      <w:r w:rsidR="00A104C6" w:rsidRPr="00543583">
        <w:rPr>
          <w:rFonts w:ascii="Times New Roman" w:hAnsi="Times New Roman" w:cs="Times New Roman"/>
        </w:rPr>
        <w:t>:</w:t>
      </w:r>
      <w:r w:rsidR="00CF7A59" w:rsidRPr="00543583">
        <w:rPr>
          <w:rFonts w:ascii="Times New Roman" w:hAnsi="Times New Roman" w:cs="Times New Roman"/>
        </w:rPr>
        <w:t xml:space="preserve"> Gestión Educativa</w:t>
      </w:r>
      <w:r w:rsidR="006629CB">
        <w:rPr>
          <w:rFonts w:ascii="Times New Roman" w:hAnsi="Times New Roman" w:cs="Times New Roman"/>
        </w:rPr>
        <w:t xml:space="preserve">; </w:t>
      </w:r>
      <w:r w:rsidR="00CF7A59" w:rsidRPr="00543583">
        <w:rPr>
          <w:rFonts w:ascii="Times New Roman" w:hAnsi="Times New Roman" w:cs="Times New Roman"/>
        </w:rPr>
        <w:t>Formación e Innovación</w:t>
      </w:r>
      <w:r w:rsidR="006629CB">
        <w:rPr>
          <w:rFonts w:ascii="Times New Roman" w:hAnsi="Times New Roman" w:cs="Times New Roman"/>
        </w:rPr>
        <w:t xml:space="preserve">; </w:t>
      </w:r>
      <w:r w:rsidR="00CF7A59" w:rsidRPr="00543583">
        <w:rPr>
          <w:rFonts w:ascii="Times New Roman" w:hAnsi="Times New Roman" w:cs="Times New Roman"/>
        </w:rPr>
        <w:t>Investigación Educativa</w:t>
      </w:r>
      <w:r w:rsidR="006629CB">
        <w:rPr>
          <w:rFonts w:ascii="Times New Roman" w:hAnsi="Times New Roman" w:cs="Times New Roman"/>
        </w:rPr>
        <w:t xml:space="preserve">; </w:t>
      </w:r>
      <w:r w:rsidR="00CF7A59" w:rsidRPr="00543583">
        <w:rPr>
          <w:rFonts w:ascii="Times New Roman" w:hAnsi="Times New Roman" w:cs="Times New Roman"/>
        </w:rPr>
        <w:t>Fundamentos Teóricos y</w:t>
      </w:r>
      <w:r w:rsidR="006629CB">
        <w:rPr>
          <w:rFonts w:ascii="Times New Roman" w:hAnsi="Times New Roman" w:cs="Times New Roman"/>
        </w:rPr>
        <w:t>,</w:t>
      </w:r>
      <w:r w:rsidR="00CF7A59" w:rsidRPr="00543583">
        <w:rPr>
          <w:rFonts w:ascii="Times New Roman" w:hAnsi="Times New Roman" w:cs="Times New Roman"/>
        </w:rPr>
        <w:t xml:space="preserve"> Evaluación Educativa</w:t>
      </w:r>
      <w:r w:rsidR="00781A10">
        <w:rPr>
          <w:rFonts w:ascii="Times New Roman" w:hAnsi="Times New Roman" w:cs="Times New Roman"/>
        </w:rPr>
        <w:t xml:space="preserve"> </w:t>
      </w:r>
      <w:r w:rsidR="009B7619" w:rsidRPr="00543583">
        <w:rPr>
          <w:rFonts w:ascii="Times New Roman" w:hAnsi="Times New Roman" w:cs="Times New Roman"/>
          <w:lang w:val="es-ES"/>
        </w:rPr>
        <w:t>(Programa de Educación, 2010).</w:t>
      </w:r>
    </w:p>
    <w:p w:rsidR="00345D3B" w:rsidRPr="00543583" w:rsidRDefault="00611993" w:rsidP="00AC0CCD">
      <w:pPr>
        <w:spacing w:line="360" w:lineRule="auto"/>
        <w:ind w:firstLine="720"/>
        <w:jc w:val="both"/>
        <w:rPr>
          <w:rFonts w:ascii="Times New Roman" w:hAnsi="Times New Roman" w:cs="Times New Roman"/>
          <w:lang w:val="es-ES"/>
        </w:rPr>
      </w:pPr>
      <w:r>
        <w:rPr>
          <w:rFonts w:ascii="Times New Roman" w:hAnsi="Times New Roman" w:cs="Times New Roman"/>
        </w:rPr>
        <w:t>Esas</w:t>
      </w:r>
      <w:r w:rsidR="00345D3B" w:rsidRPr="00543583">
        <w:rPr>
          <w:rFonts w:ascii="Times New Roman" w:hAnsi="Times New Roman" w:cs="Times New Roman"/>
          <w:lang w:val="es-ES"/>
        </w:rPr>
        <w:t xml:space="preserve"> cinco competencias del programa </w:t>
      </w:r>
      <w:r w:rsidR="00985BEA" w:rsidRPr="00543583">
        <w:rPr>
          <w:rFonts w:ascii="Times New Roman" w:hAnsi="Times New Roman" w:cs="Times New Roman"/>
          <w:lang w:val="es-ES"/>
        </w:rPr>
        <w:t>tienen</w:t>
      </w:r>
      <w:r w:rsidR="00345D3B" w:rsidRPr="00543583">
        <w:rPr>
          <w:rFonts w:ascii="Times New Roman" w:hAnsi="Times New Roman" w:cs="Times New Roman"/>
          <w:lang w:val="es-ES"/>
        </w:rPr>
        <w:t xml:space="preserve"> incorporado</w:t>
      </w:r>
      <w:r w:rsidR="008A184E">
        <w:rPr>
          <w:rFonts w:ascii="Times New Roman" w:hAnsi="Times New Roman" w:cs="Times New Roman"/>
          <w:lang w:val="es-ES"/>
        </w:rPr>
        <w:t>s</w:t>
      </w:r>
      <w:r w:rsidR="00345D3B" w:rsidRPr="00543583">
        <w:rPr>
          <w:rFonts w:ascii="Times New Roman" w:hAnsi="Times New Roman" w:cs="Times New Roman"/>
          <w:lang w:val="es-ES"/>
        </w:rPr>
        <w:t xml:space="preserve"> 23 indicadores de desempeño</w:t>
      </w:r>
      <w:r w:rsidR="00883124" w:rsidRPr="00543583">
        <w:rPr>
          <w:rFonts w:ascii="Times New Roman" w:hAnsi="Times New Roman" w:cs="Times New Roman"/>
          <w:lang w:val="es-ES"/>
        </w:rPr>
        <w:t>.</w:t>
      </w:r>
      <w:r w:rsidR="006802A3">
        <w:rPr>
          <w:rFonts w:ascii="Times New Roman" w:hAnsi="Times New Roman" w:cs="Times New Roman"/>
          <w:lang w:val="es-ES"/>
        </w:rPr>
        <w:t xml:space="preserve"> </w:t>
      </w:r>
      <w:r w:rsidR="00345D3B" w:rsidRPr="00543583">
        <w:rPr>
          <w:rFonts w:ascii="Times New Roman" w:hAnsi="Times New Roman" w:cs="Times New Roman"/>
          <w:lang w:val="es-ES"/>
        </w:rPr>
        <w:t xml:space="preserve">En total 31 cursos y/o talleres constituyen los itinerarios de aprendizaje sobre el cual se </w:t>
      </w:r>
      <w:r w:rsidR="00883124" w:rsidRPr="00543583">
        <w:rPr>
          <w:rFonts w:ascii="Times New Roman" w:hAnsi="Times New Roman" w:cs="Times New Roman"/>
          <w:lang w:val="es-ES"/>
        </w:rPr>
        <w:t xml:space="preserve">contribuye </w:t>
      </w:r>
      <w:r w:rsidR="00345D3B" w:rsidRPr="00543583">
        <w:rPr>
          <w:rFonts w:ascii="Times New Roman" w:hAnsi="Times New Roman" w:cs="Times New Roman"/>
          <w:lang w:val="es-ES"/>
        </w:rPr>
        <w:t xml:space="preserve">a desarrollar las competencias específicas del profesional en educación. </w:t>
      </w:r>
      <w:r w:rsidR="00883124" w:rsidRPr="00543583">
        <w:rPr>
          <w:rFonts w:ascii="Times New Roman" w:hAnsi="Times New Roman" w:cs="Times New Roman"/>
          <w:lang w:val="es-ES"/>
        </w:rPr>
        <w:t>P</w:t>
      </w:r>
      <w:r w:rsidR="004663EB">
        <w:rPr>
          <w:rFonts w:ascii="Times New Roman" w:hAnsi="Times New Roman" w:cs="Times New Roman"/>
          <w:lang w:val="es-ES"/>
        </w:rPr>
        <w:t>a</w:t>
      </w:r>
      <w:r w:rsidR="00883124" w:rsidRPr="00543583">
        <w:rPr>
          <w:rFonts w:ascii="Times New Roman" w:hAnsi="Times New Roman" w:cs="Times New Roman"/>
          <w:lang w:val="es-ES"/>
        </w:rPr>
        <w:t>r</w:t>
      </w:r>
      <w:r w:rsidR="004663EB">
        <w:rPr>
          <w:rFonts w:ascii="Times New Roman" w:hAnsi="Times New Roman" w:cs="Times New Roman"/>
          <w:lang w:val="es-ES"/>
        </w:rPr>
        <w:t>a</w:t>
      </w:r>
      <w:r w:rsidR="00883124" w:rsidRPr="00543583">
        <w:rPr>
          <w:rFonts w:ascii="Times New Roman" w:hAnsi="Times New Roman" w:cs="Times New Roman"/>
          <w:lang w:val="es-ES"/>
        </w:rPr>
        <w:t xml:space="preserve"> cada curso</w:t>
      </w:r>
      <w:r w:rsidR="00345D3B" w:rsidRPr="00543583">
        <w:rPr>
          <w:rFonts w:ascii="Times New Roman" w:hAnsi="Times New Roman" w:cs="Times New Roman"/>
          <w:lang w:val="es-ES"/>
        </w:rPr>
        <w:t xml:space="preserve"> se diseñan secuencias de aprendizaje </w:t>
      </w:r>
      <w:r w:rsidR="004663EB">
        <w:rPr>
          <w:rFonts w:ascii="Times New Roman" w:hAnsi="Times New Roman" w:cs="Times New Roman"/>
          <w:lang w:val="es-ES"/>
        </w:rPr>
        <w:t>basadas</w:t>
      </w:r>
      <w:r w:rsidR="00345D3B" w:rsidRPr="00543583">
        <w:rPr>
          <w:rFonts w:ascii="Times New Roman" w:hAnsi="Times New Roman" w:cs="Times New Roman"/>
          <w:lang w:val="es-ES"/>
        </w:rPr>
        <w:t xml:space="preserve"> en las cinco competencias específicas</w:t>
      </w:r>
      <w:r w:rsidR="00C6043D">
        <w:rPr>
          <w:rFonts w:ascii="Times New Roman" w:hAnsi="Times New Roman" w:cs="Times New Roman"/>
          <w:lang w:val="es-ES"/>
        </w:rPr>
        <w:t>.</w:t>
      </w:r>
      <w:r w:rsidR="00345D3B" w:rsidRPr="00543583">
        <w:rPr>
          <w:rFonts w:ascii="Times New Roman" w:hAnsi="Times New Roman" w:cs="Times New Roman"/>
          <w:lang w:val="es-ES"/>
        </w:rPr>
        <w:t xml:space="preserve"> </w:t>
      </w:r>
      <w:r w:rsidR="00C6043D">
        <w:rPr>
          <w:rFonts w:ascii="Times New Roman" w:hAnsi="Times New Roman" w:cs="Times New Roman"/>
          <w:lang w:val="es-ES"/>
        </w:rPr>
        <w:t>P</w:t>
      </w:r>
      <w:r w:rsidR="00345D3B" w:rsidRPr="00543583">
        <w:rPr>
          <w:rFonts w:ascii="Times New Roman" w:hAnsi="Times New Roman" w:cs="Times New Roman"/>
          <w:lang w:val="es-ES"/>
        </w:rPr>
        <w:t>or ello</w:t>
      </w:r>
      <w:r w:rsidR="00C6043D">
        <w:rPr>
          <w:rFonts w:ascii="Times New Roman" w:hAnsi="Times New Roman" w:cs="Times New Roman"/>
          <w:lang w:val="es-ES"/>
        </w:rPr>
        <w:t>, existe</w:t>
      </w:r>
      <w:r w:rsidR="00345D3B" w:rsidRPr="00543583">
        <w:rPr>
          <w:rFonts w:ascii="Times New Roman" w:hAnsi="Times New Roman" w:cs="Times New Roman"/>
          <w:lang w:val="es-ES"/>
        </w:rPr>
        <w:t xml:space="preserve"> la </w:t>
      </w:r>
      <w:r w:rsidR="006802A3">
        <w:rPr>
          <w:rFonts w:ascii="Times New Roman" w:hAnsi="Times New Roman" w:cs="Times New Roman"/>
          <w:lang w:val="es-ES"/>
        </w:rPr>
        <w:t>necesidad</w:t>
      </w:r>
      <w:r w:rsidR="00345D3B" w:rsidRPr="00543583">
        <w:rPr>
          <w:rFonts w:ascii="Times New Roman" w:hAnsi="Times New Roman" w:cs="Times New Roman"/>
          <w:lang w:val="es-ES"/>
        </w:rPr>
        <w:t xml:space="preserve"> de </w:t>
      </w:r>
      <w:r w:rsidR="00C92EA6" w:rsidRPr="00543583">
        <w:rPr>
          <w:rFonts w:ascii="Times New Roman" w:hAnsi="Times New Roman" w:cs="Times New Roman"/>
          <w:lang w:val="es-ES"/>
        </w:rPr>
        <w:t xml:space="preserve">valorar </w:t>
      </w:r>
      <w:r w:rsidR="00345D3B" w:rsidRPr="00543583">
        <w:rPr>
          <w:rFonts w:ascii="Times New Roman" w:hAnsi="Times New Roman" w:cs="Times New Roman"/>
          <w:lang w:val="es-ES"/>
        </w:rPr>
        <w:t>e</w:t>
      </w:r>
      <w:r w:rsidR="004D4562" w:rsidRPr="00543583">
        <w:rPr>
          <w:rFonts w:ascii="Times New Roman" w:hAnsi="Times New Roman" w:cs="Times New Roman"/>
          <w:lang w:val="es-ES"/>
        </w:rPr>
        <w:t>l</w:t>
      </w:r>
      <w:r w:rsidR="00345D3B" w:rsidRPr="00543583">
        <w:rPr>
          <w:rFonts w:ascii="Times New Roman" w:hAnsi="Times New Roman" w:cs="Times New Roman"/>
          <w:lang w:val="es-ES"/>
        </w:rPr>
        <w:t xml:space="preserve"> desempeño en el ámbito </w:t>
      </w:r>
      <w:r w:rsidR="00883124" w:rsidRPr="00543583">
        <w:rPr>
          <w:rFonts w:ascii="Times New Roman" w:hAnsi="Times New Roman" w:cs="Times New Roman"/>
          <w:lang w:val="es-ES"/>
        </w:rPr>
        <w:t xml:space="preserve">laboral </w:t>
      </w:r>
      <w:r w:rsidR="00EF47C7" w:rsidRPr="00543583">
        <w:rPr>
          <w:rFonts w:ascii="Times New Roman" w:hAnsi="Times New Roman" w:cs="Times New Roman"/>
          <w:lang w:val="es-ES"/>
        </w:rPr>
        <w:t>donde</w:t>
      </w:r>
      <w:r w:rsidR="00F17029" w:rsidRPr="00543583">
        <w:rPr>
          <w:rFonts w:ascii="Times New Roman" w:hAnsi="Times New Roman" w:cs="Times New Roman"/>
          <w:lang w:val="es-ES"/>
        </w:rPr>
        <w:t xml:space="preserve"> los estudiantes </w:t>
      </w:r>
      <w:r w:rsidR="00EF47C7" w:rsidRPr="00543583">
        <w:rPr>
          <w:rFonts w:ascii="Times New Roman" w:hAnsi="Times New Roman" w:cs="Times New Roman"/>
          <w:lang w:val="es-ES"/>
        </w:rPr>
        <w:t>realizan la</w:t>
      </w:r>
      <w:r w:rsidR="00F17029" w:rsidRPr="00543583">
        <w:rPr>
          <w:rFonts w:ascii="Times New Roman" w:hAnsi="Times New Roman" w:cs="Times New Roman"/>
          <w:lang w:val="es-ES"/>
        </w:rPr>
        <w:t xml:space="preserve"> práctica profesional</w:t>
      </w:r>
      <w:r w:rsidR="00EF47C7" w:rsidRPr="00543583">
        <w:rPr>
          <w:rFonts w:ascii="Times New Roman" w:hAnsi="Times New Roman" w:cs="Times New Roman"/>
          <w:lang w:val="es-ES"/>
        </w:rPr>
        <w:t>.</w:t>
      </w:r>
    </w:p>
    <w:p w:rsidR="00D15A78" w:rsidRPr="00543583" w:rsidRDefault="00D15A78"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t xml:space="preserve">El currículo </w:t>
      </w:r>
      <w:r w:rsidR="00305F4F" w:rsidRPr="00543583">
        <w:rPr>
          <w:rFonts w:ascii="Times New Roman" w:hAnsi="Times New Roman" w:cs="Times New Roman"/>
          <w:lang w:val="es-ES"/>
        </w:rPr>
        <w:t xml:space="preserve">del programa </w:t>
      </w:r>
      <w:r w:rsidRPr="00543583">
        <w:rPr>
          <w:rFonts w:ascii="Times New Roman" w:hAnsi="Times New Roman" w:cs="Times New Roman"/>
          <w:lang w:val="es-ES"/>
        </w:rPr>
        <w:t>2010 tiene el objetivo de formar profesionales con conocimiento acerca del fenómeno educativo en el contexto nacional e internacional para diseñar propuestas que incidan en la solución de problemáticas educativas en su región y en su país. Con habilidades y formación humanista que les permitan participar en proyectos educativos innovadores, pertinentes y de calidad, sustentándose en su capacidad de investigación, la reflexión c</w:t>
      </w:r>
      <w:r w:rsidR="00305F4F" w:rsidRPr="00543583">
        <w:rPr>
          <w:rFonts w:ascii="Times New Roman" w:hAnsi="Times New Roman" w:cs="Times New Roman"/>
          <w:lang w:val="es-ES"/>
        </w:rPr>
        <w:t>rítica, el uso de la tecnología</w:t>
      </w:r>
      <w:r w:rsidRPr="00543583">
        <w:rPr>
          <w:rFonts w:ascii="Times New Roman" w:hAnsi="Times New Roman" w:cs="Times New Roman"/>
          <w:lang w:val="es-ES"/>
        </w:rPr>
        <w:t xml:space="preserve"> y con un firme compromiso social.</w:t>
      </w:r>
    </w:p>
    <w:p w:rsidR="00BF40DE" w:rsidRDefault="00BF40DE" w:rsidP="00AC0CCD">
      <w:pPr>
        <w:spacing w:line="360" w:lineRule="auto"/>
        <w:rPr>
          <w:rFonts w:ascii="Times New Roman" w:hAnsi="Times New Roman" w:cs="Times New Roman"/>
          <w:b/>
          <w:lang w:val="es-ES"/>
        </w:rPr>
      </w:pPr>
    </w:p>
    <w:p w:rsidR="00892765" w:rsidRPr="00543583" w:rsidRDefault="00892765" w:rsidP="00AC0CCD">
      <w:pPr>
        <w:spacing w:line="360" w:lineRule="auto"/>
        <w:rPr>
          <w:rFonts w:ascii="Times New Roman" w:hAnsi="Times New Roman" w:cs="Times New Roman"/>
          <w:b/>
          <w:lang w:val="es-ES"/>
        </w:rPr>
      </w:pPr>
      <w:r w:rsidRPr="00543583">
        <w:rPr>
          <w:rFonts w:ascii="Times New Roman" w:hAnsi="Times New Roman" w:cs="Times New Roman"/>
          <w:b/>
          <w:lang w:val="es-ES"/>
        </w:rPr>
        <w:t>Perfil de egreso</w:t>
      </w:r>
      <w:r w:rsidR="00BF40DE">
        <w:rPr>
          <w:rFonts w:ascii="Times New Roman" w:hAnsi="Times New Roman" w:cs="Times New Roman"/>
          <w:b/>
          <w:lang w:val="es-ES"/>
        </w:rPr>
        <w:t xml:space="preserve"> y competencias específicas</w:t>
      </w:r>
      <w:r w:rsidRPr="00543583">
        <w:rPr>
          <w:rFonts w:ascii="Times New Roman" w:hAnsi="Times New Roman" w:cs="Times New Roman"/>
          <w:b/>
          <w:lang w:val="es-ES"/>
        </w:rPr>
        <w:t xml:space="preserve"> del Licenciado en Educación </w:t>
      </w:r>
    </w:p>
    <w:p w:rsidR="007257CD" w:rsidRDefault="007257CD"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t>El perfil de egreso del Licenciado en Educ</w:t>
      </w:r>
      <w:r w:rsidR="00EF47C7" w:rsidRPr="00543583">
        <w:rPr>
          <w:rFonts w:ascii="Times New Roman" w:hAnsi="Times New Roman" w:cs="Times New Roman"/>
          <w:lang w:val="es-ES"/>
        </w:rPr>
        <w:t xml:space="preserve">ación </w:t>
      </w:r>
      <w:r w:rsidR="009E5A6B">
        <w:rPr>
          <w:rFonts w:ascii="Times New Roman" w:hAnsi="Times New Roman" w:cs="Times New Roman"/>
          <w:lang w:val="es-ES"/>
        </w:rPr>
        <w:t>detalla cinco</w:t>
      </w:r>
      <w:r w:rsidRPr="00543583">
        <w:rPr>
          <w:rFonts w:ascii="Times New Roman" w:hAnsi="Times New Roman" w:cs="Times New Roman"/>
          <w:lang w:val="es-ES"/>
        </w:rPr>
        <w:t xml:space="preserve"> competencias </w:t>
      </w:r>
      <w:r w:rsidR="000C7EED">
        <w:rPr>
          <w:rFonts w:ascii="Times New Roman" w:hAnsi="Times New Roman" w:cs="Times New Roman"/>
          <w:lang w:val="es-ES"/>
        </w:rPr>
        <w:t xml:space="preserve">específicas </w:t>
      </w:r>
      <w:r w:rsidRPr="00543583">
        <w:rPr>
          <w:rFonts w:ascii="Times New Roman" w:hAnsi="Times New Roman" w:cs="Times New Roman"/>
          <w:lang w:val="es-ES"/>
        </w:rPr>
        <w:t>a lograr en el trascurso de los cuatro años de formación.</w:t>
      </w:r>
    </w:p>
    <w:p w:rsidR="007C1AC0" w:rsidRDefault="007C1AC0" w:rsidP="00AC0CCD">
      <w:pPr>
        <w:spacing w:line="360" w:lineRule="auto"/>
        <w:ind w:firstLine="720"/>
        <w:jc w:val="both"/>
        <w:rPr>
          <w:rFonts w:ascii="Times New Roman" w:hAnsi="Times New Roman" w:cs="Times New Roman"/>
          <w:lang w:val="es-ES"/>
        </w:rPr>
      </w:pPr>
    </w:p>
    <w:p w:rsidR="007C1AC0" w:rsidRDefault="007C1AC0" w:rsidP="00AC0CCD">
      <w:pPr>
        <w:spacing w:line="360" w:lineRule="auto"/>
        <w:ind w:firstLine="720"/>
        <w:jc w:val="both"/>
        <w:rPr>
          <w:rFonts w:ascii="Times New Roman" w:hAnsi="Times New Roman" w:cs="Times New Roman"/>
          <w:lang w:val="es-ES"/>
        </w:rPr>
      </w:pPr>
    </w:p>
    <w:p w:rsidR="002848BF" w:rsidRPr="002848BF" w:rsidRDefault="002848BF" w:rsidP="007C1AC0">
      <w:pPr>
        <w:jc w:val="center"/>
        <w:rPr>
          <w:rFonts w:ascii="Times New Roman" w:hAnsi="Times New Roman" w:cs="Times New Roman"/>
          <w:i/>
          <w:lang w:val="es-ES"/>
        </w:rPr>
      </w:pPr>
      <w:r w:rsidRPr="007C1AC0">
        <w:rPr>
          <w:rFonts w:ascii="Times New Roman" w:hAnsi="Times New Roman" w:cs="Times New Roman"/>
          <w:b/>
          <w:lang w:val="es-ES"/>
        </w:rPr>
        <w:lastRenderedPageBreak/>
        <w:t xml:space="preserve">Tabla </w:t>
      </w:r>
      <w:r w:rsidRPr="007C1AC0">
        <w:rPr>
          <w:rFonts w:ascii="Times New Roman" w:hAnsi="Times New Roman" w:cs="Times New Roman"/>
          <w:b/>
          <w:lang w:val="es-ES"/>
        </w:rPr>
        <w:fldChar w:fldCharType="begin"/>
      </w:r>
      <w:r w:rsidRPr="007C1AC0">
        <w:rPr>
          <w:rFonts w:ascii="Times New Roman" w:hAnsi="Times New Roman" w:cs="Times New Roman"/>
          <w:b/>
          <w:lang w:val="es-ES"/>
        </w:rPr>
        <w:instrText xml:space="preserve"> SEQ Tabla \* ARABIC </w:instrText>
      </w:r>
      <w:r w:rsidRPr="007C1AC0">
        <w:rPr>
          <w:rFonts w:ascii="Times New Roman" w:hAnsi="Times New Roman" w:cs="Times New Roman"/>
          <w:b/>
          <w:lang w:val="es-ES"/>
        </w:rPr>
        <w:fldChar w:fldCharType="separate"/>
      </w:r>
      <w:r w:rsidRPr="007C1AC0">
        <w:rPr>
          <w:rFonts w:ascii="Times New Roman" w:hAnsi="Times New Roman" w:cs="Times New Roman"/>
          <w:b/>
          <w:lang w:val="es-ES"/>
        </w:rPr>
        <w:t>1</w:t>
      </w:r>
      <w:r w:rsidRPr="007C1AC0">
        <w:rPr>
          <w:rFonts w:ascii="Times New Roman" w:hAnsi="Times New Roman" w:cs="Times New Roman"/>
          <w:b/>
          <w:lang w:val="es-ES"/>
        </w:rPr>
        <w:fldChar w:fldCharType="end"/>
      </w:r>
      <w:r w:rsidR="007C1AC0" w:rsidRPr="007C1AC0">
        <w:rPr>
          <w:rFonts w:ascii="Times New Roman" w:hAnsi="Times New Roman" w:cs="Times New Roman"/>
          <w:b/>
          <w:lang w:val="es-ES"/>
        </w:rPr>
        <w:t>.</w:t>
      </w:r>
      <w:r w:rsidR="007C1AC0">
        <w:rPr>
          <w:rFonts w:ascii="Times New Roman" w:hAnsi="Times New Roman" w:cs="Times New Roman"/>
          <w:lang w:val="es-ES"/>
        </w:rPr>
        <w:t xml:space="preserve"> </w:t>
      </w:r>
      <w:r w:rsidR="00BF40DE" w:rsidRPr="007C1AC0">
        <w:rPr>
          <w:rFonts w:ascii="Times New Roman" w:hAnsi="Times New Roman" w:cs="Times New Roman"/>
          <w:lang w:val="es-ES"/>
        </w:rPr>
        <w:t xml:space="preserve">Perfil de egreso y competencias específicas </w:t>
      </w:r>
      <w:r w:rsidRPr="007C1AC0">
        <w:rPr>
          <w:rFonts w:ascii="Times New Roman" w:hAnsi="Times New Roman" w:cs="Times New Roman"/>
          <w:lang w:val="es-ES"/>
        </w:rPr>
        <w:t>del Licenciado en Educación</w:t>
      </w:r>
    </w:p>
    <w:tbl>
      <w:tblPr>
        <w:tblW w:w="0" w:type="auto"/>
        <w:tblBorders>
          <w:top w:val="single" w:sz="4" w:space="0" w:color="auto"/>
          <w:bottom w:val="single" w:sz="4" w:space="0" w:color="auto"/>
        </w:tblBorders>
        <w:tblLook w:val="04A0" w:firstRow="1" w:lastRow="0" w:firstColumn="1" w:lastColumn="0" w:noHBand="0" w:noVBand="1"/>
      </w:tblPr>
      <w:tblGrid>
        <w:gridCol w:w="2518"/>
        <w:gridCol w:w="6262"/>
      </w:tblGrid>
      <w:tr w:rsidR="00BD43B4" w:rsidRPr="007C1AC0" w:rsidTr="00221277">
        <w:tc>
          <w:tcPr>
            <w:tcW w:w="2518" w:type="dxa"/>
            <w:tcBorders>
              <w:top w:val="single" w:sz="4" w:space="0" w:color="auto"/>
              <w:bottom w:val="single" w:sz="4" w:space="0" w:color="auto"/>
            </w:tcBorders>
            <w:shd w:val="clear" w:color="auto" w:fill="auto"/>
          </w:tcPr>
          <w:p w:rsidR="00BD43B4" w:rsidRPr="007C1AC0" w:rsidRDefault="00BD43B4" w:rsidP="00221277">
            <w:pPr>
              <w:pStyle w:val="Textoindependiente"/>
              <w:spacing w:after="0"/>
              <w:jc w:val="center"/>
              <w:rPr>
                <w:rFonts w:ascii="Times New Roman" w:hAnsi="Times New Roman" w:cs="Times New Roman"/>
                <w:szCs w:val="20"/>
                <w:lang w:val="es-ES"/>
              </w:rPr>
            </w:pPr>
            <w:r w:rsidRPr="007C1AC0">
              <w:rPr>
                <w:rFonts w:ascii="Times New Roman" w:hAnsi="Times New Roman" w:cs="Times New Roman"/>
                <w:szCs w:val="20"/>
                <w:lang w:val="es-ES"/>
              </w:rPr>
              <w:t xml:space="preserve">Competencias </w:t>
            </w:r>
            <w:r w:rsidR="00C35EFD" w:rsidRPr="007C1AC0">
              <w:rPr>
                <w:rFonts w:ascii="Times New Roman" w:hAnsi="Times New Roman" w:cs="Times New Roman"/>
                <w:szCs w:val="20"/>
                <w:lang w:val="es-ES"/>
              </w:rPr>
              <w:t>e</w:t>
            </w:r>
            <w:r w:rsidRPr="007C1AC0">
              <w:rPr>
                <w:rFonts w:ascii="Times New Roman" w:hAnsi="Times New Roman" w:cs="Times New Roman"/>
                <w:szCs w:val="20"/>
                <w:lang w:val="es-ES"/>
              </w:rPr>
              <w:t>specíficas</w:t>
            </w:r>
          </w:p>
          <w:p w:rsidR="00BD43B4" w:rsidRPr="007C1AC0" w:rsidRDefault="00BD43B4" w:rsidP="00221277">
            <w:pPr>
              <w:pStyle w:val="Textoindependiente"/>
              <w:spacing w:after="0"/>
              <w:jc w:val="center"/>
              <w:rPr>
                <w:rFonts w:ascii="Times New Roman" w:hAnsi="Times New Roman" w:cs="Times New Roman"/>
                <w:szCs w:val="20"/>
                <w:lang w:val="es-ES"/>
              </w:rPr>
            </w:pPr>
          </w:p>
        </w:tc>
        <w:tc>
          <w:tcPr>
            <w:tcW w:w="6262" w:type="dxa"/>
            <w:tcBorders>
              <w:top w:val="single" w:sz="4" w:space="0" w:color="auto"/>
              <w:bottom w:val="single" w:sz="4" w:space="0" w:color="auto"/>
            </w:tcBorders>
            <w:shd w:val="clear" w:color="auto" w:fill="auto"/>
          </w:tcPr>
          <w:p w:rsidR="00BD43B4" w:rsidRPr="007C1AC0" w:rsidRDefault="00BD43B4" w:rsidP="00221277">
            <w:pPr>
              <w:pStyle w:val="Textoindependiente"/>
              <w:spacing w:after="0"/>
              <w:jc w:val="center"/>
              <w:rPr>
                <w:rFonts w:ascii="Times New Roman" w:hAnsi="Times New Roman" w:cs="Times New Roman"/>
                <w:szCs w:val="20"/>
                <w:lang w:val="es-ES"/>
              </w:rPr>
            </w:pPr>
            <w:r w:rsidRPr="007C1AC0">
              <w:rPr>
                <w:rFonts w:ascii="Times New Roman" w:hAnsi="Times New Roman" w:cs="Times New Roman"/>
                <w:szCs w:val="20"/>
                <w:lang w:val="es-ES"/>
              </w:rPr>
              <w:t xml:space="preserve">Indicadores de </w:t>
            </w:r>
            <w:r w:rsidR="00C35EFD" w:rsidRPr="007C1AC0">
              <w:rPr>
                <w:rFonts w:ascii="Times New Roman" w:hAnsi="Times New Roman" w:cs="Times New Roman"/>
                <w:szCs w:val="20"/>
                <w:lang w:val="es-ES"/>
              </w:rPr>
              <w:t>d</w:t>
            </w:r>
            <w:r w:rsidRPr="007C1AC0">
              <w:rPr>
                <w:rFonts w:ascii="Times New Roman" w:hAnsi="Times New Roman" w:cs="Times New Roman"/>
                <w:szCs w:val="20"/>
                <w:lang w:val="es-ES"/>
              </w:rPr>
              <w:t>esempeño establecidos en el diseño curricular</w:t>
            </w:r>
          </w:p>
        </w:tc>
      </w:tr>
      <w:tr w:rsidR="00BD43B4" w:rsidRPr="007C1AC0" w:rsidTr="00221277">
        <w:tc>
          <w:tcPr>
            <w:tcW w:w="2518" w:type="dxa"/>
            <w:tcBorders>
              <w:top w:val="single" w:sz="4" w:space="0" w:color="auto"/>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1.</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 xml:space="preserve">Competencia </w:t>
            </w:r>
            <w:r w:rsidR="00C35EFD" w:rsidRPr="007C1AC0">
              <w:rPr>
                <w:rFonts w:ascii="Times New Roman" w:hAnsi="Times New Roman" w:cs="Times New Roman"/>
                <w:szCs w:val="20"/>
                <w:lang w:val="es-ES"/>
              </w:rPr>
              <w:t>e</w:t>
            </w:r>
            <w:r w:rsidRPr="007C1AC0">
              <w:rPr>
                <w:rFonts w:ascii="Times New Roman" w:hAnsi="Times New Roman" w:cs="Times New Roman"/>
                <w:szCs w:val="20"/>
                <w:lang w:val="es-ES"/>
              </w:rPr>
              <w:t xml:space="preserve">specífica de Gestión Educativa </w:t>
            </w:r>
          </w:p>
        </w:tc>
        <w:tc>
          <w:tcPr>
            <w:tcW w:w="6262" w:type="dxa"/>
            <w:tcBorders>
              <w:top w:val="single" w:sz="4" w:space="0" w:color="auto"/>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1.1 Organiza los procesos administrativos que fortalezcan el desempeño de las instituciones educativas.</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1.2 Genera, supervisa y evalúa proyectos educativos para la atención de necesidades específicas.</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1.3 Utiliza herramientas para la planeación institucional y gestión curricular.</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_tradnl"/>
              </w:rPr>
              <w:t>1.</w:t>
            </w:r>
            <w:r w:rsidRPr="007C1AC0">
              <w:rPr>
                <w:rFonts w:ascii="Times New Roman" w:hAnsi="Times New Roman" w:cs="Times New Roman"/>
                <w:szCs w:val="20"/>
                <w:lang w:val="es-ES"/>
              </w:rPr>
              <w:t>4 Ejerce liderazgo en los procesos de gestión académica.</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1.5 Innova los procesos educativos en diferentes ámbitos</w:t>
            </w:r>
            <w:r w:rsidR="005B3251" w:rsidRPr="007C1AC0">
              <w:rPr>
                <w:rFonts w:ascii="Times New Roman" w:hAnsi="Times New Roman" w:cs="Times New Roman"/>
                <w:szCs w:val="20"/>
                <w:lang w:val="es-ES"/>
              </w:rPr>
              <w:t>.</w:t>
            </w:r>
          </w:p>
        </w:tc>
      </w:tr>
      <w:tr w:rsidR="00BD43B4" w:rsidRPr="007C1AC0" w:rsidTr="00221277">
        <w:tc>
          <w:tcPr>
            <w:tcW w:w="2518"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Competencia específica</w:t>
            </w:r>
            <w:r w:rsidR="00C35EFD" w:rsidRPr="007C1AC0">
              <w:rPr>
                <w:rFonts w:ascii="Times New Roman" w:hAnsi="Times New Roman" w:cs="Times New Roman"/>
                <w:szCs w:val="20"/>
                <w:lang w:val="es-ES"/>
              </w:rPr>
              <w:t xml:space="preserve"> de</w:t>
            </w:r>
            <w:r w:rsidRPr="007C1AC0">
              <w:rPr>
                <w:rFonts w:ascii="Times New Roman" w:hAnsi="Times New Roman" w:cs="Times New Roman"/>
                <w:szCs w:val="20"/>
                <w:lang w:val="es-ES"/>
              </w:rPr>
              <w:t xml:space="preserve"> Investigación Educativa</w:t>
            </w:r>
          </w:p>
        </w:tc>
        <w:tc>
          <w:tcPr>
            <w:tcW w:w="6262"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2.1</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Realiza el diseño de la investigación.</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2.2 Fortalecer su conocimiento del proceso de investigación a través de la realimentación.</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2.3 Actitud ética en el proceso de la investigación y en la publicación de resultados.</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2.4</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Trabajo en grupos de investigación.</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2.5 Innova los procesos educativos en diferentes ámbitos.</w:t>
            </w:r>
          </w:p>
        </w:tc>
      </w:tr>
      <w:tr w:rsidR="00BD43B4" w:rsidRPr="007C1AC0" w:rsidTr="00221277">
        <w:tc>
          <w:tcPr>
            <w:tcW w:w="2518"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3.</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 xml:space="preserve">Competencia específica </w:t>
            </w:r>
            <w:r w:rsidR="00C35EFD" w:rsidRPr="007C1AC0">
              <w:rPr>
                <w:rFonts w:ascii="Times New Roman" w:hAnsi="Times New Roman" w:cs="Times New Roman"/>
                <w:szCs w:val="20"/>
                <w:lang w:val="es-ES"/>
              </w:rPr>
              <w:t xml:space="preserve">de </w:t>
            </w:r>
            <w:r w:rsidRPr="007C1AC0">
              <w:rPr>
                <w:rFonts w:ascii="Times New Roman" w:hAnsi="Times New Roman" w:cs="Times New Roman"/>
                <w:szCs w:val="20"/>
                <w:lang w:val="es-ES"/>
              </w:rPr>
              <w:t>Fundamentos Teóricos de la Educación</w:t>
            </w:r>
          </w:p>
          <w:p w:rsidR="00BD43B4" w:rsidRPr="007C1AC0" w:rsidRDefault="00BD43B4" w:rsidP="00221277">
            <w:pPr>
              <w:pStyle w:val="Textoindependiente"/>
              <w:spacing w:after="0"/>
              <w:jc w:val="both"/>
              <w:rPr>
                <w:rFonts w:ascii="Times New Roman" w:hAnsi="Times New Roman" w:cs="Times New Roman"/>
                <w:szCs w:val="20"/>
                <w:lang w:val="es-ES"/>
              </w:rPr>
            </w:pPr>
          </w:p>
        </w:tc>
        <w:tc>
          <w:tcPr>
            <w:tcW w:w="6262"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3.1</w:t>
            </w:r>
            <w:r w:rsidR="005B3251" w:rsidRPr="007C1AC0">
              <w:rPr>
                <w:rFonts w:ascii="Times New Roman" w:hAnsi="Times New Roman" w:cs="Times New Roman"/>
                <w:szCs w:val="20"/>
                <w:lang w:val="es-ES_tradnl"/>
              </w:rPr>
              <w:t xml:space="preserve"> </w:t>
            </w:r>
            <w:r w:rsidRPr="007C1AC0">
              <w:rPr>
                <w:rFonts w:ascii="Times New Roman" w:hAnsi="Times New Roman" w:cs="Times New Roman"/>
                <w:szCs w:val="20"/>
                <w:lang w:val="es-ES_tradnl"/>
              </w:rPr>
              <w:t>Comprender supuestos teóricos generales, leyes, principios y técnicas que adopta una comunidad científica.</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3.2 Interpretar una realidad a partir de hechos y experiencias concretas</w:t>
            </w:r>
            <w:r w:rsidRPr="007C1AC0">
              <w:rPr>
                <w:rFonts w:ascii="Times New Roman" w:hAnsi="Times New Roman" w:cs="Times New Roman"/>
                <w:szCs w:val="20"/>
                <w:lang w:val="es-ES_tradnl" w:eastAsia="es-ES"/>
              </w:rPr>
              <w:t xml:space="preserve"> </w:t>
            </w:r>
            <w:r w:rsidRPr="007C1AC0">
              <w:rPr>
                <w:rFonts w:ascii="Times New Roman" w:hAnsi="Times New Roman" w:cs="Times New Roman"/>
                <w:szCs w:val="20"/>
                <w:lang w:val="es-ES_tradnl"/>
              </w:rPr>
              <w:t xml:space="preserve">para identificar corrientes de pensamiento. </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3.3 Reflexionar sobre los modos de actuación ante diversos enfoques en su campo disciplinario.</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3.4 Proponer soluciones en su área de formación.</w:t>
            </w:r>
          </w:p>
        </w:tc>
      </w:tr>
      <w:tr w:rsidR="00BD43B4" w:rsidRPr="007C1AC0" w:rsidTr="00221277">
        <w:tc>
          <w:tcPr>
            <w:tcW w:w="2518"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4.</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 xml:space="preserve">Competencia específica </w:t>
            </w:r>
            <w:r w:rsidR="00C35EFD" w:rsidRPr="007C1AC0">
              <w:rPr>
                <w:rFonts w:ascii="Times New Roman" w:hAnsi="Times New Roman" w:cs="Times New Roman"/>
                <w:szCs w:val="20"/>
                <w:lang w:val="es-ES"/>
              </w:rPr>
              <w:t xml:space="preserve">de </w:t>
            </w:r>
            <w:r w:rsidRPr="007C1AC0">
              <w:rPr>
                <w:rFonts w:ascii="Times New Roman" w:hAnsi="Times New Roman" w:cs="Times New Roman"/>
                <w:szCs w:val="20"/>
                <w:lang w:val="es-ES"/>
              </w:rPr>
              <w:t>Evaluación Educativa</w:t>
            </w:r>
          </w:p>
          <w:p w:rsidR="00BD43B4" w:rsidRPr="007C1AC0" w:rsidRDefault="00BD43B4" w:rsidP="00221277">
            <w:pPr>
              <w:pStyle w:val="Textoindependiente"/>
              <w:spacing w:after="0"/>
              <w:jc w:val="both"/>
              <w:rPr>
                <w:rFonts w:ascii="Times New Roman" w:hAnsi="Times New Roman" w:cs="Times New Roman"/>
                <w:szCs w:val="20"/>
                <w:lang w:val="es-ES"/>
              </w:rPr>
            </w:pPr>
          </w:p>
        </w:tc>
        <w:tc>
          <w:tcPr>
            <w:tcW w:w="6262" w:type="dxa"/>
            <w:tcBorders>
              <w:top w:val="nil"/>
              <w:bottom w:val="nil"/>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4.1</w:t>
            </w:r>
            <w:r w:rsidR="005B3251" w:rsidRPr="007C1AC0">
              <w:rPr>
                <w:rFonts w:ascii="Times New Roman" w:hAnsi="Times New Roman" w:cs="Times New Roman"/>
                <w:szCs w:val="20"/>
                <w:lang w:val="es-ES_tradnl"/>
              </w:rPr>
              <w:t xml:space="preserve"> </w:t>
            </w:r>
            <w:r w:rsidRPr="007C1AC0">
              <w:rPr>
                <w:rFonts w:ascii="Times New Roman" w:hAnsi="Times New Roman" w:cs="Times New Roman"/>
                <w:szCs w:val="20"/>
                <w:lang w:val="es-ES_tradnl"/>
              </w:rPr>
              <w:t>Distingue los enfoques y modelos de la evaluación.</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4.2</w:t>
            </w:r>
            <w:r w:rsidRPr="007C1AC0">
              <w:rPr>
                <w:rFonts w:ascii="Times New Roman" w:hAnsi="Times New Roman" w:cs="Times New Roman"/>
                <w:szCs w:val="20"/>
                <w:lang w:val="es-ES" w:eastAsia="es-ES"/>
              </w:rPr>
              <w:t xml:space="preserve"> </w:t>
            </w:r>
            <w:r w:rsidRPr="007C1AC0">
              <w:rPr>
                <w:rFonts w:ascii="Times New Roman" w:hAnsi="Times New Roman" w:cs="Times New Roman"/>
                <w:szCs w:val="20"/>
                <w:lang w:val="es-ES"/>
              </w:rPr>
              <w:t>Diseña e implementa diversas estrategias y procesos de evaluación con base en modelos y enfoques.</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 xml:space="preserve">4.3 </w:t>
            </w:r>
            <w:r w:rsidRPr="007C1AC0">
              <w:rPr>
                <w:rFonts w:ascii="Times New Roman" w:hAnsi="Times New Roman" w:cs="Times New Roman"/>
                <w:szCs w:val="20"/>
                <w:lang w:val="es-ES"/>
              </w:rPr>
              <w:t>Empleo de criterios e indicadores bajo los estándares nacionales e internacionales.</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_tradnl"/>
              </w:rPr>
              <w:t>4.4 Organiza e integra informes de evaluación.</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_tradnl"/>
              </w:rPr>
              <w:t>4.5 Crea y evalúa ambientes y componentes del aprendizaje.</w:t>
            </w:r>
          </w:p>
        </w:tc>
      </w:tr>
      <w:tr w:rsidR="00BD43B4" w:rsidRPr="007C1AC0" w:rsidTr="00221277">
        <w:tc>
          <w:tcPr>
            <w:tcW w:w="2518" w:type="dxa"/>
            <w:tcBorders>
              <w:top w:val="nil"/>
              <w:bottom w:val="single" w:sz="4" w:space="0" w:color="auto"/>
            </w:tcBorders>
            <w:shd w:val="clear" w:color="auto" w:fill="auto"/>
          </w:tcPr>
          <w:p w:rsidR="00BD43B4" w:rsidRPr="007C1AC0" w:rsidRDefault="00BD43B4" w:rsidP="00221277">
            <w:pPr>
              <w:pStyle w:val="Textoindependiente"/>
              <w:jc w:val="both"/>
              <w:rPr>
                <w:rFonts w:ascii="Times New Roman" w:hAnsi="Times New Roman" w:cs="Times New Roman"/>
                <w:b/>
                <w:bCs/>
                <w:szCs w:val="20"/>
                <w:lang w:val="es-ES"/>
              </w:rPr>
            </w:pPr>
            <w:r w:rsidRPr="007C1AC0">
              <w:rPr>
                <w:rFonts w:ascii="Times New Roman" w:hAnsi="Times New Roman" w:cs="Times New Roman"/>
                <w:szCs w:val="20"/>
                <w:lang w:val="es-ES"/>
              </w:rPr>
              <w:t>5.</w:t>
            </w:r>
            <w:r w:rsidR="005B3251" w:rsidRPr="007C1AC0">
              <w:rPr>
                <w:rFonts w:ascii="Times New Roman" w:hAnsi="Times New Roman" w:cs="Times New Roman"/>
                <w:szCs w:val="20"/>
                <w:lang w:val="es-ES"/>
              </w:rPr>
              <w:t xml:space="preserve"> </w:t>
            </w:r>
            <w:r w:rsidRPr="007C1AC0">
              <w:rPr>
                <w:rFonts w:ascii="Times New Roman" w:hAnsi="Times New Roman" w:cs="Times New Roman"/>
                <w:szCs w:val="20"/>
                <w:lang w:val="es-ES"/>
              </w:rPr>
              <w:t>Competencia específica</w:t>
            </w:r>
            <w:r w:rsidR="00C35EFD" w:rsidRPr="007C1AC0">
              <w:rPr>
                <w:rFonts w:ascii="Times New Roman" w:hAnsi="Times New Roman" w:cs="Times New Roman"/>
                <w:szCs w:val="20"/>
                <w:lang w:val="es-ES"/>
              </w:rPr>
              <w:t xml:space="preserve"> de</w:t>
            </w:r>
            <w:r w:rsidRPr="007C1AC0">
              <w:rPr>
                <w:rFonts w:ascii="Times New Roman" w:hAnsi="Times New Roman" w:cs="Times New Roman"/>
                <w:szCs w:val="20"/>
                <w:lang w:val="es-ES"/>
              </w:rPr>
              <w:t xml:space="preserve"> </w:t>
            </w:r>
            <w:r w:rsidRPr="007C1AC0">
              <w:rPr>
                <w:rFonts w:ascii="Times New Roman" w:hAnsi="Times New Roman" w:cs="Times New Roman"/>
                <w:bCs/>
                <w:szCs w:val="20"/>
                <w:lang w:val="es-ES"/>
              </w:rPr>
              <w:t>Formación e Innovación</w:t>
            </w:r>
          </w:p>
          <w:p w:rsidR="00BD43B4" w:rsidRPr="007C1AC0" w:rsidRDefault="00BD43B4" w:rsidP="00221277">
            <w:pPr>
              <w:pStyle w:val="Textoindependiente"/>
              <w:spacing w:after="0"/>
              <w:jc w:val="both"/>
              <w:rPr>
                <w:rFonts w:ascii="Times New Roman" w:hAnsi="Times New Roman" w:cs="Times New Roman"/>
                <w:szCs w:val="20"/>
                <w:lang w:val="es-ES"/>
              </w:rPr>
            </w:pPr>
          </w:p>
        </w:tc>
        <w:tc>
          <w:tcPr>
            <w:tcW w:w="6262" w:type="dxa"/>
            <w:tcBorders>
              <w:top w:val="nil"/>
              <w:bottom w:val="single" w:sz="4" w:space="0" w:color="auto"/>
            </w:tcBorders>
            <w:shd w:val="clear" w:color="auto" w:fill="auto"/>
          </w:tcPr>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5.1</w:t>
            </w:r>
            <w:r w:rsidRPr="007C1AC0">
              <w:rPr>
                <w:rFonts w:ascii="Times New Roman" w:hAnsi="Times New Roman" w:cs="Times New Roman"/>
                <w:szCs w:val="20"/>
                <w:lang w:val="es-ES_tradnl" w:eastAsia="es-ES"/>
              </w:rPr>
              <w:t xml:space="preserve"> </w:t>
            </w:r>
            <w:r w:rsidRPr="007C1AC0">
              <w:rPr>
                <w:rFonts w:ascii="Times New Roman" w:hAnsi="Times New Roman" w:cs="Times New Roman"/>
                <w:szCs w:val="20"/>
                <w:lang w:val="es-ES_tradnl"/>
              </w:rPr>
              <w:t>Emplea el diagnóstico como herramienta en el proceso de diseño instruccional.</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 xml:space="preserve">5.2 </w:t>
            </w:r>
            <w:r w:rsidRPr="007C1AC0">
              <w:rPr>
                <w:rFonts w:ascii="Times New Roman" w:hAnsi="Times New Roman" w:cs="Times New Roman"/>
                <w:szCs w:val="20"/>
                <w:lang w:val="es-ES_tradnl"/>
              </w:rPr>
              <w:t>Organiza y desarrolla el diseño instruccional acorde a necesidades específicas.</w:t>
            </w:r>
          </w:p>
          <w:p w:rsidR="00BD43B4" w:rsidRPr="007C1AC0" w:rsidRDefault="00BD43B4" w:rsidP="00221277">
            <w:pPr>
              <w:pStyle w:val="Textoindependiente"/>
              <w:spacing w:after="0"/>
              <w:jc w:val="both"/>
              <w:rPr>
                <w:rFonts w:ascii="Times New Roman" w:hAnsi="Times New Roman" w:cs="Times New Roman"/>
                <w:szCs w:val="20"/>
                <w:lang w:val="es-ES"/>
              </w:rPr>
            </w:pPr>
            <w:r w:rsidRPr="007C1AC0">
              <w:rPr>
                <w:rFonts w:ascii="Times New Roman" w:hAnsi="Times New Roman" w:cs="Times New Roman"/>
                <w:szCs w:val="20"/>
                <w:lang w:val="es-ES"/>
              </w:rPr>
              <w:t xml:space="preserve">5.3 </w:t>
            </w:r>
            <w:r w:rsidRPr="007C1AC0">
              <w:rPr>
                <w:rFonts w:ascii="Times New Roman" w:hAnsi="Times New Roman" w:cs="Times New Roman"/>
                <w:szCs w:val="20"/>
                <w:lang w:val="es-ES_tradnl"/>
              </w:rPr>
              <w:t>Uso de nuevas tecnologías de la comunicación e información.</w:t>
            </w:r>
          </w:p>
          <w:p w:rsidR="00BD43B4" w:rsidRPr="007C1AC0" w:rsidRDefault="00BD43B4" w:rsidP="00221277">
            <w:pPr>
              <w:pStyle w:val="Textoindependiente"/>
              <w:spacing w:after="0"/>
              <w:jc w:val="both"/>
              <w:rPr>
                <w:rFonts w:ascii="Times New Roman" w:hAnsi="Times New Roman" w:cs="Times New Roman"/>
                <w:szCs w:val="20"/>
                <w:lang w:val="es-ES_tradnl"/>
              </w:rPr>
            </w:pPr>
            <w:r w:rsidRPr="007C1AC0">
              <w:rPr>
                <w:rFonts w:ascii="Times New Roman" w:hAnsi="Times New Roman" w:cs="Times New Roman"/>
                <w:szCs w:val="20"/>
                <w:lang w:val="es-ES"/>
              </w:rPr>
              <w:t xml:space="preserve">5.4 </w:t>
            </w:r>
            <w:r w:rsidRPr="007C1AC0">
              <w:rPr>
                <w:rFonts w:ascii="Times New Roman" w:hAnsi="Times New Roman" w:cs="Times New Roman"/>
                <w:szCs w:val="20"/>
                <w:lang w:val="es-ES_tradnl"/>
              </w:rPr>
              <w:t>Dominio de herramientas y estrategias didácticas.</w:t>
            </w:r>
          </w:p>
        </w:tc>
      </w:tr>
    </w:tbl>
    <w:p w:rsidR="00BF40DE" w:rsidRPr="00850ACE" w:rsidRDefault="00BF40DE" w:rsidP="007C1AC0">
      <w:pPr>
        <w:jc w:val="center"/>
        <w:rPr>
          <w:rFonts w:ascii="Times New Roman" w:hAnsi="Times New Roman" w:cs="Times New Roman"/>
          <w:sz w:val="22"/>
          <w:szCs w:val="22"/>
          <w:lang w:val="es-ES"/>
        </w:rPr>
      </w:pPr>
      <w:r w:rsidRPr="007C1AC0">
        <w:rPr>
          <w:rFonts w:ascii="Times New Roman" w:hAnsi="Times New Roman" w:cs="Times New Roman"/>
          <w:szCs w:val="22"/>
          <w:lang w:val="es-ES"/>
        </w:rPr>
        <w:t>Fu</w:t>
      </w:r>
      <w:r w:rsidR="00A82660" w:rsidRPr="007C1AC0">
        <w:rPr>
          <w:rFonts w:ascii="Times New Roman" w:hAnsi="Times New Roman" w:cs="Times New Roman"/>
          <w:szCs w:val="22"/>
          <w:lang w:val="es-ES"/>
        </w:rPr>
        <w:t>ndamentación del programa, 2010. Facultad de Ciencias Educativas: UNACAR.</w:t>
      </w:r>
    </w:p>
    <w:p w:rsidR="002848BF" w:rsidRDefault="002848BF" w:rsidP="00AC0CCD">
      <w:pPr>
        <w:spacing w:line="360" w:lineRule="auto"/>
        <w:ind w:firstLine="720"/>
        <w:jc w:val="both"/>
        <w:rPr>
          <w:rFonts w:ascii="Times New Roman" w:hAnsi="Times New Roman" w:cs="Times New Roman"/>
        </w:rPr>
      </w:pPr>
    </w:p>
    <w:p w:rsidR="00343DCE" w:rsidRPr="00BD43B4" w:rsidRDefault="00343DCE" w:rsidP="00AC0CCD">
      <w:pPr>
        <w:spacing w:line="360" w:lineRule="auto"/>
        <w:ind w:firstLine="720"/>
        <w:jc w:val="both"/>
        <w:rPr>
          <w:rFonts w:ascii="Times New Roman" w:hAnsi="Times New Roman" w:cs="Times New Roman"/>
        </w:rPr>
      </w:pPr>
    </w:p>
    <w:p w:rsidR="000D7778" w:rsidRDefault="005E0C5C" w:rsidP="0025393A">
      <w:pPr>
        <w:spacing w:line="360" w:lineRule="auto"/>
        <w:ind w:firstLine="720"/>
        <w:jc w:val="both"/>
        <w:rPr>
          <w:rFonts w:ascii="Times New Roman" w:hAnsi="Times New Roman" w:cs="Times New Roman"/>
          <w:lang w:val="es-ES"/>
        </w:rPr>
      </w:pPr>
      <w:r w:rsidRPr="00207C7E">
        <w:rPr>
          <w:rFonts w:ascii="Times New Roman" w:hAnsi="Times New Roman" w:cs="Times New Roman"/>
          <w:lang w:val="es-ES"/>
        </w:rPr>
        <w:lastRenderedPageBreak/>
        <w:t>E</w:t>
      </w:r>
      <w:r w:rsidR="000D7778" w:rsidRPr="00207C7E">
        <w:rPr>
          <w:rFonts w:ascii="Times New Roman" w:hAnsi="Times New Roman" w:cs="Times New Roman"/>
          <w:lang w:val="es-ES"/>
        </w:rPr>
        <w:t>l establecimiento de las competencias</w:t>
      </w:r>
      <w:r w:rsidR="000D7778" w:rsidRPr="00543583">
        <w:rPr>
          <w:rFonts w:ascii="Times New Roman" w:hAnsi="Times New Roman" w:cs="Times New Roman"/>
          <w:lang w:val="es-ES"/>
        </w:rPr>
        <w:t xml:space="preserve"> específicas en el plan de estudio juega una dimensión significativa para la formación del profesional, ya que estas se entienden como las competencias relacionadas con los “aspectos técnicos de cada profesión que no son tan fáciles de trasferir a otros contextos laborales, por lo que implican capacidades y habilidades de mayor nivel de calificación y de form</w:t>
      </w:r>
      <w:r w:rsidR="00692D91">
        <w:rPr>
          <w:rFonts w:ascii="Times New Roman" w:hAnsi="Times New Roman" w:cs="Times New Roman"/>
          <w:lang w:val="es-ES"/>
        </w:rPr>
        <w:t>ación teórica-práctica” (</w:t>
      </w:r>
      <w:proofErr w:type="spellStart"/>
      <w:r w:rsidR="00692D91">
        <w:rPr>
          <w:rFonts w:ascii="Times New Roman" w:hAnsi="Times New Roman" w:cs="Times New Roman"/>
          <w:lang w:val="es-ES"/>
        </w:rPr>
        <w:t>Santivá</w:t>
      </w:r>
      <w:r w:rsidR="000D7778" w:rsidRPr="00543583">
        <w:rPr>
          <w:rFonts w:ascii="Times New Roman" w:hAnsi="Times New Roman" w:cs="Times New Roman"/>
          <w:lang w:val="es-ES"/>
        </w:rPr>
        <w:t>ñez</w:t>
      </w:r>
      <w:proofErr w:type="spellEnd"/>
      <w:r w:rsidR="000D7778" w:rsidRPr="00543583">
        <w:rPr>
          <w:rFonts w:ascii="Times New Roman" w:hAnsi="Times New Roman" w:cs="Times New Roman"/>
          <w:lang w:val="es-ES"/>
        </w:rPr>
        <w:t>, 2013</w:t>
      </w:r>
      <w:r w:rsidR="00231520">
        <w:rPr>
          <w:rFonts w:ascii="Times New Roman" w:hAnsi="Times New Roman" w:cs="Times New Roman"/>
          <w:lang w:val="es-ES"/>
        </w:rPr>
        <w:t xml:space="preserve">: </w:t>
      </w:r>
      <w:r w:rsidR="000D7778" w:rsidRPr="00543583">
        <w:rPr>
          <w:rFonts w:ascii="Times New Roman" w:hAnsi="Times New Roman" w:cs="Times New Roman"/>
          <w:lang w:val="es-ES"/>
        </w:rPr>
        <w:t>62). Este autor recomienda analizar</w:t>
      </w:r>
      <w:r w:rsidR="005B3251">
        <w:rPr>
          <w:rFonts w:ascii="Times New Roman" w:hAnsi="Times New Roman" w:cs="Times New Roman"/>
          <w:lang w:val="es-ES"/>
        </w:rPr>
        <w:t>,</w:t>
      </w:r>
      <w:r w:rsidR="000D7778" w:rsidRPr="00543583">
        <w:rPr>
          <w:rFonts w:ascii="Times New Roman" w:hAnsi="Times New Roman" w:cs="Times New Roman"/>
          <w:lang w:val="es-ES"/>
        </w:rPr>
        <w:t xml:space="preserve"> en los puestos de trabajo</w:t>
      </w:r>
      <w:r w:rsidR="005B3251">
        <w:rPr>
          <w:rFonts w:ascii="Times New Roman" w:hAnsi="Times New Roman" w:cs="Times New Roman"/>
          <w:lang w:val="es-ES"/>
        </w:rPr>
        <w:t>,</w:t>
      </w:r>
      <w:r w:rsidR="000D7778" w:rsidRPr="00543583">
        <w:rPr>
          <w:rFonts w:ascii="Times New Roman" w:hAnsi="Times New Roman" w:cs="Times New Roman"/>
          <w:lang w:val="es-ES"/>
        </w:rPr>
        <w:t xml:space="preserve"> las competencias específicas q</w:t>
      </w:r>
      <w:r w:rsidR="00231520">
        <w:rPr>
          <w:rFonts w:ascii="Times New Roman" w:hAnsi="Times New Roman" w:cs="Times New Roman"/>
          <w:lang w:val="es-ES"/>
        </w:rPr>
        <w:t xml:space="preserve">ue facilitará a los </w:t>
      </w:r>
      <w:r w:rsidR="0025393A">
        <w:rPr>
          <w:rFonts w:ascii="Times New Roman" w:hAnsi="Times New Roman" w:cs="Times New Roman"/>
          <w:lang w:val="es-ES"/>
        </w:rPr>
        <w:t>profesores identificar</w:t>
      </w:r>
      <w:r w:rsidR="00231520">
        <w:rPr>
          <w:rFonts w:ascii="Times New Roman" w:hAnsi="Times New Roman" w:cs="Times New Roman"/>
          <w:lang w:val="es-ES"/>
        </w:rPr>
        <w:t xml:space="preserve"> qué</w:t>
      </w:r>
      <w:r w:rsidR="000D7778" w:rsidRPr="00543583">
        <w:rPr>
          <w:rFonts w:ascii="Times New Roman" w:hAnsi="Times New Roman" w:cs="Times New Roman"/>
          <w:lang w:val="es-ES"/>
        </w:rPr>
        <w:t xml:space="preserve"> requiere dominar el </w:t>
      </w:r>
      <w:r w:rsidR="00611993">
        <w:rPr>
          <w:rFonts w:ascii="Times New Roman" w:hAnsi="Times New Roman" w:cs="Times New Roman"/>
          <w:lang w:val="es-ES"/>
        </w:rPr>
        <w:t>estudiante</w:t>
      </w:r>
      <w:r w:rsidR="000D7778" w:rsidRPr="00543583">
        <w:rPr>
          <w:rFonts w:ascii="Times New Roman" w:hAnsi="Times New Roman" w:cs="Times New Roman"/>
          <w:lang w:val="es-ES"/>
        </w:rPr>
        <w:t xml:space="preserve"> para realizar con eficacia y calidad </w:t>
      </w:r>
      <w:r w:rsidR="00773B14" w:rsidRPr="00543583">
        <w:rPr>
          <w:rFonts w:ascii="Times New Roman" w:hAnsi="Times New Roman" w:cs="Times New Roman"/>
          <w:lang w:val="es-ES"/>
        </w:rPr>
        <w:t xml:space="preserve">los </w:t>
      </w:r>
      <w:r w:rsidR="000D7778" w:rsidRPr="00543583">
        <w:rPr>
          <w:rFonts w:ascii="Times New Roman" w:hAnsi="Times New Roman" w:cs="Times New Roman"/>
          <w:lang w:val="es-ES"/>
        </w:rPr>
        <w:t>desempeños específicos implícitos en su formación profesional.</w:t>
      </w:r>
      <w:r w:rsidR="0025393A">
        <w:rPr>
          <w:rFonts w:ascii="Times New Roman" w:hAnsi="Times New Roman" w:cs="Times New Roman"/>
          <w:lang w:val="es-ES"/>
        </w:rPr>
        <w:t xml:space="preserve"> </w:t>
      </w:r>
      <w:r w:rsidR="000D7778" w:rsidRPr="00207C7E">
        <w:rPr>
          <w:rFonts w:ascii="Times New Roman" w:hAnsi="Times New Roman" w:cs="Times New Roman"/>
          <w:lang w:val="es-ES"/>
        </w:rPr>
        <w:t>Las competencias se relacionan con el contenido curricular, ya</w:t>
      </w:r>
      <w:r w:rsidR="00611993" w:rsidRPr="00207C7E">
        <w:rPr>
          <w:rFonts w:ascii="Times New Roman" w:hAnsi="Times New Roman" w:cs="Times New Roman"/>
          <w:lang w:val="es-ES"/>
        </w:rPr>
        <w:t xml:space="preserve"> que son variables de desempeño</w:t>
      </w:r>
      <w:r w:rsidR="009052E0" w:rsidRPr="00207C7E">
        <w:rPr>
          <w:rFonts w:ascii="Times New Roman" w:hAnsi="Times New Roman" w:cs="Times New Roman"/>
          <w:lang w:val="es-ES"/>
        </w:rPr>
        <w:t xml:space="preserve"> </w:t>
      </w:r>
      <w:r w:rsidR="00611993" w:rsidRPr="00207C7E">
        <w:rPr>
          <w:rFonts w:ascii="Times New Roman" w:hAnsi="Times New Roman" w:cs="Times New Roman"/>
          <w:lang w:val="es-ES"/>
        </w:rPr>
        <w:t>que</w:t>
      </w:r>
      <w:r w:rsidR="000D7778" w:rsidRPr="00207C7E">
        <w:rPr>
          <w:rFonts w:ascii="Times New Roman" w:hAnsi="Times New Roman" w:cs="Times New Roman"/>
          <w:lang w:val="es-ES"/>
        </w:rPr>
        <w:t xml:space="preserve"> se </w:t>
      </w:r>
      <w:r w:rsidR="000A140C" w:rsidRPr="00207C7E">
        <w:rPr>
          <w:rFonts w:ascii="Times New Roman" w:hAnsi="Times New Roman" w:cs="Times New Roman"/>
          <w:lang w:val="es-ES"/>
        </w:rPr>
        <w:t xml:space="preserve">vinculan </w:t>
      </w:r>
      <w:r w:rsidR="000D7778" w:rsidRPr="00207C7E">
        <w:rPr>
          <w:rFonts w:ascii="Times New Roman" w:hAnsi="Times New Roman" w:cs="Times New Roman"/>
          <w:lang w:val="es-ES"/>
        </w:rPr>
        <w:t>con el aprendizaje</w:t>
      </w:r>
      <w:r w:rsidR="009052E0" w:rsidRPr="00207C7E">
        <w:rPr>
          <w:rFonts w:ascii="Times New Roman" w:hAnsi="Times New Roman" w:cs="Times New Roman"/>
          <w:lang w:val="es-ES"/>
        </w:rPr>
        <w:t xml:space="preserve">, </w:t>
      </w:r>
      <w:r w:rsidR="004663EB" w:rsidRPr="00207C7E">
        <w:rPr>
          <w:rFonts w:ascii="Times New Roman" w:hAnsi="Times New Roman" w:cs="Times New Roman"/>
          <w:lang w:val="es-ES"/>
        </w:rPr>
        <w:t>pues</w:t>
      </w:r>
      <w:r w:rsidR="000D7778" w:rsidRPr="00207C7E">
        <w:rPr>
          <w:rFonts w:ascii="Times New Roman" w:hAnsi="Times New Roman" w:cs="Times New Roman"/>
          <w:lang w:val="es-ES"/>
        </w:rPr>
        <w:t xml:space="preserve"> el proceso de aprendizaje </w:t>
      </w:r>
      <w:r w:rsidR="0025393A">
        <w:rPr>
          <w:rFonts w:ascii="Times New Roman" w:hAnsi="Times New Roman" w:cs="Times New Roman"/>
          <w:lang w:val="es-ES"/>
        </w:rPr>
        <w:t xml:space="preserve">se </w:t>
      </w:r>
      <w:r w:rsidR="000D7778" w:rsidRPr="00207C7E">
        <w:rPr>
          <w:rFonts w:ascii="Times New Roman" w:hAnsi="Times New Roman" w:cs="Times New Roman"/>
          <w:lang w:val="es-ES"/>
        </w:rPr>
        <w:t>orientar</w:t>
      </w:r>
      <w:r w:rsidR="0025393A">
        <w:rPr>
          <w:rFonts w:ascii="Times New Roman" w:hAnsi="Times New Roman" w:cs="Times New Roman"/>
          <w:lang w:val="es-ES"/>
        </w:rPr>
        <w:t>á</w:t>
      </w:r>
      <w:r w:rsidR="009052E0" w:rsidRPr="00207C7E">
        <w:rPr>
          <w:rFonts w:ascii="Times New Roman" w:hAnsi="Times New Roman" w:cs="Times New Roman"/>
          <w:lang w:val="es-ES"/>
        </w:rPr>
        <w:t xml:space="preserve"> hacia el logro de éstas</w:t>
      </w:r>
      <w:r w:rsidR="000D7778" w:rsidRPr="00207C7E">
        <w:rPr>
          <w:rFonts w:ascii="Times New Roman" w:hAnsi="Times New Roman" w:cs="Times New Roman"/>
          <w:lang w:val="es-ES"/>
        </w:rPr>
        <w:t xml:space="preserve"> consideran</w:t>
      </w:r>
      <w:r w:rsidR="004663EB" w:rsidRPr="00207C7E">
        <w:rPr>
          <w:rFonts w:ascii="Times New Roman" w:hAnsi="Times New Roman" w:cs="Times New Roman"/>
          <w:lang w:val="es-ES"/>
        </w:rPr>
        <w:t>do</w:t>
      </w:r>
      <w:r w:rsidR="000D7778" w:rsidRPr="00207C7E">
        <w:rPr>
          <w:rFonts w:ascii="Times New Roman" w:hAnsi="Times New Roman" w:cs="Times New Roman"/>
          <w:lang w:val="es-ES"/>
        </w:rPr>
        <w:t xml:space="preserve"> contenidos conceptuales, proce</w:t>
      </w:r>
      <w:r w:rsidR="00753E26" w:rsidRPr="00207C7E">
        <w:rPr>
          <w:rFonts w:ascii="Times New Roman" w:hAnsi="Times New Roman" w:cs="Times New Roman"/>
          <w:lang w:val="es-ES"/>
        </w:rPr>
        <w:t xml:space="preserve">dimentales, actitudinales y </w:t>
      </w:r>
      <w:r w:rsidR="0025393A" w:rsidRPr="00207C7E">
        <w:rPr>
          <w:rFonts w:ascii="Times New Roman" w:hAnsi="Times New Roman" w:cs="Times New Roman"/>
          <w:lang w:val="es-ES"/>
        </w:rPr>
        <w:t>valórales</w:t>
      </w:r>
      <w:r w:rsidR="009052E0" w:rsidRPr="00207C7E">
        <w:rPr>
          <w:rFonts w:ascii="Times New Roman" w:hAnsi="Times New Roman" w:cs="Times New Roman"/>
          <w:lang w:val="es-ES"/>
        </w:rPr>
        <w:t xml:space="preserve"> </w:t>
      </w:r>
      <w:r w:rsidR="00305F4F" w:rsidRPr="00207C7E">
        <w:rPr>
          <w:rFonts w:ascii="Times New Roman" w:hAnsi="Times New Roman" w:cs="Times New Roman"/>
          <w:lang w:val="es-ES"/>
        </w:rPr>
        <w:t xml:space="preserve">(Pimienta, </w:t>
      </w:r>
      <w:r w:rsidR="000D7778" w:rsidRPr="00207C7E">
        <w:rPr>
          <w:rFonts w:ascii="Times New Roman" w:hAnsi="Times New Roman" w:cs="Times New Roman"/>
          <w:lang w:val="es-ES"/>
        </w:rPr>
        <w:t>2012).</w:t>
      </w:r>
    </w:p>
    <w:p w:rsidR="004860C8" w:rsidRPr="00543583" w:rsidRDefault="004860C8" w:rsidP="0025393A">
      <w:pPr>
        <w:spacing w:line="360" w:lineRule="auto"/>
        <w:ind w:firstLine="720"/>
        <w:jc w:val="both"/>
        <w:rPr>
          <w:rFonts w:ascii="Times New Roman" w:hAnsi="Times New Roman" w:cs="Times New Roman"/>
          <w:lang w:val="es-ES"/>
        </w:rPr>
      </w:pPr>
    </w:p>
    <w:p w:rsidR="00E75CA3" w:rsidRPr="00343DCE" w:rsidRDefault="00325BA5" w:rsidP="00AC0CCD">
      <w:pPr>
        <w:spacing w:line="360" w:lineRule="auto"/>
        <w:rPr>
          <w:rFonts w:asciiTheme="minorHAnsi" w:hAnsiTheme="minorHAnsi" w:cs="Times New Roman"/>
          <w:b/>
          <w:sz w:val="28"/>
          <w:lang w:val="es-ES"/>
        </w:rPr>
      </w:pPr>
      <w:r w:rsidRPr="00343DCE">
        <w:rPr>
          <w:rFonts w:asciiTheme="minorHAnsi" w:hAnsiTheme="minorHAnsi" w:cs="Times New Roman"/>
          <w:b/>
          <w:sz w:val="28"/>
          <w:lang w:val="es-ES"/>
        </w:rPr>
        <w:t xml:space="preserve">Metodología </w:t>
      </w:r>
    </w:p>
    <w:p w:rsidR="00346C0F" w:rsidRDefault="00AD21C8" w:rsidP="00B5282B">
      <w:pPr>
        <w:spacing w:line="360" w:lineRule="auto"/>
        <w:jc w:val="both"/>
        <w:rPr>
          <w:rFonts w:ascii="Times New Roman" w:hAnsi="Times New Roman" w:cs="Times New Roman"/>
          <w:lang w:val="es-ES"/>
        </w:rPr>
      </w:pPr>
      <w:r>
        <w:rPr>
          <w:rFonts w:ascii="Times New Roman" w:hAnsi="Times New Roman" w:cs="Times New Roman"/>
          <w:lang w:val="es-ES"/>
        </w:rPr>
        <w:t xml:space="preserve">Se realizaron </w:t>
      </w:r>
      <w:r w:rsidR="00733EF5">
        <w:rPr>
          <w:rFonts w:ascii="Times New Roman" w:hAnsi="Times New Roman" w:cs="Times New Roman"/>
          <w:lang w:val="es-ES"/>
        </w:rPr>
        <w:t xml:space="preserve">16 sesiones en los talleres de análisis </w:t>
      </w:r>
      <w:r w:rsidR="00B5282B">
        <w:rPr>
          <w:rFonts w:ascii="Times New Roman" w:hAnsi="Times New Roman" w:cs="Times New Roman"/>
          <w:lang w:val="es-ES"/>
        </w:rPr>
        <w:t xml:space="preserve">del trabajo </w:t>
      </w:r>
      <w:r w:rsidR="00733EF5">
        <w:rPr>
          <w:rFonts w:ascii="Times New Roman" w:hAnsi="Times New Roman" w:cs="Times New Roman"/>
          <w:lang w:val="es-ES"/>
        </w:rPr>
        <w:t xml:space="preserve">docente para reflexionar sobre los quehaceres de la práctica </w:t>
      </w:r>
      <w:r w:rsidR="00346C0F">
        <w:rPr>
          <w:rFonts w:ascii="Times New Roman" w:hAnsi="Times New Roman" w:cs="Times New Roman"/>
          <w:lang w:val="es-ES"/>
        </w:rPr>
        <w:t>profesional, con dos horas de duración.</w:t>
      </w:r>
      <w:r w:rsidR="00733EF5">
        <w:rPr>
          <w:rFonts w:ascii="Times New Roman" w:hAnsi="Times New Roman" w:cs="Times New Roman"/>
          <w:lang w:val="es-ES"/>
        </w:rPr>
        <w:t xml:space="preserve"> </w:t>
      </w:r>
      <w:r w:rsidR="00346C0F">
        <w:rPr>
          <w:rFonts w:ascii="Times New Roman" w:hAnsi="Times New Roman" w:cs="Times New Roman"/>
          <w:lang w:val="es-ES"/>
        </w:rPr>
        <w:t xml:space="preserve">El profesor responsable del curso condujo cada sesión con el enfoque de comunidades de profesionales de aprendizaje, </w:t>
      </w:r>
      <w:r w:rsidR="0038219A">
        <w:rPr>
          <w:rFonts w:ascii="Times New Roman" w:hAnsi="Times New Roman" w:cs="Times New Roman"/>
          <w:lang w:val="es-ES"/>
        </w:rPr>
        <w:t>centrado</w:t>
      </w:r>
      <w:r w:rsidR="00346C0F">
        <w:rPr>
          <w:rFonts w:ascii="Times New Roman" w:hAnsi="Times New Roman" w:cs="Times New Roman"/>
          <w:lang w:val="es-ES"/>
        </w:rPr>
        <w:t xml:space="preserve"> en procesos de mejora basado en datos de los campos reales en donde cada participante se encontraba haciendo la práctica profesional. Para evaluar el grado de adquisición de las competencias específicas </w:t>
      </w:r>
      <w:r w:rsidR="0038219A">
        <w:rPr>
          <w:rFonts w:ascii="Times New Roman" w:hAnsi="Times New Roman" w:cs="Times New Roman"/>
          <w:lang w:val="es-ES"/>
        </w:rPr>
        <w:t xml:space="preserve">en los ámbitos laborales </w:t>
      </w:r>
      <w:r w:rsidR="00346C0F">
        <w:rPr>
          <w:rFonts w:ascii="Times New Roman" w:hAnsi="Times New Roman" w:cs="Times New Roman"/>
          <w:lang w:val="es-ES"/>
        </w:rPr>
        <w:t xml:space="preserve">de los licenciados en educación, </w:t>
      </w:r>
      <w:r w:rsidR="00705AED" w:rsidRPr="00543583">
        <w:rPr>
          <w:rFonts w:ascii="Times New Roman" w:hAnsi="Times New Roman" w:cs="Times New Roman"/>
          <w:lang w:val="es-ES"/>
        </w:rPr>
        <w:t xml:space="preserve">se </w:t>
      </w:r>
      <w:r w:rsidR="00346C0F">
        <w:rPr>
          <w:rFonts w:ascii="Times New Roman" w:hAnsi="Times New Roman" w:cs="Times New Roman"/>
          <w:lang w:val="es-ES"/>
        </w:rPr>
        <w:t xml:space="preserve">consideró una </w:t>
      </w:r>
      <w:r w:rsidR="00705AED">
        <w:rPr>
          <w:rFonts w:ascii="Times New Roman" w:hAnsi="Times New Roman" w:cs="Times New Roman"/>
          <w:lang w:val="es-ES"/>
        </w:rPr>
        <w:t xml:space="preserve">muestra de </w:t>
      </w:r>
      <w:r w:rsidR="0056233A" w:rsidRPr="00543583">
        <w:rPr>
          <w:rFonts w:ascii="Times New Roman" w:hAnsi="Times New Roman" w:cs="Times New Roman"/>
          <w:lang w:val="es-ES"/>
        </w:rPr>
        <w:t xml:space="preserve">18 estudiantes, correspondiente a la segunda </w:t>
      </w:r>
      <w:r w:rsidR="00311545">
        <w:rPr>
          <w:rFonts w:ascii="Times New Roman" w:hAnsi="Times New Roman" w:cs="Times New Roman"/>
          <w:lang w:val="es-ES"/>
        </w:rPr>
        <w:t>generación</w:t>
      </w:r>
      <w:r w:rsidR="0056233A" w:rsidRPr="00543583">
        <w:rPr>
          <w:rFonts w:ascii="Times New Roman" w:hAnsi="Times New Roman" w:cs="Times New Roman"/>
          <w:lang w:val="es-ES"/>
        </w:rPr>
        <w:t xml:space="preserve"> de</w:t>
      </w:r>
      <w:r w:rsidR="00346C0F">
        <w:rPr>
          <w:rFonts w:ascii="Times New Roman" w:hAnsi="Times New Roman" w:cs="Times New Roman"/>
          <w:lang w:val="es-ES"/>
        </w:rPr>
        <w:t xml:space="preserve"> estudiantes </w:t>
      </w:r>
      <w:r w:rsidR="00753E26">
        <w:rPr>
          <w:rFonts w:ascii="Times New Roman" w:hAnsi="Times New Roman" w:cs="Times New Roman"/>
          <w:lang w:val="es-ES"/>
        </w:rPr>
        <w:t>del plan de estudios 2010</w:t>
      </w:r>
      <w:r w:rsidR="0056233A" w:rsidRPr="00543583">
        <w:rPr>
          <w:rFonts w:ascii="Times New Roman" w:hAnsi="Times New Roman" w:cs="Times New Roman"/>
          <w:lang w:val="es-ES"/>
        </w:rPr>
        <w:t xml:space="preserve">. </w:t>
      </w:r>
      <w:r w:rsidR="00DD2759" w:rsidRPr="00543583">
        <w:rPr>
          <w:rFonts w:ascii="Times New Roman" w:hAnsi="Times New Roman" w:cs="Times New Roman"/>
          <w:lang w:val="es-ES"/>
        </w:rPr>
        <w:t xml:space="preserve">Los análisis </w:t>
      </w:r>
      <w:r w:rsidR="00367FBF" w:rsidRPr="00543583">
        <w:rPr>
          <w:rFonts w:ascii="Times New Roman" w:hAnsi="Times New Roman" w:cs="Times New Roman"/>
          <w:lang w:val="es-ES"/>
        </w:rPr>
        <w:t xml:space="preserve">realizados </w:t>
      </w:r>
      <w:r w:rsidR="00753E26">
        <w:rPr>
          <w:rFonts w:ascii="Times New Roman" w:hAnsi="Times New Roman" w:cs="Times New Roman"/>
          <w:lang w:val="es-ES"/>
        </w:rPr>
        <w:t xml:space="preserve">se </w:t>
      </w:r>
      <w:r w:rsidR="00DD2759" w:rsidRPr="00543583">
        <w:rPr>
          <w:rFonts w:ascii="Times New Roman" w:hAnsi="Times New Roman" w:cs="Times New Roman"/>
          <w:lang w:val="es-ES"/>
        </w:rPr>
        <w:t>basa</w:t>
      </w:r>
      <w:r w:rsidR="00753E26">
        <w:rPr>
          <w:rFonts w:ascii="Times New Roman" w:hAnsi="Times New Roman" w:cs="Times New Roman"/>
          <w:lang w:val="es-ES"/>
        </w:rPr>
        <w:t>ron</w:t>
      </w:r>
      <w:r w:rsidR="00DD2759" w:rsidRPr="00543583">
        <w:rPr>
          <w:rFonts w:ascii="Times New Roman" w:hAnsi="Times New Roman" w:cs="Times New Roman"/>
          <w:lang w:val="es-ES"/>
        </w:rPr>
        <w:t xml:space="preserve"> en las bitácoras de campo</w:t>
      </w:r>
      <w:r w:rsidR="00904BB5" w:rsidRPr="00543583">
        <w:rPr>
          <w:rFonts w:ascii="Times New Roman" w:hAnsi="Times New Roman" w:cs="Times New Roman"/>
          <w:lang w:val="es-ES"/>
        </w:rPr>
        <w:t xml:space="preserve"> (memoria profesional)</w:t>
      </w:r>
      <w:r w:rsidR="005B3251">
        <w:rPr>
          <w:rFonts w:ascii="Times New Roman" w:hAnsi="Times New Roman" w:cs="Times New Roman"/>
          <w:lang w:val="es-ES"/>
        </w:rPr>
        <w:t>; los</w:t>
      </w:r>
      <w:r w:rsidR="00DD2759" w:rsidRPr="00543583">
        <w:rPr>
          <w:rFonts w:ascii="Times New Roman" w:hAnsi="Times New Roman" w:cs="Times New Roman"/>
          <w:lang w:val="es-ES"/>
        </w:rPr>
        <w:t xml:space="preserve"> cuestionario</w:t>
      </w:r>
      <w:r w:rsidR="00904BB5" w:rsidRPr="00543583">
        <w:rPr>
          <w:rFonts w:ascii="Times New Roman" w:hAnsi="Times New Roman" w:cs="Times New Roman"/>
          <w:lang w:val="es-ES"/>
        </w:rPr>
        <w:t>s</w:t>
      </w:r>
      <w:r w:rsidR="00DD2759" w:rsidRPr="00543583">
        <w:rPr>
          <w:rFonts w:ascii="Times New Roman" w:hAnsi="Times New Roman" w:cs="Times New Roman"/>
          <w:lang w:val="es-ES"/>
        </w:rPr>
        <w:t xml:space="preserve"> de evaluación del desempeño</w:t>
      </w:r>
      <w:r w:rsidR="00B162D3" w:rsidRPr="00543583">
        <w:rPr>
          <w:rFonts w:ascii="Times New Roman" w:hAnsi="Times New Roman" w:cs="Times New Roman"/>
          <w:lang w:val="es-ES"/>
        </w:rPr>
        <w:t>,</w:t>
      </w:r>
      <w:r w:rsidR="00FE2BBF">
        <w:rPr>
          <w:rFonts w:ascii="Times New Roman" w:hAnsi="Times New Roman" w:cs="Times New Roman"/>
          <w:lang w:val="es-ES"/>
        </w:rPr>
        <w:t xml:space="preserve"> </w:t>
      </w:r>
      <w:r w:rsidR="00904BB5" w:rsidRPr="00543583">
        <w:rPr>
          <w:rFonts w:ascii="Times New Roman" w:hAnsi="Times New Roman" w:cs="Times New Roman"/>
          <w:lang w:val="es-ES"/>
        </w:rPr>
        <w:t>emitido</w:t>
      </w:r>
      <w:r w:rsidR="005B3251">
        <w:rPr>
          <w:rFonts w:ascii="Times New Roman" w:hAnsi="Times New Roman" w:cs="Times New Roman"/>
          <w:lang w:val="es-ES"/>
        </w:rPr>
        <w:t>s</w:t>
      </w:r>
      <w:r w:rsidR="00904BB5" w:rsidRPr="00543583">
        <w:rPr>
          <w:rFonts w:ascii="Times New Roman" w:hAnsi="Times New Roman" w:cs="Times New Roman"/>
          <w:lang w:val="es-ES"/>
        </w:rPr>
        <w:t xml:space="preserve"> por </w:t>
      </w:r>
      <w:r w:rsidR="00DD2759" w:rsidRPr="00543583">
        <w:rPr>
          <w:rFonts w:ascii="Times New Roman" w:hAnsi="Times New Roman" w:cs="Times New Roman"/>
          <w:lang w:val="es-ES"/>
        </w:rPr>
        <w:t>los asesores extern</w:t>
      </w:r>
      <w:r w:rsidR="000C6D19">
        <w:rPr>
          <w:rFonts w:ascii="Times New Roman" w:hAnsi="Times New Roman" w:cs="Times New Roman"/>
          <w:lang w:val="es-ES"/>
        </w:rPr>
        <w:t>os de las instancias receptoras</w:t>
      </w:r>
      <w:r w:rsidR="005B3251">
        <w:rPr>
          <w:rFonts w:ascii="Times New Roman" w:hAnsi="Times New Roman" w:cs="Times New Roman"/>
          <w:lang w:val="es-ES"/>
        </w:rPr>
        <w:t>; las</w:t>
      </w:r>
      <w:r w:rsidR="00DD2759" w:rsidRPr="00543583">
        <w:rPr>
          <w:rFonts w:ascii="Times New Roman" w:hAnsi="Times New Roman" w:cs="Times New Roman"/>
          <w:lang w:val="es-ES"/>
        </w:rPr>
        <w:t xml:space="preserve"> transcripciones </w:t>
      </w:r>
      <w:r w:rsidR="00904BB5" w:rsidRPr="00543583">
        <w:rPr>
          <w:rFonts w:ascii="Times New Roman" w:hAnsi="Times New Roman" w:cs="Times New Roman"/>
          <w:lang w:val="es-ES"/>
        </w:rPr>
        <w:t xml:space="preserve">del </w:t>
      </w:r>
      <w:r w:rsidR="004968AD" w:rsidRPr="00543583">
        <w:rPr>
          <w:rFonts w:ascii="Times New Roman" w:hAnsi="Times New Roman" w:cs="Times New Roman"/>
          <w:lang w:val="es-ES"/>
        </w:rPr>
        <w:t>grupo e</w:t>
      </w:r>
      <w:r w:rsidR="00DD2759" w:rsidRPr="00543583">
        <w:rPr>
          <w:rFonts w:ascii="Times New Roman" w:hAnsi="Times New Roman" w:cs="Times New Roman"/>
          <w:lang w:val="es-ES"/>
        </w:rPr>
        <w:t>nfoque</w:t>
      </w:r>
      <w:r w:rsidR="005B3251">
        <w:rPr>
          <w:rFonts w:ascii="Times New Roman" w:hAnsi="Times New Roman" w:cs="Times New Roman"/>
          <w:lang w:val="es-ES"/>
        </w:rPr>
        <w:t>; y las</w:t>
      </w:r>
      <w:r w:rsidR="000714D5" w:rsidRPr="00543583">
        <w:rPr>
          <w:rFonts w:ascii="Times New Roman" w:hAnsi="Times New Roman" w:cs="Times New Roman"/>
          <w:lang w:val="es-ES"/>
        </w:rPr>
        <w:t xml:space="preserve"> </w:t>
      </w:r>
      <w:r w:rsidR="004968AD" w:rsidRPr="00543583">
        <w:rPr>
          <w:rFonts w:ascii="Times New Roman" w:hAnsi="Times New Roman" w:cs="Times New Roman"/>
          <w:lang w:val="es-ES"/>
        </w:rPr>
        <w:t xml:space="preserve">cartas de liberación </w:t>
      </w:r>
      <w:r w:rsidR="00311545">
        <w:rPr>
          <w:rFonts w:ascii="Times New Roman" w:hAnsi="Times New Roman" w:cs="Times New Roman"/>
          <w:lang w:val="es-ES"/>
        </w:rPr>
        <w:t>y</w:t>
      </w:r>
      <w:r w:rsidR="0059407A" w:rsidRPr="00543583">
        <w:rPr>
          <w:rFonts w:ascii="Times New Roman" w:hAnsi="Times New Roman" w:cs="Times New Roman"/>
          <w:lang w:val="es-ES"/>
        </w:rPr>
        <w:t xml:space="preserve"> </w:t>
      </w:r>
      <w:r w:rsidR="005B3251">
        <w:rPr>
          <w:rFonts w:ascii="Times New Roman" w:hAnsi="Times New Roman" w:cs="Times New Roman"/>
          <w:lang w:val="es-ES"/>
        </w:rPr>
        <w:t xml:space="preserve">los </w:t>
      </w:r>
      <w:r w:rsidR="0059407A" w:rsidRPr="00543583">
        <w:rPr>
          <w:rFonts w:ascii="Times New Roman" w:hAnsi="Times New Roman" w:cs="Times New Roman"/>
          <w:lang w:val="es-ES"/>
        </w:rPr>
        <w:t xml:space="preserve">registros de aprendizaje que </w:t>
      </w:r>
      <w:r w:rsidR="004968AD" w:rsidRPr="00543583">
        <w:rPr>
          <w:rFonts w:ascii="Times New Roman" w:hAnsi="Times New Roman" w:cs="Times New Roman"/>
          <w:lang w:val="es-ES"/>
        </w:rPr>
        <w:t xml:space="preserve">se </w:t>
      </w:r>
      <w:r w:rsidR="00311545">
        <w:rPr>
          <w:rFonts w:ascii="Times New Roman" w:hAnsi="Times New Roman" w:cs="Times New Roman"/>
          <w:lang w:val="es-ES"/>
        </w:rPr>
        <w:t>realizaron</w:t>
      </w:r>
      <w:r w:rsidR="008E68E7">
        <w:rPr>
          <w:rFonts w:ascii="Times New Roman" w:hAnsi="Times New Roman" w:cs="Times New Roman"/>
          <w:lang w:val="es-ES"/>
        </w:rPr>
        <w:t xml:space="preserve"> a través de las sesiones del </w:t>
      </w:r>
      <w:r w:rsidR="004968AD" w:rsidRPr="00543583">
        <w:rPr>
          <w:rFonts w:ascii="Times New Roman" w:hAnsi="Times New Roman" w:cs="Times New Roman"/>
          <w:lang w:val="es-ES"/>
        </w:rPr>
        <w:t>T</w:t>
      </w:r>
      <w:r w:rsidR="0059407A" w:rsidRPr="00543583">
        <w:rPr>
          <w:rFonts w:ascii="Times New Roman" w:hAnsi="Times New Roman" w:cs="Times New Roman"/>
          <w:lang w:val="es-ES"/>
        </w:rPr>
        <w:t>aller</w:t>
      </w:r>
      <w:r w:rsidR="00346C0F">
        <w:rPr>
          <w:rFonts w:ascii="Times New Roman" w:hAnsi="Times New Roman" w:cs="Times New Roman"/>
          <w:lang w:val="es-ES"/>
        </w:rPr>
        <w:t xml:space="preserve">, </w:t>
      </w:r>
      <w:r w:rsidR="008E68E7">
        <w:rPr>
          <w:rFonts w:ascii="Times New Roman" w:hAnsi="Times New Roman" w:cs="Times New Roman"/>
          <w:lang w:val="es-ES"/>
        </w:rPr>
        <w:t>reflexión</w:t>
      </w:r>
      <w:r w:rsidR="008C0049" w:rsidRPr="00543583">
        <w:rPr>
          <w:rFonts w:ascii="Times New Roman" w:hAnsi="Times New Roman" w:cs="Times New Roman"/>
          <w:lang w:val="es-ES"/>
        </w:rPr>
        <w:t xml:space="preserve"> y Análisis del Trabajo Docente</w:t>
      </w:r>
      <w:r w:rsidR="00346C0F">
        <w:rPr>
          <w:rFonts w:ascii="Times New Roman" w:hAnsi="Times New Roman" w:cs="Times New Roman"/>
          <w:lang w:val="es-ES"/>
        </w:rPr>
        <w:t>.</w:t>
      </w:r>
    </w:p>
    <w:p w:rsidR="00343DCE" w:rsidRDefault="00343DCE" w:rsidP="00AC0CCD">
      <w:pPr>
        <w:spacing w:line="360" w:lineRule="auto"/>
        <w:ind w:firstLine="708"/>
        <w:jc w:val="both"/>
        <w:rPr>
          <w:rFonts w:ascii="Times New Roman" w:hAnsi="Times New Roman" w:cs="Times New Roman"/>
          <w:lang w:val="es-ES"/>
        </w:rPr>
      </w:pPr>
    </w:p>
    <w:p w:rsidR="00343DCE" w:rsidRDefault="00343DCE" w:rsidP="00AC0CCD">
      <w:pPr>
        <w:spacing w:line="360" w:lineRule="auto"/>
        <w:ind w:firstLine="708"/>
        <w:jc w:val="both"/>
        <w:rPr>
          <w:rFonts w:ascii="Times New Roman" w:hAnsi="Times New Roman" w:cs="Times New Roman"/>
          <w:lang w:val="es-ES"/>
        </w:rPr>
      </w:pPr>
    </w:p>
    <w:p w:rsidR="00343DCE" w:rsidRDefault="00343DCE" w:rsidP="00AC0CCD">
      <w:pPr>
        <w:spacing w:line="360" w:lineRule="auto"/>
        <w:ind w:firstLine="708"/>
        <w:jc w:val="both"/>
        <w:rPr>
          <w:rFonts w:ascii="Times New Roman" w:hAnsi="Times New Roman" w:cs="Times New Roman"/>
          <w:lang w:val="es-ES"/>
        </w:rPr>
      </w:pPr>
    </w:p>
    <w:p w:rsidR="00E61A31" w:rsidRPr="00753E26" w:rsidRDefault="0038219A" w:rsidP="00AC0CCD">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 xml:space="preserve">Participaron </w:t>
      </w:r>
      <w:r w:rsidR="00E61A31" w:rsidRPr="00543583">
        <w:rPr>
          <w:rFonts w:ascii="Times New Roman" w:hAnsi="Times New Roman" w:cs="Times New Roman"/>
          <w:lang w:val="es-ES"/>
        </w:rPr>
        <w:t>asesores externos</w:t>
      </w:r>
      <w:r>
        <w:rPr>
          <w:rFonts w:ascii="Times New Roman" w:hAnsi="Times New Roman" w:cs="Times New Roman"/>
          <w:lang w:val="es-ES"/>
        </w:rPr>
        <w:t xml:space="preserve"> </w:t>
      </w:r>
      <w:r w:rsidR="005B3251">
        <w:rPr>
          <w:rFonts w:ascii="Times New Roman" w:hAnsi="Times New Roman" w:cs="Times New Roman"/>
          <w:lang w:val="es-ES"/>
        </w:rPr>
        <w:t>(</w:t>
      </w:r>
      <w:r>
        <w:rPr>
          <w:rFonts w:ascii="Times New Roman" w:hAnsi="Times New Roman" w:cs="Times New Roman"/>
          <w:lang w:val="es-ES"/>
        </w:rPr>
        <w:t>en cada institución receptora</w:t>
      </w:r>
      <w:r w:rsidR="005B3251">
        <w:rPr>
          <w:rFonts w:ascii="Times New Roman" w:hAnsi="Times New Roman" w:cs="Times New Roman"/>
          <w:lang w:val="es-ES"/>
        </w:rPr>
        <w:t>)</w:t>
      </w:r>
      <w:r w:rsidR="00E61A31" w:rsidRPr="00543583">
        <w:rPr>
          <w:rFonts w:ascii="Times New Roman" w:hAnsi="Times New Roman" w:cs="Times New Roman"/>
          <w:lang w:val="es-ES"/>
        </w:rPr>
        <w:t xml:space="preserve"> </w:t>
      </w:r>
      <w:r w:rsidR="005B3251">
        <w:rPr>
          <w:rFonts w:ascii="Times New Roman" w:hAnsi="Times New Roman" w:cs="Times New Roman"/>
          <w:lang w:val="es-ES"/>
        </w:rPr>
        <w:t>que, d</w:t>
      </w:r>
      <w:r w:rsidR="00E61A31" w:rsidRPr="00543583">
        <w:rPr>
          <w:rFonts w:ascii="Times New Roman" w:hAnsi="Times New Roman" w:cs="Times New Roman"/>
          <w:lang w:val="es-ES"/>
        </w:rPr>
        <w:t xml:space="preserve">espués </w:t>
      </w:r>
      <w:r w:rsidR="00644E75" w:rsidRPr="00543583">
        <w:rPr>
          <w:rFonts w:ascii="Times New Roman" w:hAnsi="Times New Roman" w:cs="Times New Roman"/>
          <w:lang w:val="es-ES"/>
        </w:rPr>
        <w:t xml:space="preserve">de tres meses </w:t>
      </w:r>
      <w:r w:rsidR="00E61A31" w:rsidRPr="00543583">
        <w:rPr>
          <w:rFonts w:ascii="Times New Roman" w:hAnsi="Times New Roman" w:cs="Times New Roman"/>
          <w:lang w:val="es-ES"/>
        </w:rPr>
        <w:t>de inici</w:t>
      </w:r>
      <w:r w:rsidR="00311545">
        <w:rPr>
          <w:rFonts w:ascii="Times New Roman" w:hAnsi="Times New Roman" w:cs="Times New Roman"/>
          <w:lang w:val="es-ES"/>
        </w:rPr>
        <w:t>adas</w:t>
      </w:r>
      <w:r w:rsidR="00E61A31" w:rsidRPr="00543583">
        <w:rPr>
          <w:rFonts w:ascii="Times New Roman" w:hAnsi="Times New Roman" w:cs="Times New Roman"/>
          <w:lang w:val="es-ES"/>
        </w:rPr>
        <w:t xml:space="preserve"> la</w:t>
      </w:r>
      <w:r w:rsidR="00311545">
        <w:rPr>
          <w:rFonts w:ascii="Times New Roman" w:hAnsi="Times New Roman" w:cs="Times New Roman"/>
          <w:lang w:val="es-ES"/>
        </w:rPr>
        <w:t>s</w:t>
      </w:r>
      <w:r w:rsidR="00E61A31" w:rsidRPr="00543583">
        <w:rPr>
          <w:rFonts w:ascii="Times New Roman" w:hAnsi="Times New Roman" w:cs="Times New Roman"/>
          <w:lang w:val="es-ES"/>
        </w:rPr>
        <w:t xml:space="preserve"> práctica</w:t>
      </w:r>
      <w:r w:rsidR="00311545">
        <w:rPr>
          <w:rFonts w:ascii="Times New Roman" w:hAnsi="Times New Roman" w:cs="Times New Roman"/>
          <w:lang w:val="es-ES"/>
        </w:rPr>
        <w:t>s</w:t>
      </w:r>
      <w:r w:rsidR="00B162D3" w:rsidRPr="00543583">
        <w:rPr>
          <w:rFonts w:ascii="Times New Roman" w:hAnsi="Times New Roman" w:cs="Times New Roman"/>
          <w:lang w:val="es-ES"/>
        </w:rPr>
        <w:t>,</w:t>
      </w:r>
      <w:r w:rsidR="00E61A31" w:rsidRPr="00543583">
        <w:rPr>
          <w:rFonts w:ascii="Times New Roman" w:hAnsi="Times New Roman" w:cs="Times New Roman"/>
          <w:lang w:val="es-ES"/>
        </w:rPr>
        <w:t xml:space="preserve"> emitieron su evaluación </w:t>
      </w:r>
      <w:r w:rsidR="00B5282B">
        <w:rPr>
          <w:rFonts w:ascii="Times New Roman" w:hAnsi="Times New Roman" w:cs="Times New Roman"/>
          <w:lang w:val="es-ES"/>
        </w:rPr>
        <w:t xml:space="preserve">sobre el desempeño del practicante. Se utilizó </w:t>
      </w:r>
      <w:r w:rsidR="00E61A31" w:rsidRPr="00543583">
        <w:rPr>
          <w:rFonts w:ascii="Times New Roman" w:hAnsi="Times New Roman" w:cs="Times New Roman"/>
          <w:lang w:val="es-ES"/>
        </w:rPr>
        <w:t>un</w:t>
      </w:r>
      <w:r w:rsidR="000C6D19">
        <w:rPr>
          <w:rFonts w:ascii="Times New Roman" w:hAnsi="Times New Roman" w:cs="Times New Roman"/>
          <w:lang w:val="es-ES"/>
        </w:rPr>
        <w:t>a encuesta electrónica donde</w:t>
      </w:r>
      <w:r w:rsidR="00B162D3" w:rsidRPr="00543583">
        <w:rPr>
          <w:rFonts w:ascii="Times New Roman" w:hAnsi="Times New Roman" w:cs="Times New Roman"/>
          <w:lang w:val="es-ES"/>
        </w:rPr>
        <w:t xml:space="preserve"> se empleó</w:t>
      </w:r>
      <w:r>
        <w:rPr>
          <w:rFonts w:ascii="Times New Roman" w:hAnsi="Times New Roman" w:cs="Times New Roman"/>
          <w:lang w:val="es-ES"/>
        </w:rPr>
        <w:t xml:space="preserve"> </w:t>
      </w:r>
      <w:r w:rsidR="00E61A31" w:rsidRPr="00543583">
        <w:rPr>
          <w:rFonts w:ascii="Times New Roman" w:hAnsi="Times New Roman" w:cs="Times New Roman"/>
          <w:lang w:val="es-ES"/>
        </w:rPr>
        <w:t xml:space="preserve">un software que permitió procesar los resultados en tiempo real para compartirlo con los </w:t>
      </w:r>
      <w:r w:rsidR="000C6D19">
        <w:rPr>
          <w:rFonts w:ascii="Times New Roman" w:hAnsi="Times New Roman" w:cs="Times New Roman"/>
          <w:lang w:val="es-ES"/>
        </w:rPr>
        <w:t>estudiantes</w:t>
      </w:r>
      <w:r w:rsidR="00E61A31" w:rsidRPr="00543583">
        <w:rPr>
          <w:rFonts w:ascii="Times New Roman" w:hAnsi="Times New Roman" w:cs="Times New Roman"/>
          <w:lang w:val="es-ES"/>
        </w:rPr>
        <w:t xml:space="preserve"> y realimentar la práctica</w:t>
      </w:r>
      <w:r>
        <w:rPr>
          <w:rFonts w:ascii="Times New Roman" w:hAnsi="Times New Roman" w:cs="Times New Roman"/>
          <w:lang w:val="es-ES"/>
        </w:rPr>
        <w:t xml:space="preserve"> durante las sesiones presenciales de análisis</w:t>
      </w:r>
      <w:r w:rsidR="00E61A31" w:rsidRPr="00543583">
        <w:rPr>
          <w:rFonts w:ascii="Times New Roman" w:hAnsi="Times New Roman" w:cs="Times New Roman"/>
          <w:lang w:val="es-ES"/>
        </w:rPr>
        <w:t>. El instrume</w:t>
      </w:r>
      <w:r w:rsidR="009A0F2F" w:rsidRPr="00543583">
        <w:rPr>
          <w:rFonts w:ascii="Times New Roman" w:hAnsi="Times New Roman" w:cs="Times New Roman"/>
          <w:lang w:val="es-ES"/>
        </w:rPr>
        <w:t xml:space="preserve">nto se estructuró con base a </w:t>
      </w:r>
      <w:r>
        <w:rPr>
          <w:rFonts w:ascii="Times New Roman" w:hAnsi="Times New Roman" w:cs="Times New Roman"/>
          <w:lang w:val="es-ES"/>
        </w:rPr>
        <w:t xml:space="preserve">los </w:t>
      </w:r>
      <w:r w:rsidR="00E61A31" w:rsidRPr="00543583">
        <w:rPr>
          <w:rFonts w:ascii="Times New Roman" w:hAnsi="Times New Roman" w:cs="Times New Roman"/>
          <w:lang w:val="es-ES"/>
        </w:rPr>
        <w:t>tipos de competencia que el egresado debe demostrar</w:t>
      </w:r>
      <w:r w:rsidR="000C6D19">
        <w:rPr>
          <w:rFonts w:ascii="Times New Roman" w:hAnsi="Times New Roman" w:cs="Times New Roman"/>
          <w:lang w:val="es-ES"/>
        </w:rPr>
        <w:t xml:space="preserve">. </w:t>
      </w:r>
      <w:r w:rsidR="00E61A31" w:rsidRPr="00543583">
        <w:rPr>
          <w:rFonts w:ascii="Times New Roman" w:hAnsi="Times New Roman" w:cs="Times New Roman"/>
          <w:lang w:val="es-ES"/>
        </w:rPr>
        <w:t>En total fueron 23 reactivos</w:t>
      </w:r>
      <w:r w:rsidR="000C6D19">
        <w:rPr>
          <w:rFonts w:ascii="Times New Roman" w:hAnsi="Times New Roman" w:cs="Times New Roman"/>
          <w:lang w:val="es-ES"/>
        </w:rPr>
        <w:t xml:space="preserve"> basados en</w:t>
      </w:r>
      <w:r w:rsidR="005B3251">
        <w:rPr>
          <w:rFonts w:ascii="Times New Roman" w:hAnsi="Times New Roman" w:cs="Times New Roman"/>
          <w:lang w:val="es-ES"/>
        </w:rPr>
        <w:t xml:space="preserve"> </w:t>
      </w:r>
      <w:r w:rsidR="00E61A31" w:rsidRPr="00543583">
        <w:rPr>
          <w:rFonts w:ascii="Times New Roman" w:hAnsi="Times New Roman" w:cs="Times New Roman"/>
          <w:lang w:val="es-ES"/>
        </w:rPr>
        <w:t xml:space="preserve">escala </w:t>
      </w:r>
      <w:r w:rsidR="000C6D19">
        <w:rPr>
          <w:rFonts w:ascii="Times New Roman" w:hAnsi="Times New Roman" w:cs="Times New Roman"/>
          <w:lang w:val="es-ES"/>
        </w:rPr>
        <w:t xml:space="preserve">de </w:t>
      </w:r>
      <w:r w:rsidR="00E61A31" w:rsidRPr="00543583">
        <w:rPr>
          <w:rFonts w:ascii="Times New Roman" w:hAnsi="Times New Roman" w:cs="Times New Roman"/>
          <w:lang w:val="es-ES"/>
        </w:rPr>
        <w:t>Likert para calificar el nivel de desempeño en la competencia</w:t>
      </w:r>
      <w:r w:rsidR="00EE2221" w:rsidRPr="00543583">
        <w:rPr>
          <w:rFonts w:ascii="Times New Roman" w:hAnsi="Times New Roman" w:cs="Times New Roman"/>
          <w:lang w:val="es-ES"/>
        </w:rPr>
        <w:t>:</w:t>
      </w:r>
      <w:r w:rsidR="00E61A31" w:rsidRPr="00543583">
        <w:rPr>
          <w:rFonts w:ascii="Times New Roman" w:hAnsi="Times New Roman" w:cs="Times New Roman"/>
          <w:lang w:val="es-ES"/>
        </w:rPr>
        <w:t xml:space="preserve"> (a) No se necesita, (b) Elemental, (c) Mejorable, (d) Óptimo y (e) Excelente</w:t>
      </w:r>
      <w:r w:rsidR="005B3251">
        <w:rPr>
          <w:rFonts w:ascii="Times New Roman" w:hAnsi="Times New Roman" w:cs="Times New Roman"/>
          <w:lang w:val="es-ES"/>
        </w:rPr>
        <w:t>;</w:t>
      </w:r>
      <w:r w:rsidR="00E61A31" w:rsidRPr="00543583">
        <w:rPr>
          <w:rFonts w:ascii="Times New Roman" w:hAnsi="Times New Roman" w:cs="Times New Roman"/>
          <w:lang w:val="es-ES"/>
        </w:rPr>
        <w:t xml:space="preserve"> también </w:t>
      </w:r>
      <w:r w:rsidR="00A8486E">
        <w:rPr>
          <w:rFonts w:ascii="Times New Roman" w:hAnsi="Times New Roman" w:cs="Times New Roman"/>
          <w:lang w:val="es-ES"/>
        </w:rPr>
        <w:t xml:space="preserve">se </w:t>
      </w:r>
      <w:r w:rsidR="002C7935" w:rsidRPr="00543583">
        <w:rPr>
          <w:rFonts w:ascii="Times New Roman" w:hAnsi="Times New Roman" w:cs="Times New Roman"/>
          <w:lang w:val="es-ES"/>
        </w:rPr>
        <w:t xml:space="preserve">incluyó </w:t>
      </w:r>
      <w:r w:rsidR="00E61A31" w:rsidRPr="00543583">
        <w:rPr>
          <w:rFonts w:ascii="Times New Roman" w:hAnsi="Times New Roman" w:cs="Times New Roman"/>
          <w:lang w:val="es-ES"/>
        </w:rPr>
        <w:t xml:space="preserve">una pregunta abierta sobre </w:t>
      </w:r>
      <w:r w:rsidR="00E61A31" w:rsidRPr="00543583">
        <w:rPr>
          <w:rFonts w:ascii="Times New Roman" w:hAnsi="Times New Roman" w:cs="Times New Roman"/>
        </w:rPr>
        <w:t xml:space="preserve">alguna recomendación para mejorar la práctica profesional </w:t>
      </w:r>
      <w:r w:rsidR="00EE2221" w:rsidRPr="00543583">
        <w:rPr>
          <w:rFonts w:ascii="Times New Roman" w:hAnsi="Times New Roman" w:cs="Times New Roman"/>
        </w:rPr>
        <w:t>en el desempeño del</w:t>
      </w:r>
      <w:r w:rsidR="00E61A31" w:rsidRPr="00543583">
        <w:rPr>
          <w:rFonts w:ascii="Times New Roman" w:hAnsi="Times New Roman" w:cs="Times New Roman"/>
        </w:rPr>
        <w:t xml:space="preserve"> estudiante.</w:t>
      </w:r>
    </w:p>
    <w:p w:rsidR="00B60FDA" w:rsidRPr="00543583" w:rsidRDefault="00785299" w:rsidP="008E68E7">
      <w:pPr>
        <w:spacing w:line="360" w:lineRule="auto"/>
        <w:ind w:firstLine="708"/>
        <w:jc w:val="both"/>
        <w:rPr>
          <w:rFonts w:ascii="Times New Roman" w:hAnsi="Times New Roman" w:cs="Times New Roman"/>
          <w:lang w:val="es-ES"/>
        </w:rPr>
      </w:pPr>
      <w:r w:rsidRPr="00207C7E">
        <w:rPr>
          <w:rFonts w:ascii="Times New Roman" w:hAnsi="Times New Roman" w:cs="Times New Roman"/>
        </w:rPr>
        <w:t>En l</w:t>
      </w:r>
      <w:r w:rsidR="000714D5" w:rsidRPr="00207C7E">
        <w:rPr>
          <w:rFonts w:ascii="Times New Roman" w:hAnsi="Times New Roman" w:cs="Times New Roman"/>
          <w:lang w:val="es-ES"/>
        </w:rPr>
        <w:t>a realización del grupo</w:t>
      </w:r>
      <w:r w:rsidR="0038219A">
        <w:rPr>
          <w:rFonts w:ascii="Times New Roman" w:hAnsi="Times New Roman" w:cs="Times New Roman"/>
          <w:lang w:val="es-ES"/>
        </w:rPr>
        <w:t xml:space="preserve"> focal</w:t>
      </w:r>
      <w:r w:rsidR="000714D5" w:rsidRPr="00207C7E">
        <w:rPr>
          <w:rFonts w:ascii="Times New Roman" w:hAnsi="Times New Roman" w:cs="Times New Roman"/>
          <w:lang w:val="es-ES"/>
        </w:rPr>
        <w:t xml:space="preserve"> se invitó a directores, jefes de departamento o dueños de las instituci</w:t>
      </w:r>
      <w:r w:rsidRPr="00207C7E">
        <w:rPr>
          <w:rFonts w:ascii="Times New Roman" w:hAnsi="Times New Roman" w:cs="Times New Roman"/>
          <w:lang w:val="es-ES"/>
        </w:rPr>
        <w:t>ones educativas</w:t>
      </w:r>
      <w:r w:rsidR="005B3251">
        <w:rPr>
          <w:rFonts w:ascii="Times New Roman" w:hAnsi="Times New Roman" w:cs="Times New Roman"/>
          <w:lang w:val="es-ES"/>
        </w:rPr>
        <w:t>;</w:t>
      </w:r>
      <w:r w:rsidRPr="00207C7E">
        <w:rPr>
          <w:rFonts w:ascii="Times New Roman" w:hAnsi="Times New Roman" w:cs="Times New Roman"/>
          <w:lang w:val="es-ES"/>
        </w:rPr>
        <w:t xml:space="preserve"> en total asistieron </w:t>
      </w:r>
      <w:r w:rsidR="000714D5" w:rsidRPr="00207C7E">
        <w:rPr>
          <w:rFonts w:ascii="Times New Roman" w:hAnsi="Times New Roman" w:cs="Times New Roman"/>
          <w:lang w:val="es-ES"/>
        </w:rPr>
        <w:t>seis, dos por cada nivel: bás</w:t>
      </w:r>
      <w:r w:rsidR="002A359F" w:rsidRPr="00207C7E">
        <w:rPr>
          <w:rFonts w:ascii="Times New Roman" w:hAnsi="Times New Roman" w:cs="Times New Roman"/>
          <w:lang w:val="es-ES"/>
        </w:rPr>
        <w:t>ico, medio superior y superior.</w:t>
      </w:r>
      <w:r w:rsidR="0010593A" w:rsidRPr="00207C7E">
        <w:rPr>
          <w:rFonts w:ascii="Times New Roman" w:hAnsi="Times New Roman" w:cs="Times New Roman"/>
          <w:lang w:val="es-ES"/>
        </w:rPr>
        <w:t xml:space="preserve"> El evento se denominó “Foro de Líderes Educativos” </w:t>
      </w:r>
      <w:r w:rsidR="00B27256" w:rsidRPr="00207C7E">
        <w:rPr>
          <w:rFonts w:ascii="Times New Roman" w:hAnsi="Times New Roman" w:cs="Times New Roman"/>
          <w:lang w:val="es-ES"/>
        </w:rPr>
        <w:t xml:space="preserve">con una duración </w:t>
      </w:r>
      <w:r w:rsidR="002C7935" w:rsidRPr="00207C7E">
        <w:rPr>
          <w:rFonts w:ascii="Times New Roman" w:hAnsi="Times New Roman" w:cs="Times New Roman"/>
          <w:lang w:val="es-ES"/>
        </w:rPr>
        <w:t xml:space="preserve">de </w:t>
      </w:r>
      <w:r w:rsidR="000714D5" w:rsidRPr="00207C7E">
        <w:rPr>
          <w:rFonts w:ascii="Times New Roman" w:hAnsi="Times New Roman" w:cs="Times New Roman"/>
          <w:lang w:val="es-ES"/>
        </w:rPr>
        <w:t xml:space="preserve">tres horas y </w:t>
      </w:r>
      <w:r w:rsidR="00B27256" w:rsidRPr="00207C7E">
        <w:rPr>
          <w:rFonts w:ascii="Times New Roman" w:hAnsi="Times New Roman" w:cs="Times New Roman"/>
          <w:lang w:val="es-ES"/>
        </w:rPr>
        <w:t xml:space="preserve">basado en </w:t>
      </w:r>
      <w:r w:rsidR="009052E0" w:rsidRPr="00207C7E">
        <w:rPr>
          <w:rFonts w:ascii="Times New Roman" w:hAnsi="Times New Roman" w:cs="Times New Roman"/>
          <w:lang w:val="es-ES"/>
        </w:rPr>
        <w:t xml:space="preserve">un </w:t>
      </w:r>
      <w:proofErr w:type="spellStart"/>
      <w:r w:rsidR="009052E0" w:rsidRPr="00207C7E">
        <w:rPr>
          <w:rFonts w:ascii="Times New Roman" w:hAnsi="Times New Roman" w:cs="Times New Roman"/>
          <w:lang w:val="es-ES"/>
        </w:rPr>
        <w:t>guió</w:t>
      </w:r>
      <w:r w:rsidR="000714D5" w:rsidRPr="00207C7E">
        <w:rPr>
          <w:rFonts w:ascii="Times New Roman" w:hAnsi="Times New Roman" w:cs="Times New Roman"/>
          <w:lang w:val="es-ES"/>
        </w:rPr>
        <w:t>n</w:t>
      </w:r>
      <w:proofErr w:type="spellEnd"/>
      <w:r w:rsidR="000714D5" w:rsidRPr="00207C7E">
        <w:rPr>
          <w:rFonts w:ascii="Times New Roman" w:hAnsi="Times New Roman" w:cs="Times New Roman"/>
          <w:lang w:val="es-ES"/>
        </w:rPr>
        <w:t xml:space="preserve"> estructurado </w:t>
      </w:r>
      <w:r w:rsidR="0010593A" w:rsidRPr="00207C7E">
        <w:rPr>
          <w:rFonts w:ascii="Times New Roman" w:hAnsi="Times New Roman" w:cs="Times New Roman"/>
          <w:lang w:val="es-ES"/>
        </w:rPr>
        <w:t xml:space="preserve">que exploró </w:t>
      </w:r>
      <w:r w:rsidR="00A8486E" w:rsidRPr="00207C7E">
        <w:rPr>
          <w:rFonts w:ascii="Times New Roman" w:hAnsi="Times New Roman" w:cs="Times New Roman"/>
          <w:lang w:val="es-ES"/>
        </w:rPr>
        <w:t>d</w:t>
      </w:r>
      <w:r w:rsidR="00524055" w:rsidRPr="00207C7E">
        <w:rPr>
          <w:rFonts w:ascii="Times New Roman" w:hAnsi="Times New Roman" w:cs="Times New Roman"/>
          <w:lang w:val="es-ES"/>
        </w:rPr>
        <w:t>esde sus experiencias como directores o fundadores de una institución educativa</w:t>
      </w:r>
      <w:r w:rsidR="005B3251">
        <w:rPr>
          <w:rFonts w:ascii="Times New Roman" w:hAnsi="Times New Roman" w:cs="Times New Roman"/>
          <w:lang w:val="es-ES"/>
        </w:rPr>
        <w:t xml:space="preserve"> las siguientes dos preguntas</w:t>
      </w:r>
      <w:r w:rsidRPr="00207C7E">
        <w:rPr>
          <w:rFonts w:ascii="Times New Roman" w:hAnsi="Times New Roman" w:cs="Times New Roman"/>
          <w:lang w:val="es-ES"/>
        </w:rPr>
        <w:t>: ¿Cuál ha sido su mayor reto?</w:t>
      </w:r>
      <w:r w:rsidR="009052E0" w:rsidRPr="00207C7E">
        <w:rPr>
          <w:rFonts w:ascii="Times New Roman" w:hAnsi="Times New Roman" w:cs="Times New Roman"/>
          <w:lang w:val="es-ES"/>
        </w:rPr>
        <w:t xml:space="preserve"> </w:t>
      </w:r>
      <w:r w:rsidR="00524055" w:rsidRPr="00207C7E">
        <w:rPr>
          <w:rFonts w:ascii="Times New Roman" w:hAnsi="Times New Roman" w:cs="Times New Roman"/>
          <w:lang w:val="es-ES"/>
        </w:rPr>
        <w:t>¿</w:t>
      </w:r>
      <w:r w:rsidR="009B2523" w:rsidRPr="00207C7E">
        <w:rPr>
          <w:rFonts w:ascii="Times New Roman" w:hAnsi="Times New Roman" w:cs="Times New Roman"/>
          <w:lang w:val="es-ES"/>
        </w:rPr>
        <w:t>Qué</w:t>
      </w:r>
      <w:r w:rsidR="009052E0" w:rsidRPr="00207C7E">
        <w:rPr>
          <w:rFonts w:ascii="Times New Roman" w:hAnsi="Times New Roman" w:cs="Times New Roman"/>
          <w:lang w:val="es-ES"/>
        </w:rPr>
        <w:t xml:space="preserve"> </w:t>
      </w:r>
      <w:r w:rsidR="000C6D19" w:rsidRPr="00207C7E">
        <w:rPr>
          <w:rFonts w:ascii="Times New Roman" w:hAnsi="Times New Roman" w:cs="Times New Roman"/>
          <w:lang w:val="es-ES"/>
        </w:rPr>
        <w:t>es</w:t>
      </w:r>
      <w:r w:rsidR="00524055" w:rsidRPr="00207C7E">
        <w:rPr>
          <w:rFonts w:ascii="Times New Roman" w:hAnsi="Times New Roman" w:cs="Times New Roman"/>
          <w:lang w:val="es-ES"/>
        </w:rPr>
        <w:t xml:space="preserve"> una formación pertinente?</w:t>
      </w:r>
      <w:r w:rsidR="008E68E7">
        <w:rPr>
          <w:rFonts w:ascii="Times New Roman" w:hAnsi="Times New Roman" w:cs="Times New Roman"/>
          <w:lang w:val="es-ES"/>
        </w:rPr>
        <w:t xml:space="preserve"> </w:t>
      </w:r>
      <w:r w:rsidR="00A8486E">
        <w:rPr>
          <w:rFonts w:ascii="Times New Roman" w:hAnsi="Times New Roman" w:cs="Times New Roman"/>
          <w:lang w:val="es-ES"/>
        </w:rPr>
        <w:t xml:space="preserve">Con relación al objetivo general del programa se cuestionó: </w:t>
      </w:r>
      <w:r w:rsidR="00524055" w:rsidRPr="00207C7E">
        <w:rPr>
          <w:rFonts w:ascii="Times New Roman" w:hAnsi="Times New Roman" w:cs="Times New Roman"/>
          <w:lang w:val="es-ES"/>
        </w:rPr>
        <w:t>¿Considera</w:t>
      </w:r>
      <w:r w:rsidR="009052E0" w:rsidRPr="00207C7E">
        <w:rPr>
          <w:rFonts w:ascii="Times New Roman" w:hAnsi="Times New Roman" w:cs="Times New Roman"/>
          <w:lang w:val="es-ES"/>
        </w:rPr>
        <w:t xml:space="preserve"> </w:t>
      </w:r>
      <w:r w:rsidR="005B3251">
        <w:rPr>
          <w:rFonts w:ascii="Times New Roman" w:hAnsi="Times New Roman" w:cs="Times New Roman"/>
          <w:lang w:val="es-ES"/>
        </w:rPr>
        <w:t>usted</w:t>
      </w:r>
      <w:r w:rsidR="00524055" w:rsidRPr="00543583">
        <w:rPr>
          <w:rFonts w:ascii="Times New Roman" w:hAnsi="Times New Roman" w:cs="Times New Roman"/>
          <w:lang w:val="es-ES"/>
        </w:rPr>
        <w:t xml:space="preserve"> que posee congruencia con la exigencia que demanda el campo laboral? ¿Cómo han podido mantenerse como líderes educativos en la comunidad?</w:t>
      </w:r>
      <w:r w:rsidR="005B3251">
        <w:rPr>
          <w:rFonts w:ascii="Times New Roman" w:hAnsi="Times New Roman" w:cs="Times New Roman"/>
          <w:lang w:val="es-ES"/>
        </w:rPr>
        <w:t xml:space="preserve"> </w:t>
      </w:r>
      <w:r w:rsidR="00524055" w:rsidRPr="00543583">
        <w:rPr>
          <w:rFonts w:ascii="Times New Roman" w:hAnsi="Times New Roman" w:cs="Times New Roman"/>
          <w:lang w:val="es-ES"/>
        </w:rPr>
        <w:t xml:space="preserve">¿Qué aprendizajes les recomendarían a </w:t>
      </w:r>
      <w:r w:rsidR="00493C2C">
        <w:rPr>
          <w:rFonts w:ascii="Times New Roman" w:hAnsi="Times New Roman" w:cs="Times New Roman"/>
          <w:lang w:val="es-ES"/>
        </w:rPr>
        <w:t>los</w:t>
      </w:r>
      <w:r w:rsidR="00524055" w:rsidRPr="00543583">
        <w:rPr>
          <w:rFonts w:ascii="Times New Roman" w:hAnsi="Times New Roman" w:cs="Times New Roman"/>
          <w:lang w:val="es-ES"/>
        </w:rPr>
        <w:t xml:space="preserve"> nuevos profesionales en educación? ¿Tiene</w:t>
      </w:r>
      <w:r w:rsidRPr="00543583">
        <w:rPr>
          <w:rFonts w:ascii="Times New Roman" w:hAnsi="Times New Roman" w:cs="Times New Roman"/>
          <w:lang w:val="es-ES"/>
        </w:rPr>
        <w:t>n</w:t>
      </w:r>
      <w:r w:rsidR="00524055" w:rsidRPr="00543583">
        <w:rPr>
          <w:rFonts w:ascii="Times New Roman" w:hAnsi="Times New Roman" w:cs="Times New Roman"/>
          <w:lang w:val="es-ES"/>
        </w:rPr>
        <w:t xml:space="preserve"> algún comentario que enriquezca</w:t>
      </w:r>
      <w:r w:rsidR="00EE2221" w:rsidRPr="00543583">
        <w:rPr>
          <w:rFonts w:ascii="Times New Roman" w:hAnsi="Times New Roman" w:cs="Times New Roman"/>
          <w:lang w:val="es-ES"/>
        </w:rPr>
        <w:t xml:space="preserve"> la formación de</w:t>
      </w:r>
      <w:r w:rsidR="00493C2C">
        <w:rPr>
          <w:rFonts w:ascii="Times New Roman" w:hAnsi="Times New Roman" w:cs="Times New Roman"/>
          <w:lang w:val="es-ES"/>
        </w:rPr>
        <w:t>l</w:t>
      </w:r>
      <w:r w:rsidR="008E68E7">
        <w:rPr>
          <w:rFonts w:ascii="Times New Roman" w:hAnsi="Times New Roman" w:cs="Times New Roman"/>
          <w:lang w:val="es-ES"/>
        </w:rPr>
        <w:t xml:space="preserve"> </w:t>
      </w:r>
      <w:r w:rsidR="00493C2C">
        <w:rPr>
          <w:rFonts w:ascii="Times New Roman" w:hAnsi="Times New Roman" w:cs="Times New Roman"/>
          <w:lang w:val="es-ES"/>
        </w:rPr>
        <w:t>practicante</w:t>
      </w:r>
      <w:r w:rsidR="00EE2221" w:rsidRPr="00543583">
        <w:rPr>
          <w:rFonts w:ascii="Times New Roman" w:hAnsi="Times New Roman" w:cs="Times New Roman"/>
          <w:lang w:val="es-ES"/>
        </w:rPr>
        <w:t>?</w:t>
      </w:r>
    </w:p>
    <w:p w:rsidR="00345098" w:rsidRDefault="00857D72" w:rsidP="00AC0CCD">
      <w:pPr>
        <w:spacing w:line="360" w:lineRule="auto"/>
        <w:ind w:firstLine="708"/>
        <w:jc w:val="both"/>
        <w:rPr>
          <w:rFonts w:ascii="Times New Roman" w:hAnsi="Times New Roman" w:cs="Times New Roman"/>
        </w:rPr>
      </w:pPr>
      <w:r>
        <w:rPr>
          <w:rFonts w:ascii="Times New Roman" w:hAnsi="Times New Roman" w:cs="Times New Roman"/>
          <w:lang w:val="es-ES"/>
        </w:rPr>
        <w:t>A</w:t>
      </w:r>
      <w:r w:rsidR="00345098" w:rsidRPr="00543583">
        <w:rPr>
          <w:rFonts w:ascii="Times New Roman" w:hAnsi="Times New Roman" w:cs="Times New Roman"/>
        </w:rPr>
        <w:t>l finalizar las práctic</w:t>
      </w:r>
      <w:r w:rsidR="0084143A" w:rsidRPr="00543583">
        <w:rPr>
          <w:rFonts w:ascii="Times New Roman" w:hAnsi="Times New Roman" w:cs="Times New Roman"/>
        </w:rPr>
        <w:t>as profesionales, se generó un Coloquio de E</w:t>
      </w:r>
      <w:r w:rsidR="00345098" w:rsidRPr="00543583">
        <w:rPr>
          <w:rFonts w:ascii="Times New Roman" w:hAnsi="Times New Roman" w:cs="Times New Roman"/>
        </w:rPr>
        <w:t>valuac</w:t>
      </w:r>
      <w:r w:rsidR="0084143A" w:rsidRPr="00543583">
        <w:rPr>
          <w:rFonts w:ascii="Times New Roman" w:hAnsi="Times New Roman" w:cs="Times New Roman"/>
        </w:rPr>
        <w:t>ión de la Práctica P</w:t>
      </w:r>
      <w:r w:rsidR="00345098" w:rsidRPr="00543583">
        <w:rPr>
          <w:rFonts w:ascii="Times New Roman" w:hAnsi="Times New Roman" w:cs="Times New Roman"/>
        </w:rPr>
        <w:t>rofesional, conducido por los propios practicantes para el resto de la comunidad estud</w:t>
      </w:r>
      <w:r w:rsidR="00425EAE" w:rsidRPr="00543583">
        <w:rPr>
          <w:rFonts w:ascii="Times New Roman" w:hAnsi="Times New Roman" w:cs="Times New Roman"/>
        </w:rPr>
        <w:t xml:space="preserve">iantil de los semestres previos y </w:t>
      </w:r>
      <w:r w:rsidR="0084143A" w:rsidRPr="00543583">
        <w:rPr>
          <w:rFonts w:ascii="Times New Roman" w:hAnsi="Times New Roman" w:cs="Times New Roman"/>
        </w:rPr>
        <w:t xml:space="preserve">con </w:t>
      </w:r>
      <w:r w:rsidR="00425EAE" w:rsidRPr="00543583">
        <w:rPr>
          <w:rFonts w:ascii="Times New Roman" w:hAnsi="Times New Roman" w:cs="Times New Roman"/>
        </w:rPr>
        <w:t xml:space="preserve">profesores de tiempo completo que colaboran en el programa. </w:t>
      </w:r>
      <w:r w:rsidR="00425EAE" w:rsidRPr="00AD6C0A">
        <w:rPr>
          <w:rFonts w:ascii="Times New Roman" w:hAnsi="Times New Roman" w:cs="Times New Roman"/>
        </w:rPr>
        <w:t xml:space="preserve">La duración del coloquio fue de cuatro </w:t>
      </w:r>
      <w:r w:rsidR="00785299" w:rsidRPr="00AD6C0A">
        <w:rPr>
          <w:rFonts w:ascii="Times New Roman" w:hAnsi="Times New Roman" w:cs="Times New Roman"/>
        </w:rPr>
        <w:t>horas</w:t>
      </w:r>
      <w:r w:rsidR="00746E2F" w:rsidRPr="00AD6C0A">
        <w:rPr>
          <w:rFonts w:ascii="Times New Roman" w:hAnsi="Times New Roman" w:cs="Times New Roman"/>
        </w:rPr>
        <w:t xml:space="preserve"> y el </w:t>
      </w:r>
      <w:proofErr w:type="spellStart"/>
      <w:r w:rsidR="00746E2F" w:rsidRPr="00AD6C0A">
        <w:rPr>
          <w:rFonts w:ascii="Times New Roman" w:hAnsi="Times New Roman" w:cs="Times New Roman"/>
        </w:rPr>
        <w:t>guión</w:t>
      </w:r>
      <w:proofErr w:type="spellEnd"/>
      <w:r w:rsidR="00746E2F" w:rsidRPr="00AD6C0A">
        <w:rPr>
          <w:rFonts w:ascii="Times New Roman" w:hAnsi="Times New Roman" w:cs="Times New Roman"/>
        </w:rPr>
        <w:t xml:space="preserve"> </w:t>
      </w:r>
      <w:r w:rsidR="00425EAE" w:rsidRPr="00AD6C0A">
        <w:rPr>
          <w:rFonts w:ascii="Times New Roman" w:hAnsi="Times New Roman" w:cs="Times New Roman"/>
        </w:rPr>
        <w:t xml:space="preserve">se </w:t>
      </w:r>
      <w:r w:rsidR="00746E2F" w:rsidRPr="00AD6C0A">
        <w:rPr>
          <w:rFonts w:ascii="Times New Roman" w:hAnsi="Times New Roman" w:cs="Times New Roman"/>
        </w:rPr>
        <w:t>fundamentó en</w:t>
      </w:r>
      <w:r w:rsidR="00AD6C0A" w:rsidRPr="00AD6C0A">
        <w:rPr>
          <w:rFonts w:ascii="Times New Roman" w:hAnsi="Times New Roman" w:cs="Times New Roman"/>
        </w:rPr>
        <w:t xml:space="preserve"> la</w:t>
      </w:r>
      <w:r w:rsidR="009052E0">
        <w:rPr>
          <w:rFonts w:ascii="Times New Roman" w:hAnsi="Times New Roman" w:cs="Times New Roman"/>
        </w:rPr>
        <w:t xml:space="preserve"> </w:t>
      </w:r>
      <w:r w:rsidR="00425EAE" w:rsidRPr="00543583">
        <w:rPr>
          <w:rFonts w:ascii="Times New Roman" w:hAnsi="Times New Roman" w:cs="Times New Roman"/>
        </w:rPr>
        <w:t>d</w:t>
      </w:r>
      <w:r w:rsidR="00345098" w:rsidRPr="00543583">
        <w:rPr>
          <w:rFonts w:ascii="Times New Roman" w:hAnsi="Times New Roman" w:cs="Times New Roman"/>
        </w:rPr>
        <w:t xml:space="preserve">escripción del contexto en donde se desarrolló la práctica, </w:t>
      </w:r>
      <w:r w:rsidR="00425EAE" w:rsidRPr="00543583">
        <w:rPr>
          <w:rFonts w:ascii="Times New Roman" w:hAnsi="Times New Roman" w:cs="Times New Roman"/>
        </w:rPr>
        <w:t>i</w:t>
      </w:r>
      <w:r w:rsidR="00345098" w:rsidRPr="00543583">
        <w:rPr>
          <w:rFonts w:ascii="Times New Roman" w:hAnsi="Times New Roman" w:cs="Times New Roman"/>
        </w:rPr>
        <w:t xml:space="preserve">dentificación de los sujetos y procesos con los que se trabajó, </w:t>
      </w:r>
      <w:r w:rsidR="00425EAE" w:rsidRPr="00543583">
        <w:rPr>
          <w:rFonts w:ascii="Times New Roman" w:hAnsi="Times New Roman" w:cs="Times New Roman"/>
        </w:rPr>
        <w:t>mención</w:t>
      </w:r>
      <w:r w:rsidR="008E68E7">
        <w:rPr>
          <w:rFonts w:ascii="Times New Roman" w:hAnsi="Times New Roman" w:cs="Times New Roman"/>
        </w:rPr>
        <w:t xml:space="preserve"> </w:t>
      </w:r>
      <w:r w:rsidR="00425EAE" w:rsidRPr="00543583">
        <w:rPr>
          <w:rFonts w:ascii="Times New Roman" w:hAnsi="Times New Roman" w:cs="Times New Roman"/>
        </w:rPr>
        <w:t>d</w:t>
      </w:r>
      <w:r w:rsidR="00345098" w:rsidRPr="00543583">
        <w:rPr>
          <w:rFonts w:ascii="Times New Roman" w:hAnsi="Times New Roman" w:cs="Times New Roman"/>
        </w:rPr>
        <w:t>el proyecto</w:t>
      </w:r>
      <w:r w:rsidR="001B3D66">
        <w:rPr>
          <w:rFonts w:ascii="Times New Roman" w:hAnsi="Times New Roman" w:cs="Times New Roman"/>
        </w:rPr>
        <w:t xml:space="preserve"> y</w:t>
      </w:r>
      <w:r w:rsidR="00785299" w:rsidRPr="00543583">
        <w:rPr>
          <w:rFonts w:ascii="Times New Roman" w:hAnsi="Times New Roman" w:cs="Times New Roman"/>
        </w:rPr>
        <w:t xml:space="preserve"> objetivo </w:t>
      </w:r>
      <w:r w:rsidR="001B3D66">
        <w:rPr>
          <w:rFonts w:ascii="Times New Roman" w:hAnsi="Times New Roman" w:cs="Times New Roman"/>
        </w:rPr>
        <w:t>de</w:t>
      </w:r>
      <w:r w:rsidR="00210F85">
        <w:rPr>
          <w:rFonts w:ascii="Times New Roman" w:hAnsi="Times New Roman" w:cs="Times New Roman"/>
        </w:rPr>
        <w:t xml:space="preserve"> </w:t>
      </w:r>
      <w:r w:rsidR="00425EAE" w:rsidRPr="00543583">
        <w:rPr>
          <w:rFonts w:ascii="Times New Roman" w:hAnsi="Times New Roman" w:cs="Times New Roman"/>
        </w:rPr>
        <w:t>las prá</w:t>
      </w:r>
      <w:r w:rsidR="00345098" w:rsidRPr="00543583">
        <w:rPr>
          <w:rFonts w:ascii="Times New Roman" w:hAnsi="Times New Roman" w:cs="Times New Roman"/>
        </w:rPr>
        <w:t xml:space="preserve">cticas, </w:t>
      </w:r>
      <w:r w:rsidR="00425EAE" w:rsidRPr="00543583">
        <w:rPr>
          <w:rFonts w:ascii="Times New Roman" w:hAnsi="Times New Roman" w:cs="Times New Roman"/>
        </w:rPr>
        <w:t>descripción</w:t>
      </w:r>
      <w:r w:rsidR="00210F85">
        <w:rPr>
          <w:rFonts w:ascii="Times New Roman" w:hAnsi="Times New Roman" w:cs="Times New Roman"/>
        </w:rPr>
        <w:t xml:space="preserve"> </w:t>
      </w:r>
      <w:r w:rsidR="00345098" w:rsidRPr="00543583">
        <w:rPr>
          <w:rFonts w:ascii="Times New Roman" w:hAnsi="Times New Roman" w:cs="Times New Roman"/>
        </w:rPr>
        <w:t xml:space="preserve">de las funciones </w:t>
      </w:r>
      <w:r w:rsidR="00210F85">
        <w:rPr>
          <w:rFonts w:ascii="Times New Roman" w:hAnsi="Times New Roman" w:cs="Times New Roman"/>
        </w:rPr>
        <w:t xml:space="preserve">y tareas </w:t>
      </w:r>
      <w:r w:rsidR="00345098" w:rsidRPr="00543583">
        <w:rPr>
          <w:rFonts w:ascii="Times New Roman" w:hAnsi="Times New Roman" w:cs="Times New Roman"/>
        </w:rPr>
        <w:t xml:space="preserve">emprendidas, </w:t>
      </w:r>
      <w:r w:rsidR="00425EAE" w:rsidRPr="00543583">
        <w:rPr>
          <w:rFonts w:ascii="Times New Roman" w:hAnsi="Times New Roman" w:cs="Times New Roman"/>
        </w:rPr>
        <w:t>determinar qué</w:t>
      </w:r>
      <w:r w:rsidR="00345098" w:rsidRPr="00543583">
        <w:rPr>
          <w:rFonts w:ascii="Times New Roman" w:hAnsi="Times New Roman" w:cs="Times New Roman"/>
        </w:rPr>
        <w:t xml:space="preserve"> competencias profesionales</w:t>
      </w:r>
      <w:r w:rsidR="008E68E7">
        <w:rPr>
          <w:rFonts w:ascii="Times New Roman" w:hAnsi="Times New Roman" w:cs="Times New Roman"/>
        </w:rPr>
        <w:t xml:space="preserve"> </w:t>
      </w:r>
      <w:r w:rsidR="00345098" w:rsidRPr="00543583">
        <w:rPr>
          <w:rFonts w:ascii="Times New Roman" w:hAnsi="Times New Roman" w:cs="Times New Roman"/>
        </w:rPr>
        <w:t>demanda el lugar en donde realiza</w:t>
      </w:r>
      <w:r w:rsidR="000C6D19">
        <w:rPr>
          <w:rFonts w:ascii="Times New Roman" w:hAnsi="Times New Roman" w:cs="Times New Roman"/>
        </w:rPr>
        <w:t>ro</w:t>
      </w:r>
      <w:r w:rsidR="00345098" w:rsidRPr="00543583">
        <w:rPr>
          <w:rFonts w:ascii="Times New Roman" w:hAnsi="Times New Roman" w:cs="Times New Roman"/>
        </w:rPr>
        <w:t>n la práctica</w:t>
      </w:r>
      <w:r w:rsidR="009700BB" w:rsidRPr="00543583">
        <w:rPr>
          <w:rFonts w:ascii="Times New Roman" w:hAnsi="Times New Roman" w:cs="Times New Roman"/>
        </w:rPr>
        <w:t xml:space="preserve">, </w:t>
      </w:r>
      <w:r w:rsidR="00854682" w:rsidRPr="00543583">
        <w:rPr>
          <w:rFonts w:ascii="Times New Roman" w:hAnsi="Times New Roman" w:cs="Times New Roman"/>
        </w:rPr>
        <w:t>m</w:t>
      </w:r>
      <w:r w:rsidR="009700BB" w:rsidRPr="00543583">
        <w:rPr>
          <w:rFonts w:ascii="Times New Roman" w:hAnsi="Times New Roman" w:cs="Times New Roman"/>
        </w:rPr>
        <w:t>ención de</w:t>
      </w:r>
      <w:r w:rsidR="00345098" w:rsidRPr="00543583">
        <w:rPr>
          <w:rFonts w:ascii="Times New Roman" w:hAnsi="Times New Roman" w:cs="Times New Roman"/>
        </w:rPr>
        <w:t xml:space="preserve"> limitaciones </w:t>
      </w:r>
      <w:r w:rsidR="009700BB" w:rsidRPr="00543583">
        <w:rPr>
          <w:rFonts w:ascii="Times New Roman" w:hAnsi="Times New Roman" w:cs="Times New Roman"/>
        </w:rPr>
        <w:t xml:space="preserve">que tuvieron </w:t>
      </w:r>
      <w:r w:rsidR="00345098" w:rsidRPr="00543583">
        <w:rPr>
          <w:rFonts w:ascii="Times New Roman" w:hAnsi="Times New Roman" w:cs="Times New Roman"/>
        </w:rPr>
        <w:t>para concretar sus tareas a un nivel ideal</w:t>
      </w:r>
      <w:r w:rsidR="00854682" w:rsidRPr="00543583">
        <w:rPr>
          <w:rFonts w:ascii="Times New Roman" w:hAnsi="Times New Roman" w:cs="Times New Roman"/>
        </w:rPr>
        <w:t xml:space="preserve"> (</w:t>
      </w:r>
      <w:r w:rsidR="00B21C4A">
        <w:rPr>
          <w:rFonts w:ascii="Times New Roman" w:hAnsi="Times New Roman" w:cs="Times New Roman"/>
        </w:rPr>
        <w:t>f</w:t>
      </w:r>
      <w:r w:rsidR="00854682" w:rsidRPr="00543583">
        <w:rPr>
          <w:rFonts w:ascii="Times New Roman" w:hAnsi="Times New Roman" w:cs="Times New Roman"/>
        </w:rPr>
        <w:t xml:space="preserve">actores internos y externos) y autoevaluación de </w:t>
      </w:r>
      <w:r w:rsidR="00345098" w:rsidRPr="00543583">
        <w:rPr>
          <w:rFonts w:ascii="Times New Roman" w:hAnsi="Times New Roman" w:cs="Times New Roman"/>
        </w:rPr>
        <w:t xml:space="preserve">la congruencia </w:t>
      </w:r>
      <w:r w:rsidR="00345098" w:rsidRPr="00543583">
        <w:rPr>
          <w:rFonts w:ascii="Times New Roman" w:hAnsi="Times New Roman" w:cs="Times New Roman"/>
        </w:rPr>
        <w:lastRenderedPageBreak/>
        <w:t>del perfil de egreso de su licenciatura</w:t>
      </w:r>
      <w:r w:rsidR="00854682" w:rsidRPr="00543583">
        <w:rPr>
          <w:rFonts w:ascii="Times New Roman" w:hAnsi="Times New Roman" w:cs="Times New Roman"/>
        </w:rPr>
        <w:t>,</w:t>
      </w:r>
      <w:r w:rsidR="00345098" w:rsidRPr="00543583">
        <w:rPr>
          <w:rFonts w:ascii="Times New Roman" w:hAnsi="Times New Roman" w:cs="Times New Roman"/>
        </w:rPr>
        <w:t xml:space="preserve"> con la dem</w:t>
      </w:r>
      <w:r w:rsidR="00854682" w:rsidRPr="00543583">
        <w:rPr>
          <w:rFonts w:ascii="Times New Roman" w:hAnsi="Times New Roman" w:cs="Times New Roman"/>
        </w:rPr>
        <w:t>anda que hace el sector laboral.</w:t>
      </w:r>
    </w:p>
    <w:p w:rsidR="00E61A31" w:rsidRPr="00543583" w:rsidRDefault="00E61A31" w:rsidP="00AC0CCD">
      <w:pPr>
        <w:spacing w:line="360" w:lineRule="auto"/>
        <w:ind w:firstLine="708"/>
        <w:jc w:val="both"/>
        <w:rPr>
          <w:rFonts w:ascii="Times New Roman" w:hAnsi="Times New Roman" w:cs="Times New Roman"/>
        </w:rPr>
      </w:pPr>
      <w:r w:rsidRPr="00543583">
        <w:rPr>
          <w:rFonts w:ascii="Times New Roman" w:hAnsi="Times New Roman" w:cs="Times New Roman"/>
        </w:rPr>
        <w:t xml:space="preserve">Para el análisis </w:t>
      </w:r>
      <w:r w:rsidR="00243C84" w:rsidRPr="00543583">
        <w:rPr>
          <w:rFonts w:ascii="Times New Roman" w:hAnsi="Times New Roman" w:cs="Times New Roman"/>
        </w:rPr>
        <w:t xml:space="preserve">cualitativo </w:t>
      </w:r>
      <w:r w:rsidR="00644E75" w:rsidRPr="00543583">
        <w:rPr>
          <w:rFonts w:ascii="Times New Roman" w:hAnsi="Times New Roman" w:cs="Times New Roman"/>
        </w:rPr>
        <w:t xml:space="preserve">de los textos de entrevista, memoria profesional </w:t>
      </w:r>
      <w:r w:rsidR="006E2D3F" w:rsidRPr="00543583">
        <w:rPr>
          <w:rFonts w:ascii="Times New Roman" w:hAnsi="Times New Roman" w:cs="Times New Roman"/>
        </w:rPr>
        <w:t xml:space="preserve">y cartas de liberación, se </w:t>
      </w:r>
      <w:r w:rsidR="00753E26">
        <w:rPr>
          <w:rFonts w:ascii="Times New Roman" w:hAnsi="Times New Roman" w:cs="Times New Roman"/>
        </w:rPr>
        <w:t xml:space="preserve">realizó </w:t>
      </w:r>
      <w:r w:rsidRPr="00543583">
        <w:rPr>
          <w:rFonts w:ascii="Times New Roman" w:hAnsi="Times New Roman" w:cs="Times New Roman"/>
        </w:rPr>
        <w:t>l</w:t>
      </w:r>
      <w:r w:rsidR="00644E75" w:rsidRPr="00543583">
        <w:rPr>
          <w:rFonts w:ascii="Times New Roman" w:hAnsi="Times New Roman" w:cs="Times New Roman"/>
        </w:rPr>
        <w:t>a</w:t>
      </w:r>
      <w:r w:rsidR="006E2D3F" w:rsidRPr="00543583">
        <w:rPr>
          <w:rFonts w:ascii="Times New Roman" w:hAnsi="Times New Roman" w:cs="Times New Roman"/>
        </w:rPr>
        <w:t xml:space="preserve"> selección y</w:t>
      </w:r>
      <w:r w:rsidR="00644E75" w:rsidRPr="00543583">
        <w:rPr>
          <w:rFonts w:ascii="Times New Roman" w:hAnsi="Times New Roman" w:cs="Times New Roman"/>
        </w:rPr>
        <w:t xml:space="preserve"> codificación</w:t>
      </w:r>
      <w:r w:rsidRPr="00543583">
        <w:rPr>
          <w:rFonts w:ascii="Times New Roman" w:hAnsi="Times New Roman" w:cs="Times New Roman"/>
        </w:rPr>
        <w:t xml:space="preserve">, con base </w:t>
      </w:r>
      <w:r w:rsidR="00F554AF">
        <w:rPr>
          <w:rFonts w:ascii="Times New Roman" w:hAnsi="Times New Roman" w:cs="Times New Roman"/>
        </w:rPr>
        <w:t>en</w:t>
      </w:r>
      <w:r w:rsidR="008E68E7">
        <w:rPr>
          <w:rFonts w:ascii="Times New Roman" w:hAnsi="Times New Roman" w:cs="Times New Roman"/>
        </w:rPr>
        <w:t xml:space="preserve"> </w:t>
      </w:r>
      <w:r w:rsidR="00644E75" w:rsidRPr="00543583">
        <w:rPr>
          <w:rFonts w:ascii="Times New Roman" w:hAnsi="Times New Roman" w:cs="Times New Roman"/>
        </w:rPr>
        <w:t>las competencia</w:t>
      </w:r>
      <w:r w:rsidR="00F734F9" w:rsidRPr="00543583">
        <w:rPr>
          <w:rFonts w:ascii="Times New Roman" w:hAnsi="Times New Roman" w:cs="Times New Roman"/>
        </w:rPr>
        <w:t>s específicas que establece el p</w:t>
      </w:r>
      <w:r w:rsidR="00644E75" w:rsidRPr="00543583">
        <w:rPr>
          <w:rFonts w:ascii="Times New Roman" w:hAnsi="Times New Roman" w:cs="Times New Roman"/>
        </w:rPr>
        <w:t xml:space="preserve">lan de estudios, </w:t>
      </w:r>
      <w:r w:rsidR="00753E26">
        <w:rPr>
          <w:rFonts w:ascii="Times New Roman" w:hAnsi="Times New Roman" w:cs="Times New Roman"/>
        </w:rPr>
        <w:t>como</w:t>
      </w:r>
      <w:r w:rsidR="00644E75" w:rsidRPr="00543583">
        <w:rPr>
          <w:rFonts w:ascii="Times New Roman" w:hAnsi="Times New Roman" w:cs="Times New Roman"/>
        </w:rPr>
        <w:t xml:space="preserve"> también </w:t>
      </w:r>
      <w:r w:rsidR="00F554AF">
        <w:rPr>
          <w:rFonts w:ascii="Times New Roman" w:hAnsi="Times New Roman" w:cs="Times New Roman"/>
        </w:rPr>
        <w:t>en</w:t>
      </w:r>
      <w:r w:rsidR="00644E75" w:rsidRPr="00543583">
        <w:rPr>
          <w:rFonts w:ascii="Times New Roman" w:hAnsi="Times New Roman" w:cs="Times New Roman"/>
        </w:rPr>
        <w:t xml:space="preserve"> las categorías que de ella derivan r</w:t>
      </w:r>
      <w:r w:rsidR="00753E26">
        <w:rPr>
          <w:rFonts w:ascii="Times New Roman" w:hAnsi="Times New Roman" w:cs="Times New Roman"/>
        </w:rPr>
        <w:t>elacionado</w:t>
      </w:r>
      <w:r w:rsidRPr="00543583">
        <w:rPr>
          <w:rFonts w:ascii="Times New Roman" w:hAnsi="Times New Roman" w:cs="Times New Roman"/>
        </w:rPr>
        <w:t>s con las áreas de desempeño, objetivo de la carrera, y perfil de egreso que establece el programa de 2010.</w:t>
      </w:r>
    </w:p>
    <w:p w:rsidR="00210F85" w:rsidRDefault="00210F85" w:rsidP="00AC0CCD">
      <w:pPr>
        <w:tabs>
          <w:tab w:val="left" w:pos="3168"/>
        </w:tabs>
        <w:spacing w:line="360" w:lineRule="auto"/>
        <w:jc w:val="center"/>
        <w:rPr>
          <w:rFonts w:ascii="Times New Roman" w:hAnsi="Times New Roman" w:cs="Times New Roman"/>
          <w:b/>
        </w:rPr>
      </w:pPr>
    </w:p>
    <w:p w:rsidR="00B5631E" w:rsidRPr="00343DCE" w:rsidRDefault="00CD2228" w:rsidP="00343DCE">
      <w:pPr>
        <w:spacing w:line="360" w:lineRule="auto"/>
        <w:rPr>
          <w:rFonts w:asciiTheme="minorHAnsi" w:hAnsiTheme="minorHAnsi" w:cs="Times New Roman"/>
          <w:b/>
          <w:sz w:val="28"/>
          <w:lang w:val="es-ES"/>
        </w:rPr>
      </w:pPr>
      <w:r w:rsidRPr="00343DCE">
        <w:rPr>
          <w:rFonts w:asciiTheme="minorHAnsi" w:hAnsiTheme="minorHAnsi" w:cs="Times New Roman"/>
          <w:b/>
          <w:sz w:val="28"/>
          <w:lang w:val="es-ES"/>
        </w:rPr>
        <w:t>Resultados</w:t>
      </w:r>
    </w:p>
    <w:p w:rsidR="00C83760" w:rsidRPr="00543583" w:rsidRDefault="001B1CFE" w:rsidP="00AC0CCD">
      <w:pPr>
        <w:spacing w:line="360" w:lineRule="auto"/>
        <w:jc w:val="both"/>
        <w:rPr>
          <w:rFonts w:ascii="Times New Roman" w:hAnsi="Times New Roman" w:cs="Times New Roman"/>
          <w:b/>
        </w:rPr>
      </w:pPr>
      <w:r w:rsidRPr="00543583">
        <w:rPr>
          <w:rFonts w:ascii="Times New Roman" w:hAnsi="Times New Roman" w:cs="Times New Roman"/>
          <w:b/>
        </w:rPr>
        <w:t>Áreas</w:t>
      </w:r>
      <w:r w:rsidR="00D45C3F" w:rsidRPr="00543583">
        <w:rPr>
          <w:rFonts w:ascii="Times New Roman" w:hAnsi="Times New Roman" w:cs="Times New Roman"/>
          <w:b/>
        </w:rPr>
        <w:t xml:space="preserve"> y a</w:t>
      </w:r>
      <w:r w:rsidR="00C83760" w:rsidRPr="00543583">
        <w:rPr>
          <w:rFonts w:ascii="Times New Roman" w:hAnsi="Times New Roman" w:cs="Times New Roman"/>
          <w:b/>
        </w:rPr>
        <w:t>ctividades desarrolladas durante la práctica profesional</w:t>
      </w:r>
    </w:p>
    <w:p w:rsidR="008D3BEB" w:rsidRDefault="00457891" w:rsidP="00C47C3D">
      <w:pPr>
        <w:spacing w:line="360" w:lineRule="auto"/>
        <w:jc w:val="both"/>
        <w:rPr>
          <w:rFonts w:ascii="Times New Roman" w:hAnsi="Times New Roman" w:cs="Times New Roman"/>
        </w:rPr>
      </w:pPr>
      <w:r w:rsidRPr="00543583">
        <w:rPr>
          <w:rFonts w:ascii="Times New Roman" w:hAnsi="Times New Roman" w:cs="Times New Roman"/>
        </w:rPr>
        <w:t xml:space="preserve">De los 18 estudiantes que realizaron la práctica profesional, </w:t>
      </w:r>
      <w:r w:rsidR="005B3251">
        <w:rPr>
          <w:rFonts w:ascii="Times New Roman" w:hAnsi="Times New Roman" w:cs="Times New Roman"/>
        </w:rPr>
        <w:t>6</w:t>
      </w:r>
      <w:r w:rsidR="005B3251" w:rsidRPr="00543583">
        <w:rPr>
          <w:rFonts w:ascii="Times New Roman" w:hAnsi="Times New Roman" w:cs="Times New Roman"/>
        </w:rPr>
        <w:t xml:space="preserve"> </w:t>
      </w:r>
      <w:r w:rsidRPr="00543583">
        <w:rPr>
          <w:rFonts w:ascii="Times New Roman" w:hAnsi="Times New Roman" w:cs="Times New Roman"/>
        </w:rPr>
        <w:t xml:space="preserve">estuvieron en el sector privado y </w:t>
      </w:r>
      <w:r w:rsidR="005B3251">
        <w:rPr>
          <w:rFonts w:ascii="Times New Roman" w:hAnsi="Times New Roman" w:cs="Times New Roman"/>
        </w:rPr>
        <w:t>12</w:t>
      </w:r>
      <w:r w:rsidR="005B3251" w:rsidRPr="00543583">
        <w:rPr>
          <w:rFonts w:ascii="Times New Roman" w:hAnsi="Times New Roman" w:cs="Times New Roman"/>
        </w:rPr>
        <w:t xml:space="preserve"> </w:t>
      </w:r>
      <w:r w:rsidR="006A6A4F" w:rsidRPr="00543583">
        <w:rPr>
          <w:rFonts w:ascii="Times New Roman" w:hAnsi="Times New Roman" w:cs="Times New Roman"/>
        </w:rPr>
        <w:t>en el público</w:t>
      </w:r>
      <w:r w:rsidR="00A67119" w:rsidRPr="00543583">
        <w:rPr>
          <w:rFonts w:ascii="Times New Roman" w:hAnsi="Times New Roman" w:cs="Times New Roman"/>
        </w:rPr>
        <w:t xml:space="preserve">. </w:t>
      </w:r>
      <w:r w:rsidR="006A6A4F" w:rsidRPr="00543583">
        <w:rPr>
          <w:rFonts w:ascii="Times New Roman" w:hAnsi="Times New Roman" w:cs="Times New Roman"/>
        </w:rPr>
        <w:t xml:space="preserve">El área de desempeño con </w:t>
      </w:r>
      <w:r w:rsidR="00F87AC3" w:rsidRPr="00543583">
        <w:rPr>
          <w:rFonts w:ascii="Times New Roman" w:hAnsi="Times New Roman" w:cs="Times New Roman"/>
        </w:rPr>
        <w:t>mayor</w:t>
      </w:r>
      <w:r w:rsidR="006A6A4F" w:rsidRPr="00543583">
        <w:rPr>
          <w:rFonts w:ascii="Times New Roman" w:hAnsi="Times New Roman" w:cs="Times New Roman"/>
        </w:rPr>
        <w:t xml:space="preserve"> demanda fue</w:t>
      </w:r>
      <w:r w:rsidR="008E68E7">
        <w:rPr>
          <w:rFonts w:ascii="Times New Roman" w:hAnsi="Times New Roman" w:cs="Times New Roman"/>
        </w:rPr>
        <w:t xml:space="preserve"> la docencia </w:t>
      </w:r>
      <w:r w:rsidR="00F87AC3" w:rsidRPr="00543583">
        <w:rPr>
          <w:rFonts w:ascii="Times New Roman" w:hAnsi="Times New Roman" w:cs="Times New Roman"/>
        </w:rPr>
        <w:t xml:space="preserve">con el </w:t>
      </w:r>
      <w:r w:rsidR="006A6A4F" w:rsidRPr="00543583">
        <w:rPr>
          <w:rFonts w:ascii="Times New Roman" w:hAnsi="Times New Roman" w:cs="Times New Roman"/>
        </w:rPr>
        <w:t>66%</w:t>
      </w:r>
      <w:r w:rsidR="001B3D66">
        <w:rPr>
          <w:rFonts w:ascii="Times New Roman" w:hAnsi="Times New Roman" w:cs="Times New Roman"/>
        </w:rPr>
        <w:t>;</w:t>
      </w:r>
      <w:r w:rsidR="008E68E7">
        <w:rPr>
          <w:rFonts w:ascii="Times New Roman" w:hAnsi="Times New Roman" w:cs="Times New Roman"/>
        </w:rPr>
        <w:t xml:space="preserve"> </w:t>
      </w:r>
      <w:r w:rsidR="005B3251">
        <w:rPr>
          <w:rFonts w:ascii="Times New Roman" w:hAnsi="Times New Roman" w:cs="Times New Roman"/>
        </w:rPr>
        <w:t xml:space="preserve">luego </w:t>
      </w:r>
      <w:r w:rsidR="001B3D66">
        <w:rPr>
          <w:rFonts w:ascii="Times New Roman" w:hAnsi="Times New Roman" w:cs="Times New Roman"/>
        </w:rPr>
        <w:t>o</w:t>
      </w:r>
      <w:r w:rsidR="006A6A4F" w:rsidRPr="00543583">
        <w:rPr>
          <w:rFonts w:ascii="Times New Roman" w:hAnsi="Times New Roman" w:cs="Times New Roman"/>
        </w:rPr>
        <w:t>rientación</w:t>
      </w:r>
      <w:r w:rsidR="00F87AC3" w:rsidRPr="00543583">
        <w:rPr>
          <w:rFonts w:ascii="Times New Roman" w:hAnsi="Times New Roman" w:cs="Times New Roman"/>
        </w:rPr>
        <w:t xml:space="preserve"> </w:t>
      </w:r>
      <w:r w:rsidR="005B3251">
        <w:rPr>
          <w:rFonts w:ascii="Times New Roman" w:hAnsi="Times New Roman" w:cs="Times New Roman"/>
        </w:rPr>
        <w:t xml:space="preserve">con </w:t>
      </w:r>
      <w:r w:rsidR="00F87AC3" w:rsidRPr="00543583">
        <w:rPr>
          <w:rFonts w:ascii="Times New Roman" w:hAnsi="Times New Roman" w:cs="Times New Roman"/>
        </w:rPr>
        <w:t>11%</w:t>
      </w:r>
      <w:r w:rsidR="00410DC2">
        <w:rPr>
          <w:rFonts w:ascii="Times New Roman" w:hAnsi="Times New Roman" w:cs="Times New Roman"/>
        </w:rPr>
        <w:t>; administración</w:t>
      </w:r>
      <w:r w:rsidR="009246CD" w:rsidRPr="00543583">
        <w:rPr>
          <w:rFonts w:ascii="Times New Roman" w:hAnsi="Times New Roman" w:cs="Times New Roman"/>
        </w:rPr>
        <w:t xml:space="preserve"> y </w:t>
      </w:r>
      <w:r w:rsidR="009246CD">
        <w:rPr>
          <w:rFonts w:ascii="Times New Roman" w:hAnsi="Times New Roman" w:cs="Times New Roman"/>
        </w:rPr>
        <w:t>g</w:t>
      </w:r>
      <w:r w:rsidR="009246CD" w:rsidRPr="00543583">
        <w:rPr>
          <w:rFonts w:ascii="Times New Roman" w:hAnsi="Times New Roman" w:cs="Times New Roman"/>
        </w:rPr>
        <w:t xml:space="preserve">estión </w:t>
      </w:r>
      <w:r w:rsidR="009246CD">
        <w:rPr>
          <w:rFonts w:ascii="Times New Roman" w:hAnsi="Times New Roman" w:cs="Times New Roman"/>
        </w:rPr>
        <w:t>e</w:t>
      </w:r>
      <w:r w:rsidR="009246CD" w:rsidRPr="00543583">
        <w:rPr>
          <w:rFonts w:ascii="Times New Roman" w:hAnsi="Times New Roman" w:cs="Times New Roman"/>
        </w:rPr>
        <w:t>ducativa</w:t>
      </w:r>
      <w:r w:rsidR="005B3251">
        <w:rPr>
          <w:rFonts w:ascii="Times New Roman" w:hAnsi="Times New Roman" w:cs="Times New Roman"/>
        </w:rPr>
        <w:t>:</w:t>
      </w:r>
      <w:r w:rsidR="009246CD" w:rsidRPr="00543583">
        <w:rPr>
          <w:rFonts w:ascii="Times New Roman" w:hAnsi="Times New Roman" w:cs="Times New Roman"/>
        </w:rPr>
        <w:t xml:space="preserve"> 11%</w:t>
      </w:r>
      <w:r w:rsidR="00410DC2" w:rsidRPr="00543583">
        <w:rPr>
          <w:rFonts w:ascii="Times New Roman" w:hAnsi="Times New Roman" w:cs="Times New Roman"/>
        </w:rPr>
        <w:t>; investigación</w:t>
      </w:r>
      <w:r w:rsidR="005B3251">
        <w:rPr>
          <w:rFonts w:ascii="Times New Roman" w:hAnsi="Times New Roman" w:cs="Times New Roman"/>
        </w:rPr>
        <w:t>:</w:t>
      </w:r>
      <w:r w:rsidR="00F87AC3" w:rsidRPr="00543583">
        <w:rPr>
          <w:rFonts w:ascii="Times New Roman" w:hAnsi="Times New Roman" w:cs="Times New Roman"/>
        </w:rPr>
        <w:t xml:space="preserve"> 5%</w:t>
      </w:r>
      <w:r w:rsidR="00410DC2">
        <w:rPr>
          <w:rFonts w:ascii="Times New Roman" w:hAnsi="Times New Roman" w:cs="Times New Roman"/>
        </w:rPr>
        <w:t>; y</w:t>
      </w:r>
      <w:r w:rsidR="001B3D66">
        <w:rPr>
          <w:rFonts w:ascii="Times New Roman" w:hAnsi="Times New Roman" w:cs="Times New Roman"/>
        </w:rPr>
        <w:t xml:space="preserve"> c</w:t>
      </w:r>
      <w:r w:rsidR="006A6A4F" w:rsidRPr="00543583">
        <w:rPr>
          <w:rFonts w:ascii="Times New Roman" w:hAnsi="Times New Roman" w:cs="Times New Roman"/>
        </w:rPr>
        <w:t>apacitación</w:t>
      </w:r>
      <w:r w:rsidR="001B3D66">
        <w:rPr>
          <w:rFonts w:ascii="Times New Roman" w:hAnsi="Times New Roman" w:cs="Times New Roman"/>
        </w:rPr>
        <w:t xml:space="preserve"> de a</w:t>
      </w:r>
      <w:r w:rsidR="00410DC2">
        <w:rPr>
          <w:rFonts w:ascii="Times New Roman" w:hAnsi="Times New Roman" w:cs="Times New Roman"/>
        </w:rPr>
        <w:t>dultos</w:t>
      </w:r>
      <w:r w:rsidR="005B3251">
        <w:rPr>
          <w:rFonts w:ascii="Times New Roman" w:hAnsi="Times New Roman" w:cs="Times New Roman"/>
        </w:rPr>
        <w:t>:</w:t>
      </w:r>
      <w:r w:rsidR="00410DC2">
        <w:rPr>
          <w:rFonts w:ascii="Times New Roman" w:hAnsi="Times New Roman" w:cs="Times New Roman"/>
        </w:rPr>
        <w:t xml:space="preserve"> </w:t>
      </w:r>
      <w:r w:rsidR="00F87AC3" w:rsidRPr="00543583">
        <w:rPr>
          <w:rFonts w:ascii="Times New Roman" w:hAnsi="Times New Roman" w:cs="Times New Roman"/>
        </w:rPr>
        <w:t>5%.</w:t>
      </w:r>
      <w:r w:rsidR="00410DC2">
        <w:rPr>
          <w:rFonts w:ascii="Times New Roman" w:hAnsi="Times New Roman" w:cs="Times New Roman"/>
        </w:rPr>
        <w:t xml:space="preserve"> </w:t>
      </w:r>
      <w:r w:rsidR="00BE4048" w:rsidRPr="00543583">
        <w:rPr>
          <w:rFonts w:ascii="Times New Roman" w:hAnsi="Times New Roman" w:cs="Times New Roman"/>
        </w:rPr>
        <w:t>Las principales actividades desarrolladas</w:t>
      </w:r>
      <w:r w:rsidR="001252D5" w:rsidRPr="00543583">
        <w:rPr>
          <w:rFonts w:ascii="Times New Roman" w:hAnsi="Times New Roman" w:cs="Times New Roman"/>
        </w:rPr>
        <w:t xml:space="preserve"> se circunscribieron</w:t>
      </w:r>
      <w:r w:rsidR="00BE4048" w:rsidRPr="00543583">
        <w:rPr>
          <w:rFonts w:ascii="Times New Roman" w:hAnsi="Times New Roman" w:cs="Times New Roman"/>
        </w:rPr>
        <w:t xml:space="preserve"> al desarrollo de estrategias preventivas de rendimiento escolar, de integración entre padres e hijos, asistente de docente educativo, docencia en educación </w:t>
      </w:r>
      <w:r w:rsidR="00D024DB" w:rsidRPr="00543583">
        <w:rPr>
          <w:rFonts w:ascii="Times New Roman" w:hAnsi="Times New Roman" w:cs="Times New Roman"/>
        </w:rPr>
        <w:t>básica</w:t>
      </w:r>
      <w:r w:rsidR="00BC4459" w:rsidRPr="00543583">
        <w:rPr>
          <w:rFonts w:ascii="Times New Roman" w:hAnsi="Times New Roman" w:cs="Times New Roman"/>
        </w:rPr>
        <w:t xml:space="preserve"> y media superior</w:t>
      </w:r>
      <w:r w:rsidR="00BE4048" w:rsidRPr="00543583">
        <w:rPr>
          <w:rFonts w:ascii="Times New Roman" w:hAnsi="Times New Roman" w:cs="Times New Roman"/>
        </w:rPr>
        <w:t xml:space="preserve">, desarrollo de proyectos de investigación, </w:t>
      </w:r>
      <w:r w:rsidR="00315920" w:rsidRPr="00543583">
        <w:rPr>
          <w:rFonts w:ascii="Times New Roman" w:hAnsi="Times New Roman" w:cs="Times New Roman"/>
        </w:rPr>
        <w:t>elaboración de adaptaciones curriculares en los niveles básicos, procesos educativos de control escolar</w:t>
      </w:r>
      <w:r w:rsidR="00916F16" w:rsidRPr="00543583">
        <w:rPr>
          <w:rFonts w:ascii="Times New Roman" w:hAnsi="Times New Roman" w:cs="Times New Roman"/>
        </w:rPr>
        <w:t xml:space="preserve"> en nivel superior</w:t>
      </w:r>
      <w:r w:rsidR="00315920" w:rsidRPr="00543583">
        <w:rPr>
          <w:rFonts w:ascii="Times New Roman" w:hAnsi="Times New Roman" w:cs="Times New Roman"/>
        </w:rPr>
        <w:t xml:space="preserve">, </w:t>
      </w:r>
      <w:r w:rsidR="00BE4048" w:rsidRPr="00543583">
        <w:rPr>
          <w:rFonts w:ascii="Times New Roman" w:hAnsi="Times New Roman" w:cs="Times New Roman"/>
        </w:rPr>
        <w:t>seguimiento y evalua</w:t>
      </w:r>
      <w:r w:rsidR="00315920" w:rsidRPr="00543583">
        <w:rPr>
          <w:rFonts w:ascii="Times New Roman" w:hAnsi="Times New Roman" w:cs="Times New Roman"/>
        </w:rPr>
        <w:t>ción de cursos de capacitación.</w:t>
      </w:r>
      <w:r w:rsidR="00410DC2">
        <w:rPr>
          <w:rFonts w:ascii="Times New Roman" w:hAnsi="Times New Roman" w:cs="Times New Roman"/>
        </w:rPr>
        <w:t xml:space="preserve"> </w:t>
      </w:r>
      <w:r w:rsidR="00F554AF">
        <w:rPr>
          <w:rFonts w:ascii="Times New Roman" w:hAnsi="Times New Roman" w:cs="Times New Roman"/>
        </w:rPr>
        <w:t>Analizando</w:t>
      </w:r>
      <w:r w:rsidR="00787782" w:rsidRPr="00543583">
        <w:rPr>
          <w:rFonts w:ascii="Times New Roman" w:hAnsi="Times New Roman" w:cs="Times New Roman"/>
        </w:rPr>
        <w:t xml:space="preserve"> las áreas</w:t>
      </w:r>
      <w:r w:rsidR="00F554AF">
        <w:rPr>
          <w:rFonts w:ascii="Times New Roman" w:hAnsi="Times New Roman" w:cs="Times New Roman"/>
        </w:rPr>
        <w:t xml:space="preserve"> y las actividades</w:t>
      </w:r>
      <w:r w:rsidR="00A94A4A" w:rsidRPr="00543583">
        <w:rPr>
          <w:rFonts w:ascii="Times New Roman" w:hAnsi="Times New Roman" w:cs="Times New Roman"/>
        </w:rPr>
        <w:t xml:space="preserve"> se </w:t>
      </w:r>
      <w:r w:rsidR="00E02CE9" w:rsidRPr="00543583">
        <w:rPr>
          <w:rFonts w:ascii="Times New Roman" w:hAnsi="Times New Roman" w:cs="Times New Roman"/>
        </w:rPr>
        <w:t xml:space="preserve">observó relación </w:t>
      </w:r>
      <w:r w:rsidR="00787782" w:rsidRPr="00543583">
        <w:rPr>
          <w:rFonts w:ascii="Times New Roman" w:hAnsi="Times New Roman" w:cs="Times New Roman"/>
        </w:rPr>
        <w:t xml:space="preserve">con las </w:t>
      </w:r>
      <w:r w:rsidR="00A94A4A" w:rsidRPr="00543583">
        <w:rPr>
          <w:rFonts w:ascii="Times New Roman" w:hAnsi="Times New Roman" w:cs="Times New Roman"/>
        </w:rPr>
        <w:t xml:space="preserve">cinco </w:t>
      </w:r>
      <w:r w:rsidR="00787782" w:rsidRPr="00543583">
        <w:rPr>
          <w:rFonts w:ascii="Times New Roman" w:hAnsi="Times New Roman" w:cs="Times New Roman"/>
        </w:rPr>
        <w:t>competencias específ</w:t>
      </w:r>
      <w:r w:rsidR="000C6D19">
        <w:rPr>
          <w:rFonts w:ascii="Times New Roman" w:hAnsi="Times New Roman" w:cs="Times New Roman"/>
        </w:rPr>
        <w:t>icas que establece el programa.</w:t>
      </w:r>
    </w:p>
    <w:p w:rsidR="00C35EFD" w:rsidRPr="00410DC2" w:rsidRDefault="00C35EFD" w:rsidP="00C47C3D">
      <w:pPr>
        <w:spacing w:line="360" w:lineRule="auto"/>
        <w:jc w:val="both"/>
        <w:rPr>
          <w:rFonts w:ascii="Times New Roman" w:hAnsi="Times New Roman" w:cs="Times New Roman"/>
        </w:rPr>
      </w:pPr>
    </w:p>
    <w:p w:rsidR="00150BBD" w:rsidRPr="00543583" w:rsidRDefault="00AA0F35" w:rsidP="00AC0CCD">
      <w:pPr>
        <w:spacing w:line="360" w:lineRule="auto"/>
        <w:jc w:val="both"/>
        <w:rPr>
          <w:rFonts w:ascii="Times New Roman" w:hAnsi="Times New Roman" w:cs="Times New Roman"/>
          <w:b/>
        </w:rPr>
      </w:pPr>
      <w:r w:rsidRPr="00543583">
        <w:rPr>
          <w:rFonts w:ascii="Times New Roman" w:hAnsi="Times New Roman" w:cs="Times New Roman"/>
          <w:b/>
        </w:rPr>
        <w:t>Temas de discusión del T</w:t>
      </w:r>
      <w:r w:rsidR="00150BBD" w:rsidRPr="00543583">
        <w:rPr>
          <w:rFonts w:ascii="Times New Roman" w:hAnsi="Times New Roman" w:cs="Times New Roman"/>
          <w:b/>
        </w:rPr>
        <w:t>aller de Análisis del Trabajo Docente</w:t>
      </w:r>
    </w:p>
    <w:p w:rsidR="00150BBD" w:rsidRPr="00F554AF" w:rsidRDefault="00150BBD" w:rsidP="00AC0CCD">
      <w:pPr>
        <w:spacing w:line="360" w:lineRule="auto"/>
        <w:ind w:firstLine="708"/>
        <w:jc w:val="both"/>
        <w:rPr>
          <w:rFonts w:ascii="Times New Roman" w:hAnsi="Times New Roman" w:cs="Times New Roman"/>
        </w:rPr>
      </w:pPr>
      <w:r w:rsidRPr="00543583">
        <w:rPr>
          <w:rFonts w:ascii="Times New Roman" w:hAnsi="Times New Roman" w:cs="Times New Roman"/>
        </w:rPr>
        <w:t xml:space="preserve">Una vez </w:t>
      </w:r>
      <w:r w:rsidR="00573E80" w:rsidRPr="00543583">
        <w:rPr>
          <w:rFonts w:ascii="Times New Roman" w:hAnsi="Times New Roman" w:cs="Times New Roman"/>
        </w:rPr>
        <w:t xml:space="preserve">iniciada la práctica profesional </w:t>
      </w:r>
      <w:r w:rsidRPr="00543583">
        <w:rPr>
          <w:rFonts w:ascii="Times New Roman" w:hAnsi="Times New Roman" w:cs="Times New Roman"/>
        </w:rPr>
        <w:t xml:space="preserve">y mediante las actividades registradas en las bitácoras de aprendizaje se </w:t>
      </w:r>
      <w:r w:rsidR="00A8486E">
        <w:rPr>
          <w:rFonts w:ascii="Times New Roman" w:hAnsi="Times New Roman" w:cs="Times New Roman"/>
        </w:rPr>
        <w:t>realizó una</w:t>
      </w:r>
      <w:r w:rsidR="00C47C3D">
        <w:rPr>
          <w:rFonts w:ascii="Times New Roman" w:hAnsi="Times New Roman" w:cs="Times New Roman"/>
        </w:rPr>
        <w:t xml:space="preserve"> </w:t>
      </w:r>
      <w:r w:rsidR="00C62E20" w:rsidRPr="00543583">
        <w:rPr>
          <w:rFonts w:ascii="Times New Roman" w:hAnsi="Times New Roman" w:cs="Times New Roman"/>
        </w:rPr>
        <w:t xml:space="preserve">discusión </w:t>
      </w:r>
      <w:r w:rsidR="004A23D5" w:rsidRPr="00543583">
        <w:rPr>
          <w:rFonts w:ascii="Times New Roman" w:hAnsi="Times New Roman" w:cs="Times New Roman"/>
        </w:rPr>
        <w:t>en el taller de Análisis del Trabajo Docente</w:t>
      </w:r>
      <w:r w:rsidR="00C47C3D">
        <w:rPr>
          <w:rFonts w:ascii="Times New Roman" w:hAnsi="Times New Roman" w:cs="Times New Roman"/>
        </w:rPr>
        <w:t xml:space="preserve"> </w:t>
      </w:r>
      <w:r w:rsidR="00A8486E">
        <w:rPr>
          <w:rFonts w:ascii="Times New Roman" w:hAnsi="Times New Roman" w:cs="Times New Roman"/>
        </w:rPr>
        <w:t xml:space="preserve">sobre los </w:t>
      </w:r>
      <w:r w:rsidR="00C62E20" w:rsidRPr="00543583">
        <w:rPr>
          <w:rFonts w:ascii="Times New Roman" w:hAnsi="Times New Roman" w:cs="Times New Roman"/>
        </w:rPr>
        <w:t>dive</w:t>
      </w:r>
      <w:r w:rsidR="004A23D5" w:rsidRPr="00543583">
        <w:rPr>
          <w:rFonts w:ascii="Times New Roman" w:hAnsi="Times New Roman" w:cs="Times New Roman"/>
        </w:rPr>
        <w:t>rsos planteamientos problemático</w:t>
      </w:r>
      <w:r w:rsidR="00C62E20" w:rsidRPr="00543583">
        <w:rPr>
          <w:rFonts w:ascii="Times New Roman" w:hAnsi="Times New Roman" w:cs="Times New Roman"/>
        </w:rPr>
        <w:t xml:space="preserve">s </w:t>
      </w:r>
      <w:r w:rsidR="004A23D5" w:rsidRPr="00543583">
        <w:rPr>
          <w:rFonts w:ascii="Times New Roman" w:hAnsi="Times New Roman" w:cs="Times New Roman"/>
        </w:rPr>
        <w:t xml:space="preserve">que el </w:t>
      </w:r>
      <w:r w:rsidR="00C62E20" w:rsidRPr="00543583">
        <w:rPr>
          <w:rFonts w:ascii="Times New Roman" w:hAnsi="Times New Roman" w:cs="Times New Roman"/>
        </w:rPr>
        <w:t>practicante</w:t>
      </w:r>
      <w:r w:rsidR="004A23D5" w:rsidRPr="00543583">
        <w:rPr>
          <w:rFonts w:ascii="Times New Roman" w:hAnsi="Times New Roman" w:cs="Times New Roman"/>
        </w:rPr>
        <w:t xml:space="preserve"> estaba enfrentando</w:t>
      </w:r>
      <w:r w:rsidR="00A8486E">
        <w:rPr>
          <w:rFonts w:ascii="Times New Roman" w:hAnsi="Times New Roman" w:cs="Times New Roman"/>
        </w:rPr>
        <w:t xml:space="preserve"> y</w:t>
      </w:r>
      <w:r w:rsidRPr="00543583">
        <w:rPr>
          <w:rFonts w:ascii="Times New Roman" w:hAnsi="Times New Roman" w:cs="Times New Roman"/>
        </w:rPr>
        <w:t xml:space="preserve"> se compartieron metodologías de</w:t>
      </w:r>
      <w:r w:rsidR="00773B14" w:rsidRPr="00543583">
        <w:rPr>
          <w:rFonts w:ascii="Times New Roman" w:hAnsi="Times New Roman" w:cs="Times New Roman"/>
        </w:rPr>
        <w:t xml:space="preserve"> trabajo entre</w:t>
      </w:r>
      <w:r w:rsidRPr="00543583">
        <w:rPr>
          <w:rFonts w:ascii="Times New Roman" w:hAnsi="Times New Roman" w:cs="Times New Roman"/>
        </w:rPr>
        <w:t xml:space="preserve"> pares para enriquecer </w:t>
      </w:r>
      <w:r w:rsidR="00775222" w:rsidRPr="00543583">
        <w:rPr>
          <w:rFonts w:ascii="Times New Roman" w:hAnsi="Times New Roman" w:cs="Times New Roman"/>
        </w:rPr>
        <w:t>el quehacer</w:t>
      </w:r>
      <w:r w:rsidRPr="00543583">
        <w:rPr>
          <w:rFonts w:ascii="Times New Roman" w:hAnsi="Times New Roman" w:cs="Times New Roman"/>
        </w:rPr>
        <w:t xml:space="preserve"> de los 18 miembros del grupo. En cada sesión un practicante</w:t>
      </w:r>
      <w:r w:rsidR="00C62E20" w:rsidRPr="00543583">
        <w:rPr>
          <w:rFonts w:ascii="Times New Roman" w:hAnsi="Times New Roman" w:cs="Times New Roman"/>
        </w:rPr>
        <w:t xml:space="preserve"> profesional</w:t>
      </w:r>
      <w:r w:rsidRPr="00543583">
        <w:rPr>
          <w:rFonts w:ascii="Times New Roman" w:hAnsi="Times New Roman" w:cs="Times New Roman"/>
        </w:rPr>
        <w:t xml:space="preserve"> tomaba el liderazgo para compartir</w:t>
      </w:r>
      <w:r w:rsidR="00C62E20" w:rsidRPr="00543583">
        <w:rPr>
          <w:rFonts w:ascii="Times New Roman" w:hAnsi="Times New Roman" w:cs="Times New Roman"/>
        </w:rPr>
        <w:t>,</w:t>
      </w:r>
      <w:r w:rsidRPr="00543583">
        <w:rPr>
          <w:rFonts w:ascii="Times New Roman" w:hAnsi="Times New Roman" w:cs="Times New Roman"/>
        </w:rPr>
        <w:t xml:space="preserve"> con ayuda visual</w:t>
      </w:r>
      <w:r w:rsidR="00C62E20" w:rsidRPr="00543583">
        <w:rPr>
          <w:rFonts w:ascii="Times New Roman" w:hAnsi="Times New Roman" w:cs="Times New Roman"/>
        </w:rPr>
        <w:t>,</w:t>
      </w:r>
      <w:r w:rsidR="00B5282B">
        <w:rPr>
          <w:rFonts w:ascii="Times New Roman" w:hAnsi="Times New Roman" w:cs="Times New Roman"/>
        </w:rPr>
        <w:t xml:space="preserve"> </w:t>
      </w:r>
      <w:r w:rsidRPr="00543583">
        <w:rPr>
          <w:rFonts w:ascii="Times New Roman" w:hAnsi="Times New Roman" w:cs="Times New Roman"/>
        </w:rPr>
        <w:t>qué estaba haciendo, qué sabía y qué</w:t>
      </w:r>
      <w:r w:rsidR="00C62E20" w:rsidRPr="00543583">
        <w:rPr>
          <w:rFonts w:ascii="Times New Roman" w:hAnsi="Times New Roman" w:cs="Times New Roman"/>
        </w:rPr>
        <w:t xml:space="preserve"> no sabía de la necesidad a atender</w:t>
      </w:r>
      <w:r w:rsidRPr="00543583">
        <w:rPr>
          <w:rFonts w:ascii="Times New Roman" w:hAnsi="Times New Roman" w:cs="Times New Roman"/>
        </w:rPr>
        <w:t>, cómo le daba solución o bien pedía orientación para enfocar el problema desde la mirada de sus pares</w:t>
      </w:r>
      <w:r w:rsidR="00C35EFD">
        <w:rPr>
          <w:rFonts w:ascii="Times New Roman" w:hAnsi="Times New Roman" w:cs="Times New Roman"/>
        </w:rPr>
        <w:t>; mientras,</w:t>
      </w:r>
      <w:r w:rsidRPr="00543583">
        <w:rPr>
          <w:rFonts w:ascii="Times New Roman" w:hAnsi="Times New Roman" w:cs="Times New Roman"/>
        </w:rPr>
        <w:t xml:space="preserve"> la profesora investigadora se convertía en otro compañero </w:t>
      </w:r>
      <w:r w:rsidRPr="00543583">
        <w:rPr>
          <w:rFonts w:ascii="Times New Roman" w:hAnsi="Times New Roman" w:cs="Times New Roman"/>
        </w:rPr>
        <w:lastRenderedPageBreak/>
        <w:t>profesional, responsable de coordinar las ideas para llevarlas a un consenso y a una clara concreción en el desempeño laboral</w:t>
      </w:r>
      <w:r w:rsidR="00C35EFD">
        <w:rPr>
          <w:rFonts w:ascii="Times New Roman" w:hAnsi="Times New Roman" w:cs="Times New Roman"/>
        </w:rPr>
        <w:t>.</w:t>
      </w:r>
      <w:r w:rsidRPr="00543583">
        <w:rPr>
          <w:rFonts w:ascii="Times New Roman" w:hAnsi="Times New Roman" w:cs="Times New Roman"/>
        </w:rPr>
        <w:t xml:space="preserve"> </w:t>
      </w:r>
      <w:r w:rsidR="00C35EFD">
        <w:rPr>
          <w:rFonts w:ascii="Times New Roman" w:hAnsi="Times New Roman" w:cs="Times New Roman"/>
        </w:rPr>
        <w:t>L</w:t>
      </w:r>
      <w:r w:rsidRPr="00543583">
        <w:rPr>
          <w:rFonts w:ascii="Times New Roman" w:hAnsi="Times New Roman" w:cs="Times New Roman"/>
        </w:rPr>
        <w:t xml:space="preserve">os casos más relevantes que se discutieron </w:t>
      </w:r>
      <w:r w:rsidRPr="00F554AF">
        <w:rPr>
          <w:rFonts w:ascii="Times New Roman" w:hAnsi="Times New Roman" w:cs="Times New Roman"/>
        </w:rPr>
        <w:t>se relacionaron con:</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Metodología para el diseño de un proyecto de factibilidad educativa</w:t>
      </w:r>
      <w:r w:rsidR="00C35EFD">
        <w:rPr>
          <w:rFonts w:ascii="Times New Roman" w:hAnsi="Times New Roman" w:cs="Times New Roman"/>
          <w:szCs w:val="24"/>
        </w:rPr>
        <w:t>.</w:t>
      </w:r>
    </w:p>
    <w:p w:rsidR="00150BBD" w:rsidRPr="00F554AF" w:rsidRDefault="00B6581E"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 xml:space="preserve"> Participación de estudiantes de secundaria</w:t>
      </w:r>
      <w:r w:rsidR="00150BBD" w:rsidRPr="00F554AF">
        <w:rPr>
          <w:rFonts w:ascii="Times New Roman" w:hAnsi="Times New Roman" w:cs="Times New Roman"/>
          <w:szCs w:val="24"/>
        </w:rPr>
        <w:t>, sin ser un profesor autoritario</w:t>
      </w:r>
      <w:r w:rsidR="00C35EFD">
        <w:rPr>
          <w:rFonts w:ascii="Times New Roman" w:hAnsi="Times New Roman" w:cs="Times New Roman"/>
          <w:szCs w:val="24"/>
        </w:rPr>
        <w:t>.</w:t>
      </w:r>
    </w:p>
    <w:p w:rsidR="00150BBD" w:rsidRPr="00F554AF" w:rsidRDefault="00C47C3D" w:rsidP="00AC0CCD">
      <w:pPr>
        <w:pStyle w:val="Prrafodelista"/>
        <w:numPr>
          <w:ilvl w:val="0"/>
          <w:numId w:val="5"/>
        </w:numPr>
        <w:tabs>
          <w:tab w:val="left" w:pos="3168"/>
        </w:tabs>
        <w:spacing w:line="360" w:lineRule="auto"/>
        <w:jc w:val="both"/>
        <w:rPr>
          <w:rFonts w:ascii="Times New Roman" w:hAnsi="Times New Roman" w:cs="Times New Roman"/>
          <w:szCs w:val="24"/>
        </w:rPr>
      </w:pPr>
      <w:r>
        <w:rPr>
          <w:rFonts w:ascii="Times New Roman" w:hAnsi="Times New Roman" w:cs="Times New Roman"/>
          <w:szCs w:val="24"/>
        </w:rPr>
        <w:t xml:space="preserve">Elaboración de </w:t>
      </w:r>
      <w:r w:rsidRPr="00F554AF">
        <w:rPr>
          <w:rFonts w:ascii="Times New Roman" w:hAnsi="Times New Roman" w:cs="Times New Roman"/>
          <w:szCs w:val="24"/>
        </w:rPr>
        <w:t>adaptacion</w:t>
      </w:r>
      <w:r>
        <w:rPr>
          <w:rFonts w:ascii="Times New Roman" w:hAnsi="Times New Roman" w:cs="Times New Roman"/>
          <w:szCs w:val="24"/>
        </w:rPr>
        <w:t>es</w:t>
      </w:r>
      <w:r w:rsidR="00150BBD" w:rsidRPr="00F554AF">
        <w:rPr>
          <w:rFonts w:ascii="Times New Roman" w:hAnsi="Times New Roman" w:cs="Times New Roman"/>
          <w:szCs w:val="24"/>
        </w:rPr>
        <w:t xml:space="preserve"> curricular</w:t>
      </w:r>
      <w:r>
        <w:rPr>
          <w:rFonts w:ascii="Times New Roman" w:hAnsi="Times New Roman" w:cs="Times New Roman"/>
          <w:szCs w:val="24"/>
        </w:rPr>
        <w:t>es</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 xml:space="preserve">Cómo iniciar </w:t>
      </w:r>
      <w:r w:rsidR="00C47C3D">
        <w:rPr>
          <w:rFonts w:ascii="Times New Roman" w:hAnsi="Times New Roman" w:cs="Times New Roman"/>
          <w:szCs w:val="24"/>
        </w:rPr>
        <w:t xml:space="preserve">innovaciones </w:t>
      </w:r>
      <w:r w:rsidRPr="00F554AF">
        <w:rPr>
          <w:rFonts w:ascii="Times New Roman" w:hAnsi="Times New Roman" w:cs="Times New Roman"/>
          <w:szCs w:val="24"/>
        </w:rPr>
        <w:t>en los procesos de control escolar, sin sent</w:t>
      </w:r>
      <w:r w:rsidR="00242C3D" w:rsidRPr="00F554AF">
        <w:rPr>
          <w:rFonts w:ascii="Times New Roman" w:hAnsi="Times New Roman" w:cs="Times New Roman"/>
          <w:szCs w:val="24"/>
        </w:rPr>
        <w:t>irse</w:t>
      </w:r>
      <w:r w:rsidRPr="00F554AF">
        <w:rPr>
          <w:rFonts w:ascii="Times New Roman" w:hAnsi="Times New Roman" w:cs="Times New Roman"/>
          <w:szCs w:val="24"/>
        </w:rPr>
        <w:t xml:space="preserve"> amenazados con los cambios</w:t>
      </w:r>
      <w:r w:rsidR="00C35EFD">
        <w:rPr>
          <w:rFonts w:ascii="Times New Roman" w:hAnsi="Times New Roman" w:cs="Times New Roman"/>
          <w:szCs w:val="24"/>
        </w:rPr>
        <w:t>.</w:t>
      </w:r>
    </w:p>
    <w:p w:rsidR="00150BBD" w:rsidRPr="00F554AF" w:rsidRDefault="00C47C3D" w:rsidP="00AC0CCD">
      <w:pPr>
        <w:pStyle w:val="Prrafodelista"/>
        <w:numPr>
          <w:ilvl w:val="0"/>
          <w:numId w:val="5"/>
        </w:numPr>
        <w:tabs>
          <w:tab w:val="left" w:pos="3168"/>
        </w:tabs>
        <w:spacing w:line="360" w:lineRule="auto"/>
        <w:jc w:val="both"/>
        <w:rPr>
          <w:rFonts w:ascii="Times New Roman" w:hAnsi="Times New Roman" w:cs="Times New Roman"/>
          <w:szCs w:val="24"/>
        </w:rPr>
      </w:pPr>
      <w:r>
        <w:rPr>
          <w:rFonts w:ascii="Times New Roman" w:hAnsi="Times New Roman" w:cs="Times New Roman"/>
          <w:szCs w:val="24"/>
        </w:rPr>
        <w:t xml:space="preserve"> S</w:t>
      </w:r>
      <w:r w:rsidR="00242C3D" w:rsidRPr="00F554AF">
        <w:rPr>
          <w:rFonts w:ascii="Times New Roman" w:hAnsi="Times New Roman" w:cs="Times New Roman"/>
          <w:szCs w:val="24"/>
        </w:rPr>
        <w:t>eguridad frente a</w:t>
      </w:r>
      <w:r w:rsidR="00C35EFD">
        <w:rPr>
          <w:rFonts w:ascii="Times New Roman" w:hAnsi="Times New Roman" w:cs="Times New Roman"/>
          <w:szCs w:val="24"/>
        </w:rPr>
        <w:t xml:space="preserve">l </w:t>
      </w:r>
      <w:r w:rsidR="00242C3D" w:rsidRPr="00F554AF">
        <w:rPr>
          <w:rFonts w:ascii="Times New Roman" w:hAnsi="Times New Roman" w:cs="Times New Roman"/>
          <w:szCs w:val="24"/>
        </w:rPr>
        <w:t>grupo</w:t>
      </w:r>
      <w:r>
        <w:rPr>
          <w:rFonts w:ascii="Times New Roman" w:hAnsi="Times New Roman" w:cs="Times New Roman"/>
          <w:szCs w:val="24"/>
        </w:rPr>
        <w:t xml:space="preserve"> </w:t>
      </w:r>
      <w:r w:rsidR="00242C3D" w:rsidRPr="00F554AF">
        <w:rPr>
          <w:rFonts w:ascii="Times New Roman" w:hAnsi="Times New Roman" w:cs="Times New Roman"/>
          <w:szCs w:val="24"/>
        </w:rPr>
        <w:t>(</w:t>
      </w:r>
      <w:r w:rsidR="00150BBD" w:rsidRPr="00F554AF">
        <w:rPr>
          <w:rFonts w:ascii="Times New Roman" w:hAnsi="Times New Roman" w:cs="Times New Roman"/>
          <w:szCs w:val="24"/>
        </w:rPr>
        <w:t>voz</w:t>
      </w:r>
      <w:r w:rsidR="00242C3D" w:rsidRPr="00F554AF">
        <w:rPr>
          <w:rFonts w:ascii="Times New Roman" w:hAnsi="Times New Roman" w:cs="Times New Roman"/>
          <w:szCs w:val="24"/>
        </w:rPr>
        <w:t>)</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Estrategias para</w:t>
      </w:r>
      <w:r w:rsidR="00D024DB" w:rsidRPr="00F554AF">
        <w:rPr>
          <w:rFonts w:ascii="Times New Roman" w:hAnsi="Times New Roman" w:cs="Times New Roman"/>
          <w:szCs w:val="24"/>
        </w:rPr>
        <w:t xml:space="preserve"> trabajar con grupos multigrado</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Elaboración de cursos de formación y capacitación para adultos</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Diseño de materiales didácticos para niños con necesidad</w:t>
      </w:r>
      <w:r w:rsidR="00242C3D" w:rsidRPr="00F554AF">
        <w:rPr>
          <w:rFonts w:ascii="Times New Roman" w:hAnsi="Times New Roman" w:cs="Times New Roman"/>
          <w:szCs w:val="24"/>
        </w:rPr>
        <w:t>es</w:t>
      </w:r>
      <w:r w:rsidRPr="00F554AF">
        <w:rPr>
          <w:rFonts w:ascii="Times New Roman" w:hAnsi="Times New Roman" w:cs="Times New Roman"/>
          <w:szCs w:val="24"/>
        </w:rPr>
        <w:t xml:space="preserve"> específica</w:t>
      </w:r>
      <w:r w:rsidR="00242C3D" w:rsidRPr="00F554AF">
        <w:rPr>
          <w:rFonts w:ascii="Times New Roman" w:hAnsi="Times New Roman" w:cs="Times New Roman"/>
          <w:szCs w:val="24"/>
        </w:rPr>
        <w:t>s</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Gestión escolar</w:t>
      </w:r>
      <w:r w:rsidR="00D024DB" w:rsidRPr="00F554AF">
        <w:rPr>
          <w:rFonts w:ascii="Times New Roman" w:hAnsi="Times New Roman" w:cs="Times New Roman"/>
          <w:szCs w:val="24"/>
        </w:rPr>
        <w:t xml:space="preserve">, </w:t>
      </w:r>
      <w:r w:rsidR="00242C3D" w:rsidRPr="00F554AF">
        <w:rPr>
          <w:rFonts w:ascii="Times New Roman" w:hAnsi="Times New Roman" w:cs="Times New Roman"/>
          <w:szCs w:val="24"/>
        </w:rPr>
        <w:t xml:space="preserve">incluyendo a </w:t>
      </w:r>
      <w:r w:rsidRPr="00F554AF">
        <w:rPr>
          <w:rFonts w:ascii="Times New Roman" w:hAnsi="Times New Roman" w:cs="Times New Roman"/>
          <w:szCs w:val="24"/>
        </w:rPr>
        <w:t>padres de familia</w:t>
      </w:r>
      <w:r w:rsidR="00C35EFD">
        <w:rPr>
          <w:rFonts w:ascii="Times New Roman" w:hAnsi="Times New Roman" w:cs="Times New Roman"/>
          <w:szCs w:val="24"/>
        </w:rPr>
        <w:t>.</w:t>
      </w:r>
    </w:p>
    <w:p w:rsidR="00150BBD" w:rsidRPr="00F554AF" w:rsidRDefault="00242C3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H</w:t>
      </w:r>
      <w:r w:rsidR="00150BBD" w:rsidRPr="00F554AF">
        <w:rPr>
          <w:rFonts w:ascii="Times New Roman" w:hAnsi="Times New Roman" w:cs="Times New Roman"/>
          <w:szCs w:val="24"/>
        </w:rPr>
        <w:t xml:space="preserve">acer planeaciones de clase </w:t>
      </w:r>
      <w:r w:rsidR="00C47C3D">
        <w:rPr>
          <w:rFonts w:ascii="Times New Roman" w:hAnsi="Times New Roman" w:cs="Times New Roman"/>
          <w:szCs w:val="24"/>
        </w:rPr>
        <w:t xml:space="preserve">de acuerdo a la Reforma Integral de Educación Media Superior </w:t>
      </w:r>
      <w:r w:rsidRPr="00F554AF">
        <w:rPr>
          <w:rFonts w:ascii="Times New Roman" w:hAnsi="Times New Roman" w:cs="Times New Roman"/>
          <w:szCs w:val="24"/>
        </w:rPr>
        <w:t>(</w:t>
      </w:r>
      <w:r w:rsidR="00150BBD" w:rsidRPr="00F554AF">
        <w:rPr>
          <w:rFonts w:ascii="Times New Roman" w:hAnsi="Times New Roman" w:cs="Times New Roman"/>
          <w:szCs w:val="24"/>
        </w:rPr>
        <w:t>RIEMS</w:t>
      </w:r>
      <w:r w:rsidRPr="00F554AF">
        <w:rPr>
          <w:rFonts w:ascii="Times New Roman" w:hAnsi="Times New Roman" w:cs="Times New Roman"/>
          <w:szCs w:val="24"/>
        </w:rPr>
        <w:t>)</w:t>
      </w:r>
      <w:r w:rsidR="00C35EFD">
        <w:rPr>
          <w:rFonts w:ascii="Times New Roman" w:hAnsi="Times New Roman" w:cs="Times New Roman"/>
          <w:szCs w:val="24"/>
        </w:rPr>
        <w:t>.</w:t>
      </w:r>
    </w:p>
    <w:p w:rsidR="00150BBD" w:rsidRPr="00F554AF" w:rsidRDefault="00150BB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 xml:space="preserve">Estrategias para el control </w:t>
      </w:r>
      <w:r w:rsidR="00B969FA" w:rsidRPr="00F554AF">
        <w:rPr>
          <w:rFonts w:ascii="Times New Roman" w:hAnsi="Times New Roman" w:cs="Times New Roman"/>
          <w:szCs w:val="24"/>
        </w:rPr>
        <w:t>de</w:t>
      </w:r>
      <w:r w:rsidRPr="00F554AF">
        <w:rPr>
          <w:rFonts w:ascii="Times New Roman" w:hAnsi="Times New Roman" w:cs="Times New Roman"/>
          <w:szCs w:val="24"/>
        </w:rPr>
        <w:t xml:space="preserve"> grupos numerosos </w:t>
      </w:r>
      <w:r w:rsidR="00B969FA" w:rsidRPr="00F554AF">
        <w:rPr>
          <w:rFonts w:ascii="Times New Roman" w:hAnsi="Times New Roman" w:cs="Times New Roman"/>
          <w:szCs w:val="24"/>
        </w:rPr>
        <w:t>(</w:t>
      </w:r>
      <w:r w:rsidRPr="00F554AF">
        <w:rPr>
          <w:rFonts w:ascii="Times New Roman" w:hAnsi="Times New Roman" w:cs="Times New Roman"/>
          <w:szCs w:val="24"/>
        </w:rPr>
        <w:t>nivel básico</w:t>
      </w:r>
      <w:r w:rsidR="00B969FA" w:rsidRPr="00F554AF">
        <w:rPr>
          <w:rFonts w:ascii="Times New Roman" w:hAnsi="Times New Roman" w:cs="Times New Roman"/>
          <w:szCs w:val="24"/>
        </w:rPr>
        <w:t>)</w:t>
      </w:r>
      <w:r w:rsidR="00C35EFD">
        <w:rPr>
          <w:rFonts w:ascii="Times New Roman" w:hAnsi="Times New Roman" w:cs="Times New Roman"/>
          <w:szCs w:val="24"/>
        </w:rPr>
        <w:t>.</w:t>
      </w:r>
    </w:p>
    <w:p w:rsidR="00150BBD" w:rsidRPr="00F554AF" w:rsidRDefault="005845DD" w:rsidP="00AC0CCD">
      <w:pPr>
        <w:pStyle w:val="Prrafodelista"/>
        <w:numPr>
          <w:ilvl w:val="0"/>
          <w:numId w:val="5"/>
        </w:numPr>
        <w:tabs>
          <w:tab w:val="left" w:pos="3168"/>
        </w:tabs>
        <w:spacing w:line="360" w:lineRule="auto"/>
        <w:jc w:val="both"/>
        <w:rPr>
          <w:rFonts w:ascii="Times New Roman" w:hAnsi="Times New Roman" w:cs="Times New Roman"/>
          <w:szCs w:val="24"/>
        </w:rPr>
      </w:pPr>
      <w:r w:rsidRPr="00F554AF">
        <w:rPr>
          <w:rFonts w:ascii="Times New Roman" w:hAnsi="Times New Roman" w:cs="Times New Roman"/>
          <w:szCs w:val="24"/>
        </w:rPr>
        <w:t>Desarrollo de</w:t>
      </w:r>
      <w:r w:rsidR="00150BBD" w:rsidRPr="00F554AF">
        <w:rPr>
          <w:rFonts w:ascii="Times New Roman" w:hAnsi="Times New Roman" w:cs="Times New Roman"/>
          <w:szCs w:val="24"/>
        </w:rPr>
        <w:t xml:space="preserve"> competencias en los campos formativos que establece la R</w:t>
      </w:r>
      <w:r w:rsidR="00C47C3D">
        <w:rPr>
          <w:rFonts w:ascii="Times New Roman" w:hAnsi="Times New Roman" w:cs="Times New Roman"/>
          <w:szCs w:val="24"/>
        </w:rPr>
        <w:t>eforma Integral de Educación Básica (</w:t>
      </w:r>
      <w:r w:rsidR="00150BBD" w:rsidRPr="00F554AF">
        <w:rPr>
          <w:rFonts w:ascii="Times New Roman" w:hAnsi="Times New Roman" w:cs="Times New Roman"/>
          <w:szCs w:val="24"/>
        </w:rPr>
        <w:t>IEB</w:t>
      </w:r>
      <w:r w:rsidR="00C47C3D">
        <w:rPr>
          <w:rFonts w:ascii="Times New Roman" w:hAnsi="Times New Roman" w:cs="Times New Roman"/>
          <w:szCs w:val="24"/>
        </w:rPr>
        <w:t>)</w:t>
      </w:r>
      <w:r w:rsidR="00C35EFD">
        <w:rPr>
          <w:rFonts w:ascii="Times New Roman" w:hAnsi="Times New Roman" w:cs="Times New Roman"/>
          <w:szCs w:val="24"/>
        </w:rPr>
        <w:t>.</w:t>
      </w:r>
    </w:p>
    <w:p w:rsidR="00150BBD" w:rsidRDefault="00FA5C43" w:rsidP="00AC0CCD">
      <w:pPr>
        <w:spacing w:line="360" w:lineRule="auto"/>
        <w:ind w:firstLine="708"/>
        <w:jc w:val="both"/>
        <w:rPr>
          <w:rFonts w:ascii="Times New Roman" w:hAnsi="Times New Roman" w:cs="Times New Roman"/>
        </w:rPr>
      </w:pPr>
      <w:r w:rsidRPr="00207C7E">
        <w:rPr>
          <w:rFonts w:ascii="Times New Roman" w:hAnsi="Times New Roman" w:cs="Times New Roman"/>
        </w:rPr>
        <w:t>L</w:t>
      </w:r>
      <w:r w:rsidR="00C47C3D">
        <w:rPr>
          <w:rFonts w:ascii="Times New Roman" w:hAnsi="Times New Roman" w:cs="Times New Roman"/>
        </w:rPr>
        <w:t>as necesidades de aprendizaje de los estudiantes que realizaron la práctica profesional, en los 12 temas listados demuestran</w:t>
      </w:r>
      <w:r w:rsidR="009052E0" w:rsidRPr="00207C7E">
        <w:rPr>
          <w:rFonts w:ascii="Times New Roman" w:hAnsi="Times New Roman" w:cs="Times New Roman"/>
        </w:rPr>
        <w:t xml:space="preserve"> </w:t>
      </w:r>
      <w:r w:rsidR="00150BBD" w:rsidRPr="00207C7E">
        <w:rPr>
          <w:rFonts w:ascii="Times New Roman" w:hAnsi="Times New Roman" w:cs="Times New Roman"/>
        </w:rPr>
        <w:t xml:space="preserve">la demanda </w:t>
      </w:r>
      <w:r w:rsidR="00C47C3D">
        <w:rPr>
          <w:rFonts w:ascii="Times New Roman" w:hAnsi="Times New Roman" w:cs="Times New Roman"/>
        </w:rPr>
        <w:t xml:space="preserve">de los Licenciados en Educación. Se observó un </w:t>
      </w:r>
      <w:r w:rsidR="007415D1" w:rsidRPr="00207C7E">
        <w:rPr>
          <w:rFonts w:ascii="Times New Roman" w:hAnsi="Times New Roman" w:cs="Times New Roman"/>
        </w:rPr>
        <w:t xml:space="preserve">énfasis </w:t>
      </w:r>
      <w:r w:rsidR="00AE236A" w:rsidRPr="00207C7E">
        <w:rPr>
          <w:rFonts w:ascii="Times New Roman" w:hAnsi="Times New Roman" w:cs="Times New Roman"/>
        </w:rPr>
        <w:t>en lo metodológico</w:t>
      </w:r>
      <w:r w:rsidR="00C47C3D">
        <w:rPr>
          <w:rFonts w:ascii="Times New Roman" w:hAnsi="Times New Roman" w:cs="Times New Roman"/>
        </w:rPr>
        <w:t xml:space="preserve">, </w:t>
      </w:r>
      <w:r w:rsidR="00150BBD" w:rsidRPr="00543583">
        <w:rPr>
          <w:rFonts w:ascii="Times New Roman" w:hAnsi="Times New Roman" w:cs="Times New Roman"/>
        </w:rPr>
        <w:t xml:space="preserve">necesidades </w:t>
      </w:r>
      <w:r w:rsidR="00C47C3D">
        <w:rPr>
          <w:rFonts w:ascii="Times New Roman" w:hAnsi="Times New Roman" w:cs="Times New Roman"/>
        </w:rPr>
        <w:t xml:space="preserve">que </w:t>
      </w:r>
      <w:r w:rsidR="00150BBD" w:rsidRPr="00543583">
        <w:rPr>
          <w:rFonts w:ascii="Times New Roman" w:hAnsi="Times New Roman" w:cs="Times New Roman"/>
        </w:rPr>
        <w:t>deben atender</w:t>
      </w:r>
      <w:r w:rsidR="00AE236A" w:rsidRPr="00543583">
        <w:rPr>
          <w:rFonts w:ascii="Times New Roman" w:hAnsi="Times New Roman" w:cs="Times New Roman"/>
        </w:rPr>
        <w:t>se</w:t>
      </w:r>
      <w:r w:rsidR="00150BBD" w:rsidRPr="00543583">
        <w:rPr>
          <w:rFonts w:ascii="Times New Roman" w:hAnsi="Times New Roman" w:cs="Times New Roman"/>
        </w:rPr>
        <w:t xml:space="preserve"> al interior de las competencias específicas durante los cuatro años de formación de manera progresiva.</w:t>
      </w:r>
    </w:p>
    <w:p w:rsidR="00C35EFD" w:rsidRPr="00543583" w:rsidRDefault="00C35EFD" w:rsidP="00AC0CCD">
      <w:pPr>
        <w:spacing w:line="360" w:lineRule="auto"/>
        <w:ind w:firstLine="708"/>
        <w:jc w:val="both"/>
        <w:rPr>
          <w:rFonts w:ascii="Times New Roman" w:hAnsi="Times New Roman" w:cs="Times New Roman"/>
        </w:rPr>
      </w:pPr>
    </w:p>
    <w:p w:rsidR="00B853F1" w:rsidRDefault="00B853F1" w:rsidP="00AC0CCD">
      <w:pPr>
        <w:spacing w:line="360" w:lineRule="auto"/>
        <w:jc w:val="both"/>
        <w:rPr>
          <w:rFonts w:ascii="Times New Roman" w:hAnsi="Times New Roman" w:cs="Times New Roman"/>
          <w:b/>
        </w:rPr>
      </w:pPr>
      <w:r w:rsidRPr="00543583">
        <w:rPr>
          <w:rFonts w:ascii="Times New Roman" w:hAnsi="Times New Roman" w:cs="Times New Roman"/>
          <w:b/>
        </w:rPr>
        <w:t>Percepc</w:t>
      </w:r>
      <w:r w:rsidR="00331AC5" w:rsidRPr="00543583">
        <w:rPr>
          <w:rFonts w:ascii="Times New Roman" w:hAnsi="Times New Roman" w:cs="Times New Roman"/>
          <w:b/>
        </w:rPr>
        <w:t>ión del</w:t>
      </w:r>
      <w:r w:rsidRPr="00543583">
        <w:rPr>
          <w:rFonts w:ascii="Times New Roman" w:hAnsi="Times New Roman" w:cs="Times New Roman"/>
          <w:b/>
        </w:rPr>
        <w:t xml:space="preserve"> alcance de las competencias, </w:t>
      </w:r>
      <w:r w:rsidR="00406781" w:rsidRPr="00543583">
        <w:rPr>
          <w:rFonts w:ascii="Times New Roman" w:hAnsi="Times New Roman" w:cs="Times New Roman"/>
          <w:b/>
        </w:rPr>
        <w:t xml:space="preserve">según </w:t>
      </w:r>
      <w:r w:rsidRPr="00543583">
        <w:rPr>
          <w:rFonts w:ascii="Times New Roman" w:hAnsi="Times New Roman" w:cs="Times New Roman"/>
          <w:b/>
        </w:rPr>
        <w:t>los asesores externos</w:t>
      </w:r>
    </w:p>
    <w:p w:rsidR="00753E26" w:rsidRDefault="00CA6D41" w:rsidP="00AC0CCD">
      <w:pPr>
        <w:spacing w:line="360" w:lineRule="auto"/>
        <w:jc w:val="both"/>
        <w:rPr>
          <w:rFonts w:ascii="Times New Roman" w:hAnsi="Times New Roman" w:cs="Times New Roman"/>
        </w:rPr>
      </w:pPr>
      <w:r>
        <w:rPr>
          <w:rFonts w:ascii="Times New Roman" w:hAnsi="Times New Roman" w:cs="Times New Roman"/>
        </w:rPr>
        <w:t xml:space="preserve">Las </w:t>
      </w:r>
      <w:r w:rsidR="00753E26" w:rsidRPr="00543583">
        <w:rPr>
          <w:rFonts w:ascii="Times New Roman" w:hAnsi="Times New Roman" w:cs="Times New Roman"/>
        </w:rPr>
        <w:t xml:space="preserve">competencias </w:t>
      </w:r>
      <w:r w:rsidR="00C74BC6">
        <w:rPr>
          <w:rFonts w:ascii="Times New Roman" w:hAnsi="Times New Roman" w:cs="Times New Roman"/>
        </w:rPr>
        <w:t xml:space="preserve">genéricas e interdisciplinarias </w:t>
      </w:r>
      <w:r w:rsidR="00753E26" w:rsidRPr="00543583">
        <w:rPr>
          <w:rFonts w:ascii="Times New Roman" w:hAnsi="Times New Roman" w:cs="Times New Roman"/>
        </w:rPr>
        <w:t>alcanzaron</w:t>
      </w:r>
      <w:r>
        <w:rPr>
          <w:rFonts w:ascii="Times New Roman" w:hAnsi="Times New Roman" w:cs="Times New Roman"/>
        </w:rPr>
        <w:t xml:space="preserve"> </w:t>
      </w:r>
      <w:r w:rsidR="00753E26" w:rsidRPr="00543583">
        <w:rPr>
          <w:rFonts w:ascii="Times New Roman" w:hAnsi="Times New Roman" w:cs="Times New Roman"/>
        </w:rPr>
        <w:t xml:space="preserve">un nivel de desarrollo </w:t>
      </w:r>
      <w:r w:rsidR="00753E26">
        <w:rPr>
          <w:rFonts w:ascii="Times New Roman" w:hAnsi="Times New Roman" w:cs="Times New Roman"/>
        </w:rPr>
        <w:t>de óptimo a</w:t>
      </w:r>
      <w:r w:rsidR="00753E26" w:rsidRPr="00543583">
        <w:rPr>
          <w:rFonts w:ascii="Times New Roman" w:hAnsi="Times New Roman" w:cs="Times New Roman"/>
        </w:rPr>
        <w:t xml:space="preserve"> excelente, </w:t>
      </w:r>
      <w:r w:rsidR="00C35EFD">
        <w:rPr>
          <w:rFonts w:ascii="Times New Roman" w:hAnsi="Times New Roman" w:cs="Times New Roman"/>
        </w:rPr>
        <w:t xml:space="preserve">lo cual </w:t>
      </w:r>
      <w:r w:rsidR="00B6581E">
        <w:rPr>
          <w:rFonts w:ascii="Times New Roman" w:hAnsi="Times New Roman" w:cs="Times New Roman"/>
        </w:rPr>
        <w:t>manifiesta</w:t>
      </w:r>
      <w:r w:rsidR="00753E26" w:rsidRPr="00543583">
        <w:rPr>
          <w:rFonts w:ascii="Times New Roman" w:hAnsi="Times New Roman" w:cs="Times New Roman"/>
        </w:rPr>
        <w:t xml:space="preserve"> una percepción aceptable de las competencias que el practicante está demostrando en las instituciones receptoras. En lo específico habrá que revisar el área de investigación educativa, evaluación y formación e innovación</w:t>
      </w:r>
      <w:r w:rsidR="00C74BC6">
        <w:rPr>
          <w:rFonts w:ascii="Times New Roman" w:hAnsi="Times New Roman" w:cs="Times New Roman"/>
        </w:rPr>
        <w:t>,</w:t>
      </w:r>
      <w:r w:rsidR="00753E26" w:rsidRPr="00543583">
        <w:rPr>
          <w:rFonts w:ascii="Times New Roman" w:hAnsi="Times New Roman" w:cs="Times New Roman"/>
        </w:rPr>
        <w:t xml:space="preserve"> ya que </w:t>
      </w:r>
      <w:r w:rsidR="00753E26" w:rsidRPr="00543583">
        <w:rPr>
          <w:rFonts w:ascii="Times New Roman" w:hAnsi="Times New Roman" w:cs="Times New Roman"/>
        </w:rPr>
        <w:lastRenderedPageBreak/>
        <w:t>presentan un nivel mejorable de desempeño</w:t>
      </w:r>
      <w:r w:rsidR="00C74BC6">
        <w:rPr>
          <w:rFonts w:ascii="Times New Roman" w:hAnsi="Times New Roman" w:cs="Times New Roman"/>
        </w:rPr>
        <w:t>.</w:t>
      </w:r>
      <w:r w:rsidR="00753E26">
        <w:rPr>
          <w:rFonts w:ascii="Times New Roman" w:hAnsi="Times New Roman" w:cs="Times New Roman"/>
        </w:rPr>
        <w:t xml:space="preserve"> </w:t>
      </w:r>
    </w:p>
    <w:p w:rsidR="00C74BC6" w:rsidRPr="00C74BC6" w:rsidRDefault="00C74BC6" w:rsidP="007C1AC0">
      <w:pPr>
        <w:jc w:val="center"/>
        <w:rPr>
          <w:rFonts w:ascii="Times New Roman" w:hAnsi="Times New Roman" w:cs="Times New Roman"/>
          <w:i/>
          <w:sz w:val="22"/>
          <w:szCs w:val="22"/>
          <w:lang w:val="es-ES"/>
        </w:rPr>
      </w:pPr>
      <w:r w:rsidRPr="007C1AC0">
        <w:rPr>
          <w:rFonts w:ascii="Times New Roman" w:hAnsi="Times New Roman" w:cs="Times New Roman"/>
          <w:b/>
          <w:szCs w:val="22"/>
          <w:lang w:val="es-ES"/>
        </w:rPr>
        <w:t xml:space="preserve">Tabla </w:t>
      </w:r>
      <w:r w:rsidRPr="007C1AC0">
        <w:rPr>
          <w:rFonts w:ascii="Times New Roman" w:hAnsi="Times New Roman" w:cs="Times New Roman"/>
          <w:b/>
          <w:szCs w:val="22"/>
          <w:lang w:val="es-ES"/>
        </w:rPr>
        <w:fldChar w:fldCharType="begin"/>
      </w:r>
      <w:r w:rsidRPr="007C1AC0">
        <w:rPr>
          <w:rFonts w:ascii="Times New Roman" w:hAnsi="Times New Roman" w:cs="Times New Roman"/>
          <w:b/>
          <w:szCs w:val="22"/>
          <w:lang w:val="es-ES"/>
        </w:rPr>
        <w:instrText xml:space="preserve"> SEQ Tabla \* ARABIC </w:instrText>
      </w:r>
      <w:r w:rsidRPr="007C1AC0">
        <w:rPr>
          <w:rFonts w:ascii="Times New Roman" w:hAnsi="Times New Roman" w:cs="Times New Roman"/>
          <w:b/>
          <w:szCs w:val="22"/>
          <w:lang w:val="es-ES"/>
        </w:rPr>
        <w:fldChar w:fldCharType="separate"/>
      </w:r>
      <w:r w:rsidRPr="007C1AC0">
        <w:rPr>
          <w:rFonts w:ascii="Times New Roman" w:hAnsi="Times New Roman" w:cs="Times New Roman"/>
          <w:b/>
          <w:szCs w:val="22"/>
          <w:lang w:val="es-ES"/>
        </w:rPr>
        <w:t>2</w:t>
      </w:r>
      <w:r w:rsidRPr="007C1AC0">
        <w:rPr>
          <w:rFonts w:ascii="Times New Roman" w:hAnsi="Times New Roman" w:cs="Times New Roman"/>
          <w:b/>
          <w:szCs w:val="22"/>
          <w:lang w:val="es-ES"/>
        </w:rPr>
        <w:fldChar w:fldCharType="end"/>
      </w:r>
      <w:r w:rsidR="007C1AC0" w:rsidRPr="007C1AC0">
        <w:rPr>
          <w:rFonts w:ascii="Times New Roman" w:hAnsi="Times New Roman" w:cs="Times New Roman"/>
          <w:b/>
          <w:szCs w:val="22"/>
          <w:lang w:val="es-ES"/>
        </w:rPr>
        <w:t>.</w:t>
      </w:r>
      <w:r w:rsidR="007C1AC0" w:rsidRPr="007C1AC0">
        <w:rPr>
          <w:rFonts w:ascii="Times New Roman" w:hAnsi="Times New Roman" w:cs="Times New Roman"/>
          <w:szCs w:val="22"/>
          <w:lang w:val="es-ES"/>
        </w:rPr>
        <w:t xml:space="preserve"> </w:t>
      </w:r>
      <w:r w:rsidRPr="007C1AC0">
        <w:rPr>
          <w:rFonts w:ascii="Times New Roman" w:hAnsi="Times New Roman" w:cs="Times New Roman"/>
          <w:i/>
          <w:szCs w:val="22"/>
          <w:lang w:val="es-ES"/>
        </w:rPr>
        <w:t xml:space="preserve"> </w:t>
      </w:r>
      <w:r w:rsidRPr="007C1AC0">
        <w:rPr>
          <w:rFonts w:ascii="Times New Roman" w:hAnsi="Times New Roman" w:cs="Times New Roman"/>
          <w:szCs w:val="22"/>
          <w:lang w:val="es-ES"/>
        </w:rPr>
        <w:t>Evaluación de las competencias por asesores externos de las instituciones receptoras en %.</w:t>
      </w:r>
    </w:p>
    <w:tbl>
      <w:tblPr>
        <w:tblW w:w="4942" w:type="pct"/>
        <w:tblBorders>
          <w:top w:val="single" w:sz="4" w:space="0" w:color="auto"/>
          <w:bottom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383"/>
        <w:gridCol w:w="1060"/>
        <w:gridCol w:w="1237"/>
        <w:gridCol w:w="1175"/>
        <w:gridCol w:w="1053"/>
        <w:gridCol w:w="1105"/>
      </w:tblGrid>
      <w:tr w:rsidR="00C74BC6" w:rsidRPr="007C1AC0" w:rsidTr="00221277">
        <w:trPr>
          <w:trHeight w:val="698"/>
        </w:trPr>
        <w:tc>
          <w:tcPr>
            <w:tcW w:w="1877" w:type="pct"/>
            <w:tcBorders>
              <w:top w:val="single" w:sz="4" w:space="0" w:color="auto"/>
              <w:bottom w:val="single" w:sz="4" w:space="0" w:color="auto"/>
            </w:tcBorders>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p>
        </w:tc>
        <w:tc>
          <w:tcPr>
            <w:tcW w:w="588" w:type="pct"/>
            <w:tcBorders>
              <w:top w:val="single" w:sz="4" w:space="0" w:color="auto"/>
              <w:bottom w:val="single" w:sz="4" w:space="0" w:color="auto"/>
            </w:tcBorders>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No se necesita</w:t>
            </w:r>
          </w:p>
        </w:tc>
        <w:tc>
          <w:tcPr>
            <w:tcW w:w="686" w:type="pct"/>
            <w:tcBorders>
              <w:top w:val="single" w:sz="4" w:space="0" w:color="auto"/>
              <w:bottom w:val="single" w:sz="4" w:space="0" w:color="auto"/>
            </w:tcBorders>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Elemental</w:t>
            </w:r>
          </w:p>
        </w:tc>
        <w:tc>
          <w:tcPr>
            <w:tcW w:w="652" w:type="pct"/>
            <w:tcBorders>
              <w:top w:val="single" w:sz="4" w:space="0" w:color="auto"/>
              <w:bottom w:val="single" w:sz="4" w:space="0" w:color="auto"/>
            </w:tcBorders>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Mejorable</w:t>
            </w:r>
          </w:p>
        </w:tc>
        <w:tc>
          <w:tcPr>
            <w:tcW w:w="584" w:type="pct"/>
            <w:tcBorders>
              <w:top w:val="single" w:sz="4" w:space="0" w:color="auto"/>
              <w:bottom w:val="single" w:sz="4" w:space="0" w:color="auto"/>
            </w:tcBorders>
            <w:shd w:val="clear" w:color="auto" w:fill="FFFFFF" w:themeFill="background1"/>
            <w:noWrap/>
            <w:vAlign w:val="center"/>
            <w:hideMark/>
          </w:tcPr>
          <w:p w:rsidR="00C74BC6" w:rsidRPr="007C1AC0" w:rsidRDefault="00C35EFD" w:rsidP="00221277">
            <w:pPr>
              <w:jc w:val="both"/>
              <w:rPr>
                <w:rFonts w:ascii="Times New Roman" w:hAnsi="Times New Roman" w:cs="Times New Roman"/>
                <w:lang w:val="es-ES"/>
              </w:rPr>
            </w:pPr>
            <w:r w:rsidRPr="007C1AC0">
              <w:rPr>
                <w:rFonts w:ascii="Times New Roman" w:hAnsi="Times New Roman" w:cs="Times New Roman"/>
                <w:lang w:val="es-ES"/>
              </w:rPr>
              <w:t>Ó</w:t>
            </w:r>
            <w:r w:rsidR="00C74BC6" w:rsidRPr="007C1AC0">
              <w:rPr>
                <w:rFonts w:ascii="Times New Roman" w:hAnsi="Times New Roman" w:cs="Times New Roman"/>
                <w:lang w:val="es-ES"/>
              </w:rPr>
              <w:t>ptimo</w:t>
            </w:r>
          </w:p>
        </w:tc>
        <w:tc>
          <w:tcPr>
            <w:tcW w:w="613" w:type="pct"/>
            <w:tcBorders>
              <w:top w:val="single" w:sz="4" w:space="0" w:color="auto"/>
              <w:bottom w:val="single" w:sz="4" w:space="0" w:color="auto"/>
            </w:tcBorders>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Excelente</w:t>
            </w:r>
          </w:p>
        </w:tc>
      </w:tr>
      <w:tr w:rsidR="00C74BC6" w:rsidRPr="007C1AC0" w:rsidTr="00221277">
        <w:trPr>
          <w:trHeight w:val="698"/>
        </w:trPr>
        <w:tc>
          <w:tcPr>
            <w:tcW w:w="1877" w:type="pct"/>
            <w:tcBorders>
              <w:top w:val="single" w:sz="4" w:space="0" w:color="auto"/>
              <w:bottom w:val="single" w:sz="4" w:space="0" w:color="auto"/>
            </w:tcBorders>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Competencias del Programa</w:t>
            </w:r>
          </w:p>
        </w:tc>
        <w:tc>
          <w:tcPr>
            <w:tcW w:w="3123" w:type="pct"/>
            <w:gridSpan w:val="5"/>
            <w:tcBorders>
              <w:top w:val="single" w:sz="4" w:space="0" w:color="auto"/>
              <w:bottom w:val="single" w:sz="4" w:space="0" w:color="auto"/>
            </w:tcBorders>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w:t>
            </w:r>
          </w:p>
        </w:tc>
      </w:tr>
      <w:tr w:rsidR="00C74BC6" w:rsidRPr="007C1AC0" w:rsidTr="00221277">
        <w:trPr>
          <w:trHeight w:val="20"/>
        </w:trPr>
        <w:tc>
          <w:tcPr>
            <w:tcW w:w="1877" w:type="pct"/>
            <w:tcBorders>
              <w:top w:val="single" w:sz="4" w:space="0" w:color="auto"/>
            </w:tcBorders>
            <w:shd w:val="clear" w:color="auto" w:fill="BFBFBF" w:themeFill="background1" w:themeFillShade="BF"/>
            <w:noWrap/>
            <w:vAlign w:val="bottom"/>
          </w:tcPr>
          <w:p w:rsidR="00C74BC6" w:rsidRPr="007C1AC0" w:rsidRDefault="00C74BC6" w:rsidP="00221277">
            <w:pPr>
              <w:jc w:val="both"/>
              <w:rPr>
                <w:rFonts w:ascii="Times New Roman" w:hAnsi="Times New Roman" w:cs="Times New Roman"/>
                <w:b/>
                <w:lang w:val="es-ES"/>
              </w:rPr>
            </w:pPr>
            <w:r w:rsidRPr="007C1AC0">
              <w:rPr>
                <w:rFonts w:ascii="Times New Roman" w:hAnsi="Times New Roman" w:cs="Times New Roman"/>
                <w:b/>
                <w:lang w:val="es-ES"/>
              </w:rPr>
              <w:t xml:space="preserve"> Genéricas</w:t>
            </w:r>
          </w:p>
        </w:tc>
        <w:tc>
          <w:tcPr>
            <w:tcW w:w="588" w:type="pct"/>
            <w:tcBorders>
              <w:top w:val="single" w:sz="4" w:space="0" w:color="auto"/>
            </w:tcBorders>
            <w:shd w:val="clear" w:color="auto" w:fill="BFBFBF" w:themeFill="background1" w:themeFillShade="BF"/>
            <w:vAlign w:val="center"/>
          </w:tcPr>
          <w:p w:rsidR="00C74BC6" w:rsidRPr="007C1AC0" w:rsidRDefault="00C74BC6" w:rsidP="00221277">
            <w:pPr>
              <w:jc w:val="both"/>
              <w:rPr>
                <w:rFonts w:ascii="Times New Roman" w:hAnsi="Times New Roman" w:cs="Times New Roman"/>
                <w:b/>
                <w:lang w:val="es-ES"/>
              </w:rPr>
            </w:pPr>
          </w:p>
        </w:tc>
        <w:tc>
          <w:tcPr>
            <w:tcW w:w="686" w:type="pct"/>
            <w:tcBorders>
              <w:top w:val="single" w:sz="4" w:space="0" w:color="auto"/>
            </w:tcBorders>
            <w:shd w:val="clear" w:color="auto" w:fill="BFBFBF" w:themeFill="background1" w:themeFillShade="BF"/>
            <w:vAlign w:val="center"/>
          </w:tcPr>
          <w:p w:rsidR="00C74BC6" w:rsidRPr="007C1AC0" w:rsidRDefault="00C74BC6" w:rsidP="00221277">
            <w:pPr>
              <w:jc w:val="both"/>
              <w:rPr>
                <w:rFonts w:ascii="Times New Roman" w:hAnsi="Times New Roman" w:cs="Times New Roman"/>
                <w:b/>
                <w:lang w:val="es-ES"/>
              </w:rPr>
            </w:pPr>
          </w:p>
        </w:tc>
        <w:tc>
          <w:tcPr>
            <w:tcW w:w="652" w:type="pct"/>
            <w:tcBorders>
              <w:top w:val="single" w:sz="4" w:space="0" w:color="auto"/>
            </w:tcBorders>
            <w:shd w:val="clear" w:color="auto" w:fill="BFBFBF" w:themeFill="background1" w:themeFillShade="BF"/>
            <w:vAlign w:val="center"/>
          </w:tcPr>
          <w:p w:rsidR="00C74BC6" w:rsidRPr="007C1AC0" w:rsidRDefault="00C74BC6" w:rsidP="00221277">
            <w:pPr>
              <w:jc w:val="both"/>
              <w:rPr>
                <w:rFonts w:ascii="Times New Roman" w:hAnsi="Times New Roman" w:cs="Times New Roman"/>
                <w:b/>
                <w:lang w:val="es-ES"/>
              </w:rPr>
            </w:pPr>
          </w:p>
        </w:tc>
        <w:tc>
          <w:tcPr>
            <w:tcW w:w="584" w:type="pct"/>
            <w:tcBorders>
              <w:top w:val="single" w:sz="4" w:space="0" w:color="auto"/>
            </w:tcBorders>
            <w:shd w:val="clear" w:color="auto" w:fill="BFBFBF" w:themeFill="background1" w:themeFillShade="BF"/>
            <w:noWrap/>
            <w:vAlign w:val="center"/>
          </w:tcPr>
          <w:p w:rsidR="00C74BC6" w:rsidRPr="007C1AC0" w:rsidRDefault="00C74BC6" w:rsidP="00221277">
            <w:pPr>
              <w:jc w:val="both"/>
              <w:rPr>
                <w:rFonts w:ascii="Times New Roman" w:hAnsi="Times New Roman" w:cs="Times New Roman"/>
                <w:b/>
                <w:lang w:val="es-ES"/>
              </w:rPr>
            </w:pPr>
          </w:p>
        </w:tc>
        <w:tc>
          <w:tcPr>
            <w:tcW w:w="613" w:type="pct"/>
            <w:tcBorders>
              <w:top w:val="single" w:sz="4" w:space="0" w:color="auto"/>
            </w:tcBorders>
            <w:shd w:val="clear" w:color="auto" w:fill="BFBFBF" w:themeFill="background1" w:themeFillShade="BF"/>
            <w:noWrap/>
            <w:vAlign w:val="center"/>
          </w:tcPr>
          <w:p w:rsidR="00C74BC6" w:rsidRPr="007C1AC0" w:rsidRDefault="00C74BC6" w:rsidP="00221277">
            <w:pPr>
              <w:jc w:val="both"/>
              <w:rPr>
                <w:rFonts w:ascii="Times New Roman" w:hAnsi="Times New Roman" w:cs="Times New Roman"/>
                <w:b/>
                <w:lang w:val="es-ES"/>
              </w:rPr>
            </w:pP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Cultura de </w:t>
            </w:r>
            <w:r w:rsidR="00C35EFD" w:rsidRPr="007C1AC0">
              <w:rPr>
                <w:rFonts w:ascii="Times New Roman" w:hAnsi="Times New Roman" w:cs="Times New Roman"/>
                <w:lang w:val="es-ES"/>
              </w:rPr>
              <w:t>s</w:t>
            </w:r>
            <w:r w:rsidRPr="007C1AC0">
              <w:rPr>
                <w:rFonts w:ascii="Times New Roman" w:hAnsi="Times New Roman" w:cs="Times New Roman"/>
                <w:lang w:val="es-ES"/>
              </w:rPr>
              <w:t>alud</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4</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58</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38</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Comunicación y relación social</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7</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7</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58</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Cultura </w:t>
            </w:r>
            <w:r w:rsidR="00C35EFD" w:rsidRPr="007C1AC0">
              <w:rPr>
                <w:rFonts w:ascii="Times New Roman" w:hAnsi="Times New Roman" w:cs="Times New Roman"/>
                <w:lang w:val="es-ES"/>
              </w:rPr>
              <w:t>e</w:t>
            </w:r>
            <w:r w:rsidRPr="007C1AC0">
              <w:rPr>
                <w:rFonts w:ascii="Times New Roman" w:hAnsi="Times New Roman" w:cs="Times New Roman"/>
                <w:lang w:val="es-ES"/>
              </w:rPr>
              <w:t>mprendedora</w:t>
            </w:r>
            <w:r w:rsidR="00C35EFD" w:rsidRPr="007C1AC0">
              <w:rPr>
                <w:rFonts w:ascii="Times New Roman" w:hAnsi="Times New Roman" w:cs="Times New Roman"/>
                <w:lang w:val="es-ES"/>
              </w:rPr>
              <w:t>,</w:t>
            </w:r>
            <w:r w:rsidRPr="007C1AC0">
              <w:rPr>
                <w:rFonts w:ascii="Times New Roman" w:hAnsi="Times New Roman" w:cs="Times New Roman"/>
                <w:lang w:val="es-ES"/>
              </w:rPr>
              <w:t xml:space="preserve"> </w:t>
            </w:r>
            <w:r w:rsidR="00C35EFD" w:rsidRPr="007C1AC0">
              <w:rPr>
                <w:rFonts w:ascii="Times New Roman" w:hAnsi="Times New Roman" w:cs="Times New Roman"/>
                <w:lang w:val="es-ES"/>
              </w:rPr>
              <w:t>e</w:t>
            </w:r>
            <w:r w:rsidRPr="007C1AC0">
              <w:rPr>
                <w:rFonts w:ascii="Times New Roman" w:hAnsi="Times New Roman" w:cs="Times New Roman"/>
                <w:lang w:val="es-ES"/>
              </w:rPr>
              <w:t xml:space="preserve">ducación y </w:t>
            </w:r>
            <w:proofErr w:type="spellStart"/>
            <w:r w:rsidR="00C35EFD" w:rsidRPr="007C1AC0">
              <w:rPr>
                <w:rFonts w:ascii="Times New Roman" w:hAnsi="Times New Roman" w:cs="Times New Roman"/>
                <w:lang w:val="es-ES"/>
              </w:rPr>
              <w:t>t</w:t>
            </w:r>
            <w:r w:rsidRPr="007C1AC0">
              <w:rPr>
                <w:rFonts w:ascii="Times New Roman" w:hAnsi="Times New Roman" w:cs="Times New Roman"/>
                <w:lang w:val="es-ES"/>
              </w:rPr>
              <w:t>ransdisciplina</w:t>
            </w:r>
            <w:proofErr w:type="spellEnd"/>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4</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8</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54</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33</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Universidad, </w:t>
            </w:r>
            <w:r w:rsidR="00C35EFD" w:rsidRPr="007C1AC0">
              <w:rPr>
                <w:rFonts w:ascii="Times New Roman" w:hAnsi="Times New Roman" w:cs="Times New Roman"/>
                <w:lang w:val="es-ES"/>
              </w:rPr>
              <w:t>c</w:t>
            </w:r>
            <w:r w:rsidRPr="007C1AC0">
              <w:rPr>
                <w:rFonts w:ascii="Times New Roman" w:hAnsi="Times New Roman" w:cs="Times New Roman"/>
                <w:lang w:val="es-ES"/>
              </w:rPr>
              <w:t xml:space="preserve">iencia y </w:t>
            </w:r>
            <w:r w:rsidR="00C35EFD" w:rsidRPr="007C1AC0">
              <w:rPr>
                <w:rFonts w:ascii="Times New Roman" w:hAnsi="Times New Roman" w:cs="Times New Roman"/>
                <w:lang w:val="es-ES"/>
              </w:rPr>
              <w:t>h</w:t>
            </w:r>
            <w:r w:rsidRPr="007C1AC0">
              <w:rPr>
                <w:rFonts w:ascii="Times New Roman" w:hAnsi="Times New Roman" w:cs="Times New Roman"/>
                <w:lang w:val="es-ES"/>
              </w:rPr>
              <w:t>umanismo</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64</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36</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Educación para la sustentabilidad</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18</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45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27</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Dominio de las TIC</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27</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55</w:t>
            </w:r>
          </w:p>
        </w:tc>
      </w:tr>
      <w:tr w:rsidR="00C74BC6" w:rsidRPr="007C1AC0" w:rsidTr="00221277">
        <w:trPr>
          <w:trHeight w:val="20"/>
        </w:trPr>
        <w:tc>
          <w:tcPr>
            <w:tcW w:w="1877" w:type="pct"/>
            <w:shd w:val="clear" w:color="auto" w:fill="BFBFBF" w:themeFill="background1" w:themeFillShade="BF"/>
            <w:noWrap/>
            <w:vAlign w:val="bottom"/>
            <w:hideMark/>
          </w:tcPr>
          <w:p w:rsidR="00C74BC6" w:rsidRPr="007C1AC0" w:rsidRDefault="00C74BC6" w:rsidP="00221277">
            <w:pPr>
              <w:spacing w:line="360" w:lineRule="auto"/>
              <w:rPr>
                <w:rFonts w:ascii="Times New Roman" w:eastAsia="Times New Roman" w:hAnsi="Times New Roman" w:cs="Times New Roman"/>
                <w:b/>
                <w:lang w:eastAsia="es-MX"/>
              </w:rPr>
            </w:pPr>
            <w:r w:rsidRPr="007C1AC0">
              <w:rPr>
                <w:rFonts w:ascii="Times New Roman" w:eastAsia="Times New Roman" w:hAnsi="Times New Roman" w:cs="Times New Roman"/>
                <w:b/>
                <w:lang w:eastAsia="es-MX"/>
              </w:rPr>
              <w:t>Interdisciplinarias</w:t>
            </w:r>
          </w:p>
        </w:tc>
        <w:tc>
          <w:tcPr>
            <w:tcW w:w="588" w:type="pct"/>
            <w:shd w:val="clear" w:color="auto" w:fill="BFBFBF" w:themeFill="background1" w:themeFillShade="BF"/>
            <w:noWrap/>
            <w:vAlign w:val="center"/>
            <w:hideMark/>
          </w:tcPr>
          <w:p w:rsidR="00C74BC6" w:rsidRPr="007C1AC0" w:rsidRDefault="00C74BC6" w:rsidP="00221277">
            <w:pPr>
              <w:spacing w:line="360" w:lineRule="auto"/>
              <w:jc w:val="center"/>
              <w:rPr>
                <w:rFonts w:ascii="Times New Roman" w:eastAsia="Times New Roman" w:hAnsi="Times New Roman" w:cs="Times New Roman"/>
                <w:b/>
                <w:lang w:eastAsia="es-MX"/>
              </w:rPr>
            </w:pPr>
          </w:p>
        </w:tc>
        <w:tc>
          <w:tcPr>
            <w:tcW w:w="686" w:type="pct"/>
            <w:shd w:val="clear" w:color="auto" w:fill="BFBFBF" w:themeFill="background1" w:themeFillShade="BF"/>
            <w:vAlign w:val="center"/>
          </w:tcPr>
          <w:p w:rsidR="00C74BC6" w:rsidRPr="007C1AC0" w:rsidRDefault="00C74BC6" w:rsidP="00221277">
            <w:pPr>
              <w:spacing w:line="360" w:lineRule="auto"/>
              <w:jc w:val="center"/>
              <w:rPr>
                <w:rFonts w:ascii="Times New Roman" w:eastAsia="Times New Roman" w:hAnsi="Times New Roman" w:cs="Times New Roman"/>
                <w:b/>
                <w:lang w:eastAsia="es-MX"/>
              </w:rPr>
            </w:pPr>
          </w:p>
        </w:tc>
        <w:tc>
          <w:tcPr>
            <w:tcW w:w="652" w:type="pct"/>
            <w:shd w:val="clear" w:color="auto" w:fill="BFBFBF" w:themeFill="background1" w:themeFillShade="BF"/>
            <w:vAlign w:val="center"/>
          </w:tcPr>
          <w:p w:rsidR="00C74BC6" w:rsidRPr="007C1AC0" w:rsidRDefault="00C74BC6" w:rsidP="00221277">
            <w:pPr>
              <w:spacing w:line="360" w:lineRule="auto"/>
              <w:jc w:val="center"/>
              <w:rPr>
                <w:rFonts w:ascii="Times New Roman" w:eastAsia="Times New Roman" w:hAnsi="Times New Roman" w:cs="Times New Roman"/>
                <w:b/>
                <w:lang w:eastAsia="es-MX"/>
              </w:rPr>
            </w:pPr>
          </w:p>
        </w:tc>
        <w:tc>
          <w:tcPr>
            <w:tcW w:w="584" w:type="pct"/>
            <w:shd w:val="clear" w:color="auto" w:fill="BFBFBF" w:themeFill="background1" w:themeFillShade="BF"/>
            <w:vAlign w:val="center"/>
            <w:hideMark/>
          </w:tcPr>
          <w:p w:rsidR="00C74BC6" w:rsidRPr="007C1AC0" w:rsidRDefault="00C74BC6" w:rsidP="00221277">
            <w:pPr>
              <w:spacing w:line="360" w:lineRule="auto"/>
              <w:jc w:val="center"/>
              <w:rPr>
                <w:rFonts w:ascii="Times New Roman" w:eastAsia="Times New Roman" w:hAnsi="Times New Roman" w:cs="Times New Roman"/>
                <w:b/>
                <w:lang w:eastAsia="es-MX"/>
              </w:rPr>
            </w:pPr>
          </w:p>
        </w:tc>
        <w:tc>
          <w:tcPr>
            <w:tcW w:w="613" w:type="pct"/>
            <w:shd w:val="clear" w:color="auto" w:fill="BFBFBF" w:themeFill="background1" w:themeFillShade="BF"/>
            <w:vAlign w:val="center"/>
            <w:hideMark/>
          </w:tcPr>
          <w:p w:rsidR="00C74BC6" w:rsidRPr="007C1AC0" w:rsidRDefault="00C74BC6" w:rsidP="00221277">
            <w:pPr>
              <w:spacing w:line="360" w:lineRule="auto"/>
              <w:jc w:val="center"/>
              <w:rPr>
                <w:rFonts w:ascii="Times New Roman" w:eastAsia="Times New Roman" w:hAnsi="Times New Roman" w:cs="Times New Roman"/>
                <w:b/>
                <w:lang w:eastAsia="es-MX"/>
              </w:rPr>
            </w:pP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Organización del </w:t>
            </w:r>
            <w:r w:rsidR="00C35EFD" w:rsidRPr="007C1AC0">
              <w:rPr>
                <w:rFonts w:ascii="Times New Roman" w:hAnsi="Times New Roman" w:cs="Times New Roman"/>
                <w:lang w:val="es-ES"/>
              </w:rPr>
              <w:t>a</w:t>
            </w:r>
            <w:r w:rsidRPr="007C1AC0">
              <w:rPr>
                <w:rFonts w:ascii="Times New Roman" w:hAnsi="Times New Roman" w:cs="Times New Roman"/>
                <w:lang w:val="es-ES"/>
              </w:rPr>
              <w:t>prendizaje y aplicación pedagógica</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59</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27</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Investigación en el área de las humanidades</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18</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45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36</w:t>
            </w:r>
          </w:p>
        </w:tc>
      </w:tr>
      <w:tr w:rsidR="00C74BC6" w:rsidRPr="007C1AC0" w:rsidTr="00221277">
        <w:trPr>
          <w:trHeight w:val="20"/>
        </w:trPr>
        <w:tc>
          <w:tcPr>
            <w:tcW w:w="1877" w:type="pct"/>
            <w:shd w:val="clear" w:color="auto" w:fill="BFBFBF" w:themeFill="background1" w:themeFillShade="BF"/>
            <w:noWrap/>
            <w:vAlign w:val="bottom"/>
            <w:hideMark/>
          </w:tcPr>
          <w:p w:rsidR="00C74BC6" w:rsidRPr="007C1AC0" w:rsidRDefault="00C74BC6" w:rsidP="00221277">
            <w:pPr>
              <w:jc w:val="both"/>
              <w:rPr>
                <w:rFonts w:ascii="Times New Roman" w:hAnsi="Times New Roman" w:cs="Times New Roman"/>
                <w:b/>
                <w:lang w:val="es-ES"/>
              </w:rPr>
            </w:pPr>
            <w:r w:rsidRPr="007C1AC0">
              <w:rPr>
                <w:rFonts w:ascii="Times New Roman" w:hAnsi="Times New Roman" w:cs="Times New Roman"/>
                <w:b/>
                <w:lang w:val="es-ES"/>
              </w:rPr>
              <w:t>Específicas</w:t>
            </w:r>
          </w:p>
        </w:tc>
        <w:tc>
          <w:tcPr>
            <w:tcW w:w="588" w:type="pct"/>
            <w:shd w:val="clear" w:color="auto" w:fill="BFBFBF" w:themeFill="background1" w:themeFillShade="BF"/>
            <w:noWrap/>
            <w:vAlign w:val="center"/>
            <w:hideMark/>
          </w:tcPr>
          <w:p w:rsidR="00C74BC6" w:rsidRPr="007C1AC0" w:rsidRDefault="00C74BC6" w:rsidP="00221277">
            <w:pPr>
              <w:jc w:val="both"/>
              <w:rPr>
                <w:rFonts w:ascii="Times New Roman" w:hAnsi="Times New Roman" w:cs="Times New Roman"/>
                <w:b/>
                <w:lang w:val="es-ES"/>
              </w:rPr>
            </w:pPr>
          </w:p>
        </w:tc>
        <w:tc>
          <w:tcPr>
            <w:tcW w:w="686" w:type="pct"/>
            <w:shd w:val="clear" w:color="auto" w:fill="BFBFBF" w:themeFill="background1" w:themeFillShade="BF"/>
            <w:vAlign w:val="center"/>
          </w:tcPr>
          <w:p w:rsidR="00C74BC6" w:rsidRPr="007C1AC0" w:rsidRDefault="00C74BC6" w:rsidP="00221277">
            <w:pPr>
              <w:jc w:val="both"/>
              <w:rPr>
                <w:rFonts w:ascii="Times New Roman" w:hAnsi="Times New Roman" w:cs="Times New Roman"/>
                <w:b/>
                <w:lang w:val="es-ES"/>
              </w:rPr>
            </w:pPr>
          </w:p>
        </w:tc>
        <w:tc>
          <w:tcPr>
            <w:tcW w:w="652" w:type="pct"/>
            <w:shd w:val="clear" w:color="auto" w:fill="BFBFBF" w:themeFill="background1" w:themeFillShade="BF"/>
            <w:vAlign w:val="center"/>
          </w:tcPr>
          <w:p w:rsidR="00C74BC6" w:rsidRPr="007C1AC0" w:rsidRDefault="00C74BC6" w:rsidP="00221277">
            <w:pPr>
              <w:jc w:val="both"/>
              <w:rPr>
                <w:rFonts w:ascii="Times New Roman" w:hAnsi="Times New Roman" w:cs="Times New Roman"/>
                <w:b/>
                <w:lang w:val="es-ES"/>
              </w:rPr>
            </w:pPr>
          </w:p>
        </w:tc>
        <w:tc>
          <w:tcPr>
            <w:tcW w:w="584" w:type="pct"/>
            <w:shd w:val="clear" w:color="auto" w:fill="BFBFBF" w:themeFill="background1" w:themeFillShade="BF"/>
            <w:vAlign w:val="center"/>
            <w:hideMark/>
          </w:tcPr>
          <w:p w:rsidR="00C74BC6" w:rsidRPr="007C1AC0" w:rsidRDefault="00C74BC6" w:rsidP="00221277">
            <w:pPr>
              <w:jc w:val="both"/>
              <w:rPr>
                <w:rFonts w:ascii="Times New Roman" w:hAnsi="Times New Roman" w:cs="Times New Roman"/>
                <w:b/>
                <w:lang w:val="es-ES"/>
              </w:rPr>
            </w:pPr>
          </w:p>
        </w:tc>
        <w:tc>
          <w:tcPr>
            <w:tcW w:w="613" w:type="pct"/>
            <w:shd w:val="clear" w:color="auto" w:fill="BFBFBF" w:themeFill="background1" w:themeFillShade="BF"/>
            <w:vAlign w:val="center"/>
            <w:hideMark/>
          </w:tcPr>
          <w:p w:rsidR="00C74BC6" w:rsidRPr="007C1AC0" w:rsidRDefault="00C74BC6" w:rsidP="00221277">
            <w:pPr>
              <w:jc w:val="both"/>
              <w:rPr>
                <w:rFonts w:ascii="Times New Roman" w:hAnsi="Times New Roman" w:cs="Times New Roman"/>
                <w:b/>
                <w:lang w:val="es-ES"/>
              </w:rPr>
            </w:pP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Gestión educativa</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14</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45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32</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Investigación </w:t>
            </w:r>
            <w:r w:rsidR="00C35EFD" w:rsidRPr="007C1AC0">
              <w:rPr>
                <w:rFonts w:ascii="Times New Roman" w:hAnsi="Times New Roman" w:cs="Times New Roman"/>
                <w:lang w:val="es-ES"/>
              </w:rPr>
              <w:t>e</w:t>
            </w:r>
            <w:r w:rsidRPr="007C1AC0">
              <w:rPr>
                <w:rFonts w:ascii="Times New Roman" w:hAnsi="Times New Roman" w:cs="Times New Roman"/>
                <w:lang w:val="es-ES"/>
              </w:rPr>
              <w:t>ducativa</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27</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18</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Fundamentos </w:t>
            </w:r>
            <w:r w:rsidR="00C35EFD" w:rsidRPr="007C1AC0">
              <w:rPr>
                <w:rFonts w:ascii="Times New Roman" w:hAnsi="Times New Roman" w:cs="Times New Roman"/>
                <w:lang w:val="es-ES"/>
              </w:rPr>
              <w:t>t</w:t>
            </w:r>
            <w:r w:rsidRPr="007C1AC0">
              <w:rPr>
                <w:rFonts w:ascii="Times New Roman" w:hAnsi="Times New Roman" w:cs="Times New Roman"/>
                <w:lang w:val="es-ES"/>
              </w:rPr>
              <w:t xml:space="preserve">eóricos de la </w:t>
            </w:r>
            <w:r w:rsidR="00C35EFD" w:rsidRPr="007C1AC0">
              <w:rPr>
                <w:rFonts w:ascii="Times New Roman" w:hAnsi="Times New Roman" w:cs="Times New Roman"/>
                <w:lang w:val="es-ES"/>
              </w:rPr>
              <w:t>e</w:t>
            </w:r>
            <w:r w:rsidRPr="007C1AC0">
              <w:rPr>
                <w:rFonts w:ascii="Times New Roman" w:hAnsi="Times New Roman" w:cs="Times New Roman"/>
                <w:lang w:val="es-ES"/>
              </w:rPr>
              <w:t>ducación</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68</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14</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Evaluación </w:t>
            </w:r>
            <w:r w:rsidR="00C35EFD" w:rsidRPr="007C1AC0">
              <w:rPr>
                <w:rFonts w:ascii="Times New Roman" w:hAnsi="Times New Roman" w:cs="Times New Roman"/>
                <w:lang w:val="es-ES"/>
              </w:rPr>
              <w:t>e</w:t>
            </w:r>
            <w:r w:rsidRPr="007C1AC0">
              <w:rPr>
                <w:rFonts w:ascii="Times New Roman" w:hAnsi="Times New Roman" w:cs="Times New Roman"/>
                <w:lang w:val="es-ES"/>
              </w:rPr>
              <w:t>ducativa</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18</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36</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36</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9</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 xml:space="preserve">Formación e </w:t>
            </w:r>
            <w:r w:rsidR="00C35EFD" w:rsidRPr="007C1AC0">
              <w:rPr>
                <w:rFonts w:ascii="Times New Roman" w:hAnsi="Times New Roman" w:cs="Times New Roman"/>
                <w:lang w:val="es-ES"/>
              </w:rPr>
              <w:t>i</w:t>
            </w:r>
            <w:r w:rsidRPr="007C1AC0">
              <w:rPr>
                <w:rFonts w:ascii="Times New Roman" w:hAnsi="Times New Roman" w:cs="Times New Roman"/>
                <w:lang w:val="es-ES"/>
              </w:rPr>
              <w:t>nnovación</w:t>
            </w: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w:t>
            </w: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0</w:t>
            </w: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23</w:t>
            </w: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55</w:t>
            </w: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r w:rsidRPr="007C1AC0">
              <w:rPr>
                <w:rFonts w:ascii="Times New Roman" w:hAnsi="Times New Roman" w:cs="Times New Roman"/>
                <w:lang w:val="es-ES"/>
              </w:rPr>
              <w:t>18</w:t>
            </w:r>
          </w:p>
        </w:tc>
      </w:tr>
      <w:tr w:rsidR="00C74BC6" w:rsidRPr="007C1AC0" w:rsidTr="00221277">
        <w:trPr>
          <w:trHeight w:val="20"/>
        </w:trPr>
        <w:tc>
          <w:tcPr>
            <w:tcW w:w="1877"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p>
        </w:tc>
        <w:tc>
          <w:tcPr>
            <w:tcW w:w="588" w:type="pct"/>
            <w:shd w:val="clear" w:color="auto" w:fill="FFFFFF" w:themeFill="background1"/>
            <w:noWrap/>
            <w:vAlign w:val="center"/>
            <w:hideMark/>
          </w:tcPr>
          <w:p w:rsidR="00C74BC6" w:rsidRPr="007C1AC0" w:rsidRDefault="00C74BC6" w:rsidP="00221277">
            <w:pPr>
              <w:jc w:val="both"/>
              <w:rPr>
                <w:rFonts w:ascii="Times New Roman" w:hAnsi="Times New Roman" w:cs="Times New Roman"/>
                <w:lang w:val="es-ES"/>
              </w:rPr>
            </w:pPr>
          </w:p>
        </w:tc>
        <w:tc>
          <w:tcPr>
            <w:tcW w:w="686"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p>
        </w:tc>
        <w:tc>
          <w:tcPr>
            <w:tcW w:w="652" w:type="pct"/>
            <w:shd w:val="clear" w:color="auto" w:fill="FFFFFF" w:themeFill="background1"/>
            <w:vAlign w:val="center"/>
          </w:tcPr>
          <w:p w:rsidR="00C74BC6" w:rsidRPr="007C1AC0" w:rsidRDefault="00C74BC6" w:rsidP="00221277">
            <w:pPr>
              <w:jc w:val="both"/>
              <w:rPr>
                <w:rFonts w:ascii="Times New Roman" w:hAnsi="Times New Roman" w:cs="Times New Roman"/>
                <w:lang w:val="es-ES"/>
              </w:rPr>
            </w:pPr>
          </w:p>
        </w:tc>
        <w:tc>
          <w:tcPr>
            <w:tcW w:w="584"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p>
        </w:tc>
        <w:tc>
          <w:tcPr>
            <w:tcW w:w="613" w:type="pct"/>
            <w:shd w:val="clear" w:color="auto" w:fill="FFFFFF" w:themeFill="background1"/>
            <w:vAlign w:val="center"/>
            <w:hideMark/>
          </w:tcPr>
          <w:p w:rsidR="00C74BC6" w:rsidRPr="007C1AC0" w:rsidRDefault="00C74BC6" w:rsidP="00221277">
            <w:pPr>
              <w:jc w:val="both"/>
              <w:rPr>
                <w:rFonts w:ascii="Times New Roman" w:hAnsi="Times New Roman" w:cs="Times New Roman"/>
                <w:lang w:val="es-ES"/>
              </w:rPr>
            </w:pPr>
          </w:p>
        </w:tc>
      </w:tr>
    </w:tbl>
    <w:p w:rsidR="00C74BC6" w:rsidRDefault="00C74BC6" w:rsidP="00C74BC6">
      <w:pPr>
        <w:tabs>
          <w:tab w:val="left" w:pos="3168"/>
        </w:tabs>
        <w:spacing w:line="360" w:lineRule="auto"/>
        <w:jc w:val="both"/>
        <w:rPr>
          <w:rFonts w:ascii="Times New Roman" w:hAnsi="Times New Roman" w:cs="Times New Roman"/>
          <w:i/>
        </w:rPr>
      </w:pPr>
    </w:p>
    <w:p w:rsidR="00732E20" w:rsidRPr="00543583" w:rsidRDefault="00162CAB" w:rsidP="00AC0CCD">
      <w:pPr>
        <w:spacing w:line="360" w:lineRule="auto"/>
        <w:jc w:val="both"/>
        <w:rPr>
          <w:rFonts w:ascii="Times New Roman" w:hAnsi="Times New Roman" w:cs="Times New Roman"/>
          <w:b/>
        </w:rPr>
      </w:pPr>
      <w:r w:rsidRPr="00543583">
        <w:rPr>
          <w:rFonts w:ascii="Times New Roman" w:hAnsi="Times New Roman" w:cs="Times New Roman"/>
          <w:b/>
        </w:rPr>
        <w:t>E</w:t>
      </w:r>
      <w:r w:rsidR="00732E20" w:rsidRPr="00543583">
        <w:rPr>
          <w:rFonts w:ascii="Times New Roman" w:hAnsi="Times New Roman" w:cs="Times New Roman"/>
          <w:b/>
        </w:rPr>
        <w:t xml:space="preserve">ntrevista con asesores externos </w:t>
      </w:r>
    </w:p>
    <w:p w:rsidR="00732E20" w:rsidRDefault="00732E20" w:rsidP="00AC0CCD">
      <w:pPr>
        <w:spacing w:line="360" w:lineRule="auto"/>
        <w:ind w:firstLine="708"/>
        <w:jc w:val="both"/>
        <w:rPr>
          <w:rFonts w:ascii="Times New Roman" w:hAnsi="Times New Roman" w:cs="Times New Roman"/>
        </w:rPr>
      </w:pPr>
      <w:r w:rsidRPr="00543583">
        <w:rPr>
          <w:rFonts w:ascii="Times New Roman" w:hAnsi="Times New Roman" w:cs="Times New Roman"/>
        </w:rPr>
        <w:t>Los resultados de la entrevista con los asesores externos en los centros de trabajo se realizó cara a cara</w:t>
      </w:r>
      <w:r w:rsidR="00C35EFD">
        <w:rPr>
          <w:rFonts w:ascii="Times New Roman" w:hAnsi="Times New Roman" w:cs="Times New Roman"/>
        </w:rPr>
        <w:t>;</w:t>
      </w:r>
      <w:r w:rsidR="009231B4" w:rsidRPr="00543583">
        <w:rPr>
          <w:rFonts w:ascii="Times New Roman" w:hAnsi="Times New Roman" w:cs="Times New Roman"/>
        </w:rPr>
        <w:t xml:space="preserve"> el tema principal con el que</w:t>
      </w:r>
      <w:r w:rsidRPr="00543583">
        <w:rPr>
          <w:rFonts w:ascii="Times New Roman" w:hAnsi="Times New Roman" w:cs="Times New Roman"/>
        </w:rPr>
        <w:t xml:space="preserve"> se condujo fue el de conocer cómo se desempeñaba </w:t>
      </w:r>
      <w:r w:rsidR="00C35EFD">
        <w:rPr>
          <w:rFonts w:ascii="Times New Roman" w:hAnsi="Times New Roman" w:cs="Times New Roman"/>
        </w:rPr>
        <w:t>los</w:t>
      </w:r>
      <w:r w:rsidRPr="00543583">
        <w:rPr>
          <w:rFonts w:ascii="Times New Roman" w:hAnsi="Times New Roman" w:cs="Times New Roman"/>
        </w:rPr>
        <w:t xml:space="preserve"> practica</w:t>
      </w:r>
      <w:r w:rsidR="00361A2D">
        <w:rPr>
          <w:rFonts w:ascii="Times New Roman" w:hAnsi="Times New Roman" w:cs="Times New Roman"/>
        </w:rPr>
        <w:t>nte</w:t>
      </w:r>
      <w:r w:rsidR="00C35EFD">
        <w:rPr>
          <w:rFonts w:ascii="Times New Roman" w:hAnsi="Times New Roman" w:cs="Times New Roman"/>
        </w:rPr>
        <w:t>s</w:t>
      </w:r>
      <w:r w:rsidR="00361A2D">
        <w:rPr>
          <w:rFonts w:ascii="Times New Roman" w:hAnsi="Times New Roman" w:cs="Times New Roman"/>
        </w:rPr>
        <w:t xml:space="preserve"> en sus labores</w:t>
      </w:r>
      <w:r w:rsidR="00C35EFD">
        <w:rPr>
          <w:rFonts w:ascii="Times New Roman" w:hAnsi="Times New Roman" w:cs="Times New Roman"/>
        </w:rPr>
        <w:t>;</w:t>
      </w:r>
      <w:r w:rsidR="00361A2D">
        <w:rPr>
          <w:rFonts w:ascii="Times New Roman" w:hAnsi="Times New Roman" w:cs="Times New Roman"/>
        </w:rPr>
        <w:t xml:space="preserve"> no hubo </w:t>
      </w:r>
      <w:proofErr w:type="spellStart"/>
      <w:r w:rsidR="00361A2D">
        <w:rPr>
          <w:rFonts w:ascii="Times New Roman" w:hAnsi="Times New Roman" w:cs="Times New Roman"/>
        </w:rPr>
        <w:t>guió</w:t>
      </w:r>
      <w:r w:rsidRPr="00543583">
        <w:rPr>
          <w:rFonts w:ascii="Times New Roman" w:hAnsi="Times New Roman" w:cs="Times New Roman"/>
        </w:rPr>
        <w:t>n</w:t>
      </w:r>
      <w:proofErr w:type="spellEnd"/>
      <w:r w:rsidRPr="00543583">
        <w:rPr>
          <w:rFonts w:ascii="Times New Roman" w:hAnsi="Times New Roman" w:cs="Times New Roman"/>
        </w:rPr>
        <w:t xml:space="preserve"> estructurado</w:t>
      </w:r>
      <w:r w:rsidR="00C35EFD">
        <w:rPr>
          <w:rFonts w:ascii="Times New Roman" w:hAnsi="Times New Roman" w:cs="Times New Roman"/>
        </w:rPr>
        <w:t>:</w:t>
      </w:r>
      <w:r w:rsidRPr="00543583">
        <w:rPr>
          <w:rFonts w:ascii="Times New Roman" w:hAnsi="Times New Roman" w:cs="Times New Roman"/>
        </w:rPr>
        <w:t xml:space="preserve"> se dejó </w:t>
      </w:r>
      <w:r w:rsidR="00E6504A">
        <w:rPr>
          <w:rFonts w:ascii="Times New Roman" w:hAnsi="Times New Roman" w:cs="Times New Roman"/>
        </w:rPr>
        <w:t>libre</w:t>
      </w:r>
      <w:r w:rsidRPr="00543583">
        <w:rPr>
          <w:rFonts w:ascii="Times New Roman" w:hAnsi="Times New Roman" w:cs="Times New Roman"/>
        </w:rPr>
        <w:t xml:space="preserve"> al informante de iniciar como </w:t>
      </w:r>
      <w:r w:rsidR="00C35EFD">
        <w:rPr>
          <w:rFonts w:ascii="Times New Roman" w:hAnsi="Times New Roman" w:cs="Times New Roman"/>
        </w:rPr>
        <w:t>quisiera;</w:t>
      </w:r>
      <w:r w:rsidRPr="00543583">
        <w:rPr>
          <w:rFonts w:ascii="Times New Roman" w:hAnsi="Times New Roman" w:cs="Times New Roman"/>
        </w:rPr>
        <w:t xml:space="preserve"> se entrevist</w:t>
      </w:r>
      <w:r w:rsidR="00E6504A">
        <w:rPr>
          <w:rFonts w:ascii="Times New Roman" w:hAnsi="Times New Roman" w:cs="Times New Roman"/>
        </w:rPr>
        <w:t>ó</w:t>
      </w:r>
      <w:r w:rsidRPr="00543583">
        <w:rPr>
          <w:rFonts w:ascii="Times New Roman" w:hAnsi="Times New Roman" w:cs="Times New Roman"/>
        </w:rPr>
        <w:t xml:space="preserve"> a tres asesores por cada área de desempeño</w:t>
      </w:r>
      <w:r w:rsidR="00C35EFD">
        <w:rPr>
          <w:rFonts w:ascii="Times New Roman" w:hAnsi="Times New Roman" w:cs="Times New Roman"/>
        </w:rPr>
        <w:t xml:space="preserve"> y</w:t>
      </w:r>
      <w:r w:rsidRPr="00543583">
        <w:rPr>
          <w:rFonts w:ascii="Times New Roman" w:hAnsi="Times New Roman" w:cs="Times New Roman"/>
        </w:rPr>
        <w:t xml:space="preserve"> en total </w:t>
      </w:r>
      <w:r w:rsidR="00E00594" w:rsidRPr="00543583">
        <w:rPr>
          <w:rFonts w:ascii="Times New Roman" w:hAnsi="Times New Roman" w:cs="Times New Roman"/>
        </w:rPr>
        <w:t xml:space="preserve">se realizaron </w:t>
      </w:r>
      <w:r w:rsidRPr="00543583">
        <w:rPr>
          <w:rFonts w:ascii="Times New Roman" w:hAnsi="Times New Roman" w:cs="Times New Roman"/>
        </w:rPr>
        <w:t xml:space="preserve">doce entrevistas </w:t>
      </w:r>
      <w:r w:rsidR="00E00594" w:rsidRPr="00543583">
        <w:rPr>
          <w:rFonts w:ascii="Times New Roman" w:hAnsi="Times New Roman" w:cs="Times New Roman"/>
        </w:rPr>
        <w:t>(</w:t>
      </w:r>
      <w:r w:rsidR="00624829">
        <w:rPr>
          <w:rFonts w:ascii="Times New Roman" w:hAnsi="Times New Roman" w:cs="Times New Roman"/>
        </w:rPr>
        <w:t>T</w:t>
      </w:r>
      <w:r w:rsidRPr="00543583">
        <w:rPr>
          <w:rFonts w:ascii="Times New Roman" w:hAnsi="Times New Roman" w:cs="Times New Roman"/>
        </w:rPr>
        <w:t xml:space="preserve">abla </w:t>
      </w:r>
      <w:r w:rsidR="00B853F1" w:rsidRPr="00543583">
        <w:rPr>
          <w:rFonts w:ascii="Times New Roman" w:hAnsi="Times New Roman" w:cs="Times New Roman"/>
        </w:rPr>
        <w:t>3</w:t>
      </w:r>
      <w:r w:rsidR="00E00594" w:rsidRPr="00543583">
        <w:rPr>
          <w:rFonts w:ascii="Times New Roman" w:hAnsi="Times New Roman" w:cs="Times New Roman"/>
        </w:rPr>
        <w:t>)</w:t>
      </w:r>
      <w:r w:rsidR="00C35EFD">
        <w:rPr>
          <w:rFonts w:ascii="Times New Roman" w:hAnsi="Times New Roman" w:cs="Times New Roman"/>
        </w:rPr>
        <w:t>,</w:t>
      </w:r>
      <w:r w:rsidR="00E00594" w:rsidRPr="00543583">
        <w:rPr>
          <w:rFonts w:ascii="Times New Roman" w:hAnsi="Times New Roman" w:cs="Times New Roman"/>
        </w:rPr>
        <w:t xml:space="preserve"> donde </w:t>
      </w:r>
      <w:r w:rsidRPr="00543583">
        <w:rPr>
          <w:rFonts w:ascii="Times New Roman" w:hAnsi="Times New Roman" w:cs="Times New Roman"/>
        </w:rPr>
        <w:t>se destaca</w:t>
      </w:r>
      <w:r w:rsidR="00C35EFD">
        <w:rPr>
          <w:rFonts w:ascii="Times New Roman" w:hAnsi="Times New Roman" w:cs="Times New Roman"/>
        </w:rPr>
        <w:t>n</w:t>
      </w:r>
      <w:r w:rsidRPr="00543583">
        <w:rPr>
          <w:rFonts w:ascii="Times New Roman" w:hAnsi="Times New Roman" w:cs="Times New Roman"/>
        </w:rPr>
        <w:t xml:space="preserve"> los fragmentos que tuvieron mayor frecuencia por cada área</w:t>
      </w:r>
      <w:r w:rsidR="00E00594" w:rsidRPr="00543583">
        <w:rPr>
          <w:rFonts w:ascii="Times New Roman" w:hAnsi="Times New Roman" w:cs="Times New Roman"/>
        </w:rPr>
        <w:t xml:space="preserve"> de desempeño</w:t>
      </w:r>
      <w:r w:rsidRPr="00543583">
        <w:rPr>
          <w:rFonts w:ascii="Times New Roman" w:hAnsi="Times New Roman" w:cs="Times New Roman"/>
        </w:rPr>
        <w:t>.</w:t>
      </w:r>
    </w:p>
    <w:p w:rsidR="00C74BC6" w:rsidRPr="00C74BC6" w:rsidRDefault="00C74BC6" w:rsidP="007C1AC0">
      <w:pPr>
        <w:jc w:val="center"/>
        <w:rPr>
          <w:rFonts w:ascii="Times New Roman" w:hAnsi="Times New Roman" w:cs="Times New Roman"/>
          <w:i/>
          <w:lang w:val="es-ES"/>
        </w:rPr>
      </w:pPr>
      <w:r w:rsidRPr="007C1AC0">
        <w:rPr>
          <w:rFonts w:ascii="Times New Roman" w:hAnsi="Times New Roman" w:cs="Times New Roman"/>
          <w:b/>
          <w:lang w:val="es-ES"/>
        </w:rPr>
        <w:lastRenderedPageBreak/>
        <w:t xml:space="preserve">Tabla </w:t>
      </w:r>
      <w:r w:rsidRPr="007C1AC0">
        <w:rPr>
          <w:rFonts w:ascii="Times New Roman" w:hAnsi="Times New Roman" w:cs="Times New Roman"/>
          <w:b/>
          <w:lang w:val="es-ES"/>
        </w:rPr>
        <w:fldChar w:fldCharType="begin"/>
      </w:r>
      <w:r w:rsidRPr="007C1AC0">
        <w:rPr>
          <w:rFonts w:ascii="Times New Roman" w:hAnsi="Times New Roman" w:cs="Times New Roman"/>
          <w:b/>
          <w:lang w:val="es-ES"/>
        </w:rPr>
        <w:instrText xml:space="preserve"> SEQ Tabla \* ARABIC </w:instrText>
      </w:r>
      <w:r w:rsidRPr="007C1AC0">
        <w:rPr>
          <w:rFonts w:ascii="Times New Roman" w:hAnsi="Times New Roman" w:cs="Times New Roman"/>
          <w:b/>
          <w:lang w:val="es-ES"/>
        </w:rPr>
        <w:fldChar w:fldCharType="separate"/>
      </w:r>
      <w:r w:rsidRPr="007C1AC0">
        <w:rPr>
          <w:rFonts w:ascii="Times New Roman" w:hAnsi="Times New Roman" w:cs="Times New Roman"/>
          <w:b/>
          <w:lang w:val="es-ES"/>
        </w:rPr>
        <w:t>3</w:t>
      </w:r>
      <w:r w:rsidRPr="007C1AC0">
        <w:rPr>
          <w:rFonts w:ascii="Times New Roman" w:hAnsi="Times New Roman" w:cs="Times New Roman"/>
          <w:b/>
          <w:lang w:val="es-ES"/>
        </w:rPr>
        <w:fldChar w:fldCharType="end"/>
      </w:r>
      <w:r w:rsidR="007C1AC0" w:rsidRPr="007C1AC0">
        <w:rPr>
          <w:rFonts w:ascii="Times New Roman" w:hAnsi="Times New Roman" w:cs="Times New Roman"/>
          <w:b/>
          <w:lang w:val="es-ES"/>
        </w:rPr>
        <w:t xml:space="preserve">. </w:t>
      </w:r>
      <w:r w:rsidRPr="007C1AC0">
        <w:rPr>
          <w:rFonts w:ascii="Times New Roman" w:hAnsi="Times New Roman" w:cs="Times New Roman"/>
          <w:lang w:val="es-ES"/>
        </w:rPr>
        <w:t>Opinión de los asesores externos sobre el desempeño del practicante profesional</w:t>
      </w:r>
      <w:r w:rsidR="007C1AC0">
        <w:rPr>
          <w:rFonts w:ascii="Times New Roman" w:hAnsi="Times New Roman" w:cs="Times New Roman"/>
          <w:lang w:val="es-ES"/>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60"/>
        <w:gridCol w:w="3969"/>
      </w:tblGrid>
      <w:tr w:rsidR="00C74BC6" w:rsidRPr="007C1AC0" w:rsidTr="00221277">
        <w:tc>
          <w:tcPr>
            <w:tcW w:w="1668" w:type="dxa"/>
            <w:tcBorders>
              <w:top w:val="single" w:sz="4" w:space="0" w:color="auto"/>
              <w:bottom w:val="single" w:sz="4" w:space="0" w:color="auto"/>
            </w:tcBorders>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Área de desempeño</w:t>
            </w:r>
          </w:p>
        </w:tc>
        <w:tc>
          <w:tcPr>
            <w:tcW w:w="3260" w:type="dxa"/>
            <w:tcBorders>
              <w:top w:val="single" w:sz="4" w:space="0" w:color="auto"/>
              <w:bottom w:val="single" w:sz="4" w:space="0" w:color="auto"/>
            </w:tcBorders>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Alcances</w:t>
            </w:r>
          </w:p>
        </w:tc>
        <w:tc>
          <w:tcPr>
            <w:tcW w:w="3969" w:type="dxa"/>
            <w:tcBorders>
              <w:top w:val="single" w:sz="4" w:space="0" w:color="auto"/>
              <w:bottom w:val="single" w:sz="4" w:space="0" w:color="auto"/>
            </w:tcBorders>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Limitaciones</w:t>
            </w:r>
          </w:p>
        </w:tc>
      </w:tr>
      <w:tr w:rsidR="00C74BC6" w:rsidRPr="007C1AC0" w:rsidTr="00221277">
        <w:tc>
          <w:tcPr>
            <w:tcW w:w="1668" w:type="dxa"/>
            <w:tcBorders>
              <w:top w:val="single" w:sz="4" w:space="0" w:color="auto"/>
            </w:tcBorders>
          </w:tcPr>
          <w:p w:rsidR="00C74BC6" w:rsidRPr="007C1AC0" w:rsidRDefault="00C74BC6" w:rsidP="00221277">
            <w:pPr>
              <w:jc w:val="both"/>
              <w:rPr>
                <w:rFonts w:ascii="Times New Roman" w:hAnsi="Times New Roman" w:cs="Times New Roman"/>
                <w:b/>
                <w:sz w:val="22"/>
                <w:lang w:val="es-ES"/>
              </w:rPr>
            </w:pPr>
            <w:r w:rsidRPr="007C1AC0">
              <w:rPr>
                <w:rFonts w:ascii="Times New Roman" w:hAnsi="Times New Roman" w:cs="Times New Roman"/>
                <w:b/>
                <w:sz w:val="22"/>
                <w:lang w:val="es-ES"/>
              </w:rPr>
              <w:t xml:space="preserve">Docencia </w:t>
            </w:r>
          </w:p>
        </w:tc>
        <w:tc>
          <w:tcPr>
            <w:tcW w:w="3260" w:type="dxa"/>
            <w:tcBorders>
              <w:top w:val="single" w:sz="4" w:space="0" w:color="auto"/>
            </w:tcBorders>
          </w:tcPr>
          <w:p w:rsidR="00C74BC6" w:rsidRPr="007C1AC0" w:rsidRDefault="00C35EFD" w:rsidP="00221277">
            <w:pPr>
              <w:jc w:val="both"/>
              <w:rPr>
                <w:rFonts w:ascii="Times New Roman" w:hAnsi="Times New Roman" w:cs="Times New Roman"/>
                <w:sz w:val="22"/>
                <w:lang w:val="es-ES"/>
              </w:rPr>
            </w:pPr>
            <w:r w:rsidRPr="007C1AC0">
              <w:rPr>
                <w:rFonts w:ascii="Times New Roman" w:hAnsi="Times New Roman" w:cs="Times New Roman"/>
                <w:sz w:val="22"/>
                <w:lang w:val="es-ES"/>
              </w:rPr>
              <w:t>“E</w:t>
            </w:r>
            <w:r w:rsidR="00C74BC6" w:rsidRPr="007C1AC0">
              <w:rPr>
                <w:rFonts w:ascii="Times New Roman" w:hAnsi="Times New Roman" w:cs="Times New Roman"/>
                <w:sz w:val="22"/>
                <w:lang w:val="es-ES"/>
              </w:rPr>
              <w:t>s muy responsable en cada una de sus clases</w:t>
            </w:r>
            <w:r w:rsidRPr="007C1AC0">
              <w:rPr>
                <w:rFonts w:ascii="Times New Roman" w:hAnsi="Times New Roman" w:cs="Times New Roman"/>
                <w:sz w:val="22"/>
                <w:lang w:val="es-ES"/>
              </w:rPr>
              <w:t>.</w:t>
            </w:r>
            <w:r w:rsidR="00C74BC6"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“Los alumnos están muy contentos con su maestra</w:t>
            </w:r>
            <w:r w:rsidR="00C35EFD"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p w:rsidR="00C74BC6" w:rsidRPr="007C1AC0" w:rsidRDefault="00C35EFD" w:rsidP="00221277">
            <w:pPr>
              <w:jc w:val="both"/>
              <w:rPr>
                <w:rFonts w:ascii="Times New Roman" w:hAnsi="Times New Roman" w:cs="Times New Roman"/>
                <w:sz w:val="22"/>
                <w:lang w:val="es-ES"/>
              </w:rPr>
            </w:pPr>
            <w:r w:rsidRPr="007C1AC0">
              <w:rPr>
                <w:rFonts w:ascii="Times New Roman" w:hAnsi="Times New Roman" w:cs="Times New Roman"/>
                <w:sz w:val="22"/>
                <w:lang w:val="es-ES"/>
              </w:rPr>
              <w:t>“C</w:t>
            </w:r>
            <w:r w:rsidR="00C74BC6" w:rsidRPr="007C1AC0">
              <w:rPr>
                <w:rFonts w:ascii="Times New Roman" w:hAnsi="Times New Roman" w:cs="Times New Roman"/>
                <w:sz w:val="22"/>
                <w:lang w:val="es-ES"/>
              </w:rPr>
              <w:t>lases muy activas</w:t>
            </w:r>
            <w:r w:rsidRPr="007C1AC0">
              <w:rPr>
                <w:rFonts w:ascii="Times New Roman" w:hAnsi="Times New Roman" w:cs="Times New Roman"/>
                <w:sz w:val="22"/>
                <w:lang w:val="es-ES"/>
              </w:rPr>
              <w:t>.</w:t>
            </w:r>
            <w:r w:rsidR="00C74BC6"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“Rápido se adaptó a su grupo y compañeros</w:t>
            </w:r>
            <w:r w:rsidR="00C35EFD" w:rsidRPr="007C1AC0">
              <w:rPr>
                <w:rFonts w:ascii="Times New Roman" w:hAnsi="Times New Roman" w:cs="Times New Roman"/>
                <w:sz w:val="22"/>
                <w:lang w:val="es-ES"/>
              </w:rPr>
              <w:t>.</w:t>
            </w:r>
            <w:r w:rsidRPr="007C1AC0">
              <w:rPr>
                <w:rFonts w:ascii="Times New Roman" w:hAnsi="Times New Roman" w:cs="Times New Roman"/>
                <w:sz w:val="22"/>
                <w:lang w:val="es-ES"/>
              </w:rPr>
              <w:t>”</w:t>
            </w:r>
          </w:p>
        </w:tc>
        <w:tc>
          <w:tcPr>
            <w:tcW w:w="3969" w:type="dxa"/>
            <w:tcBorders>
              <w:top w:val="single" w:sz="4" w:space="0" w:color="auto"/>
            </w:tcBorders>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“El tiempo de la práctica debería ser mayor, porque da oportunidad de que el estudiante mejore su desempeño de manera progresiva.</w:t>
            </w:r>
            <w:r w:rsidR="00C35EFD"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 xml:space="preserve"> “Resolver conflictos de disciplina”</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“Mantener un poco más de control de grupo, para que los niños vean que ella es la autoridad dentro salón</w:t>
            </w:r>
            <w:r w:rsidR="00C35EFD"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p>
        </w:tc>
      </w:tr>
      <w:tr w:rsidR="00C74BC6" w:rsidRPr="007C1AC0" w:rsidTr="00221277">
        <w:tc>
          <w:tcPr>
            <w:tcW w:w="1668" w:type="dxa"/>
          </w:tcPr>
          <w:p w:rsidR="00C74BC6" w:rsidRPr="007C1AC0" w:rsidRDefault="00C74BC6" w:rsidP="00221277">
            <w:pPr>
              <w:jc w:val="both"/>
              <w:rPr>
                <w:rFonts w:ascii="Times New Roman" w:hAnsi="Times New Roman" w:cs="Times New Roman"/>
                <w:b/>
                <w:sz w:val="22"/>
                <w:lang w:val="es-ES"/>
              </w:rPr>
            </w:pPr>
            <w:r w:rsidRPr="007C1AC0">
              <w:rPr>
                <w:rFonts w:ascii="Times New Roman" w:hAnsi="Times New Roman" w:cs="Times New Roman"/>
                <w:b/>
                <w:sz w:val="22"/>
                <w:lang w:val="es-ES"/>
              </w:rPr>
              <w:t>Gestión y Evaluación Educativa</w:t>
            </w:r>
          </w:p>
        </w:tc>
        <w:tc>
          <w:tcPr>
            <w:tcW w:w="3260" w:type="dxa"/>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“Sabe ser ética en la información que emplea</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w:t>
            </w:r>
            <w:r w:rsidR="005814DE" w:rsidRPr="007C1AC0">
              <w:rPr>
                <w:rFonts w:ascii="Times New Roman" w:hAnsi="Times New Roman" w:cs="Times New Roman"/>
                <w:sz w:val="22"/>
                <w:lang w:val="es-ES"/>
              </w:rPr>
              <w:t>T</w:t>
            </w:r>
            <w:r w:rsidRPr="007C1AC0">
              <w:rPr>
                <w:rFonts w:ascii="Times New Roman" w:hAnsi="Times New Roman" w:cs="Times New Roman"/>
                <w:sz w:val="22"/>
                <w:lang w:val="es-ES"/>
              </w:rPr>
              <w:t>iene conocimientos sobre su carrera</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w:t>
            </w:r>
            <w:r w:rsidR="005814DE" w:rsidRPr="007C1AC0">
              <w:rPr>
                <w:rFonts w:ascii="Times New Roman" w:hAnsi="Times New Roman" w:cs="Times New Roman"/>
                <w:sz w:val="22"/>
                <w:lang w:val="es-ES"/>
              </w:rPr>
              <w:t>L</w:t>
            </w:r>
            <w:r w:rsidRPr="007C1AC0">
              <w:rPr>
                <w:rFonts w:ascii="Times New Roman" w:hAnsi="Times New Roman" w:cs="Times New Roman"/>
                <w:sz w:val="22"/>
                <w:lang w:val="es-ES"/>
              </w:rPr>
              <w:t>a alumna es muy buena, se esfuerza en superarse</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tc>
        <w:tc>
          <w:tcPr>
            <w:tcW w:w="3969" w:type="dxa"/>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“Se sugiere trabajar mayor liderazgo</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“Mejorar autonomía en la toma de decisiones</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“Se debe mejorar los tiempos en la entrega de productos</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p>
          <w:p w:rsidR="00C74BC6" w:rsidRPr="007C1AC0" w:rsidRDefault="00C74BC6" w:rsidP="00221277">
            <w:pPr>
              <w:jc w:val="both"/>
              <w:rPr>
                <w:rFonts w:ascii="Times New Roman" w:hAnsi="Times New Roman" w:cs="Times New Roman"/>
                <w:sz w:val="22"/>
                <w:lang w:val="es-ES"/>
              </w:rPr>
            </w:pPr>
          </w:p>
        </w:tc>
      </w:tr>
      <w:tr w:rsidR="00C74BC6" w:rsidRPr="007C1AC0" w:rsidTr="00221277">
        <w:tc>
          <w:tcPr>
            <w:tcW w:w="1668" w:type="dxa"/>
          </w:tcPr>
          <w:p w:rsidR="00C74BC6" w:rsidRPr="007C1AC0" w:rsidRDefault="00C74BC6" w:rsidP="00221277">
            <w:pPr>
              <w:jc w:val="both"/>
              <w:rPr>
                <w:rFonts w:ascii="Times New Roman" w:hAnsi="Times New Roman" w:cs="Times New Roman"/>
                <w:b/>
                <w:sz w:val="22"/>
                <w:lang w:val="es-ES"/>
              </w:rPr>
            </w:pPr>
            <w:r w:rsidRPr="007C1AC0">
              <w:rPr>
                <w:rFonts w:ascii="Times New Roman" w:hAnsi="Times New Roman" w:cs="Times New Roman"/>
                <w:b/>
                <w:sz w:val="22"/>
                <w:lang w:val="es-ES"/>
              </w:rPr>
              <w:t xml:space="preserve">Investigación Educativa </w:t>
            </w:r>
          </w:p>
        </w:tc>
        <w:tc>
          <w:tcPr>
            <w:tcW w:w="3260" w:type="dxa"/>
          </w:tcPr>
          <w:p w:rsidR="005814DE"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“Nos ha ayudado con su estancia, ni nosotros sabíamos por dónde empezar</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w:t>
            </w:r>
            <w:r w:rsidR="005814DE" w:rsidRPr="007C1AC0">
              <w:rPr>
                <w:rFonts w:ascii="Times New Roman" w:hAnsi="Times New Roman" w:cs="Times New Roman"/>
                <w:sz w:val="22"/>
                <w:lang w:val="es-ES"/>
              </w:rPr>
              <w:t>E</w:t>
            </w:r>
            <w:r w:rsidRPr="007C1AC0">
              <w:rPr>
                <w:rFonts w:ascii="Times New Roman" w:hAnsi="Times New Roman" w:cs="Times New Roman"/>
                <w:sz w:val="22"/>
                <w:lang w:val="es-ES"/>
              </w:rPr>
              <w:t>s muy creativa para diseñar materiales didácticos</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p>
        </w:tc>
        <w:tc>
          <w:tcPr>
            <w:tcW w:w="3969" w:type="dxa"/>
          </w:tcPr>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“Ser más puntual</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w:t>
            </w:r>
          </w:p>
          <w:p w:rsidR="00C74BC6" w:rsidRPr="007C1AC0" w:rsidRDefault="00C74BC6" w:rsidP="00221277">
            <w:pPr>
              <w:jc w:val="both"/>
              <w:rPr>
                <w:rFonts w:ascii="Times New Roman" w:hAnsi="Times New Roman" w:cs="Times New Roman"/>
                <w:sz w:val="22"/>
                <w:lang w:val="es-ES"/>
              </w:rPr>
            </w:pPr>
          </w:p>
        </w:tc>
      </w:tr>
      <w:tr w:rsidR="00C74BC6" w:rsidRPr="007C1AC0" w:rsidTr="00221277">
        <w:tc>
          <w:tcPr>
            <w:tcW w:w="1668" w:type="dxa"/>
          </w:tcPr>
          <w:p w:rsidR="00C74BC6" w:rsidRPr="007C1AC0" w:rsidRDefault="00C74BC6" w:rsidP="00221277">
            <w:pPr>
              <w:jc w:val="both"/>
              <w:rPr>
                <w:rFonts w:ascii="Times New Roman" w:hAnsi="Times New Roman" w:cs="Times New Roman"/>
                <w:b/>
                <w:sz w:val="22"/>
                <w:lang w:val="es-ES"/>
              </w:rPr>
            </w:pPr>
            <w:r w:rsidRPr="007C1AC0">
              <w:rPr>
                <w:rFonts w:ascii="Times New Roman" w:hAnsi="Times New Roman" w:cs="Times New Roman"/>
                <w:b/>
                <w:sz w:val="22"/>
                <w:lang w:val="es-ES"/>
              </w:rPr>
              <w:t>Formación e Innovación</w:t>
            </w:r>
          </w:p>
        </w:tc>
        <w:tc>
          <w:tcPr>
            <w:tcW w:w="3260" w:type="dxa"/>
          </w:tcPr>
          <w:p w:rsidR="005814DE"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“Es muy comprometida</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p w:rsidR="005814DE"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w:t>
            </w:r>
            <w:r w:rsidR="005814DE" w:rsidRPr="007C1AC0">
              <w:rPr>
                <w:rFonts w:ascii="Times New Roman" w:hAnsi="Times New Roman" w:cs="Times New Roman"/>
                <w:sz w:val="22"/>
                <w:lang w:val="es-ES"/>
              </w:rPr>
              <w:t>T</w:t>
            </w:r>
            <w:r w:rsidRPr="007C1AC0">
              <w:rPr>
                <w:rFonts w:ascii="Times New Roman" w:hAnsi="Times New Roman" w:cs="Times New Roman"/>
                <w:sz w:val="22"/>
                <w:lang w:val="es-ES"/>
              </w:rPr>
              <w:t>iene seguridad de lo que sabe</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p w:rsidR="00C74BC6" w:rsidRPr="007C1AC0" w:rsidRDefault="00C74BC6" w:rsidP="00221277">
            <w:pPr>
              <w:jc w:val="both"/>
              <w:rPr>
                <w:rFonts w:ascii="Times New Roman" w:hAnsi="Times New Roman" w:cs="Times New Roman"/>
                <w:sz w:val="22"/>
                <w:lang w:val="es-ES"/>
              </w:rPr>
            </w:pPr>
            <w:r w:rsidRPr="007C1AC0">
              <w:rPr>
                <w:rFonts w:ascii="Times New Roman" w:hAnsi="Times New Roman" w:cs="Times New Roman"/>
                <w:sz w:val="22"/>
                <w:lang w:val="es-ES"/>
              </w:rPr>
              <w:t>“</w:t>
            </w:r>
            <w:r w:rsidR="005814DE" w:rsidRPr="007C1AC0">
              <w:rPr>
                <w:rFonts w:ascii="Times New Roman" w:hAnsi="Times New Roman" w:cs="Times New Roman"/>
                <w:sz w:val="22"/>
                <w:lang w:val="es-ES"/>
              </w:rPr>
              <w:t>S</w:t>
            </w:r>
            <w:r w:rsidRPr="007C1AC0">
              <w:rPr>
                <w:rFonts w:ascii="Times New Roman" w:hAnsi="Times New Roman" w:cs="Times New Roman"/>
                <w:sz w:val="22"/>
                <w:lang w:val="es-ES"/>
              </w:rPr>
              <w:t>e relaciona con sus compañeros de trabajo de forma respetuosa</w:t>
            </w:r>
            <w:r w:rsidR="005814DE" w:rsidRPr="007C1AC0">
              <w:rPr>
                <w:rFonts w:ascii="Times New Roman" w:hAnsi="Times New Roman" w:cs="Times New Roman"/>
                <w:sz w:val="22"/>
                <w:lang w:val="es-ES"/>
              </w:rPr>
              <w:t>.</w:t>
            </w:r>
            <w:r w:rsidRPr="007C1AC0">
              <w:rPr>
                <w:rFonts w:ascii="Times New Roman" w:hAnsi="Times New Roman" w:cs="Times New Roman"/>
                <w:sz w:val="22"/>
                <w:lang w:val="es-ES"/>
              </w:rPr>
              <w:t xml:space="preserve">” </w:t>
            </w:r>
          </w:p>
        </w:tc>
        <w:tc>
          <w:tcPr>
            <w:tcW w:w="3969" w:type="dxa"/>
          </w:tcPr>
          <w:p w:rsidR="00C74BC6" w:rsidRPr="007C1AC0" w:rsidRDefault="00C74BC6" w:rsidP="00221277">
            <w:pPr>
              <w:jc w:val="both"/>
              <w:rPr>
                <w:rFonts w:ascii="Times New Roman" w:hAnsi="Times New Roman" w:cs="Times New Roman"/>
                <w:sz w:val="22"/>
                <w:lang w:val="es-ES"/>
              </w:rPr>
            </w:pPr>
          </w:p>
        </w:tc>
      </w:tr>
    </w:tbl>
    <w:p w:rsidR="00C74BC6" w:rsidRDefault="00C74BC6" w:rsidP="00F66C67">
      <w:pPr>
        <w:spacing w:line="360" w:lineRule="auto"/>
        <w:jc w:val="both"/>
        <w:rPr>
          <w:rFonts w:ascii="Times New Roman" w:hAnsi="Times New Roman" w:cs="Times New Roman"/>
        </w:rPr>
      </w:pPr>
    </w:p>
    <w:p w:rsidR="00681CF5" w:rsidRDefault="00B9523F" w:rsidP="004D0780">
      <w:pPr>
        <w:spacing w:line="360" w:lineRule="auto"/>
        <w:jc w:val="both"/>
        <w:rPr>
          <w:rFonts w:ascii="Times New Roman" w:hAnsi="Times New Roman" w:cs="Times New Roman"/>
        </w:rPr>
      </w:pPr>
      <w:r w:rsidRPr="00543583">
        <w:rPr>
          <w:rFonts w:ascii="Times New Roman" w:hAnsi="Times New Roman" w:cs="Times New Roman"/>
        </w:rPr>
        <w:t>P</w:t>
      </w:r>
      <w:r w:rsidR="003F54AB" w:rsidRPr="00543583">
        <w:rPr>
          <w:rFonts w:ascii="Times New Roman" w:hAnsi="Times New Roman" w:cs="Times New Roman"/>
        </w:rPr>
        <w:t>ara analizar la pertinencia de la formaci</w:t>
      </w:r>
      <w:r w:rsidR="00E6504A">
        <w:rPr>
          <w:rFonts w:ascii="Times New Roman" w:hAnsi="Times New Roman" w:cs="Times New Roman"/>
        </w:rPr>
        <w:t xml:space="preserve">ón </w:t>
      </w:r>
      <w:r w:rsidRPr="00543583">
        <w:rPr>
          <w:rFonts w:ascii="Times New Roman" w:hAnsi="Times New Roman" w:cs="Times New Roman"/>
        </w:rPr>
        <w:t>se extrajo de las transcripci</w:t>
      </w:r>
      <w:r w:rsidR="00B5282B">
        <w:rPr>
          <w:rFonts w:ascii="Times New Roman" w:hAnsi="Times New Roman" w:cs="Times New Roman"/>
        </w:rPr>
        <w:t>ones dos de las preguntas clave</w:t>
      </w:r>
      <w:r w:rsidR="004F16CA">
        <w:rPr>
          <w:rFonts w:ascii="Times New Roman" w:hAnsi="Times New Roman" w:cs="Times New Roman"/>
        </w:rPr>
        <w:t>s</w:t>
      </w:r>
      <w:r w:rsidR="002E0992">
        <w:rPr>
          <w:rFonts w:ascii="Times New Roman" w:hAnsi="Times New Roman" w:cs="Times New Roman"/>
        </w:rPr>
        <w:t xml:space="preserve"> que se establecieron en el </w:t>
      </w:r>
      <w:proofErr w:type="spellStart"/>
      <w:r w:rsidR="002E0992">
        <w:rPr>
          <w:rFonts w:ascii="Times New Roman" w:hAnsi="Times New Roman" w:cs="Times New Roman"/>
        </w:rPr>
        <w:t>guió</w:t>
      </w:r>
      <w:r w:rsidRPr="00543583">
        <w:rPr>
          <w:rFonts w:ascii="Times New Roman" w:hAnsi="Times New Roman" w:cs="Times New Roman"/>
        </w:rPr>
        <w:t>n</w:t>
      </w:r>
      <w:proofErr w:type="spellEnd"/>
      <w:r w:rsidRPr="00543583">
        <w:rPr>
          <w:rFonts w:ascii="Times New Roman" w:hAnsi="Times New Roman" w:cs="Times New Roman"/>
        </w:rPr>
        <w:t xml:space="preserve"> del grupo </w:t>
      </w:r>
      <w:r w:rsidR="002E0992">
        <w:rPr>
          <w:rFonts w:ascii="Times New Roman" w:hAnsi="Times New Roman" w:cs="Times New Roman"/>
        </w:rPr>
        <w:t xml:space="preserve">de </w:t>
      </w:r>
      <w:r w:rsidRPr="00543583">
        <w:rPr>
          <w:rFonts w:ascii="Times New Roman" w:hAnsi="Times New Roman" w:cs="Times New Roman"/>
        </w:rPr>
        <w:t xml:space="preserve">enfoque: </w:t>
      </w:r>
      <w:r w:rsidR="003F54AB" w:rsidRPr="00543583">
        <w:rPr>
          <w:rFonts w:ascii="Times New Roman" w:hAnsi="Times New Roman" w:cs="Times New Roman"/>
        </w:rPr>
        <w:t>el significado de pertinencia y la congruencia del objetivo general de la carrera con los campos laborales desde los cuales los entrevistados se desempeñan.</w:t>
      </w:r>
      <w:r w:rsidR="00314BA9">
        <w:rPr>
          <w:rFonts w:ascii="Times New Roman" w:hAnsi="Times New Roman" w:cs="Times New Roman"/>
        </w:rPr>
        <w:t xml:space="preserve"> </w:t>
      </w:r>
      <w:r w:rsidR="00E17735" w:rsidRPr="00543583">
        <w:rPr>
          <w:rFonts w:ascii="Times New Roman" w:hAnsi="Times New Roman" w:cs="Times New Roman"/>
        </w:rPr>
        <w:t>En este sentido se apli</w:t>
      </w:r>
      <w:r w:rsidR="00177FF1" w:rsidRPr="00543583">
        <w:rPr>
          <w:rFonts w:ascii="Times New Roman" w:hAnsi="Times New Roman" w:cs="Times New Roman"/>
        </w:rPr>
        <w:t xml:space="preserve">ca la articulación </w:t>
      </w:r>
      <w:r w:rsidR="00E17735" w:rsidRPr="00543583">
        <w:rPr>
          <w:rFonts w:ascii="Times New Roman" w:hAnsi="Times New Roman" w:cs="Times New Roman"/>
        </w:rPr>
        <w:t xml:space="preserve">que según González, Galindo y </w:t>
      </w:r>
      <w:proofErr w:type="spellStart"/>
      <w:r w:rsidR="00E17735" w:rsidRPr="00543583">
        <w:rPr>
          <w:rFonts w:ascii="Times New Roman" w:hAnsi="Times New Roman" w:cs="Times New Roman"/>
        </w:rPr>
        <w:t>Alvarez</w:t>
      </w:r>
      <w:proofErr w:type="spellEnd"/>
      <w:r w:rsidR="005A6347" w:rsidRPr="00543583">
        <w:rPr>
          <w:rFonts w:ascii="Times New Roman" w:hAnsi="Times New Roman" w:cs="Times New Roman"/>
        </w:rPr>
        <w:t xml:space="preserve"> (2004</w:t>
      </w:r>
      <w:r w:rsidR="00E17735" w:rsidRPr="00543583">
        <w:rPr>
          <w:rFonts w:ascii="Times New Roman" w:hAnsi="Times New Roman" w:cs="Times New Roman"/>
        </w:rPr>
        <w:t>)</w:t>
      </w:r>
      <w:r w:rsidR="009E01BE" w:rsidRPr="00543583">
        <w:rPr>
          <w:rFonts w:ascii="Times New Roman" w:hAnsi="Times New Roman" w:cs="Times New Roman"/>
        </w:rPr>
        <w:t xml:space="preserve"> debe darse en</w:t>
      </w:r>
      <w:r w:rsidR="002E0992">
        <w:rPr>
          <w:rFonts w:ascii="Times New Roman" w:hAnsi="Times New Roman" w:cs="Times New Roman"/>
        </w:rPr>
        <w:t xml:space="preserve"> relación a </w:t>
      </w:r>
      <w:r w:rsidR="00E17735" w:rsidRPr="00543583">
        <w:rPr>
          <w:rFonts w:ascii="Times New Roman" w:hAnsi="Times New Roman" w:cs="Times New Roman"/>
        </w:rPr>
        <w:t>lo “</w:t>
      </w:r>
      <w:r w:rsidR="00E17735" w:rsidRPr="002E0992">
        <w:rPr>
          <w:rFonts w:ascii="Times New Roman" w:hAnsi="Times New Roman" w:cs="Times New Roman"/>
          <w:i/>
        </w:rPr>
        <w:t>Disciplinario</w:t>
      </w:r>
      <w:r w:rsidR="00E17735" w:rsidRPr="00543583">
        <w:rPr>
          <w:rFonts w:ascii="Times New Roman" w:hAnsi="Times New Roman" w:cs="Times New Roman"/>
        </w:rPr>
        <w:t xml:space="preserve">: información que responde a lo que debe saber el egresado; </w:t>
      </w:r>
      <w:r w:rsidR="00E17735" w:rsidRPr="002E0992">
        <w:rPr>
          <w:rFonts w:ascii="Times New Roman" w:hAnsi="Times New Roman" w:cs="Times New Roman"/>
          <w:i/>
        </w:rPr>
        <w:t>Profesional</w:t>
      </w:r>
      <w:r w:rsidR="00E17735" w:rsidRPr="00543583">
        <w:rPr>
          <w:rFonts w:ascii="Times New Roman" w:hAnsi="Times New Roman" w:cs="Times New Roman"/>
        </w:rPr>
        <w:t xml:space="preserve">: lo que debe saber hacer y lo </w:t>
      </w:r>
      <w:r w:rsidR="00E17735" w:rsidRPr="002E0992">
        <w:rPr>
          <w:rFonts w:ascii="Times New Roman" w:hAnsi="Times New Roman" w:cs="Times New Roman"/>
          <w:i/>
        </w:rPr>
        <w:t>Institucional:</w:t>
      </w:r>
      <w:r w:rsidR="00314BA9">
        <w:rPr>
          <w:rFonts w:ascii="Times New Roman" w:hAnsi="Times New Roman" w:cs="Times New Roman"/>
          <w:i/>
        </w:rPr>
        <w:t xml:space="preserve"> </w:t>
      </w:r>
      <w:r w:rsidR="00314BA9">
        <w:rPr>
          <w:rFonts w:ascii="Times New Roman" w:hAnsi="Times New Roman" w:cs="Times New Roman"/>
        </w:rPr>
        <w:t>e</w:t>
      </w:r>
      <w:r w:rsidR="00314BA9" w:rsidRPr="00543583">
        <w:rPr>
          <w:rFonts w:ascii="Times New Roman" w:hAnsi="Times New Roman" w:cs="Times New Roman"/>
        </w:rPr>
        <w:t>l qué debe</w:t>
      </w:r>
      <w:r w:rsidR="00E17735" w:rsidRPr="00543583">
        <w:rPr>
          <w:rFonts w:ascii="Times New Roman" w:hAnsi="Times New Roman" w:cs="Times New Roman"/>
        </w:rPr>
        <w:t xml:space="preserve"> saber hacer” (p. 11). </w:t>
      </w:r>
    </w:p>
    <w:p w:rsidR="007C1AC0" w:rsidRDefault="007C1AC0" w:rsidP="004D0780">
      <w:pPr>
        <w:spacing w:line="360" w:lineRule="auto"/>
        <w:jc w:val="both"/>
        <w:rPr>
          <w:rFonts w:ascii="Times New Roman" w:hAnsi="Times New Roman" w:cs="Times New Roman"/>
        </w:rPr>
      </w:pPr>
    </w:p>
    <w:p w:rsidR="007C1AC0" w:rsidRDefault="007C1AC0" w:rsidP="004D0780">
      <w:pPr>
        <w:spacing w:line="360" w:lineRule="auto"/>
        <w:jc w:val="both"/>
        <w:rPr>
          <w:rFonts w:ascii="Times New Roman" w:hAnsi="Times New Roman" w:cs="Times New Roman"/>
        </w:rPr>
      </w:pPr>
    </w:p>
    <w:p w:rsidR="007C1AC0" w:rsidRDefault="007C1AC0" w:rsidP="004D0780">
      <w:pPr>
        <w:spacing w:line="360" w:lineRule="auto"/>
        <w:jc w:val="both"/>
        <w:rPr>
          <w:rFonts w:ascii="Times New Roman" w:hAnsi="Times New Roman" w:cs="Times New Roman"/>
        </w:rPr>
      </w:pPr>
    </w:p>
    <w:p w:rsidR="00BC7D5E" w:rsidRPr="008601EA" w:rsidRDefault="002E0992" w:rsidP="008601EA">
      <w:pPr>
        <w:spacing w:line="360" w:lineRule="auto"/>
        <w:ind w:firstLine="708"/>
        <w:rPr>
          <w:rFonts w:ascii="Times New Roman" w:hAnsi="Times New Roman" w:cs="Times New Roman"/>
          <w:i/>
        </w:rPr>
      </w:pPr>
      <w:r w:rsidRPr="008601EA">
        <w:rPr>
          <w:rFonts w:ascii="Times New Roman" w:hAnsi="Times New Roman" w:cs="Times New Roman"/>
          <w:i/>
        </w:rPr>
        <w:lastRenderedPageBreak/>
        <w:t>Fragmentos</w:t>
      </w:r>
      <w:r w:rsidR="00E6504A" w:rsidRPr="008601EA">
        <w:rPr>
          <w:rFonts w:ascii="Times New Roman" w:hAnsi="Times New Roman" w:cs="Times New Roman"/>
          <w:i/>
        </w:rPr>
        <w:t xml:space="preserve"> del s</w:t>
      </w:r>
      <w:r w:rsidR="00BC7D5E" w:rsidRPr="008601EA">
        <w:rPr>
          <w:rFonts w:ascii="Times New Roman" w:hAnsi="Times New Roman" w:cs="Times New Roman"/>
          <w:i/>
        </w:rPr>
        <w:t xml:space="preserve">ignificado </w:t>
      </w:r>
      <w:r w:rsidR="00816865" w:rsidRPr="008601EA">
        <w:rPr>
          <w:rFonts w:ascii="Times New Roman" w:hAnsi="Times New Roman" w:cs="Times New Roman"/>
          <w:i/>
        </w:rPr>
        <w:t>de pertinencia para el grupo de enfoque:</w:t>
      </w:r>
    </w:p>
    <w:p w:rsidR="00681CF5" w:rsidRPr="00543583" w:rsidRDefault="004E7AF3" w:rsidP="008601EA">
      <w:pPr>
        <w:spacing w:line="360" w:lineRule="auto"/>
        <w:jc w:val="both"/>
        <w:rPr>
          <w:rFonts w:ascii="Times New Roman" w:hAnsi="Times New Roman" w:cs="Times New Roman"/>
        </w:rPr>
      </w:pPr>
      <w:r w:rsidRPr="00543583">
        <w:rPr>
          <w:rFonts w:ascii="Times New Roman" w:hAnsi="Times New Roman" w:cs="Times New Roman"/>
        </w:rPr>
        <w:t>“D</w:t>
      </w:r>
      <w:r w:rsidR="00BC7D5E" w:rsidRPr="00543583">
        <w:rPr>
          <w:rFonts w:ascii="Times New Roman" w:hAnsi="Times New Roman" w:cs="Times New Roman"/>
        </w:rPr>
        <w:t>ebemos cumplir con un requisito social, la universidad crea estas carreras para dar cobertu</w:t>
      </w:r>
      <w:r w:rsidR="00C57394" w:rsidRPr="00543583">
        <w:rPr>
          <w:rFonts w:ascii="Times New Roman" w:hAnsi="Times New Roman" w:cs="Times New Roman"/>
        </w:rPr>
        <w:t>ra a estudiantes de humanidades</w:t>
      </w:r>
      <w:r w:rsidR="00E6504A">
        <w:rPr>
          <w:rFonts w:ascii="Times New Roman" w:hAnsi="Times New Roman" w:cs="Times New Roman"/>
        </w:rPr>
        <w:t>,</w:t>
      </w:r>
      <w:r w:rsidR="00BC7D5E" w:rsidRPr="00543583">
        <w:rPr>
          <w:rFonts w:ascii="Times New Roman" w:hAnsi="Times New Roman" w:cs="Times New Roman"/>
        </w:rPr>
        <w:t xml:space="preserve"> a los que tienen necesidades con escuelas particulares, p</w:t>
      </w:r>
      <w:r w:rsidR="00241040" w:rsidRPr="00543583">
        <w:rPr>
          <w:rFonts w:ascii="Times New Roman" w:hAnsi="Times New Roman" w:cs="Times New Roman"/>
        </w:rPr>
        <w:t>ú</w:t>
      </w:r>
      <w:r w:rsidR="00BC7D5E" w:rsidRPr="00543583">
        <w:rPr>
          <w:rFonts w:ascii="Times New Roman" w:hAnsi="Times New Roman" w:cs="Times New Roman"/>
        </w:rPr>
        <w:t>blicas responde a una necesidad, esa es la pertinencia”; “… es la vinculación en el campo laboral… la educación pertinente e</w:t>
      </w:r>
      <w:r w:rsidR="00E84A1B" w:rsidRPr="00543583">
        <w:rPr>
          <w:rFonts w:ascii="Times New Roman" w:hAnsi="Times New Roman" w:cs="Times New Roman"/>
        </w:rPr>
        <w:t>stá</w:t>
      </w:r>
      <w:r w:rsidR="00C04B40" w:rsidRPr="00543583">
        <w:rPr>
          <w:rFonts w:ascii="Times New Roman" w:hAnsi="Times New Roman" w:cs="Times New Roman"/>
        </w:rPr>
        <w:t xml:space="preserve"> alineada con las </w:t>
      </w:r>
      <w:proofErr w:type="spellStart"/>
      <w:r w:rsidR="00C04B40" w:rsidRPr="00543583">
        <w:rPr>
          <w:rFonts w:ascii="Times New Roman" w:hAnsi="Times New Roman" w:cs="Times New Roman"/>
        </w:rPr>
        <w:t>necesidades</w:t>
      </w:r>
      <w:r w:rsidR="00E84A1B" w:rsidRPr="00543583">
        <w:rPr>
          <w:rFonts w:ascii="Times New Roman" w:hAnsi="Times New Roman" w:cs="Times New Roman"/>
        </w:rPr>
        <w:t>sociales</w:t>
      </w:r>
      <w:proofErr w:type="spellEnd"/>
      <w:r w:rsidR="00BC7D5E" w:rsidRPr="00543583">
        <w:rPr>
          <w:rFonts w:ascii="Times New Roman" w:hAnsi="Times New Roman" w:cs="Times New Roman"/>
        </w:rPr>
        <w:t>, la educación y la necesidad que existe, porque también</w:t>
      </w:r>
      <w:r w:rsidR="00B45465">
        <w:rPr>
          <w:rFonts w:ascii="Times New Roman" w:hAnsi="Times New Roman" w:cs="Times New Roman"/>
        </w:rPr>
        <w:t xml:space="preserve"> </w:t>
      </w:r>
      <w:r w:rsidR="00BC7D5E" w:rsidRPr="00543583">
        <w:rPr>
          <w:rFonts w:ascii="Times New Roman" w:hAnsi="Times New Roman" w:cs="Times New Roman"/>
        </w:rPr>
        <w:t xml:space="preserve">va acorde lo que requiere </w:t>
      </w:r>
      <w:r w:rsidR="00C81851">
        <w:rPr>
          <w:rFonts w:ascii="Times New Roman" w:hAnsi="Times New Roman" w:cs="Times New Roman"/>
        </w:rPr>
        <w:t>C</w:t>
      </w:r>
      <w:r w:rsidR="00BC7D5E" w:rsidRPr="00543583">
        <w:rPr>
          <w:rFonts w:ascii="Times New Roman" w:hAnsi="Times New Roman" w:cs="Times New Roman"/>
        </w:rPr>
        <w:t>uidad del Carmen</w:t>
      </w:r>
      <w:r w:rsidR="00E84A1B" w:rsidRPr="00543583">
        <w:rPr>
          <w:rFonts w:ascii="Times New Roman" w:hAnsi="Times New Roman" w:cs="Times New Roman"/>
        </w:rPr>
        <w:t>”,</w:t>
      </w:r>
      <w:r w:rsidR="00075A4F" w:rsidRPr="00543583">
        <w:rPr>
          <w:rFonts w:ascii="Times New Roman" w:hAnsi="Times New Roman" w:cs="Times New Roman"/>
        </w:rPr>
        <w:t xml:space="preserve"> “Pertinen</w:t>
      </w:r>
      <w:r w:rsidR="00C57394" w:rsidRPr="00543583">
        <w:rPr>
          <w:rFonts w:ascii="Times New Roman" w:hAnsi="Times New Roman" w:cs="Times New Roman"/>
        </w:rPr>
        <w:t>cia tiene que ver con la visión</w:t>
      </w:r>
      <w:r w:rsidR="00075A4F" w:rsidRPr="00543583">
        <w:rPr>
          <w:rFonts w:ascii="Times New Roman" w:hAnsi="Times New Roman" w:cs="Times New Roman"/>
        </w:rPr>
        <w:t xml:space="preserve">, con </w:t>
      </w:r>
      <w:r w:rsidR="00E84A1B" w:rsidRPr="00543583">
        <w:rPr>
          <w:rFonts w:ascii="Times New Roman" w:hAnsi="Times New Roman" w:cs="Times New Roman"/>
        </w:rPr>
        <w:t xml:space="preserve">la solución de </w:t>
      </w:r>
      <w:r w:rsidR="00AF6CF1" w:rsidRPr="00543583">
        <w:rPr>
          <w:rFonts w:ascii="Times New Roman" w:hAnsi="Times New Roman" w:cs="Times New Roman"/>
        </w:rPr>
        <w:t>problemas</w:t>
      </w:r>
      <w:r w:rsidR="00075A4F" w:rsidRPr="00543583">
        <w:rPr>
          <w:rFonts w:ascii="Times New Roman" w:hAnsi="Times New Roman" w:cs="Times New Roman"/>
        </w:rPr>
        <w:t xml:space="preserve"> educativos en su región y en su país”, “lo que ustedes aprendan</w:t>
      </w:r>
      <w:r w:rsidR="00E84A1B" w:rsidRPr="00543583">
        <w:rPr>
          <w:rFonts w:ascii="Times New Roman" w:hAnsi="Times New Roman" w:cs="Times New Roman"/>
        </w:rPr>
        <w:t>,</w:t>
      </w:r>
      <w:r w:rsidR="00075A4F" w:rsidRPr="00543583">
        <w:rPr>
          <w:rFonts w:ascii="Times New Roman" w:hAnsi="Times New Roman" w:cs="Times New Roman"/>
        </w:rPr>
        <w:t xml:space="preserve"> hoy es lo que ustedes van a des</w:t>
      </w:r>
      <w:r w:rsidR="00EA04BA" w:rsidRPr="00543583">
        <w:rPr>
          <w:rFonts w:ascii="Times New Roman" w:hAnsi="Times New Roman" w:cs="Times New Roman"/>
        </w:rPr>
        <w:t>arrollar en el ámbito laboral”.</w:t>
      </w:r>
    </w:p>
    <w:p w:rsidR="00681CF5" w:rsidRPr="008601EA" w:rsidRDefault="00FC4593" w:rsidP="008601EA">
      <w:pPr>
        <w:spacing w:line="360" w:lineRule="auto"/>
        <w:ind w:firstLine="708"/>
        <w:jc w:val="both"/>
        <w:rPr>
          <w:rFonts w:ascii="Times New Roman" w:hAnsi="Times New Roman" w:cs="Times New Roman"/>
          <w:i/>
        </w:rPr>
      </w:pPr>
      <w:r w:rsidRPr="008601EA">
        <w:rPr>
          <w:rFonts w:ascii="Times New Roman" w:hAnsi="Times New Roman" w:cs="Times New Roman"/>
          <w:i/>
        </w:rPr>
        <w:t>¿</w:t>
      </w:r>
      <w:r w:rsidR="0028117E" w:rsidRPr="008601EA">
        <w:rPr>
          <w:rFonts w:ascii="Times New Roman" w:hAnsi="Times New Roman" w:cs="Times New Roman"/>
          <w:i/>
        </w:rPr>
        <w:t>Congruencia</w:t>
      </w:r>
      <w:r w:rsidR="008601EA">
        <w:rPr>
          <w:rFonts w:ascii="Times New Roman" w:hAnsi="Times New Roman" w:cs="Times New Roman"/>
          <w:i/>
        </w:rPr>
        <w:t xml:space="preserve"> </w:t>
      </w:r>
      <w:r w:rsidR="001238BD" w:rsidRPr="008601EA">
        <w:rPr>
          <w:rFonts w:ascii="Times New Roman" w:hAnsi="Times New Roman" w:cs="Times New Roman"/>
          <w:i/>
        </w:rPr>
        <w:t>d</w:t>
      </w:r>
      <w:r w:rsidR="00EA04BA" w:rsidRPr="008601EA">
        <w:rPr>
          <w:rFonts w:ascii="Times New Roman" w:hAnsi="Times New Roman" w:cs="Times New Roman"/>
          <w:i/>
        </w:rPr>
        <w:t xml:space="preserve">el objetivo general </w:t>
      </w:r>
      <w:r w:rsidR="001238BD" w:rsidRPr="008601EA">
        <w:rPr>
          <w:rFonts w:ascii="Times New Roman" w:hAnsi="Times New Roman" w:cs="Times New Roman"/>
          <w:i/>
        </w:rPr>
        <w:t xml:space="preserve">del programa </w:t>
      </w:r>
      <w:r w:rsidR="00EA04BA" w:rsidRPr="008601EA">
        <w:rPr>
          <w:rFonts w:ascii="Times New Roman" w:hAnsi="Times New Roman" w:cs="Times New Roman"/>
          <w:i/>
        </w:rPr>
        <w:t xml:space="preserve">con la exigencia que se demanda en el campo laboral? </w:t>
      </w:r>
    </w:p>
    <w:p w:rsidR="00681CF5" w:rsidRDefault="00AB423F" w:rsidP="00AC0CCD">
      <w:pPr>
        <w:spacing w:line="360" w:lineRule="auto"/>
        <w:ind w:firstLine="708"/>
        <w:jc w:val="both"/>
        <w:rPr>
          <w:rFonts w:ascii="Times New Roman" w:hAnsi="Times New Roman" w:cs="Times New Roman"/>
        </w:rPr>
      </w:pPr>
      <w:r w:rsidRPr="00543583">
        <w:rPr>
          <w:rFonts w:ascii="Times New Roman" w:hAnsi="Times New Roman" w:cs="Times New Roman"/>
        </w:rPr>
        <w:t>E. (</w:t>
      </w:r>
      <w:r w:rsidR="009052E0">
        <w:rPr>
          <w:rFonts w:ascii="Times New Roman" w:hAnsi="Times New Roman" w:cs="Times New Roman"/>
        </w:rPr>
        <w:t>1) “Desde mi punto de vista s</w:t>
      </w:r>
      <w:r w:rsidR="004F16CA">
        <w:rPr>
          <w:rFonts w:ascii="Times New Roman" w:hAnsi="Times New Roman" w:cs="Times New Roman"/>
        </w:rPr>
        <w:t>í</w:t>
      </w:r>
      <w:r w:rsidR="009052E0">
        <w:rPr>
          <w:rFonts w:ascii="Times New Roman" w:hAnsi="Times New Roman" w:cs="Times New Roman"/>
        </w:rPr>
        <w:t>,</w:t>
      </w:r>
      <w:r w:rsidR="00306BAF" w:rsidRPr="00543583">
        <w:rPr>
          <w:rFonts w:ascii="Times New Roman" w:hAnsi="Times New Roman" w:cs="Times New Roman"/>
        </w:rPr>
        <w:t xml:space="preserve"> las necesidades cambian</w:t>
      </w:r>
      <w:r w:rsidR="004F16CA">
        <w:rPr>
          <w:rFonts w:ascii="Times New Roman" w:hAnsi="Times New Roman" w:cs="Times New Roman"/>
        </w:rPr>
        <w:t>,</w:t>
      </w:r>
      <w:r w:rsidR="00306BAF" w:rsidRPr="00543583">
        <w:rPr>
          <w:rFonts w:ascii="Times New Roman" w:hAnsi="Times New Roman" w:cs="Times New Roman"/>
        </w:rPr>
        <w:t xml:space="preserve"> y ahí es donde está la pertinencia que tanto debo de aprender que tanto debo de saber para encajar en la realidad</w:t>
      </w:r>
      <w:r w:rsidR="004F16CA">
        <w:rPr>
          <w:rFonts w:ascii="Times New Roman" w:hAnsi="Times New Roman" w:cs="Times New Roman"/>
        </w:rPr>
        <w:t>.</w:t>
      </w:r>
      <w:r w:rsidR="00306BAF" w:rsidRPr="00543583">
        <w:rPr>
          <w:rFonts w:ascii="Times New Roman" w:hAnsi="Times New Roman" w:cs="Times New Roman"/>
        </w:rPr>
        <w:t>”</w:t>
      </w:r>
      <w:r w:rsidR="00341A74" w:rsidRPr="00543583">
        <w:rPr>
          <w:rFonts w:ascii="Times New Roman" w:hAnsi="Times New Roman" w:cs="Times New Roman"/>
        </w:rPr>
        <w:t xml:space="preserve"> </w:t>
      </w:r>
      <w:r w:rsidRPr="00543583">
        <w:rPr>
          <w:rFonts w:ascii="Times New Roman" w:hAnsi="Times New Roman" w:cs="Times New Roman"/>
        </w:rPr>
        <w:t xml:space="preserve">E. </w:t>
      </w:r>
      <w:r w:rsidR="00306BAF" w:rsidRPr="00543583">
        <w:rPr>
          <w:rFonts w:ascii="Times New Roman" w:hAnsi="Times New Roman" w:cs="Times New Roman"/>
        </w:rPr>
        <w:t xml:space="preserve">(2) </w:t>
      </w:r>
      <w:r w:rsidR="00AC5718" w:rsidRPr="00543583">
        <w:rPr>
          <w:rFonts w:ascii="Times New Roman" w:hAnsi="Times New Roman" w:cs="Times New Roman"/>
        </w:rPr>
        <w:t>“</w:t>
      </w:r>
      <w:r w:rsidR="004F16CA">
        <w:rPr>
          <w:rFonts w:ascii="Times New Roman" w:hAnsi="Times New Roman" w:cs="Times New Roman"/>
        </w:rPr>
        <w:t>L</w:t>
      </w:r>
      <w:r w:rsidR="00AC5718" w:rsidRPr="00543583">
        <w:rPr>
          <w:rFonts w:ascii="Times New Roman" w:hAnsi="Times New Roman" w:cs="Times New Roman"/>
        </w:rPr>
        <w:t>o pertinente es terminar y la congruencia es parte de nuestra formación</w:t>
      </w:r>
      <w:r w:rsidR="004F16CA">
        <w:rPr>
          <w:rFonts w:ascii="Times New Roman" w:hAnsi="Times New Roman" w:cs="Times New Roman"/>
        </w:rPr>
        <w:t>:</w:t>
      </w:r>
      <w:r w:rsidR="00AC5718" w:rsidRPr="00543583">
        <w:rPr>
          <w:rFonts w:ascii="Times New Roman" w:hAnsi="Times New Roman" w:cs="Times New Roman"/>
        </w:rPr>
        <w:t xml:space="preserve"> tener una formación adecuada, pero saben que con los pies en la tierra sabemos que los tiempos son difíciles, no se dejen</w:t>
      </w:r>
      <w:r w:rsidR="004F16CA">
        <w:rPr>
          <w:rFonts w:ascii="Times New Roman" w:hAnsi="Times New Roman" w:cs="Times New Roman"/>
        </w:rPr>
        <w:t>.</w:t>
      </w:r>
      <w:r w:rsidR="00AC5718" w:rsidRPr="00543583">
        <w:rPr>
          <w:rFonts w:ascii="Times New Roman" w:hAnsi="Times New Roman" w:cs="Times New Roman"/>
        </w:rPr>
        <w:t>”</w:t>
      </w:r>
      <w:r w:rsidR="00341A74" w:rsidRPr="00543583">
        <w:rPr>
          <w:rFonts w:ascii="Times New Roman" w:hAnsi="Times New Roman" w:cs="Times New Roman"/>
        </w:rPr>
        <w:t xml:space="preserve"> </w:t>
      </w:r>
      <w:r w:rsidRPr="00543583">
        <w:rPr>
          <w:rFonts w:ascii="Times New Roman" w:hAnsi="Times New Roman" w:cs="Times New Roman"/>
        </w:rPr>
        <w:t xml:space="preserve">E. </w:t>
      </w:r>
      <w:r w:rsidR="00AC5718" w:rsidRPr="00543583">
        <w:rPr>
          <w:rFonts w:ascii="Times New Roman" w:hAnsi="Times New Roman" w:cs="Times New Roman"/>
        </w:rPr>
        <w:t>(3)</w:t>
      </w:r>
      <w:r w:rsidR="00C57394" w:rsidRPr="00543583">
        <w:rPr>
          <w:rFonts w:ascii="Times New Roman" w:hAnsi="Times New Roman" w:cs="Times New Roman"/>
        </w:rPr>
        <w:t xml:space="preserve"> “</w:t>
      </w:r>
      <w:r w:rsidR="004F16CA">
        <w:rPr>
          <w:rFonts w:ascii="Times New Roman" w:hAnsi="Times New Roman" w:cs="Times New Roman"/>
        </w:rPr>
        <w:t>L</w:t>
      </w:r>
      <w:r w:rsidR="00C57394" w:rsidRPr="00543583">
        <w:rPr>
          <w:rFonts w:ascii="Times New Roman" w:hAnsi="Times New Roman" w:cs="Times New Roman"/>
        </w:rPr>
        <w:t xml:space="preserve">a universidades </w:t>
      </w:r>
      <w:r w:rsidR="00AC5718" w:rsidRPr="00543583">
        <w:rPr>
          <w:rFonts w:ascii="Times New Roman" w:hAnsi="Times New Roman" w:cs="Times New Roman"/>
        </w:rPr>
        <w:t>tanto públicas como privadas tienen en sus manos la formación de ustedes y esa formación debe ser pertinente</w:t>
      </w:r>
      <w:r w:rsidR="004F16CA">
        <w:rPr>
          <w:rFonts w:ascii="Times New Roman" w:hAnsi="Times New Roman" w:cs="Times New Roman"/>
        </w:rPr>
        <w:t>;</w:t>
      </w:r>
      <w:r w:rsidR="00341A74" w:rsidRPr="00543583">
        <w:rPr>
          <w:rFonts w:ascii="Times New Roman" w:hAnsi="Times New Roman" w:cs="Times New Roman"/>
        </w:rPr>
        <w:t xml:space="preserve"> </w:t>
      </w:r>
      <w:r w:rsidR="00AC5718" w:rsidRPr="00543583">
        <w:rPr>
          <w:rFonts w:ascii="Times New Roman" w:hAnsi="Times New Roman" w:cs="Times New Roman"/>
        </w:rPr>
        <w:t>ustedes están dentro del aula</w:t>
      </w:r>
      <w:r w:rsidR="00341A74" w:rsidRPr="00543583">
        <w:rPr>
          <w:rFonts w:ascii="Times New Roman" w:hAnsi="Times New Roman" w:cs="Times New Roman"/>
        </w:rPr>
        <w:t>, pero también van</w:t>
      </w:r>
      <w:r w:rsidR="00AC5718" w:rsidRPr="00543583">
        <w:rPr>
          <w:rFonts w:ascii="Times New Roman" w:hAnsi="Times New Roman" w:cs="Times New Roman"/>
        </w:rPr>
        <w:t xml:space="preserve"> al campo a diferentes instituciones</w:t>
      </w:r>
      <w:r w:rsidR="00341A74" w:rsidRPr="00543583">
        <w:rPr>
          <w:rFonts w:ascii="Times New Roman" w:hAnsi="Times New Roman" w:cs="Times New Roman"/>
        </w:rPr>
        <w:t xml:space="preserve">, porque ustedes van </w:t>
      </w:r>
      <w:r w:rsidR="008B4351">
        <w:rPr>
          <w:rFonts w:ascii="Times New Roman" w:hAnsi="Times New Roman" w:cs="Times New Roman"/>
        </w:rPr>
        <w:t>a ser</w:t>
      </w:r>
      <w:r w:rsidR="00AC5718" w:rsidRPr="00543583">
        <w:rPr>
          <w:rFonts w:ascii="Times New Roman" w:hAnsi="Times New Roman" w:cs="Times New Roman"/>
        </w:rPr>
        <w:t xml:space="preserve"> futuro</w:t>
      </w:r>
      <w:r w:rsidR="00341A74" w:rsidRPr="00543583">
        <w:rPr>
          <w:rFonts w:ascii="Times New Roman" w:hAnsi="Times New Roman" w:cs="Times New Roman"/>
        </w:rPr>
        <w:t>s</w:t>
      </w:r>
      <w:r w:rsidR="00AC5718" w:rsidRPr="00543583">
        <w:rPr>
          <w:rFonts w:ascii="Times New Roman" w:hAnsi="Times New Roman" w:cs="Times New Roman"/>
        </w:rPr>
        <w:t xml:space="preserve"> formadores</w:t>
      </w:r>
      <w:r w:rsidR="00787B29" w:rsidRPr="00543583">
        <w:rPr>
          <w:rFonts w:ascii="Times New Roman" w:hAnsi="Times New Roman" w:cs="Times New Roman"/>
        </w:rPr>
        <w:t>,</w:t>
      </w:r>
      <w:r w:rsidR="00AC5718" w:rsidRPr="00543583">
        <w:rPr>
          <w:rFonts w:ascii="Times New Roman" w:hAnsi="Times New Roman" w:cs="Times New Roman"/>
        </w:rPr>
        <w:t xml:space="preserve"> van a formar </w:t>
      </w:r>
      <w:r w:rsidR="00341A74" w:rsidRPr="00543583">
        <w:rPr>
          <w:rFonts w:ascii="Times New Roman" w:hAnsi="Times New Roman" w:cs="Times New Roman"/>
        </w:rPr>
        <w:t xml:space="preserve">a </w:t>
      </w:r>
      <w:r w:rsidR="00AC5718" w:rsidRPr="00543583">
        <w:rPr>
          <w:rFonts w:ascii="Times New Roman" w:hAnsi="Times New Roman" w:cs="Times New Roman"/>
        </w:rPr>
        <w:t>nuevas generaciones</w:t>
      </w:r>
      <w:r w:rsidR="004F16CA">
        <w:rPr>
          <w:rFonts w:ascii="Times New Roman" w:hAnsi="Times New Roman" w:cs="Times New Roman"/>
        </w:rPr>
        <w:t>;</w:t>
      </w:r>
      <w:r w:rsidR="00341A74" w:rsidRPr="00543583">
        <w:rPr>
          <w:rFonts w:ascii="Times New Roman" w:hAnsi="Times New Roman" w:cs="Times New Roman"/>
        </w:rPr>
        <w:t xml:space="preserve"> </w:t>
      </w:r>
      <w:r w:rsidR="00787B29" w:rsidRPr="00543583">
        <w:rPr>
          <w:rFonts w:ascii="Times New Roman" w:hAnsi="Times New Roman" w:cs="Times New Roman"/>
        </w:rPr>
        <w:t xml:space="preserve">ustedes </w:t>
      </w:r>
      <w:r w:rsidR="00341A74" w:rsidRPr="00543583">
        <w:rPr>
          <w:rFonts w:ascii="Times New Roman" w:hAnsi="Times New Roman" w:cs="Times New Roman"/>
        </w:rPr>
        <w:t xml:space="preserve">están </w:t>
      </w:r>
      <w:r w:rsidR="00787B29" w:rsidRPr="00543583">
        <w:rPr>
          <w:rFonts w:ascii="Times New Roman" w:hAnsi="Times New Roman" w:cs="Times New Roman"/>
        </w:rPr>
        <w:t xml:space="preserve">siendo </w:t>
      </w:r>
      <w:r w:rsidR="00341A74" w:rsidRPr="00543583">
        <w:rPr>
          <w:rFonts w:ascii="Times New Roman" w:hAnsi="Times New Roman" w:cs="Times New Roman"/>
        </w:rPr>
        <w:t>pertinentes, porque se vinculan con la realidad social</w:t>
      </w:r>
      <w:r w:rsidR="00787B29" w:rsidRPr="00543583">
        <w:rPr>
          <w:rFonts w:ascii="Times New Roman" w:hAnsi="Times New Roman" w:cs="Times New Roman"/>
        </w:rPr>
        <w:t>, al realizar las prácticas</w:t>
      </w:r>
      <w:r w:rsidR="004F16CA">
        <w:rPr>
          <w:rFonts w:ascii="Times New Roman" w:hAnsi="Times New Roman" w:cs="Times New Roman"/>
        </w:rPr>
        <w:t>.</w:t>
      </w:r>
      <w:r w:rsidR="00341A74" w:rsidRPr="00543583">
        <w:rPr>
          <w:rFonts w:ascii="Times New Roman" w:hAnsi="Times New Roman" w:cs="Times New Roman"/>
        </w:rPr>
        <w:t xml:space="preserve">” </w:t>
      </w:r>
      <w:r w:rsidRPr="00543583">
        <w:rPr>
          <w:rFonts w:ascii="Times New Roman" w:hAnsi="Times New Roman" w:cs="Times New Roman"/>
        </w:rPr>
        <w:t xml:space="preserve">E. </w:t>
      </w:r>
      <w:r w:rsidR="00AC5718" w:rsidRPr="00543583">
        <w:rPr>
          <w:rFonts w:ascii="Times New Roman" w:hAnsi="Times New Roman" w:cs="Times New Roman"/>
        </w:rPr>
        <w:t>(4) “</w:t>
      </w:r>
      <w:r w:rsidR="004F16CA">
        <w:rPr>
          <w:rFonts w:ascii="Times New Roman" w:hAnsi="Times New Roman" w:cs="Times New Roman"/>
        </w:rPr>
        <w:t>S</w:t>
      </w:r>
      <w:r w:rsidR="00AC5718" w:rsidRPr="00543583">
        <w:rPr>
          <w:rFonts w:ascii="Times New Roman" w:hAnsi="Times New Roman" w:cs="Times New Roman"/>
        </w:rPr>
        <w:t>i es congruente, totalmente congruente</w:t>
      </w:r>
      <w:r w:rsidR="008B4351">
        <w:rPr>
          <w:rFonts w:ascii="Times New Roman" w:hAnsi="Times New Roman" w:cs="Times New Roman"/>
        </w:rPr>
        <w:t>, es un modelo actual</w:t>
      </w:r>
      <w:r w:rsidR="0058795F" w:rsidRPr="00543583">
        <w:rPr>
          <w:rFonts w:ascii="Times New Roman" w:hAnsi="Times New Roman" w:cs="Times New Roman"/>
        </w:rPr>
        <w:t>, es humanístico</w:t>
      </w:r>
      <w:r w:rsidR="004F16CA">
        <w:rPr>
          <w:rFonts w:ascii="Times New Roman" w:hAnsi="Times New Roman" w:cs="Times New Roman"/>
        </w:rPr>
        <w:t>.</w:t>
      </w:r>
      <w:r w:rsidR="00341A74" w:rsidRPr="00543583">
        <w:rPr>
          <w:rFonts w:ascii="Times New Roman" w:hAnsi="Times New Roman" w:cs="Times New Roman"/>
        </w:rPr>
        <w:t xml:space="preserve">” </w:t>
      </w:r>
      <w:r w:rsidRPr="00543583">
        <w:rPr>
          <w:rFonts w:ascii="Times New Roman" w:hAnsi="Times New Roman" w:cs="Times New Roman"/>
        </w:rPr>
        <w:t xml:space="preserve">E. </w:t>
      </w:r>
      <w:r w:rsidR="0058795F" w:rsidRPr="00543583">
        <w:rPr>
          <w:rFonts w:ascii="Times New Roman" w:hAnsi="Times New Roman" w:cs="Times New Roman"/>
        </w:rPr>
        <w:t xml:space="preserve">(5) </w:t>
      </w:r>
      <w:r w:rsidR="006D1522" w:rsidRPr="00543583">
        <w:rPr>
          <w:rFonts w:ascii="Times New Roman" w:hAnsi="Times New Roman" w:cs="Times New Roman"/>
        </w:rPr>
        <w:t>“</w:t>
      </w:r>
      <w:r w:rsidR="004F16CA">
        <w:rPr>
          <w:rFonts w:ascii="Times New Roman" w:hAnsi="Times New Roman" w:cs="Times New Roman"/>
        </w:rPr>
        <w:t>E</w:t>
      </w:r>
      <w:r w:rsidR="006D1522" w:rsidRPr="00543583">
        <w:rPr>
          <w:rFonts w:ascii="Times New Roman" w:hAnsi="Times New Roman" w:cs="Times New Roman"/>
        </w:rPr>
        <w:t>l objetivo es congruente para el área de capacitación que es el que conozco, sin embargo</w:t>
      </w:r>
      <w:r w:rsidR="004F16CA">
        <w:rPr>
          <w:rFonts w:ascii="Times New Roman" w:hAnsi="Times New Roman" w:cs="Times New Roman"/>
        </w:rPr>
        <w:t>,</w:t>
      </w:r>
      <w:r w:rsidR="006D1522" w:rsidRPr="00543583">
        <w:rPr>
          <w:rFonts w:ascii="Times New Roman" w:hAnsi="Times New Roman" w:cs="Times New Roman"/>
        </w:rPr>
        <w:t xml:space="preserve"> actualmente los trabajos ya no son estables</w:t>
      </w:r>
      <w:r w:rsidR="004F16CA">
        <w:rPr>
          <w:rFonts w:ascii="Times New Roman" w:hAnsi="Times New Roman" w:cs="Times New Roman"/>
        </w:rPr>
        <w:t>:</w:t>
      </w:r>
      <w:r w:rsidR="006D1522" w:rsidRPr="00543583">
        <w:rPr>
          <w:rFonts w:ascii="Times New Roman" w:hAnsi="Times New Roman" w:cs="Times New Roman"/>
        </w:rPr>
        <w:t xml:space="preserve"> ahora se trabaja por proyectos</w:t>
      </w:r>
      <w:r w:rsidR="00A93F5D" w:rsidRPr="00543583">
        <w:rPr>
          <w:rFonts w:ascii="Times New Roman" w:hAnsi="Times New Roman" w:cs="Times New Roman"/>
        </w:rPr>
        <w:t>,</w:t>
      </w:r>
      <w:r w:rsidR="006D1522" w:rsidRPr="00543583">
        <w:rPr>
          <w:rFonts w:ascii="Times New Roman" w:hAnsi="Times New Roman" w:cs="Times New Roman"/>
        </w:rPr>
        <w:t xml:space="preserve"> entonces aquí entra la pertinencia de aprender a aprender a lo largo de la vida</w:t>
      </w:r>
      <w:r w:rsidR="004F16CA">
        <w:rPr>
          <w:rFonts w:ascii="Times New Roman" w:hAnsi="Times New Roman" w:cs="Times New Roman"/>
        </w:rPr>
        <w:t xml:space="preserve"> y</w:t>
      </w:r>
      <w:r w:rsidR="006D1522" w:rsidRPr="00543583">
        <w:rPr>
          <w:rFonts w:ascii="Times New Roman" w:hAnsi="Times New Roman" w:cs="Times New Roman"/>
        </w:rPr>
        <w:t xml:space="preserve"> sab</w:t>
      </w:r>
      <w:r w:rsidR="00787B29" w:rsidRPr="00543583">
        <w:rPr>
          <w:rFonts w:ascii="Times New Roman" w:hAnsi="Times New Roman" w:cs="Times New Roman"/>
        </w:rPr>
        <w:t>er trabajar colaborativamente</w:t>
      </w:r>
      <w:r w:rsidR="004F16CA">
        <w:rPr>
          <w:rFonts w:ascii="Times New Roman" w:hAnsi="Times New Roman" w:cs="Times New Roman"/>
        </w:rPr>
        <w:t>;</w:t>
      </w:r>
      <w:r w:rsidR="006D1522" w:rsidRPr="00543583">
        <w:rPr>
          <w:rFonts w:ascii="Times New Roman" w:hAnsi="Times New Roman" w:cs="Times New Roman"/>
        </w:rPr>
        <w:t xml:space="preserve"> el trabajo implica un enfoque interdisciplinario y aquí entonces viene lo importante que mencionaba el maestro de comunicación, no sé si </w:t>
      </w:r>
      <w:r w:rsidR="00A93F5D" w:rsidRPr="00543583">
        <w:rPr>
          <w:rFonts w:ascii="Times New Roman" w:hAnsi="Times New Roman" w:cs="Times New Roman"/>
        </w:rPr>
        <w:t xml:space="preserve">lo </w:t>
      </w:r>
      <w:r w:rsidR="006D1522" w:rsidRPr="00543583">
        <w:rPr>
          <w:rFonts w:ascii="Times New Roman" w:hAnsi="Times New Roman" w:cs="Times New Roman"/>
        </w:rPr>
        <w:t>está</w:t>
      </w:r>
      <w:r w:rsidR="00A93F5D" w:rsidRPr="00543583">
        <w:rPr>
          <w:rFonts w:ascii="Times New Roman" w:hAnsi="Times New Roman" w:cs="Times New Roman"/>
        </w:rPr>
        <w:t>n</w:t>
      </w:r>
      <w:r w:rsidR="006D1522" w:rsidRPr="00543583">
        <w:rPr>
          <w:rFonts w:ascii="Times New Roman" w:hAnsi="Times New Roman" w:cs="Times New Roman"/>
        </w:rPr>
        <w:t xml:space="preserve"> incorporado en su plan de estudios y</w:t>
      </w:r>
      <w:r w:rsidR="004F16CA">
        <w:rPr>
          <w:rFonts w:ascii="Times New Roman" w:hAnsi="Times New Roman" w:cs="Times New Roman"/>
        </w:rPr>
        <w:t>,</w:t>
      </w:r>
      <w:r w:rsidR="006D1522" w:rsidRPr="00543583">
        <w:rPr>
          <w:rFonts w:ascii="Times New Roman" w:hAnsi="Times New Roman" w:cs="Times New Roman"/>
        </w:rPr>
        <w:t xml:space="preserve"> si no, yo les sugiero</w:t>
      </w:r>
      <w:r w:rsidR="00A93F5D" w:rsidRPr="00543583">
        <w:rPr>
          <w:rFonts w:ascii="Times New Roman" w:hAnsi="Times New Roman" w:cs="Times New Roman"/>
        </w:rPr>
        <w:t xml:space="preserve"> que tomen en cuenta </w:t>
      </w:r>
      <w:r w:rsidR="006D1522" w:rsidRPr="00543583">
        <w:rPr>
          <w:rFonts w:ascii="Times New Roman" w:hAnsi="Times New Roman" w:cs="Times New Roman"/>
        </w:rPr>
        <w:t xml:space="preserve">estos comentarios para que sus alumnos incorporen estos conocimientos </w:t>
      </w:r>
      <w:r w:rsidR="008B4351">
        <w:rPr>
          <w:rFonts w:ascii="Times New Roman" w:hAnsi="Times New Roman" w:cs="Times New Roman"/>
        </w:rPr>
        <w:t>con</w:t>
      </w:r>
      <w:r w:rsidR="00E85D01">
        <w:rPr>
          <w:rFonts w:ascii="Times New Roman" w:hAnsi="Times New Roman" w:cs="Times New Roman"/>
        </w:rPr>
        <w:t xml:space="preserve"> </w:t>
      </w:r>
      <w:r w:rsidR="00A93F5D" w:rsidRPr="00543583">
        <w:rPr>
          <w:rFonts w:ascii="Times New Roman" w:hAnsi="Times New Roman" w:cs="Times New Roman"/>
        </w:rPr>
        <w:t>otras experiencias extracurriculares</w:t>
      </w:r>
      <w:r w:rsidR="004F16CA">
        <w:rPr>
          <w:rFonts w:ascii="Times New Roman" w:hAnsi="Times New Roman" w:cs="Times New Roman"/>
        </w:rPr>
        <w:t>.</w:t>
      </w:r>
      <w:r w:rsidR="006D1522" w:rsidRPr="00543583">
        <w:rPr>
          <w:rFonts w:ascii="Times New Roman" w:hAnsi="Times New Roman" w:cs="Times New Roman"/>
        </w:rPr>
        <w:t>”</w:t>
      </w:r>
      <w:r w:rsidR="00A93F5D" w:rsidRPr="00543583">
        <w:rPr>
          <w:rFonts w:ascii="Times New Roman" w:hAnsi="Times New Roman" w:cs="Times New Roman"/>
        </w:rPr>
        <w:t xml:space="preserve"> </w:t>
      </w:r>
      <w:r w:rsidRPr="00543583">
        <w:rPr>
          <w:rFonts w:ascii="Times New Roman" w:hAnsi="Times New Roman" w:cs="Times New Roman"/>
        </w:rPr>
        <w:t xml:space="preserve">E. </w:t>
      </w:r>
      <w:r w:rsidR="006D1522" w:rsidRPr="00543583">
        <w:rPr>
          <w:rFonts w:ascii="Times New Roman" w:hAnsi="Times New Roman" w:cs="Times New Roman"/>
        </w:rPr>
        <w:t xml:space="preserve">(6) </w:t>
      </w:r>
      <w:r w:rsidR="00BA476B" w:rsidRPr="00543583">
        <w:rPr>
          <w:rFonts w:ascii="Times New Roman" w:hAnsi="Times New Roman" w:cs="Times New Roman"/>
        </w:rPr>
        <w:t>“</w:t>
      </w:r>
      <w:r w:rsidR="004F16CA">
        <w:rPr>
          <w:rFonts w:ascii="Times New Roman" w:hAnsi="Times New Roman" w:cs="Times New Roman"/>
        </w:rPr>
        <w:t>S</w:t>
      </w:r>
      <w:r w:rsidR="00BA476B" w:rsidRPr="00543583">
        <w:rPr>
          <w:rFonts w:ascii="Times New Roman" w:hAnsi="Times New Roman" w:cs="Times New Roman"/>
        </w:rPr>
        <w:t>u programa es pertinente porque sus estudiantes están siendo demandados en los diversos lugares a donde van, por ejemplo</w:t>
      </w:r>
      <w:r w:rsidR="004F16CA">
        <w:rPr>
          <w:rFonts w:ascii="Times New Roman" w:hAnsi="Times New Roman" w:cs="Times New Roman"/>
        </w:rPr>
        <w:t>,</w:t>
      </w:r>
      <w:r w:rsidR="00BA476B" w:rsidRPr="00543583">
        <w:rPr>
          <w:rFonts w:ascii="Times New Roman" w:hAnsi="Times New Roman" w:cs="Times New Roman"/>
        </w:rPr>
        <w:t xml:space="preserve"> ahora </w:t>
      </w:r>
      <w:r w:rsidR="00BA476B" w:rsidRPr="00543583">
        <w:rPr>
          <w:rFonts w:ascii="Times New Roman" w:hAnsi="Times New Roman" w:cs="Times New Roman"/>
        </w:rPr>
        <w:lastRenderedPageBreak/>
        <w:t xml:space="preserve">con </w:t>
      </w:r>
      <w:r w:rsidR="00C22214" w:rsidRPr="00543583">
        <w:rPr>
          <w:rFonts w:ascii="Times New Roman" w:hAnsi="Times New Roman" w:cs="Times New Roman"/>
        </w:rPr>
        <w:t>la reforma energética, aquí en C</w:t>
      </w:r>
      <w:r w:rsidR="00BA476B" w:rsidRPr="00543583">
        <w:rPr>
          <w:rFonts w:ascii="Times New Roman" w:hAnsi="Times New Roman" w:cs="Times New Roman"/>
        </w:rPr>
        <w:t xml:space="preserve">iudad del </w:t>
      </w:r>
      <w:r w:rsidR="00C22214" w:rsidRPr="00543583">
        <w:rPr>
          <w:rFonts w:ascii="Times New Roman" w:hAnsi="Times New Roman" w:cs="Times New Roman"/>
        </w:rPr>
        <w:t>C</w:t>
      </w:r>
      <w:r w:rsidR="00BA476B" w:rsidRPr="00543583">
        <w:rPr>
          <w:rFonts w:ascii="Times New Roman" w:hAnsi="Times New Roman" w:cs="Times New Roman"/>
        </w:rPr>
        <w:t xml:space="preserve">armen </w:t>
      </w:r>
      <w:r w:rsidR="00C22214" w:rsidRPr="00543583">
        <w:rPr>
          <w:rFonts w:ascii="Times New Roman" w:hAnsi="Times New Roman" w:cs="Times New Roman"/>
        </w:rPr>
        <w:t>PEMEX</w:t>
      </w:r>
      <w:r w:rsidR="004F16CA">
        <w:rPr>
          <w:rFonts w:ascii="Times New Roman" w:hAnsi="Times New Roman" w:cs="Times New Roman"/>
        </w:rPr>
        <w:t xml:space="preserve"> </w:t>
      </w:r>
      <w:r w:rsidR="00BA476B" w:rsidRPr="00543583">
        <w:rPr>
          <w:rFonts w:ascii="Times New Roman" w:hAnsi="Times New Roman" w:cs="Times New Roman"/>
        </w:rPr>
        <w:t xml:space="preserve">va necesitar </w:t>
      </w:r>
      <w:r w:rsidR="00C22214" w:rsidRPr="00543583">
        <w:rPr>
          <w:rFonts w:ascii="Times New Roman" w:hAnsi="Times New Roman" w:cs="Times New Roman"/>
        </w:rPr>
        <w:t>cursos de capa</w:t>
      </w:r>
      <w:r w:rsidR="00A93F5D" w:rsidRPr="00543583">
        <w:rPr>
          <w:rFonts w:ascii="Times New Roman" w:hAnsi="Times New Roman" w:cs="Times New Roman"/>
        </w:rPr>
        <w:t>citación que ayuden a bajar toda</w:t>
      </w:r>
      <w:r w:rsidR="00C22214" w:rsidRPr="00543583">
        <w:rPr>
          <w:rFonts w:ascii="Times New Roman" w:hAnsi="Times New Roman" w:cs="Times New Roman"/>
        </w:rPr>
        <w:t xml:space="preserve"> esta normatividad a su empleados y aquí hay una oportunidad para los alumnos</w:t>
      </w:r>
      <w:r w:rsidR="004F16CA">
        <w:rPr>
          <w:rFonts w:ascii="Times New Roman" w:hAnsi="Times New Roman" w:cs="Times New Roman"/>
        </w:rPr>
        <w:t>.</w:t>
      </w:r>
      <w:r w:rsidR="00C22214" w:rsidRPr="00543583">
        <w:rPr>
          <w:rFonts w:ascii="Times New Roman" w:hAnsi="Times New Roman" w:cs="Times New Roman"/>
        </w:rPr>
        <w:t>”</w:t>
      </w:r>
    </w:p>
    <w:p w:rsidR="004F16CA" w:rsidRPr="00543583" w:rsidRDefault="004F16CA" w:rsidP="00AC0CCD">
      <w:pPr>
        <w:spacing w:line="360" w:lineRule="auto"/>
        <w:ind w:firstLine="708"/>
        <w:jc w:val="both"/>
        <w:rPr>
          <w:rFonts w:ascii="Times New Roman" w:hAnsi="Times New Roman" w:cs="Times New Roman"/>
        </w:rPr>
      </w:pPr>
    </w:p>
    <w:p w:rsidR="003652ED" w:rsidRPr="00543583" w:rsidRDefault="003652ED" w:rsidP="00AC0CCD">
      <w:pPr>
        <w:spacing w:line="360" w:lineRule="auto"/>
        <w:jc w:val="both"/>
        <w:rPr>
          <w:rFonts w:ascii="Times New Roman" w:hAnsi="Times New Roman" w:cs="Times New Roman"/>
          <w:b/>
        </w:rPr>
      </w:pPr>
      <w:r w:rsidRPr="00543583">
        <w:rPr>
          <w:rFonts w:ascii="Times New Roman" w:hAnsi="Times New Roman" w:cs="Times New Roman"/>
          <w:b/>
        </w:rPr>
        <w:t>Percepción del desempeño de la práctica profesional, a partir de las cartas de liberación</w:t>
      </w:r>
      <w:r w:rsidR="003F5315">
        <w:rPr>
          <w:rFonts w:ascii="Times New Roman" w:hAnsi="Times New Roman" w:cs="Times New Roman"/>
          <w:b/>
        </w:rPr>
        <w:t xml:space="preserve"> </w:t>
      </w:r>
    </w:p>
    <w:p w:rsidR="004F16CA" w:rsidRDefault="004F16CA" w:rsidP="008601EA">
      <w:pPr>
        <w:pStyle w:val="Epgrafe"/>
        <w:keepNext/>
        <w:spacing w:after="0" w:line="360" w:lineRule="auto"/>
        <w:rPr>
          <w:rFonts w:ascii="Times New Roman" w:hAnsi="Times New Roman" w:cs="Times New Roman"/>
          <w:b w:val="0"/>
          <w:color w:val="auto"/>
          <w:sz w:val="22"/>
          <w:szCs w:val="20"/>
        </w:rPr>
      </w:pPr>
    </w:p>
    <w:p w:rsidR="008601EA" w:rsidRPr="008601EA" w:rsidRDefault="008601EA" w:rsidP="007C1AC0">
      <w:pPr>
        <w:pStyle w:val="Epgrafe"/>
        <w:keepNext/>
        <w:spacing w:after="0" w:line="360" w:lineRule="auto"/>
        <w:jc w:val="center"/>
        <w:rPr>
          <w:rFonts w:ascii="Times New Roman" w:hAnsi="Times New Roman" w:cs="Times New Roman"/>
          <w:b w:val="0"/>
          <w:i/>
          <w:color w:val="auto"/>
          <w:sz w:val="22"/>
          <w:szCs w:val="20"/>
        </w:rPr>
      </w:pPr>
      <w:r w:rsidRPr="007C1AC0">
        <w:rPr>
          <w:rFonts w:ascii="Times New Roman" w:hAnsi="Times New Roman" w:cs="Times New Roman"/>
          <w:color w:val="auto"/>
          <w:sz w:val="24"/>
          <w:szCs w:val="20"/>
        </w:rPr>
        <w:t xml:space="preserve">Tabla </w:t>
      </w:r>
      <w:r w:rsidRPr="007C1AC0">
        <w:rPr>
          <w:rFonts w:ascii="Times New Roman" w:hAnsi="Times New Roman" w:cs="Times New Roman"/>
          <w:color w:val="auto"/>
          <w:sz w:val="24"/>
          <w:szCs w:val="20"/>
        </w:rPr>
        <w:fldChar w:fldCharType="begin"/>
      </w:r>
      <w:r w:rsidRPr="007C1AC0">
        <w:rPr>
          <w:rFonts w:ascii="Times New Roman" w:hAnsi="Times New Roman" w:cs="Times New Roman"/>
          <w:color w:val="auto"/>
          <w:sz w:val="24"/>
          <w:szCs w:val="20"/>
        </w:rPr>
        <w:instrText xml:space="preserve"> SEQ Tabla \* ARABIC </w:instrText>
      </w:r>
      <w:r w:rsidRPr="007C1AC0">
        <w:rPr>
          <w:rFonts w:ascii="Times New Roman" w:hAnsi="Times New Roman" w:cs="Times New Roman"/>
          <w:color w:val="auto"/>
          <w:sz w:val="24"/>
          <w:szCs w:val="20"/>
        </w:rPr>
        <w:fldChar w:fldCharType="separate"/>
      </w:r>
      <w:r w:rsidRPr="007C1AC0">
        <w:rPr>
          <w:rFonts w:ascii="Times New Roman" w:hAnsi="Times New Roman" w:cs="Times New Roman"/>
          <w:noProof/>
          <w:color w:val="auto"/>
          <w:sz w:val="24"/>
          <w:szCs w:val="20"/>
        </w:rPr>
        <w:t>4</w:t>
      </w:r>
      <w:r w:rsidRPr="007C1AC0">
        <w:rPr>
          <w:rFonts w:ascii="Times New Roman" w:hAnsi="Times New Roman" w:cs="Times New Roman"/>
          <w:color w:val="auto"/>
          <w:sz w:val="24"/>
          <w:szCs w:val="20"/>
        </w:rPr>
        <w:fldChar w:fldCharType="end"/>
      </w:r>
      <w:r w:rsidR="007C1AC0" w:rsidRPr="007C1AC0">
        <w:rPr>
          <w:rFonts w:ascii="Times New Roman" w:hAnsi="Times New Roman" w:cs="Times New Roman"/>
          <w:color w:val="auto"/>
          <w:sz w:val="24"/>
          <w:szCs w:val="20"/>
        </w:rPr>
        <w:t>.</w:t>
      </w:r>
      <w:r w:rsidR="007C1AC0" w:rsidRPr="007C1AC0">
        <w:rPr>
          <w:rFonts w:ascii="Times New Roman" w:hAnsi="Times New Roman" w:cs="Times New Roman"/>
          <w:b w:val="0"/>
          <w:color w:val="auto"/>
          <w:sz w:val="24"/>
          <w:szCs w:val="20"/>
        </w:rPr>
        <w:t xml:space="preserve"> </w:t>
      </w:r>
      <w:r w:rsidRPr="007C1AC0">
        <w:rPr>
          <w:rFonts w:ascii="Times New Roman" w:hAnsi="Times New Roman" w:cs="Times New Roman"/>
          <w:b w:val="0"/>
          <w:color w:val="auto"/>
          <w:sz w:val="24"/>
          <w:szCs w:val="20"/>
        </w:rPr>
        <w:t>Percepción del desempeño de la práctica profesional, a partir de las cartas de liberación</w:t>
      </w:r>
      <w:r w:rsidR="007C1AC0" w:rsidRPr="007C1AC0">
        <w:rPr>
          <w:rFonts w:ascii="Times New Roman" w:hAnsi="Times New Roman" w:cs="Times New Roman"/>
          <w:b w:val="0"/>
          <w:color w:val="auto"/>
          <w:sz w:val="24"/>
          <w:szCs w:val="20"/>
        </w:rPr>
        <w:t>.</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8601EA" w:rsidRPr="007C1AC0" w:rsidTr="00343DCE">
        <w:trPr>
          <w:jc w:val="center"/>
        </w:trPr>
        <w:tc>
          <w:tcPr>
            <w:tcW w:w="8188" w:type="dxa"/>
            <w:tcBorders>
              <w:top w:val="single" w:sz="4" w:space="0" w:color="auto"/>
              <w:bottom w:val="single" w:sz="4" w:space="0" w:color="auto"/>
            </w:tcBorders>
            <w:shd w:val="clear" w:color="auto" w:fill="auto"/>
            <w:vAlign w:val="center"/>
          </w:tcPr>
          <w:p w:rsidR="008601EA" w:rsidRPr="007C1AC0" w:rsidRDefault="008601EA" w:rsidP="00221277">
            <w:pPr>
              <w:tabs>
                <w:tab w:val="left" w:pos="3168"/>
              </w:tabs>
              <w:spacing w:line="360" w:lineRule="auto"/>
              <w:jc w:val="center"/>
              <w:rPr>
                <w:rFonts w:ascii="Times New Roman" w:hAnsi="Times New Roman" w:cs="Times New Roman"/>
                <w:b/>
              </w:rPr>
            </w:pPr>
            <w:r w:rsidRPr="007C1AC0">
              <w:rPr>
                <w:rFonts w:ascii="Times New Roman" w:hAnsi="Times New Roman" w:cs="Times New Roman"/>
                <w:b/>
              </w:rPr>
              <w:t>Juicios emitidos en las cartas de liberación de la práctica profesional</w:t>
            </w:r>
          </w:p>
        </w:tc>
      </w:tr>
      <w:tr w:rsidR="008601EA" w:rsidRPr="007C1AC0" w:rsidTr="00343DCE">
        <w:trPr>
          <w:jc w:val="center"/>
        </w:trPr>
        <w:tc>
          <w:tcPr>
            <w:tcW w:w="8188" w:type="dxa"/>
            <w:tcBorders>
              <w:top w:val="single" w:sz="4" w:space="0" w:color="auto"/>
            </w:tcBorders>
          </w:tcPr>
          <w:p w:rsidR="008601EA" w:rsidRPr="007C1AC0" w:rsidRDefault="008601EA" w:rsidP="00221277">
            <w:pPr>
              <w:jc w:val="both"/>
              <w:rPr>
                <w:rFonts w:ascii="Times New Roman" w:hAnsi="Times New Roman" w:cs="Times New Roman"/>
                <w:b/>
                <w:i/>
                <w:lang w:val="es-ES"/>
              </w:rPr>
            </w:pPr>
            <w:r w:rsidRPr="007C1AC0">
              <w:rPr>
                <w:rFonts w:ascii="Times New Roman" w:hAnsi="Times New Roman" w:cs="Times New Roman"/>
                <w:b/>
                <w:i/>
                <w:lang w:val="es-ES"/>
              </w:rPr>
              <w:t>Conocimientos:</w:t>
            </w:r>
          </w:p>
          <w:p w:rsidR="008601EA" w:rsidRPr="007C1AC0" w:rsidRDefault="008601EA" w:rsidP="00221277">
            <w:pPr>
              <w:jc w:val="both"/>
              <w:rPr>
                <w:rFonts w:ascii="Times New Roman" w:hAnsi="Times New Roman" w:cs="Times New Roman"/>
                <w:lang w:val="es-ES"/>
              </w:rPr>
            </w:pPr>
            <w:r w:rsidRPr="007C1AC0">
              <w:rPr>
                <w:rFonts w:ascii="Times New Roman" w:hAnsi="Times New Roman" w:cs="Times New Roman"/>
                <w:lang w:val="es-ES"/>
              </w:rPr>
              <w:t>“</w:t>
            </w:r>
            <w:r w:rsidR="004F16CA" w:rsidRPr="007C1AC0">
              <w:rPr>
                <w:rFonts w:ascii="Times New Roman" w:hAnsi="Times New Roman" w:cs="Times New Roman"/>
                <w:lang w:val="es-ES"/>
              </w:rPr>
              <w:t>A</w:t>
            </w:r>
            <w:r w:rsidRPr="007C1AC0">
              <w:rPr>
                <w:rFonts w:ascii="Times New Roman" w:hAnsi="Times New Roman" w:cs="Times New Roman"/>
                <w:lang w:val="es-ES"/>
              </w:rPr>
              <w:t>plicó los conocimientos adquiridos en el desarrollo de sus tareas”</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“buen desempeño en las actividades relacionadas con la docencia”</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“tiene capacidad para enriquecer el proceso enseñanza aprendizaje”</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“conocimientos de inglés, tiene oportunidad de concursar por una plaza federal, que participe en las convocatorias”</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“la preparación que reciben los alumnos en esa facultad es la adecuada, con el actuar en la actividad que se le encomienda”</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“la estudiante ha realizado un excelente trabajo con los alumnos y padres de familia, demostrando profesionalismo”</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“desarrolla actividades de manera responsable y coordina frente a grupo demostrando habilidades propias de su carrera, además de realizar de manera integrada el programa de intervención propuesta: asesoría e intervención educativa”</w:t>
            </w:r>
            <w:r w:rsidR="004F16CA" w:rsidRPr="007C1AC0">
              <w:rPr>
                <w:rFonts w:ascii="Times New Roman" w:hAnsi="Times New Roman" w:cs="Times New Roman"/>
                <w:lang w:val="es-ES"/>
              </w:rPr>
              <w:t>.</w:t>
            </w:r>
          </w:p>
          <w:p w:rsidR="008601EA" w:rsidRPr="007C1AC0" w:rsidRDefault="008601EA" w:rsidP="00221277">
            <w:pPr>
              <w:jc w:val="both"/>
              <w:rPr>
                <w:rFonts w:ascii="Times New Roman" w:hAnsi="Times New Roman" w:cs="Times New Roman"/>
                <w:b/>
                <w:i/>
                <w:lang w:val="es-ES"/>
              </w:rPr>
            </w:pPr>
            <w:r w:rsidRPr="007C1AC0">
              <w:rPr>
                <w:rFonts w:ascii="Times New Roman" w:hAnsi="Times New Roman" w:cs="Times New Roman"/>
                <w:b/>
                <w:i/>
                <w:lang w:val="es-ES"/>
              </w:rPr>
              <w:t>Habilidades:</w:t>
            </w:r>
          </w:p>
          <w:p w:rsidR="008601EA" w:rsidRPr="007C1AC0" w:rsidRDefault="008601EA" w:rsidP="00221277">
            <w:pPr>
              <w:jc w:val="both"/>
              <w:rPr>
                <w:rFonts w:ascii="Times New Roman" w:hAnsi="Times New Roman" w:cs="Times New Roman"/>
                <w:lang w:val="es-ES"/>
              </w:rPr>
            </w:pPr>
            <w:r w:rsidRPr="007C1AC0">
              <w:rPr>
                <w:rFonts w:ascii="Times New Roman" w:hAnsi="Times New Roman" w:cs="Times New Roman"/>
                <w:lang w:val="es-ES"/>
              </w:rPr>
              <w:t>“Desempeño excepcional”</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w:t>
            </w:r>
            <w:r w:rsidR="004F16CA" w:rsidRPr="007C1AC0">
              <w:rPr>
                <w:rFonts w:ascii="Times New Roman" w:hAnsi="Times New Roman" w:cs="Times New Roman"/>
                <w:lang w:val="es-ES"/>
              </w:rPr>
              <w:t>“</w:t>
            </w:r>
            <w:r w:rsidRPr="007C1AC0">
              <w:rPr>
                <w:rFonts w:ascii="Times New Roman" w:hAnsi="Times New Roman" w:cs="Times New Roman"/>
                <w:lang w:val="es-ES"/>
              </w:rPr>
              <w:t>disponibilidad de acatar la política institucional</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“disponibilidad para ejecutar tareas”</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“responsabilidad, paciencia con los niños”</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“se adaptó al grupo”</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“creatividad para diseño de materiales didácticos con apego a las adaptaciones curriculares”</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“desempeño </w:t>
            </w:r>
            <w:r w:rsidR="004F16CA" w:rsidRPr="007C1AC0">
              <w:rPr>
                <w:rFonts w:ascii="Times New Roman" w:hAnsi="Times New Roman" w:cs="Times New Roman"/>
                <w:lang w:val="es-ES"/>
              </w:rPr>
              <w:t>ó</w:t>
            </w:r>
            <w:r w:rsidRPr="007C1AC0">
              <w:rPr>
                <w:rFonts w:ascii="Times New Roman" w:hAnsi="Times New Roman" w:cs="Times New Roman"/>
                <w:lang w:val="es-ES"/>
              </w:rPr>
              <w:t>ptimo, destaca su empatía, equidad y respeto frente al grupo”.</w:t>
            </w:r>
          </w:p>
          <w:p w:rsidR="008601EA" w:rsidRPr="007C1AC0" w:rsidRDefault="008601EA" w:rsidP="00221277">
            <w:pPr>
              <w:jc w:val="both"/>
              <w:rPr>
                <w:rFonts w:ascii="Times New Roman" w:hAnsi="Times New Roman" w:cs="Times New Roman"/>
                <w:b/>
                <w:i/>
                <w:lang w:val="es-ES"/>
              </w:rPr>
            </w:pPr>
            <w:r w:rsidRPr="007C1AC0">
              <w:rPr>
                <w:rFonts w:ascii="Times New Roman" w:hAnsi="Times New Roman" w:cs="Times New Roman"/>
                <w:b/>
                <w:i/>
                <w:lang w:val="es-ES"/>
              </w:rPr>
              <w:t>Actitudes y Valores:</w:t>
            </w:r>
          </w:p>
          <w:p w:rsidR="008601EA" w:rsidRPr="007C1AC0" w:rsidRDefault="008601EA" w:rsidP="00221277">
            <w:pPr>
              <w:jc w:val="both"/>
              <w:rPr>
                <w:rFonts w:ascii="Times New Roman" w:hAnsi="Times New Roman" w:cs="Times New Roman"/>
                <w:lang w:val="es-ES"/>
              </w:rPr>
            </w:pPr>
            <w:r w:rsidRPr="007C1AC0">
              <w:rPr>
                <w:rFonts w:ascii="Times New Roman" w:hAnsi="Times New Roman" w:cs="Times New Roman"/>
                <w:lang w:val="es-ES"/>
              </w:rPr>
              <w:t>“Responsabilidad”</w:t>
            </w:r>
            <w:r w:rsidR="004F16CA" w:rsidRPr="007C1AC0">
              <w:rPr>
                <w:rFonts w:ascii="Times New Roman" w:hAnsi="Times New Roman" w:cs="Times New Roman"/>
                <w:lang w:val="es-ES"/>
              </w:rPr>
              <w:t xml:space="preserve">; </w:t>
            </w:r>
            <w:r w:rsidRPr="007C1AC0">
              <w:rPr>
                <w:rFonts w:ascii="Times New Roman" w:hAnsi="Times New Roman" w:cs="Times New Roman"/>
                <w:lang w:val="es-ES"/>
              </w:rPr>
              <w:t>“Alto espíritu de superación personal”</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w:t>
            </w:r>
            <w:r w:rsidR="004F16CA" w:rsidRPr="007C1AC0">
              <w:rPr>
                <w:rFonts w:ascii="Times New Roman" w:hAnsi="Times New Roman" w:cs="Times New Roman"/>
                <w:lang w:val="es-ES"/>
              </w:rPr>
              <w:t>d</w:t>
            </w:r>
            <w:r w:rsidRPr="007C1AC0">
              <w:rPr>
                <w:rFonts w:ascii="Times New Roman" w:hAnsi="Times New Roman" w:cs="Times New Roman"/>
                <w:lang w:val="es-ES"/>
              </w:rPr>
              <w:t>isponibilidad para trabajar en equipo”</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“compromiso profesional”</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“trabajó con excelente capacidad y actitud de responsabilidad”</w:t>
            </w:r>
            <w:r w:rsidR="004F16CA" w:rsidRPr="007C1AC0">
              <w:rPr>
                <w:rFonts w:ascii="Times New Roman" w:hAnsi="Times New Roman" w:cs="Times New Roman"/>
                <w:lang w:val="es-ES"/>
              </w:rPr>
              <w:t>;</w:t>
            </w:r>
            <w:r w:rsidRPr="007C1AC0">
              <w:rPr>
                <w:rFonts w:ascii="Times New Roman" w:hAnsi="Times New Roman" w:cs="Times New Roman"/>
                <w:lang w:val="es-ES"/>
              </w:rPr>
              <w:t xml:space="preserve"> “eficiente”.</w:t>
            </w:r>
          </w:p>
        </w:tc>
      </w:tr>
    </w:tbl>
    <w:p w:rsidR="008601EA" w:rsidRDefault="008601EA" w:rsidP="007C1AC0">
      <w:pPr>
        <w:tabs>
          <w:tab w:val="left" w:pos="3168"/>
        </w:tabs>
        <w:spacing w:line="360" w:lineRule="auto"/>
        <w:jc w:val="center"/>
      </w:pPr>
      <w:r w:rsidRPr="007C1AC0">
        <w:rPr>
          <w:rFonts w:ascii="Times New Roman" w:hAnsi="Times New Roman" w:cs="Times New Roman"/>
          <w:szCs w:val="20"/>
        </w:rPr>
        <w:t>Fuente: fragmentos recuperados en las cartas de liberación emitida por los directores de área, 2015</w:t>
      </w:r>
      <w:r w:rsidRPr="00951CF8">
        <w:rPr>
          <w:rFonts w:ascii="Times New Roman" w:hAnsi="Times New Roman" w:cs="Times New Roman"/>
          <w:sz w:val="20"/>
          <w:szCs w:val="20"/>
        </w:rPr>
        <w:t>.</w:t>
      </w:r>
    </w:p>
    <w:p w:rsidR="008601EA" w:rsidRDefault="008601EA" w:rsidP="008601EA"/>
    <w:p w:rsidR="007C1AC0" w:rsidRDefault="007C1AC0" w:rsidP="008601EA"/>
    <w:p w:rsidR="007C1AC0" w:rsidRDefault="007C1AC0" w:rsidP="008601EA"/>
    <w:p w:rsidR="00122019" w:rsidRPr="00543583" w:rsidRDefault="007C1AC0" w:rsidP="00AC0CCD">
      <w:pPr>
        <w:spacing w:line="360" w:lineRule="auto"/>
        <w:jc w:val="both"/>
        <w:rPr>
          <w:rFonts w:ascii="Times New Roman" w:hAnsi="Times New Roman" w:cs="Times New Roman"/>
          <w:b/>
        </w:rPr>
      </w:pPr>
      <w:r>
        <w:rPr>
          <w:rFonts w:ascii="Times New Roman" w:hAnsi="Times New Roman" w:cs="Times New Roman"/>
          <w:b/>
        </w:rPr>
        <w:br/>
      </w:r>
      <w:r w:rsidR="00122019" w:rsidRPr="00543583">
        <w:rPr>
          <w:rFonts w:ascii="Times New Roman" w:hAnsi="Times New Roman" w:cs="Times New Roman"/>
          <w:b/>
        </w:rPr>
        <w:lastRenderedPageBreak/>
        <w:t>Autoevaluación de la práctica profesional</w:t>
      </w:r>
      <w:r w:rsidR="006C3CA4" w:rsidRPr="00543583">
        <w:rPr>
          <w:rFonts w:ascii="Times New Roman" w:hAnsi="Times New Roman" w:cs="Times New Roman"/>
          <w:b/>
        </w:rPr>
        <w:t>: C</w:t>
      </w:r>
      <w:r w:rsidR="00122019" w:rsidRPr="00543583">
        <w:rPr>
          <w:rFonts w:ascii="Times New Roman" w:hAnsi="Times New Roman" w:cs="Times New Roman"/>
          <w:b/>
        </w:rPr>
        <w:t xml:space="preserve">oloquio de evaluación </w:t>
      </w:r>
    </w:p>
    <w:p w:rsidR="005B7AC3" w:rsidRDefault="005B7AC3" w:rsidP="00AC0CCD">
      <w:pPr>
        <w:spacing w:line="360" w:lineRule="auto"/>
        <w:ind w:firstLine="708"/>
        <w:jc w:val="both"/>
        <w:rPr>
          <w:rFonts w:ascii="Times New Roman" w:hAnsi="Times New Roman" w:cs="Times New Roman"/>
        </w:rPr>
      </w:pPr>
      <w:r w:rsidRPr="00543583">
        <w:rPr>
          <w:rFonts w:ascii="Times New Roman" w:hAnsi="Times New Roman" w:cs="Times New Roman"/>
        </w:rPr>
        <w:t xml:space="preserve">El desarrollo de la práctica permite conocer los campos laborales y </w:t>
      </w:r>
      <w:r w:rsidR="00E6504A">
        <w:rPr>
          <w:rFonts w:ascii="Times New Roman" w:hAnsi="Times New Roman" w:cs="Times New Roman"/>
        </w:rPr>
        <w:t>la</w:t>
      </w:r>
      <w:r w:rsidRPr="00543583">
        <w:rPr>
          <w:rFonts w:ascii="Times New Roman" w:hAnsi="Times New Roman" w:cs="Times New Roman"/>
        </w:rPr>
        <w:t>s características específicas que se le demanda al estudiante</w:t>
      </w:r>
      <w:r w:rsidR="001A3071">
        <w:rPr>
          <w:rFonts w:ascii="Times New Roman" w:hAnsi="Times New Roman" w:cs="Times New Roman"/>
        </w:rPr>
        <w:t>,</w:t>
      </w:r>
      <w:r w:rsidR="00C8173D" w:rsidRPr="00543583">
        <w:rPr>
          <w:rFonts w:ascii="Times New Roman" w:hAnsi="Times New Roman" w:cs="Times New Roman"/>
        </w:rPr>
        <w:t xml:space="preserve"> por ejemplo </w:t>
      </w:r>
      <w:r w:rsidR="003F5315">
        <w:rPr>
          <w:rFonts w:ascii="Times New Roman" w:hAnsi="Times New Roman" w:cs="Times New Roman"/>
        </w:rPr>
        <w:t>(ver ta</w:t>
      </w:r>
      <w:r w:rsidR="00C8173D" w:rsidRPr="00543583">
        <w:rPr>
          <w:rFonts w:ascii="Times New Roman" w:hAnsi="Times New Roman" w:cs="Times New Roman"/>
        </w:rPr>
        <w:t>bla 5</w:t>
      </w:r>
      <w:r w:rsidR="003F5315">
        <w:rPr>
          <w:rFonts w:ascii="Times New Roman" w:hAnsi="Times New Roman" w:cs="Times New Roman"/>
        </w:rPr>
        <w:t>)</w:t>
      </w:r>
      <w:r w:rsidR="00C8173D" w:rsidRPr="00543583">
        <w:rPr>
          <w:rFonts w:ascii="Times New Roman" w:hAnsi="Times New Roman" w:cs="Times New Roman"/>
        </w:rPr>
        <w:t xml:space="preserve">, se </w:t>
      </w:r>
      <w:r w:rsidR="00E6504A">
        <w:rPr>
          <w:rFonts w:ascii="Times New Roman" w:hAnsi="Times New Roman" w:cs="Times New Roman"/>
        </w:rPr>
        <w:t>muestran</w:t>
      </w:r>
      <w:r w:rsidR="00C8173D" w:rsidRPr="00543583">
        <w:rPr>
          <w:rFonts w:ascii="Times New Roman" w:hAnsi="Times New Roman" w:cs="Times New Roman"/>
        </w:rPr>
        <w:t xml:space="preserve"> fragmentos de la autoevaluación que los practicantes hicieron sobre </w:t>
      </w:r>
      <w:r w:rsidR="003F5315">
        <w:rPr>
          <w:rFonts w:ascii="Times New Roman" w:hAnsi="Times New Roman" w:cs="Times New Roman"/>
        </w:rPr>
        <w:t>el alcance de sus competencias.</w:t>
      </w:r>
    </w:p>
    <w:p w:rsidR="007C1AC0" w:rsidRDefault="007C1AC0" w:rsidP="00AC0CCD">
      <w:pPr>
        <w:spacing w:line="360" w:lineRule="auto"/>
        <w:ind w:firstLine="708"/>
        <w:jc w:val="both"/>
        <w:rPr>
          <w:rFonts w:ascii="Times New Roman" w:hAnsi="Times New Roman" w:cs="Times New Roman"/>
        </w:rPr>
      </w:pPr>
    </w:p>
    <w:p w:rsidR="00343DCE" w:rsidRDefault="00343DCE"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7C1AC0" w:rsidRDefault="007C1AC0" w:rsidP="00AC0CCD">
      <w:pPr>
        <w:spacing w:line="360" w:lineRule="auto"/>
        <w:ind w:firstLine="708"/>
        <w:jc w:val="both"/>
        <w:rPr>
          <w:rFonts w:ascii="Times New Roman" w:hAnsi="Times New Roman" w:cs="Times New Roman"/>
        </w:rPr>
      </w:pPr>
    </w:p>
    <w:p w:rsidR="001A3071" w:rsidRPr="00543583" w:rsidRDefault="001A3071" w:rsidP="00AC0CCD">
      <w:pPr>
        <w:spacing w:line="360" w:lineRule="auto"/>
        <w:ind w:firstLine="708"/>
        <w:jc w:val="both"/>
        <w:rPr>
          <w:rFonts w:ascii="Times New Roman" w:hAnsi="Times New Roman" w:cs="Times New Roman"/>
        </w:rPr>
      </w:pPr>
    </w:p>
    <w:p w:rsidR="00E40553" w:rsidRPr="00A30FCC" w:rsidRDefault="00E40553" w:rsidP="007C1AC0">
      <w:pPr>
        <w:pStyle w:val="Epgrafe"/>
        <w:keepNext/>
        <w:spacing w:after="0" w:line="360" w:lineRule="auto"/>
        <w:jc w:val="center"/>
        <w:rPr>
          <w:rFonts w:ascii="Times New Roman" w:hAnsi="Times New Roman" w:cs="Times New Roman"/>
          <w:b w:val="0"/>
          <w:color w:val="auto"/>
          <w:sz w:val="24"/>
          <w:szCs w:val="20"/>
        </w:rPr>
      </w:pPr>
      <w:r w:rsidRPr="007C1AC0">
        <w:rPr>
          <w:rFonts w:ascii="Times New Roman" w:hAnsi="Times New Roman" w:cs="Times New Roman"/>
          <w:color w:val="auto"/>
          <w:sz w:val="24"/>
          <w:szCs w:val="20"/>
        </w:rPr>
        <w:lastRenderedPageBreak/>
        <w:t xml:space="preserve">Tabla </w:t>
      </w:r>
      <w:r w:rsidRPr="007C1AC0">
        <w:rPr>
          <w:rFonts w:ascii="Times New Roman" w:hAnsi="Times New Roman" w:cs="Times New Roman"/>
          <w:color w:val="auto"/>
          <w:sz w:val="24"/>
          <w:szCs w:val="20"/>
        </w:rPr>
        <w:fldChar w:fldCharType="begin"/>
      </w:r>
      <w:r w:rsidRPr="007C1AC0">
        <w:rPr>
          <w:rFonts w:ascii="Times New Roman" w:hAnsi="Times New Roman" w:cs="Times New Roman"/>
          <w:color w:val="auto"/>
          <w:sz w:val="24"/>
          <w:szCs w:val="20"/>
        </w:rPr>
        <w:instrText xml:space="preserve"> SEQ Tabla \* ARABIC </w:instrText>
      </w:r>
      <w:r w:rsidRPr="007C1AC0">
        <w:rPr>
          <w:rFonts w:ascii="Times New Roman" w:hAnsi="Times New Roman" w:cs="Times New Roman"/>
          <w:color w:val="auto"/>
          <w:sz w:val="24"/>
          <w:szCs w:val="20"/>
        </w:rPr>
        <w:fldChar w:fldCharType="separate"/>
      </w:r>
      <w:r w:rsidRPr="007C1AC0">
        <w:rPr>
          <w:rFonts w:ascii="Times New Roman" w:hAnsi="Times New Roman" w:cs="Times New Roman"/>
          <w:noProof/>
          <w:color w:val="auto"/>
          <w:sz w:val="24"/>
          <w:szCs w:val="20"/>
        </w:rPr>
        <w:t>5</w:t>
      </w:r>
      <w:r w:rsidRPr="007C1AC0">
        <w:rPr>
          <w:rFonts w:ascii="Times New Roman" w:hAnsi="Times New Roman" w:cs="Times New Roman"/>
          <w:color w:val="auto"/>
          <w:sz w:val="24"/>
          <w:szCs w:val="20"/>
        </w:rPr>
        <w:fldChar w:fldCharType="end"/>
      </w:r>
      <w:r w:rsidR="007C1AC0" w:rsidRPr="007C1AC0">
        <w:rPr>
          <w:rFonts w:ascii="Times New Roman" w:hAnsi="Times New Roman" w:cs="Times New Roman"/>
          <w:color w:val="auto"/>
          <w:sz w:val="24"/>
          <w:szCs w:val="20"/>
        </w:rPr>
        <w:t xml:space="preserve">. </w:t>
      </w:r>
      <w:r w:rsidRPr="00A30FCC">
        <w:rPr>
          <w:rFonts w:ascii="Times New Roman" w:hAnsi="Times New Roman" w:cs="Times New Roman"/>
          <w:b w:val="0"/>
          <w:color w:val="auto"/>
          <w:sz w:val="24"/>
          <w:szCs w:val="20"/>
        </w:rPr>
        <w:t>Autoevaluación de los practicantes, respecto al alcance de las competencias específicas</w:t>
      </w:r>
      <w:r w:rsidR="007C1AC0">
        <w:rPr>
          <w:rFonts w:ascii="Times New Roman" w:hAnsi="Times New Roman" w:cs="Times New Roman"/>
          <w:b w:val="0"/>
          <w:color w:val="auto"/>
          <w:sz w:val="24"/>
          <w:szCs w:val="20"/>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60"/>
      </w:tblGrid>
      <w:tr w:rsidR="00E40553" w:rsidRPr="007C1AC0" w:rsidTr="00221277">
        <w:tc>
          <w:tcPr>
            <w:tcW w:w="2518" w:type="dxa"/>
            <w:tcBorders>
              <w:top w:val="single" w:sz="4" w:space="0" w:color="auto"/>
              <w:bottom w:val="single" w:sz="4" w:space="0" w:color="auto"/>
            </w:tcBorders>
            <w:vAlign w:val="center"/>
          </w:tcPr>
          <w:p w:rsidR="00E40553" w:rsidRPr="007C1AC0" w:rsidRDefault="00E40553" w:rsidP="00221277">
            <w:pPr>
              <w:spacing w:line="360" w:lineRule="auto"/>
              <w:rPr>
                <w:rFonts w:ascii="Times New Roman" w:hAnsi="Times New Roman" w:cs="Times New Roman"/>
                <w:b/>
              </w:rPr>
            </w:pPr>
            <w:r w:rsidRPr="007C1AC0">
              <w:rPr>
                <w:rFonts w:ascii="Times New Roman" w:hAnsi="Times New Roman" w:cs="Times New Roman"/>
                <w:b/>
              </w:rPr>
              <w:t xml:space="preserve">Autoevaluación </w:t>
            </w:r>
          </w:p>
        </w:tc>
        <w:tc>
          <w:tcPr>
            <w:tcW w:w="6460" w:type="dxa"/>
            <w:tcBorders>
              <w:top w:val="single" w:sz="4" w:space="0" w:color="auto"/>
              <w:bottom w:val="single" w:sz="4" w:space="0" w:color="auto"/>
            </w:tcBorders>
            <w:vAlign w:val="center"/>
          </w:tcPr>
          <w:p w:rsidR="00E40553" w:rsidRPr="007C1AC0" w:rsidRDefault="00E40553" w:rsidP="00221277">
            <w:pPr>
              <w:spacing w:line="360" w:lineRule="auto"/>
              <w:rPr>
                <w:rFonts w:ascii="Times New Roman" w:hAnsi="Times New Roman" w:cs="Times New Roman"/>
                <w:b/>
              </w:rPr>
            </w:pPr>
            <w:r w:rsidRPr="007C1AC0">
              <w:rPr>
                <w:rFonts w:ascii="Times New Roman" w:hAnsi="Times New Roman" w:cs="Times New Roman"/>
                <w:b/>
              </w:rPr>
              <w:t xml:space="preserve">Competencia específica desarrolladas durante la práctica </w:t>
            </w:r>
          </w:p>
        </w:tc>
      </w:tr>
      <w:tr w:rsidR="00E40553" w:rsidRPr="007C1AC0" w:rsidTr="00221277">
        <w:tc>
          <w:tcPr>
            <w:tcW w:w="2518" w:type="dxa"/>
            <w:tcBorders>
              <w:top w:val="single" w:sz="4" w:space="0" w:color="auto"/>
            </w:tcBorders>
          </w:tcPr>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Percepción de alcance en las competencias específicas</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p>
        </w:tc>
        <w:tc>
          <w:tcPr>
            <w:tcW w:w="6460" w:type="dxa"/>
            <w:tcBorders>
              <w:top w:val="single" w:sz="4" w:space="0" w:color="auto"/>
            </w:tcBorders>
          </w:tcPr>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w:t>
            </w:r>
            <w:r w:rsidR="001A3071" w:rsidRPr="007C1AC0">
              <w:rPr>
                <w:rFonts w:ascii="Times New Roman" w:hAnsi="Times New Roman" w:cs="Times New Roman"/>
                <w:lang w:val="es-ES"/>
              </w:rPr>
              <w:t>A</w:t>
            </w:r>
            <w:r w:rsidRPr="007C1AC0">
              <w:rPr>
                <w:rFonts w:ascii="Times New Roman" w:hAnsi="Times New Roman" w:cs="Times New Roman"/>
                <w:lang w:val="es-ES"/>
              </w:rPr>
              <w:t xml:space="preserve"> través de la realización de la práctica profesional dentro de esta institución, pude obtener diversos saberes sobre los procesos que se llevan a cabo para poner en marcha un proyecto de intervención, enfocado a responder a las necesidades laborales de PEMEX</w:t>
            </w:r>
            <w:r w:rsidR="001A3071" w:rsidRPr="007C1AC0">
              <w:rPr>
                <w:rFonts w:ascii="Times New Roman" w:hAnsi="Times New Roman" w:cs="Times New Roman"/>
                <w:lang w:val="es-ES"/>
              </w:rPr>
              <w:t>.</w:t>
            </w:r>
            <w:r w:rsidRPr="007C1AC0">
              <w:rPr>
                <w:rFonts w:ascii="Times New Roman" w:hAnsi="Times New Roman" w:cs="Times New Roman"/>
                <w:lang w:val="es-ES"/>
              </w:rPr>
              <w:t>”</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“Las practicas brindan la oportunidad de experimentar y conocer acerca del aprendizaje en el nivel básico, el cómo controlar conductas, autonomía y su independencia desde una edad pequeña, favorece la experiencia en las habilidades que se requiere como responsable de un aula</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“Estuve en el área de terapia, trabajando con alumnos autistas, retraso mental, problemas de escritura y TDH, de preescolar y primaria, aplicándoles actividades para ver su desarrollo educativo</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“Las prácticas profesionales las realizo en el área de investigación educativa la cual me es de gran ayuda para reforzar y adquirir experiencia en el ámbito laboral</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el enfoque metodológico cuantitativo es tomado como referente debido a que en esta área se realiza la revisión de tesis y que estas cuenten con los lineamientos establecidos por la Universidad Pedagógica Nacional.</w:t>
            </w:r>
            <w:r w:rsidR="001A3071" w:rsidRPr="007C1AC0">
              <w:rPr>
                <w:rFonts w:ascii="Times New Roman" w:hAnsi="Times New Roman" w:cs="Times New Roman"/>
                <w:lang w:val="es-ES"/>
              </w:rPr>
              <w:t>”</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w:t>
            </w:r>
            <w:r w:rsidR="001A3071" w:rsidRPr="007C1AC0">
              <w:rPr>
                <w:rFonts w:ascii="Times New Roman" w:hAnsi="Times New Roman" w:cs="Times New Roman"/>
                <w:lang w:val="es-ES"/>
              </w:rPr>
              <w:t>E</w:t>
            </w:r>
            <w:r w:rsidRPr="007C1AC0">
              <w:rPr>
                <w:rFonts w:ascii="Times New Roman" w:hAnsi="Times New Roman" w:cs="Times New Roman"/>
                <w:lang w:val="es-ES"/>
              </w:rPr>
              <w:t>l área de control escolar en donde se realizan diversas actividades como coordinar la operación de los procesos de inscripción, reinscripción, cambios y traslados de alumnos conforme a las normas y lineamientos establecidos; coordinar y controlar los trámites de revalidación y equivalencia de estudios de los alumnos</w:t>
            </w:r>
            <w:r w:rsidR="001A3071" w:rsidRPr="007C1AC0">
              <w:rPr>
                <w:rFonts w:ascii="Times New Roman" w:hAnsi="Times New Roman" w:cs="Times New Roman"/>
                <w:lang w:val="es-ES"/>
              </w:rPr>
              <w:t>.</w:t>
            </w:r>
            <w:r w:rsidRPr="007C1AC0">
              <w:rPr>
                <w:rFonts w:ascii="Times New Roman" w:hAnsi="Times New Roman" w:cs="Times New Roman"/>
                <w:lang w:val="es-ES"/>
              </w:rPr>
              <w:t>”</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t xml:space="preserve">“Es importante mencionar que está a mi cargo un programa sobre </w:t>
            </w:r>
            <w:r w:rsidR="001A3071" w:rsidRPr="007C1AC0">
              <w:rPr>
                <w:rFonts w:ascii="Times New Roman" w:hAnsi="Times New Roman" w:cs="Times New Roman"/>
                <w:lang w:val="es-ES"/>
              </w:rPr>
              <w:t>‘</w:t>
            </w:r>
            <w:r w:rsidRPr="007C1AC0">
              <w:rPr>
                <w:rFonts w:ascii="Times New Roman" w:hAnsi="Times New Roman" w:cs="Times New Roman"/>
                <w:lang w:val="es-ES"/>
              </w:rPr>
              <w:t>comprensión lectora</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en el cual se trabaja con alumnos de 5to.grado. Este programa tiene como objetivo principal fortalecer la comprensión lectora en sus tres niveles (literal, inferencial y crítico) en los estudiantes y despertar mayor interés hacia la lectura.</w:t>
            </w:r>
            <w:r w:rsidR="001A3071" w:rsidRPr="007C1AC0">
              <w:rPr>
                <w:rFonts w:ascii="Times New Roman" w:hAnsi="Times New Roman" w:cs="Times New Roman"/>
                <w:lang w:val="es-ES"/>
              </w:rPr>
              <w:t>”</w:t>
            </w:r>
          </w:p>
          <w:p w:rsidR="00E40553" w:rsidRPr="007C1AC0" w:rsidRDefault="00E40553" w:rsidP="00221277">
            <w:pPr>
              <w:jc w:val="both"/>
              <w:rPr>
                <w:rFonts w:ascii="Times New Roman" w:hAnsi="Times New Roman" w:cs="Times New Roman"/>
                <w:lang w:val="es-ES"/>
              </w:rPr>
            </w:pPr>
          </w:p>
          <w:p w:rsidR="00E40553" w:rsidRPr="007C1AC0" w:rsidRDefault="00E40553" w:rsidP="00221277">
            <w:pPr>
              <w:jc w:val="both"/>
              <w:rPr>
                <w:rFonts w:ascii="Times New Roman" w:hAnsi="Times New Roman" w:cs="Times New Roman"/>
                <w:lang w:val="es-ES"/>
              </w:rPr>
            </w:pPr>
            <w:r w:rsidRPr="007C1AC0">
              <w:rPr>
                <w:rFonts w:ascii="Times New Roman" w:hAnsi="Times New Roman" w:cs="Times New Roman"/>
                <w:lang w:val="es-ES"/>
              </w:rPr>
              <w:lastRenderedPageBreak/>
              <w:t>“Aprendí la aplicación de los campos formativos y estándares curriculares</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Elaboración de los planes de clase con sus respectivos campos formativos y competencias</w:t>
            </w:r>
            <w:r w:rsidR="001A3071" w:rsidRPr="007C1AC0">
              <w:rPr>
                <w:rFonts w:ascii="Times New Roman" w:hAnsi="Times New Roman" w:cs="Times New Roman"/>
                <w:lang w:val="es-ES"/>
              </w:rPr>
              <w:t>.</w:t>
            </w:r>
            <w:r w:rsidRPr="007C1AC0">
              <w:rPr>
                <w:rFonts w:ascii="Times New Roman" w:hAnsi="Times New Roman" w:cs="Times New Roman"/>
                <w:lang w:val="es-ES"/>
              </w:rPr>
              <w:t xml:space="preserve"> Manejo de los estándares curriculares</w:t>
            </w:r>
            <w:r w:rsidR="001A3071" w:rsidRPr="007C1AC0">
              <w:rPr>
                <w:rFonts w:ascii="Times New Roman" w:hAnsi="Times New Roman" w:cs="Times New Roman"/>
                <w:lang w:val="es-ES"/>
              </w:rPr>
              <w:t xml:space="preserve"> en</w:t>
            </w:r>
            <w:r w:rsidRPr="007C1AC0">
              <w:rPr>
                <w:rFonts w:ascii="Times New Roman" w:hAnsi="Times New Roman" w:cs="Times New Roman"/>
                <w:lang w:val="es-ES"/>
              </w:rPr>
              <w:t xml:space="preserve"> ciencias y español</w:t>
            </w:r>
            <w:r w:rsidR="001A3071" w:rsidRPr="007C1AC0">
              <w:rPr>
                <w:rFonts w:ascii="Times New Roman" w:hAnsi="Times New Roman" w:cs="Times New Roman"/>
                <w:lang w:val="es-ES"/>
              </w:rPr>
              <w:t>.</w:t>
            </w:r>
            <w:r w:rsidRPr="007C1AC0">
              <w:rPr>
                <w:rFonts w:ascii="Times New Roman" w:hAnsi="Times New Roman" w:cs="Times New Roman"/>
                <w:lang w:val="es-ES"/>
              </w:rPr>
              <w:t>”</w:t>
            </w:r>
          </w:p>
        </w:tc>
      </w:tr>
    </w:tbl>
    <w:p w:rsidR="00E40553" w:rsidRDefault="00E40553" w:rsidP="00E40553">
      <w:pPr>
        <w:tabs>
          <w:tab w:val="left" w:pos="3168"/>
        </w:tabs>
        <w:spacing w:line="480" w:lineRule="auto"/>
        <w:jc w:val="both"/>
        <w:rPr>
          <w:rFonts w:ascii="Times New Roman" w:hAnsi="Times New Roman" w:cs="Times New Roman"/>
          <w:sz w:val="20"/>
          <w:szCs w:val="20"/>
        </w:rPr>
      </w:pPr>
    </w:p>
    <w:p w:rsidR="00DB0D95" w:rsidRPr="00543583" w:rsidRDefault="00DB0D95" w:rsidP="00DB0D95">
      <w:pPr>
        <w:spacing w:line="360" w:lineRule="auto"/>
        <w:jc w:val="both"/>
        <w:rPr>
          <w:rFonts w:ascii="Times New Roman" w:hAnsi="Times New Roman" w:cs="Times New Roman"/>
          <w:b/>
        </w:rPr>
      </w:pPr>
      <w:r w:rsidRPr="00543583">
        <w:rPr>
          <w:rFonts w:ascii="Times New Roman" w:hAnsi="Times New Roman" w:cs="Times New Roman"/>
        </w:rPr>
        <w:t xml:space="preserve"> </w:t>
      </w:r>
      <w:r w:rsidR="00FC120E" w:rsidRPr="00543583">
        <w:rPr>
          <w:rFonts w:ascii="Times New Roman" w:hAnsi="Times New Roman" w:cs="Times New Roman"/>
        </w:rPr>
        <w:t>“</w:t>
      </w:r>
      <w:r w:rsidR="00E01A69" w:rsidRPr="00543583">
        <w:rPr>
          <w:rFonts w:ascii="Times New Roman" w:hAnsi="Times New Roman" w:cs="Times New Roman"/>
        </w:rPr>
        <w:t>Mis recomendaciones para ejercer una práctica profesional más eficiente diría que sería que el practicante solo</w:t>
      </w:r>
      <w:r w:rsidR="00D37F1F">
        <w:rPr>
          <w:rFonts w:ascii="Times New Roman" w:hAnsi="Times New Roman" w:cs="Times New Roman"/>
        </w:rPr>
        <w:t>,</w:t>
      </w:r>
      <w:r w:rsidR="00E01A69" w:rsidRPr="00543583">
        <w:rPr>
          <w:rFonts w:ascii="Times New Roman" w:hAnsi="Times New Roman" w:cs="Times New Roman"/>
        </w:rPr>
        <w:t xml:space="preserve"> durante un semestre</w:t>
      </w:r>
      <w:r w:rsidR="00D37F1F">
        <w:rPr>
          <w:rFonts w:ascii="Times New Roman" w:hAnsi="Times New Roman" w:cs="Times New Roman"/>
        </w:rPr>
        <w:t>,</w:t>
      </w:r>
      <w:r w:rsidR="00E01A69" w:rsidRPr="00543583">
        <w:rPr>
          <w:rFonts w:ascii="Times New Roman" w:hAnsi="Times New Roman" w:cs="Times New Roman"/>
        </w:rPr>
        <w:t xml:space="preserve"> se dedicara a realizar</w:t>
      </w:r>
      <w:r w:rsidR="00FC120E" w:rsidRPr="00543583">
        <w:rPr>
          <w:rFonts w:ascii="Times New Roman" w:hAnsi="Times New Roman" w:cs="Times New Roman"/>
        </w:rPr>
        <w:t>las</w:t>
      </w:r>
      <w:r w:rsidR="00E01A69" w:rsidRPr="00543583">
        <w:rPr>
          <w:rFonts w:ascii="Times New Roman" w:hAnsi="Times New Roman" w:cs="Times New Roman"/>
        </w:rPr>
        <w:t>, junto con lo que esto requiere que es el diseño de sus clases y la creación de su mem</w:t>
      </w:r>
      <w:r w:rsidR="00FC120E" w:rsidRPr="00543583">
        <w:rPr>
          <w:rFonts w:ascii="Times New Roman" w:hAnsi="Times New Roman" w:cs="Times New Roman"/>
        </w:rPr>
        <w:t xml:space="preserve">oria, ya que así el practicante </w:t>
      </w:r>
      <w:r w:rsidR="00E01A69" w:rsidRPr="00543583">
        <w:rPr>
          <w:rFonts w:ascii="Times New Roman" w:hAnsi="Times New Roman" w:cs="Times New Roman"/>
        </w:rPr>
        <w:t xml:space="preserve">puede dedicarse al </w:t>
      </w:r>
      <w:r>
        <w:rPr>
          <w:rFonts w:ascii="Times New Roman" w:hAnsi="Times New Roman" w:cs="Times New Roman"/>
        </w:rPr>
        <w:t xml:space="preserve">cien por ciento </w:t>
      </w:r>
      <w:r w:rsidR="00E01A69" w:rsidRPr="00543583">
        <w:rPr>
          <w:rFonts w:ascii="Times New Roman" w:hAnsi="Times New Roman" w:cs="Times New Roman"/>
        </w:rPr>
        <w:t>a ello</w:t>
      </w:r>
      <w:r w:rsidR="008864FA">
        <w:rPr>
          <w:rFonts w:ascii="Times New Roman" w:hAnsi="Times New Roman" w:cs="Times New Roman"/>
        </w:rPr>
        <w:t>.</w:t>
      </w:r>
      <w:r w:rsidR="007D620F" w:rsidRPr="00543583">
        <w:rPr>
          <w:rFonts w:ascii="Times New Roman" w:hAnsi="Times New Roman" w:cs="Times New Roman"/>
        </w:rPr>
        <w:t>”</w:t>
      </w:r>
      <w:r w:rsidR="00D37F1F">
        <w:rPr>
          <w:rFonts w:ascii="Times New Roman" w:hAnsi="Times New Roman" w:cs="Times New Roman"/>
        </w:rPr>
        <w:t xml:space="preserve"> </w:t>
      </w:r>
      <w:r w:rsidR="00FC120E" w:rsidRPr="00543583">
        <w:rPr>
          <w:rFonts w:ascii="Times New Roman" w:hAnsi="Times New Roman" w:cs="Times New Roman"/>
        </w:rPr>
        <w:t>“S</w:t>
      </w:r>
      <w:r w:rsidR="00E01A69" w:rsidRPr="00543583">
        <w:rPr>
          <w:rFonts w:ascii="Times New Roman" w:hAnsi="Times New Roman" w:cs="Times New Roman"/>
        </w:rPr>
        <w:t>ugiero</w:t>
      </w:r>
      <w:r w:rsidR="00FC120E" w:rsidRPr="00543583">
        <w:rPr>
          <w:rFonts w:ascii="Times New Roman" w:hAnsi="Times New Roman" w:cs="Times New Roman"/>
        </w:rPr>
        <w:t xml:space="preserve"> que los profesores de la facultad estén</w:t>
      </w:r>
      <w:r w:rsidR="007D620F" w:rsidRPr="00543583">
        <w:rPr>
          <w:rFonts w:ascii="Times New Roman" w:hAnsi="Times New Roman" w:cs="Times New Roman"/>
        </w:rPr>
        <w:t xml:space="preserve"> en</w:t>
      </w:r>
      <w:r w:rsidR="00E01A69" w:rsidRPr="00543583">
        <w:rPr>
          <w:rFonts w:ascii="Times New Roman" w:hAnsi="Times New Roman" w:cs="Times New Roman"/>
        </w:rPr>
        <w:t xml:space="preserve"> constante innovación de conocimientos, técnicas</w:t>
      </w:r>
      <w:r w:rsidR="008864FA">
        <w:rPr>
          <w:rFonts w:ascii="Times New Roman" w:hAnsi="Times New Roman" w:cs="Times New Roman"/>
        </w:rPr>
        <w:t xml:space="preserve"> y</w:t>
      </w:r>
      <w:r w:rsidR="00E01A69" w:rsidRPr="00543583">
        <w:rPr>
          <w:rFonts w:ascii="Times New Roman" w:hAnsi="Times New Roman" w:cs="Times New Roman"/>
        </w:rPr>
        <w:t xml:space="preserve"> ciertos trastornos </w:t>
      </w:r>
      <w:r w:rsidR="00FC120E" w:rsidRPr="00543583">
        <w:rPr>
          <w:rFonts w:ascii="Times New Roman" w:hAnsi="Times New Roman" w:cs="Times New Roman"/>
        </w:rPr>
        <w:t xml:space="preserve">de aprendizaje, </w:t>
      </w:r>
      <w:r w:rsidR="00E01A69" w:rsidRPr="00543583">
        <w:rPr>
          <w:rFonts w:ascii="Times New Roman" w:hAnsi="Times New Roman" w:cs="Times New Roman"/>
        </w:rPr>
        <w:t>así el docente está apto para cualquier situación</w:t>
      </w:r>
      <w:r w:rsidR="00FC120E" w:rsidRPr="00543583">
        <w:rPr>
          <w:rFonts w:ascii="Times New Roman" w:hAnsi="Times New Roman" w:cs="Times New Roman"/>
        </w:rPr>
        <w:t>,</w:t>
      </w:r>
      <w:r w:rsidR="00E01A69" w:rsidRPr="00543583">
        <w:rPr>
          <w:rFonts w:ascii="Times New Roman" w:hAnsi="Times New Roman" w:cs="Times New Roman"/>
        </w:rPr>
        <w:t xml:space="preserve"> ya que en la actualidad han surgido muchos cambios </w:t>
      </w:r>
      <w:r w:rsidR="00FC120E" w:rsidRPr="00543583">
        <w:rPr>
          <w:rFonts w:ascii="Times New Roman" w:hAnsi="Times New Roman" w:cs="Times New Roman"/>
        </w:rPr>
        <w:t xml:space="preserve">que obligan al practicante a intervenir en </w:t>
      </w:r>
      <w:r w:rsidR="00056F34" w:rsidRPr="00543583">
        <w:rPr>
          <w:rFonts w:ascii="Times New Roman" w:hAnsi="Times New Roman" w:cs="Times New Roman"/>
        </w:rPr>
        <w:t xml:space="preserve">un </w:t>
      </w:r>
      <w:r w:rsidR="00FC120E" w:rsidRPr="00543583">
        <w:rPr>
          <w:rFonts w:ascii="Times New Roman" w:hAnsi="Times New Roman" w:cs="Times New Roman"/>
        </w:rPr>
        <w:t>aula diferenciada</w:t>
      </w:r>
      <w:r w:rsidR="008864FA">
        <w:rPr>
          <w:rFonts w:ascii="Times New Roman" w:hAnsi="Times New Roman" w:cs="Times New Roman"/>
        </w:rPr>
        <w:t>.</w:t>
      </w:r>
      <w:r w:rsidR="00FC120E" w:rsidRPr="00543583">
        <w:rPr>
          <w:rFonts w:ascii="Times New Roman" w:hAnsi="Times New Roman" w:cs="Times New Roman"/>
        </w:rPr>
        <w:t>” “S</w:t>
      </w:r>
      <w:r w:rsidR="00E01A69" w:rsidRPr="00543583">
        <w:rPr>
          <w:rFonts w:ascii="Times New Roman" w:hAnsi="Times New Roman" w:cs="Times New Roman"/>
        </w:rPr>
        <w:t>e recomienda que el alumno asista por cada semestre al campo real</w:t>
      </w:r>
      <w:r w:rsidR="00FC120E" w:rsidRPr="00543583">
        <w:rPr>
          <w:rFonts w:ascii="Times New Roman" w:hAnsi="Times New Roman" w:cs="Times New Roman"/>
        </w:rPr>
        <w:t>, q</w:t>
      </w:r>
      <w:r w:rsidR="00E01A69" w:rsidRPr="00543583">
        <w:rPr>
          <w:rFonts w:ascii="Times New Roman" w:hAnsi="Times New Roman" w:cs="Times New Roman"/>
        </w:rPr>
        <w:t xml:space="preserve">ue se tenga en el mapa curricular </w:t>
      </w:r>
      <w:r w:rsidR="00FC120E" w:rsidRPr="00543583">
        <w:rPr>
          <w:rFonts w:ascii="Times New Roman" w:hAnsi="Times New Roman" w:cs="Times New Roman"/>
        </w:rPr>
        <w:t>más</w:t>
      </w:r>
      <w:r w:rsidR="00E01A69" w:rsidRPr="00543583">
        <w:rPr>
          <w:rFonts w:ascii="Times New Roman" w:hAnsi="Times New Roman" w:cs="Times New Roman"/>
        </w:rPr>
        <w:t xml:space="preserve"> materias sobre las áreas</w:t>
      </w:r>
      <w:r w:rsidR="00FC120E" w:rsidRPr="00543583">
        <w:rPr>
          <w:rFonts w:ascii="Times New Roman" w:hAnsi="Times New Roman" w:cs="Times New Roman"/>
        </w:rPr>
        <w:t xml:space="preserve"> de capacitación y gestión, también</w:t>
      </w:r>
      <w:r w:rsidR="00E01A69" w:rsidRPr="00543583">
        <w:rPr>
          <w:rFonts w:ascii="Times New Roman" w:hAnsi="Times New Roman" w:cs="Times New Roman"/>
        </w:rPr>
        <w:t xml:space="preserve"> </w:t>
      </w:r>
      <w:r w:rsidR="00D37F1F">
        <w:rPr>
          <w:rFonts w:ascii="Times New Roman" w:hAnsi="Times New Roman" w:cs="Times New Roman"/>
        </w:rPr>
        <w:t xml:space="preserve">mayor práctica en </w:t>
      </w:r>
      <w:r w:rsidR="00E01A69" w:rsidRPr="00543583">
        <w:rPr>
          <w:rFonts w:ascii="Times New Roman" w:hAnsi="Times New Roman" w:cs="Times New Roman"/>
        </w:rPr>
        <w:t>estas dos áreas</w:t>
      </w:r>
      <w:r w:rsidR="008864FA">
        <w:rPr>
          <w:rFonts w:ascii="Times New Roman" w:hAnsi="Times New Roman" w:cs="Times New Roman"/>
        </w:rPr>
        <w:t>.</w:t>
      </w:r>
      <w:r w:rsidR="00056F34" w:rsidRPr="00543583">
        <w:rPr>
          <w:rFonts w:ascii="Times New Roman" w:hAnsi="Times New Roman" w:cs="Times New Roman"/>
        </w:rPr>
        <w:t>”</w:t>
      </w:r>
      <w:r w:rsidR="00D37F1F">
        <w:rPr>
          <w:rFonts w:ascii="Times New Roman" w:hAnsi="Times New Roman" w:cs="Times New Roman"/>
        </w:rPr>
        <w:t xml:space="preserve"> </w:t>
      </w:r>
      <w:r w:rsidR="00056F34" w:rsidRPr="00543583">
        <w:rPr>
          <w:rFonts w:ascii="Times New Roman" w:hAnsi="Times New Roman" w:cs="Times New Roman"/>
        </w:rPr>
        <w:t>“</w:t>
      </w:r>
      <w:r w:rsidR="00E01A69" w:rsidRPr="00543583">
        <w:rPr>
          <w:rFonts w:ascii="Times New Roman" w:hAnsi="Times New Roman" w:cs="Times New Roman"/>
        </w:rPr>
        <w:t xml:space="preserve">Las </w:t>
      </w:r>
      <w:r w:rsidR="00FC120E" w:rsidRPr="00543583">
        <w:rPr>
          <w:rFonts w:ascii="Times New Roman" w:hAnsi="Times New Roman" w:cs="Times New Roman"/>
        </w:rPr>
        <w:t>prácticas</w:t>
      </w:r>
      <w:r w:rsidR="00E01A69" w:rsidRPr="00543583">
        <w:rPr>
          <w:rFonts w:ascii="Times New Roman" w:hAnsi="Times New Roman" w:cs="Times New Roman"/>
        </w:rPr>
        <w:t xml:space="preserve"> profesionales se realicen exclusivamente un </w:t>
      </w:r>
      <w:r w:rsidR="00FC120E" w:rsidRPr="00543583">
        <w:rPr>
          <w:rFonts w:ascii="Times New Roman" w:hAnsi="Times New Roman" w:cs="Times New Roman"/>
        </w:rPr>
        <w:t>semestre</w:t>
      </w:r>
      <w:r w:rsidR="008864FA">
        <w:rPr>
          <w:rFonts w:ascii="Times New Roman" w:hAnsi="Times New Roman" w:cs="Times New Roman"/>
        </w:rPr>
        <w:t>.</w:t>
      </w:r>
      <w:r w:rsidR="00FC120E" w:rsidRPr="00543583">
        <w:rPr>
          <w:rFonts w:ascii="Times New Roman" w:hAnsi="Times New Roman" w:cs="Times New Roman"/>
        </w:rPr>
        <w:t>”</w:t>
      </w:r>
      <w:r w:rsidR="00056F34" w:rsidRPr="00543583">
        <w:rPr>
          <w:rFonts w:ascii="Times New Roman" w:hAnsi="Times New Roman" w:cs="Times New Roman"/>
        </w:rPr>
        <w:t xml:space="preserve"> “P</w:t>
      </w:r>
      <w:r w:rsidR="00E01A69" w:rsidRPr="00543583">
        <w:rPr>
          <w:rFonts w:ascii="Times New Roman" w:hAnsi="Times New Roman" w:cs="Times New Roman"/>
        </w:rPr>
        <w:t>oner más materias sobre niños especiales como interdisciplinarias y no como optativas</w:t>
      </w:r>
      <w:r w:rsidR="00876D12" w:rsidRPr="00543583">
        <w:rPr>
          <w:rFonts w:ascii="Times New Roman" w:hAnsi="Times New Roman" w:cs="Times New Roman"/>
        </w:rPr>
        <w:t>,</w:t>
      </w:r>
      <w:r w:rsidR="00E01A69" w:rsidRPr="00543583">
        <w:rPr>
          <w:rFonts w:ascii="Times New Roman" w:hAnsi="Times New Roman" w:cs="Times New Roman"/>
        </w:rPr>
        <w:t xml:space="preserve"> porque uno </w:t>
      </w:r>
      <w:r w:rsidR="00221277">
        <w:rPr>
          <w:rFonts w:ascii="Times New Roman" w:hAnsi="Times New Roman" w:cs="Times New Roman"/>
        </w:rPr>
        <w:t xml:space="preserve">es común </w:t>
      </w:r>
      <w:r w:rsidR="00E01A69" w:rsidRPr="00543583">
        <w:rPr>
          <w:rFonts w:ascii="Times New Roman" w:hAnsi="Times New Roman" w:cs="Times New Roman"/>
        </w:rPr>
        <w:t>enfrentar en el campo</w:t>
      </w:r>
      <w:r w:rsidR="008864FA">
        <w:rPr>
          <w:rFonts w:ascii="Times New Roman" w:hAnsi="Times New Roman" w:cs="Times New Roman"/>
        </w:rPr>
        <w:t>.</w:t>
      </w:r>
      <w:r w:rsidR="00FC120E" w:rsidRPr="00543583">
        <w:rPr>
          <w:rFonts w:ascii="Times New Roman" w:hAnsi="Times New Roman" w:cs="Times New Roman"/>
        </w:rPr>
        <w:t>”</w:t>
      </w:r>
      <w:r w:rsidRPr="00DB0D95">
        <w:rPr>
          <w:rFonts w:ascii="Times New Roman" w:hAnsi="Times New Roman" w:cs="Times New Roman"/>
          <w:b/>
        </w:rPr>
        <w:t xml:space="preserve"> </w:t>
      </w:r>
      <w:r w:rsidRPr="00DB0D95">
        <w:rPr>
          <w:rFonts w:ascii="Times New Roman" w:hAnsi="Times New Roman" w:cs="Times New Roman"/>
        </w:rPr>
        <w:t xml:space="preserve">Como puede observarse en los fragmentos recuperados </w:t>
      </w:r>
      <w:r>
        <w:rPr>
          <w:rFonts w:ascii="Times New Roman" w:hAnsi="Times New Roman" w:cs="Times New Roman"/>
        </w:rPr>
        <w:t xml:space="preserve">los practicantes dejan de manifiesto que los profesores se mantengan actualizados y </w:t>
      </w:r>
      <w:r w:rsidR="00AD3775">
        <w:rPr>
          <w:rFonts w:ascii="Times New Roman" w:hAnsi="Times New Roman" w:cs="Times New Roman"/>
        </w:rPr>
        <w:t>estén</w:t>
      </w:r>
      <w:r>
        <w:rPr>
          <w:rFonts w:ascii="Times New Roman" w:hAnsi="Times New Roman" w:cs="Times New Roman"/>
        </w:rPr>
        <w:t xml:space="preserve"> </w:t>
      </w:r>
      <w:proofErr w:type="gramStart"/>
      <w:r>
        <w:rPr>
          <w:rFonts w:ascii="Times New Roman" w:hAnsi="Times New Roman" w:cs="Times New Roman"/>
        </w:rPr>
        <w:t>consciente</w:t>
      </w:r>
      <w:proofErr w:type="gramEnd"/>
      <w:r>
        <w:rPr>
          <w:rFonts w:ascii="Times New Roman" w:hAnsi="Times New Roman" w:cs="Times New Roman"/>
        </w:rPr>
        <w:t xml:space="preserve"> de los cambios que en el campo laboral se demandan para la profesión que enseña</w:t>
      </w:r>
      <w:r w:rsidR="00AD3775">
        <w:rPr>
          <w:rFonts w:ascii="Times New Roman" w:hAnsi="Times New Roman" w:cs="Times New Roman"/>
        </w:rPr>
        <w:t>n</w:t>
      </w:r>
      <w:r>
        <w:rPr>
          <w:rFonts w:ascii="Times New Roman" w:hAnsi="Times New Roman" w:cs="Times New Roman"/>
        </w:rPr>
        <w:t>. Por ejemplo</w:t>
      </w:r>
      <w:r w:rsidR="008864FA">
        <w:rPr>
          <w:rFonts w:ascii="Times New Roman" w:hAnsi="Times New Roman" w:cs="Times New Roman"/>
        </w:rPr>
        <w:t>,</w:t>
      </w:r>
      <w:r>
        <w:rPr>
          <w:rFonts w:ascii="Times New Roman" w:hAnsi="Times New Roman" w:cs="Times New Roman"/>
        </w:rPr>
        <w:t xml:space="preserve"> existe un énfasis en la atención del área de educación especial para lo cual debe valorarse si </w:t>
      </w:r>
      <w:r w:rsidR="00AD3775">
        <w:rPr>
          <w:rFonts w:ascii="Times New Roman" w:hAnsi="Times New Roman" w:cs="Times New Roman"/>
        </w:rPr>
        <w:t>existe en el colegiado de profesores el perfil para que se atienda esta necesidad en la formación profesional.</w:t>
      </w:r>
    </w:p>
    <w:p w:rsidR="00E01A69" w:rsidRPr="00543583" w:rsidRDefault="00E01A69" w:rsidP="004D0780">
      <w:pPr>
        <w:spacing w:line="360" w:lineRule="auto"/>
        <w:jc w:val="both"/>
        <w:rPr>
          <w:rFonts w:ascii="Times New Roman" w:hAnsi="Times New Roman" w:cs="Times New Roman"/>
        </w:rPr>
      </w:pPr>
    </w:p>
    <w:p w:rsidR="00B5631E" w:rsidRPr="00343DCE" w:rsidRDefault="007758AC" w:rsidP="00343DCE">
      <w:pPr>
        <w:tabs>
          <w:tab w:val="left" w:pos="3168"/>
        </w:tabs>
        <w:spacing w:line="360" w:lineRule="auto"/>
        <w:rPr>
          <w:rFonts w:asciiTheme="minorHAnsi" w:hAnsiTheme="minorHAnsi" w:cs="Times New Roman"/>
          <w:b/>
          <w:sz w:val="28"/>
        </w:rPr>
      </w:pPr>
      <w:r w:rsidRPr="00343DCE">
        <w:rPr>
          <w:rFonts w:asciiTheme="minorHAnsi" w:hAnsiTheme="minorHAnsi" w:cs="Times New Roman"/>
          <w:b/>
          <w:sz w:val="28"/>
        </w:rPr>
        <w:t>Discusión</w:t>
      </w:r>
      <w:r w:rsidR="00143B87" w:rsidRPr="00343DCE">
        <w:rPr>
          <w:rFonts w:asciiTheme="minorHAnsi" w:hAnsiTheme="minorHAnsi" w:cs="Times New Roman"/>
          <w:b/>
          <w:sz w:val="28"/>
        </w:rPr>
        <w:t xml:space="preserve"> </w:t>
      </w:r>
    </w:p>
    <w:p w:rsidR="00143B87" w:rsidRDefault="00143B87" w:rsidP="00AC0CCD">
      <w:pPr>
        <w:spacing w:line="360" w:lineRule="auto"/>
        <w:jc w:val="both"/>
        <w:rPr>
          <w:rFonts w:ascii="Times New Roman" w:hAnsi="Times New Roman" w:cs="Times New Roman"/>
        </w:rPr>
      </w:pPr>
      <w:r>
        <w:rPr>
          <w:rFonts w:ascii="Times New Roman" w:hAnsi="Times New Roman" w:cs="Times New Roman"/>
        </w:rPr>
        <w:t xml:space="preserve">Conducir el curso desde un enfoque de comunidades profesionales de aprendizaje permitió generar un laboratorio vivo de análisis de problemáticas reales, a los que había que atender de manera inmediata desde un colegido de expertos, que requerían dar respuesta en las instituciones en donde se hizo la recepción de la práctica profesional del licenciado en educación. </w:t>
      </w:r>
    </w:p>
    <w:p w:rsidR="007C1AC0" w:rsidRDefault="007C1AC0" w:rsidP="00AC0CCD">
      <w:pPr>
        <w:spacing w:line="360" w:lineRule="auto"/>
        <w:jc w:val="both"/>
        <w:rPr>
          <w:rFonts w:ascii="Times New Roman" w:hAnsi="Times New Roman" w:cs="Times New Roman"/>
        </w:rPr>
      </w:pPr>
    </w:p>
    <w:p w:rsidR="00BD47D8" w:rsidRPr="002E0992" w:rsidRDefault="00BD47D8" w:rsidP="00143B87">
      <w:pPr>
        <w:spacing w:line="360" w:lineRule="auto"/>
        <w:ind w:firstLine="708"/>
        <w:jc w:val="both"/>
        <w:rPr>
          <w:rFonts w:ascii="Times New Roman" w:hAnsi="Times New Roman" w:cs="Times New Roman"/>
        </w:rPr>
      </w:pPr>
      <w:r w:rsidRPr="002E0992">
        <w:rPr>
          <w:rFonts w:ascii="Times New Roman" w:hAnsi="Times New Roman" w:cs="Times New Roman"/>
        </w:rPr>
        <w:lastRenderedPageBreak/>
        <w:t xml:space="preserve">Con respecto a los resultados obtenidos en </w:t>
      </w:r>
      <w:r w:rsidR="008B7DB1" w:rsidRPr="002E0992">
        <w:rPr>
          <w:rFonts w:ascii="Times New Roman" w:hAnsi="Times New Roman" w:cs="Times New Roman"/>
        </w:rPr>
        <w:t xml:space="preserve">el rubro </w:t>
      </w:r>
      <w:r w:rsidR="008B7DB1" w:rsidRPr="002E0992">
        <w:rPr>
          <w:rFonts w:ascii="Times New Roman" w:hAnsi="Times New Roman" w:cs="Times New Roman"/>
          <w:i/>
        </w:rPr>
        <w:t>Opinión de los asesores externos sobre el desempeño del practicante</w:t>
      </w:r>
      <w:r w:rsidR="009052E0">
        <w:rPr>
          <w:rFonts w:ascii="Times New Roman" w:hAnsi="Times New Roman" w:cs="Times New Roman"/>
          <w:i/>
        </w:rPr>
        <w:t xml:space="preserve"> </w:t>
      </w:r>
      <w:r w:rsidR="00624829">
        <w:rPr>
          <w:rFonts w:ascii="Times New Roman" w:hAnsi="Times New Roman" w:cs="Times New Roman"/>
        </w:rPr>
        <w:t>(T</w:t>
      </w:r>
      <w:r w:rsidRPr="002E0992">
        <w:rPr>
          <w:rFonts w:ascii="Times New Roman" w:hAnsi="Times New Roman" w:cs="Times New Roman"/>
        </w:rPr>
        <w:t>abla 3)</w:t>
      </w:r>
      <w:r w:rsidR="008B7DB1" w:rsidRPr="002E0992">
        <w:rPr>
          <w:rFonts w:ascii="Times New Roman" w:hAnsi="Times New Roman" w:cs="Times New Roman"/>
        </w:rPr>
        <w:t>,</w:t>
      </w:r>
      <w:r w:rsidR="008F0DD4">
        <w:rPr>
          <w:rFonts w:ascii="Times New Roman" w:hAnsi="Times New Roman" w:cs="Times New Roman"/>
        </w:rPr>
        <w:t xml:space="preserve"> </w:t>
      </w:r>
      <w:r w:rsidR="008B7DB1" w:rsidRPr="002E0992">
        <w:rPr>
          <w:rFonts w:ascii="Times New Roman" w:hAnsi="Times New Roman" w:cs="Times New Roman"/>
        </w:rPr>
        <w:t xml:space="preserve">destaca la formación del practicante evaluado en cuanto a sus habilidades e innovación para </w:t>
      </w:r>
      <w:r w:rsidR="00761C3B" w:rsidRPr="002E0992">
        <w:rPr>
          <w:rFonts w:ascii="Times New Roman" w:hAnsi="Times New Roman" w:cs="Times New Roman"/>
        </w:rPr>
        <w:t>enfre</w:t>
      </w:r>
      <w:r w:rsidR="008B7DB1" w:rsidRPr="002E0992">
        <w:rPr>
          <w:rFonts w:ascii="Times New Roman" w:hAnsi="Times New Roman" w:cs="Times New Roman"/>
        </w:rPr>
        <w:t>ntar problemáticas</w:t>
      </w:r>
      <w:r w:rsidR="003405FB" w:rsidRPr="002E0992">
        <w:rPr>
          <w:rFonts w:ascii="Times New Roman" w:hAnsi="Times New Roman" w:cs="Times New Roman"/>
        </w:rPr>
        <w:t>, aspectos procedimentales</w:t>
      </w:r>
      <w:r w:rsidR="008B7DB1" w:rsidRPr="002E0992">
        <w:rPr>
          <w:rFonts w:ascii="Times New Roman" w:hAnsi="Times New Roman" w:cs="Times New Roman"/>
        </w:rPr>
        <w:t xml:space="preserve"> y en relación a sus principios éticos como profesionista, su calidad humana, empatía, disposición y gusto por realizar su trabajo. </w:t>
      </w:r>
      <w:r w:rsidR="008B4351">
        <w:rPr>
          <w:rFonts w:ascii="Times New Roman" w:hAnsi="Times New Roman" w:cs="Times New Roman"/>
        </w:rPr>
        <w:t>U</w:t>
      </w:r>
      <w:r w:rsidR="008B7DB1" w:rsidRPr="002E0992">
        <w:rPr>
          <w:rFonts w:ascii="Times New Roman" w:hAnsi="Times New Roman" w:cs="Times New Roman"/>
        </w:rPr>
        <w:t xml:space="preserve">n aspecto </w:t>
      </w:r>
      <w:r w:rsidR="00B65883">
        <w:rPr>
          <w:rFonts w:ascii="Times New Roman" w:hAnsi="Times New Roman" w:cs="Times New Roman"/>
        </w:rPr>
        <w:t>por</w:t>
      </w:r>
      <w:r w:rsidR="008B7DB1" w:rsidRPr="002E0992">
        <w:rPr>
          <w:rFonts w:ascii="Times New Roman" w:hAnsi="Times New Roman" w:cs="Times New Roman"/>
        </w:rPr>
        <w:t xml:space="preserve"> trabajar es la responsabilidad</w:t>
      </w:r>
      <w:r w:rsidR="003405FB" w:rsidRPr="002E0992">
        <w:rPr>
          <w:rFonts w:ascii="Times New Roman" w:hAnsi="Times New Roman" w:cs="Times New Roman"/>
        </w:rPr>
        <w:t xml:space="preserve"> y </w:t>
      </w:r>
      <w:r w:rsidR="008864FA">
        <w:rPr>
          <w:rFonts w:ascii="Times New Roman" w:hAnsi="Times New Roman" w:cs="Times New Roman"/>
        </w:rPr>
        <w:t xml:space="preserve">el </w:t>
      </w:r>
      <w:r w:rsidR="003405FB" w:rsidRPr="002E0992">
        <w:rPr>
          <w:rFonts w:ascii="Times New Roman" w:hAnsi="Times New Roman" w:cs="Times New Roman"/>
        </w:rPr>
        <w:t>compromiso</w:t>
      </w:r>
      <w:r w:rsidR="008B7DB1" w:rsidRPr="002E0992">
        <w:rPr>
          <w:rFonts w:ascii="Times New Roman" w:hAnsi="Times New Roman" w:cs="Times New Roman"/>
        </w:rPr>
        <w:t xml:space="preserve"> con respecto a la puntualidad en sus actividades. Aspecto que no obedece específicamente a un sujeto en particular</w:t>
      </w:r>
      <w:r w:rsidR="00672210">
        <w:rPr>
          <w:rFonts w:ascii="Times New Roman" w:hAnsi="Times New Roman" w:cs="Times New Roman"/>
        </w:rPr>
        <w:t>,</w:t>
      </w:r>
      <w:r w:rsidR="008B7DB1" w:rsidRPr="002E0992">
        <w:rPr>
          <w:rFonts w:ascii="Times New Roman" w:hAnsi="Times New Roman" w:cs="Times New Roman"/>
        </w:rPr>
        <w:t xml:space="preserve"> sino que también tiene mucho que ver con la cultura de los estudiantes</w:t>
      </w:r>
      <w:r w:rsidR="00672210">
        <w:rPr>
          <w:rFonts w:ascii="Times New Roman" w:hAnsi="Times New Roman" w:cs="Times New Roman"/>
        </w:rPr>
        <w:t xml:space="preserve"> </w:t>
      </w:r>
      <w:r w:rsidR="000076C1" w:rsidRPr="002E0992">
        <w:rPr>
          <w:rFonts w:ascii="Times New Roman" w:hAnsi="Times New Roman" w:cs="Times New Roman"/>
        </w:rPr>
        <w:t>(Salazar, 2013)</w:t>
      </w:r>
      <w:r w:rsidR="008B7DB1" w:rsidRPr="002E0992">
        <w:rPr>
          <w:rFonts w:ascii="Times New Roman" w:hAnsi="Times New Roman" w:cs="Times New Roman"/>
        </w:rPr>
        <w:t>.</w:t>
      </w:r>
      <w:r w:rsidR="005546B3" w:rsidRPr="002E0992">
        <w:rPr>
          <w:rFonts w:ascii="Times New Roman" w:hAnsi="Times New Roman" w:cs="Times New Roman"/>
        </w:rPr>
        <w:t xml:space="preserve"> </w:t>
      </w:r>
      <w:r w:rsidR="008864FA">
        <w:rPr>
          <w:rFonts w:ascii="Times New Roman" w:hAnsi="Times New Roman" w:cs="Times New Roman"/>
        </w:rPr>
        <w:t>La e</w:t>
      </w:r>
      <w:r w:rsidR="005546B3" w:rsidRPr="002E0992">
        <w:rPr>
          <w:rFonts w:ascii="Times New Roman" w:hAnsi="Times New Roman" w:cs="Times New Roman"/>
        </w:rPr>
        <w:t xml:space="preserve">videncia empírica </w:t>
      </w:r>
      <w:r w:rsidR="00FE491A">
        <w:rPr>
          <w:rFonts w:ascii="Times New Roman" w:hAnsi="Times New Roman" w:cs="Times New Roman"/>
        </w:rPr>
        <w:t>de</w:t>
      </w:r>
      <w:r w:rsidR="005546B3" w:rsidRPr="002E0992">
        <w:rPr>
          <w:rFonts w:ascii="Times New Roman" w:hAnsi="Times New Roman" w:cs="Times New Roman"/>
        </w:rPr>
        <w:t xml:space="preserve">muestra que </w:t>
      </w:r>
      <w:r w:rsidR="00FE491A">
        <w:rPr>
          <w:rFonts w:ascii="Times New Roman" w:hAnsi="Times New Roman" w:cs="Times New Roman"/>
        </w:rPr>
        <w:t>la impuntualidad es</w:t>
      </w:r>
      <w:r w:rsidR="005546B3" w:rsidRPr="002E0992">
        <w:rPr>
          <w:rFonts w:ascii="Times New Roman" w:hAnsi="Times New Roman" w:cs="Times New Roman"/>
        </w:rPr>
        <w:t xml:space="preserve"> un hábito muy arraigado no s</w:t>
      </w:r>
      <w:r w:rsidR="008864FA">
        <w:rPr>
          <w:rFonts w:ascii="Times New Roman" w:hAnsi="Times New Roman" w:cs="Times New Roman"/>
        </w:rPr>
        <w:t>o</w:t>
      </w:r>
      <w:r w:rsidR="005546B3" w:rsidRPr="002E0992">
        <w:rPr>
          <w:rFonts w:ascii="Times New Roman" w:hAnsi="Times New Roman" w:cs="Times New Roman"/>
        </w:rPr>
        <w:t>lo en estudiantes</w:t>
      </w:r>
      <w:r w:rsidR="00672210">
        <w:rPr>
          <w:rFonts w:ascii="Times New Roman" w:hAnsi="Times New Roman" w:cs="Times New Roman"/>
        </w:rPr>
        <w:t>,</w:t>
      </w:r>
      <w:r w:rsidR="005546B3" w:rsidRPr="002E0992">
        <w:rPr>
          <w:rFonts w:ascii="Times New Roman" w:hAnsi="Times New Roman" w:cs="Times New Roman"/>
        </w:rPr>
        <w:t xml:space="preserve"> sino en pasantes</w:t>
      </w:r>
      <w:r w:rsidR="00672210" w:rsidRPr="002E0992">
        <w:rPr>
          <w:rFonts w:ascii="Times New Roman" w:hAnsi="Times New Roman" w:cs="Times New Roman"/>
        </w:rPr>
        <w:t>, profesionistas</w:t>
      </w:r>
      <w:r w:rsidR="005546B3" w:rsidRPr="002E0992">
        <w:rPr>
          <w:rFonts w:ascii="Times New Roman" w:hAnsi="Times New Roman" w:cs="Times New Roman"/>
        </w:rPr>
        <w:t xml:space="preserve"> o </w:t>
      </w:r>
      <w:r w:rsidR="008864FA">
        <w:rPr>
          <w:rFonts w:ascii="Times New Roman" w:hAnsi="Times New Roman" w:cs="Times New Roman"/>
        </w:rPr>
        <w:t xml:space="preserve">la </w:t>
      </w:r>
      <w:r w:rsidR="00FE491A">
        <w:rPr>
          <w:rFonts w:ascii="Times New Roman" w:hAnsi="Times New Roman" w:cs="Times New Roman"/>
        </w:rPr>
        <w:t>comunidad en general</w:t>
      </w:r>
      <w:r w:rsidR="008864FA">
        <w:rPr>
          <w:rFonts w:ascii="Times New Roman" w:hAnsi="Times New Roman" w:cs="Times New Roman"/>
        </w:rPr>
        <w:t>,</w:t>
      </w:r>
      <w:r w:rsidR="00672210">
        <w:rPr>
          <w:rFonts w:ascii="Times New Roman" w:hAnsi="Times New Roman" w:cs="Times New Roman"/>
        </w:rPr>
        <w:t xml:space="preserve"> </w:t>
      </w:r>
      <w:r w:rsidR="000076C1">
        <w:rPr>
          <w:rFonts w:ascii="Times New Roman" w:hAnsi="Times New Roman" w:cs="Times New Roman"/>
        </w:rPr>
        <w:t>por lo que</w:t>
      </w:r>
      <w:r w:rsidR="009052E0">
        <w:rPr>
          <w:rFonts w:ascii="Times New Roman" w:hAnsi="Times New Roman" w:cs="Times New Roman"/>
        </w:rPr>
        <w:t xml:space="preserve"> </w:t>
      </w:r>
      <w:r w:rsidR="000076C1">
        <w:rPr>
          <w:rFonts w:ascii="Times New Roman" w:hAnsi="Times New Roman" w:cs="Times New Roman"/>
        </w:rPr>
        <w:t xml:space="preserve">se </w:t>
      </w:r>
      <w:r w:rsidR="00FE491A">
        <w:rPr>
          <w:rFonts w:ascii="Times New Roman" w:hAnsi="Times New Roman" w:cs="Times New Roman"/>
        </w:rPr>
        <w:t xml:space="preserve">les </w:t>
      </w:r>
      <w:r w:rsidR="000076C1">
        <w:rPr>
          <w:rFonts w:ascii="Times New Roman" w:hAnsi="Times New Roman" w:cs="Times New Roman"/>
        </w:rPr>
        <w:t>cita</w:t>
      </w:r>
      <w:r w:rsidR="009052E0">
        <w:rPr>
          <w:rFonts w:ascii="Times New Roman" w:hAnsi="Times New Roman" w:cs="Times New Roman"/>
        </w:rPr>
        <w:t xml:space="preserve"> </w:t>
      </w:r>
      <w:r w:rsidR="00FE491A">
        <w:rPr>
          <w:rFonts w:ascii="Times New Roman" w:hAnsi="Times New Roman" w:cs="Times New Roman"/>
        </w:rPr>
        <w:t xml:space="preserve">de manera anticipada a la hora de inicio de </w:t>
      </w:r>
      <w:r w:rsidR="009052E0">
        <w:rPr>
          <w:rFonts w:ascii="Times New Roman" w:hAnsi="Times New Roman" w:cs="Times New Roman"/>
        </w:rPr>
        <w:t>una sesión</w:t>
      </w:r>
      <w:r w:rsidR="005546B3" w:rsidRPr="002E0992">
        <w:rPr>
          <w:rFonts w:ascii="Times New Roman" w:hAnsi="Times New Roman" w:cs="Times New Roman"/>
        </w:rPr>
        <w:t xml:space="preserve"> o evento. </w:t>
      </w:r>
      <w:r w:rsidR="00580325" w:rsidRPr="002E0992">
        <w:rPr>
          <w:rFonts w:ascii="Times New Roman" w:hAnsi="Times New Roman" w:cs="Times New Roman"/>
        </w:rPr>
        <w:t xml:space="preserve">Característica que posiblemente pueda remediarse mediante la aplicación de recursos conductuales operantes que sancionen o incentiven a quien logre </w:t>
      </w:r>
      <w:r w:rsidR="008F5A95">
        <w:rPr>
          <w:rFonts w:ascii="Times New Roman" w:hAnsi="Times New Roman" w:cs="Times New Roman"/>
        </w:rPr>
        <w:t>mejorar la</w:t>
      </w:r>
      <w:r w:rsidR="00D7072C">
        <w:rPr>
          <w:rFonts w:ascii="Times New Roman" w:hAnsi="Times New Roman" w:cs="Times New Roman"/>
        </w:rPr>
        <w:t xml:space="preserve"> puntualidad </w:t>
      </w:r>
      <w:r w:rsidR="00580325" w:rsidRPr="002E0992">
        <w:rPr>
          <w:rFonts w:ascii="Times New Roman" w:hAnsi="Times New Roman" w:cs="Times New Roman"/>
        </w:rPr>
        <w:t>durante la realización de sus actividades. Esa sanción p</w:t>
      </w:r>
      <w:r w:rsidR="000076C1">
        <w:rPr>
          <w:rFonts w:ascii="Times New Roman" w:hAnsi="Times New Roman" w:cs="Times New Roman"/>
        </w:rPr>
        <w:t>odrían</w:t>
      </w:r>
      <w:r w:rsidR="00580325" w:rsidRPr="002E0992">
        <w:rPr>
          <w:rFonts w:ascii="Times New Roman" w:hAnsi="Times New Roman" w:cs="Times New Roman"/>
        </w:rPr>
        <w:t xml:space="preserve"> aplicar</w:t>
      </w:r>
      <w:r w:rsidR="000076C1">
        <w:rPr>
          <w:rFonts w:ascii="Times New Roman" w:hAnsi="Times New Roman" w:cs="Times New Roman"/>
        </w:rPr>
        <w:t>la, por ejemplo, no s</w:t>
      </w:r>
      <w:r w:rsidR="008864FA">
        <w:rPr>
          <w:rFonts w:ascii="Times New Roman" w:hAnsi="Times New Roman" w:cs="Times New Roman"/>
        </w:rPr>
        <w:t>o</w:t>
      </w:r>
      <w:r w:rsidR="000076C1">
        <w:rPr>
          <w:rFonts w:ascii="Times New Roman" w:hAnsi="Times New Roman" w:cs="Times New Roman"/>
        </w:rPr>
        <w:t xml:space="preserve">lo </w:t>
      </w:r>
      <w:r w:rsidR="00580325" w:rsidRPr="002E0992">
        <w:rPr>
          <w:rFonts w:ascii="Times New Roman" w:hAnsi="Times New Roman" w:cs="Times New Roman"/>
        </w:rPr>
        <w:t>los docentes del programa educativo</w:t>
      </w:r>
      <w:r w:rsidR="008C3476">
        <w:rPr>
          <w:rFonts w:ascii="Times New Roman" w:hAnsi="Times New Roman" w:cs="Times New Roman"/>
        </w:rPr>
        <w:t>,</w:t>
      </w:r>
      <w:r w:rsidR="00580325" w:rsidRPr="002E0992">
        <w:rPr>
          <w:rFonts w:ascii="Times New Roman" w:hAnsi="Times New Roman" w:cs="Times New Roman"/>
        </w:rPr>
        <w:t xml:space="preserve"> sino también los asesores externos</w:t>
      </w:r>
      <w:r w:rsidR="008864FA">
        <w:rPr>
          <w:rFonts w:ascii="Times New Roman" w:hAnsi="Times New Roman" w:cs="Times New Roman"/>
        </w:rPr>
        <w:t>,</w:t>
      </w:r>
      <w:r w:rsidR="00580325" w:rsidRPr="002E0992">
        <w:rPr>
          <w:rFonts w:ascii="Times New Roman" w:hAnsi="Times New Roman" w:cs="Times New Roman"/>
        </w:rPr>
        <w:t xml:space="preserve"> quienes puedan tener la completa libertad de extender los tiempos del practicante si </w:t>
      </w:r>
      <w:r w:rsidR="009052E0">
        <w:rPr>
          <w:rFonts w:ascii="Times New Roman" w:hAnsi="Times New Roman" w:cs="Times New Roman"/>
        </w:rPr>
        <w:t>continúa</w:t>
      </w:r>
      <w:r w:rsidR="0011293E">
        <w:rPr>
          <w:rFonts w:ascii="Times New Roman" w:hAnsi="Times New Roman" w:cs="Times New Roman"/>
        </w:rPr>
        <w:t xml:space="preserve"> con su</w:t>
      </w:r>
      <w:r w:rsidR="008F5A95">
        <w:rPr>
          <w:rFonts w:ascii="Times New Roman" w:hAnsi="Times New Roman" w:cs="Times New Roman"/>
        </w:rPr>
        <w:t xml:space="preserve"> </w:t>
      </w:r>
      <w:r w:rsidR="009052E0">
        <w:rPr>
          <w:rFonts w:ascii="Times New Roman" w:hAnsi="Times New Roman" w:cs="Times New Roman"/>
        </w:rPr>
        <w:t>im</w:t>
      </w:r>
      <w:r w:rsidR="008F5A95">
        <w:rPr>
          <w:rFonts w:ascii="Times New Roman" w:hAnsi="Times New Roman" w:cs="Times New Roman"/>
        </w:rPr>
        <w:t>puntualidad</w:t>
      </w:r>
      <w:r w:rsidR="00580325" w:rsidRPr="002E0992">
        <w:rPr>
          <w:rFonts w:ascii="Times New Roman" w:hAnsi="Times New Roman" w:cs="Times New Roman"/>
        </w:rPr>
        <w:t>.</w:t>
      </w:r>
    </w:p>
    <w:p w:rsidR="003405FB" w:rsidRPr="002E0992" w:rsidRDefault="003405FB" w:rsidP="00AC0CCD">
      <w:pPr>
        <w:spacing w:line="360" w:lineRule="auto"/>
        <w:ind w:firstLine="720"/>
        <w:jc w:val="both"/>
        <w:rPr>
          <w:rFonts w:ascii="Times New Roman" w:hAnsi="Times New Roman" w:cs="Times New Roman"/>
        </w:rPr>
      </w:pPr>
      <w:r w:rsidRPr="002E0992">
        <w:rPr>
          <w:rFonts w:ascii="Times New Roman" w:hAnsi="Times New Roman" w:cs="Times New Roman"/>
        </w:rPr>
        <w:t xml:space="preserve">Otro aspecto que es interesante como limitación detectada en los </w:t>
      </w:r>
      <w:r w:rsidR="00857D72" w:rsidRPr="002E0992">
        <w:rPr>
          <w:rFonts w:ascii="Times New Roman" w:hAnsi="Times New Roman" w:cs="Times New Roman"/>
        </w:rPr>
        <w:t>practicantes</w:t>
      </w:r>
      <w:r w:rsidRPr="002E0992">
        <w:rPr>
          <w:rFonts w:ascii="Times New Roman" w:hAnsi="Times New Roman" w:cs="Times New Roman"/>
        </w:rPr>
        <w:t xml:space="preserve"> fue el juicio moral autónomo en la toma de decisiones</w:t>
      </w:r>
      <w:r w:rsidRPr="00394B6C">
        <w:rPr>
          <w:rFonts w:ascii="Times New Roman" w:hAnsi="Times New Roman" w:cs="Times New Roman"/>
        </w:rPr>
        <w:t>, característic</w:t>
      </w:r>
      <w:r w:rsidR="00D5286E" w:rsidRPr="00394B6C">
        <w:rPr>
          <w:rFonts w:ascii="Times New Roman" w:hAnsi="Times New Roman" w:cs="Times New Roman"/>
        </w:rPr>
        <w:t>a</w:t>
      </w:r>
      <w:r w:rsidR="009052E0" w:rsidRPr="00394B6C">
        <w:rPr>
          <w:rFonts w:ascii="Times New Roman" w:hAnsi="Times New Roman" w:cs="Times New Roman"/>
        </w:rPr>
        <w:t xml:space="preserve"> </w:t>
      </w:r>
      <w:r w:rsidR="00D5286E" w:rsidRPr="00394B6C">
        <w:rPr>
          <w:rFonts w:ascii="Times New Roman" w:hAnsi="Times New Roman" w:cs="Times New Roman"/>
        </w:rPr>
        <w:t>inherente</w:t>
      </w:r>
      <w:r w:rsidR="00F039B3" w:rsidRPr="00394B6C">
        <w:rPr>
          <w:rFonts w:ascii="Times New Roman" w:hAnsi="Times New Roman" w:cs="Times New Roman"/>
        </w:rPr>
        <w:t xml:space="preserve"> no s</w:t>
      </w:r>
      <w:r w:rsidR="008864FA">
        <w:rPr>
          <w:rFonts w:ascii="Times New Roman" w:hAnsi="Times New Roman" w:cs="Times New Roman"/>
        </w:rPr>
        <w:t>o</w:t>
      </w:r>
      <w:r w:rsidR="00F039B3" w:rsidRPr="00394B6C">
        <w:rPr>
          <w:rFonts w:ascii="Times New Roman" w:hAnsi="Times New Roman" w:cs="Times New Roman"/>
        </w:rPr>
        <w:t xml:space="preserve">lo de </w:t>
      </w:r>
      <w:r w:rsidRPr="00394B6C">
        <w:rPr>
          <w:rFonts w:ascii="Times New Roman" w:hAnsi="Times New Roman" w:cs="Times New Roman"/>
        </w:rPr>
        <w:t>este grupo en particular</w:t>
      </w:r>
      <w:r w:rsidR="008864FA">
        <w:rPr>
          <w:rFonts w:ascii="Times New Roman" w:hAnsi="Times New Roman" w:cs="Times New Roman"/>
        </w:rPr>
        <w:t>,</w:t>
      </w:r>
      <w:r w:rsidRPr="00394B6C">
        <w:rPr>
          <w:rFonts w:ascii="Times New Roman" w:hAnsi="Times New Roman" w:cs="Times New Roman"/>
        </w:rPr>
        <w:t xml:space="preserve"> ya que estudios </w:t>
      </w:r>
      <w:r w:rsidR="00D5286E" w:rsidRPr="00394B6C">
        <w:rPr>
          <w:rFonts w:ascii="Times New Roman" w:hAnsi="Times New Roman" w:cs="Times New Roman"/>
        </w:rPr>
        <w:t>previos</w:t>
      </w:r>
      <w:r w:rsidRPr="00394B6C">
        <w:rPr>
          <w:rFonts w:ascii="Times New Roman" w:hAnsi="Times New Roman" w:cs="Times New Roman"/>
        </w:rPr>
        <w:t xml:space="preserve"> demuestran que la mayor parte de los practicantes o estudiantes </w:t>
      </w:r>
      <w:r w:rsidR="00D5286E" w:rsidRPr="00394B6C">
        <w:rPr>
          <w:rFonts w:ascii="Times New Roman" w:hAnsi="Times New Roman" w:cs="Times New Roman"/>
        </w:rPr>
        <w:t>de</w:t>
      </w:r>
      <w:r w:rsidRPr="00394B6C">
        <w:rPr>
          <w:rFonts w:ascii="Times New Roman" w:hAnsi="Times New Roman" w:cs="Times New Roman"/>
        </w:rPr>
        <w:t xml:space="preserve"> Servicio Social carecen generalmente de este tipo de razonamiento y su tendencia siempre es acatar </w:t>
      </w:r>
      <w:proofErr w:type="spellStart"/>
      <w:r w:rsidRPr="00394B6C">
        <w:rPr>
          <w:rFonts w:ascii="Times New Roman" w:hAnsi="Times New Roman" w:cs="Times New Roman"/>
        </w:rPr>
        <w:t>ordenes</w:t>
      </w:r>
      <w:proofErr w:type="spellEnd"/>
      <w:r w:rsidRPr="00394B6C">
        <w:rPr>
          <w:rFonts w:ascii="Times New Roman" w:hAnsi="Times New Roman" w:cs="Times New Roman"/>
        </w:rPr>
        <w:t xml:space="preserve">, reglas o indicaciones y no ser </w:t>
      </w:r>
      <w:proofErr w:type="spellStart"/>
      <w:r w:rsidRPr="00394B6C">
        <w:rPr>
          <w:rFonts w:ascii="Times New Roman" w:hAnsi="Times New Roman" w:cs="Times New Roman"/>
        </w:rPr>
        <w:t>lideres</w:t>
      </w:r>
      <w:proofErr w:type="spellEnd"/>
      <w:r w:rsidRPr="00394B6C">
        <w:rPr>
          <w:rFonts w:ascii="Times New Roman" w:hAnsi="Times New Roman" w:cs="Times New Roman"/>
        </w:rPr>
        <w:t xml:space="preserve"> en sus actos</w:t>
      </w:r>
      <w:r w:rsidR="009052E0" w:rsidRPr="00394B6C">
        <w:rPr>
          <w:rFonts w:ascii="Times New Roman" w:hAnsi="Times New Roman" w:cs="Times New Roman"/>
        </w:rPr>
        <w:t xml:space="preserve"> </w:t>
      </w:r>
      <w:r w:rsidR="00D5286E" w:rsidRPr="00394B6C">
        <w:rPr>
          <w:rFonts w:ascii="Times New Roman" w:hAnsi="Times New Roman" w:cs="Times New Roman"/>
        </w:rPr>
        <w:t>(</w:t>
      </w:r>
      <w:r w:rsidR="009052E0" w:rsidRPr="00394B6C">
        <w:rPr>
          <w:rFonts w:ascii="Times New Roman" w:hAnsi="Times New Roman" w:cs="Times New Roman"/>
        </w:rPr>
        <w:t>Castillo, 2009</w:t>
      </w:r>
      <w:r w:rsidR="00D5286E" w:rsidRPr="00394B6C">
        <w:rPr>
          <w:rFonts w:ascii="Times New Roman" w:hAnsi="Times New Roman" w:cs="Times New Roman"/>
        </w:rPr>
        <w:t>);</w:t>
      </w:r>
      <w:r w:rsidRPr="002E0992">
        <w:rPr>
          <w:rFonts w:ascii="Times New Roman" w:hAnsi="Times New Roman" w:cs="Times New Roman"/>
        </w:rPr>
        <w:t xml:space="preserve"> este aspecto podría mejorarse mediante la incorporación de una estrategia metodológica similar a la elaborada por el Dr. Georg </w:t>
      </w:r>
      <w:proofErr w:type="spellStart"/>
      <w:r w:rsidRPr="002E0992">
        <w:rPr>
          <w:rFonts w:ascii="Times New Roman" w:hAnsi="Times New Roman" w:cs="Times New Roman"/>
        </w:rPr>
        <w:t>Lind</w:t>
      </w:r>
      <w:proofErr w:type="spellEnd"/>
      <w:r w:rsidRPr="002E0992">
        <w:rPr>
          <w:rFonts w:ascii="Times New Roman" w:hAnsi="Times New Roman" w:cs="Times New Roman"/>
        </w:rPr>
        <w:t xml:space="preserve"> en la Universidad de </w:t>
      </w:r>
      <w:proofErr w:type="spellStart"/>
      <w:r w:rsidRPr="002E0992">
        <w:rPr>
          <w:rFonts w:ascii="Times New Roman" w:hAnsi="Times New Roman" w:cs="Times New Roman"/>
        </w:rPr>
        <w:t>Konstanz</w:t>
      </w:r>
      <w:proofErr w:type="spellEnd"/>
      <w:r w:rsidR="008864FA">
        <w:rPr>
          <w:rFonts w:ascii="Times New Roman" w:hAnsi="Times New Roman" w:cs="Times New Roman"/>
        </w:rPr>
        <w:t>,</w:t>
      </w:r>
      <w:r w:rsidRPr="002E0992">
        <w:rPr>
          <w:rFonts w:ascii="Times New Roman" w:hAnsi="Times New Roman" w:cs="Times New Roman"/>
        </w:rPr>
        <w:t xml:space="preserve"> el método de dilemas morales</w:t>
      </w:r>
      <w:r w:rsidR="009052E0">
        <w:rPr>
          <w:rFonts w:ascii="Times New Roman" w:hAnsi="Times New Roman" w:cs="Times New Roman"/>
        </w:rPr>
        <w:t xml:space="preserve"> cuya pr</w:t>
      </w:r>
      <w:r w:rsidRPr="002E0992">
        <w:rPr>
          <w:rFonts w:ascii="Times New Roman" w:hAnsi="Times New Roman" w:cs="Times New Roman"/>
        </w:rPr>
        <w:t>opuesta</w:t>
      </w:r>
      <w:r w:rsidR="009052E0">
        <w:rPr>
          <w:rFonts w:ascii="Times New Roman" w:hAnsi="Times New Roman" w:cs="Times New Roman"/>
        </w:rPr>
        <w:t xml:space="preserve"> metodológica es completamente afín</w:t>
      </w:r>
      <w:r w:rsidRPr="002E0992">
        <w:rPr>
          <w:rFonts w:ascii="Times New Roman" w:hAnsi="Times New Roman" w:cs="Times New Roman"/>
        </w:rPr>
        <w:t xml:space="preserve"> al modelo educativo </w:t>
      </w:r>
      <w:r w:rsidR="00F039B3">
        <w:rPr>
          <w:rFonts w:ascii="Times New Roman" w:hAnsi="Times New Roman" w:cs="Times New Roman"/>
        </w:rPr>
        <w:t>de</w:t>
      </w:r>
      <w:r w:rsidRPr="002E0992">
        <w:rPr>
          <w:rFonts w:ascii="Times New Roman" w:hAnsi="Times New Roman" w:cs="Times New Roman"/>
        </w:rPr>
        <w:t xml:space="preserve"> la </w:t>
      </w:r>
      <w:r w:rsidR="00774C45">
        <w:rPr>
          <w:rFonts w:ascii="Times New Roman" w:hAnsi="Times New Roman" w:cs="Times New Roman"/>
        </w:rPr>
        <w:t>UNACAR</w:t>
      </w:r>
      <w:r w:rsidR="00F71771">
        <w:rPr>
          <w:rFonts w:ascii="Times New Roman" w:hAnsi="Times New Roman" w:cs="Times New Roman"/>
        </w:rPr>
        <w:t>,</w:t>
      </w:r>
      <w:r w:rsidRPr="002E0992">
        <w:rPr>
          <w:rFonts w:ascii="Times New Roman" w:hAnsi="Times New Roman" w:cs="Times New Roman"/>
        </w:rPr>
        <w:t xml:space="preserve"> ya que su estructura obedece a la implementación de situaciones problemas en el modo de impartir las cátedras </w:t>
      </w:r>
      <w:r w:rsidR="00F039B3">
        <w:rPr>
          <w:rFonts w:ascii="Times New Roman" w:hAnsi="Times New Roman" w:cs="Times New Roman"/>
        </w:rPr>
        <w:t>cuyo</w:t>
      </w:r>
      <w:r w:rsidRPr="002E0992">
        <w:rPr>
          <w:rFonts w:ascii="Times New Roman" w:hAnsi="Times New Roman" w:cs="Times New Roman"/>
        </w:rPr>
        <w:t xml:space="preserve"> proceso evaluativo</w:t>
      </w:r>
      <w:r w:rsidR="006144AF" w:rsidRPr="002E0992">
        <w:rPr>
          <w:rFonts w:ascii="Times New Roman" w:hAnsi="Times New Roman" w:cs="Times New Roman"/>
        </w:rPr>
        <w:t xml:space="preserve"> y </w:t>
      </w:r>
      <w:r w:rsidRPr="002E0992">
        <w:rPr>
          <w:rFonts w:ascii="Times New Roman" w:hAnsi="Times New Roman" w:cs="Times New Roman"/>
        </w:rPr>
        <w:t xml:space="preserve">objetivo no </w:t>
      </w:r>
      <w:r w:rsidR="006144AF" w:rsidRPr="002E0992">
        <w:rPr>
          <w:rFonts w:ascii="Times New Roman" w:hAnsi="Times New Roman" w:cs="Times New Roman"/>
        </w:rPr>
        <w:t xml:space="preserve">radica </w:t>
      </w:r>
      <w:r w:rsidRPr="002E0992">
        <w:rPr>
          <w:rFonts w:ascii="Times New Roman" w:hAnsi="Times New Roman" w:cs="Times New Roman"/>
        </w:rPr>
        <w:t>e</w:t>
      </w:r>
      <w:r w:rsidR="006144AF" w:rsidRPr="002E0992">
        <w:rPr>
          <w:rFonts w:ascii="Times New Roman" w:hAnsi="Times New Roman" w:cs="Times New Roman"/>
        </w:rPr>
        <w:t>n</w:t>
      </w:r>
      <w:r w:rsidRPr="002E0992">
        <w:rPr>
          <w:rFonts w:ascii="Times New Roman" w:hAnsi="Times New Roman" w:cs="Times New Roman"/>
        </w:rPr>
        <w:t xml:space="preserve"> enseñarle a los estudiantes qu</w:t>
      </w:r>
      <w:r w:rsidR="009052E0">
        <w:rPr>
          <w:rFonts w:ascii="Times New Roman" w:hAnsi="Times New Roman" w:cs="Times New Roman"/>
        </w:rPr>
        <w:t>é</w:t>
      </w:r>
      <w:r w:rsidRPr="002E0992">
        <w:rPr>
          <w:rFonts w:ascii="Times New Roman" w:hAnsi="Times New Roman" w:cs="Times New Roman"/>
        </w:rPr>
        <w:t xml:space="preserve"> hacer sino en ayudarles a pensar, ser creativos y tomar decisiones con consistencia, dimensionando los alcances de las mismas en su práctica</w:t>
      </w:r>
      <w:r w:rsidR="006144AF" w:rsidRPr="002E0992">
        <w:rPr>
          <w:lang w:val="es-ES"/>
        </w:rPr>
        <w:t xml:space="preserve"> (</w:t>
      </w:r>
      <w:r w:rsidR="006144AF" w:rsidRPr="002E0992">
        <w:rPr>
          <w:rFonts w:ascii="Times New Roman" w:hAnsi="Times New Roman" w:cs="Times New Roman"/>
        </w:rPr>
        <w:t xml:space="preserve">El método </w:t>
      </w:r>
      <w:proofErr w:type="spellStart"/>
      <w:r w:rsidR="006144AF" w:rsidRPr="002E0992">
        <w:rPr>
          <w:rFonts w:ascii="Times New Roman" w:hAnsi="Times New Roman" w:cs="Times New Roman"/>
        </w:rPr>
        <w:t>Konstanz</w:t>
      </w:r>
      <w:proofErr w:type="spellEnd"/>
      <w:r w:rsidR="006144AF" w:rsidRPr="002E0992">
        <w:rPr>
          <w:rFonts w:ascii="Times New Roman" w:hAnsi="Times New Roman" w:cs="Times New Roman"/>
        </w:rPr>
        <w:t xml:space="preserve"> de Dilemas morales. Guía no. 1, 2005).</w:t>
      </w:r>
    </w:p>
    <w:p w:rsidR="00170DD5" w:rsidRPr="00543583" w:rsidRDefault="007C3BD8"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rPr>
        <w:lastRenderedPageBreak/>
        <w:t>Por otra parte, s</w:t>
      </w:r>
      <w:proofErr w:type="spellStart"/>
      <w:r w:rsidR="00CD2228" w:rsidRPr="00543583">
        <w:rPr>
          <w:rFonts w:ascii="Times New Roman" w:hAnsi="Times New Roman" w:cs="Times New Roman"/>
          <w:lang w:val="es-ES"/>
        </w:rPr>
        <w:t>e</w:t>
      </w:r>
      <w:proofErr w:type="spellEnd"/>
      <w:r w:rsidR="00CD2228" w:rsidRPr="00543583">
        <w:rPr>
          <w:rFonts w:ascii="Times New Roman" w:hAnsi="Times New Roman" w:cs="Times New Roman"/>
          <w:lang w:val="es-ES"/>
        </w:rPr>
        <w:t xml:space="preserve"> espera que la educación superior garantice una confrontación sistemática entre las formas de pensar y </w:t>
      </w:r>
      <w:r w:rsidR="00B65883">
        <w:rPr>
          <w:rFonts w:ascii="Times New Roman" w:hAnsi="Times New Roman" w:cs="Times New Roman"/>
          <w:lang w:val="es-ES"/>
        </w:rPr>
        <w:t xml:space="preserve">la </w:t>
      </w:r>
      <w:r w:rsidR="00CD2228" w:rsidRPr="00543583">
        <w:rPr>
          <w:rFonts w:ascii="Times New Roman" w:hAnsi="Times New Roman" w:cs="Times New Roman"/>
          <w:lang w:val="es-ES"/>
        </w:rPr>
        <w:t>resol</w:t>
      </w:r>
      <w:r w:rsidR="00B65883">
        <w:rPr>
          <w:rFonts w:ascii="Times New Roman" w:hAnsi="Times New Roman" w:cs="Times New Roman"/>
          <w:lang w:val="es-ES"/>
        </w:rPr>
        <w:t>ución de</w:t>
      </w:r>
      <w:r w:rsidR="00CD2228" w:rsidRPr="00543583">
        <w:rPr>
          <w:rFonts w:ascii="Times New Roman" w:hAnsi="Times New Roman" w:cs="Times New Roman"/>
          <w:lang w:val="es-ES"/>
        </w:rPr>
        <w:t xml:space="preserve"> problemas dentro de los ámbitos académicos y á</w:t>
      </w:r>
      <w:r w:rsidR="00B65883">
        <w:rPr>
          <w:rFonts w:ascii="Times New Roman" w:hAnsi="Times New Roman" w:cs="Times New Roman"/>
          <w:lang w:val="es-ES"/>
        </w:rPr>
        <w:t xml:space="preserve">reas del desempeño profesional </w:t>
      </w:r>
      <w:r w:rsidR="00A95718" w:rsidRPr="00543583">
        <w:rPr>
          <w:rFonts w:ascii="Times New Roman" w:hAnsi="Times New Roman" w:cs="Times New Roman"/>
          <w:lang w:val="es-ES"/>
        </w:rPr>
        <w:t>(Martínez, 2014</w:t>
      </w:r>
      <w:r w:rsidR="00CD2228" w:rsidRPr="00543583">
        <w:rPr>
          <w:rFonts w:ascii="Times New Roman" w:hAnsi="Times New Roman" w:cs="Times New Roman"/>
          <w:lang w:val="es-ES"/>
        </w:rPr>
        <w:t xml:space="preserve">). </w:t>
      </w:r>
      <w:r w:rsidR="00F83382" w:rsidRPr="00543583">
        <w:rPr>
          <w:rFonts w:ascii="Times New Roman" w:hAnsi="Times New Roman" w:cs="Times New Roman"/>
          <w:lang w:val="es-ES"/>
        </w:rPr>
        <w:t>Por ello</w:t>
      </w:r>
      <w:r w:rsidR="007246E4" w:rsidRPr="00543583">
        <w:rPr>
          <w:rFonts w:ascii="Times New Roman" w:hAnsi="Times New Roman" w:cs="Times New Roman"/>
          <w:lang w:val="es-ES"/>
        </w:rPr>
        <w:t>,</w:t>
      </w:r>
      <w:r w:rsidR="00C03BD7" w:rsidRPr="00543583">
        <w:rPr>
          <w:rFonts w:ascii="Times New Roman" w:hAnsi="Times New Roman" w:cs="Times New Roman"/>
          <w:lang w:val="es-ES"/>
        </w:rPr>
        <w:t xml:space="preserve"> una de las alternativas </w:t>
      </w:r>
      <w:r w:rsidR="00F83382" w:rsidRPr="00543583">
        <w:rPr>
          <w:rFonts w:ascii="Times New Roman" w:hAnsi="Times New Roman" w:cs="Times New Roman"/>
          <w:lang w:val="es-ES"/>
        </w:rPr>
        <w:t>propuestas</w:t>
      </w:r>
      <w:r w:rsidR="00CD2228" w:rsidRPr="00543583">
        <w:rPr>
          <w:rFonts w:ascii="Times New Roman" w:hAnsi="Times New Roman" w:cs="Times New Roman"/>
          <w:lang w:val="es-ES"/>
        </w:rPr>
        <w:t xml:space="preserve"> es la formación de estudiantes mediante proyectos curriculares de vinculación en </w:t>
      </w:r>
      <w:r w:rsidR="00F83382" w:rsidRPr="00543583">
        <w:rPr>
          <w:rFonts w:ascii="Times New Roman" w:hAnsi="Times New Roman" w:cs="Times New Roman"/>
          <w:lang w:val="es-ES"/>
        </w:rPr>
        <w:t>estancias de aprendizajes real</w:t>
      </w:r>
      <w:r w:rsidR="00CD2228" w:rsidRPr="00543583">
        <w:rPr>
          <w:rFonts w:ascii="Times New Roman" w:hAnsi="Times New Roman" w:cs="Times New Roman"/>
          <w:lang w:val="es-ES"/>
        </w:rPr>
        <w:t xml:space="preserve">, </w:t>
      </w:r>
      <w:r w:rsidR="00B65883">
        <w:rPr>
          <w:rFonts w:ascii="Times New Roman" w:hAnsi="Times New Roman" w:cs="Times New Roman"/>
          <w:lang w:val="es-ES"/>
        </w:rPr>
        <w:t>donde los practicantes</w:t>
      </w:r>
      <w:r w:rsidR="007246E4" w:rsidRPr="00543583">
        <w:rPr>
          <w:rFonts w:ascii="Times New Roman" w:hAnsi="Times New Roman" w:cs="Times New Roman"/>
          <w:lang w:val="es-ES"/>
        </w:rPr>
        <w:t xml:space="preserve"> brinde</w:t>
      </w:r>
      <w:r w:rsidR="00CD2228" w:rsidRPr="00543583">
        <w:rPr>
          <w:rFonts w:ascii="Times New Roman" w:hAnsi="Times New Roman" w:cs="Times New Roman"/>
          <w:lang w:val="es-ES"/>
        </w:rPr>
        <w:t>n un servicio profesional</w:t>
      </w:r>
      <w:r w:rsidR="007246E4" w:rsidRPr="00543583">
        <w:rPr>
          <w:rFonts w:ascii="Times New Roman" w:hAnsi="Times New Roman" w:cs="Times New Roman"/>
          <w:lang w:val="es-ES"/>
        </w:rPr>
        <w:t xml:space="preserve"> que les permita</w:t>
      </w:r>
      <w:r w:rsidR="00CD2228" w:rsidRPr="00543583">
        <w:rPr>
          <w:rFonts w:ascii="Times New Roman" w:hAnsi="Times New Roman" w:cs="Times New Roman"/>
          <w:lang w:val="es-ES"/>
        </w:rPr>
        <w:t xml:space="preserve"> desarrollar competencias e</w:t>
      </w:r>
      <w:r w:rsidR="007246E4" w:rsidRPr="00543583">
        <w:rPr>
          <w:rFonts w:ascii="Times New Roman" w:hAnsi="Times New Roman" w:cs="Times New Roman"/>
          <w:lang w:val="es-ES"/>
        </w:rPr>
        <w:t xml:space="preserve">specíficas en el campo laboral. </w:t>
      </w:r>
      <w:r w:rsidR="007246E4" w:rsidRPr="0042709A">
        <w:rPr>
          <w:rFonts w:ascii="Times New Roman" w:hAnsi="Times New Roman" w:cs="Times New Roman"/>
          <w:lang w:val="es-ES"/>
        </w:rPr>
        <w:t>E</w:t>
      </w:r>
      <w:r w:rsidR="00B86C0D" w:rsidRPr="0042709A">
        <w:rPr>
          <w:rFonts w:ascii="Times New Roman" w:hAnsi="Times New Roman" w:cs="Times New Roman"/>
          <w:lang w:val="es-ES"/>
        </w:rPr>
        <w:t xml:space="preserve">n este sentido </w:t>
      </w:r>
      <w:r w:rsidR="00170DD5" w:rsidRPr="0042709A">
        <w:rPr>
          <w:rFonts w:ascii="Times New Roman" w:hAnsi="Times New Roman" w:cs="Times New Roman"/>
          <w:lang w:val="es-ES"/>
        </w:rPr>
        <w:t>las prácticas p</w:t>
      </w:r>
      <w:r w:rsidR="008B4351" w:rsidRPr="0042709A">
        <w:rPr>
          <w:rFonts w:ascii="Times New Roman" w:hAnsi="Times New Roman" w:cs="Times New Roman"/>
          <w:lang w:val="es-ES"/>
        </w:rPr>
        <w:t>rofesionales de los estudiantes</w:t>
      </w:r>
      <w:r w:rsidR="0042709A" w:rsidRPr="0042709A">
        <w:rPr>
          <w:rFonts w:ascii="Times New Roman" w:hAnsi="Times New Roman" w:cs="Times New Roman"/>
          <w:lang w:val="es-ES"/>
        </w:rPr>
        <w:t xml:space="preserve"> </w:t>
      </w:r>
      <w:r w:rsidR="00F83382" w:rsidRPr="0042709A">
        <w:rPr>
          <w:rFonts w:ascii="Times New Roman" w:hAnsi="Times New Roman" w:cs="Times New Roman"/>
          <w:lang w:val="es-ES"/>
        </w:rPr>
        <w:t>forman</w:t>
      </w:r>
      <w:r w:rsidR="00170DD5" w:rsidRPr="0042709A">
        <w:rPr>
          <w:rFonts w:ascii="Times New Roman" w:hAnsi="Times New Roman" w:cs="Times New Roman"/>
          <w:lang w:val="es-ES"/>
        </w:rPr>
        <w:t xml:space="preserve"> un </w:t>
      </w:r>
      <w:r w:rsidR="000D7778" w:rsidRPr="0042709A">
        <w:rPr>
          <w:rFonts w:ascii="Times New Roman" w:hAnsi="Times New Roman" w:cs="Times New Roman"/>
          <w:lang w:val="es-ES"/>
        </w:rPr>
        <w:t>repertorio d</w:t>
      </w:r>
      <w:r w:rsidR="000D7778" w:rsidRPr="00543583">
        <w:rPr>
          <w:rFonts w:ascii="Times New Roman" w:hAnsi="Times New Roman" w:cs="Times New Roman"/>
          <w:lang w:val="es-ES"/>
        </w:rPr>
        <w:t>e circunstancias actuales</w:t>
      </w:r>
      <w:r w:rsidR="00170DD5" w:rsidRPr="00543583">
        <w:rPr>
          <w:rFonts w:ascii="Times New Roman" w:hAnsi="Times New Roman" w:cs="Times New Roman"/>
          <w:lang w:val="es-ES"/>
        </w:rPr>
        <w:t xml:space="preserve"> de exigencia social</w:t>
      </w:r>
      <w:r w:rsidR="000D7778" w:rsidRPr="00543583">
        <w:rPr>
          <w:rFonts w:ascii="Times New Roman" w:hAnsi="Times New Roman" w:cs="Times New Roman"/>
          <w:lang w:val="es-ES"/>
        </w:rPr>
        <w:t xml:space="preserve">, </w:t>
      </w:r>
      <w:r w:rsidR="00170DD5" w:rsidRPr="00543583">
        <w:rPr>
          <w:rFonts w:ascii="Times New Roman" w:hAnsi="Times New Roman" w:cs="Times New Roman"/>
          <w:lang w:val="es-ES"/>
        </w:rPr>
        <w:t xml:space="preserve">sobre la cual se construyó una </w:t>
      </w:r>
      <w:r w:rsidR="00F83382" w:rsidRPr="00543583">
        <w:rPr>
          <w:rFonts w:ascii="Times New Roman" w:hAnsi="Times New Roman" w:cs="Times New Roman"/>
          <w:lang w:val="es-ES"/>
        </w:rPr>
        <w:t>base</w:t>
      </w:r>
      <w:r w:rsidR="0042709A">
        <w:rPr>
          <w:rFonts w:ascii="Times New Roman" w:hAnsi="Times New Roman" w:cs="Times New Roman"/>
          <w:lang w:val="es-ES"/>
        </w:rPr>
        <w:t xml:space="preserve"> </w:t>
      </w:r>
      <w:r w:rsidR="00C03BD7" w:rsidRPr="00543583">
        <w:rPr>
          <w:rFonts w:ascii="Times New Roman" w:hAnsi="Times New Roman" w:cs="Times New Roman"/>
          <w:lang w:val="es-ES"/>
        </w:rPr>
        <w:t xml:space="preserve">referencial </w:t>
      </w:r>
      <w:r w:rsidR="00170DD5" w:rsidRPr="00543583">
        <w:rPr>
          <w:rFonts w:ascii="Times New Roman" w:hAnsi="Times New Roman" w:cs="Times New Roman"/>
          <w:lang w:val="es-ES"/>
        </w:rPr>
        <w:t xml:space="preserve">para </w:t>
      </w:r>
      <w:r w:rsidR="000D7778" w:rsidRPr="00543583">
        <w:rPr>
          <w:rFonts w:ascii="Times New Roman" w:hAnsi="Times New Roman" w:cs="Times New Roman"/>
          <w:lang w:val="es-ES"/>
        </w:rPr>
        <w:t>renova</w:t>
      </w:r>
      <w:r w:rsidR="00170DD5" w:rsidRPr="00543583">
        <w:rPr>
          <w:rFonts w:ascii="Times New Roman" w:hAnsi="Times New Roman" w:cs="Times New Roman"/>
          <w:lang w:val="es-ES"/>
        </w:rPr>
        <w:t>r los proc</w:t>
      </w:r>
      <w:r w:rsidR="00C03BD7" w:rsidRPr="00543583">
        <w:rPr>
          <w:rFonts w:ascii="Times New Roman" w:hAnsi="Times New Roman" w:cs="Times New Roman"/>
          <w:lang w:val="es-ES"/>
        </w:rPr>
        <w:t>esos de enseñanza y aprendizaje.</w:t>
      </w:r>
    </w:p>
    <w:p w:rsidR="00A64DF6" w:rsidRPr="002E0992" w:rsidRDefault="00CE7899" w:rsidP="00AC0CCD">
      <w:pPr>
        <w:spacing w:line="360" w:lineRule="auto"/>
        <w:ind w:firstLine="720"/>
        <w:jc w:val="both"/>
        <w:rPr>
          <w:rFonts w:ascii="Times New Roman" w:hAnsi="Times New Roman" w:cs="Times New Roman"/>
          <w:lang w:val="es-ES"/>
        </w:rPr>
      </w:pPr>
      <w:r w:rsidRPr="002E0992">
        <w:rPr>
          <w:rFonts w:ascii="Times New Roman" w:hAnsi="Times New Roman" w:cs="Times New Roman"/>
        </w:rPr>
        <w:t xml:space="preserve">Los resultados mostrados en la tabla 3 muestran </w:t>
      </w:r>
      <w:r w:rsidR="00A64DF6" w:rsidRPr="002E0992">
        <w:rPr>
          <w:rFonts w:ascii="Times New Roman" w:hAnsi="Times New Roman" w:cs="Times New Roman"/>
        </w:rPr>
        <w:t xml:space="preserve">semejanza </w:t>
      </w:r>
      <w:r w:rsidRPr="002E0992">
        <w:rPr>
          <w:rFonts w:ascii="Times New Roman" w:hAnsi="Times New Roman" w:cs="Times New Roman"/>
        </w:rPr>
        <w:t xml:space="preserve">con los resultados obtenidos en el rubro </w:t>
      </w:r>
      <w:r w:rsidRPr="002E0992">
        <w:rPr>
          <w:rFonts w:ascii="Times New Roman" w:hAnsi="Times New Roman" w:cs="Times New Roman"/>
          <w:i/>
        </w:rPr>
        <w:t>Percepción del desempeño de la práctica profesional, a partir de las cartas de liberación</w:t>
      </w:r>
      <w:r w:rsidR="00624829">
        <w:rPr>
          <w:rFonts w:ascii="Times New Roman" w:hAnsi="Times New Roman" w:cs="Times New Roman"/>
        </w:rPr>
        <w:t xml:space="preserve"> (T</w:t>
      </w:r>
      <w:r w:rsidR="00A64DF6" w:rsidRPr="002E0992">
        <w:rPr>
          <w:rFonts w:ascii="Times New Roman" w:hAnsi="Times New Roman" w:cs="Times New Roman"/>
        </w:rPr>
        <w:t>abla 4)</w:t>
      </w:r>
      <w:r w:rsidR="00B45157">
        <w:rPr>
          <w:rFonts w:ascii="Times New Roman" w:hAnsi="Times New Roman" w:cs="Times New Roman"/>
        </w:rPr>
        <w:t>,</w:t>
      </w:r>
      <w:r w:rsidR="00A64DF6" w:rsidRPr="002E0992">
        <w:rPr>
          <w:rFonts w:ascii="Times New Roman" w:hAnsi="Times New Roman" w:cs="Times New Roman"/>
        </w:rPr>
        <w:t xml:space="preserve"> </w:t>
      </w:r>
      <w:r w:rsidR="0042709A">
        <w:rPr>
          <w:rFonts w:ascii="Times New Roman" w:hAnsi="Times New Roman" w:cs="Times New Roman"/>
        </w:rPr>
        <w:t xml:space="preserve">lo </w:t>
      </w:r>
      <w:r w:rsidR="0042709A" w:rsidRPr="0042709A">
        <w:rPr>
          <w:rFonts w:ascii="Times New Roman" w:hAnsi="Times New Roman" w:cs="Times New Roman"/>
        </w:rPr>
        <w:t>que</w:t>
      </w:r>
      <w:r w:rsidR="00A64DF6" w:rsidRPr="0042709A">
        <w:rPr>
          <w:rFonts w:ascii="Times New Roman" w:hAnsi="Times New Roman" w:cs="Times New Roman"/>
        </w:rPr>
        <w:t xml:space="preserve"> </w:t>
      </w:r>
      <w:r w:rsidR="00B86C0D" w:rsidRPr="0042709A">
        <w:rPr>
          <w:rFonts w:ascii="Times New Roman" w:hAnsi="Times New Roman" w:cs="Times New Roman"/>
        </w:rPr>
        <w:t>de</w:t>
      </w:r>
      <w:r w:rsidR="00A64DF6" w:rsidRPr="0042709A">
        <w:rPr>
          <w:rFonts w:ascii="Times New Roman" w:hAnsi="Times New Roman" w:cs="Times New Roman"/>
        </w:rPr>
        <w:t xml:space="preserve">muestra </w:t>
      </w:r>
      <w:r w:rsidR="0095021C" w:rsidRPr="0042709A">
        <w:rPr>
          <w:rFonts w:ascii="Times New Roman" w:hAnsi="Times New Roman" w:cs="Times New Roman"/>
          <w:lang w:val="es-ES"/>
        </w:rPr>
        <w:t>una consistencia argumentativa de las</w:t>
      </w:r>
      <w:r w:rsidR="00A64DF6" w:rsidRPr="0042709A">
        <w:rPr>
          <w:rFonts w:ascii="Times New Roman" w:hAnsi="Times New Roman" w:cs="Times New Roman"/>
          <w:lang w:val="es-ES"/>
        </w:rPr>
        <w:t xml:space="preserve"> respuestas de los asesores externos con respecto a las acciones efectuadas por los practicantes.</w:t>
      </w:r>
      <w:r w:rsidR="00A64DF6" w:rsidRPr="002E0992">
        <w:rPr>
          <w:rFonts w:ascii="Times New Roman" w:hAnsi="Times New Roman" w:cs="Times New Roman"/>
          <w:lang w:val="es-ES"/>
        </w:rPr>
        <w:t xml:space="preserve"> Es posible observar un grado de satisfacción significativo con respecto al trabajo realizado.</w:t>
      </w:r>
    </w:p>
    <w:p w:rsidR="000D7778" w:rsidRPr="002E0992" w:rsidRDefault="00140AEA"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t xml:space="preserve">Las </w:t>
      </w:r>
      <w:r w:rsidR="000D7778" w:rsidRPr="00543583">
        <w:rPr>
          <w:rFonts w:ascii="Times New Roman" w:hAnsi="Times New Roman" w:cs="Times New Roman"/>
          <w:lang w:val="es-ES"/>
        </w:rPr>
        <w:t>competencias específicas se vinculan al desarrollo de las áreas especiales del conocimiento</w:t>
      </w:r>
      <w:r w:rsidR="007246E4" w:rsidRPr="00543583">
        <w:rPr>
          <w:rFonts w:ascii="Times New Roman" w:hAnsi="Times New Roman" w:cs="Times New Roman"/>
          <w:lang w:val="es-ES"/>
        </w:rPr>
        <w:t>,</w:t>
      </w:r>
      <w:r w:rsidR="000D7778" w:rsidRPr="00543583">
        <w:rPr>
          <w:rFonts w:ascii="Times New Roman" w:hAnsi="Times New Roman" w:cs="Times New Roman"/>
          <w:lang w:val="es-ES"/>
        </w:rPr>
        <w:t xml:space="preserve"> que en congruencia con </w:t>
      </w:r>
      <w:proofErr w:type="spellStart"/>
      <w:r w:rsidR="000D7778" w:rsidRPr="00543583">
        <w:rPr>
          <w:rFonts w:ascii="Times New Roman" w:hAnsi="Times New Roman" w:cs="Times New Roman"/>
          <w:lang w:val="es-ES"/>
        </w:rPr>
        <w:t>Bellocchio</w:t>
      </w:r>
      <w:proofErr w:type="spellEnd"/>
      <w:r w:rsidR="000D7778" w:rsidRPr="00543583">
        <w:rPr>
          <w:rFonts w:ascii="Times New Roman" w:hAnsi="Times New Roman" w:cs="Times New Roman"/>
          <w:lang w:val="es-ES"/>
        </w:rPr>
        <w:t xml:space="preserve"> (2010) incluyen saberes transferibles de orden teórico </w:t>
      </w:r>
      <w:r w:rsidR="00085E1D" w:rsidRPr="00543583">
        <w:rPr>
          <w:rFonts w:ascii="Times New Roman" w:hAnsi="Times New Roman" w:cs="Times New Roman"/>
          <w:lang w:val="es-ES"/>
        </w:rPr>
        <w:t xml:space="preserve">y </w:t>
      </w:r>
      <w:r w:rsidR="000D7778" w:rsidRPr="00543583">
        <w:rPr>
          <w:rFonts w:ascii="Times New Roman" w:hAnsi="Times New Roman" w:cs="Times New Roman"/>
          <w:lang w:val="es-ES"/>
        </w:rPr>
        <w:t xml:space="preserve">práctico. </w:t>
      </w:r>
      <w:r w:rsidR="00C03BD7" w:rsidRPr="00543583">
        <w:rPr>
          <w:rFonts w:ascii="Times New Roman" w:hAnsi="Times New Roman" w:cs="Times New Roman"/>
          <w:lang w:val="es-ES"/>
        </w:rPr>
        <w:t>Ante lo cual, l</w:t>
      </w:r>
      <w:r w:rsidR="000D7778" w:rsidRPr="00543583">
        <w:rPr>
          <w:rFonts w:ascii="Times New Roman" w:hAnsi="Times New Roman" w:cs="Times New Roman"/>
          <w:lang w:val="es-ES"/>
        </w:rPr>
        <w:t>a mediac</w:t>
      </w:r>
      <w:r w:rsidRPr="00543583">
        <w:rPr>
          <w:rFonts w:ascii="Times New Roman" w:hAnsi="Times New Roman" w:cs="Times New Roman"/>
          <w:lang w:val="es-ES"/>
        </w:rPr>
        <w:t xml:space="preserve">ión pedagógica de expertos es </w:t>
      </w:r>
      <w:r w:rsidR="000D7778" w:rsidRPr="00543583">
        <w:rPr>
          <w:rFonts w:ascii="Times New Roman" w:hAnsi="Times New Roman" w:cs="Times New Roman"/>
          <w:lang w:val="es-ES"/>
        </w:rPr>
        <w:t>u</w:t>
      </w:r>
      <w:r w:rsidR="00085E1D" w:rsidRPr="00543583">
        <w:rPr>
          <w:rFonts w:ascii="Times New Roman" w:hAnsi="Times New Roman" w:cs="Times New Roman"/>
          <w:lang w:val="es-ES"/>
        </w:rPr>
        <w:t>n factor clave para desarrollarlas</w:t>
      </w:r>
      <w:r w:rsidRPr="00543583">
        <w:rPr>
          <w:rFonts w:ascii="Times New Roman" w:hAnsi="Times New Roman" w:cs="Times New Roman"/>
          <w:lang w:val="es-ES"/>
        </w:rPr>
        <w:t>,</w:t>
      </w:r>
      <w:r w:rsidR="000D7778" w:rsidRPr="00543583">
        <w:rPr>
          <w:rFonts w:ascii="Times New Roman" w:hAnsi="Times New Roman" w:cs="Times New Roman"/>
          <w:lang w:val="es-ES"/>
        </w:rPr>
        <w:t xml:space="preserve"> de ahí la implicación que tiene </w:t>
      </w:r>
      <w:r w:rsidR="00FE6217">
        <w:rPr>
          <w:rFonts w:ascii="Times New Roman" w:hAnsi="Times New Roman" w:cs="Times New Roman"/>
          <w:lang w:val="es-ES"/>
        </w:rPr>
        <w:t>de incorporar a la docencia las comunidades profesionales de aprendizaje, sobre todo porque se va modelando la actuación de un nuevo profesional</w:t>
      </w:r>
      <w:r w:rsidR="000D7778" w:rsidRPr="00543583">
        <w:rPr>
          <w:rFonts w:ascii="Times New Roman" w:hAnsi="Times New Roman" w:cs="Times New Roman"/>
          <w:lang w:val="es-ES"/>
        </w:rPr>
        <w:t xml:space="preserve">. </w:t>
      </w:r>
      <w:r w:rsidR="00FE6217">
        <w:rPr>
          <w:rFonts w:ascii="Times New Roman" w:hAnsi="Times New Roman" w:cs="Times New Roman"/>
          <w:lang w:val="es-ES"/>
        </w:rPr>
        <w:t>E</w:t>
      </w:r>
      <w:r w:rsidR="0099405E" w:rsidRPr="00543583">
        <w:rPr>
          <w:rFonts w:ascii="Times New Roman" w:hAnsi="Times New Roman" w:cs="Times New Roman"/>
          <w:lang w:val="es-ES"/>
        </w:rPr>
        <w:t>l Laboratorio de Análisis</w:t>
      </w:r>
      <w:r w:rsidRPr="00543583">
        <w:rPr>
          <w:rFonts w:ascii="Times New Roman" w:hAnsi="Times New Roman" w:cs="Times New Roman"/>
          <w:lang w:val="es-ES"/>
        </w:rPr>
        <w:t xml:space="preserve"> del Trabajo Docente resultó ser una estrategia eficiente para </w:t>
      </w:r>
      <w:r w:rsidR="00FE6217">
        <w:rPr>
          <w:rFonts w:ascii="Times New Roman" w:hAnsi="Times New Roman" w:cs="Times New Roman"/>
          <w:lang w:val="es-ES"/>
        </w:rPr>
        <w:t xml:space="preserve">reflexionar sobre </w:t>
      </w:r>
      <w:r w:rsidRPr="00543583">
        <w:rPr>
          <w:rFonts w:ascii="Times New Roman" w:hAnsi="Times New Roman" w:cs="Times New Roman"/>
          <w:lang w:val="es-ES"/>
        </w:rPr>
        <w:t>las actitudes relaci</w:t>
      </w:r>
      <w:r w:rsidR="00FE6217">
        <w:rPr>
          <w:rFonts w:ascii="Times New Roman" w:hAnsi="Times New Roman" w:cs="Times New Roman"/>
          <w:lang w:val="es-ES"/>
        </w:rPr>
        <w:t>onada con</w:t>
      </w:r>
      <w:r w:rsidR="00B42896" w:rsidRPr="00543583">
        <w:rPr>
          <w:rFonts w:ascii="Times New Roman" w:hAnsi="Times New Roman" w:cs="Times New Roman"/>
          <w:lang w:val="es-ES"/>
        </w:rPr>
        <w:t xml:space="preserve"> los profes</w:t>
      </w:r>
      <w:r w:rsidR="00085E1D" w:rsidRPr="00543583">
        <w:rPr>
          <w:rFonts w:ascii="Times New Roman" w:hAnsi="Times New Roman" w:cs="Times New Roman"/>
          <w:lang w:val="es-ES"/>
        </w:rPr>
        <w:t>ionales</w:t>
      </w:r>
      <w:r w:rsidR="00B45157">
        <w:rPr>
          <w:rFonts w:ascii="Times New Roman" w:hAnsi="Times New Roman" w:cs="Times New Roman"/>
          <w:lang w:val="es-ES"/>
        </w:rPr>
        <w:t>.</w:t>
      </w:r>
      <w:r w:rsidR="00085E1D" w:rsidRPr="00543583">
        <w:rPr>
          <w:rFonts w:ascii="Times New Roman" w:hAnsi="Times New Roman" w:cs="Times New Roman"/>
          <w:lang w:val="es-ES"/>
        </w:rPr>
        <w:t xml:space="preserve"> </w:t>
      </w:r>
      <w:r w:rsidR="00B45157">
        <w:rPr>
          <w:rFonts w:ascii="Times New Roman" w:hAnsi="Times New Roman" w:cs="Times New Roman"/>
          <w:lang w:val="es-ES"/>
        </w:rPr>
        <w:t>A</w:t>
      </w:r>
      <w:r w:rsidR="00085E1D" w:rsidRPr="00543583">
        <w:rPr>
          <w:rFonts w:ascii="Times New Roman" w:hAnsi="Times New Roman" w:cs="Times New Roman"/>
          <w:lang w:val="es-ES"/>
        </w:rPr>
        <w:t>demás de encontrar</w:t>
      </w:r>
      <w:r w:rsidR="00B42896" w:rsidRPr="00543583">
        <w:rPr>
          <w:rFonts w:ascii="Times New Roman" w:hAnsi="Times New Roman" w:cs="Times New Roman"/>
          <w:lang w:val="es-ES"/>
        </w:rPr>
        <w:t xml:space="preserve"> áreas problemáticas en las que se debería reforzar la formación dis</w:t>
      </w:r>
      <w:r w:rsidR="00874B8E" w:rsidRPr="00543583">
        <w:rPr>
          <w:rFonts w:ascii="Times New Roman" w:hAnsi="Times New Roman" w:cs="Times New Roman"/>
          <w:lang w:val="es-ES"/>
        </w:rPr>
        <w:t>ciplinaria del estudiante</w:t>
      </w:r>
      <w:r w:rsidR="00F05C09" w:rsidRPr="00543583">
        <w:rPr>
          <w:rFonts w:ascii="Times New Roman" w:hAnsi="Times New Roman" w:cs="Times New Roman"/>
          <w:lang w:val="es-ES"/>
        </w:rPr>
        <w:t>,</w:t>
      </w:r>
      <w:r w:rsidR="003C4DED" w:rsidRPr="00543583">
        <w:rPr>
          <w:rFonts w:ascii="Times New Roman" w:hAnsi="Times New Roman" w:cs="Times New Roman"/>
          <w:lang w:val="es-ES"/>
        </w:rPr>
        <w:t xml:space="preserve"> se invocó</w:t>
      </w:r>
      <w:r w:rsidR="00874B8E" w:rsidRPr="00543583">
        <w:rPr>
          <w:rFonts w:ascii="Times New Roman" w:hAnsi="Times New Roman" w:cs="Times New Roman"/>
          <w:lang w:val="es-ES"/>
        </w:rPr>
        <w:t xml:space="preserve"> con ello un sentido de </w:t>
      </w:r>
      <w:r w:rsidR="00F05C09" w:rsidRPr="00543583">
        <w:rPr>
          <w:rFonts w:ascii="Times New Roman" w:hAnsi="Times New Roman" w:cs="Times New Roman"/>
          <w:lang w:val="es-ES"/>
        </w:rPr>
        <w:t>identidad que</w:t>
      </w:r>
      <w:r w:rsidR="0099405E" w:rsidRPr="00543583">
        <w:rPr>
          <w:rFonts w:ascii="Times New Roman" w:hAnsi="Times New Roman" w:cs="Times New Roman"/>
          <w:lang w:val="es-ES"/>
        </w:rPr>
        <w:t xml:space="preserve"> se</w:t>
      </w:r>
      <w:r w:rsidR="00F05C09" w:rsidRPr="00543583">
        <w:rPr>
          <w:rFonts w:ascii="Times New Roman" w:hAnsi="Times New Roman" w:cs="Times New Roman"/>
          <w:lang w:val="es-ES"/>
        </w:rPr>
        <w:t xml:space="preserve"> crea o se modifica</w:t>
      </w:r>
      <w:r w:rsidR="00B45157">
        <w:rPr>
          <w:rFonts w:ascii="Times New Roman" w:hAnsi="Times New Roman" w:cs="Times New Roman"/>
          <w:lang w:val="es-ES"/>
        </w:rPr>
        <w:t>,</w:t>
      </w:r>
      <w:r w:rsidR="00F05C09" w:rsidRPr="00543583">
        <w:rPr>
          <w:rFonts w:ascii="Times New Roman" w:hAnsi="Times New Roman" w:cs="Times New Roman"/>
          <w:lang w:val="es-ES"/>
        </w:rPr>
        <w:t xml:space="preserve"> de acuerdo a</w:t>
      </w:r>
      <w:r w:rsidR="0042709A">
        <w:rPr>
          <w:rFonts w:ascii="Times New Roman" w:hAnsi="Times New Roman" w:cs="Times New Roman"/>
          <w:lang w:val="es-ES"/>
        </w:rPr>
        <w:t xml:space="preserve"> </w:t>
      </w:r>
      <w:proofErr w:type="spellStart"/>
      <w:r w:rsidR="00085E1D" w:rsidRPr="00543583">
        <w:rPr>
          <w:rFonts w:ascii="Times New Roman" w:hAnsi="Times New Roman" w:cs="Times New Roman"/>
          <w:lang w:val="es-ES"/>
        </w:rPr>
        <w:t>Stets</w:t>
      </w:r>
      <w:proofErr w:type="spellEnd"/>
      <w:r w:rsidR="0042709A">
        <w:rPr>
          <w:rFonts w:ascii="Times New Roman" w:hAnsi="Times New Roman" w:cs="Times New Roman"/>
          <w:lang w:val="es-ES"/>
        </w:rPr>
        <w:t xml:space="preserve"> </w:t>
      </w:r>
      <w:r w:rsidR="00085E1D" w:rsidRPr="00543583">
        <w:rPr>
          <w:rFonts w:ascii="Times New Roman" w:hAnsi="Times New Roman" w:cs="Times New Roman"/>
          <w:lang w:val="es-ES"/>
        </w:rPr>
        <w:t>y</w:t>
      </w:r>
      <w:r w:rsidR="0042709A">
        <w:rPr>
          <w:rFonts w:ascii="Times New Roman" w:hAnsi="Times New Roman" w:cs="Times New Roman"/>
          <w:lang w:val="es-ES"/>
        </w:rPr>
        <w:t xml:space="preserve"> </w:t>
      </w:r>
      <w:proofErr w:type="spellStart"/>
      <w:r w:rsidR="00F05C09" w:rsidRPr="00543583">
        <w:rPr>
          <w:rFonts w:ascii="Times New Roman" w:hAnsi="Times New Roman" w:cs="Times New Roman"/>
          <w:lang w:val="es-ES"/>
        </w:rPr>
        <w:t>Burke</w:t>
      </w:r>
      <w:proofErr w:type="spellEnd"/>
      <w:r w:rsidR="00F05C09" w:rsidRPr="00543583">
        <w:rPr>
          <w:rFonts w:ascii="Times New Roman" w:hAnsi="Times New Roman" w:cs="Times New Roman"/>
          <w:lang w:val="es-ES"/>
        </w:rPr>
        <w:t xml:space="preserve"> (2000)</w:t>
      </w:r>
      <w:r w:rsidR="0099405E" w:rsidRPr="00543583">
        <w:rPr>
          <w:rFonts w:ascii="Times New Roman" w:hAnsi="Times New Roman" w:cs="Times New Roman"/>
          <w:lang w:val="es-ES"/>
        </w:rPr>
        <w:t>,</w:t>
      </w:r>
      <w:r w:rsidR="00F05C09" w:rsidRPr="00543583">
        <w:rPr>
          <w:rFonts w:ascii="Times New Roman" w:hAnsi="Times New Roman" w:cs="Times New Roman"/>
          <w:lang w:val="es-ES"/>
        </w:rPr>
        <w:t xml:space="preserve"> con la relación entre las personas y ante la vivencia de situaciones propias de un grupo. </w:t>
      </w:r>
      <w:r w:rsidR="00BE2799" w:rsidRPr="00543583">
        <w:rPr>
          <w:rFonts w:ascii="Times New Roman" w:hAnsi="Times New Roman" w:cs="Times New Roman"/>
          <w:lang w:val="es-ES"/>
        </w:rPr>
        <w:t>También</w:t>
      </w:r>
      <w:r w:rsidR="00F05C09" w:rsidRPr="00543583">
        <w:rPr>
          <w:rFonts w:ascii="Times New Roman" w:hAnsi="Times New Roman" w:cs="Times New Roman"/>
          <w:lang w:val="es-ES"/>
        </w:rPr>
        <w:t xml:space="preserve"> se </w:t>
      </w:r>
      <w:r w:rsidR="00085E1D" w:rsidRPr="00543583">
        <w:rPr>
          <w:rFonts w:ascii="Times New Roman" w:hAnsi="Times New Roman" w:cs="Times New Roman"/>
          <w:lang w:val="es-ES"/>
        </w:rPr>
        <w:t>observó</w:t>
      </w:r>
      <w:r w:rsidR="00F05C09" w:rsidRPr="00543583">
        <w:rPr>
          <w:rFonts w:ascii="Times New Roman" w:hAnsi="Times New Roman" w:cs="Times New Roman"/>
          <w:lang w:val="es-ES"/>
        </w:rPr>
        <w:t xml:space="preserve"> que en la medida en </w:t>
      </w:r>
      <w:r w:rsidR="00085E1D" w:rsidRPr="00543583">
        <w:rPr>
          <w:rFonts w:ascii="Times New Roman" w:hAnsi="Times New Roman" w:cs="Times New Roman"/>
          <w:lang w:val="es-ES"/>
        </w:rPr>
        <w:t xml:space="preserve">la </w:t>
      </w:r>
      <w:r w:rsidR="00F05C09" w:rsidRPr="00543583">
        <w:rPr>
          <w:rFonts w:ascii="Times New Roman" w:hAnsi="Times New Roman" w:cs="Times New Roman"/>
          <w:lang w:val="es-ES"/>
        </w:rPr>
        <w:t>que un estudiante se apropió de un rol relevante en las instituciones receptoras de la práctica, la autoeval</w:t>
      </w:r>
      <w:r w:rsidR="00085E1D" w:rsidRPr="00543583">
        <w:rPr>
          <w:rFonts w:ascii="Times New Roman" w:hAnsi="Times New Roman" w:cs="Times New Roman"/>
          <w:lang w:val="es-ES"/>
        </w:rPr>
        <w:t xml:space="preserve">uación </w:t>
      </w:r>
      <w:r w:rsidR="00F05C09" w:rsidRPr="00543583">
        <w:rPr>
          <w:rFonts w:ascii="Times New Roman" w:hAnsi="Times New Roman" w:cs="Times New Roman"/>
          <w:lang w:val="es-ES"/>
        </w:rPr>
        <w:t>de s</w:t>
      </w:r>
      <w:r w:rsidR="00BE2799" w:rsidRPr="00543583">
        <w:rPr>
          <w:rFonts w:ascii="Times New Roman" w:hAnsi="Times New Roman" w:cs="Times New Roman"/>
          <w:lang w:val="es-ES"/>
        </w:rPr>
        <w:t xml:space="preserve">u desempeño </w:t>
      </w:r>
      <w:r w:rsidR="00BE2799" w:rsidRPr="002E0992">
        <w:rPr>
          <w:rFonts w:ascii="Times New Roman" w:hAnsi="Times New Roman" w:cs="Times New Roman"/>
          <w:lang w:val="es-ES"/>
        </w:rPr>
        <w:t xml:space="preserve">influía en </w:t>
      </w:r>
      <w:r w:rsidR="00F05C09" w:rsidRPr="002E0992">
        <w:rPr>
          <w:rFonts w:ascii="Times New Roman" w:hAnsi="Times New Roman" w:cs="Times New Roman"/>
          <w:lang w:val="es-ES"/>
        </w:rPr>
        <w:t xml:space="preserve">sentimientos </w:t>
      </w:r>
      <w:r w:rsidR="00085E1D" w:rsidRPr="002E0992">
        <w:rPr>
          <w:rFonts w:ascii="Times New Roman" w:hAnsi="Times New Roman" w:cs="Times New Roman"/>
          <w:lang w:val="es-ES"/>
        </w:rPr>
        <w:t xml:space="preserve">positivos </w:t>
      </w:r>
      <w:r w:rsidR="00F05C09" w:rsidRPr="002E0992">
        <w:rPr>
          <w:rFonts w:ascii="Times New Roman" w:hAnsi="Times New Roman" w:cs="Times New Roman"/>
          <w:lang w:val="es-ES"/>
        </w:rPr>
        <w:t xml:space="preserve">de </w:t>
      </w:r>
      <w:r w:rsidR="000D1169" w:rsidRPr="002E0992">
        <w:rPr>
          <w:rFonts w:ascii="Times New Roman" w:hAnsi="Times New Roman" w:cs="Times New Roman"/>
          <w:lang w:val="es-ES"/>
        </w:rPr>
        <w:t>identificación con el espacio laboral donde ejerció su práctica.</w:t>
      </w:r>
    </w:p>
    <w:p w:rsidR="00FE6217" w:rsidRDefault="00D15A78"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lastRenderedPageBreak/>
        <w:t xml:space="preserve">Una visión dinámica en la adquisición de las competencias y el mercado laboral lo ofrece </w:t>
      </w:r>
      <w:proofErr w:type="spellStart"/>
      <w:r w:rsidRPr="00543583">
        <w:rPr>
          <w:rFonts w:ascii="Times New Roman" w:hAnsi="Times New Roman" w:cs="Times New Roman"/>
          <w:lang w:val="es-ES"/>
        </w:rPr>
        <w:t>Perrenoud</w:t>
      </w:r>
      <w:proofErr w:type="spellEnd"/>
      <w:r w:rsidRPr="00543583">
        <w:rPr>
          <w:rFonts w:ascii="Times New Roman" w:hAnsi="Times New Roman" w:cs="Times New Roman"/>
          <w:lang w:val="es-ES"/>
        </w:rPr>
        <w:t xml:space="preserve"> (2004)</w:t>
      </w:r>
      <w:r w:rsidR="0099405E" w:rsidRPr="00543583">
        <w:rPr>
          <w:rFonts w:ascii="Times New Roman" w:hAnsi="Times New Roman" w:cs="Times New Roman"/>
          <w:lang w:val="es-ES"/>
        </w:rPr>
        <w:t>,</w:t>
      </w:r>
      <w:r w:rsidR="0042709A">
        <w:rPr>
          <w:rFonts w:ascii="Times New Roman" w:hAnsi="Times New Roman" w:cs="Times New Roman"/>
          <w:lang w:val="es-ES"/>
        </w:rPr>
        <w:t xml:space="preserve"> </w:t>
      </w:r>
      <w:r w:rsidR="00FF1EBD">
        <w:rPr>
          <w:rFonts w:ascii="Times New Roman" w:hAnsi="Times New Roman" w:cs="Times New Roman"/>
          <w:lang w:val="es-ES"/>
        </w:rPr>
        <w:t xml:space="preserve">quien </w:t>
      </w:r>
      <w:r w:rsidRPr="00543583">
        <w:rPr>
          <w:rFonts w:ascii="Times New Roman" w:hAnsi="Times New Roman" w:cs="Times New Roman"/>
          <w:lang w:val="es-ES"/>
        </w:rPr>
        <w:t>destaca que la profesión no es inmutable</w:t>
      </w:r>
      <w:r w:rsidR="00B45157">
        <w:rPr>
          <w:rFonts w:ascii="Times New Roman" w:hAnsi="Times New Roman" w:cs="Times New Roman"/>
          <w:lang w:val="es-ES"/>
        </w:rPr>
        <w:t xml:space="preserve"> y</w:t>
      </w:r>
      <w:r w:rsidRPr="00543583">
        <w:rPr>
          <w:rFonts w:ascii="Times New Roman" w:hAnsi="Times New Roman" w:cs="Times New Roman"/>
          <w:lang w:val="es-ES"/>
        </w:rPr>
        <w:t xml:space="preserve"> sus transformaciones pasan sobre todo por la aparición de nuevas competencia</w:t>
      </w:r>
      <w:r w:rsidR="007424C1" w:rsidRPr="00543583">
        <w:rPr>
          <w:rFonts w:ascii="Times New Roman" w:hAnsi="Times New Roman" w:cs="Times New Roman"/>
          <w:lang w:val="es-ES"/>
        </w:rPr>
        <w:t>s relacionadas</w:t>
      </w:r>
      <w:r w:rsidR="00B45157">
        <w:rPr>
          <w:rFonts w:ascii="Times New Roman" w:hAnsi="Times New Roman" w:cs="Times New Roman"/>
          <w:lang w:val="es-ES"/>
        </w:rPr>
        <w:t>;</w:t>
      </w:r>
      <w:r w:rsidR="007424C1" w:rsidRPr="00543583">
        <w:rPr>
          <w:rFonts w:ascii="Times New Roman" w:hAnsi="Times New Roman" w:cs="Times New Roman"/>
          <w:lang w:val="es-ES"/>
        </w:rPr>
        <w:t xml:space="preserve"> po</w:t>
      </w:r>
      <w:r w:rsidR="005B3885" w:rsidRPr="00543583">
        <w:rPr>
          <w:rFonts w:ascii="Times New Roman" w:hAnsi="Times New Roman" w:cs="Times New Roman"/>
          <w:lang w:val="es-ES"/>
        </w:rPr>
        <w:t>r ejemplo,</w:t>
      </w:r>
      <w:r w:rsidRPr="00543583">
        <w:rPr>
          <w:rFonts w:ascii="Times New Roman" w:hAnsi="Times New Roman" w:cs="Times New Roman"/>
          <w:lang w:val="es-ES"/>
        </w:rPr>
        <w:t xml:space="preserve"> el trabajo con otros profesionales o con</w:t>
      </w:r>
      <w:r w:rsidR="003C4DED" w:rsidRPr="00543583">
        <w:rPr>
          <w:rFonts w:ascii="Times New Roman" w:hAnsi="Times New Roman" w:cs="Times New Roman"/>
          <w:lang w:val="es-ES"/>
        </w:rPr>
        <w:t xml:space="preserve"> la evolución de las didácticas, </w:t>
      </w:r>
      <w:r w:rsidRPr="00543583">
        <w:rPr>
          <w:rFonts w:ascii="Times New Roman" w:hAnsi="Times New Roman" w:cs="Times New Roman"/>
          <w:lang w:val="es-ES"/>
        </w:rPr>
        <w:t>el énfasis de competencias reconocidas, para hacer frente a la heterogeneidad creciente de los públicos y a</w:t>
      </w:r>
      <w:r w:rsidR="00CA453F" w:rsidRPr="00543583">
        <w:rPr>
          <w:rFonts w:ascii="Times New Roman" w:hAnsi="Times New Roman" w:cs="Times New Roman"/>
          <w:lang w:val="es-ES"/>
        </w:rPr>
        <w:t xml:space="preserve"> la evolución de los programas. A</w:t>
      </w:r>
      <w:r w:rsidR="007424C1" w:rsidRPr="00543583">
        <w:rPr>
          <w:rFonts w:ascii="Times New Roman" w:hAnsi="Times New Roman" w:cs="Times New Roman"/>
          <w:lang w:val="es-ES"/>
        </w:rPr>
        <w:t>nte esta complejidad, no basta la evaluación de las prácticas profesionales que realizan los alumnos como único referente</w:t>
      </w:r>
      <w:r w:rsidR="00CA453F" w:rsidRPr="00543583">
        <w:rPr>
          <w:rFonts w:ascii="Times New Roman" w:hAnsi="Times New Roman" w:cs="Times New Roman"/>
          <w:lang w:val="es-ES"/>
        </w:rPr>
        <w:t xml:space="preserve"> para la innovación</w:t>
      </w:r>
      <w:r w:rsidR="007424C1" w:rsidRPr="00543583">
        <w:rPr>
          <w:rFonts w:ascii="Times New Roman" w:hAnsi="Times New Roman" w:cs="Times New Roman"/>
          <w:lang w:val="es-ES"/>
        </w:rPr>
        <w:t xml:space="preserve">, </w:t>
      </w:r>
      <w:r w:rsidR="00CA453F" w:rsidRPr="00543583">
        <w:rPr>
          <w:rFonts w:ascii="Times New Roman" w:hAnsi="Times New Roman" w:cs="Times New Roman"/>
          <w:lang w:val="es-ES"/>
        </w:rPr>
        <w:t>es preciso</w:t>
      </w:r>
      <w:r w:rsidR="007424C1" w:rsidRPr="00543583">
        <w:rPr>
          <w:rFonts w:ascii="Times New Roman" w:hAnsi="Times New Roman" w:cs="Times New Roman"/>
          <w:lang w:val="es-ES"/>
        </w:rPr>
        <w:t xml:space="preserve"> contar con diversos canales de retroalimentación que identifique</w:t>
      </w:r>
      <w:r w:rsidR="0099405E" w:rsidRPr="00543583">
        <w:rPr>
          <w:rFonts w:ascii="Times New Roman" w:hAnsi="Times New Roman" w:cs="Times New Roman"/>
          <w:lang w:val="es-ES"/>
        </w:rPr>
        <w:t>n</w:t>
      </w:r>
      <w:r w:rsidR="0042709A">
        <w:rPr>
          <w:rFonts w:ascii="Times New Roman" w:hAnsi="Times New Roman" w:cs="Times New Roman"/>
          <w:lang w:val="es-ES"/>
        </w:rPr>
        <w:t xml:space="preserve"> </w:t>
      </w:r>
      <w:r w:rsidR="001661CC" w:rsidRPr="00543583">
        <w:rPr>
          <w:rFonts w:ascii="Times New Roman" w:hAnsi="Times New Roman" w:cs="Times New Roman"/>
          <w:lang w:val="es-ES"/>
        </w:rPr>
        <w:t>constantemente la pertinencia de las</w:t>
      </w:r>
      <w:r w:rsidRPr="00543583">
        <w:rPr>
          <w:rFonts w:ascii="Times New Roman" w:hAnsi="Times New Roman" w:cs="Times New Roman"/>
          <w:lang w:val="es-ES"/>
        </w:rPr>
        <w:t xml:space="preserve"> competencias requeridas, de manera que se pueda organizar las secuencias de apren</w:t>
      </w:r>
      <w:r w:rsidR="0099405E" w:rsidRPr="00543583">
        <w:rPr>
          <w:rFonts w:ascii="Times New Roman" w:hAnsi="Times New Roman" w:cs="Times New Roman"/>
          <w:lang w:val="es-ES"/>
        </w:rPr>
        <w:t>dizaje con situaciones problema</w:t>
      </w:r>
      <w:r w:rsidRPr="00543583">
        <w:rPr>
          <w:rFonts w:ascii="Times New Roman" w:hAnsi="Times New Roman" w:cs="Times New Roman"/>
          <w:lang w:val="es-ES"/>
        </w:rPr>
        <w:t xml:space="preserve"> que </w:t>
      </w:r>
      <w:r w:rsidR="001661CC" w:rsidRPr="00543583">
        <w:rPr>
          <w:rFonts w:ascii="Times New Roman" w:hAnsi="Times New Roman" w:cs="Times New Roman"/>
          <w:lang w:val="es-ES"/>
        </w:rPr>
        <w:t>establezca</w:t>
      </w:r>
      <w:r w:rsidR="0099405E" w:rsidRPr="00543583">
        <w:rPr>
          <w:rFonts w:ascii="Times New Roman" w:hAnsi="Times New Roman" w:cs="Times New Roman"/>
          <w:lang w:val="es-ES"/>
        </w:rPr>
        <w:t>n</w:t>
      </w:r>
      <w:r w:rsidRPr="00543583">
        <w:rPr>
          <w:rFonts w:ascii="Times New Roman" w:hAnsi="Times New Roman" w:cs="Times New Roman"/>
          <w:lang w:val="es-ES"/>
        </w:rPr>
        <w:t xml:space="preserve"> congruenci</w:t>
      </w:r>
      <w:r w:rsidR="001661CC" w:rsidRPr="00543583">
        <w:rPr>
          <w:rFonts w:ascii="Times New Roman" w:hAnsi="Times New Roman" w:cs="Times New Roman"/>
          <w:lang w:val="es-ES"/>
        </w:rPr>
        <w:t xml:space="preserve">a con las necesidades sociales y </w:t>
      </w:r>
      <w:r w:rsidR="001661CC" w:rsidRPr="002E0992">
        <w:rPr>
          <w:rFonts w:ascii="Times New Roman" w:hAnsi="Times New Roman" w:cs="Times New Roman"/>
          <w:lang w:val="es-ES"/>
        </w:rPr>
        <w:t>profesionales</w:t>
      </w:r>
      <w:r w:rsidR="00FE6217">
        <w:rPr>
          <w:rFonts w:ascii="Times New Roman" w:hAnsi="Times New Roman" w:cs="Times New Roman"/>
          <w:lang w:val="es-ES"/>
        </w:rPr>
        <w:t>.</w:t>
      </w:r>
    </w:p>
    <w:p w:rsidR="000D7778" w:rsidRPr="00543583" w:rsidRDefault="00AB1301"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t xml:space="preserve">El impacto que tienen los profesionales de la educación </w:t>
      </w:r>
      <w:r w:rsidR="00FF1EBD">
        <w:rPr>
          <w:rFonts w:ascii="Times New Roman" w:hAnsi="Times New Roman" w:cs="Times New Roman"/>
          <w:lang w:val="es-ES"/>
        </w:rPr>
        <w:t xml:space="preserve">de la </w:t>
      </w:r>
      <w:r w:rsidR="00774C45">
        <w:rPr>
          <w:rFonts w:ascii="Times New Roman" w:hAnsi="Times New Roman" w:cs="Times New Roman"/>
          <w:lang w:val="es-ES"/>
        </w:rPr>
        <w:t>UNACAR</w:t>
      </w:r>
      <w:r w:rsidR="00FE6217">
        <w:rPr>
          <w:rFonts w:ascii="Times New Roman" w:hAnsi="Times New Roman" w:cs="Times New Roman"/>
          <w:lang w:val="es-ES"/>
        </w:rPr>
        <w:t xml:space="preserve"> </w:t>
      </w:r>
      <w:r w:rsidR="0099405E" w:rsidRPr="00543583">
        <w:rPr>
          <w:rFonts w:ascii="Times New Roman" w:hAnsi="Times New Roman" w:cs="Times New Roman"/>
          <w:lang w:val="es-ES"/>
        </w:rPr>
        <w:t>en el ámbito laboral de C</w:t>
      </w:r>
      <w:r w:rsidR="002621F9" w:rsidRPr="00543583">
        <w:rPr>
          <w:rFonts w:ascii="Times New Roman" w:hAnsi="Times New Roman" w:cs="Times New Roman"/>
          <w:lang w:val="es-ES"/>
        </w:rPr>
        <w:t>iudad del Carmen</w:t>
      </w:r>
      <w:r w:rsidR="0099405E" w:rsidRPr="00543583">
        <w:rPr>
          <w:rFonts w:ascii="Times New Roman" w:hAnsi="Times New Roman" w:cs="Times New Roman"/>
          <w:lang w:val="es-ES"/>
        </w:rPr>
        <w:t>, Campeche;</w:t>
      </w:r>
      <w:r w:rsidR="002621F9" w:rsidRPr="00543583">
        <w:rPr>
          <w:rFonts w:ascii="Times New Roman" w:hAnsi="Times New Roman" w:cs="Times New Roman"/>
          <w:lang w:val="es-ES"/>
        </w:rPr>
        <w:t xml:space="preserve"> está demandado en un 60% para el área</w:t>
      </w:r>
      <w:r w:rsidR="00E14C5F" w:rsidRPr="00543583">
        <w:rPr>
          <w:rFonts w:ascii="Times New Roman" w:hAnsi="Times New Roman" w:cs="Times New Roman"/>
          <w:lang w:val="es-ES"/>
        </w:rPr>
        <w:t xml:space="preserve"> de la D</w:t>
      </w:r>
      <w:r w:rsidR="002621F9" w:rsidRPr="00543583">
        <w:rPr>
          <w:rFonts w:ascii="Times New Roman" w:hAnsi="Times New Roman" w:cs="Times New Roman"/>
          <w:lang w:val="es-ES"/>
        </w:rPr>
        <w:t>ocencia</w:t>
      </w:r>
      <w:r w:rsidR="00E14C5F" w:rsidRPr="00543583">
        <w:rPr>
          <w:rFonts w:ascii="Times New Roman" w:hAnsi="Times New Roman" w:cs="Times New Roman"/>
          <w:lang w:val="es-ES"/>
        </w:rPr>
        <w:t xml:space="preserve"> y Formación</w:t>
      </w:r>
      <w:r w:rsidR="002621F9" w:rsidRPr="00543583">
        <w:rPr>
          <w:rFonts w:ascii="Times New Roman" w:hAnsi="Times New Roman" w:cs="Times New Roman"/>
          <w:lang w:val="es-ES"/>
        </w:rPr>
        <w:t>, con menor respuesta las otras cuatro áreas que contempla las competencias específicas de: Gestión Educati</w:t>
      </w:r>
      <w:r w:rsidR="0099405E" w:rsidRPr="00543583">
        <w:rPr>
          <w:rFonts w:ascii="Times New Roman" w:hAnsi="Times New Roman" w:cs="Times New Roman"/>
          <w:lang w:val="es-ES"/>
        </w:rPr>
        <w:t>va, Investigación, Fundamentos T</w:t>
      </w:r>
      <w:r w:rsidR="002621F9" w:rsidRPr="00543583">
        <w:rPr>
          <w:rFonts w:ascii="Times New Roman" w:hAnsi="Times New Roman" w:cs="Times New Roman"/>
          <w:lang w:val="es-ES"/>
        </w:rPr>
        <w:t>eóricos y Evaluación Educativa. Las tareas y actividades que se desempeñan durante la práctica profesional establecen congruencia con el objetivo del prog</w:t>
      </w:r>
      <w:r w:rsidR="0099405E" w:rsidRPr="00543583">
        <w:rPr>
          <w:rFonts w:ascii="Times New Roman" w:hAnsi="Times New Roman" w:cs="Times New Roman"/>
          <w:lang w:val="es-ES"/>
        </w:rPr>
        <w:t>rama, la pertinencia científica</w:t>
      </w:r>
      <w:r w:rsidR="002621F9" w:rsidRPr="00543583">
        <w:rPr>
          <w:rFonts w:ascii="Times New Roman" w:hAnsi="Times New Roman" w:cs="Times New Roman"/>
          <w:lang w:val="es-ES"/>
        </w:rPr>
        <w:t xml:space="preserve"> y con el modelo curricular que</w:t>
      </w:r>
      <w:r w:rsidR="00FF1EBD">
        <w:rPr>
          <w:rFonts w:ascii="Times New Roman" w:hAnsi="Times New Roman" w:cs="Times New Roman"/>
          <w:lang w:val="es-ES"/>
        </w:rPr>
        <w:t xml:space="preserve"> se</w:t>
      </w:r>
      <w:r w:rsidR="005E745C">
        <w:rPr>
          <w:rFonts w:ascii="Times New Roman" w:hAnsi="Times New Roman" w:cs="Times New Roman"/>
          <w:lang w:val="es-ES"/>
        </w:rPr>
        <w:t xml:space="preserve"> </w:t>
      </w:r>
      <w:r w:rsidR="007D25F5" w:rsidRPr="00543583">
        <w:rPr>
          <w:rFonts w:ascii="Times New Roman" w:hAnsi="Times New Roman" w:cs="Times New Roman"/>
          <w:lang w:val="es-ES"/>
        </w:rPr>
        <w:t>tiene</w:t>
      </w:r>
      <w:r w:rsidR="002621F9" w:rsidRPr="00543583">
        <w:rPr>
          <w:rFonts w:ascii="Times New Roman" w:hAnsi="Times New Roman" w:cs="Times New Roman"/>
          <w:lang w:val="es-ES"/>
        </w:rPr>
        <w:t xml:space="preserve">, lo cual centra un </w:t>
      </w:r>
      <w:r w:rsidR="00304C9C" w:rsidRPr="00543583">
        <w:rPr>
          <w:rFonts w:ascii="Times New Roman" w:hAnsi="Times New Roman" w:cs="Times New Roman"/>
          <w:lang w:val="es-ES"/>
        </w:rPr>
        <w:t>enfoque por</w:t>
      </w:r>
      <w:r w:rsidR="002621F9" w:rsidRPr="00543583">
        <w:rPr>
          <w:rFonts w:ascii="Times New Roman" w:hAnsi="Times New Roman" w:cs="Times New Roman"/>
          <w:lang w:val="es-ES"/>
        </w:rPr>
        <w:t xml:space="preserve"> competencia </w:t>
      </w:r>
      <w:r w:rsidR="000A03AB" w:rsidRPr="00543583">
        <w:rPr>
          <w:rFonts w:ascii="Times New Roman" w:hAnsi="Times New Roman" w:cs="Times New Roman"/>
          <w:lang w:val="es-ES"/>
        </w:rPr>
        <w:t xml:space="preserve">para </w:t>
      </w:r>
      <w:r w:rsidR="00304C9C" w:rsidRPr="00543583">
        <w:rPr>
          <w:rFonts w:ascii="Times New Roman" w:hAnsi="Times New Roman" w:cs="Times New Roman"/>
          <w:lang w:val="es-ES"/>
        </w:rPr>
        <w:t>una formación integral.</w:t>
      </w:r>
    </w:p>
    <w:p w:rsidR="000D7778" w:rsidRPr="002E0992" w:rsidRDefault="00761C3B" w:rsidP="00AC0CCD">
      <w:pPr>
        <w:spacing w:line="360" w:lineRule="auto"/>
        <w:ind w:firstLine="720"/>
        <w:jc w:val="both"/>
        <w:rPr>
          <w:rFonts w:ascii="Times New Roman" w:hAnsi="Times New Roman" w:cs="Times New Roman"/>
          <w:lang w:val="es-ES"/>
        </w:rPr>
      </w:pPr>
      <w:r w:rsidRPr="00543583">
        <w:rPr>
          <w:rFonts w:ascii="Times New Roman" w:hAnsi="Times New Roman" w:cs="Times New Roman"/>
          <w:lang w:val="es-ES"/>
        </w:rPr>
        <w:t>L</w:t>
      </w:r>
      <w:r w:rsidR="000809D7" w:rsidRPr="00543583">
        <w:rPr>
          <w:rFonts w:ascii="Times New Roman" w:hAnsi="Times New Roman" w:cs="Times New Roman"/>
          <w:lang w:val="es-ES"/>
        </w:rPr>
        <w:t xml:space="preserve">as diversas estrategias de vinculación </w:t>
      </w:r>
      <w:r w:rsidR="00B0326F" w:rsidRPr="00543583">
        <w:rPr>
          <w:rFonts w:ascii="Times New Roman" w:hAnsi="Times New Roman" w:cs="Times New Roman"/>
          <w:lang w:val="es-ES"/>
        </w:rPr>
        <w:t xml:space="preserve">con el sector social y laboral </w:t>
      </w:r>
      <w:r w:rsidR="00F5135A" w:rsidRPr="00543583">
        <w:rPr>
          <w:rFonts w:ascii="Times New Roman" w:hAnsi="Times New Roman" w:cs="Times New Roman"/>
          <w:lang w:val="es-ES"/>
        </w:rPr>
        <w:t xml:space="preserve">aplicadas en el marco de las prácticas profesionales </w:t>
      </w:r>
      <w:r w:rsidR="0099405E" w:rsidRPr="00543583">
        <w:rPr>
          <w:rFonts w:ascii="Times New Roman" w:hAnsi="Times New Roman" w:cs="Times New Roman"/>
          <w:lang w:val="es-ES"/>
        </w:rPr>
        <w:t>ofrecen un referente</w:t>
      </w:r>
      <w:r w:rsidR="000809D7" w:rsidRPr="00543583">
        <w:rPr>
          <w:rFonts w:ascii="Times New Roman" w:hAnsi="Times New Roman" w:cs="Times New Roman"/>
          <w:lang w:val="es-ES"/>
        </w:rPr>
        <w:t xml:space="preserve"> para autoevaluar la pertinencia de las competencias específicas con las que se está formando el Licenciado en Educación</w:t>
      </w:r>
      <w:r w:rsidR="00B45157">
        <w:rPr>
          <w:rFonts w:ascii="Times New Roman" w:hAnsi="Times New Roman" w:cs="Times New Roman"/>
          <w:lang w:val="es-ES"/>
        </w:rPr>
        <w:t>;</w:t>
      </w:r>
      <w:r w:rsidR="005E745C">
        <w:rPr>
          <w:rFonts w:ascii="Times New Roman" w:hAnsi="Times New Roman" w:cs="Times New Roman"/>
          <w:lang w:val="es-ES"/>
        </w:rPr>
        <w:t xml:space="preserve"> </w:t>
      </w:r>
      <w:r w:rsidR="00FF1EBD">
        <w:rPr>
          <w:rFonts w:ascii="Times New Roman" w:hAnsi="Times New Roman" w:cs="Times New Roman"/>
          <w:lang w:val="es-ES"/>
        </w:rPr>
        <w:t>realizarlo en</w:t>
      </w:r>
      <w:r w:rsidR="005E745C">
        <w:rPr>
          <w:rFonts w:ascii="Times New Roman" w:hAnsi="Times New Roman" w:cs="Times New Roman"/>
          <w:lang w:val="es-ES"/>
        </w:rPr>
        <w:t xml:space="preserve"> </w:t>
      </w:r>
      <w:r w:rsidR="00FC134E" w:rsidRPr="00543583">
        <w:rPr>
          <w:rFonts w:ascii="Times New Roman" w:hAnsi="Times New Roman" w:cs="Times New Roman"/>
          <w:lang w:val="es-ES"/>
        </w:rPr>
        <w:t xml:space="preserve">octavo semestre mediante </w:t>
      </w:r>
      <w:r w:rsidR="00FE6217">
        <w:rPr>
          <w:rFonts w:ascii="Times New Roman" w:hAnsi="Times New Roman" w:cs="Times New Roman"/>
          <w:lang w:val="es-ES"/>
        </w:rPr>
        <w:t xml:space="preserve">una metodología de comunidad profesional de aprendizaje </w:t>
      </w:r>
      <w:r w:rsidR="00FF1EBD">
        <w:rPr>
          <w:rFonts w:ascii="Times New Roman" w:hAnsi="Times New Roman" w:cs="Times New Roman"/>
          <w:lang w:val="es-ES"/>
        </w:rPr>
        <w:t>muestra</w:t>
      </w:r>
      <w:r w:rsidR="000809D7" w:rsidRPr="00543583">
        <w:rPr>
          <w:rFonts w:ascii="Times New Roman" w:hAnsi="Times New Roman" w:cs="Times New Roman"/>
          <w:lang w:val="es-ES"/>
        </w:rPr>
        <w:t xml:space="preserve"> un laboratorio viviente de discusión y análisis de la propia disciplina, con lo </w:t>
      </w:r>
      <w:r w:rsidR="00FF1EBD">
        <w:rPr>
          <w:rFonts w:ascii="Times New Roman" w:hAnsi="Times New Roman" w:cs="Times New Roman"/>
          <w:lang w:val="es-ES"/>
        </w:rPr>
        <w:t>que</w:t>
      </w:r>
      <w:r w:rsidR="000809D7" w:rsidRPr="00543583">
        <w:rPr>
          <w:rFonts w:ascii="Times New Roman" w:hAnsi="Times New Roman" w:cs="Times New Roman"/>
          <w:lang w:val="es-ES"/>
        </w:rPr>
        <w:t xml:space="preserve"> se contribuye a disminuir posibles desajustes educativos que pudiera acarrear insatisfacción laboral en los graduados.</w:t>
      </w:r>
      <w:r w:rsidR="00FE6217">
        <w:rPr>
          <w:rFonts w:ascii="Times New Roman" w:hAnsi="Times New Roman" w:cs="Times New Roman"/>
          <w:lang w:val="es-ES"/>
        </w:rPr>
        <w:t xml:space="preserve"> </w:t>
      </w:r>
      <w:r w:rsidR="007D25F5" w:rsidRPr="002E0992">
        <w:rPr>
          <w:rFonts w:ascii="Times New Roman" w:hAnsi="Times New Roman" w:cs="Times New Roman"/>
          <w:lang w:val="es-ES"/>
        </w:rPr>
        <w:t>No obstante</w:t>
      </w:r>
      <w:r w:rsidR="00B45157">
        <w:rPr>
          <w:rFonts w:ascii="Times New Roman" w:hAnsi="Times New Roman" w:cs="Times New Roman"/>
          <w:lang w:val="es-ES"/>
        </w:rPr>
        <w:t>,</w:t>
      </w:r>
      <w:r w:rsidR="007D25F5" w:rsidRPr="002E0992">
        <w:rPr>
          <w:rFonts w:ascii="Times New Roman" w:hAnsi="Times New Roman" w:cs="Times New Roman"/>
          <w:lang w:val="es-ES"/>
        </w:rPr>
        <w:t xml:space="preserve"> </w:t>
      </w:r>
      <w:r w:rsidR="00783FCB" w:rsidRPr="002E0992">
        <w:rPr>
          <w:rFonts w:ascii="Times New Roman" w:hAnsi="Times New Roman" w:cs="Times New Roman"/>
          <w:lang w:val="es-ES"/>
        </w:rPr>
        <w:t>aún</w:t>
      </w:r>
      <w:r w:rsidR="007D25F5" w:rsidRPr="002E0992">
        <w:rPr>
          <w:rFonts w:ascii="Times New Roman" w:hAnsi="Times New Roman" w:cs="Times New Roman"/>
          <w:lang w:val="es-ES"/>
        </w:rPr>
        <w:t xml:space="preserve"> falta analizar en particular este aspecto de satisfacción laboral del egresado con respecto a las competencias adquiridas durante su proceso formativo</w:t>
      </w:r>
      <w:r w:rsidR="00B45157">
        <w:rPr>
          <w:rFonts w:ascii="Times New Roman" w:hAnsi="Times New Roman" w:cs="Times New Roman"/>
          <w:lang w:val="es-ES"/>
        </w:rPr>
        <w:t>,</w:t>
      </w:r>
      <w:r w:rsidR="007D25F5" w:rsidRPr="002E0992">
        <w:rPr>
          <w:rFonts w:ascii="Times New Roman" w:hAnsi="Times New Roman" w:cs="Times New Roman"/>
          <w:lang w:val="es-ES"/>
        </w:rPr>
        <w:t xml:space="preserve"> por lo cual se recomienda profundizar más en este rubro mediante el programa de seguimiento de egresados</w:t>
      </w:r>
      <w:r w:rsidR="00B45157">
        <w:rPr>
          <w:rFonts w:ascii="Times New Roman" w:hAnsi="Times New Roman" w:cs="Times New Roman"/>
          <w:lang w:val="es-ES"/>
        </w:rPr>
        <w:t>,</w:t>
      </w:r>
      <w:r w:rsidR="007D25F5" w:rsidRPr="002E0992">
        <w:rPr>
          <w:rFonts w:ascii="Times New Roman" w:hAnsi="Times New Roman" w:cs="Times New Roman"/>
          <w:lang w:val="es-ES"/>
        </w:rPr>
        <w:t xml:space="preserve"> ya sea recopilando información </w:t>
      </w:r>
      <w:r w:rsidR="007D25F5" w:rsidRPr="002E0992">
        <w:rPr>
          <w:rFonts w:ascii="Times New Roman" w:hAnsi="Times New Roman" w:cs="Times New Roman"/>
          <w:lang w:val="es-ES"/>
        </w:rPr>
        <w:lastRenderedPageBreak/>
        <w:t xml:space="preserve">mediante la realización de encuestas, entrevistas o incluso aprovechar el evento de Foro de egresados que anualmente realiza la </w:t>
      </w:r>
      <w:r w:rsidR="00774C45">
        <w:rPr>
          <w:rFonts w:ascii="Times New Roman" w:hAnsi="Times New Roman" w:cs="Times New Roman"/>
          <w:lang w:val="es-ES"/>
        </w:rPr>
        <w:t>UNACAR</w:t>
      </w:r>
      <w:r w:rsidR="007D25F5" w:rsidRPr="002E0992">
        <w:rPr>
          <w:rFonts w:ascii="Times New Roman" w:hAnsi="Times New Roman" w:cs="Times New Roman"/>
          <w:lang w:val="es-ES"/>
        </w:rPr>
        <w:t xml:space="preserve"> para formar grupos focales o foros de discusión que proporcionen nuevamente retroalimentación a la labor que se hace al interior del programa educativo.</w:t>
      </w:r>
    </w:p>
    <w:p w:rsidR="003014C6" w:rsidRDefault="00D258D6" w:rsidP="00AC0CCD">
      <w:pPr>
        <w:spacing w:line="360" w:lineRule="auto"/>
        <w:ind w:firstLine="720"/>
        <w:jc w:val="both"/>
        <w:rPr>
          <w:rFonts w:ascii="Times New Roman" w:hAnsi="Times New Roman" w:cs="Times New Roman"/>
          <w:lang w:val="es-ES"/>
        </w:rPr>
      </w:pPr>
      <w:r w:rsidRPr="002E0992">
        <w:rPr>
          <w:rFonts w:ascii="Times New Roman" w:hAnsi="Times New Roman" w:cs="Times New Roman"/>
          <w:lang w:val="es-ES"/>
        </w:rPr>
        <w:t xml:space="preserve">Otra sugerencia que manifestaron los asesores externos fue incorporar el tema de </w:t>
      </w:r>
      <w:r w:rsidR="00D75133">
        <w:rPr>
          <w:rFonts w:ascii="Times New Roman" w:hAnsi="Times New Roman" w:cs="Times New Roman"/>
          <w:lang w:val="es-ES"/>
        </w:rPr>
        <w:t>la educación especial en el</w:t>
      </w:r>
      <w:r w:rsidRPr="002E0992">
        <w:rPr>
          <w:rFonts w:ascii="Times New Roman" w:hAnsi="Times New Roman" w:cs="Times New Roman"/>
          <w:lang w:val="es-ES"/>
        </w:rPr>
        <w:t xml:space="preserve"> </w:t>
      </w:r>
      <w:r w:rsidR="00D75133" w:rsidRPr="002E0992">
        <w:rPr>
          <w:rFonts w:ascii="Times New Roman" w:hAnsi="Times New Roman" w:cs="Times New Roman"/>
          <w:lang w:val="es-ES"/>
        </w:rPr>
        <w:t>currículo</w:t>
      </w:r>
      <w:r w:rsidRPr="002E0992">
        <w:rPr>
          <w:rFonts w:ascii="Times New Roman" w:hAnsi="Times New Roman" w:cs="Times New Roman"/>
          <w:lang w:val="es-ES"/>
        </w:rPr>
        <w:t xml:space="preserve"> de manera permanente y no s</w:t>
      </w:r>
      <w:r w:rsidR="00B45157">
        <w:rPr>
          <w:rFonts w:ascii="Times New Roman" w:hAnsi="Times New Roman" w:cs="Times New Roman"/>
          <w:lang w:val="es-ES"/>
        </w:rPr>
        <w:t>o</w:t>
      </w:r>
      <w:r w:rsidRPr="002E0992">
        <w:rPr>
          <w:rFonts w:ascii="Times New Roman" w:hAnsi="Times New Roman" w:cs="Times New Roman"/>
          <w:lang w:val="es-ES"/>
        </w:rPr>
        <w:t>lo de manera optativa</w:t>
      </w:r>
      <w:r w:rsidR="00B45157">
        <w:rPr>
          <w:rFonts w:ascii="Times New Roman" w:hAnsi="Times New Roman" w:cs="Times New Roman"/>
          <w:lang w:val="es-ES"/>
        </w:rPr>
        <w:t>,</w:t>
      </w:r>
      <w:r w:rsidRPr="002E0992">
        <w:rPr>
          <w:rFonts w:ascii="Times New Roman" w:hAnsi="Times New Roman" w:cs="Times New Roman"/>
          <w:lang w:val="es-ES"/>
        </w:rPr>
        <w:t xml:space="preserve"> ya que por experiencia compart</w:t>
      </w:r>
      <w:r w:rsidR="003014C6">
        <w:rPr>
          <w:rFonts w:ascii="Times New Roman" w:hAnsi="Times New Roman" w:cs="Times New Roman"/>
          <w:lang w:val="es-ES"/>
        </w:rPr>
        <w:t>i</w:t>
      </w:r>
      <w:r w:rsidRPr="002E0992">
        <w:rPr>
          <w:rFonts w:ascii="Times New Roman" w:hAnsi="Times New Roman" w:cs="Times New Roman"/>
          <w:lang w:val="es-ES"/>
        </w:rPr>
        <w:t>e</w:t>
      </w:r>
      <w:r w:rsidR="003014C6">
        <w:rPr>
          <w:rFonts w:ascii="Times New Roman" w:hAnsi="Times New Roman" w:cs="Times New Roman"/>
          <w:lang w:val="es-ES"/>
        </w:rPr>
        <w:t>ro</w:t>
      </w:r>
      <w:r w:rsidRPr="002E0992">
        <w:rPr>
          <w:rFonts w:ascii="Times New Roman" w:hAnsi="Times New Roman" w:cs="Times New Roman"/>
          <w:lang w:val="es-ES"/>
        </w:rPr>
        <w:t xml:space="preserve">n la posibilidad de que en cualquier momento </w:t>
      </w:r>
      <w:r w:rsidR="003014C6">
        <w:rPr>
          <w:rFonts w:ascii="Times New Roman" w:hAnsi="Times New Roman" w:cs="Times New Roman"/>
          <w:lang w:val="es-ES"/>
        </w:rPr>
        <w:t>se</w:t>
      </w:r>
      <w:r w:rsidRPr="002E0992">
        <w:rPr>
          <w:rFonts w:ascii="Times New Roman" w:hAnsi="Times New Roman" w:cs="Times New Roman"/>
          <w:lang w:val="es-ES"/>
        </w:rPr>
        <w:t xml:space="preserve"> tenga</w:t>
      </w:r>
      <w:r w:rsidR="003014C6">
        <w:rPr>
          <w:rFonts w:ascii="Times New Roman" w:hAnsi="Times New Roman" w:cs="Times New Roman"/>
          <w:lang w:val="es-ES"/>
        </w:rPr>
        <w:t>n</w:t>
      </w:r>
      <w:r w:rsidRPr="002E0992">
        <w:rPr>
          <w:rFonts w:ascii="Times New Roman" w:hAnsi="Times New Roman" w:cs="Times New Roman"/>
          <w:lang w:val="es-ES"/>
        </w:rPr>
        <w:t xml:space="preserve"> que e</w:t>
      </w:r>
      <w:r w:rsidR="003014C6">
        <w:rPr>
          <w:rFonts w:ascii="Times New Roman" w:hAnsi="Times New Roman" w:cs="Times New Roman"/>
          <w:lang w:val="es-ES"/>
        </w:rPr>
        <w:t>nfrentar a trabajar</w:t>
      </w:r>
      <w:r w:rsidRPr="002E0992">
        <w:rPr>
          <w:rFonts w:ascii="Times New Roman" w:hAnsi="Times New Roman" w:cs="Times New Roman"/>
          <w:lang w:val="es-ES"/>
        </w:rPr>
        <w:t xml:space="preserve"> en aulas especiales y por el momento ese tipo de contenido no se ha trabajado de manera amplia y explícita en la malla curricular. Lo cual es una excelente oportunidad para seguir impactando con los proyectos de investigación que tienen las docentes investigadoras de este programa educativo</w:t>
      </w:r>
      <w:r w:rsidR="00B45157">
        <w:rPr>
          <w:rFonts w:ascii="Times New Roman" w:hAnsi="Times New Roman" w:cs="Times New Roman"/>
          <w:lang w:val="es-ES"/>
        </w:rPr>
        <w:t>,</w:t>
      </w:r>
      <w:r w:rsidRPr="002E0992">
        <w:rPr>
          <w:rFonts w:ascii="Times New Roman" w:hAnsi="Times New Roman" w:cs="Times New Roman"/>
          <w:lang w:val="es-ES"/>
        </w:rPr>
        <w:t xml:space="preserve"> quienes actualmente tienen registrado un proyecto sobre análisis de la situación actual de la inclusión educativa en la propia </w:t>
      </w:r>
      <w:r w:rsidR="00B45157">
        <w:rPr>
          <w:rFonts w:ascii="Times New Roman" w:hAnsi="Times New Roman" w:cs="Times New Roman"/>
          <w:lang w:val="es-ES"/>
        </w:rPr>
        <w:t>i</w:t>
      </w:r>
      <w:r w:rsidRPr="002E0992">
        <w:rPr>
          <w:rFonts w:ascii="Times New Roman" w:hAnsi="Times New Roman" w:cs="Times New Roman"/>
          <w:lang w:val="es-ES"/>
        </w:rPr>
        <w:t>nstitución. Por tanto</w:t>
      </w:r>
      <w:r w:rsidR="00817A4B" w:rsidRPr="002E0992">
        <w:rPr>
          <w:rFonts w:ascii="Times New Roman" w:hAnsi="Times New Roman" w:cs="Times New Roman"/>
          <w:lang w:val="es-ES"/>
        </w:rPr>
        <w:t>,</w:t>
      </w:r>
      <w:r w:rsidRPr="002E0992">
        <w:rPr>
          <w:rFonts w:ascii="Times New Roman" w:hAnsi="Times New Roman" w:cs="Times New Roman"/>
          <w:lang w:val="es-ES"/>
        </w:rPr>
        <w:t xml:space="preserve"> incorporar este tipo de contenidos sería una estrategia para empezar a trabajar este tipo de temáticas con los estudiantes</w:t>
      </w:r>
      <w:r w:rsidR="00B45157">
        <w:rPr>
          <w:rFonts w:ascii="Times New Roman" w:hAnsi="Times New Roman" w:cs="Times New Roman"/>
          <w:lang w:val="es-ES"/>
        </w:rPr>
        <w:t>,</w:t>
      </w:r>
      <w:r w:rsidR="00817A4B" w:rsidRPr="002E0992">
        <w:rPr>
          <w:rFonts w:ascii="Times New Roman" w:hAnsi="Times New Roman" w:cs="Times New Roman"/>
          <w:lang w:val="es-ES"/>
        </w:rPr>
        <w:t xml:space="preserve"> al mismo tiempo que como institución no s</w:t>
      </w:r>
      <w:r w:rsidR="00B45157">
        <w:rPr>
          <w:rFonts w:ascii="Times New Roman" w:hAnsi="Times New Roman" w:cs="Times New Roman"/>
          <w:lang w:val="es-ES"/>
        </w:rPr>
        <w:t>o</w:t>
      </w:r>
      <w:r w:rsidR="00817A4B" w:rsidRPr="002E0992">
        <w:rPr>
          <w:rFonts w:ascii="Times New Roman" w:hAnsi="Times New Roman" w:cs="Times New Roman"/>
          <w:lang w:val="es-ES"/>
        </w:rPr>
        <w:t xml:space="preserve">lo </w:t>
      </w:r>
      <w:r w:rsidR="006E740A">
        <w:rPr>
          <w:rFonts w:ascii="Times New Roman" w:hAnsi="Times New Roman" w:cs="Times New Roman"/>
          <w:lang w:val="es-ES"/>
        </w:rPr>
        <w:t>se atiend</w:t>
      </w:r>
      <w:r w:rsidR="00B45157">
        <w:rPr>
          <w:rFonts w:ascii="Times New Roman" w:hAnsi="Times New Roman" w:cs="Times New Roman"/>
          <w:lang w:val="es-ES"/>
        </w:rPr>
        <w:t>en</w:t>
      </w:r>
      <w:r w:rsidR="00817A4B" w:rsidRPr="002E0992">
        <w:rPr>
          <w:rFonts w:ascii="Times New Roman" w:hAnsi="Times New Roman" w:cs="Times New Roman"/>
          <w:lang w:val="es-ES"/>
        </w:rPr>
        <w:t xml:space="preserve"> las recomendaciones de los asesores externos</w:t>
      </w:r>
      <w:r w:rsidR="00D75133">
        <w:rPr>
          <w:rFonts w:ascii="Times New Roman" w:hAnsi="Times New Roman" w:cs="Times New Roman"/>
          <w:lang w:val="es-ES"/>
        </w:rPr>
        <w:t>,</w:t>
      </w:r>
      <w:r w:rsidR="00817A4B" w:rsidRPr="002E0992">
        <w:rPr>
          <w:rFonts w:ascii="Times New Roman" w:hAnsi="Times New Roman" w:cs="Times New Roman"/>
          <w:lang w:val="es-ES"/>
        </w:rPr>
        <w:t xml:space="preserve"> sino que se ofre</w:t>
      </w:r>
      <w:r w:rsidR="00B45157">
        <w:rPr>
          <w:rFonts w:ascii="Times New Roman" w:hAnsi="Times New Roman" w:cs="Times New Roman"/>
          <w:lang w:val="es-ES"/>
        </w:rPr>
        <w:t>ce</w:t>
      </w:r>
      <w:r w:rsidR="00817A4B" w:rsidRPr="002E0992">
        <w:rPr>
          <w:rFonts w:ascii="Times New Roman" w:hAnsi="Times New Roman" w:cs="Times New Roman"/>
          <w:lang w:val="es-ES"/>
        </w:rPr>
        <w:t xml:space="preserve"> una mejor formación académica </w:t>
      </w:r>
      <w:r w:rsidR="00B45157">
        <w:rPr>
          <w:rFonts w:ascii="Times New Roman" w:hAnsi="Times New Roman" w:cs="Times New Roman"/>
          <w:lang w:val="es-ES"/>
        </w:rPr>
        <w:t>para</w:t>
      </w:r>
      <w:r w:rsidR="00817A4B" w:rsidRPr="002E0992">
        <w:rPr>
          <w:rFonts w:ascii="Times New Roman" w:hAnsi="Times New Roman" w:cs="Times New Roman"/>
          <w:lang w:val="es-ES"/>
        </w:rPr>
        <w:t xml:space="preserve"> los egresados que impacte de manera favorable en la sociedad</w:t>
      </w:r>
      <w:r w:rsidRPr="002E0992">
        <w:rPr>
          <w:rFonts w:ascii="Times New Roman" w:hAnsi="Times New Roman" w:cs="Times New Roman"/>
          <w:lang w:val="es-ES"/>
        </w:rPr>
        <w:t>.</w:t>
      </w:r>
    </w:p>
    <w:p w:rsidR="00BC0FC2" w:rsidRPr="003014C6" w:rsidRDefault="00793DF8" w:rsidP="00D75133">
      <w:pPr>
        <w:spacing w:line="360" w:lineRule="auto"/>
        <w:ind w:firstLine="708"/>
        <w:jc w:val="both"/>
        <w:rPr>
          <w:rFonts w:ascii="Times New Roman" w:hAnsi="Times New Roman" w:cs="Times New Roman"/>
          <w:lang w:val="es-ES"/>
        </w:rPr>
      </w:pPr>
      <w:r w:rsidRPr="003014C6">
        <w:rPr>
          <w:rFonts w:ascii="Times New Roman" w:hAnsi="Times New Roman" w:cs="Times New Roman"/>
          <w:lang w:val="es-ES"/>
        </w:rPr>
        <w:t xml:space="preserve">Finalmente y con respecto al proceso de </w:t>
      </w:r>
      <w:r w:rsidR="00D75133" w:rsidRPr="003014C6">
        <w:rPr>
          <w:rFonts w:ascii="Times New Roman" w:hAnsi="Times New Roman" w:cs="Times New Roman"/>
          <w:lang w:val="es-ES"/>
        </w:rPr>
        <w:t xml:space="preserve">autoevaluación </w:t>
      </w:r>
      <w:r w:rsidR="00D75133">
        <w:rPr>
          <w:rFonts w:ascii="Times New Roman" w:hAnsi="Times New Roman" w:cs="Times New Roman"/>
          <w:lang w:val="es-ES"/>
        </w:rPr>
        <w:t xml:space="preserve">que se generó como una comunidad de profesionales de aprendizaje </w:t>
      </w:r>
      <w:r w:rsidR="00756842" w:rsidRPr="003014C6">
        <w:rPr>
          <w:rFonts w:ascii="Times New Roman" w:hAnsi="Times New Roman" w:cs="Times New Roman"/>
          <w:lang w:val="es-ES"/>
        </w:rPr>
        <w:t>de los practicantes en función</w:t>
      </w:r>
      <w:r w:rsidR="00D75133">
        <w:rPr>
          <w:rFonts w:ascii="Times New Roman" w:hAnsi="Times New Roman" w:cs="Times New Roman"/>
          <w:lang w:val="es-ES"/>
        </w:rPr>
        <w:t xml:space="preserve">, </w:t>
      </w:r>
      <w:r w:rsidRPr="003014C6">
        <w:rPr>
          <w:rFonts w:ascii="Times New Roman" w:hAnsi="Times New Roman" w:cs="Times New Roman"/>
          <w:lang w:val="es-ES"/>
        </w:rPr>
        <w:t>las competencias específicas observa</w:t>
      </w:r>
      <w:r w:rsidR="00D75133">
        <w:rPr>
          <w:rFonts w:ascii="Times New Roman" w:hAnsi="Times New Roman" w:cs="Times New Roman"/>
          <w:lang w:val="es-ES"/>
        </w:rPr>
        <w:t>n</w:t>
      </w:r>
      <w:r w:rsidRPr="003014C6">
        <w:rPr>
          <w:rFonts w:ascii="Times New Roman" w:hAnsi="Times New Roman" w:cs="Times New Roman"/>
          <w:lang w:val="es-ES"/>
        </w:rPr>
        <w:t xml:space="preserve"> congruencia entre sus procesos </w:t>
      </w:r>
      <w:proofErr w:type="spellStart"/>
      <w:r w:rsidRPr="003014C6">
        <w:rPr>
          <w:rFonts w:ascii="Times New Roman" w:hAnsi="Times New Roman" w:cs="Times New Roman"/>
          <w:lang w:val="es-ES"/>
        </w:rPr>
        <w:t>metacognitivos</w:t>
      </w:r>
      <w:proofErr w:type="spellEnd"/>
      <w:r w:rsidRPr="003014C6">
        <w:rPr>
          <w:rFonts w:ascii="Times New Roman" w:hAnsi="Times New Roman" w:cs="Times New Roman"/>
          <w:lang w:val="es-ES"/>
        </w:rPr>
        <w:t xml:space="preserve"> y los juicios emitidos por los asesores externos. Los practicantes identifican claramente sus fortalezas en cuanto a la obtención de las competencias específicas y en general </w:t>
      </w:r>
      <w:r w:rsidR="006D6031" w:rsidRPr="003014C6">
        <w:rPr>
          <w:rFonts w:ascii="Times New Roman" w:hAnsi="Times New Roman" w:cs="Times New Roman"/>
          <w:lang w:val="es-ES"/>
        </w:rPr>
        <w:t>dimensionan que</w:t>
      </w:r>
      <w:r w:rsidRPr="003014C6">
        <w:rPr>
          <w:rFonts w:ascii="Times New Roman" w:hAnsi="Times New Roman" w:cs="Times New Roman"/>
          <w:lang w:val="es-ES"/>
        </w:rPr>
        <w:t xml:space="preserve"> es lo que cada uno de ellos puede aportar a la institución donde realizaron sus prácticas</w:t>
      </w:r>
      <w:r w:rsidR="00D75133">
        <w:rPr>
          <w:rFonts w:ascii="Times New Roman" w:hAnsi="Times New Roman" w:cs="Times New Roman"/>
          <w:lang w:val="es-ES"/>
        </w:rPr>
        <w:t>,</w:t>
      </w:r>
      <w:r w:rsidRPr="003014C6">
        <w:rPr>
          <w:rFonts w:ascii="Times New Roman" w:hAnsi="Times New Roman" w:cs="Times New Roman"/>
          <w:lang w:val="es-ES"/>
        </w:rPr>
        <w:t xml:space="preserve"> más allá del simple hecho de resolver las necesidades de una empresa o escuela en particular. Lo cual da </w:t>
      </w:r>
      <w:r w:rsidR="006D6031" w:rsidRPr="003014C6">
        <w:rPr>
          <w:rFonts w:ascii="Times New Roman" w:hAnsi="Times New Roman" w:cs="Times New Roman"/>
          <w:lang w:val="es-ES"/>
        </w:rPr>
        <w:t>cuenta</w:t>
      </w:r>
      <w:r w:rsidRPr="003014C6">
        <w:rPr>
          <w:rFonts w:ascii="Times New Roman" w:hAnsi="Times New Roman" w:cs="Times New Roman"/>
          <w:lang w:val="es-ES"/>
        </w:rPr>
        <w:t xml:space="preserve"> de </w:t>
      </w:r>
      <w:r w:rsidR="006D6031" w:rsidRPr="003014C6">
        <w:rPr>
          <w:rFonts w:ascii="Times New Roman" w:hAnsi="Times New Roman" w:cs="Times New Roman"/>
          <w:lang w:val="es-ES"/>
        </w:rPr>
        <w:t>un</w:t>
      </w:r>
      <w:r w:rsidRPr="003014C6">
        <w:rPr>
          <w:rFonts w:ascii="Times New Roman" w:hAnsi="Times New Roman" w:cs="Times New Roman"/>
          <w:lang w:val="es-ES"/>
        </w:rPr>
        <w:t xml:space="preserve"> aprendizaje significativo </w:t>
      </w:r>
      <w:r w:rsidR="006D6031" w:rsidRPr="003014C6">
        <w:rPr>
          <w:rFonts w:ascii="Times New Roman" w:hAnsi="Times New Roman" w:cs="Times New Roman"/>
          <w:lang w:val="es-ES"/>
        </w:rPr>
        <w:t>aprehendido</w:t>
      </w:r>
      <w:r w:rsidR="00D75133">
        <w:rPr>
          <w:rFonts w:ascii="Times New Roman" w:hAnsi="Times New Roman" w:cs="Times New Roman"/>
          <w:lang w:val="es-ES"/>
        </w:rPr>
        <w:t>,</w:t>
      </w:r>
      <w:r w:rsidR="00FE6896">
        <w:rPr>
          <w:rFonts w:ascii="Times New Roman" w:hAnsi="Times New Roman" w:cs="Times New Roman"/>
          <w:lang w:val="es-ES"/>
        </w:rPr>
        <w:t xml:space="preserve"> </w:t>
      </w:r>
      <w:r w:rsidRPr="003014C6">
        <w:rPr>
          <w:rFonts w:ascii="Times New Roman" w:hAnsi="Times New Roman" w:cs="Times New Roman"/>
          <w:lang w:val="es-ES"/>
        </w:rPr>
        <w:t>dado que</w:t>
      </w:r>
      <w:r w:rsidR="00B45157">
        <w:rPr>
          <w:rFonts w:ascii="Times New Roman" w:hAnsi="Times New Roman" w:cs="Times New Roman"/>
          <w:lang w:val="es-ES"/>
        </w:rPr>
        <w:t>,</w:t>
      </w:r>
      <w:r w:rsidRPr="003014C6">
        <w:rPr>
          <w:rFonts w:ascii="Times New Roman" w:hAnsi="Times New Roman" w:cs="Times New Roman"/>
          <w:lang w:val="es-ES"/>
        </w:rPr>
        <w:t xml:space="preserve"> aunque todos estaban en espacios divergentes</w:t>
      </w:r>
      <w:r w:rsidR="00B45157">
        <w:rPr>
          <w:rFonts w:ascii="Times New Roman" w:hAnsi="Times New Roman" w:cs="Times New Roman"/>
          <w:lang w:val="es-ES"/>
        </w:rPr>
        <w:t>,</w:t>
      </w:r>
      <w:r w:rsidRPr="003014C6">
        <w:rPr>
          <w:rFonts w:ascii="Times New Roman" w:hAnsi="Times New Roman" w:cs="Times New Roman"/>
          <w:lang w:val="es-ES"/>
        </w:rPr>
        <w:t xml:space="preserve"> cada uno de ellos </w:t>
      </w:r>
      <w:r w:rsidR="00E473CD" w:rsidRPr="003014C6">
        <w:rPr>
          <w:rFonts w:ascii="Times New Roman" w:hAnsi="Times New Roman" w:cs="Times New Roman"/>
          <w:lang w:val="es-ES"/>
        </w:rPr>
        <w:t>se</w:t>
      </w:r>
      <w:r w:rsidRPr="003014C6">
        <w:rPr>
          <w:rFonts w:ascii="Times New Roman" w:hAnsi="Times New Roman" w:cs="Times New Roman"/>
          <w:lang w:val="es-ES"/>
        </w:rPr>
        <w:t xml:space="preserve"> adapt</w:t>
      </w:r>
      <w:r w:rsidR="00E473CD" w:rsidRPr="003014C6">
        <w:rPr>
          <w:rFonts w:ascii="Times New Roman" w:hAnsi="Times New Roman" w:cs="Times New Roman"/>
          <w:lang w:val="es-ES"/>
        </w:rPr>
        <w:t>ó</w:t>
      </w:r>
      <w:r w:rsidRPr="003014C6">
        <w:rPr>
          <w:rFonts w:ascii="Times New Roman" w:hAnsi="Times New Roman" w:cs="Times New Roman"/>
          <w:lang w:val="es-ES"/>
        </w:rPr>
        <w:t xml:space="preserve"> de manera satisfactoria en su entorno de </w:t>
      </w:r>
      <w:r w:rsidR="006D6031" w:rsidRPr="003014C6">
        <w:rPr>
          <w:rFonts w:ascii="Times New Roman" w:hAnsi="Times New Roman" w:cs="Times New Roman"/>
          <w:lang w:val="es-ES"/>
        </w:rPr>
        <w:t>prácticas</w:t>
      </w:r>
      <w:r w:rsidRPr="003014C6">
        <w:rPr>
          <w:rFonts w:ascii="Times New Roman" w:hAnsi="Times New Roman" w:cs="Times New Roman"/>
          <w:lang w:val="es-ES"/>
        </w:rPr>
        <w:t>.</w:t>
      </w:r>
    </w:p>
    <w:p w:rsidR="00850ACE" w:rsidRDefault="00850ACE" w:rsidP="00AC0CCD">
      <w:pPr>
        <w:tabs>
          <w:tab w:val="left" w:pos="3168"/>
        </w:tabs>
        <w:spacing w:line="360" w:lineRule="auto"/>
        <w:jc w:val="center"/>
        <w:rPr>
          <w:rFonts w:ascii="Times New Roman" w:hAnsi="Times New Roman" w:cs="Times New Roman"/>
          <w:b/>
        </w:rPr>
      </w:pPr>
    </w:p>
    <w:p w:rsidR="00343DCE" w:rsidRDefault="00343DCE" w:rsidP="00343DCE">
      <w:pPr>
        <w:tabs>
          <w:tab w:val="left" w:pos="3168"/>
        </w:tabs>
        <w:spacing w:line="360" w:lineRule="auto"/>
        <w:rPr>
          <w:rFonts w:ascii="Calibri" w:eastAsia="Times New Roman" w:hAnsi="Calibri" w:cs="Calibri"/>
          <w:b/>
          <w:color w:val="000000"/>
          <w:kern w:val="0"/>
          <w:sz w:val="28"/>
          <w:szCs w:val="28"/>
          <w:lang w:val="es-ES_tradnl" w:eastAsia="es-MX" w:bidi="ar-SA"/>
        </w:rPr>
      </w:pPr>
    </w:p>
    <w:p w:rsidR="00343DCE" w:rsidRDefault="00343DCE" w:rsidP="00343DCE">
      <w:pPr>
        <w:tabs>
          <w:tab w:val="left" w:pos="3168"/>
        </w:tabs>
        <w:spacing w:line="360" w:lineRule="auto"/>
        <w:rPr>
          <w:rFonts w:ascii="Calibri" w:eastAsia="Times New Roman" w:hAnsi="Calibri" w:cs="Calibri"/>
          <w:b/>
          <w:color w:val="000000"/>
          <w:kern w:val="0"/>
          <w:sz w:val="28"/>
          <w:szCs w:val="28"/>
          <w:lang w:val="es-ES_tradnl" w:eastAsia="es-MX" w:bidi="ar-SA"/>
        </w:rPr>
      </w:pPr>
    </w:p>
    <w:p w:rsidR="00343DCE" w:rsidRDefault="00343DCE" w:rsidP="00343DCE">
      <w:pPr>
        <w:tabs>
          <w:tab w:val="left" w:pos="3168"/>
        </w:tabs>
        <w:spacing w:line="360" w:lineRule="auto"/>
        <w:rPr>
          <w:rFonts w:ascii="Calibri" w:eastAsia="Times New Roman" w:hAnsi="Calibri" w:cs="Calibri"/>
          <w:b/>
          <w:color w:val="000000"/>
          <w:kern w:val="0"/>
          <w:sz w:val="28"/>
          <w:szCs w:val="28"/>
          <w:lang w:val="es-ES_tradnl" w:eastAsia="es-MX" w:bidi="ar-SA"/>
        </w:rPr>
      </w:pPr>
    </w:p>
    <w:p w:rsidR="00B5631E" w:rsidRPr="00343DCE" w:rsidRDefault="007C1AC0" w:rsidP="00343DCE">
      <w:pPr>
        <w:tabs>
          <w:tab w:val="left" w:pos="3168"/>
        </w:tabs>
        <w:spacing w:line="360" w:lineRule="auto"/>
        <w:rPr>
          <w:rFonts w:ascii="Calibri" w:eastAsia="Times New Roman" w:hAnsi="Calibri" w:cs="Calibri"/>
          <w:b/>
          <w:color w:val="000000"/>
          <w:kern w:val="0"/>
          <w:sz w:val="28"/>
          <w:szCs w:val="28"/>
          <w:lang w:val="es-ES_tradnl" w:eastAsia="es-MX" w:bidi="ar-SA"/>
        </w:rPr>
      </w:pPr>
      <w:r w:rsidRPr="00343DCE">
        <w:rPr>
          <w:rFonts w:ascii="Calibri" w:eastAsia="Times New Roman" w:hAnsi="Calibri" w:cs="Calibri"/>
          <w:b/>
          <w:color w:val="000000"/>
          <w:kern w:val="0"/>
          <w:sz w:val="28"/>
          <w:szCs w:val="28"/>
          <w:lang w:val="es-ES_tradnl" w:eastAsia="es-MX" w:bidi="ar-SA"/>
        </w:rPr>
        <w:lastRenderedPageBreak/>
        <w:t>Bibliografía</w:t>
      </w:r>
      <w:r w:rsidR="00B5631E" w:rsidRPr="00343DCE">
        <w:rPr>
          <w:rFonts w:ascii="Calibri" w:eastAsia="Times New Roman" w:hAnsi="Calibri" w:cs="Calibri"/>
          <w:b/>
          <w:color w:val="000000"/>
          <w:kern w:val="0"/>
          <w:sz w:val="28"/>
          <w:szCs w:val="28"/>
          <w:lang w:val="es-ES_tradnl" w:eastAsia="es-MX" w:bidi="ar-SA"/>
        </w:rPr>
        <w:t xml:space="preserve"> </w:t>
      </w:r>
    </w:p>
    <w:p w:rsidR="00340E36" w:rsidRPr="00AB4E40" w:rsidRDefault="00340E36" w:rsidP="00343DCE">
      <w:pPr>
        <w:pStyle w:val="Nivel1APA"/>
        <w:spacing w:line="360" w:lineRule="auto"/>
        <w:ind w:left="720" w:hanging="720"/>
        <w:jc w:val="both"/>
        <w:rPr>
          <w:b w:val="0"/>
        </w:rPr>
      </w:pPr>
      <w:r w:rsidRPr="00AB4E40">
        <w:rPr>
          <w:b w:val="0"/>
        </w:rPr>
        <w:t>Arzate</w:t>
      </w:r>
      <w:r w:rsidR="00F479D0" w:rsidRPr="00AB4E40">
        <w:rPr>
          <w:b w:val="0"/>
        </w:rPr>
        <w:t>,</w:t>
      </w:r>
      <w:r w:rsidR="00CF67ED" w:rsidRPr="00AB4E40">
        <w:rPr>
          <w:b w:val="0"/>
        </w:rPr>
        <w:t xml:space="preserve"> J</w:t>
      </w:r>
      <w:r w:rsidRPr="00AB4E40">
        <w:rPr>
          <w:b w:val="0"/>
        </w:rPr>
        <w:t>.</w:t>
      </w:r>
      <w:r w:rsidR="00F479D0" w:rsidRPr="00AB4E40">
        <w:rPr>
          <w:b w:val="0"/>
        </w:rPr>
        <w:t xml:space="preserve">; </w:t>
      </w:r>
      <w:proofErr w:type="spellStart"/>
      <w:r w:rsidR="00CF67ED" w:rsidRPr="00AB4E40">
        <w:rPr>
          <w:b w:val="0"/>
        </w:rPr>
        <w:t>Arriaga</w:t>
      </w:r>
      <w:proofErr w:type="gramStart"/>
      <w:r w:rsidR="00F479D0" w:rsidRPr="00AB4E40">
        <w:rPr>
          <w:b w:val="0"/>
        </w:rPr>
        <w:t>,E</w:t>
      </w:r>
      <w:proofErr w:type="spellEnd"/>
      <w:proofErr w:type="gramEnd"/>
      <w:r w:rsidRPr="00AB4E40">
        <w:rPr>
          <w:b w:val="0"/>
        </w:rPr>
        <w:t>.</w:t>
      </w:r>
      <w:r w:rsidR="00F479D0" w:rsidRPr="00AB4E40">
        <w:rPr>
          <w:b w:val="0"/>
        </w:rPr>
        <w:t>;</w:t>
      </w:r>
      <w:r w:rsidR="00CF67ED" w:rsidRPr="00AB4E40">
        <w:rPr>
          <w:b w:val="0"/>
        </w:rPr>
        <w:t xml:space="preserve"> Trejo</w:t>
      </w:r>
      <w:r w:rsidR="00F479D0" w:rsidRPr="00AB4E40">
        <w:rPr>
          <w:b w:val="0"/>
        </w:rPr>
        <w:t>,</w:t>
      </w:r>
      <w:r w:rsidR="00CF67ED" w:rsidRPr="00AB4E40">
        <w:rPr>
          <w:b w:val="0"/>
        </w:rPr>
        <w:t xml:space="preserve"> J</w:t>
      </w:r>
      <w:r w:rsidRPr="00AB4E40">
        <w:rPr>
          <w:b w:val="0"/>
        </w:rPr>
        <w:t>.</w:t>
      </w:r>
      <w:r w:rsidR="00F479D0" w:rsidRPr="00AB4E40">
        <w:rPr>
          <w:b w:val="0"/>
        </w:rPr>
        <w:t>A</w:t>
      </w:r>
      <w:r w:rsidRPr="00AB4E40">
        <w:rPr>
          <w:b w:val="0"/>
        </w:rPr>
        <w:t xml:space="preserve">. </w:t>
      </w:r>
      <w:r w:rsidR="00CF67ED" w:rsidRPr="00AB4E40">
        <w:rPr>
          <w:b w:val="0"/>
        </w:rPr>
        <w:t>(2010)</w:t>
      </w:r>
      <w:r w:rsidRPr="00AB4E40">
        <w:rPr>
          <w:b w:val="0"/>
        </w:rPr>
        <w:t>.</w:t>
      </w:r>
      <w:r w:rsidR="00CF67ED" w:rsidRPr="00AB4E40">
        <w:rPr>
          <w:b w:val="0"/>
        </w:rPr>
        <w:t xml:space="preserve"> Formación por competencias: transformación del binomio universidad-empresa</w:t>
      </w:r>
      <w:r w:rsidRPr="00AB4E40">
        <w:rPr>
          <w:b w:val="0"/>
        </w:rPr>
        <w:t>.</w:t>
      </w:r>
      <w:r w:rsidR="008071BD" w:rsidRPr="00AB4E40">
        <w:rPr>
          <w:b w:val="0"/>
        </w:rPr>
        <w:t xml:space="preserve"> </w:t>
      </w:r>
      <w:r w:rsidR="0099405E" w:rsidRPr="00AB4E40">
        <w:rPr>
          <w:b w:val="0"/>
          <w:i/>
          <w:iCs/>
        </w:rPr>
        <w:t>Tiempo de Educar</w:t>
      </w:r>
      <w:r w:rsidR="008071BD" w:rsidRPr="00AB4E40">
        <w:rPr>
          <w:b w:val="0"/>
          <w:i/>
          <w:iCs/>
        </w:rPr>
        <w:t>,</w:t>
      </w:r>
      <w:r w:rsidR="008071BD" w:rsidRPr="00AB4E40">
        <w:rPr>
          <w:b w:val="0"/>
        </w:rPr>
        <w:t xml:space="preserve"> 11</w:t>
      </w:r>
      <w:r w:rsidRPr="00AB4E40">
        <w:rPr>
          <w:b w:val="0"/>
        </w:rPr>
        <w:t>(</w:t>
      </w:r>
      <w:r w:rsidR="00CF67ED" w:rsidRPr="00AB4E40">
        <w:rPr>
          <w:b w:val="0"/>
        </w:rPr>
        <w:t>22</w:t>
      </w:r>
      <w:r w:rsidRPr="00AB4E40">
        <w:rPr>
          <w:b w:val="0"/>
        </w:rPr>
        <w:t>),</w:t>
      </w:r>
      <w:r w:rsidR="00CF67ED" w:rsidRPr="00AB4E40">
        <w:rPr>
          <w:b w:val="0"/>
        </w:rPr>
        <w:t xml:space="preserve"> 251-269</w:t>
      </w:r>
      <w:r w:rsidRPr="00AB4E40">
        <w:rPr>
          <w:b w:val="0"/>
        </w:rPr>
        <w:t xml:space="preserve">. </w:t>
      </w:r>
      <w:r w:rsidR="00AB4E40">
        <w:rPr>
          <w:b w:val="0"/>
        </w:rPr>
        <w:t>Recuperado de</w:t>
      </w:r>
      <w:r w:rsidR="005353E8">
        <w:rPr>
          <w:b w:val="0"/>
        </w:rPr>
        <w:t>:</w:t>
      </w:r>
      <w:r w:rsidR="00AB4E40">
        <w:rPr>
          <w:b w:val="0"/>
        </w:rPr>
        <w:t xml:space="preserve"> </w:t>
      </w:r>
      <w:hyperlink r:id="rId10" w:history="1">
        <w:r w:rsidR="00F479D0" w:rsidRPr="00AB4E40">
          <w:rPr>
            <w:b w:val="0"/>
          </w:rPr>
          <w:t>http://www.redalyc.org/articulo.oa?id=31121072005</w:t>
        </w:r>
      </w:hyperlink>
    </w:p>
    <w:p w:rsidR="00CF67ED" w:rsidRPr="00AB4E40" w:rsidRDefault="00340E36" w:rsidP="00343DCE">
      <w:pPr>
        <w:pStyle w:val="Nivel1APA"/>
        <w:spacing w:line="360" w:lineRule="auto"/>
        <w:ind w:left="720" w:hanging="720"/>
        <w:jc w:val="both"/>
        <w:rPr>
          <w:b w:val="0"/>
        </w:rPr>
      </w:pPr>
      <w:proofErr w:type="spellStart"/>
      <w:r w:rsidRPr="00AB4E40">
        <w:rPr>
          <w:b w:val="0"/>
        </w:rPr>
        <w:t>Bellocchio</w:t>
      </w:r>
      <w:proofErr w:type="spellEnd"/>
      <w:r w:rsidR="00CF67ED" w:rsidRPr="00AB4E40">
        <w:rPr>
          <w:b w:val="0"/>
        </w:rPr>
        <w:t>, M</w:t>
      </w:r>
      <w:r w:rsidRPr="00AB4E40">
        <w:rPr>
          <w:b w:val="0"/>
        </w:rPr>
        <w:t>.</w:t>
      </w:r>
      <w:r w:rsidR="00CF67ED" w:rsidRPr="00AB4E40">
        <w:rPr>
          <w:b w:val="0"/>
        </w:rPr>
        <w:t xml:space="preserve"> (2010)</w:t>
      </w:r>
      <w:r w:rsidRPr="00AB4E40">
        <w:rPr>
          <w:b w:val="0"/>
        </w:rPr>
        <w:t>.</w:t>
      </w:r>
      <w:r w:rsidR="00BC06E7">
        <w:rPr>
          <w:b w:val="0"/>
        </w:rPr>
        <w:t xml:space="preserve"> </w:t>
      </w:r>
      <w:r w:rsidR="00CF67ED" w:rsidRPr="00F66C67">
        <w:rPr>
          <w:b w:val="0"/>
          <w:i/>
        </w:rPr>
        <w:t>Educación basada en competencias y constructivismo: Un enfoque y un modelo para la formación del siglo XXI</w:t>
      </w:r>
      <w:r w:rsidRPr="00AB4E40">
        <w:rPr>
          <w:b w:val="0"/>
        </w:rPr>
        <w:t>.</w:t>
      </w:r>
      <w:r w:rsidR="00CF67ED" w:rsidRPr="00AB4E40">
        <w:rPr>
          <w:b w:val="0"/>
        </w:rPr>
        <w:t xml:space="preserve"> México</w:t>
      </w:r>
      <w:r w:rsidRPr="00AB4E40">
        <w:rPr>
          <w:b w:val="0"/>
        </w:rPr>
        <w:t>:</w:t>
      </w:r>
      <w:r w:rsidR="00CF67ED" w:rsidRPr="00AB4E40">
        <w:rPr>
          <w:b w:val="0"/>
        </w:rPr>
        <w:t xml:space="preserve"> ANUIES.</w:t>
      </w:r>
    </w:p>
    <w:p w:rsidR="008071BD" w:rsidRPr="00AB4E40" w:rsidRDefault="008071BD" w:rsidP="00343DCE">
      <w:pPr>
        <w:pStyle w:val="Nivel1APA"/>
        <w:spacing w:line="360" w:lineRule="auto"/>
        <w:ind w:left="720" w:hanging="720"/>
        <w:jc w:val="both"/>
        <w:rPr>
          <w:b w:val="0"/>
        </w:rPr>
      </w:pPr>
      <w:r w:rsidRPr="00AB4E40">
        <w:rPr>
          <w:b w:val="0"/>
        </w:rPr>
        <w:t xml:space="preserve">Bolívar, Antonio, &amp; Bolívar-Ruano, </w:t>
      </w:r>
      <w:proofErr w:type="spellStart"/>
      <w:r w:rsidRPr="00AB4E40">
        <w:rPr>
          <w:b w:val="0"/>
        </w:rPr>
        <w:t>Rosel</w:t>
      </w:r>
      <w:proofErr w:type="spellEnd"/>
      <w:r w:rsidRPr="00AB4E40">
        <w:rPr>
          <w:b w:val="0"/>
        </w:rPr>
        <w:t xml:space="preserve">. (2016). Individualismo y comunidad profesional en los establecimientos escolares en España: limitaciones y posibilidades. Educar </w:t>
      </w:r>
      <w:r w:rsidR="00BD0506" w:rsidRPr="00AB4E40">
        <w:rPr>
          <w:b w:val="0"/>
        </w:rPr>
        <w:t>en</w:t>
      </w:r>
      <w:r w:rsidRPr="00AB4E40">
        <w:rPr>
          <w:b w:val="0"/>
        </w:rPr>
        <w:t xml:space="preserve"> Revista, (62), 181-198. </w:t>
      </w:r>
      <w:r w:rsidR="00BD0506">
        <w:rPr>
          <w:b w:val="0"/>
        </w:rPr>
        <w:t>Recuperado de</w:t>
      </w:r>
      <w:r w:rsidR="005353E8">
        <w:rPr>
          <w:b w:val="0"/>
        </w:rPr>
        <w:t>:</w:t>
      </w:r>
      <w:r w:rsidR="00BD0506">
        <w:rPr>
          <w:b w:val="0"/>
        </w:rPr>
        <w:t xml:space="preserve"> </w:t>
      </w:r>
      <w:hyperlink r:id="rId11" w:history="1">
        <w:r w:rsidRPr="00AB4E40">
          <w:rPr>
            <w:b w:val="0"/>
          </w:rPr>
          <w:t>https://dx.doi.org/10.1590/0104-4060.47877</w:t>
        </w:r>
      </w:hyperlink>
    </w:p>
    <w:p w:rsidR="00394B6C" w:rsidRPr="00AB4E40" w:rsidRDefault="00394B6C" w:rsidP="00343DCE">
      <w:pPr>
        <w:pStyle w:val="Nivel1APA"/>
        <w:spacing w:line="360" w:lineRule="auto"/>
        <w:ind w:left="720" w:hanging="720"/>
        <w:jc w:val="both"/>
        <w:rPr>
          <w:b w:val="0"/>
        </w:rPr>
      </w:pPr>
      <w:r w:rsidRPr="00AB4E40">
        <w:rPr>
          <w:b w:val="0"/>
        </w:rPr>
        <w:t xml:space="preserve">Castillo, S. (2009). Juicio moral y razonamiento lógico en alumnos de educación superior. En J. Ortega (Coord.), </w:t>
      </w:r>
      <w:r w:rsidRPr="00F66C67">
        <w:rPr>
          <w:b w:val="0"/>
          <w:i/>
        </w:rPr>
        <w:t>Investigación en Salud. Aperturas críticas</w:t>
      </w:r>
      <w:r w:rsidRPr="00AB4E40">
        <w:rPr>
          <w:b w:val="0"/>
        </w:rPr>
        <w:t xml:space="preserve"> (pp. 63- 95). México: Universidad Autónoma del Carmen.</w:t>
      </w:r>
    </w:p>
    <w:p w:rsidR="00CF67ED" w:rsidRPr="00AB4E40" w:rsidRDefault="008F52DF" w:rsidP="00343DCE">
      <w:pPr>
        <w:pStyle w:val="Nivel1APA"/>
        <w:spacing w:line="360" w:lineRule="auto"/>
        <w:ind w:left="720" w:hanging="720"/>
        <w:jc w:val="both"/>
        <w:rPr>
          <w:b w:val="0"/>
        </w:rPr>
      </w:pPr>
      <w:r w:rsidRPr="00AB4E40">
        <w:rPr>
          <w:b w:val="0"/>
        </w:rPr>
        <w:t>C</w:t>
      </w:r>
      <w:r w:rsidR="00810663" w:rsidRPr="00AB4E40">
        <w:rPr>
          <w:b w:val="0"/>
        </w:rPr>
        <w:t>astro</w:t>
      </w:r>
      <w:r w:rsidRPr="00AB4E40">
        <w:rPr>
          <w:b w:val="0"/>
        </w:rPr>
        <w:t>,</w:t>
      </w:r>
      <w:r w:rsidR="00CF67ED" w:rsidRPr="00AB4E40">
        <w:rPr>
          <w:b w:val="0"/>
        </w:rPr>
        <w:t xml:space="preserve"> M</w:t>
      </w:r>
      <w:r w:rsidR="002B704D" w:rsidRPr="00AB4E40">
        <w:rPr>
          <w:b w:val="0"/>
        </w:rPr>
        <w:t>. (</w:t>
      </w:r>
      <w:r w:rsidR="00CF67ED" w:rsidRPr="00AB4E40">
        <w:rPr>
          <w:b w:val="0"/>
        </w:rPr>
        <w:t>2011)</w:t>
      </w:r>
      <w:r w:rsidR="00810663" w:rsidRPr="00AB4E40">
        <w:rPr>
          <w:b w:val="0"/>
        </w:rPr>
        <w:t>.</w:t>
      </w:r>
      <w:r w:rsidR="002B704D" w:rsidRPr="00AB4E40">
        <w:rPr>
          <w:b w:val="0"/>
        </w:rPr>
        <w:t xml:space="preserve"> </w:t>
      </w:r>
      <w:r w:rsidR="00CF67ED" w:rsidRPr="00AB4E40">
        <w:rPr>
          <w:b w:val="0"/>
        </w:rPr>
        <w:t xml:space="preserve">¿Qué sabemos de la medida de las competencias? </w:t>
      </w:r>
      <w:r w:rsidR="00393F52" w:rsidRPr="00AB4E40">
        <w:rPr>
          <w:b w:val="0"/>
        </w:rPr>
        <w:t>Características y p</w:t>
      </w:r>
      <w:r w:rsidR="00CF67ED" w:rsidRPr="00AB4E40">
        <w:rPr>
          <w:b w:val="0"/>
        </w:rPr>
        <w:t xml:space="preserve">roblemas psicométricos en la </w:t>
      </w:r>
      <w:r w:rsidR="00393F52" w:rsidRPr="00AB4E40">
        <w:rPr>
          <w:b w:val="0"/>
        </w:rPr>
        <w:t>e</w:t>
      </w:r>
      <w:r w:rsidR="00CF67ED" w:rsidRPr="00AB4E40">
        <w:rPr>
          <w:b w:val="0"/>
        </w:rPr>
        <w:t>valuación de Competencias</w:t>
      </w:r>
      <w:r w:rsidR="00810663" w:rsidRPr="00AB4E40">
        <w:rPr>
          <w:b w:val="0"/>
        </w:rPr>
        <w:t>.</w:t>
      </w:r>
      <w:r w:rsidR="00562173">
        <w:rPr>
          <w:b w:val="0"/>
        </w:rPr>
        <w:t xml:space="preserve"> </w:t>
      </w:r>
      <w:r w:rsidR="00810663" w:rsidRPr="00AB4E40">
        <w:rPr>
          <w:b w:val="0"/>
        </w:rPr>
        <w:t>E</w:t>
      </w:r>
      <w:r w:rsidR="00393F52" w:rsidRPr="00AB4E40">
        <w:rPr>
          <w:b w:val="0"/>
        </w:rPr>
        <w:t>n Revista de Pedagogía</w:t>
      </w:r>
      <w:r w:rsidR="00CE78CC" w:rsidRPr="00AB4E40">
        <w:rPr>
          <w:b w:val="0"/>
        </w:rPr>
        <w:t>,</w:t>
      </w:r>
      <w:r w:rsidR="002B704D" w:rsidRPr="00AB4E40">
        <w:rPr>
          <w:b w:val="0"/>
        </w:rPr>
        <w:t xml:space="preserve"> </w:t>
      </w:r>
      <w:r w:rsidR="00810663" w:rsidRPr="00AB4E40">
        <w:rPr>
          <w:b w:val="0"/>
        </w:rPr>
        <w:t>63(</w:t>
      </w:r>
      <w:r w:rsidR="00CE78CC" w:rsidRPr="00AB4E40">
        <w:rPr>
          <w:b w:val="0"/>
        </w:rPr>
        <w:t>1</w:t>
      </w:r>
      <w:r w:rsidR="002B704D" w:rsidRPr="00AB4E40">
        <w:rPr>
          <w:b w:val="0"/>
        </w:rPr>
        <w:t>) ,</w:t>
      </w:r>
      <w:r w:rsidR="002303FA" w:rsidRPr="00AB4E40">
        <w:rPr>
          <w:b w:val="0"/>
        </w:rPr>
        <w:t>109-123.</w:t>
      </w:r>
    </w:p>
    <w:p w:rsidR="00486884" w:rsidRPr="00AB4E40" w:rsidRDefault="00486884" w:rsidP="00343DCE">
      <w:pPr>
        <w:pStyle w:val="Nivel1APA"/>
        <w:spacing w:line="360" w:lineRule="auto"/>
        <w:ind w:left="720" w:hanging="720"/>
        <w:jc w:val="both"/>
        <w:rPr>
          <w:b w:val="0"/>
        </w:rPr>
      </w:pPr>
      <w:r w:rsidRPr="00AB4E40">
        <w:rPr>
          <w:b w:val="0"/>
        </w:rPr>
        <w:t>C</w:t>
      </w:r>
      <w:r w:rsidR="0055120E" w:rsidRPr="00AB4E40">
        <w:rPr>
          <w:b w:val="0"/>
        </w:rPr>
        <w:t>orzo</w:t>
      </w:r>
      <w:r w:rsidR="00CF67ED" w:rsidRPr="00AB4E40">
        <w:rPr>
          <w:b w:val="0"/>
        </w:rPr>
        <w:t>, L</w:t>
      </w:r>
      <w:r w:rsidR="0055120E" w:rsidRPr="00AB4E40">
        <w:rPr>
          <w:b w:val="0"/>
        </w:rPr>
        <w:t>.</w:t>
      </w:r>
      <w:r w:rsidRPr="00AB4E40">
        <w:rPr>
          <w:b w:val="0"/>
        </w:rPr>
        <w:t xml:space="preserve"> y</w:t>
      </w:r>
      <w:r w:rsidR="00CF67ED" w:rsidRPr="00AB4E40">
        <w:rPr>
          <w:b w:val="0"/>
        </w:rPr>
        <w:t xml:space="preserve"> Marcano, N</w:t>
      </w:r>
      <w:r w:rsidR="002B704D" w:rsidRPr="00AB4E40">
        <w:rPr>
          <w:b w:val="0"/>
        </w:rPr>
        <w:t>. (</w:t>
      </w:r>
      <w:r w:rsidR="00CF67ED" w:rsidRPr="00AB4E40">
        <w:rPr>
          <w:b w:val="0"/>
        </w:rPr>
        <w:t>2009)</w:t>
      </w:r>
      <w:r w:rsidR="0055120E" w:rsidRPr="00AB4E40">
        <w:rPr>
          <w:b w:val="0"/>
        </w:rPr>
        <w:t>.</w:t>
      </w:r>
      <w:r w:rsidR="00CF67ED" w:rsidRPr="00AB4E40">
        <w:rPr>
          <w:b w:val="0"/>
        </w:rPr>
        <w:t xml:space="preserve"> Pertinencia del currículo de las instituciones de educación superior: un estudio cualitativo desde la teoría fundamentada</w:t>
      </w:r>
      <w:r w:rsidR="0055120E" w:rsidRPr="00AB4E40">
        <w:rPr>
          <w:b w:val="0"/>
        </w:rPr>
        <w:t>.</w:t>
      </w:r>
      <w:r w:rsidR="002B704D" w:rsidRPr="00AB4E40">
        <w:rPr>
          <w:b w:val="0"/>
        </w:rPr>
        <w:t xml:space="preserve"> </w:t>
      </w:r>
      <w:proofErr w:type="spellStart"/>
      <w:r w:rsidRPr="00AB4E40">
        <w:rPr>
          <w:b w:val="0"/>
        </w:rPr>
        <w:t>Multiciencias</w:t>
      </w:r>
      <w:proofErr w:type="spellEnd"/>
      <w:r w:rsidRPr="00AB4E40">
        <w:rPr>
          <w:b w:val="0"/>
        </w:rPr>
        <w:t xml:space="preserve">, </w:t>
      </w:r>
      <w:r w:rsidR="0055120E" w:rsidRPr="00AB4E40">
        <w:rPr>
          <w:b w:val="0"/>
        </w:rPr>
        <w:t>9(</w:t>
      </w:r>
      <w:r w:rsidR="00CF67ED" w:rsidRPr="00AB4E40">
        <w:rPr>
          <w:b w:val="0"/>
        </w:rPr>
        <w:t>2</w:t>
      </w:r>
      <w:proofErr w:type="gramStart"/>
      <w:r w:rsidR="002B704D" w:rsidRPr="00AB4E40">
        <w:rPr>
          <w:b w:val="0"/>
        </w:rPr>
        <w:t>),</w:t>
      </w:r>
      <w:proofErr w:type="gramEnd"/>
      <w:r w:rsidR="00CF67ED" w:rsidRPr="00AB4E40">
        <w:rPr>
          <w:b w:val="0"/>
        </w:rPr>
        <w:t>149-156</w:t>
      </w:r>
      <w:r w:rsidR="0055120E" w:rsidRPr="00AB4E40">
        <w:rPr>
          <w:b w:val="0"/>
        </w:rPr>
        <w:t xml:space="preserve">. </w:t>
      </w:r>
      <w:r w:rsidR="00562173">
        <w:rPr>
          <w:b w:val="0"/>
        </w:rPr>
        <w:t>Recuperado de</w:t>
      </w:r>
      <w:r w:rsidR="005353E8">
        <w:rPr>
          <w:b w:val="0"/>
        </w:rPr>
        <w:t>:</w:t>
      </w:r>
      <w:r w:rsidR="00562173">
        <w:rPr>
          <w:b w:val="0"/>
        </w:rPr>
        <w:t xml:space="preserve"> </w:t>
      </w:r>
      <w:hyperlink r:id="rId12" w:history="1">
        <w:r w:rsidRPr="00AB4E40">
          <w:rPr>
            <w:b w:val="0"/>
          </w:rPr>
          <w:t>http://www.redalyc.org/articulo.oa?id=90411687006</w:t>
        </w:r>
      </w:hyperlink>
      <w:r w:rsidRPr="00AB4E40">
        <w:rPr>
          <w:b w:val="0"/>
        </w:rPr>
        <w:t>.</w:t>
      </w:r>
    </w:p>
    <w:p w:rsidR="00EB2B0A" w:rsidRPr="00AB4E40" w:rsidRDefault="00EB2B0A" w:rsidP="00343DCE">
      <w:pPr>
        <w:pStyle w:val="Nivel1APA"/>
        <w:spacing w:line="360" w:lineRule="auto"/>
        <w:ind w:left="720" w:hanging="720"/>
        <w:jc w:val="both"/>
        <w:rPr>
          <w:b w:val="0"/>
        </w:rPr>
      </w:pPr>
      <w:r w:rsidRPr="00AB4E40">
        <w:rPr>
          <w:b w:val="0"/>
        </w:rPr>
        <w:t>Cuéllar</w:t>
      </w:r>
      <w:r w:rsidR="004145C6" w:rsidRPr="00AB4E40">
        <w:rPr>
          <w:b w:val="0"/>
        </w:rPr>
        <w:t>,</w:t>
      </w:r>
      <w:r w:rsidR="00CF67ED" w:rsidRPr="00AB4E40">
        <w:rPr>
          <w:b w:val="0"/>
        </w:rPr>
        <w:t xml:space="preserve"> M</w:t>
      </w:r>
      <w:r w:rsidRPr="00AB4E40">
        <w:rPr>
          <w:b w:val="0"/>
        </w:rPr>
        <w:t>.</w:t>
      </w:r>
      <w:r w:rsidR="00CF67ED" w:rsidRPr="00AB4E40">
        <w:rPr>
          <w:b w:val="0"/>
        </w:rPr>
        <w:t xml:space="preserve"> Núñez</w:t>
      </w:r>
      <w:r w:rsidR="00486884" w:rsidRPr="00AB4E40">
        <w:rPr>
          <w:b w:val="0"/>
        </w:rPr>
        <w:t>,</w:t>
      </w:r>
      <w:r w:rsidR="00761DFB" w:rsidRPr="00AB4E40">
        <w:rPr>
          <w:b w:val="0"/>
        </w:rPr>
        <w:t xml:space="preserve"> </w:t>
      </w:r>
      <w:r w:rsidRPr="00AB4E40">
        <w:rPr>
          <w:b w:val="0"/>
        </w:rPr>
        <w:t>M.,</w:t>
      </w:r>
      <w:r w:rsidR="00CF67ED" w:rsidRPr="00AB4E40">
        <w:rPr>
          <w:b w:val="0"/>
        </w:rPr>
        <w:t xml:space="preserve"> Rodríguez</w:t>
      </w:r>
      <w:r w:rsidR="00CE78CC" w:rsidRPr="00AB4E40">
        <w:rPr>
          <w:b w:val="0"/>
        </w:rPr>
        <w:t>,</w:t>
      </w:r>
      <w:r w:rsidR="00CF67ED" w:rsidRPr="00AB4E40">
        <w:rPr>
          <w:b w:val="0"/>
        </w:rPr>
        <w:t xml:space="preserve"> A</w:t>
      </w:r>
      <w:r w:rsidRPr="00AB4E40">
        <w:rPr>
          <w:b w:val="0"/>
        </w:rPr>
        <w:t xml:space="preserve">. </w:t>
      </w:r>
      <w:r w:rsidR="00486884" w:rsidRPr="00AB4E40">
        <w:rPr>
          <w:b w:val="0"/>
        </w:rPr>
        <w:t xml:space="preserve">y </w:t>
      </w:r>
      <w:r w:rsidR="00CF67ED" w:rsidRPr="00AB4E40">
        <w:rPr>
          <w:b w:val="0"/>
        </w:rPr>
        <w:t>Laya</w:t>
      </w:r>
      <w:r w:rsidR="00CE78CC" w:rsidRPr="00AB4E40">
        <w:rPr>
          <w:b w:val="0"/>
        </w:rPr>
        <w:t>,</w:t>
      </w:r>
      <w:r w:rsidR="00CF67ED" w:rsidRPr="00AB4E40">
        <w:rPr>
          <w:b w:val="0"/>
        </w:rPr>
        <w:t xml:space="preserve"> L</w:t>
      </w:r>
      <w:r w:rsidRPr="00AB4E40">
        <w:rPr>
          <w:b w:val="0"/>
        </w:rPr>
        <w:t xml:space="preserve">. </w:t>
      </w:r>
      <w:r w:rsidR="00CF67ED" w:rsidRPr="00AB4E40">
        <w:rPr>
          <w:b w:val="0"/>
        </w:rPr>
        <w:t>(2013)</w:t>
      </w:r>
      <w:r w:rsidRPr="00AB4E40">
        <w:rPr>
          <w:b w:val="0"/>
        </w:rPr>
        <w:t xml:space="preserve">. </w:t>
      </w:r>
      <w:r w:rsidR="00CF67ED" w:rsidRPr="00AB4E40">
        <w:rPr>
          <w:b w:val="0"/>
        </w:rPr>
        <w:t>Informe de Competencias Profesionales en Preuniversitarios y Universitarios</w:t>
      </w:r>
      <w:r w:rsidR="00761DFB" w:rsidRPr="00AB4E40">
        <w:rPr>
          <w:b w:val="0"/>
        </w:rPr>
        <w:t xml:space="preserve"> </w:t>
      </w:r>
      <w:r w:rsidR="00557E61" w:rsidRPr="00AB4E40">
        <w:rPr>
          <w:b w:val="0"/>
        </w:rPr>
        <w:t>de Iberoamérica</w:t>
      </w:r>
      <w:r w:rsidRPr="00AB4E40">
        <w:rPr>
          <w:b w:val="0"/>
        </w:rPr>
        <w:t>.</w:t>
      </w:r>
      <w:r w:rsidR="00761DFB" w:rsidRPr="00AB4E40">
        <w:rPr>
          <w:b w:val="0"/>
        </w:rPr>
        <w:t xml:space="preserve"> </w:t>
      </w:r>
      <w:proofErr w:type="spellStart"/>
      <w:r w:rsidR="00557E61" w:rsidRPr="00AB4E40">
        <w:rPr>
          <w:b w:val="0"/>
        </w:rPr>
        <w:t>U</w:t>
      </w:r>
      <w:r w:rsidR="006144AF" w:rsidRPr="00AB4E40">
        <w:rPr>
          <w:b w:val="0"/>
        </w:rPr>
        <w:t>niversia</w:t>
      </w:r>
      <w:proofErr w:type="spellEnd"/>
      <w:r w:rsidRPr="00AB4E40">
        <w:rPr>
          <w:b w:val="0"/>
        </w:rPr>
        <w:t xml:space="preserve">. </w:t>
      </w:r>
      <w:r w:rsidR="00761DFB" w:rsidRPr="00AB4E40">
        <w:rPr>
          <w:b w:val="0"/>
        </w:rPr>
        <w:t>Recuperado</w:t>
      </w:r>
      <w:r w:rsidR="00562173">
        <w:rPr>
          <w:b w:val="0"/>
        </w:rPr>
        <w:t xml:space="preserve"> </w:t>
      </w:r>
      <w:r w:rsidR="00761DFB" w:rsidRPr="00AB4E40">
        <w:rPr>
          <w:b w:val="0"/>
        </w:rPr>
        <w:t>de</w:t>
      </w:r>
      <w:r w:rsidR="005353E8">
        <w:rPr>
          <w:b w:val="0"/>
        </w:rPr>
        <w:t>:</w:t>
      </w:r>
      <w:r w:rsidR="00761DFB" w:rsidRPr="00AB4E40">
        <w:rPr>
          <w:b w:val="0"/>
        </w:rPr>
        <w:t xml:space="preserve"> </w:t>
      </w:r>
      <w:hyperlink r:id="rId13" w:history="1">
        <w:r w:rsidR="00761DFB" w:rsidRPr="00AB4E40">
          <w:rPr>
            <w:b w:val="0"/>
          </w:rPr>
          <w:t>http://www.universia.net/wpcontent/uploads/EstudioCompetencias13.pdf</w:t>
        </w:r>
      </w:hyperlink>
    </w:p>
    <w:p w:rsidR="00CF67ED" w:rsidRPr="00AB4E40" w:rsidRDefault="00B53DBB" w:rsidP="00343DCE">
      <w:pPr>
        <w:pStyle w:val="Nivel1APA"/>
        <w:spacing w:line="360" w:lineRule="auto"/>
        <w:ind w:left="720" w:hanging="720"/>
        <w:jc w:val="both"/>
        <w:rPr>
          <w:b w:val="0"/>
        </w:rPr>
      </w:pPr>
      <w:r w:rsidRPr="00AB4E40">
        <w:rPr>
          <w:b w:val="0"/>
        </w:rPr>
        <w:t>De la orden</w:t>
      </w:r>
      <w:r w:rsidR="009A25CC" w:rsidRPr="00AB4E40">
        <w:rPr>
          <w:b w:val="0"/>
        </w:rPr>
        <w:t>, A</w:t>
      </w:r>
      <w:r w:rsidRPr="00AB4E40">
        <w:rPr>
          <w:b w:val="0"/>
        </w:rPr>
        <w:t>.</w:t>
      </w:r>
      <w:r w:rsidR="00CF67ED" w:rsidRPr="00AB4E40">
        <w:rPr>
          <w:b w:val="0"/>
        </w:rPr>
        <w:t xml:space="preserve"> (2011)</w:t>
      </w:r>
      <w:r w:rsidRPr="00AB4E40">
        <w:rPr>
          <w:b w:val="0"/>
        </w:rPr>
        <w:t>.</w:t>
      </w:r>
      <w:r w:rsidR="00B45157">
        <w:rPr>
          <w:b w:val="0"/>
        </w:rPr>
        <w:t xml:space="preserve"> </w:t>
      </w:r>
      <w:r w:rsidR="00CF67ED" w:rsidRPr="00AB4E40">
        <w:rPr>
          <w:b w:val="0"/>
        </w:rPr>
        <w:t xml:space="preserve">Reflexiones en torno a las competencias como objeto de evaluación en el ámbito </w:t>
      </w:r>
      <w:r w:rsidR="00557E61" w:rsidRPr="00AB4E40">
        <w:rPr>
          <w:b w:val="0"/>
        </w:rPr>
        <w:t>educativo</w:t>
      </w:r>
      <w:r w:rsidRPr="00AB4E40">
        <w:rPr>
          <w:b w:val="0"/>
        </w:rPr>
        <w:t>.</w:t>
      </w:r>
      <w:r w:rsidR="00B45157">
        <w:rPr>
          <w:b w:val="0"/>
        </w:rPr>
        <w:t xml:space="preserve"> </w:t>
      </w:r>
      <w:r w:rsidR="00CF67ED" w:rsidRPr="00AB4E40">
        <w:rPr>
          <w:b w:val="0"/>
        </w:rPr>
        <w:t>Revista Electró</w:t>
      </w:r>
      <w:r w:rsidR="00557E61" w:rsidRPr="00AB4E40">
        <w:rPr>
          <w:b w:val="0"/>
        </w:rPr>
        <w:t>nica de Investigación Educativa</w:t>
      </w:r>
      <w:r w:rsidR="009A25CC" w:rsidRPr="00AB4E40">
        <w:rPr>
          <w:b w:val="0"/>
        </w:rPr>
        <w:t>,</w:t>
      </w:r>
      <w:r w:rsidR="00D2359F" w:rsidRPr="00AB4E40">
        <w:rPr>
          <w:b w:val="0"/>
        </w:rPr>
        <w:t xml:space="preserve"> </w:t>
      </w:r>
      <w:r w:rsidRPr="00AB4E40">
        <w:rPr>
          <w:b w:val="0"/>
        </w:rPr>
        <w:t>13 (</w:t>
      </w:r>
      <w:r w:rsidR="00CF67ED" w:rsidRPr="00AB4E40">
        <w:rPr>
          <w:b w:val="0"/>
        </w:rPr>
        <w:t>2</w:t>
      </w:r>
      <w:r w:rsidRPr="00AB4E40">
        <w:rPr>
          <w:b w:val="0"/>
        </w:rPr>
        <w:t xml:space="preserve">). </w:t>
      </w:r>
      <w:r w:rsidR="00562173">
        <w:rPr>
          <w:b w:val="0"/>
        </w:rPr>
        <w:t>Recuperado de</w:t>
      </w:r>
      <w:r w:rsidR="009A25CC" w:rsidRPr="00AB4E40">
        <w:rPr>
          <w:b w:val="0"/>
        </w:rPr>
        <w:t xml:space="preserve">: </w:t>
      </w:r>
      <w:r w:rsidR="00CF67ED" w:rsidRPr="00AB4E40">
        <w:rPr>
          <w:b w:val="0"/>
        </w:rPr>
        <w:t>htt</w:t>
      </w:r>
      <w:r w:rsidRPr="00AB4E40">
        <w:rPr>
          <w:b w:val="0"/>
        </w:rPr>
        <w:t>p</w:t>
      </w:r>
      <w:r w:rsidR="00CF67ED" w:rsidRPr="00AB4E40">
        <w:rPr>
          <w:b w:val="0"/>
        </w:rPr>
        <w:t>://redie.uabc.mx/vol13no2/contenido-delaorden2.html</w:t>
      </w:r>
    </w:p>
    <w:p w:rsidR="00D41E6B" w:rsidRPr="00AB4E40" w:rsidRDefault="00F654C5" w:rsidP="00343DCE">
      <w:pPr>
        <w:pStyle w:val="Nivel1APA"/>
        <w:spacing w:line="360" w:lineRule="auto"/>
        <w:ind w:left="720" w:hanging="720"/>
        <w:jc w:val="both"/>
        <w:rPr>
          <w:b w:val="0"/>
        </w:rPr>
      </w:pPr>
      <w:r w:rsidRPr="00AB4E40">
        <w:rPr>
          <w:b w:val="0"/>
        </w:rPr>
        <w:t xml:space="preserve">El método </w:t>
      </w:r>
      <w:proofErr w:type="spellStart"/>
      <w:r w:rsidRPr="00AB4E40">
        <w:rPr>
          <w:b w:val="0"/>
        </w:rPr>
        <w:t>Konstanz</w:t>
      </w:r>
      <w:proofErr w:type="spellEnd"/>
      <w:r w:rsidRPr="00AB4E40">
        <w:rPr>
          <w:b w:val="0"/>
        </w:rPr>
        <w:t xml:space="preserve"> de Dilemas M</w:t>
      </w:r>
      <w:r w:rsidR="00440577" w:rsidRPr="00AB4E40">
        <w:rPr>
          <w:b w:val="0"/>
        </w:rPr>
        <w:t>orales. Guía no. 1 (2005)</w:t>
      </w:r>
      <w:r w:rsidR="001B4712" w:rsidRPr="00AB4E40">
        <w:rPr>
          <w:b w:val="0"/>
        </w:rPr>
        <w:t>.</w:t>
      </w:r>
      <w:r w:rsidR="00761DFB" w:rsidRPr="00AB4E40">
        <w:rPr>
          <w:b w:val="0"/>
        </w:rPr>
        <w:t xml:space="preserve"> </w:t>
      </w:r>
      <w:r w:rsidR="00440577" w:rsidRPr="00AB4E40">
        <w:rPr>
          <w:b w:val="0"/>
        </w:rPr>
        <w:t>Libertad y orden</w:t>
      </w:r>
      <w:r w:rsidR="00983CC4" w:rsidRPr="00AB4E40">
        <w:rPr>
          <w:b w:val="0"/>
        </w:rPr>
        <w:t>,</w:t>
      </w:r>
      <w:r w:rsidR="00440577" w:rsidRPr="00AB4E40">
        <w:rPr>
          <w:b w:val="0"/>
        </w:rPr>
        <w:t xml:space="preserve"> Bogotá</w:t>
      </w:r>
      <w:r w:rsidR="001B4712" w:rsidRPr="00AB4E40">
        <w:rPr>
          <w:b w:val="0"/>
        </w:rPr>
        <w:t>:</w:t>
      </w:r>
      <w:r w:rsidR="00440577" w:rsidRPr="00AB4E40">
        <w:rPr>
          <w:b w:val="0"/>
        </w:rPr>
        <w:t xml:space="preserve"> M</w:t>
      </w:r>
      <w:r w:rsidR="00D41E6B" w:rsidRPr="00AB4E40">
        <w:rPr>
          <w:b w:val="0"/>
        </w:rPr>
        <w:t>inisterio de Educación Nacional</w:t>
      </w:r>
      <w:r w:rsidR="001B4712" w:rsidRPr="00AB4E40">
        <w:rPr>
          <w:b w:val="0"/>
        </w:rPr>
        <w:t xml:space="preserve">. </w:t>
      </w:r>
      <w:r w:rsidR="00761DFB" w:rsidRPr="00AB4E40">
        <w:rPr>
          <w:b w:val="0"/>
        </w:rPr>
        <w:t>Recuperado de</w:t>
      </w:r>
      <w:r w:rsidR="00B45157">
        <w:rPr>
          <w:b w:val="0"/>
        </w:rPr>
        <w:t>:</w:t>
      </w:r>
      <w:r w:rsidR="00440577" w:rsidRPr="00AB4E40">
        <w:rPr>
          <w:b w:val="0"/>
        </w:rPr>
        <w:t xml:space="preserve"> </w:t>
      </w:r>
      <w:hyperlink r:id="rId14" w:history="1">
        <w:r w:rsidR="00D41E6B" w:rsidRPr="00AB4E40">
          <w:rPr>
            <w:b w:val="0"/>
          </w:rPr>
          <w:t>http://www.uni-konstanz.de/ag-moral/pdf/Lind-2005_1-GuiaDilemasMorales-03.pdf</w:t>
        </w:r>
      </w:hyperlink>
    </w:p>
    <w:p w:rsidR="00CF67ED" w:rsidRPr="00AB4E40" w:rsidRDefault="00CF67ED" w:rsidP="00343DCE">
      <w:pPr>
        <w:pStyle w:val="Nivel1APA"/>
        <w:spacing w:line="360" w:lineRule="auto"/>
        <w:ind w:left="720" w:hanging="720"/>
        <w:jc w:val="both"/>
        <w:rPr>
          <w:b w:val="0"/>
        </w:rPr>
      </w:pPr>
      <w:r w:rsidRPr="00AB4E40">
        <w:rPr>
          <w:b w:val="0"/>
        </w:rPr>
        <w:lastRenderedPageBreak/>
        <w:t>Fundamentación del Programa (2010)</w:t>
      </w:r>
      <w:r w:rsidR="00562173" w:rsidRPr="00AB4E40">
        <w:rPr>
          <w:b w:val="0"/>
        </w:rPr>
        <w:t>, Facultad</w:t>
      </w:r>
      <w:r w:rsidR="00126588" w:rsidRPr="00AB4E40">
        <w:rPr>
          <w:b w:val="0"/>
        </w:rPr>
        <w:t xml:space="preserve"> de Ciencias </w:t>
      </w:r>
      <w:r w:rsidR="00562173" w:rsidRPr="00AB4E40">
        <w:rPr>
          <w:b w:val="0"/>
        </w:rPr>
        <w:t>Educativas, Universidad</w:t>
      </w:r>
      <w:r w:rsidR="00557E61" w:rsidRPr="00AB4E40">
        <w:rPr>
          <w:b w:val="0"/>
        </w:rPr>
        <w:t xml:space="preserve"> Autónoma del </w:t>
      </w:r>
      <w:r w:rsidR="00562173" w:rsidRPr="00AB4E40">
        <w:rPr>
          <w:b w:val="0"/>
        </w:rPr>
        <w:t>Carmen, Documento</w:t>
      </w:r>
      <w:r w:rsidR="00126588" w:rsidRPr="00AB4E40">
        <w:rPr>
          <w:b w:val="0"/>
        </w:rPr>
        <w:t xml:space="preserve"> sin publicar</w:t>
      </w:r>
      <w:r w:rsidR="00EC3FB5" w:rsidRPr="00AB4E40">
        <w:rPr>
          <w:b w:val="0"/>
        </w:rPr>
        <w:t>.</w:t>
      </w:r>
    </w:p>
    <w:p w:rsidR="004145C6" w:rsidRPr="00562173" w:rsidRDefault="00335F88" w:rsidP="00343DCE">
      <w:pPr>
        <w:pStyle w:val="Nivel1APA"/>
        <w:spacing w:line="360" w:lineRule="auto"/>
        <w:ind w:left="720" w:hanging="720"/>
        <w:jc w:val="both"/>
        <w:rPr>
          <w:b w:val="0"/>
        </w:rPr>
      </w:pPr>
      <w:r w:rsidRPr="00AB4E40">
        <w:rPr>
          <w:b w:val="0"/>
        </w:rPr>
        <w:t>González</w:t>
      </w:r>
      <w:r w:rsidR="00852F37" w:rsidRPr="00AB4E40">
        <w:rPr>
          <w:b w:val="0"/>
        </w:rPr>
        <w:t xml:space="preserve">- </w:t>
      </w:r>
      <w:r w:rsidRPr="00AB4E40">
        <w:rPr>
          <w:b w:val="0"/>
        </w:rPr>
        <w:t>González</w:t>
      </w:r>
      <w:r w:rsidR="004145C6" w:rsidRPr="00AB4E40">
        <w:rPr>
          <w:b w:val="0"/>
        </w:rPr>
        <w:t>, J</w:t>
      </w:r>
      <w:r w:rsidRPr="00AB4E40">
        <w:rPr>
          <w:b w:val="0"/>
        </w:rPr>
        <w:t>.</w:t>
      </w:r>
      <w:r w:rsidR="00852F37" w:rsidRPr="00AB4E40">
        <w:rPr>
          <w:b w:val="0"/>
        </w:rPr>
        <w:t>;</w:t>
      </w:r>
      <w:r w:rsidR="004145C6" w:rsidRPr="00AB4E40">
        <w:rPr>
          <w:b w:val="0"/>
        </w:rPr>
        <w:t xml:space="preserve"> Galindo</w:t>
      </w:r>
      <w:r w:rsidR="00852F37" w:rsidRPr="00AB4E40">
        <w:rPr>
          <w:b w:val="0"/>
        </w:rPr>
        <w:t>, N</w:t>
      </w:r>
      <w:r w:rsidRPr="00AB4E40">
        <w:rPr>
          <w:b w:val="0"/>
        </w:rPr>
        <w:t>.</w:t>
      </w:r>
      <w:r w:rsidR="00852F37" w:rsidRPr="00AB4E40">
        <w:rPr>
          <w:b w:val="0"/>
        </w:rPr>
        <w:t>; Galindo, J</w:t>
      </w:r>
      <w:r w:rsidRPr="00AB4E40">
        <w:rPr>
          <w:b w:val="0"/>
        </w:rPr>
        <w:t>.</w:t>
      </w:r>
      <w:r w:rsidR="00B45157">
        <w:rPr>
          <w:b w:val="0"/>
        </w:rPr>
        <w:t xml:space="preserve"> </w:t>
      </w:r>
      <w:r w:rsidR="00852F37" w:rsidRPr="00AB4E40">
        <w:rPr>
          <w:b w:val="0"/>
        </w:rPr>
        <w:t>L</w:t>
      </w:r>
      <w:r w:rsidRPr="00AB4E40">
        <w:rPr>
          <w:b w:val="0"/>
        </w:rPr>
        <w:t>.</w:t>
      </w:r>
      <w:r w:rsidR="00852F37" w:rsidRPr="00AB4E40">
        <w:rPr>
          <w:b w:val="0"/>
        </w:rPr>
        <w:t xml:space="preserve">; </w:t>
      </w:r>
      <w:r w:rsidR="00EC3FB5" w:rsidRPr="00AB4E40">
        <w:rPr>
          <w:b w:val="0"/>
        </w:rPr>
        <w:t>Álvarez</w:t>
      </w:r>
      <w:r w:rsidR="004145C6" w:rsidRPr="00AB4E40">
        <w:rPr>
          <w:b w:val="0"/>
        </w:rPr>
        <w:t>, E</w:t>
      </w:r>
      <w:r w:rsidRPr="00AB4E40">
        <w:rPr>
          <w:b w:val="0"/>
        </w:rPr>
        <w:t>.</w:t>
      </w:r>
      <w:r w:rsidR="00852F37" w:rsidRPr="00AB4E40">
        <w:rPr>
          <w:b w:val="0"/>
        </w:rPr>
        <w:t xml:space="preserve"> y Ruíz de Esparza, C</w:t>
      </w:r>
      <w:r w:rsidRPr="00AB4E40">
        <w:rPr>
          <w:b w:val="0"/>
        </w:rPr>
        <w:t>.</w:t>
      </w:r>
      <w:r w:rsidR="004145C6" w:rsidRPr="00AB4E40">
        <w:rPr>
          <w:b w:val="0"/>
        </w:rPr>
        <w:t xml:space="preserve"> (2004)</w:t>
      </w:r>
      <w:r w:rsidRPr="00AB4E40">
        <w:rPr>
          <w:b w:val="0"/>
        </w:rPr>
        <w:t>.</w:t>
      </w:r>
      <w:r w:rsidR="00761DFB" w:rsidRPr="00AB4E40">
        <w:rPr>
          <w:b w:val="0"/>
        </w:rPr>
        <w:t xml:space="preserve"> </w:t>
      </w:r>
      <w:r w:rsidR="000D4C9A" w:rsidRPr="00AB4E40">
        <w:rPr>
          <w:b w:val="0"/>
        </w:rPr>
        <w:t xml:space="preserve">Análisis Estructural Integrativo de Organizaciones Universitarias Modelo </w:t>
      </w:r>
      <w:r w:rsidR="00852F37" w:rsidRPr="00AB4E40">
        <w:rPr>
          <w:b w:val="0"/>
        </w:rPr>
        <w:t>´</w:t>
      </w:r>
      <w:r w:rsidR="000D4C9A" w:rsidRPr="00AB4E40">
        <w:rPr>
          <w:b w:val="0"/>
        </w:rPr>
        <w:t>V</w:t>
      </w:r>
      <w:r w:rsidR="00852F37" w:rsidRPr="00AB4E40">
        <w:rPr>
          <w:b w:val="0"/>
        </w:rPr>
        <w:t>´</w:t>
      </w:r>
      <w:r w:rsidR="000D4C9A" w:rsidRPr="00AB4E40">
        <w:rPr>
          <w:b w:val="0"/>
        </w:rPr>
        <w:t xml:space="preserve"> de Evaluación-</w:t>
      </w:r>
      <w:r w:rsidR="00852F37" w:rsidRPr="00AB4E40">
        <w:rPr>
          <w:b w:val="0"/>
        </w:rPr>
        <w:t xml:space="preserve"> Planeación, </w:t>
      </w:r>
      <w:r w:rsidR="000D4C9A" w:rsidRPr="00AB4E40">
        <w:rPr>
          <w:b w:val="0"/>
        </w:rPr>
        <w:t>Unión de Universidades de América Latina., México</w:t>
      </w:r>
      <w:r w:rsidR="00852F37" w:rsidRPr="00AB4E40">
        <w:rPr>
          <w:b w:val="0"/>
        </w:rPr>
        <w:t xml:space="preserve">, </w:t>
      </w:r>
      <w:r w:rsidR="002303FA" w:rsidRPr="00AB4E40">
        <w:rPr>
          <w:b w:val="0"/>
        </w:rPr>
        <w:t>Universidad Veracruzana</w:t>
      </w:r>
      <w:r w:rsidR="00562173">
        <w:rPr>
          <w:b w:val="0"/>
        </w:rPr>
        <w:t>. Recuperado de</w:t>
      </w:r>
      <w:r w:rsidR="00B45157">
        <w:rPr>
          <w:b w:val="0"/>
        </w:rPr>
        <w:t>:</w:t>
      </w:r>
      <w:r w:rsidR="00852F37" w:rsidRPr="00AB4E40">
        <w:rPr>
          <w:b w:val="0"/>
        </w:rPr>
        <w:t xml:space="preserve"> </w:t>
      </w:r>
      <w:hyperlink r:id="rId15" w:history="1">
        <w:r w:rsidR="00852F37" w:rsidRPr="00562173">
          <w:rPr>
            <w:b w:val="0"/>
          </w:rPr>
          <w:t>http://www.unife.edu.pe/evaluacion/udual/Modelo%20V.pdf</w:t>
        </w:r>
      </w:hyperlink>
    </w:p>
    <w:p w:rsidR="00AB4E40" w:rsidRPr="00AB4E40" w:rsidRDefault="00AB4E40" w:rsidP="00343DCE">
      <w:pPr>
        <w:pStyle w:val="Nivel1APA"/>
        <w:spacing w:line="360" w:lineRule="auto"/>
        <w:ind w:left="720" w:hanging="720"/>
        <w:jc w:val="both"/>
        <w:rPr>
          <w:b w:val="0"/>
        </w:rPr>
      </w:pPr>
      <w:proofErr w:type="spellStart"/>
      <w:r w:rsidRPr="00AB4E40">
        <w:rPr>
          <w:b w:val="0"/>
        </w:rPr>
        <w:t>Krichesky</w:t>
      </w:r>
      <w:proofErr w:type="spellEnd"/>
      <w:r w:rsidRPr="00AB4E40">
        <w:rPr>
          <w:b w:val="0"/>
        </w:rPr>
        <w:t>, G</w:t>
      </w:r>
      <w:r>
        <w:rPr>
          <w:b w:val="0"/>
        </w:rPr>
        <w:t>.</w:t>
      </w:r>
      <w:r w:rsidRPr="00AB4E40">
        <w:rPr>
          <w:b w:val="0"/>
        </w:rPr>
        <w:t xml:space="preserve"> J; Murillo Torrecilla, F</w:t>
      </w:r>
      <w:r>
        <w:rPr>
          <w:b w:val="0"/>
        </w:rPr>
        <w:t>.</w:t>
      </w:r>
      <w:r w:rsidRPr="00AB4E40">
        <w:rPr>
          <w:b w:val="0"/>
        </w:rPr>
        <w:t xml:space="preserve"> J; (2011). Las Comunidades Profesionales de Aprendizaje. Una Estrategia de Mejora para una Nueva Concepción de Escuela. </w:t>
      </w:r>
      <w:r w:rsidRPr="00AB4E40">
        <w:rPr>
          <w:rStyle w:val="nfasis"/>
          <w:b w:val="0"/>
        </w:rPr>
        <w:t xml:space="preserve">REICE. Revista Iberoamericana sobre Calidad, Eficacia y Cambio en Educación, </w:t>
      </w:r>
      <w:r w:rsidRPr="00AB4E40">
        <w:rPr>
          <w:b w:val="0"/>
        </w:rPr>
        <w:t>9</w:t>
      </w:r>
      <w:r w:rsidR="00B45157">
        <w:rPr>
          <w:b w:val="0"/>
        </w:rPr>
        <w:t xml:space="preserve">, </w:t>
      </w:r>
      <w:r w:rsidRPr="00AB4E40">
        <w:rPr>
          <w:b w:val="0"/>
        </w:rPr>
        <w:t>65-83. Recuperado de</w:t>
      </w:r>
      <w:r w:rsidR="00B45157">
        <w:rPr>
          <w:b w:val="0"/>
        </w:rPr>
        <w:t>:</w:t>
      </w:r>
      <w:r w:rsidRPr="00AB4E40">
        <w:rPr>
          <w:b w:val="0"/>
        </w:rPr>
        <w:t xml:space="preserve"> </w:t>
      </w:r>
      <w:hyperlink r:id="rId16" w:history="1">
        <w:r w:rsidRPr="00AB4E40">
          <w:rPr>
            <w:rStyle w:val="Hipervnculo"/>
            <w:b w:val="0"/>
            <w:color w:val="auto"/>
            <w:u w:val="none"/>
          </w:rPr>
          <w:t>http://www.redalyc.org/articulo.oa?id=55118790005</w:t>
        </w:r>
      </w:hyperlink>
    </w:p>
    <w:p w:rsidR="00CF67ED" w:rsidRPr="00AB4E40" w:rsidRDefault="00856CF3" w:rsidP="00343DCE">
      <w:pPr>
        <w:pStyle w:val="Nivel1APA"/>
        <w:spacing w:line="360" w:lineRule="auto"/>
        <w:ind w:left="720" w:hanging="720"/>
        <w:jc w:val="both"/>
        <w:rPr>
          <w:b w:val="0"/>
        </w:rPr>
      </w:pPr>
      <w:r w:rsidRPr="00AB4E40">
        <w:rPr>
          <w:b w:val="0"/>
        </w:rPr>
        <w:t>Martínez</w:t>
      </w:r>
      <w:r w:rsidR="00100ABE" w:rsidRPr="00AB4E40">
        <w:rPr>
          <w:b w:val="0"/>
        </w:rPr>
        <w:t xml:space="preserve">- </w:t>
      </w:r>
      <w:r w:rsidRPr="00AB4E40">
        <w:rPr>
          <w:b w:val="0"/>
        </w:rPr>
        <w:t>Lobatos</w:t>
      </w:r>
      <w:r w:rsidR="00100ABE" w:rsidRPr="00AB4E40">
        <w:rPr>
          <w:b w:val="0"/>
        </w:rPr>
        <w:t xml:space="preserve">, </w:t>
      </w:r>
      <w:r w:rsidR="00CF67ED" w:rsidRPr="00AB4E40">
        <w:rPr>
          <w:b w:val="0"/>
        </w:rPr>
        <w:t>L</w:t>
      </w:r>
      <w:r w:rsidRPr="00AB4E40">
        <w:rPr>
          <w:b w:val="0"/>
        </w:rPr>
        <w:t xml:space="preserve">. </w:t>
      </w:r>
      <w:r w:rsidR="00CF67ED" w:rsidRPr="00AB4E40">
        <w:rPr>
          <w:b w:val="0"/>
        </w:rPr>
        <w:t>(2014)</w:t>
      </w:r>
      <w:r w:rsidRPr="00AB4E40">
        <w:rPr>
          <w:b w:val="0"/>
        </w:rPr>
        <w:t xml:space="preserve">. </w:t>
      </w:r>
      <w:r w:rsidR="00CF67ED" w:rsidRPr="00AB4E40">
        <w:rPr>
          <w:b w:val="0"/>
        </w:rPr>
        <w:t>Currículo y vinculación. Una relación socioeducativa aplazada para la formación profesional</w:t>
      </w:r>
      <w:r w:rsidRPr="00AB4E40">
        <w:rPr>
          <w:b w:val="0"/>
        </w:rPr>
        <w:t>.</w:t>
      </w:r>
      <w:r w:rsidR="00761DFB" w:rsidRPr="00AB4E40">
        <w:rPr>
          <w:b w:val="0"/>
        </w:rPr>
        <w:t xml:space="preserve"> </w:t>
      </w:r>
      <w:r w:rsidR="00CF67ED" w:rsidRPr="00AB4E40">
        <w:rPr>
          <w:b w:val="0"/>
        </w:rPr>
        <w:t>Revista Electrónica de Educación</w:t>
      </w:r>
      <w:r w:rsidR="00761DFB" w:rsidRPr="00AB4E40">
        <w:rPr>
          <w:b w:val="0"/>
        </w:rPr>
        <w:t xml:space="preserve"> </w:t>
      </w:r>
      <w:proofErr w:type="spellStart"/>
      <w:r w:rsidR="00CF67ED" w:rsidRPr="00AB4E40">
        <w:rPr>
          <w:b w:val="0"/>
        </w:rPr>
        <w:t>Sinéctica</w:t>
      </w:r>
      <w:proofErr w:type="spellEnd"/>
      <w:r w:rsidR="00761DFB" w:rsidRPr="00AB4E40">
        <w:rPr>
          <w:b w:val="0"/>
        </w:rPr>
        <w:t>, 43</w:t>
      </w:r>
      <w:r w:rsidRPr="00AB4E40">
        <w:rPr>
          <w:b w:val="0"/>
        </w:rPr>
        <w:t>.</w:t>
      </w:r>
      <w:r w:rsidR="00761DFB" w:rsidRPr="00AB4E40">
        <w:rPr>
          <w:b w:val="0"/>
        </w:rPr>
        <w:t xml:space="preserve"> Recuperado de</w:t>
      </w:r>
      <w:r w:rsidR="00B45157">
        <w:rPr>
          <w:b w:val="0"/>
        </w:rPr>
        <w:t>:</w:t>
      </w:r>
      <w:r w:rsidR="00761DFB" w:rsidRPr="00AB4E40">
        <w:rPr>
          <w:b w:val="0"/>
        </w:rPr>
        <w:t xml:space="preserve"> </w:t>
      </w:r>
      <w:r w:rsidR="00CF67ED" w:rsidRPr="00AB4E40">
        <w:rPr>
          <w:b w:val="0"/>
        </w:rPr>
        <w:t>http://www.sinectica.iteso.mx/articulo/?id=43_curriculo_y_vinculacion_ una_relacion_socioeducativa_aplazada_para_la_formacion_profesional</w:t>
      </w:r>
      <w:r w:rsidRPr="00AB4E40">
        <w:rPr>
          <w:b w:val="0"/>
        </w:rPr>
        <w:t>.</w:t>
      </w:r>
    </w:p>
    <w:p w:rsidR="000F5A44" w:rsidRPr="00AB4E40" w:rsidRDefault="00E77580" w:rsidP="00343DCE">
      <w:pPr>
        <w:pStyle w:val="Nivel1APA"/>
        <w:spacing w:line="360" w:lineRule="auto"/>
        <w:ind w:left="720" w:hanging="720"/>
        <w:jc w:val="both"/>
        <w:rPr>
          <w:b w:val="0"/>
        </w:rPr>
      </w:pPr>
      <w:r w:rsidRPr="00AB4E40">
        <w:rPr>
          <w:b w:val="0"/>
        </w:rPr>
        <w:t>Marx</w:t>
      </w:r>
      <w:r w:rsidR="000F5A44" w:rsidRPr="00AB4E40">
        <w:rPr>
          <w:b w:val="0"/>
        </w:rPr>
        <w:t>, K (s/f)</w:t>
      </w:r>
      <w:r w:rsidR="00B45157">
        <w:rPr>
          <w:b w:val="0"/>
        </w:rPr>
        <w:t>.</w:t>
      </w:r>
      <w:r w:rsidR="00AB4E40">
        <w:rPr>
          <w:b w:val="0"/>
        </w:rPr>
        <w:t xml:space="preserve"> </w:t>
      </w:r>
      <w:r w:rsidR="000F5A44" w:rsidRPr="00F66C67">
        <w:rPr>
          <w:b w:val="0"/>
          <w:i/>
        </w:rPr>
        <w:t>El Capital</w:t>
      </w:r>
      <w:r w:rsidR="000F5A44" w:rsidRPr="00AB4E40">
        <w:rPr>
          <w:b w:val="0"/>
        </w:rPr>
        <w:t xml:space="preserve">  Tomo I</w:t>
      </w:r>
      <w:r w:rsidR="00700E29" w:rsidRPr="00AB4E40">
        <w:rPr>
          <w:b w:val="0"/>
        </w:rPr>
        <w:t>,</w:t>
      </w:r>
      <w:r w:rsidR="000F5A44" w:rsidRPr="00AB4E40">
        <w:rPr>
          <w:b w:val="0"/>
        </w:rPr>
        <w:t xml:space="preserve"> El proceso de producción</w:t>
      </w:r>
      <w:r w:rsidRPr="00AB4E40">
        <w:rPr>
          <w:b w:val="0"/>
        </w:rPr>
        <w:t xml:space="preserve"> del capital</w:t>
      </w:r>
      <w:r w:rsidR="0064732F" w:rsidRPr="00AB4E40">
        <w:rPr>
          <w:b w:val="0"/>
        </w:rPr>
        <w:t>, México</w:t>
      </w:r>
      <w:r w:rsidRPr="00AB4E40">
        <w:rPr>
          <w:b w:val="0"/>
        </w:rPr>
        <w:t>: Siglo XXI. E</w:t>
      </w:r>
      <w:r w:rsidR="0064732F" w:rsidRPr="00AB4E40">
        <w:rPr>
          <w:b w:val="0"/>
        </w:rPr>
        <w:t>n</w:t>
      </w:r>
      <w:r w:rsidR="000F5A44" w:rsidRPr="00AB4E40">
        <w:rPr>
          <w:b w:val="0"/>
        </w:rPr>
        <w:t>: http://pendientedemigracion.ucm.es/info/bas/es/marx-eng/capital1/14.htm</w:t>
      </w:r>
    </w:p>
    <w:p w:rsidR="00CF67ED" w:rsidRPr="00543583" w:rsidRDefault="00051168" w:rsidP="00343DCE">
      <w:pPr>
        <w:pStyle w:val="Nivel1APA"/>
        <w:spacing w:line="360" w:lineRule="auto"/>
        <w:ind w:left="720" w:hanging="720"/>
        <w:jc w:val="both"/>
        <w:rPr>
          <w:b w:val="0"/>
          <w:lang w:val="es-ES"/>
        </w:rPr>
      </w:pPr>
      <w:proofErr w:type="spellStart"/>
      <w:r w:rsidRPr="00543583">
        <w:rPr>
          <w:b w:val="0"/>
          <w:lang w:val="es-ES"/>
        </w:rPr>
        <w:t>Perrenoud</w:t>
      </w:r>
      <w:proofErr w:type="spellEnd"/>
      <w:r w:rsidR="00CF67ED" w:rsidRPr="00543583">
        <w:rPr>
          <w:b w:val="0"/>
          <w:lang w:val="es-ES"/>
        </w:rPr>
        <w:t>, P</w:t>
      </w:r>
      <w:r>
        <w:rPr>
          <w:b w:val="0"/>
          <w:lang w:val="es-ES"/>
        </w:rPr>
        <w:t xml:space="preserve">. </w:t>
      </w:r>
      <w:r w:rsidR="00CF67ED" w:rsidRPr="00543583">
        <w:rPr>
          <w:b w:val="0"/>
          <w:lang w:val="es-ES"/>
        </w:rPr>
        <w:t>(2004)</w:t>
      </w:r>
      <w:r>
        <w:rPr>
          <w:b w:val="0"/>
          <w:lang w:val="es-ES"/>
        </w:rPr>
        <w:t xml:space="preserve">. </w:t>
      </w:r>
      <w:r w:rsidR="00CF67ED" w:rsidRPr="00543583">
        <w:rPr>
          <w:b w:val="0"/>
          <w:i/>
          <w:lang w:val="es-ES"/>
        </w:rPr>
        <w:t xml:space="preserve">Diez competencias para </w:t>
      </w:r>
      <w:r>
        <w:rPr>
          <w:b w:val="0"/>
          <w:i/>
          <w:lang w:val="es-ES"/>
        </w:rPr>
        <w:t>enseñar.</w:t>
      </w:r>
      <w:r w:rsidR="005561EA">
        <w:rPr>
          <w:b w:val="0"/>
          <w:i/>
          <w:lang w:val="es-ES"/>
        </w:rPr>
        <w:t xml:space="preserve"> </w:t>
      </w:r>
      <w:r w:rsidR="00557E61" w:rsidRPr="00543583">
        <w:rPr>
          <w:b w:val="0"/>
          <w:lang w:val="es-ES"/>
        </w:rPr>
        <w:t>México</w:t>
      </w:r>
      <w:r>
        <w:rPr>
          <w:b w:val="0"/>
          <w:lang w:val="es-ES"/>
        </w:rPr>
        <w:t>:</w:t>
      </w:r>
      <w:r w:rsidR="005561EA">
        <w:rPr>
          <w:b w:val="0"/>
          <w:lang w:val="es-ES"/>
        </w:rPr>
        <w:t xml:space="preserve"> </w:t>
      </w:r>
      <w:r w:rsidR="00557E61" w:rsidRPr="00543583">
        <w:rPr>
          <w:b w:val="0"/>
          <w:lang w:val="es-ES"/>
        </w:rPr>
        <w:t>El Marqués.</w:t>
      </w:r>
    </w:p>
    <w:p w:rsidR="00CF67ED" w:rsidRPr="005561EA" w:rsidRDefault="006E4A7B" w:rsidP="00343DCE">
      <w:pPr>
        <w:pStyle w:val="Nivel1APA"/>
        <w:spacing w:line="360" w:lineRule="auto"/>
        <w:ind w:left="720" w:hanging="720"/>
        <w:jc w:val="both"/>
        <w:rPr>
          <w:b w:val="0"/>
        </w:rPr>
      </w:pPr>
      <w:r w:rsidRPr="005561EA">
        <w:rPr>
          <w:b w:val="0"/>
        </w:rPr>
        <w:t>Pimienta</w:t>
      </w:r>
      <w:r w:rsidR="00CF67ED" w:rsidRPr="005561EA">
        <w:rPr>
          <w:b w:val="0"/>
        </w:rPr>
        <w:t>,</w:t>
      </w:r>
      <w:r w:rsidRPr="005561EA">
        <w:rPr>
          <w:b w:val="0"/>
        </w:rPr>
        <w:t xml:space="preserve"> J.</w:t>
      </w:r>
      <w:r w:rsidR="00CF67ED" w:rsidRPr="005561EA">
        <w:rPr>
          <w:b w:val="0"/>
        </w:rPr>
        <w:t xml:space="preserve"> (2012)</w:t>
      </w:r>
      <w:r w:rsidRPr="005561EA">
        <w:rPr>
          <w:b w:val="0"/>
        </w:rPr>
        <w:t>.</w:t>
      </w:r>
      <w:r w:rsidR="00B45157">
        <w:rPr>
          <w:b w:val="0"/>
        </w:rPr>
        <w:t xml:space="preserve"> </w:t>
      </w:r>
      <w:r w:rsidR="00CF67ED" w:rsidRPr="00F66C67">
        <w:rPr>
          <w:b w:val="0"/>
          <w:i/>
        </w:rPr>
        <w:t xml:space="preserve">Las competencias en la docencia universitaria, preguntas </w:t>
      </w:r>
      <w:r w:rsidR="00761DFB" w:rsidRPr="00F66C67">
        <w:rPr>
          <w:b w:val="0"/>
          <w:i/>
        </w:rPr>
        <w:t>frecuentes</w:t>
      </w:r>
      <w:r w:rsidR="00761DFB" w:rsidRPr="005561EA">
        <w:rPr>
          <w:b w:val="0"/>
        </w:rPr>
        <w:t>. México: Pearson</w:t>
      </w:r>
      <w:r w:rsidR="00557E61" w:rsidRPr="005561EA">
        <w:rPr>
          <w:b w:val="0"/>
        </w:rPr>
        <w:t>.</w:t>
      </w:r>
    </w:p>
    <w:p w:rsidR="0012136F" w:rsidRPr="005561EA" w:rsidRDefault="006E4A7B" w:rsidP="00343DCE">
      <w:pPr>
        <w:pStyle w:val="Nivel1APA"/>
        <w:spacing w:line="360" w:lineRule="auto"/>
        <w:ind w:left="720" w:hanging="720"/>
        <w:jc w:val="both"/>
        <w:rPr>
          <w:b w:val="0"/>
        </w:rPr>
      </w:pPr>
      <w:r w:rsidRPr="005561EA">
        <w:rPr>
          <w:b w:val="0"/>
        </w:rPr>
        <w:t xml:space="preserve">Ramírez- </w:t>
      </w:r>
      <w:proofErr w:type="spellStart"/>
      <w:r w:rsidRPr="005561EA">
        <w:rPr>
          <w:b w:val="0"/>
        </w:rPr>
        <w:t>Grajeda</w:t>
      </w:r>
      <w:proofErr w:type="spellEnd"/>
      <w:r w:rsidR="0012136F" w:rsidRPr="005561EA">
        <w:rPr>
          <w:b w:val="0"/>
        </w:rPr>
        <w:t>,</w:t>
      </w:r>
      <w:r w:rsidR="00761DFB" w:rsidRPr="005561EA">
        <w:rPr>
          <w:b w:val="0"/>
        </w:rPr>
        <w:t xml:space="preserve"> </w:t>
      </w:r>
      <w:r w:rsidR="0012136F" w:rsidRPr="005561EA">
        <w:rPr>
          <w:b w:val="0"/>
        </w:rPr>
        <w:t>B</w:t>
      </w:r>
      <w:r w:rsidRPr="005561EA">
        <w:rPr>
          <w:b w:val="0"/>
        </w:rPr>
        <w:t xml:space="preserve">. </w:t>
      </w:r>
      <w:r w:rsidR="0012136F" w:rsidRPr="005561EA">
        <w:rPr>
          <w:b w:val="0"/>
        </w:rPr>
        <w:t>(2009)</w:t>
      </w:r>
      <w:r w:rsidRPr="005561EA">
        <w:rPr>
          <w:b w:val="0"/>
        </w:rPr>
        <w:t>.</w:t>
      </w:r>
      <w:r w:rsidR="00761DFB" w:rsidRPr="005561EA">
        <w:rPr>
          <w:b w:val="0"/>
        </w:rPr>
        <w:t xml:space="preserve"> </w:t>
      </w:r>
      <w:r w:rsidR="0012136F" w:rsidRPr="00F66C67">
        <w:rPr>
          <w:b w:val="0"/>
          <w:i/>
        </w:rPr>
        <w:t>La servidumbre del amo. Paradojas del administrador. Una lectura Psicoanalítica</w:t>
      </w:r>
      <w:r w:rsidRPr="005561EA">
        <w:rPr>
          <w:b w:val="0"/>
        </w:rPr>
        <w:t>.</w:t>
      </w:r>
      <w:r w:rsidR="00B45157">
        <w:rPr>
          <w:b w:val="0"/>
        </w:rPr>
        <w:t xml:space="preserve"> </w:t>
      </w:r>
      <w:r w:rsidR="0012136F" w:rsidRPr="005561EA">
        <w:rPr>
          <w:b w:val="0"/>
        </w:rPr>
        <w:t>México</w:t>
      </w:r>
      <w:r w:rsidRPr="005561EA">
        <w:rPr>
          <w:b w:val="0"/>
        </w:rPr>
        <w:t>:</w:t>
      </w:r>
      <w:r w:rsidR="00B45157">
        <w:rPr>
          <w:b w:val="0"/>
        </w:rPr>
        <w:t xml:space="preserve"> </w:t>
      </w:r>
      <w:r w:rsidR="0012136F" w:rsidRPr="005561EA">
        <w:rPr>
          <w:b w:val="0"/>
        </w:rPr>
        <w:t>Universidad Autónoma Metropolitana.</w:t>
      </w:r>
    </w:p>
    <w:p w:rsidR="001C42D8" w:rsidRPr="005561EA" w:rsidRDefault="006E4A7B" w:rsidP="00343DCE">
      <w:pPr>
        <w:pStyle w:val="Nivel1APA"/>
        <w:spacing w:line="360" w:lineRule="auto"/>
        <w:ind w:left="720" w:hanging="720"/>
        <w:jc w:val="both"/>
        <w:rPr>
          <w:b w:val="0"/>
        </w:rPr>
      </w:pPr>
      <w:r w:rsidRPr="005561EA">
        <w:rPr>
          <w:b w:val="0"/>
        </w:rPr>
        <w:t>Salazar,</w:t>
      </w:r>
      <w:r w:rsidR="001C42D8" w:rsidRPr="005561EA">
        <w:rPr>
          <w:b w:val="0"/>
        </w:rPr>
        <w:t xml:space="preserve"> A</w:t>
      </w:r>
      <w:r w:rsidRPr="005561EA">
        <w:rPr>
          <w:b w:val="0"/>
        </w:rPr>
        <w:t>.</w:t>
      </w:r>
      <w:r w:rsidR="001C42D8" w:rsidRPr="005561EA">
        <w:rPr>
          <w:b w:val="0"/>
        </w:rPr>
        <w:t xml:space="preserve"> (03 de mayo de 2013)</w:t>
      </w:r>
      <w:r w:rsidRPr="005561EA">
        <w:rPr>
          <w:b w:val="0"/>
        </w:rPr>
        <w:t>.</w:t>
      </w:r>
      <w:r w:rsidR="001C42D8" w:rsidRPr="005561EA">
        <w:rPr>
          <w:b w:val="0"/>
        </w:rPr>
        <w:t xml:space="preserve"> La puntualidad como cultura</w:t>
      </w:r>
      <w:r w:rsidR="00700E29" w:rsidRPr="005561EA">
        <w:rPr>
          <w:b w:val="0"/>
        </w:rPr>
        <w:t>,</w:t>
      </w:r>
      <w:r w:rsidR="001C42D8" w:rsidRPr="005561EA">
        <w:rPr>
          <w:b w:val="0"/>
        </w:rPr>
        <w:t xml:space="preserve"> Opinión columnistas</w:t>
      </w:r>
      <w:r w:rsidR="00700E29" w:rsidRPr="005561EA">
        <w:rPr>
          <w:b w:val="0"/>
        </w:rPr>
        <w:t>,</w:t>
      </w:r>
      <w:r w:rsidR="001C42D8" w:rsidRPr="005561EA">
        <w:rPr>
          <w:b w:val="0"/>
        </w:rPr>
        <w:t xml:space="preserve"> Diario digital Contrapunto</w:t>
      </w:r>
      <w:r w:rsidR="00700E29" w:rsidRPr="005561EA">
        <w:rPr>
          <w:b w:val="0"/>
        </w:rPr>
        <w:t>,</w:t>
      </w:r>
      <w:r w:rsidR="001C42D8" w:rsidRPr="005561EA">
        <w:rPr>
          <w:b w:val="0"/>
        </w:rPr>
        <w:t xml:space="preserve"> El Salvador, Centroamérica</w:t>
      </w:r>
      <w:r w:rsidRPr="005561EA">
        <w:rPr>
          <w:b w:val="0"/>
        </w:rPr>
        <w:t>. E</w:t>
      </w:r>
      <w:r w:rsidR="00700E29" w:rsidRPr="005561EA">
        <w:rPr>
          <w:b w:val="0"/>
        </w:rPr>
        <w:t>n:</w:t>
      </w:r>
      <w:r w:rsidR="00B45157">
        <w:rPr>
          <w:b w:val="0"/>
        </w:rPr>
        <w:t xml:space="preserve"> </w:t>
      </w:r>
      <w:hyperlink r:id="rId17" w:history="1">
        <w:r w:rsidR="00650A32" w:rsidRPr="0003029C">
          <w:rPr>
            <w:b w:val="0"/>
          </w:rPr>
          <w:t>http://www.contrapunto.com.sv/columnistas/la-puntualidad-como-cultura</w:t>
        </w:r>
      </w:hyperlink>
    </w:p>
    <w:p w:rsidR="00CF67ED" w:rsidRPr="005561EA" w:rsidRDefault="00877CAF" w:rsidP="00343DCE">
      <w:pPr>
        <w:pStyle w:val="Nivel1APA"/>
        <w:spacing w:line="360" w:lineRule="auto"/>
        <w:ind w:left="720" w:hanging="720"/>
        <w:jc w:val="both"/>
        <w:rPr>
          <w:b w:val="0"/>
        </w:rPr>
      </w:pPr>
      <w:proofErr w:type="spellStart"/>
      <w:r w:rsidRPr="005561EA">
        <w:rPr>
          <w:b w:val="0"/>
        </w:rPr>
        <w:t>Santiváñez</w:t>
      </w:r>
      <w:proofErr w:type="spellEnd"/>
      <w:r w:rsidR="00650A32" w:rsidRPr="005561EA">
        <w:rPr>
          <w:b w:val="0"/>
        </w:rPr>
        <w:t>,</w:t>
      </w:r>
      <w:r w:rsidR="00CF67ED" w:rsidRPr="005561EA">
        <w:rPr>
          <w:b w:val="0"/>
        </w:rPr>
        <w:t xml:space="preserve"> V</w:t>
      </w:r>
      <w:r w:rsidRPr="005561EA">
        <w:rPr>
          <w:b w:val="0"/>
        </w:rPr>
        <w:t>.</w:t>
      </w:r>
      <w:r w:rsidR="00CF67ED" w:rsidRPr="005561EA">
        <w:rPr>
          <w:b w:val="0"/>
        </w:rPr>
        <w:t xml:space="preserve"> (2013)</w:t>
      </w:r>
      <w:r w:rsidRPr="005561EA">
        <w:rPr>
          <w:b w:val="0"/>
        </w:rPr>
        <w:t>.</w:t>
      </w:r>
      <w:r w:rsidR="005561EA" w:rsidRPr="005561EA">
        <w:rPr>
          <w:b w:val="0"/>
        </w:rPr>
        <w:t xml:space="preserve"> </w:t>
      </w:r>
      <w:r w:rsidR="00CF67ED" w:rsidRPr="00F66C67">
        <w:rPr>
          <w:b w:val="0"/>
          <w:i/>
        </w:rPr>
        <w:t>Diseño Curricular a partir de competen</w:t>
      </w:r>
      <w:r w:rsidR="00CF67ED" w:rsidRPr="005561EA">
        <w:rPr>
          <w:b w:val="0"/>
        </w:rPr>
        <w:t>cias</w:t>
      </w:r>
      <w:r w:rsidRPr="005561EA">
        <w:rPr>
          <w:b w:val="0"/>
        </w:rPr>
        <w:t>.</w:t>
      </w:r>
      <w:r w:rsidR="005561EA" w:rsidRPr="005561EA">
        <w:rPr>
          <w:b w:val="0"/>
        </w:rPr>
        <w:t xml:space="preserve"> </w:t>
      </w:r>
      <w:r w:rsidR="00557E61" w:rsidRPr="005561EA">
        <w:rPr>
          <w:b w:val="0"/>
        </w:rPr>
        <w:t>Colombia</w:t>
      </w:r>
      <w:r w:rsidRPr="005561EA">
        <w:rPr>
          <w:b w:val="0"/>
        </w:rPr>
        <w:t>:</w:t>
      </w:r>
      <w:r w:rsidR="005561EA" w:rsidRPr="005561EA">
        <w:rPr>
          <w:b w:val="0"/>
        </w:rPr>
        <w:t xml:space="preserve"> </w:t>
      </w:r>
      <w:r w:rsidR="00650A32" w:rsidRPr="005561EA">
        <w:rPr>
          <w:b w:val="0"/>
        </w:rPr>
        <w:t>Ediciones de la U.</w:t>
      </w:r>
      <w:bookmarkStart w:id="0" w:name="_GoBack"/>
      <w:bookmarkEnd w:id="0"/>
    </w:p>
    <w:p w:rsidR="00023759" w:rsidRPr="00F66C67" w:rsidRDefault="00CF67ED" w:rsidP="00343DCE">
      <w:pPr>
        <w:pStyle w:val="Nivel1APA"/>
        <w:spacing w:line="360" w:lineRule="auto"/>
        <w:ind w:left="720" w:hanging="720"/>
        <w:jc w:val="both"/>
        <w:rPr>
          <w:b w:val="0"/>
          <w:lang w:val="es-MX"/>
        </w:rPr>
      </w:pPr>
      <w:r w:rsidRPr="005561EA">
        <w:rPr>
          <w:b w:val="0"/>
        </w:rPr>
        <w:lastRenderedPageBreak/>
        <w:t>Secretaría de Educación Pública (2013)</w:t>
      </w:r>
      <w:r w:rsidR="005561EA" w:rsidRPr="005561EA">
        <w:rPr>
          <w:b w:val="0"/>
        </w:rPr>
        <w:t>, Programa</w:t>
      </w:r>
      <w:r w:rsidRPr="005561EA">
        <w:rPr>
          <w:b w:val="0"/>
        </w:rPr>
        <w:t xml:space="preserve"> Sectorial de Educación (2013-2018</w:t>
      </w:r>
      <w:r w:rsidR="00557E61" w:rsidRPr="005561EA">
        <w:rPr>
          <w:b w:val="0"/>
        </w:rPr>
        <w:t>)</w:t>
      </w:r>
      <w:r w:rsidR="00650A32" w:rsidRPr="005561EA">
        <w:rPr>
          <w:b w:val="0"/>
        </w:rPr>
        <w:t>,</w:t>
      </w:r>
      <w:r w:rsidR="00557E61" w:rsidRPr="005561EA">
        <w:rPr>
          <w:b w:val="0"/>
        </w:rPr>
        <w:t xml:space="preserve"> México</w:t>
      </w:r>
      <w:r w:rsidR="005561EA" w:rsidRPr="005561EA">
        <w:rPr>
          <w:b w:val="0"/>
        </w:rPr>
        <w:t>, Gobierno</w:t>
      </w:r>
      <w:r w:rsidRPr="005561EA">
        <w:rPr>
          <w:b w:val="0"/>
        </w:rPr>
        <w:t xml:space="preserve"> de la República Mexicana</w:t>
      </w:r>
      <w:r w:rsidR="00877CAF" w:rsidRPr="005561EA">
        <w:rPr>
          <w:b w:val="0"/>
        </w:rPr>
        <w:t xml:space="preserve">. </w:t>
      </w:r>
      <w:r w:rsidR="00761DFB" w:rsidRPr="00F66C67">
        <w:rPr>
          <w:b w:val="0"/>
          <w:lang w:val="es-MX"/>
        </w:rPr>
        <w:t xml:space="preserve">Recuperado de </w:t>
      </w:r>
      <w:hyperlink r:id="rId18" w:history="1">
        <w:r w:rsidR="00650A32" w:rsidRPr="00F66C67">
          <w:rPr>
            <w:b w:val="0"/>
            <w:lang w:val="es-MX"/>
          </w:rPr>
          <w:t>http://pnd.gob.mx/</w:t>
        </w:r>
      </w:hyperlink>
    </w:p>
    <w:p w:rsidR="00CF67ED" w:rsidRPr="005561EA" w:rsidRDefault="00023759" w:rsidP="00343DCE">
      <w:pPr>
        <w:pStyle w:val="Nivel1APA"/>
        <w:spacing w:line="360" w:lineRule="auto"/>
        <w:ind w:left="720" w:hanging="720"/>
        <w:jc w:val="both"/>
        <w:rPr>
          <w:b w:val="0"/>
        </w:rPr>
      </w:pPr>
      <w:proofErr w:type="spellStart"/>
      <w:r w:rsidRPr="00F66C67">
        <w:rPr>
          <w:b w:val="0"/>
          <w:lang w:val="es-MX"/>
        </w:rPr>
        <w:t>Stets</w:t>
      </w:r>
      <w:proofErr w:type="spellEnd"/>
      <w:r w:rsidRPr="00F66C67">
        <w:rPr>
          <w:b w:val="0"/>
          <w:lang w:val="es-MX"/>
        </w:rPr>
        <w:t>,</w:t>
      </w:r>
      <w:r w:rsidR="00CF67ED" w:rsidRPr="00F66C67">
        <w:rPr>
          <w:b w:val="0"/>
          <w:lang w:val="es-MX"/>
        </w:rPr>
        <w:t xml:space="preserve"> J</w:t>
      </w:r>
      <w:r w:rsidRPr="00F66C67">
        <w:rPr>
          <w:b w:val="0"/>
          <w:lang w:val="es-MX"/>
        </w:rPr>
        <w:t>.</w:t>
      </w:r>
      <w:r w:rsidR="00B45157" w:rsidRPr="00F66C67">
        <w:rPr>
          <w:b w:val="0"/>
          <w:lang w:val="es-MX"/>
        </w:rPr>
        <w:t xml:space="preserve"> </w:t>
      </w:r>
      <w:r w:rsidR="004D1048" w:rsidRPr="00F66C67">
        <w:rPr>
          <w:b w:val="0"/>
          <w:lang w:val="es-MX"/>
        </w:rPr>
        <w:t xml:space="preserve">y </w:t>
      </w:r>
      <w:proofErr w:type="spellStart"/>
      <w:r w:rsidR="004D1048" w:rsidRPr="00F66C67">
        <w:rPr>
          <w:b w:val="0"/>
          <w:lang w:val="es-MX"/>
        </w:rPr>
        <w:t>Burke</w:t>
      </w:r>
      <w:proofErr w:type="spellEnd"/>
      <w:r w:rsidR="004D1048" w:rsidRPr="00F66C67">
        <w:rPr>
          <w:b w:val="0"/>
          <w:lang w:val="es-MX"/>
        </w:rPr>
        <w:t xml:space="preserve">, </w:t>
      </w:r>
      <w:r w:rsidR="00CF67ED" w:rsidRPr="00F66C67">
        <w:rPr>
          <w:b w:val="0"/>
          <w:lang w:val="es-MX"/>
        </w:rPr>
        <w:t>P</w:t>
      </w:r>
      <w:r w:rsidRPr="00F66C67">
        <w:rPr>
          <w:b w:val="0"/>
          <w:lang w:val="es-MX"/>
        </w:rPr>
        <w:t xml:space="preserve">. </w:t>
      </w:r>
      <w:r w:rsidR="004D1048" w:rsidRPr="00F66C67">
        <w:rPr>
          <w:b w:val="0"/>
          <w:lang w:val="es-MX"/>
        </w:rPr>
        <w:t>(2000)</w:t>
      </w:r>
      <w:r w:rsidRPr="00F66C67">
        <w:rPr>
          <w:b w:val="0"/>
          <w:lang w:val="es-MX"/>
        </w:rPr>
        <w:t>.</w:t>
      </w:r>
      <w:r w:rsidR="00B45157" w:rsidRPr="00F66C67">
        <w:rPr>
          <w:b w:val="0"/>
          <w:lang w:val="es-MX"/>
        </w:rPr>
        <w:t xml:space="preserve"> </w:t>
      </w:r>
      <w:r w:rsidR="00761DFB" w:rsidRPr="00F66C67">
        <w:rPr>
          <w:b w:val="0"/>
          <w:i/>
          <w:lang w:val="en-US"/>
        </w:rPr>
        <w:t>Identity</w:t>
      </w:r>
      <w:r w:rsidR="004D1048" w:rsidRPr="00F66C67">
        <w:rPr>
          <w:b w:val="0"/>
          <w:i/>
          <w:lang w:val="en-US"/>
        </w:rPr>
        <w:t xml:space="preserve"> t</w:t>
      </w:r>
      <w:r w:rsidR="00CF67ED" w:rsidRPr="00F66C67">
        <w:rPr>
          <w:b w:val="0"/>
          <w:i/>
          <w:lang w:val="en-US"/>
        </w:rPr>
        <w:t xml:space="preserve">heory and </w:t>
      </w:r>
      <w:r w:rsidR="004D1048" w:rsidRPr="00F66C67">
        <w:rPr>
          <w:b w:val="0"/>
          <w:i/>
          <w:lang w:val="en-US"/>
        </w:rPr>
        <w:t>s</w:t>
      </w:r>
      <w:r w:rsidR="00CF67ED" w:rsidRPr="00F66C67">
        <w:rPr>
          <w:b w:val="0"/>
          <w:i/>
          <w:lang w:val="en-US"/>
        </w:rPr>
        <w:t xml:space="preserve">ocial </w:t>
      </w:r>
      <w:r w:rsidR="004D1048" w:rsidRPr="00F66C67">
        <w:rPr>
          <w:b w:val="0"/>
          <w:i/>
          <w:lang w:val="en-US"/>
        </w:rPr>
        <w:t xml:space="preserve">identity </w:t>
      </w:r>
      <w:r w:rsidR="00761DFB" w:rsidRPr="00F66C67">
        <w:rPr>
          <w:b w:val="0"/>
          <w:i/>
          <w:lang w:val="en-US"/>
        </w:rPr>
        <w:t>theory</w:t>
      </w:r>
      <w:r w:rsidR="00761DFB" w:rsidRPr="004720B7">
        <w:rPr>
          <w:b w:val="0"/>
          <w:lang w:val="en-US"/>
        </w:rPr>
        <w:t xml:space="preserve">. </w:t>
      </w:r>
      <w:r w:rsidR="00761DFB" w:rsidRPr="005561EA">
        <w:rPr>
          <w:b w:val="0"/>
        </w:rPr>
        <w:t>Social</w:t>
      </w:r>
      <w:r w:rsidR="00CF67ED" w:rsidRPr="005561EA">
        <w:rPr>
          <w:b w:val="0"/>
        </w:rPr>
        <w:t xml:space="preserve"> </w:t>
      </w:r>
      <w:proofErr w:type="spellStart"/>
      <w:r w:rsidR="00CF67ED" w:rsidRPr="005561EA">
        <w:rPr>
          <w:b w:val="0"/>
        </w:rPr>
        <w:t>Psychology</w:t>
      </w:r>
      <w:proofErr w:type="spellEnd"/>
      <w:r w:rsidR="00B45157">
        <w:rPr>
          <w:b w:val="0"/>
        </w:rPr>
        <w:t xml:space="preserve"> </w:t>
      </w:r>
      <w:proofErr w:type="spellStart"/>
      <w:r w:rsidR="00CF67ED" w:rsidRPr="005561EA">
        <w:rPr>
          <w:b w:val="0"/>
        </w:rPr>
        <w:t>Quaterly</w:t>
      </w:r>
      <w:proofErr w:type="spellEnd"/>
      <w:r w:rsidR="00761DFB" w:rsidRPr="005561EA">
        <w:rPr>
          <w:b w:val="0"/>
        </w:rPr>
        <w:t xml:space="preserve">, </w:t>
      </w:r>
      <w:r w:rsidRPr="005561EA">
        <w:rPr>
          <w:b w:val="0"/>
        </w:rPr>
        <w:t>63(</w:t>
      </w:r>
      <w:r w:rsidR="00CF67ED" w:rsidRPr="005561EA">
        <w:rPr>
          <w:b w:val="0"/>
        </w:rPr>
        <w:t>3</w:t>
      </w:r>
      <w:r w:rsidRPr="005561EA">
        <w:rPr>
          <w:b w:val="0"/>
        </w:rPr>
        <w:t>)</w:t>
      </w:r>
      <w:r w:rsidR="00761DFB" w:rsidRPr="005561EA">
        <w:rPr>
          <w:b w:val="0"/>
        </w:rPr>
        <w:t xml:space="preserve">, </w:t>
      </w:r>
      <w:r w:rsidR="00CF67ED" w:rsidRPr="005561EA">
        <w:rPr>
          <w:b w:val="0"/>
        </w:rPr>
        <w:t>224-237</w:t>
      </w:r>
      <w:r w:rsidRPr="005561EA">
        <w:rPr>
          <w:b w:val="0"/>
        </w:rPr>
        <w:t>.</w:t>
      </w:r>
      <w:r w:rsidR="0003029C">
        <w:rPr>
          <w:b w:val="0"/>
        </w:rPr>
        <w:t xml:space="preserve"> </w:t>
      </w:r>
      <w:r w:rsidR="00761DFB" w:rsidRPr="005561EA">
        <w:rPr>
          <w:b w:val="0"/>
        </w:rPr>
        <w:t>Recuperado</w:t>
      </w:r>
      <w:r w:rsidR="00B45157">
        <w:rPr>
          <w:b w:val="0"/>
        </w:rPr>
        <w:t xml:space="preserve"> de:</w:t>
      </w:r>
      <w:r w:rsidR="00761DFB" w:rsidRPr="005561EA">
        <w:rPr>
          <w:b w:val="0"/>
        </w:rPr>
        <w:t xml:space="preserve"> </w:t>
      </w:r>
      <w:hyperlink r:id="rId19" w:history="1">
        <w:r w:rsidR="004D1048" w:rsidRPr="005561EA">
          <w:rPr>
            <w:b w:val="0"/>
          </w:rPr>
          <w:t>http://wat2146.ucr.edu/papers/00a.pdf</w:t>
        </w:r>
      </w:hyperlink>
    </w:p>
    <w:p w:rsidR="00033C9A" w:rsidRPr="005561EA" w:rsidRDefault="00CF67ED" w:rsidP="00343DCE">
      <w:pPr>
        <w:pStyle w:val="Nivel1APA"/>
        <w:spacing w:line="360" w:lineRule="auto"/>
        <w:ind w:left="720" w:hanging="720"/>
        <w:jc w:val="both"/>
        <w:rPr>
          <w:b w:val="0"/>
        </w:rPr>
      </w:pPr>
      <w:r w:rsidRPr="005561EA">
        <w:rPr>
          <w:b w:val="0"/>
        </w:rPr>
        <w:t>Univers</w:t>
      </w:r>
      <w:r w:rsidR="003C2C9D" w:rsidRPr="005561EA">
        <w:rPr>
          <w:b w:val="0"/>
        </w:rPr>
        <w:t>idad Autónoma del Carmen</w:t>
      </w:r>
      <w:r w:rsidR="005274B5" w:rsidRPr="005561EA">
        <w:rPr>
          <w:b w:val="0"/>
        </w:rPr>
        <w:t>.</w:t>
      </w:r>
      <w:r w:rsidR="003C2C9D" w:rsidRPr="005561EA">
        <w:rPr>
          <w:b w:val="0"/>
        </w:rPr>
        <w:t xml:space="preserve"> (2012)</w:t>
      </w:r>
      <w:r w:rsidR="005274B5" w:rsidRPr="005561EA">
        <w:rPr>
          <w:b w:val="0"/>
        </w:rPr>
        <w:t>.</w:t>
      </w:r>
      <w:r w:rsidR="00E47FE1">
        <w:rPr>
          <w:b w:val="0"/>
        </w:rPr>
        <w:t xml:space="preserve"> </w:t>
      </w:r>
      <w:r w:rsidRPr="005561EA">
        <w:rPr>
          <w:b w:val="0"/>
        </w:rPr>
        <w:t>Modelo Educativo Acalán</w:t>
      </w:r>
      <w:r w:rsidR="005274B5" w:rsidRPr="005561EA">
        <w:rPr>
          <w:b w:val="0"/>
        </w:rPr>
        <w:t>.</w:t>
      </w:r>
      <w:r w:rsidR="00557E61" w:rsidRPr="005561EA">
        <w:rPr>
          <w:b w:val="0"/>
        </w:rPr>
        <w:t xml:space="preserve"> México</w:t>
      </w:r>
      <w:r w:rsidR="005274B5" w:rsidRPr="005561EA">
        <w:rPr>
          <w:b w:val="0"/>
        </w:rPr>
        <w:t>:</w:t>
      </w:r>
      <w:r w:rsidRPr="005561EA">
        <w:rPr>
          <w:b w:val="0"/>
        </w:rPr>
        <w:t>UNACAR</w:t>
      </w:r>
      <w:r w:rsidR="00557E61" w:rsidRPr="005561EA">
        <w:rPr>
          <w:b w:val="0"/>
        </w:rPr>
        <w:t>.</w:t>
      </w:r>
    </w:p>
    <w:p w:rsidR="00AD6C0A" w:rsidRPr="005561EA" w:rsidRDefault="00CF67ED" w:rsidP="00343DCE">
      <w:pPr>
        <w:pStyle w:val="Nivel1APA"/>
        <w:spacing w:line="360" w:lineRule="auto"/>
        <w:ind w:left="720" w:hanging="720"/>
        <w:jc w:val="both"/>
        <w:rPr>
          <w:b w:val="0"/>
        </w:rPr>
      </w:pPr>
      <w:r w:rsidRPr="00543583">
        <w:rPr>
          <w:b w:val="0"/>
        </w:rPr>
        <w:t>Universidad Autónoma del Carmen</w:t>
      </w:r>
      <w:r w:rsidR="005274B5">
        <w:rPr>
          <w:b w:val="0"/>
        </w:rPr>
        <w:t>.</w:t>
      </w:r>
      <w:r w:rsidRPr="00543583">
        <w:rPr>
          <w:b w:val="0"/>
        </w:rPr>
        <w:t xml:space="preserve"> (2014)</w:t>
      </w:r>
      <w:r w:rsidR="005274B5">
        <w:rPr>
          <w:b w:val="0"/>
        </w:rPr>
        <w:t>.</w:t>
      </w:r>
      <w:r w:rsidRPr="005561EA">
        <w:rPr>
          <w:b w:val="0"/>
        </w:rPr>
        <w:t>Reglamento de Prácticas Profesionales</w:t>
      </w:r>
      <w:r w:rsidR="005274B5" w:rsidRPr="005561EA">
        <w:rPr>
          <w:b w:val="0"/>
        </w:rPr>
        <w:t xml:space="preserve">. </w:t>
      </w:r>
      <w:r w:rsidR="005274B5" w:rsidRPr="005274B5">
        <w:rPr>
          <w:b w:val="0"/>
        </w:rPr>
        <w:t>E</w:t>
      </w:r>
      <w:r w:rsidR="00440577" w:rsidRPr="005274B5">
        <w:rPr>
          <w:b w:val="0"/>
        </w:rPr>
        <w:t xml:space="preserve">n </w:t>
      </w:r>
      <w:r w:rsidR="00440577" w:rsidRPr="00543583">
        <w:rPr>
          <w:b w:val="0"/>
        </w:rPr>
        <w:t>Gaceta Universitaria</w:t>
      </w:r>
      <w:r w:rsidR="004D1048">
        <w:rPr>
          <w:b w:val="0"/>
        </w:rPr>
        <w:t>,</w:t>
      </w:r>
      <w:r w:rsidR="00440577" w:rsidRPr="00543583">
        <w:rPr>
          <w:b w:val="0"/>
        </w:rPr>
        <w:t xml:space="preserve"> </w:t>
      </w:r>
      <w:r w:rsidR="008071BD" w:rsidRPr="00543583">
        <w:rPr>
          <w:b w:val="0"/>
        </w:rPr>
        <w:t>Campeche</w:t>
      </w:r>
      <w:r w:rsidR="008071BD">
        <w:rPr>
          <w:b w:val="0"/>
        </w:rPr>
        <w:t>:</w:t>
      </w:r>
      <w:r w:rsidR="008071BD" w:rsidRPr="005561EA">
        <w:rPr>
          <w:b w:val="0"/>
        </w:rPr>
        <w:t xml:space="preserve"> UNACAR</w:t>
      </w:r>
      <w:r w:rsidR="00440577" w:rsidRPr="005561EA">
        <w:rPr>
          <w:b w:val="0"/>
        </w:rPr>
        <w:t>.</w:t>
      </w:r>
    </w:p>
    <w:p w:rsidR="00AD6C0A" w:rsidRDefault="00AD6C0A" w:rsidP="00AC0CCD">
      <w:pPr>
        <w:widowControl/>
        <w:suppressAutoHyphens w:val="0"/>
        <w:spacing w:line="360" w:lineRule="auto"/>
        <w:rPr>
          <w:rFonts w:ascii="Times New Roman" w:eastAsia="Times New Roman" w:hAnsi="Times New Roman" w:cs="Times New Roman"/>
          <w:i/>
          <w:kern w:val="0"/>
          <w:lang w:val="es-CL" w:eastAsia="en-US" w:bidi="ar-SA"/>
        </w:rPr>
      </w:pPr>
    </w:p>
    <w:sectPr w:rsidR="00AD6C0A" w:rsidSect="007C1AC0">
      <w:headerReference w:type="default" r:id="rId20"/>
      <w:footerReference w:type="default" r:id="rId21"/>
      <w:pgSz w:w="12240" w:h="15840"/>
      <w:pgMar w:top="1953" w:right="1701" w:bottom="170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D1" w:rsidRDefault="005F23D1" w:rsidP="007C1AC0">
      <w:r>
        <w:separator/>
      </w:r>
    </w:p>
  </w:endnote>
  <w:endnote w:type="continuationSeparator" w:id="0">
    <w:p w:rsidR="005F23D1" w:rsidRDefault="005F23D1" w:rsidP="007C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iberation Serif">
    <w:altName w:val="Yu Gothic"/>
    <w:charset w:val="80"/>
    <w:family w:val="roman"/>
    <w:pitch w:val="variable"/>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0" w:rsidRDefault="007C1AC0" w:rsidP="007C1AC0">
    <w:pPr>
      <w:pStyle w:val="Piedepgina"/>
      <w:jc w:val="center"/>
    </w:pPr>
    <w:r w:rsidRPr="00BD3739">
      <w:rPr>
        <w:rFonts w:asciiTheme="minorHAnsi" w:hAnsiTheme="minorHAnsi"/>
        <w:b/>
        <w:sz w:val="22"/>
      </w:rPr>
      <w:t>Vol. 8, Núm. 15                   Julio - Diciembre 2017                       DOI:</w:t>
    </w:r>
    <w:r w:rsidR="002612CE" w:rsidRPr="002612CE">
      <w:t xml:space="preserve"> </w:t>
    </w:r>
    <w:hyperlink r:id="rId1" w:history="1">
      <w:r w:rsidR="002612CE" w:rsidRPr="002612CE">
        <w:rPr>
          <w:rFonts w:asciiTheme="minorHAnsi" w:hAnsiTheme="minorHAnsi"/>
          <w:b/>
          <w:sz w:val="22"/>
        </w:rPr>
        <w:t>10.23913/ride.v8i15.295</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D1" w:rsidRDefault="005F23D1" w:rsidP="007C1AC0">
      <w:r>
        <w:separator/>
      </w:r>
    </w:p>
  </w:footnote>
  <w:footnote w:type="continuationSeparator" w:id="0">
    <w:p w:rsidR="005F23D1" w:rsidRDefault="005F23D1" w:rsidP="007C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C0" w:rsidRDefault="007C1AC0" w:rsidP="007C1AC0">
    <w:pPr>
      <w:pStyle w:val="Encabezado"/>
      <w:jc w:val="center"/>
    </w:pPr>
    <w:r>
      <w:rPr>
        <w:noProof/>
        <w:lang w:eastAsia="es-MX"/>
      </w:rPr>
      <w:drawing>
        <wp:inline distT="0" distB="0" distL="0" distR="0" wp14:anchorId="3DE49F56" wp14:editId="06C17931">
          <wp:extent cx="5610225" cy="657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2B2"/>
    <w:multiLevelType w:val="multilevel"/>
    <w:tmpl w:val="06820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2BBD213C"/>
    <w:multiLevelType w:val="hybridMultilevel"/>
    <w:tmpl w:val="73C85E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DCE04A7"/>
    <w:multiLevelType w:val="hybridMultilevel"/>
    <w:tmpl w:val="F908729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369D593E"/>
    <w:multiLevelType w:val="hybridMultilevel"/>
    <w:tmpl w:val="F620EEB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4EF13B06"/>
    <w:multiLevelType w:val="hybridMultilevel"/>
    <w:tmpl w:val="784C8E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E63FCA"/>
    <w:multiLevelType w:val="hybridMultilevel"/>
    <w:tmpl w:val="6EC4F4FC"/>
    <w:lvl w:ilvl="0" w:tplc="232A8A7E">
      <w:start w:val="1"/>
      <w:numFmt w:val="lowerLetter"/>
      <w:lvlText w:val="(%1)"/>
      <w:lvlJc w:val="left"/>
      <w:pPr>
        <w:ind w:left="720" w:hanging="360"/>
      </w:pPr>
      <w:rPr>
        <w:rFonts w:ascii="Times New Roman" w:eastAsia="Droid Sans Fallback"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5413ADB"/>
    <w:multiLevelType w:val="hybridMultilevel"/>
    <w:tmpl w:val="C94E4528"/>
    <w:lvl w:ilvl="0" w:tplc="080A000F">
      <w:start w:val="1"/>
      <w:numFmt w:val="decimal"/>
      <w:lvlText w:val="%1."/>
      <w:lvlJc w:val="left"/>
      <w:pPr>
        <w:ind w:left="2418" w:hanging="360"/>
      </w:pPr>
      <w:rPr>
        <w:rFonts w:hint="default"/>
      </w:rPr>
    </w:lvl>
    <w:lvl w:ilvl="1" w:tplc="080A0019" w:tentative="1">
      <w:start w:val="1"/>
      <w:numFmt w:val="lowerLetter"/>
      <w:lvlText w:val="%2."/>
      <w:lvlJc w:val="left"/>
      <w:pPr>
        <w:ind w:left="3138" w:hanging="360"/>
      </w:pPr>
    </w:lvl>
    <w:lvl w:ilvl="2" w:tplc="080A001B" w:tentative="1">
      <w:start w:val="1"/>
      <w:numFmt w:val="lowerRoman"/>
      <w:lvlText w:val="%3."/>
      <w:lvlJc w:val="right"/>
      <w:pPr>
        <w:ind w:left="3858" w:hanging="180"/>
      </w:pPr>
    </w:lvl>
    <w:lvl w:ilvl="3" w:tplc="080A000F" w:tentative="1">
      <w:start w:val="1"/>
      <w:numFmt w:val="decimal"/>
      <w:lvlText w:val="%4."/>
      <w:lvlJc w:val="left"/>
      <w:pPr>
        <w:ind w:left="4578" w:hanging="360"/>
      </w:pPr>
    </w:lvl>
    <w:lvl w:ilvl="4" w:tplc="080A0019" w:tentative="1">
      <w:start w:val="1"/>
      <w:numFmt w:val="lowerLetter"/>
      <w:lvlText w:val="%5."/>
      <w:lvlJc w:val="left"/>
      <w:pPr>
        <w:ind w:left="5298" w:hanging="360"/>
      </w:pPr>
    </w:lvl>
    <w:lvl w:ilvl="5" w:tplc="080A001B" w:tentative="1">
      <w:start w:val="1"/>
      <w:numFmt w:val="lowerRoman"/>
      <w:lvlText w:val="%6."/>
      <w:lvlJc w:val="right"/>
      <w:pPr>
        <w:ind w:left="6018" w:hanging="180"/>
      </w:pPr>
    </w:lvl>
    <w:lvl w:ilvl="6" w:tplc="080A000F" w:tentative="1">
      <w:start w:val="1"/>
      <w:numFmt w:val="decimal"/>
      <w:lvlText w:val="%7."/>
      <w:lvlJc w:val="left"/>
      <w:pPr>
        <w:ind w:left="6738" w:hanging="360"/>
      </w:pPr>
    </w:lvl>
    <w:lvl w:ilvl="7" w:tplc="080A0019" w:tentative="1">
      <w:start w:val="1"/>
      <w:numFmt w:val="lowerLetter"/>
      <w:lvlText w:val="%8."/>
      <w:lvlJc w:val="left"/>
      <w:pPr>
        <w:ind w:left="7458" w:hanging="360"/>
      </w:pPr>
    </w:lvl>
    <w:lvl w:ilvl="8" w:tplc="080A001B" w:tentative="1">
      <w:start w:val="1"/>
      <w:numFmt w:val="lowerRoman"/>
      <w:lvlText w:val="%9."/>
      <w:lvlJc w:val="right"/>
      <w:pPr>
        <w:ind w:left="8178" w:hanging="180"/>
      </w:pPr>
    </w:lvl>
  </w:abstractNum>
  <w:abstractNum w:abstractNumId="7">
    <w:nsid w:val="67F55D5A"/>
    <w:multiLevelType w:val="hybridMultilevel"/>
    <w:tmpl w:val="4F4C9D04"/>
    <w:lvl w:ilvl="0" w:tplc="B330CD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5C74CC"/>
    <w:multiLevelType w:val="hybridMultilevel"/>
    <w:tmpl w:val="151670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6"/>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o Lecona Martínez">
    <w15:presenceInfo w15:providerId="Windows Live" w15:userId="8bebbe278a59c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1D"/>
    <w:rsid w:val="0000054D"/>
    <w:rsid w:val="000028EA"/>
    <w:rsid w:val="00002BE7"/>
    <w:rsid w:val="000076C1"/>
    <w:rsid w:val="000223A1"/>
    <w:rsid w:val="00022471"/>
    <w:rsid w:val="00022985"/>
    <w:rsid w:val="00023759"/>
    <w:rsid w:val="00027D6D"/>
    <w:rsid w:val="0003029C"/>
    <w:rsid w:val="00033C9A"/>
    <w:rsid w:val="00034F60"/>
    <w:rsid w:val="00043D1D"/>
    <w:rsid w:val="000451E2"/>
    <w:rsid w:val="00051168"/>
    <w:rsid w:val="00056F34"/>
    <w:rsid w:val="0006170E"/>
    <w:rsid w:val="00070B8B"/>
    <w:rsid w:val="000714D5"/>
    <w:rsid w:val="00075A4F"/>
    <w:rsid w:val="000809D7"/>
    <w:rsid w:val="00085E1D"/>
    <w:rsid w:val="00087241"/>
    <w:rsid w:val="00087398"/>
    <w:rsid w:val="000876E1"/>
    <w:rsid w:val="00096B35"/>
    <w:rsid w:val="000A03AB"/>
    <w:rsid w:val="000A140C"/>
    <w:rsid w:val="000A3D82"/>
    <w:rsid w:val="000A4FEA"/>
    <w:rsid w:val="000B4A05"/>
    <w:rsid w:val="000C6D19"/>
    <w:rsid w:val="000C6E6E"/>
    <w:rsid w:val="000C75CA"/>
    <w:rsid w:val="000C7EED"/>
    <w:rsid w:val="000D1169"/>
    <w:rsid w:val="000D4C9A"/>
    <w:rsid w:val="000D7778"/>
    <w:rsid w:val="000E0CCA"/>
    <w:rsid w:val="000E1C43"/>
    <w:rsid w:val="000F1313"/>
    <w:rsid w:val="000F1FF1"/>
    <w:rsid w:val="000F3BD1"/>
    <w:rsid w:val="000F4AAA"/>
    <w:rsid w:val="000F5A44"/>
    <w:rsid w:val="00100ABE"/>
    <w:rsid w:val="0010593A"/>
    <w:rsid w:val="001105E4"/>
    <w:rsid w:val="0011293E"/>
    <w:rsid w:val="001132FB"/>
    <w:rsid w:val="00116345"/>
    <w:rsid w:val="0012136F"/>
    <w:rsid w:val="00122019"/>
    <w:rsid w:val="001238BD"/>
    <w:rsid w:val="001252D5"/>
    <w:rsid w:val="00126588"/>
    <w:rsid w:val="00126C7C"/>
    <w:rsid w:val="00136B7E"/>
    <w:rsid w:val="00140AEA"/>
    <w:rsid w:val="00143B87"/>
    <w:rsid w:val="001506CB"/>
    <w:rsid w:val="00150BBD"/>
    <w:rsid w:val="00156A76"/>
    <w:rsid w:val="001614DE"/>
    <w:rsid w:val="00162CAB"/>
    <w:rsid w:val="0016417C"/>
    <w:rsid w:val="0016509B"/>
    <w:rsid w:val="001661CC"/>
    <w:rsid w:val="00166D77"/>
    <w:rsid w:val="00170DD5"/>
    <w:rsid w:val="001740F9"/>
    <w:rsid w:val="00175CCA"/>
    <w:rsid w:val="00177FF1"/>
    <w:rsid w:val="00182081"/>
    <w:rsid w:val="00184FF3"/>
    <w:rsid w:val="00193E54"/>
    <w:rsid w:val="00194AF2"/>
    <w:rsid w:val="0019581D"/>
    <w:rsid w:val="001A3071"/>
    <w:rsid w:val="001A3208"/>
    <w:rsid w:val="001A3AA2"/>
    <w:rsid w:val="001B002C"/>
    <w:rsid w:val="001B1CFE"/>
    <w:rsid w:val="001B233F"/>
    <w:rsid w:val="001B3D66"/>
    <w:rsid w:val="001B4645"/>
    <w:rsid w:val="001B4712"/>
    <w:rsid w:val="001B47C7"/>
    <w:rsid w:val="001B4FC9"/>
    <w:rsid w:val="001B6508"/>
    <w:rsid w:val="001C42D8"/>
    <w:rsid w:val="001D1B27"/>
    <w:rsid w:val="001E05C1"/>
    <w:rsid w:val="001E34B0"/>
    <w:rsid w:val="001E3B9E"/>
    <w:rsid w:val="001E6C9C"/>
    <w:rsid w:val="001F00E2"/>
    <w:rsid w:val="00200914"/>
    <w:rsid w:val="00201DD2"/>
    <w:rsid w:val="00205CD0"/>
    <w:rsid w:val="00207C7E"/>
    <w:rsid w:val="00210F85"/>
    <w:rsid w:val="00216308"/>
    <w:rsid w:val="00221277"/>
    <w:rsid w:val="00223F1D"/>
    <w:rsid w:val="00227E20"/>
    <w:rsid w:val="002303FA"/>
    <w:rsid w:val="00231520"/>
    <w:rsid w:val="00232A8F"/>
    <w:rsid w:val="00240A45"/>
    <w:rsid w:val="00240BD3"/>
    <w:rsid w:val="00241040"/>
    <w:rsid w:val="00242C3D"/>
    <w:rsid w:val="00243C84"/>
    <w:rsid w:val="0025306F"/>
    <w:rsid w:val="0025393A"/>
    <w:rsid w:val="002558C5"/>
    <w:rsid w:val="002612CE"/>
    <w:rsid w:val="002621F9"/>
    <w:rsid w:val="00265614"/>
    <w:rsid w:val="00272605"/>
    <w:rsid w:val="00273710"/>
    <w:rsid w:val="0028117E"/>
    <w:rsid w:val="00283C2E"/>
    <w:rsid w:val="002848BF"/>
    <w:rsid w:val="00285A46"/>
    <w:rsid w:val="002A34D0"/>
    <w:rsid w:val="002A359F"/>
    <w:rsid w:val="002A74E2"/>
    <w:rsid w:val="002B704D"/>
    <w:rsid w:val="002B746E"/>
    <w:rsid w:val="002C3A4D"/>
    <w:rsid w:val="002C6407"/>
    <w:rsid w:val="002C7935"/>
    <w:rsid w:val="002D0765"/>
    <w:rsid w:val="002D3962"/>
    <w:rsid w:val="002E0992"/>
    <w:rsid w:val="002F0A8E"/>
    <w:rsid w:val="002F2C65"/>
    <w:rsid w:val="002F6EB5"/>
    <w:rsid w:val="002F7E7A"/>
    <w:rsid w:val="003014C6"/>
    <w:rsid w:val="00304C9C"/>
    <w:rsid w:val="00305F4F"/>
    <w:rsid w:val="00306BAF"/>
    <w:rsid w:val="00311545"/>
    <w:rsid w:val="00314BA9"/>
    <w:rsid w:val="00315920"/>
    <w:rsid w:val="00325BA5"/>
    <w:rsid w:val="00331AC5"/>
    <w:rsid w:val="00334ECC"/>
    <w:rsid w:val="00335F88"/>
    <w:rsid w:val="003405FB"/>
    <w:rsid w:val="00340E36"/>
    <w:rsid w:val="00341A74"/>
    <w:rsid w:val="00343DCE"/>
    <w:rsid w:val="00345098"/>
    <w:rsid w:val="00345D3B"/>
    <w:rsid w:val="00346A32"/>
    <w:rsid w:val="00346C0F"/>
    <w:rsid w:val="00357EAD"/>
    <w:rsid w:val="00361A2D"/>
    <w:rsid w:val="00364663"/>
    <w:rsid w:val="003652AC"/>
    <w:rsid w:val="003652ED"/>
    <w:rsid w:val="00367FBF"/>
    <w:rsid w:val="00373106"/>
    <w:rsid w:val="003740EB"/>
    <w:rsid w:val="00380504"/>
    <w:rsid w:val="00380E56"/>
    <w:rsid w:val="0038219A"/>
    <w:rsid w:val="0038448F"/>
    <w:rsid w:val="0038617F"/>
    <w:rsid w:val="00386DDA"/>
    <w:rsid w:val="00393F52"/>
    <w:rsid w:val="00394B6C"/>
    <w:rsid w:val="003A5DF6"/>
    <w:rsid w:val="003A6053"/>
    <w:rsid w:val="003A669F"/>
    <w:rsid w:val="003A6B06"/>
    <w:rsid w:val="003B0943"/>
    <w:rsid w:val="003B1B6B"/>
    <w:rsid w:val="003B3B31"/>
    <w:rsid w:val="003B6D75"/>
    <w:rsid w:val="003C2C9D"/>
    <w:rsid w:val="003C4DED"/>
    <w:rsid w:val="003D33DE"/>
    <w:rsid w:val="003D6E04"/>
    <w:rsid w:val="003E4912"/>
    <w:rsid w:val="003E769D"/>
    <w:rsid w:val="003F5315"/>
    <w:rsid w:val="003F54AB"/>
    <w:rsid w:val="003F6AF9"/>
    <w:rsid w:val="004034B1"/>
    <w:rsid w:val="00406781"/>
    <w:rsid w:val="00410DC2"/>
    <w:rsid w:val="00412273"/>
    <w:rsid w:val="00413740"/>
    <w:rsid w:val="004145C6"/>
    <w:rsid w:val="0041604C"/>
    <w:rsid w:val="0041656C"/>
    <w:rsid w:val="00416F5D"/>
    <w:rsid w:val="00425EAE"/>
    <w:rsid w:val="0042633E"/>
    <w:rsid w:val="0042709A"/>
    <w:rsid w:val="004328D0"/>
    <w:rsid w:val="00436C31"/>
    <w:rsid w:val="00440577"/>
    <w:rsid w:val="00441553"/>
    <w:rsid w:val="004548FC"/>
    <w:rsid w:val="00457891"/>
    <w:rsid w:val="00461FF8"/>
    <w:rsid w:val="004663EB"/>
    <w:rsid w:val="00467845"/>
    <w:rsid w:val="004720B7"/>
    <w:rsid w:val="00477E2E"/>
    <w:rsid w:val="00484AED"/>
    <w:rsid w:val="00485321"/>
    <w:rsid w:val="004860C8"/>
    <w:rsid w:val="0048629E"/>
    <w:rsid w:val="00486884"/>
    <w:rsid w:val="00493077"/>
    <w:rsid w:val="00493C2C"/>
    <w:rsid w:val="004968AD"/>
    <w:rsid w:val="004A23D5"/>
    <w:rsid w:val="004A30F6"/>
    <w:rsid w:val="004A4E4C"/>
    <w:rsid w:val="004A7B07"/>
    <w:rsid w:val="004A7CF0"/>
    <w:rsid w:val="004A7E1A"/>
    <w:rsid w:val="004B0FB9"/>
    <w:rsid w:val="004B3F9E"/>
    <w:rsid w:val="004B7322"/>
    <w:rsid w:val="004D0780"/>
    <w:rsid w:val="004D0E11"/>
    <w:rsid w:val="004D1048"/>
    <w:rsid w:val="004D2611"/>
    <w:rsid w:val="004D4562"/>
    <w:rsid w:val="004E1234"/>
    <w:rsid w:val="004E1B68"/>
    <w:rsid w:val="004E221C"/>
    <w:rsid w:val="004E394A"/>
    <w:rsid w:val="004E763E"/>
    <w:rsid w:val="004E7AF3"/>
    <w:rsid w:val="004F124E"/>
    <w:rsid w:val="004F16CA"/>
    <w:rsid w:val="004F7152"/>
    <w:rsid w:val="005007F9"/>
    <w:rsid w:val="00500EDA"/>
    <w:rsid w:val="0051472A"/>
    <w:rsid w:val="0051721A"/>
    <w:rsid w:val="00524055"/>
    <w:rsid w:val="005249E8"/>
    <w:rsid w:val="005274B5"/>
    <w:rsid w:val="00531C0C"/>
    <w:rsid w:val="005353E8"/>
    <w:rsid w:val="0053792D"/>
    <w:rsid w:val="005401D3"/>
    <w:rsid w:val="00543583"/>
    <w:rsid w:val="00547D62"/>
    <w:rsid w:val="0055120E"/>
    <w:rsid w:val="005517BF"/>
    <w:rsid w:val="00552C2F"/>
    <w:rsid w:val="005546B3"/>
    <w:rsid w:val="005561EA"/>
    <w:rsid w:val="00556373"/>
    <w:rsid w:val="00557838"/>
    <w:rsid w:val="00557E61"/>
    <w:rsid w:val="00562173"/>
    <w:rsid w:val="0056233A"/>
    <w:rsid w:val="00565625"/>
    <w:rsid w:val="005677EF"/>
    <w:rsid w:val="00573E80"/>
    <w:rsid w:val="00580325"/>
    <w:rsid w:val="005814DE"/>
    <w:rsid w:val="0058252C"/>
    <w:rsid w:val="005845DD"/>
    <w:rsid w:val="0058795F"/>
    <w:rsid w:val="005915A0"/>
    <w:rsid w:val="0059407A"/>
    <w:rsid w:val="005A013A"/>
    <w:rsid w:val="005A595C"/>
    <w:rsid w:val="005A6347"/>
    <w:rsid w:val="005B3251"/>
    <w:rsid w:val="005B3885"/>
    <w:rsid w:val="005B4A42"/>
    <w:rsid w:val="005B5643"/>
    <w:rsid w:val="005B7AC3"/>
    <w:rsid w:val="005B7E1C"/>
    <w:rsid w:val="005C0602"/>
    <w:rsid w:val="005C3277"/>
    <w:rsid w:val="005D37E0"/>
    <w:rsid w:val="005E0C5C"/>
    <w:rsid w:val="005E3362"/>
    <w:rsid w:val="005E48CF"/>
    <w:rsid w:val="005E745C"/>
    <w:rsid w:val="005F0600"/>
    <w:rsid w:val="005F0F6F"/>
    <w:rsid w:val="005F23D1"/>
    <w:rsid w:val="00602AF3"/>
    <w:rsid w:val="006045D3"/>
    <w:rsid w:val="00611993"/>
    <w:rsid w:val="00611BD1"/>
    <w:rsid w:val="00611F05"/>
    <w:rsid w:val="006132E5"/>
    <w:rsid w:val="006144AF"/>
    <w:rsid w:val="006149D9"/>
    <w:rsid w:val="00617308"/>
    <w:rsid w:val="0062071C"/>
    <w:rsid w:val="0062209C"/>
    <w:rsid w:val="00624829"/>
    <w:rsid w:val="00626E73"/>
    <w:rsid w:val="00634E55"/>
    <w:rsid w:val="0063784A"/>
    <w:rsid w:val="00643027"/>
    <w:rsid w:val="0064354F"/>
    <w:rsid w:val="00644E75"/>
    <w:rsid w:val="00646284"/>
    <w:rsid w:val="0064732F"/>
    <w:rsid w:val="00647933"/>
    <w:rsid w:val="00650A32"/>
    <w:rsid w:val="006519CF"/>
    <w:rsid w:val="00651ECD"/>
    <w:rsid w:val="00655D14"/>
    <w:rsid w:val="006629CB"/>
    <w:rsid w:val="00664FF0"/>
    <w:rsid w:val="006661ED"/>
    <w:rsid w:val="00672210"/>
    <w:rsid w:val="00673669"/>
    <w:rsid w:val="006802A3"/>
    <w:rsid w:val="00681857"/>
    <w:rsid w:val="00681CF5"/>
    <w:rsid w:val="006918EA"/>
    <w:rsid w:val="00692D91"/>
    <w:rsid w:val="006943F4"/>
    <w:rsid w:val="006945BF"/>
    <w:rsid w:val="006949DB"/>
    <w:rsid w:val="00696D6E"/>
    <w:rsid w:val="00697526"/>
    <w:rsid w:val="006A0161"/>
    <w:rsid w:val="006A0B2E"/>
    <w:rsid w:val="006A34D8"/>
    <w:rsid w:val="006A5CEA"/>
    <w:rsid w:val="006A6A4F"/>
    <w:rsid w:val="006A73FF"/>
    <w:rsid w:val="006B4765"/>
    <w:rsid w:val="006C3CA4"/>
    <w:rsid w:val="006C674A"/>
    <w:rsid w:val="006D1522"/>
    <w:rsid w:val="006D6031"/>
    <w:rsid w:val="006E2B58"/>
    <w:rsid w:val="006E2D3F"/>
    <w:rsid w:val="006E4169"/>
    <w:rsid w:val="006E4A7B"/>
    <w:rsid w:val="006E4E34"/>
    <w:rsid w:val="006E7321"/>
    <w:rsid w:val="006E740A"/>
    <w:rsid w:val="006F2B66"/>
    <w:rsid w:val="00700E29"/>
    <w:rsid w:val="00705AED"/>
    <w:rsid w:val="00705BDC"/>
    <w:rsid w:val="00711288"/>
    <w:rsid w:val="00711D4C"/>
    <w:rsid w:val="007129DC"/>
    <w:rsid w:val="00715079"/>
    <w:rsid w:val="00716BD1"/>
    <w:rsid w:val="007246E4"/>
    <w:rsid w:val="00724D22"/>
    <w:rsid w:val="007257CD"/>
    <w:rsid w:val="00725861"/>
    <w:rsid w:val="00732E20"/>
    <w:rsid w:val="00733EF5"/>
    <w:rsid w:val="007367DC"/>
    <w:rsid w:val="007377D5"/>
    <w:rsid w:val="007415D1"/>
    <w:rsid w:val="007424C1"/>
    <w:rsid w:val="007435E0"/>
    <w:rsid w:val="00746E2F"/>
    <w:rsid w:val="007471AD"/>
    <w:rsid w:val="0075260F"/>
    <w:rsid w:val="00753E26"/>
    <w:rsid w:val="00754F8E"/>
    <w:rsid w:val="00756842"/>
    <w:rsid w:val="007578CB"/>
    <w:rsid w:val="00761C3B"/>
    <w:rsid w:val="00761DFB"/>
    <w:rsid w:val="00773B14"/>
    <w:rsid w:val="00774C45"/>
    <w:rsid w:val="00775222"/>
    <w:rsid w:val="007758AC"/>
    <w:rsid w:val="00781A10"/>
    <w:rsid w:val="00783FCB"/>
    <w:rsid w:val="00785299"/>
    <w:rsid w:val="00787782"/>
    <w:rsid w:val="00787B29"/>
    <w:rsid w:val="00793DF8"/>
    <w:rsid w:val="00797885"/>
    <w:rsid w:val="007A3BB6"/>
    <w:rsid w:val="007A7863"/>
    <w:rsid w:val="007B51D9"/>
    <w:rsid w:val="007B68AD"/>
    <w:rsid w:val="007C1242"/>
    <w:rsid w:val="007C1AC0"/>
    <w:rsid w:val="007C21BE"/>
    <w:rsid w:val="007C3BD8"/>
    <w:rsid w:val="007C4913"/>
    <w:rsid w:val="007C69E3"/>
    <w:rsid w:val="007D1D3B"/>
    <w:rsid w:val="007D25F5"/>
    <w:rsid w:val="007D620F"/>
    <w:rsid w:val="007E3A8F"/>
    <w:rsid w:val="007F2A87"/>
    <w:rsid w:val="008071BD"/>
    <w:rsid w:val="008078ED"/>
    <w:rsid w:val="0081038A"/>
    <w:rsid w:val="00810663"/>
    <w:rsid w:val="008112B7"/>
    <w:rsid w:val="00812A5E"/>
    <w:rsid w:val="0081335F"/>
    <w:rsid w:val="008159A2"/>
    <w:rsid w:val="00816865"/>
    <w:rsid w:val="00816A38"/>
    <w:rsid w:val="00817A4B"/>
    <w:rsid w:val="00822153"/>
    <w:rsid w:val="008279F1"/>
    <w:rsid w:val="008327CD"/>
    <w:rsid w:val="0084143A"/>
    <w:rsid w:val="00846E7E"/>
    <w:rsid w:val="00850429"/>
    <w:rsid w:val="00850ACE"/>
    <w:rsid w:val="00852F37"/>
    <w:rsid w:val="008534F7"/>
    <w:rsid w:val="00854682"/>
    <w:rsid w:val="00854CF0"/>
    <w:rsid w:val="00856CF3"/>
    <w:rsid w:val="00857994"/>
    <w:rsid w:val="00857D72"/>
    <w:rsid w:val="008601EA"/>
    <w:rsid w:val="00874B8E"/>
    <w:rsid w:val="00876B85"/>
    <w:rsid w:val="00876D12"/>
    <w:rsid w:val="0087763E"/>
    <w:rsid w:val="00877CAF"/>
    <w:rsid w:val="00883124"/>
    <w:rsid w:val="008864FA"/>
    <w:rsid w:val="00892765"/>
    <w:rsid w:val="008974B8"/>
    <w:rsid w:val="008A184E"/>
    <w:rsid w:val="008B4351"/>
    <w:rsid w:val="008B4C81"/>
    <w:rsid w:val="008B612B"/>
    <w:rsid w:val="008B7942"/>
    <w:rsid w:val="008B7DB1"/>
    <w:rsid w:val="008C0049"/>
    <w:rsid w:val="008C0349"/>
    <w:rsid w:val="008C0CF0"/>
    <w:rsid w:val="008C301B"/>
    <w:rsid w:val="008C3476"/>
    <w:rsid w:val="008C489F"/>
    <w:rsid w:val="008D1164"/>
    <w:rsid w:val="008D3BEB"/>
    <w:rsid w:val="008E04E7"/>
    <w:rsid w:val="008E2A2F"/>
    <w:rsid w:val="008E365F"/>
    <w:rsid w:val="008E5A88"/>
    <w:rsid w:val="008E68E7"/>
    <w:rsid w:val="008F0DD4"/>
    <w:rsid w:val="008F4F42"/>
    <w:rsid w:val="008F52DF"/>
    <w:rsid w:val="008F5A95"/>
    <w:rsid w:val="00903AC9"/>
    <w:rsid w:val="00904BB5"/>
    <w:rsid w:val="00904C2A"/>
    <w:rsid w:val="009052E0"/>
    <w:rsid w:val="009069AF"/>
    <w:rsid w:val="00916F16"/>
    <w:rsid w:val="0092295A"/>
    <w:rsid w:val="009231B4"/>
    <w:rsid w:val="009246CD"/>
    <w:rsid w:val="0092719A"/>
    <w:rsid w:val="00933EBC"/>
    <w:rsid w:val="009342E6"/>
    <w:rsid w:val="00943EF5"/>
    <w:rsid w:val="0095021C"/>
    <w:rsid w:val="00951CF8"/>
    <w:rsid w:val="00955532"/>
    <w:rsid w:val="0096048D"/>
    <w:rsid w:val="00961D61"/>
    <w:rsid w:val="009632C5"/>
    <w:rsid w:val="009633D3"/>
    <w:rsid w:val="00967C92"/>
    <w:rsid w:val="009700BB"/>
    <w:rsid w:val="009732FB"/>
    <w:rsid w:val="00983CC4"/>
    <w:rsid w:val="00985BEA"/>
    <w:rsid w:val="00987788"/>
    <w:rsid w:val="00990E8F"/>
    <w:rsid w:val="00991AA3"/>
    <w:rsid w:val="0099405E"/>
    <w:rsid w:val="00995301"/>
    <w:rsid w:val="009960F0"/>
    <w:rsid w:val="009A0F2F"/>
    <w:rsid w:val="009A22C5"/>
    <w:rsid w:val="009A25CC"/>
    <w:rsid w:val="009A4A30"/>
    <w:rsid w:val="009A6CBE"/>
    <w:rsid w:val="009B2523"/>
    <w:rsid w:val="009B30EE"/>
    <w:rsid w:val="009B7619"/>
    <w:rsid w:val="009C10A7"/>
    <w:rsid w:val="009D5400"/>
    <w:rsid w:val="009D6525"/>
    <w:rsid w:val="009D7769"/>
    <w:rsid w:val="009E01BE"/>
    <w:rsid w:val="009E1FAF"/>
    <w:rsid w:val="009E5A6B"/>
    <w:rsid w:val="009F31A4"/>
    <w:rsid w:val="009F4356"/>
    <w:rsid w:val="009F672A"/>
    <w:rsid w:val="00A02148"/>
    <w:rsid w:val="00A078A1"/>
    <w:rsid w:val="00A07DA3"/>
    <w:rsid w:val="00A104C6"/>
    <w:rsid w:val="00A1386D"/>
    <w:rsid w:val="00A14A6A"/>
    <w:rsid w:val="00A160BD"/>
    <w:rsid w:val="00A20238"/>
    <w:rsid w:val="00A2316C"/>
    <w:rsid w:val="00A2690B"/>
    <w:rsid w:val="00A27F25"/>
    <w:rsid w:val="00A30FCC"/>
    <w:rsid w:val="00A313A1"/>
    <w:rsid w:val="00A349DD"/>
    <w:rsid w:val="00A43B0D"/>
    <w:rsid w:val="00A45019"/>
    <w:rsid w:val="00A45523"/>
    <w:rsid w:val="00A47A14"/>
    <w:rsid w:val="00A50481"/>
    <w:rsid w:val="00A57BA3"/>
    <w:rsid w:val="00A606C3"/>
    <w:rsid w:val="00A64DF6"/>
    <w:rsid w:val="00A66072"/>
    <w:rsid w:val="00A67119"/>
    <w:rsid w:val="00A71498"/>
    <w:rsid w:val="00A75DD1"/>
    <w:rsid w:val="00A8061D"/>
    <w:rsid w:val="00A82660"/>
    <w:rsid w:val="00A834C9"/>
    <w:rsid w:val="00A8486E"/>
    <w:rsid w:val="00A8675D"/>
    <w:rsid w:val="00A93F5D"/>
    <w:rsid w:val="00A94816"/>
    <w:rsid w:val="00A94A4A"/>
    <w:rsid w:val="00A95718"/>
    <w:rsid w:val="00A96EE5"/>
    <w:rsid w:val="00A9718C"/>
    <w:rsid w:val="00A97F7E"/>
    <w:rsid w:val="00AA0F35"/>
    <w:rsid w:val="00AA303F"/>
    <w:rsid w:val="00AA5B14"/>
    <w:rsid w:val="00AB1301"/>
    <w:rsid w:val="00AB423F"/>
    <w:rsid w:val="00AB4E40"/>
    <w:rsid w:val="00AC0CCD"/>
    <w:rsid w:val="00AC1CC5"/>
    <w:rsid w:val="00AC5718"/>
    <w:rsid w:val="00AC64D2"/>
    <w:rsid w:val="00AD21C8"/>
    <w:rsid w:val="00AD3775"/>
    <w:rsid w:val="00AD4895"/>
    <w:rsid w:val="00AD6C0A"/>
    <w:rsid w:val="00AD7D8C"/>
    <w:rsid w:val="00AE236A"/>
    <w:rsid w:val="00AE6582"/>
    <w:rsid w:val="00AF6CF1"/>
    <w:rsid w:val="00B000C4"/>
    <w:rsid w:val="00B0086E"/>
    <w:rsid w:val="00B01BF0"/>
    <w:rsid w:val="00B0326F"/>
    <w:rsid w:val="00B034E5"/>
    <w:rsid w:val="00B07086"/>
    <w:rsid w:val="00B11ED4"/>
    <w:rsid w:val="00B162D3"/>
    <w:rsid w:val="00B21C4A"/>
    <w:rsid w:val="00B2594D"/>
    <w:rsid w:val="00B2664E"/>
    <w:rsid w:val="00B27256"/>
    <w:rsid w:val="00B32F21"/>
    <w:rsid w:val="00B40533"/>
    <w:rsid w:val="00B40617"/>
    <w:rsid w:val="00B424B6"/>
    <w:rsid w:val="00B42896"/>
    <w:rsid w:val="00B45157"/>
    <w:rsid w:val="00B45465"/>
    <w:rsid w:val="00B47578"/>
    <w:rsid w:val="00B5282B"/>
    <w:rsid w:val="00B53B62"/>
    <w:rsid w:val="00B53DBB"/>
    <w:rsid w:val="00B54096"/>
    <w:rsid w:val="00B5631E"/>
    <w:rsid w:val="00B609BB"/>
    <w:rsid w:val="00B60FDA"/>
    <w:rsid w:val="00B61B0E"/>
    <w:rsid w:val="00B62CDD"/>
    <w:rsid w:val="00B62EDC"/>
    <w:rsid w:val="00B63378"/>
    <w:rsid w:val="00B64A23"/>
    <w:rsid w:val="00B6581E"/>
    <w:rsid w:val="00B65883"/>
    <w:rsid w:val="00B65EAD"/>
    <w:rsid w:val="00B66E3C"/>
    <w:rsid w:val="00B70BD8"/>
    <w:rsid w:val="00B73B12"/>
    <w:rsid w:val="00B7638D"/>
    <w:rsid w:val="00B81A7F"/>
    <w:rsid w:val="00B84615"/>
    <w:rsid w:val="00B853F1"/>
    <w:rsid w:val="00B86C0D"/>
    <w:rsid w:val="00B92570"/>
    <w:rsid w:val="00B940F7"/>
    <w:rsid w:val="00B9523F"/>
    <w:rsid w:val="00B969FA"/>
    <w:rsid w:val="00BA1F6A"/>
    <w:rsid w:val="00BA3ACE"/>
    <w:rsid w:val="00BA44BC"/>
    <w:rsid w:val="00BA476B"/>
    <w:rsid w:val="00BA54DB"/>
    <w:rsid w:val="00BA5FCF"/>
    <w:rsid w:val="00BA609D"/>
    <w:rsid w:val="00BB18B8"/>
    <w:rsid w:val="00BC05E8"/>
    <w:rsid w:val="00BC06E7"/>
    <w:rsid w:val="00BC0FC2"/>
    <w:rsid w:val="00BC3510"/>
    <w:rsid w:val="00BC4459"/>
    <w:rsid w:val="00BC53D4"/>
    <w:rsid w:val="00BC7D5E"/>
    <w:rsid w:val="00BD0506"/>
    <w:rsid w:val="00BD22F1"/>
    <w:rsid w:val="00BD43B4"/>
    <w:rsid w:val="00BD47D8"/>
    <w:rsid w:val="00BD639F"/>
    <w:rsid w:val="00BE2577"/>
    <w:rsid w:val="00BE2799"/>
    <w:rsid w:val="00BE4048"/>
    <w:rsid w:val="00BE5837"/>
    <w:rsid w:val="00BF10B5"/>
    <w:rsid w:val="00BF40DE"/>
    <w:rsid w:val="00BF4970"/>
    <w:rsid w:val="00C0317F"/>
    <w:rsid w:val="00C03BD7"/>
    <w:rsid w:val="00C04B40"/>
    <w:rsid w:val="00C1391B"/>
    <w:rsid w:val="00C1520C"/>
    <w:rsid w:val="00C22214"/>
    <w:rsid w:val="00C22A73"/>
    <w:rsid w:val="00C27551"/>
    <w:rsid w:val="00C30DCC"/>
    <w:rsid w:val="00C35EFD"/>
    <w:rsid w:val="00C37B6D"/>
    <w:rsid w:val="00C41293"/>
    <w:rsid w:val="00C47C3D"/>
    <w:rsid w:val="00C526CE"/>
    <w:rsid w:val="00C567AF"/>
    <w:rsid w:val="00C5690D"/>
    <w:rsid w:val="00C57394"/>
    <w:rsid w:val="00C60326"/>
    <w:rsid w:val="00C6043D"/>
    <w:rsid w:val="00C62E20"/>
    <w:rsid w:val="00C6388C"/>
    <w:rsid w:val="00C74BC6"/>
    <w:rsid w:val="00C76536"/>
    <w:rsid w:val="00C77952"/>
    <w:rsid w:val="00C8173D"/>
    <w:rsid w:val="00C81851"/>
    <w:rsid w:val="00C83760"/>
    <w:rsid w:val="00C8431C"/>
    <w:rsid w:val="00C8666A"/>
    <w:rsid w:val="00C92EA6"/>
    <w:rsid w:val="00C94C75"/>
    <w:rsid w:val="00CA1734"/>
    <w:rsid w:val="00CA3361"/>
    <w:rsid w:val="00CA453F"/>
    <w:rsid w:val="00CA6D41"/>
    <w:rsid w:val="00CB17DB"/>
    <w:rsid w:val="00CB4A9C"/>
    <w:rsid w:val="00CB4DA6"/>
    <w:rsid w:val="00CC0B9B"/>
    <w:rsid w:val="00CC0E12"/>
    <w:rsid w:val="00CC24EA"/>
    <w:rsid w:val="00CC5525"/>
    <w:rsid w:val="00CC575A"/>
    <w:rsid w:val="00CD2132"/>
    <w:rsid w:val="00CD2228"/>
    <w:rsid w:val="00CD282F"/>
    <w:rsid w:val="00CD7E6B"/>
    <w:rsid w:val="00CE59D7"/>
    <w:rsid w:val="00CE7899"/>
    <w:rsid w:val="00CE78CC"/>
    <w:rsid w:val="00CF2F35"/>
    <w:rsid w:val="00CF67ED"/>
    <w:rsid w:val="00CF7A59"/>
    <w:rsid w:val="00D00C0C"/>
    <w:rsid w:val="00D024DB"/>
    <w:rsid w:val="00D1108B"/>
    <w:rsid w:val="00D1237D"/>
    <w:rsid w:val="00D15A78"/>
    <w:rsid w:val="00D1666D"/>
    <w:rsid w:val="00D2359F"/>
    <w:rsid w:val="00D2496A"/>
    <w:rsid w:val="00D258D6"/>
    <w:rsid w:val="00D25E83"/>
    <w:rsid w:val="00D2681A"/>
    <w:rsid w:val="00D32F69"/>
    <w:rsid w:val="00D3541B"/>
    <w:rsid w:val="00D37411"/>
    <w:rsid w:val="00D37F1F"/>
    <w:rsid w:val="00D41E6B"/>
    <w:rsid w:val="00D44206"/>
    <w:rsid w:val="00D45C3F"/>
    <w:rsid w:val="00D52110"/>
    <w:rsid w:val="00D525CD"/>
    <w:rsid w:val="00D5286E"/>
    <w:rsid w:val="00D60E0D"/>
    <w:rsid w:val="00D61A8C"/>
    <w:rsid w:val="00D7072C"/>
    <w:rsid w:val="00D74E51"/>
    <w:rsid w:val="00D75133"/>
    <w:rsid w:val="00D8223B"/>
    <w:rsid w:val="00D82572"/>
    <w:rsid w:val="00D8555E"/>
    <w:rsid w:val="00D85FDF"/>
    <w:rsid w:val="00D932BF"/>
    <w:rsid w:val="00D956EA"/>
    <w:rsid w:val="00DA1BF7"/>
    <w:rsid w:val="00DB0D95"/>
    <w:rsid w:val="00DB2448"/>
    <w:rsid w:val="00DB3ADF"/>
    <w:rsid w:val="00DB556F"/>
    <w:rsid w:val="00DB6BB6"/>
    <w:rsid w:val="00DC0E5D"/>
    <w:rsid w:val="00DC2266"/>
    <w:rsid w:val="00DC2EB7"/>
    <w:rsid w:val="00DC468F"/>
    <w:rsid w:val="00DC4B66"/>
    <w:rsid w:val="00DC5DA3"/>
    <w:rsid w:val="00DD20D2"/>
    <w:rsid w:val="00DD2759"/>
    <w:rsid w:val="00DD30BF"/>
    <w:rsid w:val="00DD5585"/>
    <w:rsid w:val="00DF102F"/>
    <w:rsid w:val="00DF4DBC"/>
    <w:rsid w:val="00DF4F17"/>
    <w:rsid w:val="00DF5454"/>
    <w:rsid w:val="00E00594"/>
    <w:rsid w:val="00E00640"/>
    <w:rsid w:val="00E01A69"/>
    <w:rsid w:val="00E02CE9"/>
    <w:rsid w:val="00E11F36"/>
    <w:rsid w:val="00E14C5F"/>
    <w:rsid w:val="00E15900"/>
    <w:rsid w:val="00E1601F"/>
    <w:rsid w:val="00E17460"/>
    <w:rsid w:val="00E17735"/>
    <w:rsid w:val="00E24733"/>
    <w:rsid w:val="00E24E59"/>
    <w:rsid w:val="00E257F1"/>
    <w:rsid w:val="00E37735"/>
    <w:rsid w:val="00E37AA4"/>
    <w:rsid w:val="00E40553"/>
    <w:rsid w:val="00E40ED7"/>
    <w:rsid w:val="00E416BC"/>
    <w:rsid w:val="00E41F2C"/>
    <w:rsid w:val="00E473CD"/>
    <w:rsid w:val="00E47FE1"/>
    <w:rsid w:val="00E602CF"/>
    <w:rsid w:val="00E61A31"/>
    <w:rsid w:val="00E6504A"/>
    <w:rsid w:val="00E7146B"/>
    <w:rsid w:val="00E72074"/>
    <w:rsid w:val="00E7290A"/>
    <w:rsid w:val="00E73754"/>
    <w:rsid w:val="00E75CA3"/>
    <w:rsid w:val="00E77580"/>
    <w:rsid w:val="00E80608"/>
    <w:rsid w:val="00E818EF"/>
    <w:rsid w:val="00E84A1B"/>
    <w:rsid w:val="00E85D01"/>
    <w:rsid w:val="00E920A2"/>
    <w:rsid w:val="00E92A19"/>
    <w:rsid w:val="00E968D9"/>
    <w:rsid w:val="00EA04BA"/>
    <w:rsid w:val="00EA12CD"/>
    <w:rsid w:val="00EA2636"/>
    <w:rsid w:val="00EA3715"/>
    <w:rsid w:val="00EA6A51"/>
    <w:rsid w:val="00EB0A05"/>
    <w:rsid w:val="00EB2B0A"/>
    <w:rsid w:val="00EB50EA"/>
    <w:rsid w:val="00EB5826"/>
    <w:rsid w:val="00EC3FB5"/>
    <w:rsid w:val="00EE2221"/>
    <w:rsid w:val="00EE6191"/>
    <w:rsid w:val="00EF09C5"/>
    <w:rsid w:val="00EF47C7"/>
    <w:rsid w:val="00EF773D"/>
    <w:rsid w:val="00F01F86"/>
    <w:rsid w:val="00F02384"/>
    <w:rsid w:val="00F039B3"/>
    <w:rsid w:val="00F05C09"/>
    <w:rsid w:val="00F0711D"/>
    <w:rsid w:val="00F17029"/>
    <w:rsid w:val="00F245AE"/>
    <w:rsid w:val="00F26BF7"/>
    <w:rsid w:val="00F27B6B"/>
    <w:rsid w:val="00F33CA3"/>
    <w:rsid w:val="00F43556"/>
    <w:rsid w:val="00F442AF"/>
    <w:rsid w:val="00F479D0"/>
    <w:rsid w:val="00F50215"/>
    <w:rsid w:val="00F50E60"/>
    <w:rsid w:val="00F5135A"/>
    <w:rsid w:val="00F536D2"/>
    <w:rsid w:val="00F554AF"/>
    <w:rsid w:val="00F6253E"/>
    <w:rsid w:val="00F63EA9"/>
    <w:rsid w:val="00F654C5"/>
    <w:rsid w:val="00F66C67"/>
    <w:rsid w:val="00F71771"/>
    <w:rsid w:val="00F734F9"/>
    <w:rsid w:val="00F76C91"/>
    <w:rsid w:val="00F83382"/>
    <w:rsid w:val="00F844B6"/>
    <w:rsid w:val="00F85C52"/>
    <w:rsid w:val="00F86931"/>
    <w:rsid w:val="00F8727A"/>
    <w:rsid w:val="00F87AC3"/>
    <w:rsid w:val="00F94114"/>
    <w:rsid w:val="00F96941"/>
    <w:rsid w:val="00F971DD"/>
    <w:rsid w:val="00F97904"/>
    <w:rsid w:val="00FA5C43"/>
    <w:rsid w:val="00FB00D8"/>
    <w:rsid w:val="00FB0838"/>
    <w:rsid w:val="00FB10BE"/>
    <w:rsid w:val="00FB2C4E"/>
    <w:rsid w:val="00FB441C"/>
    <w:rsid w:val="00FB7E57"/>
    <w:rsid w:val="00FC0211"/>
    <w:rsid w:val="00FC120E"/>
    <w:rsid w:val="00FC134E"/>
    <w:rsid w:val="00FC4593"/>
    <w:rsid w:val="00FC59A7"/>
    <w:rsid w:val="00FD34AE"/>
    <w:rsid w:val="00FE14CB"/>
    <w:rsid w:val="00FE2BBF"/>
    <w:rsid w:val="00FE3773"/>
    <w:rsid w:val="00FE491A"/>
    <w:rsid w:val="00FE4B5B"/>
    <w:rsid w:val="00FE4EA1"/>
    <w:rsid w:val="00FE4F8D"/>
    <w:rsid w:val="00FE6217"/>
    <w:rsid w:val="00FE6896"/>
    <w:rsid w:val="00FE72E0"/>
    <w:rsid w:val="00FF1EBD"/>
    <w:rsid w:val="00FF7AD3"/>
    <w:rsid w:val="00FF7E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1D"/>
    <w:pPr>
      <w:widowControl w:val="0"/>
      <w:suppressAutoHyphens/>
      <w:spacing w:after="0" w:line="240" w:lineRule="auto"/>
    </w:pPr>
    <w:rPr>
      <w:rFonts w:ascii="Liberation Serif" w:eastAsia="Droid Sans Fallback" w:hAnsi="Liberation Serif" w:cs="Lohit Hindi"/>
      <w:kern w:val="1"/>
      <w:sz w:val="24"/>
      <w:szCs w:val="24"/>
      <w:lang w:eastAsia="zh-CN" w:bidi="hi-IN"/>
    </w:rPr>
  </w:style>
  <w:style w:type="paragraph" w:styleId="Ttulo4">
    <w:name w:val="heading 4"/>
    <w:basedOn w:val="Normal"/>
    <w:next w:val="Normal"/>
    <w:link w:val="Ttulo4Car"/>
    <w:uiPriority w:val="9"/>
    <w:unhideWhenUsed/>
    <w:qFormat/>
    <w:rsid w:val="005915A0"/>
    <w:pPr>
      <w:keepNext/>
      <w:keepLines/>
      <w:widowControl/>
      <w:suppressAutoHyphens w:val="0"/>
      <w:spacing w:before="200"/>
      <w:outlineLvl w:val="3"/>
    </w:pPr>
    <w:rPr>
      <w:rFonts w:asciiTheme="majorHAnsi" w:eastAsiaTheme="majorEastAsia" w:hAnsiTheme="majorHAnsi" w:cstheme="majorBidi"/>
      <w:b/>
      <w:bCs/>
      <w:i/>
      <w:iCs/>
      <w:color w:val="4F81BD" w:themeColor="accent1"/>
      <w:kern w:val="0"/>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069AF"/>
    <w:rPr>
      <w:color w:val="000080"/>
      <w:u w:val="single"/>
    </w:rPr>
  </w:style>
  <w:style w:type="paragraph" w:styleId="Textoindependiente">
    <w:name w:val="Body Text"/>
    <w:basedOn w:val="Normal"/>
    <w:link w:val="TextoindependienteCar"/>
    <w:rsid w:val="009069AF"/>
    <w:pPr>
      <w:spacing w:after="120"/>
    </w:pPr>
  </w:style>
  <w:style w:type="character" w:customStyle="1" w:styleId="TextoindependienteCar">
    <w:name w:val="Texto independiente Car"/>
    <w:basedOn w:val="Fuentedeprrafopredeter"/>
    <w:link w:val="Textoindependiente"/>
    <w:rsid w:val="009069AF"/>
    <w:rPr>
      <w:rFonts w:ascii="Liberation Serif" w:eastAsia="Droid Sans Fallback" w:hAnsi="Liberation Serif" w:cs="Lohit Hindi"/>
      <w:kern w:val="1"/>
      <w:sz w:val="24"/>
      <w:szCs w:val="24"/>
      <w:lang w:eastAsia="zh-CN" w:bidi="hi-IN"/>
    </w:rPr>
  </w:style>
  <w:style w:type="character" w:customStyle="1" w:styleId="Ttulo4Car">
    <w:name w:val="Título 4 Car"/>
    <w:basedOn w:val="Fuentedeprrafopredeter"/>
    <w:link w:val="Ttulo4"/>
    <w:uiPriority w:val="9"/>
    <w:rsid w:val="005915A0"/>
    <w:rPr>
      <w:rFonts w:asciiTheme="majorHAnsi" w:eastAsiaTheme="majorEastAsia" w:hAnsiTheme="majorHAnsi" w:cstheme="majorBidi"/>
      <w:b/>
      <w:bCs/>
      <w:i/>
      <w:iCs/>
      <w:color w:val="4F81BD" w:themeColor="accent1"/>
      <w:sz w:val="24"/>
      <w:szCs w:val="24"/>
    </w:rPr>
  </w:style>
  <w:style w:type="character" w:styleId="Refdecomentario">
    <w:name w:val="annotation reference"/>
    <w:uiPriority w:val="99"/>
    <w:semiHidden/>
    <w:unhideWhenUsed/>
    <w:rsid w:val="008B612B"/>
    <w:rPr>
      <w:sz w:val="16"/>
      <w:szCs w:val="16"/>
    </w:rPr>
  </w:style>
  <w:style w:type="paragraph" w:customStyle="1" w:styleId="Nivel1APA">
    <w:name w:val="Nivel 1 APA"/>
    <w:basedOn w:val="Normal"/>
    <w:link w:val="Nivel1APAChar"/>
    <w:qFormat/>
    <w:rsid w:val="008B612B"/>
    <w:pPr>
      <w:widowControl/>
      <w:suppressAutoHyphens w:val="0"/>
      <w:spacing w:line="480" w:lineRule="auto"/>
      <w:ind w:firstLine="720"/>
      <w:contextualSpacing/>
      <w:jc w:val="center"/>
    </w:pPr>
    <w:rPr>
      <w:rFonts w:ascii="Times New Roman" w:eastAsia="Times New Roman" w:hAnsi="Times New Roman" w:cs="Times New Roman"/>
      <w:b/>
      <w:kern w:val="0"/>
      <w:lang w:val="es-CL" w:eastAsia="en-US" w:bidi="ar-SA"/>
    </w:rPr>
  </w:style>
  <w:style w:type="character" w:customStyle="1" w:styleId="Nivel1APAChar">
    <w:name w:val="Nivel 1 APA Char"/>
    <w:link w:val="Nivel1APA"/>
    <w:rsid w:val="008B612B"/>
    <w:rPr>
      <w:rFonts w:ascii="Times New Roman" w:eastAsia="Times New Roman" w:hAnsi="Times New Roman" w:cs="Times New Roman"/>
      <w:b/>
      <w:sz w:val="24"/>
      <w:szCs w:val="24"/>
      <w:lang w:val="es-CL"/>
    </w:rPr>
  </w:style>
  <w:style w:type="character" w:styleId="nfasis">
    <w:name w:val="Emphasis"/>
    <w:uiPriority w:val="20"/>
    <w:qFormat/>
    <w:rsid w:val="008B612B"/>
    <w:rPr>
      <w:i/>
      <w:iCs/>
    </w:rPr>
  </w:style>
  <w:style w:type="character" w:customStyle="1" w:styleId="subtitle-ngoch">
    <w:name w:val="subtitle-ngoch"/>
    <w:basedOn w:val="Fuentedeprrafopredeter"/>
    <w:rsid w:val="007129DC"/>
  </w:style>
  <w:style w:type="paragraph" w:styleId="Prrafodelista">
    <w:name w:val="List Paragraph"/>
    <w:basedOn w:val="Normal"/>
    <w:uiPriority w:val="34"/>
    <w:qFormat/>
    <w:rsid w:val="00BA5FCF"/>
    <w:pPr>
      <w:ind w:left="720"/>
      <w:contextualSpacing/>
    </w:pPr>
    <w:rPr>
      <w:rFonts w:cs="Mangal"/>
      <w:szCs w:val="21"/>
    </w:rPr>
  </w:style>
  <w:style w:type="paragraph" w:styleId="Textocomentario">
    <w:name w:val="annotation text"/>
    <w:basedOn w:val="Normal"/>
    <w:link w:val="TextocomentarioCar"/>
    <w:uiPriority w:val="99"/>
    <w:semiHidden/>
    <w:unhideWhenUsed/>
    <w:rsid w:val="00BC7D5E"/>
    <w:pPr>
      <w:widowControl/>
      <w:suppressAutoHyphens w:val="0"/>
      <w:spacing w:after="200"/>
    </w:pPr>
    <w:rPr>
      <w:rFonts w:asciiTheme="minorHAnsi" w:eastAsiaTheme="minorEastAsia" w:hAnsiTheme="minorHAnsi" w:cstheme="minorBidi"/>
      <w:kern w:val="0"/>
      <w:sz w:val="20"/>
      <w:szCs w:val="20"/>
      <w:lang w:eastAsia="es-MX" w:bidi="ar-SA"/>
    </w:rPr>
  </w:style>
  <w:style w:type="character" w:customStyle="1" w:styleId="TextocomentarioCar">
    <w:name w:val="Texto comentario Car"/>
    <w:basedOn w:val="Fuentedeprrafopredeter"/>
    <w:link w:val="Textocomentario"/>
    <w:uiPriority w:val="99"/>
    <w:semiHidden/>
    <w:rsid w:val="00BC7D5E"/>
    <w:rPr>
      <w:rFonts w:eastAsiaTheme="minorEastAsia"/>
      <w:sz w:val="20"/>
      <w:szCs w:val="20"/>
      <w:lang w:eastAsia="es-MX"/>
    </w:rPr>
  </w:style>
  <w:style w:type="paragraph" w:styleId="Textodeglobo">
    <w:name w:val="Balloon Text"/>
    <w:basedOn w:val="Normal"/>
    <w:link w:val="TextodegloboCar"/>
    <w:uiPriority w:val="99"/>
    <w:semiHidden/>
    <w:unhideWhenUsed/>
    <w:rsid w:val="00BC7D5E"/>
    <w:rPr>
      <w:rFonts w:ascii="Tahoma" w:hAnsi="Tahoma" w:cs="Mangal"/>
      <w:sz w:val="16"/>
      <w:szCs w:val="14"/>
    </w:rPr>
  </w:style>
  <w:style w:type="character" w:customStyle="1" w:styleId="TextodegloboCar">
    <w:name w:val="Texto de globo Car"/>
    <w:basedOn w:val="Fuentedeprrafopredeter"/>
    <w:link w:val="Textodeglobo"/>
    <w:uiPriority w:val="99"/>
    <w:semiHidden/>
    <w:rsid w:val="00BC7D5E"/>
    <w:rPr>
      <w:rFonts w:ascii="Tahoma" w:eastAsia="Droid Sans Fallback" w:hAnsi="Tahoma" w:cs="Mangal"/>
      <w:kern w:val="1"/>
      <w:sz w:val="16"/>
      <w:szCs w:val="14"/>
      <w:lang w:eastAsia="zh-CN" w:bidi="hi-IN"/>
    </w:rPr>
  </w:style>
  <w:style w:type="paragraph" w:styleId="Epgrafe">
    <w:name w:val="caption"/>
    <w:basedOn w:val="Normal"/>
    <w:next w:val="Normal"/>
    <w:uiPriority w:val="35"/>
    <w:unhideWhenUsed/>
    <w:qFormat/>
    <w:rsid w:val="00D45C3F"/>
    <w:pPr>
      <w:spacing w:after="200"/>
    </w:pPr>
    <w:rPr>
      <w:rFonts w:cs="Mangal"/>
      <w:b/>
      <w:bCs/>
      <w:color w:val="4F81BD" w:themeColor="accent1"/>
      <w:sz w:val="18"/>
      <w:szCs w:val="16"/>
    </w:rPr>
  </w:style>
  <w:style w:type="paragraph" w:styleId="NormalWeb">
    <w:name w:val="Normal (Web)"/>
    <w:basedOn w:val="Normal"/>
    <w:uiPriority w:val="99"/>
    <w:semiHidden/>
    <w:unhideWhenUsed/>
    <w:rsid w:val="00556373"/>
    <w:pPr>
      <w:widowControl/>
      <w:suppressAutoHyphens w:val="0"/>
      <w:spacing w:before="100" w:beforeAutospacing="1" w:after="100" w:afterAutospacing="1"/>
    </w:pPr>
    <w:rPr>
      <w:rFonts w:ascii="Times New Roman" w:eastAsia="Times New Roman" w:hAnsi="Times New Roman" w:cs="Times New Roman"/>
      <w:kern w:val="0"/>
      <w:lang w:val="es-ES" w:eastAsia="es-ES" w:bidi="ar-SA"/>
    </w:rPr>
  </w:style>
  <w:style w:type="character" w:customStyle="1" w:styleId="apple-converted-space">
    <w:name w:val="apple-converted-space"/>
    <w:basedOn w:val="Fuentedeprrafopredeter"/>
    <w:rsid w:val="00556373"/>
  </w:style>
  <w:style w:type="paragraph" w:styleId="Encabezado">
    <w:name w:val="header"/>
    <w:basedOn w:val="Normal"/>
    <w:link w:val="EncabezadoCar"/>
    <w:uiPriority w:val="99"/>
    <w:unhideWhenUsed/>
    <w:rsid w:val="007C1AC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7C1AC0"/>
    <w:rPr>
      <w:rFonts w:ascii="Liberation Serif" w:eastAsia="Droid Sans Fallback" w:hAnsi="Liberation Serif" w:cs="Mangal"/>
      <w:kern w:val="1"/>
      <w:sz w:val="24"/>
      <w:szCs w:val="21"/>
      <w:lang w:eastAsia="zh-CN" w:bidi="hi-IN"/>
    </w:rPr>
  </w:style>
  <w:style w:type="paragraph" w:styleId="Piedepgina">
    <w:name w:val="footer"/>
    <w:basedOn w:val="Normal"/>
    <w:link w:val="PiedepginaCar"/>
    <w:uiPriority w:val="99"/>
    <w:unhideWhenUsed/>
    <w:rsid w:val="007C1AC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7C1AC0"/>
    <w:rPr>
      <w:rFonts w:ascii="Liberation Serif" w:eastAsia="Droid Sans Fallback" w:hAnsi="Liberation Serif"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1D"/>
    <w:pPr>
      <w:widowControl w:val="0"/>
      <w:suppressAutoHyphens/>
      <w:spacing w:after="0" w:line="240" w:lineRule="auto"/>
    </w:pPr>
    <w:rPr>
      <w:rFonts w:ascii="Liberation Serif" w:eastAsia="Droid Sans Fallback" w:hAnsi="Liberation Serif" w:cs="Lohit Hindi"/>
      <w:kern w:val="1"/>
      <w:sz w:val="24"/>
      <w:szCs w:val="24"/>
      <w:lang w:eastAsia="zh-CN" w:bidi="hi-IN"/>
    </w:rPr>
  </w:style>
  <w:style w:type="paragraph" w:styleId="Ttulo4">
    <w:name w:val="heading 4"/>
    <w:basedOn w:val="Normal"/>
    <w:next w:val="Normal"/>
    <w:link w:val="Ttulo4Car"/>
    <w:uiPriority w:val="9"/>
    <w:unhideWhenUsed/>
    <w:qFormat/>
    <w:rsid w:val="005915A0"/>
    <w:pPr>
      <w:keepNext/>
      <w:keepLines/>
      <w:widowControl/>
      <w:suppressAutoHyphens w:val="0"/>
      <w:spacing w:before="200"/>
      <w:outlineLvl w:val="3"/>
    </w:pPr>
    <w:rPr>
      <w:rFonts w:asciiTheme="majorHAnsi" w:eastAsiaTheme="majorEastAsia" w:hAnsiTheme="majorHAnsi" w:cstheme="majorBidi"/>
      <w:b/>
      <w:bCs/>
      <w:i/>
      <w:iCs/>
      <w:color w:val="4F81BD" w:themeColor="accent1"/>
      <w:kern w:val="0"/>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069AF"/>
    <w:rPr>
      <w:color w:val="000080"/>
      <w:u w:val="single"/>
    </w:rPr>
  </w:style>
  <w:style w:type="paragraph" w:styleId="Textoindependiente">
    <w:name w:val="Body Text"/>
    <w:basedOn w:val="Normal"/>
    <w:link w:val="TextoindependienteCar"/>
    <w:rsid w:val="009069AF"/>
    <w:pPr>
      <w:spacing w:after="120"/>
    </w:pPr>
  </w:style>
  <w:style w:type="character" w:customStyle="1" w:styleId="TextoindependienteCar">
    <w:name w:val="Texto independiente Car"/>
    <w:basedOn w:val="Fuentedeprrafopredeter"/>
    <w:link w:val="Textoindependiente"/>
    <w:rsid w:val="009069AF"/>
    <w:rPr>
      <w:rFonts w:ascii="Liberation Serif" w:eastAsia="Droid Sans Fallback" w:hAnsi="Liberation Serif" w:cs="Lohit Hindi"/>
      <w:kern w:val="1"/>
      <w:sz w:val="24"/>
      <w:szCs w:val="24"/>
      <w:lang w:eastAsia="zh-CN" w:bidi="hi-IN"/>
    </w:rPr>
  </w:style>
  <w:style w:type="character" w:customStyle="1" w:styleId="Ttulo4Car">
    <w:name w:val="Título 4 Car"/>
    <w:basedOn w:val="Fuentedeprrafopredeter"/>
    <w:link w:val="Ttulo4"/>
    <w:uiPriority w:val="9"/>
    <w:rsid w:val="005915A0"/>
    <w:rPr>
      <w:rFonts w:asciiTheme="majorHAnsi" w:eastAsiaTheme="majorEastAsia" w:hAnsiTheme="majorHAnsi" w:cstheme="majorBidi"/>
      <w:b/>
      <w:bCs/>
      <w:i/>
      <w:iCs/>
      <w:color w:val="4F81BD" w:themeColor="accent1"/>
      <w:sz w:val="24"/>
      <w:szCs w:val="24"/>
    </w:rPr>
  </w:style>
  <w:style w:type="character" w:styleId="Refdecomentario">
    <w:name w:val="annotation reference"/>
    <w:uiPriority w:val="99"/>
    <w:semiHidden/>
    <w:unhideWhenUsed/>
    <w:rsid w:val="008B612B"/>
    <w:rPr>
      <w:sz w:val="16"/>
      <w:szCs w:val="16"/>
    </w:rPr>
  </w:style>
  <w:style w:type="paragraph" w:customStyle="1" w:styleId="Nivel1APA">
    <w:name w:val="Nivel 1 APA"/>
    <w:basedOn w:val="Normal"/>
    <w:link w:val="Nivel1APAChar"/>
    <w:qFormat/>
    <w:rsid w:val="008B612B"/>
    <w:pPr>
      <w:widowControl/>
      <w:suppressAutoHyphens w:val="0"/>
      <w:spacing w:line="480" w:lineRule="auto"/>
      <w:ind w:firstLine="720"/>
      <w:contextualSpacing/>
      <w:jc w:val="center"/>
    </w:pPr>
    <w:rPr>
      <w:rFonts w:ascii="Times New Roman" w:eastAsia="Times New Roman" w:hAnsi="Times New Roman" w:cs="Times New Roman"/>
      <w:b/>
      <w:kern w:val="0"/>
      <w:lang w:val="es-CL" w:eastAsia="en-US" w:bidi="ar-SA"/>
    </w:rPr>
  </w:style>
  <w:style w:type="character" w:customStyle="1" w:styleId="Nivel1APAChar">
    <w:name w:val="Nivel 1 APA Char"/>
    <w:link w:val="Nivel1APA"/>
    <w:rsid w:val="008B612B"/>
    <w:rPr>
      <w:rFonts w:ascii="Times New Roman" w:eastAsia="Times New Roman" w:hAnsi="Times New Roman" w:cs="Times New Roman"/>
      <w:b/>
      <w:sz w:val="24"/>
      <w:szCs w:val="24"/>
      <w:lang w:val="es-CL"/>
    </w:rPr>
  </w:style>
  <w:style w:type="character" w:styleId="nfasis">
    <w:name w:val="Emphasis"/>
    <w:uiPriority w:val="20"/>
    <w:qFormat/>
    <w:rsid w:val="008B612B"/>
    <w:rPr>
      <w:i/>
      <w:iCs/>
    </w:rPr>
  </w:style>
  <w:style w:type="character" w:customStyle="1" w:styleId="subtitle-ngoch">
    <w:name w:val="subtitle-ngoch"/>
    <w:basedOn w:val="Fuentedeprrafopredeter"/>
    <w:rsid w:val="007129DC"/>
  </w:style>
  <w:style w:type="paragraph" w:styleId="Prrafodelista">
    <w:name w:val="List Paragraph"/>
    <w:basedOn w:val="Normal"/>
    <w:uiPriority w:val="34"/>
    <w:qFormat/>
    <w:rsid w:val="00BA5FCF"/>
    <w:pPr>
      <w:ind w:left="720"/>
      <w:contextualSpacing/>
    </w:pPr>
    <w:rPr>
      <w:rFonts w:cs="Mangal"/>
      <w:szCs w:val="21"/>
    </w:rPr>
  </w:style>
  <w:style w:type="paragraph" w:styleId="Textocomentario">
    <w:name w:val="annotation text"/>
    <w:basedOn w:val="Normal"/>
    <w:link w:val="TextocomentarioCar"/>
    <w:uiPriority w:val="99"/>
    <w:semiHidden/>
    <w:unhideWhenUsed/>
    <w:rsid w:val="00BC7D5E"/>
    <w:pPr>
      <w:widowControl/>
      <w:suppressAutoHyphens w:val="0"/>
      <w:spacing w:after="200"/>
    </w:pPr>
    <w:rPr>
      <w:rFonts w:asciiTheme="minorHAnsi" w:eastAsiaTheme="minorEastAsia" w:hAnsiTheme="minorHAnsi" w:cstheme="minorBidi"/>
      <w:kern w:val="0"/>
      <w:sz w:val="20"/>
      <w:szCs w:val="20"/>
      <w:lang w:eastAsia="es-MX" w:bidi="ar-SA"/>
    </w:rPr>
  </w:style>
  <w:style w:type="character" w:customStyle="1" w:styleId="TextocomentarioCar">
    <w:name w:val="Texto comentario Car"/>
    <w:basedOn w:val="Fuentedeprrafopredeter"/>
    <w:link w:val="Textocomentario"/>
    <w:uiPriority w:val="99"/>
    <w:semiHidden/>
    <w:rsid w:val="00BC7D5E"/>
    <w:rPr>
      <w:rFonts w:eastAsiaTheme="minorEastAsia"/>
      <w:sz w:val="20"/>
      <w:szCs w:val="20"/>
      <w:lang w:eastAsia="es-MX"/>
    </w:rPr>
  </w:style>
  <w:style w:type="paragraph" w:styleId="Textodeglobo">
    <w:name w:val="Balloon Text"/>
    <w:basedOn w:val="Normal"/>
    <w:link w:val="TextodegloboCar"/>
    <w:uiPriority w:val="99"/>
    <w:semiHidden/>
    <w:unhideWhenUsed/>
    <w:rsid w:val="00BC7D5E"/>
    <w:rPr>
      <w:rFonts w:ascii="Tahoma" w:hAnsi="Tahoma" w:cs="Mangal"/>
      <w:sz w:val="16"/>
      <w:szCs w:val="14"/>
    </w:rPr>
  </w:style>
  <w:style w:type="character" w:customStyle="1" w:styleId="TextodegloboCar">
    <w:name w:val="Texto de globo Car"/>
    <w:basedOn w:val="Fuentedeprrafopredeter"/>
    <w:link w:val="Textodeglobo"/>
    <w:uiPriority w:val="99"/>
    <w:semiHidden/>
    <w:rsid w:val="00BC7D5E"/>
    <w:rPr>
      <w:rFonts w:ascii="Tahoma" w:eastAsia="Droid Sans Fallback" w:hAnsi="Tahoma" w:cs="Mangal"/>
      <w:kern w:val="1"/>
      <w:sz w:val="16"/>
      <w:szCs w:val="14"/>
      <w:lang w:eastAsia="zh-CN" w:bidi="hi-IN"/>
    </w:rPr>
  </w:style>
  <w:style w:type="paragraph" w:styleId="Epgrafe">
    <w:name w:val="caption"/>
    <w:basedOn w:val="Normal"/>
    <w:next w:val="Normal"/>
    <w:uiPriority w:val="35"/>
    <w:unhideWhenUsed/>
    <w:qFormat/>
    <w:rsid w:val="00D45C3F"/>
    <w:pPr>
      <w:spacing w:after="200"/>
    </w:pPr>
    <w:rPr>
      <w:rFonts w:cs="Mangal"/>
      <w:b/>
      <w:bCs/>
      <w:color w:val="4F81BD" w:themeColor="accent1"/>
      <w:sz w:val="18"/>
      <w:szCs w:val="16"/>
    </w:rPr>
  </w:style>
  <w:style w:type="paragraph" w:styleId="NormalWeb">
    <w:name w:val="Normal (Web)"/>
    <w:basedOn w:val="Normal"/>
    <w:uiPriority w:val="99"/>
    <w:semiHidden/>
    <w:unhideWhenUsed/>
    <w:rsid w:val="00556373"/>
    <w:pPr>
      <w:widowControl/>
      <w:suppressAutoHyphens w:val="0"/>
      <w:spacing w:before="100" w:beforeAutospacing="1" w:after="100" w:afterAutospacing="1"/>
    </w:pPr>
    <w:rPr>
      <w:rFonts w:ascii="Times New Roman" w:eastAsia="Times New Roman" w:hAnsi="Times New Roman" w:cs="Times New Roman"/>
      <w:kern w:val="0"/>
      <w:lang w:val="es-ES" w:eastAsia="es-ES" w:bidi="ar-SA"/>
    </w:rPr>
  </w:style>
  <w:style w:type="character" w:customStyle="1" w:styleId="apple-converted-space">
    <w:name w:val="apple-converted-space"/>
    <w:basedOn w:val="Fuentedeprrafopredeter"/>
    <w:rsid w:val="00556373"/>
  </w:style>
  <w:style w:type="paragraph" w:styleId="Encabezado">
    <w:name w:val="header"/>
    <w:basedOn w:val="Normal"/>
    <w:link w:val="EncabezadoCar"/>
    <w:uiPriority w:val="99"/>
    <w:unhideWhenUsed/>
    <w:rsid w:val="007C1AC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7C1AC0"/>
    <w:rPr>
      <w:rFonts w:ascii="Liberation Serif" w:eastAsia="Droid Sans Fallback" w:hAnsi="Liberation Serif" w:cs="Mangal"/>
      <w:kern w:val="1"/>
      <w:sz w:val="24"/>
      <w:szCs w:val="21"/>
      <w:lang w:eastAsia="zh-CN" w:bidi="hi-IN"/>
    </w:rPr>
  </w:style>
  <w:style w:type="paragraph" w:styleId="Piedepgina">
    <w:name w:val="footer"/>
    <w:basedOn w:val="Normal"/>
    <w:link w:val="PiedepginaCar"/>
    <w:uiPriority w:val="99"/>
    <w:unhideWhenUsed/>
    <w:rsid w:val="007C1AC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7C1AC0"/>
    <w:rPr>
      <w:rFonts w:ascii="Liberation Serif" w:eastAsia="Droid Sans Fallback"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40092">
      <w:bodyDiv w:val="1"/>
      <w:marLeft w:val="0"/>
      <w:marRight w:val="0"/>
      <w:marTop w:val="0"/>
      <w:marBottom w:val="0"/>
      <w:divBdr>
        <w:top w:val="none" w:sz="0" w:space="0" w:color="auto"/>
        <w:left w:val="none" w:sz="0" w:space="0" w:color="auto"/>
        <w:bottom w:val="none" w:sz="0" w:space="0" w:color="auto"/>
        <w:right w:val="none" w:sz="0" w:space="0" w:color="auto"/>
      </w:divBdr>
    </w:div>
    <w:div w:id="897858186">
      <w:bodyDiv w:val="1"/>
      <w:marLeft w:val="0"/>
      <w:marRight w:val="0"/>
      <w:marTop w:val="0"/>
      <w:marBottom w:val="0"/>
      <w:divBdr>
        <w:top w:val="none" w:sz="0" w:space="0" w:color="auto"/>
        <w:left w:val="none" w:sz="0" w:space="0" w:color="auto"/>
        <w:bottom w:val="none" w:sz="0" w:space="0" w:color="auto"/>
        <w:right w:val="none" w:sz="0" w:space="0" w:color="auto"/>
      </w:divBdr>
    </w:div>
    <w:div w:id="1202477789">
      <w:bodyDiv w:val="1"/>
      <w:marLeft w:val="0"/>
      <w:marRight w:val="0"/>
      <w:marTop w:val="0"/>
      <w:marBottom w:val="0"/>
      <w:divBdr>
        <w:top w:val="none" w:sz="0" w:space="0" w:color="auto"/>
        <w:left w:val="none" w:sz="0" w:space="0" w:color="auto"/>
        <w:bottom w:val="none" w:sz="0" w:space="0" w:color="auto"/>
        <w:right w:val="none" w:sz="0" w:space="0" w:color="auto"/>
      </w:divBdr>
    </w:div>
    <w:div w:id="1658997161">
      <w:bodyDiv w:val="1"/>
      <w:marLeft w:val="0"/>
      <w:marRight w:val="0"/>
      <w:marTop w:val="0"/>
      <w:marBottom w:val="0"/>
      <w:divBdr>
        <w:top w:val="none" w:sz="0" w:space="0" w:color="auto"/>
        <w:left w:val="none" w:sz="0" w:space="0" w:color="auto"/>
        <w:bottom w:val="none" w:sz="0" w:space="0" w:color="auto"/>
        <w:right w:val="none" w:sz="0" w:space="0" w:color="auto"/>
      </w:divBdr>
      <w:divsChild>
        <w:div w:id="477110653">
          <w:marLeft w:val="0"/>
          <w:marRight w:val="0"/>
          <w:marTop w:val="0"/>
          <w:marBottom w:val="0"/>
          <w:divBdr>
            <w:top w:val="none" w:sz="0" w:space="0" w:color="auto"/>
            <w:left w:val="none" w:sz="0" w:space="0" w:color="auto"/>
            <w:bottom w:val="none" w:sz="0" w:space="0" w:color="auto"/>
            <w:right w:val="none" w:sz="0" w:space="0" w:color="auto"/>
          </w:divBdr>
        </w:div>
        <w:div w:id="109964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hernandez@pampano.unacar.mx" TargetMode="External"/><Relationship Id="rId13" Type="http://schemas.openxmlformats.org/officeDocument/2006/relationships/hyperlink" Target="http://www.universia.net/wpcontent/uploads/EstudioCompetencias13.pdf" TargetMode="External"/><Relationship Id="rId18" Type="http://schemas.openxmlformats.org/officeDocument/2006/relationships/hyperlink" Target="http://pnd.gob.m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dalyc.org/articulo.oa?id=90411687006" TargetMode="External"/><Relationship Id="rId17" Type="http://schemas.openxmlformats.org/officeDocument/2006/relationships/hyperlink" Target="http://www.contrapunto.com.sv/columnistas/la-puntualidad-como-cultura" TargetMode="External"/><Relationship Id="rId2" Type="http://schemas.openxmlformats.org/officeDocument/2006/relationships/styles" Target="styles.xml"/><Relationship Id="rId16" Type="http://schemas.openxmlformats.org/officeDocument/2006/relationships/hyperlink" Target="http://www.redalyc.org/articulo.oa?id=551187900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x.doi.org/10.1590/0104-4060.47877"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unife.edu.pe/evaluacion/udual/Modelo%20V.pdf" TargetMode="External"/><Relationship Id="rId23" Type="http://schemas.openxmlformats.org/officeDocument/2006/relationships/theme" Target="theme/theme1.xml"/><Relationship Id="rId10" Type="http://schemas.openxmlformats.org/officeDocument/2006/relationships/hyperlink" Target="http://www.redalyc.org/articulo.oa?id=31121072005" TargetMode="External"/><Relationship Id="rId19" Type="http://schemas.openxmlformats.org/officeDocument/2006/relationships/hyperlink" Target="http://wat2146.ucr.edu/papers/00a.pdf" TargetMode="External"/><Relationship Id="rId4" Type="http://schemas.openxmlformats.org/officeDocument/2006/relationships/settings" Target="settings.xml"/><Relationship Id="rId9" Type="http://schemas.openxmlformats.org/officeDocument/2006/relationships/hyperlink" Target="mailto:scastillo@pampano.unacar.mx" TargetMode="External"/><Relationship Id="rId14" Type="http://schemas.openxmlformats.org/officeDocument/2006/relationships/hyperlink" Target="http://www.uni-konstanz.de/ag-moral/pdf/Lind-2005_1-GuiaDilemasMorales-0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8401</Words>
  <Characters>46210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Hdez</dc:creator>
  <cp:lastModifiedBy>Gustavo Toledo Andrade</cp:lastModifiedBy>
  <cp:revision>4</cp:revision>
  <cp:lastPrinted>2015-08-21T23:53:00Z</cp:lastPrinted>
  <dcterms:created xsi:type="dcterms:W3CDTF">2017-09-12T22:46:00Z</dcterms:created>
  <dcterms:modified xsi:type="dcterms:W3CDTF">2017-09-12T23:47:00Z</dcterms:modified>
</cp:coreProperties>
</file>