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96537" w14:textId="730D5670" w:rsidR="002A765B" w:rsidRPr="00895DF2" w:rsidRDefault="00982F10" w:rsidP="00895DF2">
      <w:pPr>
        <w:spacing w:after="0" w:line="276" w:lineRule="auto"/>
        <w:jc w:val="right"/>
        <w:rPr>
          <w:rFonts w:ascii="Calibri" w:eastAsia="Calibri" w:hAnsi="Calibri" w:cs="Calibri"/>
          <w:b/>
          <w:color w:val="000000"/>
          <w:sz w:val="36"/>
          <w:szCs w:val="36"/>
          <w:lang w:val="es-ES" w:eastAsia="es-MX"/>
        </w:rPr>
      </w:pPr>
      <w:r w:rsidRPr="00D9131E">
        <w:rPr>
          <w:rFonts w:ascii="Times New Roman" w:hAnsi="Times New Roman" w:cs="Times New Roman"/>
          <w:b/>
          <w:sz w:val="24"/>
          <w:szCs w:val="24"/>
        </w:rPr>
        <w:t xml:space="preserve"> </w:t>
      </w:r>
      <w:r w:rsidR="002A0A70" w:rsidRPr="00895DF2">
        <w:rPr>
          <w:rFonts w:ascii="Calibri" w:eastAsia="Calibri" w:hAnsi="Calibri" w:cs="Calibri"/>
          <w:b/>
          <w:color w:val="000000"/>
          <w:sz w:val="36"/>
          <w:szCs w:val="36"/>
          <w:lang w:val="es-ES" w:eastAsia="es-MX"/>
        </w:rPr>
        <w:t>C</w:t>
      </w:r>
      <w:r w:rsidR="00723D53" w:rsidRPr="00895DF2">
        <w:rPr>
          <w:rFonts w:ascii="Calibri" w:eastAsia="Calibri" w:hAnsi="Calibri" w:cs="Calibri"/>
          <w:b/>
          <w:color w:val="000000"/>
          <w:sz w:val="36"/>
          <w:szCs w:val="36"/>
          <w:lang w:val="es-ES" w:eastAsia="es-MX"/>
        </w:rPr>
        <w:t>aracterización de la relación estilos de enseñanza-aprendizaje en la estadística, a propósito de un estudio en México</w:t>
      </w:r>
      <w:r w:rsidR="002A0A70" w:rsidRPr="00895DF2">
        <w:rPr>
          <w:rFonts w:ascii="Calibri" w:eastAsia="Calibri" w:hAnsi="Calibri" w:cs="Calibri"/>
          <w:b/>
          <w:color w:val="000000"/>
          <w:sz w:val="36"/>
          <w:szCs w:val="36"/>
          <w:lang w:val="es-ES" w:eastAsia="es-MX"/>
        </w:rPr>
        <w:t xml:space="preserve"> </w:t>
      </w:r>
    </w:p>
    <w:p w14:paraId="11025898" w14:textId="77777777" w:rsidR="00495E7A" w:rsidRPr="00895DF2" w:rsidRDefault="00495E7A" w:rsidP="00895DF2">
      <w:pPr>
        <w:spacing w:after="0" w:line="276" w:lineRule="auto"/>
        <w:jc w:val="right"/>
        <w:rPr>
          <w:rFonts w:ascii="Calibri" w:eastAsia="Calibri" w:hAnsi="Calibri" w:cs="Calibri"/>
          <w:b/>
          <w:color w:val="000000"/>
          <w:sz w:val="28"/>
          <w:szCs w:val="36"/>
          <w:lang w:val="es-ES" w:eastAsia="es-MX"/>
        </w:rPr>
      </w:pPr>
    </w:p>
    <w:p w14:paraId="34B82CD2" w14:textId="5CB0DF80" w:rsidR="00EE38CF" w:rsidRDefault="00EE38CF" w:rsidP="00895DF2">
      <w:pPr>
        <w:spacing w:after="0" w:line="276" w:lineRule="auto"/>
        <w:jc w:val="right"/>
        <w:rPr>
          <w:rFonts w:ascii="Calibri" w:eastAsia="Calibri" w:hAnsi="Calibri" w:cs="Calibri"/>
          <w:b/>
          <w:i/>
          <w:color w:val="000000"/>
          <w:sz w:val="28"/>
          <w:szCs w:val="36"/>
          <w:lang w:val="es-ES" w:eastAsia="es-MX"/>
        </w:rPr>
      </w:pPr>
      <w:proofErr w:type="spellStart"/>
      <w:r w:rsidRPr="00895DF2">
        <w:rPr>
          <w:rFonts w:ascii="Calibri" w:eastAsia="Calibri" w:hAnsi="Calibri" w:cs="Calibri"/>
          <w:b/>
          <w:i/>
          <w:color w:val="000000"/>
          <w:sz w:val="28"/>
          <w:szCs w:val="36"/>
          <w:lang w:val="es-ES" w:eastAsia="es-MX"/>
        </w:rPr>
        <w:t>C</w:t>
      </w:r>
      <w:r w:rsidR="00723D53" w:rsidRPr="00895DF2">
        <w:rPr>
          <w:rFonts w:ascii="Calibri" w:eastAsia="Calibri" w:hAnsi="Calibri" w:cs="Calibri"/>
          <w:b/>
          <w:i/>
          <w:color w:val="000000"/>
          <w:sz w:val="28"/>
          <w:szCs w:val="36"/>
          <w:lang w:val="es-ES" w:eastAsia="es-MX"/>
        </w:rPr>
        <w:t>haracterization</w:t>
      </w:r>
      <w:proofErr w:type="spellEnd"/>
      <w:r w:rsidR="00723D53" w:rsidRPr="00895DF2">
        <w:rPr>
          <w:rFonts w:ascii="Calibri" w:eastAsia="Calibri" w:hAnsi="Calibri" w:cs="Calibri"/>
          <w:b/>
          <w:i/>
          <w:color w:val="000000"/>
          <w:sz w:val="28"/>
          <w:szCs w:val="36"/>
          <w:lang w:val="es-ES" w:eastAsia="es-MX"/>
        </w:rPr>
        <w:t xml:space="preserve"> </w:t>
      </w:r>
      <w:proofErr w:type="spellStart"/>
      <w:r w:rsidR="00723D53" w:rsidRPr="00895DF2">
        <w:rPr>
          <w:rFonts w:ascii="Calibri" w:eastAsia="Calibri" w:hAnsi="Calibri" w:cs="Calibri"/>
          <w:b/>
          <w:i/>
          <w:color w:val="000000"/>
          <w:sz w:val="28"/>
          <w:szCs w:val="36"/>
          <w:lang w:val="es-ES" w:eastAsia="es-MX"/>
        </w:rPr>
        <w:t>of</w:t>
      </w:r>
      <w:proofErr w:type="spellEnd"/>
      <w:r w:rsidR="00723D53" w:rsidRPr="00895DF2">
        <w:rPr>
          <w:rFonts w:ascii="Calibri" w:eastAsia="Calibri" w:hAnsi="Calibri" w:cs="Calibri"/>
          <w:b/>
          <w:i/>
          <w:color w:val="000000"/>
          <w:sz w:val="28"/>
          <w:szCs w:val="36"/>
          <w:lang w:val="es-ES" w:eastAsia="es-MX"/>
        </w:rPr>
        <w:t xml:space="preserve"> </w:t>
      </w:r>
      <w:proofErr w:type="spellStart"/>
      <w:r w:rsidR="00723D53" w:rsidRPr="00895DF2">
        <w:rPr>
          <w:rFonts w:ascii="Calibri" w:eastAsia="Calibri" w:hAnsi="Calibri" w:cs="Calibri"/>
          <w:b/>
          <w:i/>
          <w:color w:val="000000"/>
          <w:sz w:val="28"/>
          <w:szCs w:val="36"/>
          <w:lang w:val="es-ES" w:eastAsia="es-MX"/>
        </w:rPr>
        <w:t>the</w:t>
      </w:r>
      <w:proofErr w:type="spellEnd"/>
      <w:r w:rsidR="00723D53" w:rsidRPr="00895DF2">
        <w:rPr>
          <w:rFonts w:ascii="Calibri" w:eastAsia="Calibri" w:hAnsi="Calibri" w:cs="Calibri"/>
          <w:b/>
          <w:i/>
          <w:color w:val="000000"/>
          <w:sz w:val="28"/>
          <w:szCs w:val="36"/>
          <w:lang w:val="es-ES" w:eastAsia="es-MX"/>
        </w:rPr>
        <w:t xml:space="preserve"> </w:t>
      </w:r>
      <w:proofErr w:type="spellStart"/>
      <w:r w:rsidR="00723D53" w:rsidRPr="00895DF2">
        <w:rPr>
          <w:rFonts w:ascii="Calibri" w:eastAsia="Calibri" w:hAnsi="Calibri" w:cs="Calibri"/>
          <w:b/>
          <w:i/>
          <w:color w:val="000000"/>
          <w:sz w:val="28"/>
          <w:szCs w:val="36"/>
          <w:lang w:val="es-ES" w:eastAsia="es-MX"/>
        </w:rPr>
        <w:t>Relationship</w:t>
      </w:r>
      <w:proofErr w:type="spellEnd"/>
      <w:r w:rsidR="00723D53" w:rsidRPr="00895DF2">
        <w:rPr>
          <w:rFonts w:ascii="Calibri" w:eastAsia="Calibri" w:hAnsi="Calibri" w:cs="Calibri"/>
          <w:b/>
          <w:i/>
          <w:color w:val="000000"/>
          <w:sz w:val="28"/>
          <w:szCs w:val="36"/>
          <w:lang w:val="es-ES" w:eastAsia="es-MX"/>
        </w:rPr>
        <w:t xml:space="preserve"> </w:t>
      </w:r>
      <w:proofErr w:type="spellStart"/>
      <w:r w:rsidR="00723D53" w:rsidRPr="00895DF2">
        <w:rPr>
          <w:rFonts w:ascii="Calibri" w:eastAsia="Calibri" w:hAnsi="Calibri" w:cs="Calibri"/>
          <w:b/>
          <w:i/>
          <w:color w:val="000000"/>
          <w:sz w:val="28"/>
          <w:szCs w:val="36"/>
          <w:lang w:val="es-ES" w:eastAsia="es-MX"/>
        </w:rPr>
        <w:t>Styles</w:t>
      </w:r>
      <w:proofErr w:type="spellEnd"/>
      <w:r w:rsidR="00723D53" w:rsidRPr="00895DF2">
        <w:rPr>
          <w:rFonts w:ascii="Calibri" w:eastAsia="Calibri" w:hAnsi="Calibri" w:cs="Calibri"/>
          <w:b/>
          <w:i/>
          <w:color w:val="000000"/>
          <w:sz w:val="28"/>
          <w:szCs w:val="36"/>
          <w:lang w:val="es-ES" w:eastAsia="es-MX"/>
        </w:rPr>
        <w:t xml:space="preserve"> </w:t>
      </w:r>
      <w:proofErr w:type="spellStart"/>
      <w:r w:rsidR="00723D53" w:rsidRPr="00895DF2">
        <w:rPr>
          <w:rFonts w:ascii="Calibri" w:eastAsia="Calibri" w:hAnsi="Calibri" w:cs="Calibri"/>
          <w:b/>
          <w:i/>
          <w:color w:val="000000"/>
          <w:sz w:val="28"/>
          <w:szCs w:val="36"/>
          <w:lang w:val="es-ES" w:eastAsia="es-MX"/>
        </w:rPr>
        <w:t>of</w:t>
      </w:r>
      <w:proofErr w:type="spellEnd"/>
      <w:r w:rsidR="00723D53" w:rsidRPr="00895DF2">
        <w:rPr>
          <w:rFonts w:ascii="Calibri" w:eastAsia="Calibri" w:hAnsi="Calibri" w:cs="Calibri"/>
          <w:b/>
          <w:i/>
          <w:color w:val="000000"/>
          <w:sz w:val="28"/>
          <w:szCs w:val="36"/>
          <w:lang w:val="es-ES" w:eastAsia="es-MX"/>
        </w:rPr>
        <w:t xml:space="preserve"> </w:t>
      </w:r>
      <w:proofErr w:type="spellStart"/>
      <w:r w:rsidR="00723D53" w:rsidRPr="00895DF2">
        <w:rPr>
          <w:rFonts w:ascii="Calibri" w:eastAsia="Calibri" w:hAnsi="Calibri" w:cs="Calibri"/>
          <w:b/>
          <w:i/>
          <w:color w:val="000000"/>
          <w:sz w:val="28"/>
          <w:szCs w:val="36"/>
          <w:lang w:val="es-ES" w:eastAsia="es-MX"/>
        </w:rPr>
        <w:t>the</w:t>
      </w:r>
      <w:proofErr w:type="spellEnd"/>
      <w:r w:rsidR="00723D53" w:rsidRPr="00895DF2">
        <w:rPr>
          <w:rFonts w:ascii="Calibri" w:eastAsia="Calibri" w:hAnsi="Calibri" w:cs="Calibri"/>
          <w:b/>
          <w:i/>
          <w:color w:val="000000"/>
          <w:sz w:val="28"/>
          <w:szCs w:val="36"/>
          <w:lang w:val="es-ES" w:eastAsia="es-MX"/>
        </w:rPr>
        <w:t xml:space="preserve"> </w:t>
      </w:r>
      <w:proofErr w:type="spellStart"/>
      <w:r w:rsidR="00723D53" w:rsidRPr="00895DF2">
        <w:rPr>
          <w:rFonts w:ascii="Calibri" w:eastAsia="Calibri" w:hAnsi="Calibri" w:cs="Calibri"/>
          <w:b/>
          <w:i/>
          <w:color w:val="000000"/>
          <w:sz w:val="28"/>
          <w:szCs w:val="36"/>
          <w:lang w:val="es-ES" w:eastAsia="es-MX"/>
        </w:rPr>
        <w:t>Teaching-Learning</w:t>
      </w:r>
      <w:proofErr w:type="spellEnd"/>
      <w:r w:rsidR="00723D53" w:rsidRPr="00895DF2">
        <w:rPr>
          <w:rFonts w:ascii="Calibri" w:eastAsia="Calibri" w:hAnsi="Calibri" w:cs="Calibri"/>
          <w:b/>
          <w:i/>
          <w:color w:val="000000"/>
          <w:sz w:val="28"/>
          <w:szCs w:val="36"/>
          <w:lang w:val="es-ES" w:eastAsia="es-MX"/>
        </w:rPr>
        <w:t xml:space="preserve"> in </w:t>
      </w:r>
      <w:proofErr w:type="spellStart"/>
      <w:r w:rsidR="00723D53" w:rsidRPr="00895DF2">
        <w:rPr>
          <w:rFonts w:ascii="Calibri" w:eastAsia="Calibri" w:hAnsi="Calibri" w:cs="Calibri"/>
          <w:b/>
          <w:i/>
          <w:color w:val="000000"/>
          <w:sz w:val="28"/>
          <w:szCs w:val="36"/>
          <w:lang w:val="es-ES" w:eastAsia="es-MX"/>
        </w:rPr>
        <w:t>the</w:t>
      </w:r>
      <w:proofErr w:type="spellEnd"/>
      <w:r w:rsidR="00723D53" w:rsidRPr="00895DF2">
        <w:rPr>
          <w:rFonts w:ascii="Calibri" w:eastAsia="Calibri" w:hAnsi="Calibri" w:cs="Calibri"/>
          <w:b/>
          <w:i/>
          <w:color w:val="000000"/>
          <w:sz w:val="28"/>
          <w:szCs w:val="36"/>
          <w:lang w:val="es-ES" w:eastAsia="es-MX"/>
        </w:rPr>
        <w:t xml:space="preserve"> </w:t>
      </w:r>
      <w:proofErr w:type="spellStart"/>
      <w:r w:rsidR="00723D53" w:rsidRPr="00895DF2">
        <w:rPr>
          <w:rFonts w:ascii="Calibri" w:eastAsia="Calibri" w:hAnsi="Calibri" w:cs="Calibri"/>
          <w:b/>
          <w:i/>
          <w:color w:val="000000"/>
          <w:sz w:val="28"/>
          <w:szCs w:val="36"/>
          <w:lang w:val="es-ES" w:eastAsia="es-MX"/>
        </w:rPr>
        <w:t>Statistics</w:t>
      </w:r>
      <w:proofErr w:type="spellEnd"/>
      <w:r w:rsidR="00723D53" w:rsidRPr="00895DF2">
        <w:rPr>
          <w:rFonts w:ascii="Calibri" w:eastAsia="Calibri" w:hAnsi="Calibri" w:cs="Calibri"/>
          <w:b/>
          <w:i/>
          <w:color w:val="000000"/>
          <w:sz w:val="28"/>
          <w:szCs w:val="36"/>
          <w:lang w:val="es-ES" w:eastAsia="es-MX"/>
        </w:rPr>
        <w:t xml:space="preserve">, in </w:t>
      </w:r>
      <w:proofErr w:type="spellStart"/>
      <w:r w:rsidR="00723D53" w:rsidRPr="00895DF2">
        <w:rPr>
          <w:rFonts w:ascii="Calibri" w:eastAsia="Calibri" w:hAnsi="Calibri" w:cs="Calibri"/>
          <w:b/>
          <w:i/>
          <w:color w:val="000000"/>
          <w:sz w:val="28"/>
          <w:szCs w:val="36"/>
          <w:lang w:val="es-ES" w:eastAsia="es-MX"/>
        </w:rPr>
        <w:t>Regards</w:t>
      </w:r>
      <w:proofErr w:type="spellEnd"/>
      <w:r w:rsidR="00723D53" w:rsidRPr="00895DF2">
        <w:rPr>
          <w:rFonts w:ascii="Calibri" w:eastAsia="Calibri" w:hAnsi="Calibri" w:cs="Calibri"/>
          <w:b/>
          <w:i/>
          <w:color w:val="000000"/>
          <w:sz w:val="28"/>
          <w:szCs w:val="36"/>
          <w:lang w:val="es-ES" w:eastAsia="es-MX"/>
        </w:rPr>
        <w:t xml:space="preserve"> </w:t>
      </w:r>
      <w:proofErr w:type="spellStart"/>
      <w:r w:rsidR="00723D53" w:rsidRPr="00895DF2">
        <w:rPr>
          <w:rFonts w:ascii="Calibri" w:eastAsia="Calibri" w:hAnsi="Calibri" w:cs="Calibri"/>
          <w:b/>
          <w:i/>
          <w:color w:val="000000"/>
          <w:sz w:val="28"/>
          <w:szCs w:val="36"/>
          <w:lang w:val="es-ES" w:eastAsia="es-MX"/>
        </w:rPr>
        <w:t>of</w:t>
      </w:r>
      <w:proofErr w:type="spellEnd"/>
      <w:r w:rsidR="00723D53" w:rsidRPr="00895DF2">
        <w:rPr>
          <w:rFonts w:ascii="Calibri" w:eastAsia="Calibri" w:hAnsi="Calibri" w:cs="Calibri"/>
          <w:b/>
          <w:i/>
          <w:color w:val="000000"/>
          <w:sz w:val="28"/>
          <w:szCs w:val="36"/>
          <w:lang w:val="es-ES" w:eastAsia="es-MX"/>
        </w:rPr>
        <w:t xml:space="preserve"> a </w:t>
      </w:r>
      <w:proofErr w:type="spellStart"/>
      <w:r w:rsidR="00723D53" w:rsidRPr="00895DF2">
        <w:rPr>
          <w:rFonts w:ascii="Calibri" w:eastAsia="Calibri" w:hAnsi="Calibri" w:cs="Calibri"/>
          <w:b/>
          <w:i/>
          <w:color w:val="000000"/>
          <w:sz w:val="28"/>
          <w:szCs w:val="36"/>
          <w:lang w:val="es-ES" w:eastAsia="es-MX"/>
        </w:rPr>
        <w:t>Study</w:t>
      </w:r>
      <w:proofErr w:type="spellEnd"/>
      <w:r w:rsidR="00723D53" w:rsidRPr="00895DF2">
        <w:rPr>
          <w:rFonts w:ascii="Calibri" w:eastAsia="Calibri" w:hAnsi="Calibri" w:cs="Calibri"/>
          <w:b/>
          <w:i/>
          <w:color w:val="000000"/>
          <w:sz w:val="28"/>
          <w:szCs w:val="36"/>
          <w:lang w:val="es-ES" w:eastAsia="es-MX"/>
        </w:rPr>
        <w:t xml:space="preserve"> in </w:t>
      </w:r>
      <w:proofErr w:type="spellStart"/>
      <w:r w:rsidR="00723D53" w:rsidRPr="00895DF2">
        <w:rPr>
          <w:rFonts w:ascii="Calibri" w:eastAsia="Calibri" w:hAnsi="Calibri" w:cs="Calibri"/>
          <w:b/>
          <w:i/>
          <w:color w:val="000000"/>
          <w:sz w:val="28"/>
          <w:szCs w:val="36"/>
          <w:lang w:val="es-ES" w:eastAsia="es-MX"/>
        </w:rPr>
        <w:t>Mexico</w:t>
      </w:r>
      <w:proofErr w:type="spellEnd"/>
      <w:r w:rsidR="00723D53" w:rsidRPr="00895DF2">
        <w:rPr>
          <w:rFonts w:ascii="Calibri" w:eastAsia="Calibri" w:hAnsi="Calibri" w:cs="Calibri"/>
          <w:b/>
          <w:i/>
          <w:color w:val="000000"/>
          <w:sz w:val="28"/>
          <w:szCs w:val="36"/>
          <w:lang w:val="es-ES" w:eastAsia="es-MX"/>
        </w:rPr>
        <w:t xml:space="preserve"> </w:t>
      </w:r>
    </w:p>
    <w:p w14:paraId="087B2BB6" w14:textId="1EECC3F9" w:rsidR="00895DF2" w:rsidRPr="00895DF2" w:rsidRDefault="00895DF2" w:rsidP="00895DF2">
      <w:pPr>
        <w:spacing w:after="0" w:line="276" w:lineRule="auto"/>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895DF2">
        <w:rPr>
          <w:rFonts w:ascii="Calibri" w:eastAsia="Calibri" w:hAnsi="Calibri" w:cs="Calibri"/>
          <w:b/>
          <w:i/>
          <w:color w:val="000000"/>
          <w:sz w:val="28"/>
          <w:szCs w:val="36"/>
          <w:lang w:val="es-ES" w:eastAsia="es-MX"/>
        </w:rPr>
        <w:t>Caracterização</w:t>
      </w:r>
      <w:proofErr w:type="spellEnd"/>
      <w:r w:rsidRPr="00895DF2">
        <w:rPr>
          <w:rFonts w:ascii="Calibri" w:eastAsia="Calibri" w:hAnsi="Calibri" w:cs="Calibri"/>
          <w:b/>
          <w:i/>
          <w:color w:val="000000"/>
          <w:sz w:val="28"/>
          <w:szCs w:val="36"/>
          <w:lang w:val="es-ES" w:eastAsia="es-MX"/>
        </w:rPr>
        <w:t xml:space="preserve"> da </w:t>
      </w:r>
      <w:proofErr w:type="spellStart"/>
      <w:r w:rsidRPr="00895DF2">
        <w:rPr>
          <w:rFonts w:ascii="Calibri" w:eastAsia="Calibri" w:hAnsi="Calibri" w:cs="Calibri"/>
          <w:b/>
          <w:i/>
          <w:color w:val="000000"/>
          <w:sz w:val="28"/>
          <w:szCs w:val="36"/>
          <w:lang w:val="es-ES" w:eastAsia="es-MX"/>
        </w:rPr>
        <w:t>relação</w:t>
      </w:r>
      <w:proofErr w:type="spellEnd"/>
      <w:r w:rsidRPr="00895DF2">
        <w:rPr>
          <w:rFonts w:ascii="Calibri" w:eastAsia="Calibri" w:hAnsi="Calibri" w:cs="Calibri"/>
          <w:b/>
          <w:i/>
          <w:color w:val="000000"/>
          <w:sz w:val="28"/>
          <w:szCs w:val="36"/>
          <w:lang w:val="es-ES" w:eastAsia="es-MX"/>
        </w:rPr>
        <w:t xml:space="preserve"> </w:t>
      </w:r>
      <w:proofErr w:type="spellStart"/>
      <w:r w:rsidRPr="00895DF2">
        <w:rPr>
          <w:rFonts w:ascii="Calibri" w:eastAsia="Calibri" w:hAnsi="Calibri" w:cs="Calibri"/>
          <w:b/>
          <w:i/>
          <w:color w:val="000000"/>
          <w:sz w:val="28"/>
          <w:szCs w:val="36"/>
          <w:lang w:val="es-ES" w:eastAsia="es-MX"/>
        </w:rPr>
        <w:t>ensino-aprendizagem</w:t>
      </w:r>
      <w:proofErr w:type="spellEnd"/>
      <w:r w:rsidRPr="00895DF2">
        <w:rPr>
          <w:rFonts w:ascii="Calibri" w:eastAsia="Calibri" w:hAnsi="Calibri" w:cs="Calibri"/>
          <w:b/>
          <w:i/>
          <w:color w:val="000000"/>
          <w:sz w:val="28"/>
          <w:szCs w:val="36"/>
          <w:lang w:val="es-ES" w:eastAsia="es-MX"/>
        </w:rPr>
        <w:t xml:space="preserve"> em </w:t>
      </w:r>
      <w:proofErr w:type="spellStart"/>
      <w:r w:rsidRPr="00895DF2">
        <w:rPr>
          <w:rFonts w:ascii="Calibri" w:eastAsia="Calibri" w:hAnsi="Calibri" w:cs="Calibri"/>
          <w:b/>
          <w:i/>
          <w:color w:val="000000"/>
          <w:sz w:val="28"/>
          <w:szCs w:val="36"/>
          <w:lang w:val="es-ES" w:eastAsia="es-MX"/>
        </w:rPr>
        <w:t>estatística</w:t>
      </w:r>
      <w:proofErr w:type="spellEnd"/>
      <w:r w:rsidRPr="00895DF2">
        <w:rPr>
          <w:rFonts w:ascii="Calibri" w:eastAsia="Calibri" w:hAnsi="Calibri" w:cs="Calibri"/>
          <w:b/>
          <w:i/>
          <w:color w:val="000000"/>
          <w:sz w:val="28"/>
          <w:szCs w:val="36"/>
          <w:lang w:val="es-ES" w:eastAsia="es-MX"/>
        </w:rPr>
        <w:t xml:space="preserve">, em </w:t>
      </w:r>
      <w:proofErr w:type="spellStart"/>
      <w:r w:rsidRPr="00895DF2">
        <w:rPr>
          <w:rFonts w:ascii="Calibri" w:eastAsia="Calibri" w:hAnsi="Calibri" w:cs="Calibri"/>
          <w:b/>
          <w:i/>
          <w:color w:val="000000"/>
          <w:sz w:val="28"/>
          <w:szCs w:val="36"/>
          <w:lang w:val="es-ES" w:eastAsia="es-MX"/>
        </w:rPr>
        <w:t>relação</w:t>
      </w:r>
      <w:proofErr w:type="spellEnd"/>
      <w:r w:rsidRPr="00895DF2">
        <w:rPr>
          <w:rFonts w:ascii="Calibri" w:eastAsia="Calibri" w:hAnsi="Calibri" w:cs="Calibri"/>
          <w:b/>
          <w:i/>
          <w:color w:val="000000"/>
          <w:sz w:val="28"/>
          <w:szCs w:val="36"/>
          <w:lang w:val="es-ES" w:eastAsia="es-MX"/>
        </w:rPr>
        <w:t xml:space="preserve"> a </w:t>
      </w:r>
      <w:proofErr w:type="spellStart"/>
      <w:r w:rsidRPr="00895DF2">
        <w:rPr>
          <w:rFonts w:ascii="Calibri" w:eastAsia="Calibri" w:hAnsi="Calibri" w:cs="Calibri"/>
          <w:b/>
          <w:i/>
          <w:color w:val="000000"/>
          <w:sz w:val="28"/>
          <w:szCs w:val="36"/>
          <w:lang w:val="es-ES" w:eastAsia="es-MX"/>
        </w:rPr>
        <w:t>um</w:t>
      </w:r>
      <w:proofErr w:type="spellEnd"/>
      <w:r w:rsidRPr="00895DF2">
        <w:rPr>
          <w:rFonts w:ascii="Calibri" w:eastAsia="Calibri" w:hAnsi="Calibri" w:cs="Calibri"/>
          <w:b/>
          <w:i/>
          <w:color w:val="000000"/>
          <w:sz w:val="28"/>
          <w:szCs w:val="36"/>
          <w:lang w:val="es-ES" w:eastAsia="es-MX"/>
        </w:rPr>
        <w:t xml:space="preserve"> </w:t>
      </w:r>
      <w:proofErr w:type="spellStart"/>
      <w:r w:rsidRPr="00895DF2">
        <w:rPr>
          <w:rFonts w:ascii="Calibri" w:eastAsia="Calibri" w:hAnsi="Calibri" w:cs="Calibri"/>
          <w:b/>
          <w:i/>
          <w:color w:val="000000"/>
          <w:sz w:val="28"/>
          <w:szCs w:val="36"/>
          <w:lang w:val="es-ES" w:eastAsia="es-MX"/>
        </w:rPr>
        <w:t>estudo</w:t>
      </w:r>
      <w:proofErr w:type="spellEnd"/>
      <w:r w:rsidRPr="00895DF2">
        <w:rPr>
          <w:rFonts w:ascii="Calibri" w:eastAsia="Calibri" w:hAnsi="Calibri" w:cs="Calibri"/>
          <w:b/>
          <w:i/>
          <w:color w:val="000000"/>
          <w:sz w:val="28"/>
          <w:szCs w:val="36"/>
          <w:lang w:val="es-ES" w:eastAsia="es-MX"/>
        </w:rPr>
        <w:t xml:space="preserve"> no México</w:t>
      </w:r>
    </w:p>
    <w:p w14:paraId="4FE69296" w14:textId="77777777" w:rsidR="00EE38CF" w:rsidRPr="00EC195A" w:rsidRDefault="00EE38CF" w:rsidP="00D9131E">
      <w:pPr>
        <w:spacing w:after="0" w:line="360" w:lineRule="auto"/>
        <w:jc w:val="center"/>
        <w:rPr>
          <w:rFonts w:ascii="Arial" w:hAnsi="Arial" w:cs="Arial"/>
          <w:b/>
          <w:sz w:val="24"/>
          <w:szCs w:val="24"/>
          <w:lang w:val="en-US"/>
        </w:rPr>
      </w:pPr>
    </w:p>
    <w:p w14:paraId="62B0A378" w14:textId="42ED346F" w:rsidR="00895DF2" w:rsidRPr="0023349E" w:rsidRDefault="0023349E" w:rsidP="0023349E">
      <w:pPr>
        <w:autoSpaceDE w:val="0"/>
        <w:autoSpaceDN w:val="0"/>
        <w:adjustRightInd w:val="0"/>
        <w:spacing w:after="0" w:line="276" w:lineRule="auto"/>
        <w:jc w:val="right"/>
        <w:rPr>
          <w:rFonts w:ascii="Calibri" w:eastAsia="Calibri" w:hAnsi="Calibri" w:cs="Calibri"/>
          <w:color w:val="FF0000"/>
          <w:sz w:val="24"/>
          <w:szCs w:val="24"/>
          <w:lang w:val="es-ES" w:eastAsia="es-MX"/>
        </w:rPr>
      </w:pPr>
      <w:r w:rsidRPr="0023349E">
        <w:rPr>
          <w:rFonts w:ascii="Calibri" w:eastAsia="Calibri" w:hAnsi="Calibri" w:cs="Calibri"/>
          <w:b/>
          <w:color w:val="000000"/>
          <w:sz w:val="24"/>
          <w:szCs w:val="24"/>
          <w:lang w:val="es-ES" w:eastAsia="es-MX"/>
        </w:rPr>
        <w:t>Felipe Santoyo Telles</w:t>
      </w:r>
      <w:r w:rsidR="00895DF2">
        <w:rPr>
          <w:rFonts w:ascii="Times New Roman" w:hAnsi="Times New Roman" w:cs="Times New Roman"/>
          <w:bCs/>
          <w:sz w:val="24"/>
          <w:szCs w:val="24"/>
        </w:rPr>
        <w:br/>
      </w:r>
      <w:r w:rsidR="00895DF2">
        <w:rPr>
          <w:rFonts w:ascii="Calibri" w:eastAsia="Calibri" w:hAnsi="Calibri" w:cs="Calibri"/>
          <w:color w:val="000000"/>
          <w:sz w:val="24"/>
          <w:szCs w:val="24"/>
          <w:lang w:val="es-ES" w:eastAsia="es-MX"/>
        </w:rPr>
        <w:t xml:space="preserve">Centro Universitario del Sur, </w:t>
      </w:r>
      <w:r w:rsidR="00895DF2" w:rsidRPr="00895DF2">
        <w:rPr>
          <w:rFonts w:ascii="Calibri" w:eastAsia="Calibri" w:hAnsi="Calibri" w:cs="Calibri"/>
          <w:color w:val="000000"/>
          <w:sz w:val="24"/>
          <w:szCs w:val="24"/>
          <w:lang w:val="es-ES" w:eastAsia="es-MX"/>
        </w:rPr>
        <w:t>Universidad de Guadalajara, México</w:t>
      </w:r>
      <w:r>
        <w:rPr>
          <w:rFonts w:ascii="Calibri" w:eastAsia="Calibri" w:hAnsi="Calibri" w:cs="Calibri"/>
          <w:color w:val="000000"/>
          <w:sz w:val="24"/>
          <w:szCs w:val="24"/>
          <w:lang w:val="es-ES" w:eastAsia="es-MX"/>
        </w:rPr>
        <w:br/>
      </w:r>
      <w:hyperlink r:id="rId8" w:tgtFrame="_blank" w:history="1">
        <w:r w:rsidRPr="0023349E">
          <w:rPr>
            <w:rFonts w:eastAsia="Calibri" w:cs="Calibri"/>
            <w:color w:val="FF0000"/>
            <w:sz w:val="24"/>
            <w:szCs w:val="24"/>
            <w:lang w:val="es-ES" w:eastAsia="es-MX"/>
          </w:rPr>
          <w:t>felipes@cusur.udg.mx</w:t>
        </w:r>
      </w:hyperlink>
    </w:p>
    <w:p w14:paraId="4BF7B015" w14:textId="7E2C3F2D" w:rsidR="00895DF2" w:rsidRPr="0023349E" w:rsidRDefault="0023349E" w:rsidP="0023349E">
      <w:pPr>
        <w:autoSpaceDE w:val="0"/>
        <w:autoSpaceDN w:val="0"/>
        <w:adjustRightInd w:val="0"/>
        <w:spacing w:after="0" w:line="276" w:lineRule="auto"/>
        <w:jc w:val="right"/>
        <w:rPr>
          <w:rFonts w:eastAsia="Calibri" w:cs="Calibri"/>
          <w:color w:val="FF0000"/>
          <w:sz w:val="24"/>
          <w:szCs w:val="24"/>
          <w:lang w:val="es-ES" w:eastAsia="es-MX"/>
        </w:rPr>
      </w:pPr>
      <w:r>
        <w:rPr>
          <w:rFonts w:ascii="Calibri" w:eastAsia="Calibri" w:hAnsi="Calibri" w:cs="Calibri"/>
          <w:b/>
          <w:color w:val="000000"/>
          <w:sz w:val="24"/>
          <w:szCs w:val="24"/>
          <w:lang w:val="es-ES" w:eastAsia="es-MX"/>
        </w:rPr>
        <w:br/>
      </w:r>
      <w:r w:rsidRPr="0023349E">
        <w:rPr>
          <w:rFonts w:ascii="Calibri" w:eastAsia="Calibri" w:hAnsi="Calibri" w:cs="Calibri"/>
          <w:b/>
          <w:color w:val="000000"/>
          <w:sz w:val="24"/>
          <w:szCs w:val="24"/>
          <w:lang w:val="es-ES" w:eastAsia="es-MX"/>
        </w:rPr>
        <w:t>Miguel Ángel Rangel Romero</w:t>
      </w:r>
      <w:r w:rsidR="00895DF2">
        <w:rPr>
          <w:rFonts w:ascii="Times New Roman" w:hAnsi="Times New Roman" w:cs="Times New Roman"/>
          <w:bCs/>
          <w:sz w:val="24"/>
          <w:szCs w:val="24"/>
        </w:rPr>
        <w:br/>
      </w:r>
      <w:r w:rsidR="00895DF2" w:rsidRPr="00895DF2">
        <w:rPr>
          <w:rFonts w:ascii="Calibri" w:eastAsia="Calibri" w:hAnsi="Calibri" w:cs="Calibri"/>
          <w:color w:val="000000"/>
          <w:sz w:val="24"/>
          <w:szCs w:val="24"/>
          <w:lang w:val="es-ES" w:eastAsia="es-MX"/>
        </w:rPr>
        <w:t>Centro</w:t>
      </w:r>
      <w:r w:rsidR="00895DF2">
        <w:rPr>
          <w:rFonts w:ascii="Calibri" w:eastAsia="Calibri" w:hAnsi="Calibri" w:cs="Calibri"/>
          <w:color w:val="000000"/>
          <w:sz w:val="24"/>
          <w:szCs w:val="24"/>
          <w:lang w:val="es-ES" w:eastAsia="es-MX"/>
        </w:rPr>
        <w:t xml:space="preserve"> Universitario del Sur, </w:t>
      </w:r>
      <w:r w:rsidR="00895DF2" w:rsidRPr="00895DF2">
        <w:rPr>
          <w:rFonts w:ascii="Calibri" w:eastAsia="Calibri" w:hAnsi="Calibri" w:cs="Calibri"/>
          <w:color w:val="000000"/>
          <w:sz w:val="24"/>
          <w:szCs w:val="24"/>
          <w:lang w:val="es-ES" w:eastAsia="es-MX"/>
        </w:rPr>
        <w:t>Universidad de Guadalajara, México</w:t>
      </w:r>
      <w:r>
        <w:rPr>
          <w:rFonts w:ascii="Calibri" w:eastAsia="Calibri" w:hAnsi="Calibri" w:cs="Calibri"/>
          <w:color w:val="000000"/>
          <w:sz w:val="24"/>
          <w:szCs w:val="24"/>
          <w:lang w:val="es-ES" w:eastAsia="es-MX"/>
        </w:rPr>
        <w:br/>
      </w:r>
      <w:hyperlink r:id="rId9" w:tgtFrame="_blank" w:history="1">
        <w:r w:rsidRPr="0023349E">
          <w:rPr>
            <w:rFonts w:eastAsia="Calibri" w:cs="Calibri"/>
            <w:color w:val="FF0000"/>
            <w:sz w:val="24"/>
            <w:szCs w:val="24"/>
            <w:lang w:val="es-ES" w:eastAsia="es-MX"/>
          </w:rPr>
          <w:t>marangel@cusur.udg.mx</w:t>
        </w:r>
      </w:hyperlink>
    </w:p>
    <w:p w14:paraId="4B733C3F" w14:textId="0280ACFB" w:rsidR="002A765B" w:rsidRPr="0023349E" w:rsidRDefault="0023349E" w:rsidP="0023349E">
      <w:pPr>
        <w:autoSpaceDE w:val="0"/>
        <w:autoSpaceDN w:val="0"/>
        <w:adjustRightInd w:val="0"/>
        <w:spacing w:after="0" w:line="276" w:lineRule="auto"/>
        <w:jc w:val="right"/>
        <w:rPr>
          <w:rFonts w:eastAsia="Calibri" w:cs="Calibri"/>
          <w:color w:val="FF0000"/>
          <w:sz w:val="24"/>
          <w:szCs w:val="24"/>
          <w:lang w:val="es-ES" w:eastAsia="es-MX"/>
        </w:rPr>
      </w:pPr>
      <w:r w:rsidRPr="0023349E">
        <w:rPr>
          <w:rFonts w:eastAsia="Calibri" w:cs="Calibri"/>
          <w:color w:val="FF0000"/>
          <w:sz w:val="24"/>
          <w:szCs w:val="24"/>
          <w:lang w:val="es-ES" w:eastAsia="es-MX"/>
        </w:rPr>
        <w:br/>
      </w:r>
      <w:r w:rsidRPr="0023349E">
        <w:rPr>
          <w:rFonts w:ascii="Calibri" w:eastAsia="Calibri" w:hAnsi="Calibri" w:cs="Calibri"/>
          <w:b/>
          <w:color w:val="000000"/>
          <w:sz w:val="24"/>
          <w:szCs w:val="24"/>
          <w:lang w:val="es-ES" w:eastAsia="es-MX"/>
        </w:rPr>
        <w:t xml:space="preserve">Danny </w:t>
      </w:r>
      <w:proofErr w:type="spellStart"/>
      <w:r w:rsidRPr="0023349E">
        <w:rPr>
          <w:rFonts w:ascii="Calibri" w:eastAsia="Calibri" w:hAnsi="Calibri" w:cs="Calibri"/>
          <w:b/>
          <w:color w:val="000000"/>
          <w:sz w:val="24"/>
          <w:szCs w:val="24"/>
          <w:lang w:val="es-ES" w:eastAsia="es-MX"/>
        </w:rPr>
        <w:t>Echerri</w:t>
      </w:r>
      <w:proofErr w:type="spellEnd"/>
      <w:r w:rsidRPr="0023349E">
        <w:rPr>
          <w:rFonts w:ascii="Calibri" w:eastAsia="Calibri" w:hAnsi="Calibri" w:cs="Calibri"/>
          <w:b/>
          <w:color w:val="000000"/>
          <w:sz w:val="24"/>
          <w:szCs w:val="24"/>
          <w:lang w:val="es-ES" w:eastAsia="es-MX"/>
        </w:rPr>
        <w:t xml:space="preserve"> Garcés</w:t>
      </w:r>
      <w:r w:rsidR="00895DF2" w:rsidRPr="0023349E">
        <w:rPr>
          <w:rFonts w:ascii="Calibri" w:eastAsia="Calibri" w:hAnsi="Calibri" w:cs="Calibri"/>
          <w:b/>
          <w:color w:val="000000"/>
          <w:sz w:val="24"/>
          <w:szCs w:val="24"/>
          <w:lang w:val="es-ES" w:eastAsia="es-MX"/>
        </w:rPr>
        <w:br/>
      </w:r>
      <w:r w:rsidR="00895DF2" w:rsidRPr="00895DF2">
        <w:rPr>
          <w:rFonts w:ascii="Calibri" w:eastAsia="Calibri" w:hAnsi="Calibri" w:cs="Calibri"/>
          <w:color w:val="000000"/>
          <w:sz w:val="24"/>
          <w:szCs w:val="24"/>
          <w:lang w:val="es-ES" w:eastAsia="es-MX"/>
        </w:rPr>
        <w:t>Universidad Central “Marta Abreu” de las Villas, Cuba</w:t>
      </w:r>
      <w:r>
        <w:rPr>
          <w:rFonts w:ascii="Calibri" w:eastAsia="Calibri" w:hAnsi="Calibri" w:cs="Calibri"/>
          <w:color w:val="000000"/>
          <w:sz w:val="24"/>
          <w:szCs w:val="24"/>
          <w:lang w:val="es-ES" w:eastAsia="es-MX"/>
        </w:rPr>
        <w:br/>
      </w:r>
      <w:hyperlink r:id="rId10" w:tgtFrame="_blank" w:history="1">
        <w:r w:rsidRPr="0023349E">
          <w:rPr>
            <w:rFonts w:eastAsia="Calibri" w:cs="Calibri"/>
            <w:color w:val="FF0000"/>
            <w:sz w:val="24"/>
            <w:szCs w:val="24"/>
            <w:lang w:val="es-ES" w:eastAsia="es-MX"/>
          </w:rPr>
          <w:t>dannyecherri1981@gmail.com</w:t>
        </w:r>
      </w:hyperlink>
    </w:p>
    <w:p w14:paraId="1EDB0C8A" w14:textId="77777777" w:rsidR="002A765B" w:rsidRPr="00895DF2" w:rsidRDefault="002A765B" w:rsidP="00D9131E">
      <w:pPr>
        <w:autoSpaceDE w:val="0"/>
        <w:autoSpaceDN w:val="0"/>
        <w:adjustRightInd w:val="0"/>
        <w:spacing w:after="0" w:line="360" w:lineRule="auto"/>
        <w:jc w:val="both"/>
        <w:rPr>
          <w:rFonts w:ascii="Times New Roman" w:hAnsi="Times New Roman" w:cs="Times New Roman"/>
          <w:b/>
          <w:bCs/>
          <w:sz w:val="24"/>
          <w:szCs w:val="24"/>
        </w:rPr>
      </w:pPr>
    </w:p>
    <w:p w14:paraId="45219E9A" w14:textId="77777777" w:rsidR="00C73D2A" w:rsidRDefault="00C73D2A" w:rsidP="00D9131E">
      <w:pPr>
        <w:spacing w:after="0" w:line="360" w:lineRule="auto"/>
        <w:jc w:val="both"/>
        <w:rPr>
          <w:rFonts w:ascii="Arial" w:hAnsi="Arial" w:cs="Arial"/>
          <w:b/>
          <w:sz w:val="24"/>
          <w:szCs w:val="24"/>
        </w:rPr>
      </w:pPr>
    </w:p>
    <w:p w14:paraId="47A941DB" w14:textId="6BE05D10" w:rsidR="00150470" w:rsidRPr="00895DF2" w:rsidRDefault="002A765B" w:rsidP="00895DF2">
      <w:pPr>
        <w:spacing w:before="240" w:after="0" w:line="360" w:lineRule="auto"/>
        <w:jc w:val="both"/>
        <w:rPr>
          <w:rFonts w:ascii="Arial" w:eastAsiaTheme="minorEastAsia" w:hAnsi="Arial"/>
          <w:b/>
          <w:sz w:val="24"/>
          <w:szCs w:val="24"/>
          <w:lang w:val="es-ES_tradnl" w:eastAsia="es-ES"/>
        </w:rPr>
      </w:pPr>
      <w:r w:rsidRPr="00895DF2">
        <w:rPr>
          <w:rFonts w:ascii="Arial" w:eastAsiaTheme="minorEastAsia" w:hAnsi="Arial"/>
          <w:b/>
          <w:sz w:val="24"/>
          <w:szCs w:val="24"/>
          <w:lang w:val="es-ES_tradnl" w:eastAsia="es-ES"/>
        </w:rPr>
        <w:t>Resumen</w:t>
      </w:r>
    </w:p>
    <w:p w14:paraId="52B544E9" w14:textId="0603C61E" w:rsidR="002A0A70" w:rsidRPr="00D9131E" w:rsidRDefault="002A0A70"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sz w:val="24"/>
          <w:szCs w:val="24"/>
        </w:rPr>
        <w:t>El siguiente estudio asume como punto de partida</w:t>
      </w:r>
      <w:r w:rsidR="00175A0D" w:rsidRPr="00D9131E">
        <w:rPr>
          <w:rFonts w:ascii="Times New Roman" w:hAnsi="Times New Roman" w:cs="Times New Roman"/>
          <w:sz w:val="24"/>
          <w:szCs w:val="24"/>
        </w:rPr>
        <w:t xml:space="preserve"> la necesidad de explorar </w:t>
      </w:r>
      <w:r w:rsidRPr="00D9131E">
        <w:rPr>
          <w:rFonts w:ascii="Times New Roman" w:hAnsi="Times New Roman" w:cs="Times New Roman"/>
          <w:sz w:val="24"/>
          <w:szCs w:val="24"/>
        </w:rPr>
        <w:t xml:space="preserve">el proceso enseñanza-aprendizaje </w:t>
      </w:r>
      <w:r w:rsidR="008E4DCF" w:rsidRPr="00D9131E">
        <w:rPr>
          <w:rFonts w:ascii="Times New Roman" w:hAnsi="Times New Roman" w:cs="Times New Roman"/>
          <w:sz w:val="24"/>
          <w:szCs w:val="24"/>
        </w:rPr>
        <w:t>en la asignatura estadística</w:t>
      </w:r>
      <w:r w:rsidR="00A26E57" w:rsidRPr="00D9131E">
        <w:rPr>
          <w:rFonts w:ascii="Times New Roman" w:hAnsi="Times New Roman" w:cs="Times New Roman"/>
          <w:sz w:val="24"/>
          <w:szCs w:val="24"/>
        </w:rPr>
        <w:t>, l</w:t>
      </w:r>
      <w:r w:rsidR="00175A0D" w:rsidRPr="00D9131E">
        <w:rPr>
          <w:rFonts w:ascii="Times New Roman" w:hAnsi="Times New Roman" w:cs="Times New Roman"/>
          <w:sz w:val="24"/>
          <w:szCs w:val="24"/>
        </w:rPr>
        <w:t xml:space="preserve">a </w:t>
      </w:r>
      <w:r w:rsidR="00A26E57" w:rsidRPr="00D9131E">
        <w:rPr>
          <w:rFonts w:ascii="Times New Roman" w:hAnsi="Times New Roman" w:cs="Times New Roman"/>
          <w:sz w:val="24"/>
          <w:szCs w:val="24"/>
        </w:rPr>
        <w:t>cual f</w:t>
      </w:r>
      <w:r w:rsidR="00922E01" w:rsidRPr="00D9131E">
        <w:rPr>
          <w:rFonts w:ascii="Times New Roman" w:hAnsi="Times New Roman" w:cs="Times New Roman"/>
          <w:sz w:val="24"/>
          <w:szCs w:val="24"/>
        </w:rPr>
        <w:t>orma parte de la mayoría de los programas educativos</w:t>
      </w:r>
      <w:r w:rsidRPr="00D9131E">
        <w:rPr>
          <w:rFonts w:ascii="Times New Roman" w:hAnsi="Times New Roman" w:cs="Times New Roman"/>
          <w:sz w:val="24"/>
          <w:szCs w:val="24"/>
        </w:rPr>
        <w:t xml:space="preserve"> en México. El estudio se </w:t>
      </w:r>
      <w:r w:rsidR="00A26E57" w:rsidRPr="00D9131E">
        <w:rPr>
          <w:rFonts w:ascii="Times New Roman" w:hAnsi="Times New Roman" w:cs="Times New Roman"/>
          <w:sz w:val="24"/>
          <w:szCs w:val="24"/>
        </w:rPr>
        <w:t xml:space="preserve">posiciona </w:t>
      </w:r>
      <w:r w:rsidRPr="00D9131E">
        <w:rPr>
          <w:rFonts w:ascii="Times New Roman" w:hAnsi="Times New Roman" w:cs="Times New Roman"/>
          <w:sz w:val="24"/>
          <w:szCs w:val="24"/>
        </w:rPr>
        <w:t xml:space="preserve">en </w:t>
      </w:r>
      <w:r w:rsidR="006D5E0D" w:rsidRPr="00D9131E">
        <w:rPr>
          <w:rFonts w:ascii="Times New Roman" w:hAnsi="Times New Roman" w:cs="Times New Roman"/>
          <w:sz w:val="24"/>
          <w:szCs w:val="24"/>
        </w:rPr>
        <w:t xml:space="preserve">la </w:t>
      </w:r>
      <w:r w:rsidR="00EB3BDD">
        <w:rPr>
          <w:rFonts w:ascii="Times New Roman" w:hAnsi="Times New Roman" w:cs="Times New Roman"/>
          <w:sz w:val="24"/>
          <w:szCs w:val="24"/>
        </w:rPr>
        <w:t>t</w:t>
      </w:r>
      <w:r w:rsidR="006D5E0D" w:rsidRPr="00D9131E">
        <w:rPr>
          <w:rFonts w:ascii="Times New Roman" w:hAnsi="Times New Roman" w:cs="Times New Roman"/>
          <w:sz w:val="24"/>
          <w:szCs w:val="24"/>
        </w:rPr>
        <w:t xml:space="preserve">eoría del </w:t>
      </w:r>
      <w:r w:rsidR="00EB3BDD">
        <w:rPr>
          <w:rFonts w:ascii="Times New Roman" w:hAnsi="Times New Roman" w:cs="Times New Roman"/>
          <w:sz w:val="24"/>
          <w:szCs w:val="24"/>
        </w:rPr>
        <w:t>a</w:t>
      </w:r>
      <w:r w:rsidR="006D5E0D" w:rsidRPr="00D9131E">
        <w:rPr>
          <w:rFonts w:ascii="Times New Roman" w:hAnsi="Times New Roman" w:cs="Times New Roman"/>
          <w:sz w:val="24"/>
          <w:szCs w:val="24"/>
        </w:rPr>
        <w:t xml:space="preserve">utogobierno </w:t>
      </w:r>
      <w:r w:rsidR="00EB3BDD">
        <w:rPr>
          <w:rFonts w:ascii="Times New Roman" w:hAnsi="Times New Roman" w:cs="Times New Roman"/>
          <w:sz w:val="24"/>
          <w:szCs w:val="24"/>
        </w:rPr>
        <w:t>m</w:t>
      </w:r>
      <w:r w:rsidR="006D5E0D" w:rsidRPr="00D9131E">
        <w:rPr>
          <w:rFonts w:ascii="Times New Roman" w:hAnsi="Times New Roman" w:cs="Times New Roman"/>
          <w:sz w:val="24"/>
          <w:szCs w:val="24"/>
        </w:rPr>
        <w:t>ental de Sternberg</w:t>
      </w:r>
      <w:r w:rsidR="008E4DCF" w:rsidRPr="00D9131E">
        <w:rPr>
          <w:rFonts w:ascii="Times New Roman" w:hAnsi="Times New Roman" w:cs="Times New Roman"/>
          <w:sz w:val="24"/>
          <w:szCs w:val="24"/>
        </w:rPr>
        <w:t xml:space="preserve">, </w:t>
      </w:r>
      <w:r w:rsidRPr="00D9131E">
        <w:rPr>
          <w:rFonts w:ascii="Times New Roman" w:hAnsi="Times New Roman" w:cs="Times New Roman"/>
          <w:sz w:val="24"/>
          <w:szCs w:val="24"/>
        </w:rPr>
        <w:t xml:space="preserve">con la intencionalidad de comprender </w:t>
      </w:r>
      <w:r w:rsidR="006D5E0D" w:rsidRPr="00D9131E">
        <w:rPr>
          <w:rFonts w:ascii="Times New Roman" w:hAnsi="Times New Roman" w:cs="Times New Roman"/>
          <w:sz w:val="24"/>
          <w:szCs w:val="24"/>
        </w:rPr>
        <w:t xml:space="preserve">la relación entre el estilo de aprendizaje y </w:t>
      </w:r>
      <w:r w:rsidR="00EB3BDD">
        <w:rPr>
          <w:rFonts w:ascii="Times New Roman" w:hAnsi="Times New Roman" w:cs="Times New Roman"/>
          <w:sz w:val="24"/>
          <w:szCs w:val="24"/>
        </w:rPr>
        <w:t xml:space="preserve">los </w:t>
      </w:r>
      <w:r w:rsidR="006D5E0D" w:rsidRPr="00D9131E">
        <w:rPr>
          <w:rFonts w:ascii="Times New Roman" w:hAnsi="Times New Roman" w:cs="Times New Roman"/>
          <w:sz w:val="24"/>
          <w:szCs w:val="24"/>
        </w:rPr>
        <w:t>estilo</w:t>
      </w:r>
      <w:r w:rsidR="00563334" w:rsidRPr="00D9131E">
        <w:rPr>
          <w:rFonts w:ascii="Times New Roman" w:hAnsi="Times New Roman" w:cs="Times New Roman"/>
          <w:sz w:val="24"/>
          <w:szCs w:val="24"/>
        </w:rPr>
        <w:t>s</w:t>
      </w:r>
      <w:r w:rsidR="008E4DCF" w:rsidRPr="00D9131E">
        <w:rPr>
          <w:rFonts w:ascii="Times New Roman" w:hAnsi="Times New Roman" w:cs="Times New Roman"/>
          <w:sz w:val="24"/>
          <w:szCs w:val="24"/>
        </w:rPr>
        <w:t xml:space="preserve"> de enseñanza de </w:t>
      </w:r>
      <w:r w:rsidR="00EB3BDD">
        <w:rPr>
          <w:rFonts w:ascii="Times New Roman" w:hAnsi="Times New Roman" w:cs="Times New Roman"/>
          <w:sz w:val="24"/>
          <w:szCs w:val="24"/>
        </w:rPr>
        <w:t>11</w:t>
      </w:r>
      <w:r w:rsidR="00EB3BDD" w:rsidRPr="00D9131E">
        <w:rPr>
          <w:rFonts w:ascii="Times New Roman" w:hAnsi="Times New Roman" w:cs="Times New Roman"/>
          <w:sz w:val="24"/>
          <w:szCs w:val="24"/>
        </w:rPr>
        <w:t xml:space="preserve"> </w:t>
      </w:r>
      <w:r w:rsidR="008E4DCF" w:rsidRPr="00D9131E">
        <w:rPr>
          <w:rFonts w:ascii="Times New Roman" w:hAnsi="Times New Roman" w:cs="Times New Roman"/>
          <w:sz w:val="24"/>
          <w:szCs w:val="24"/>
        </w:rPr>
        <w:t xml:space="preserve">programas educativos del </w:t>
      </w:r>
      <w:r w:rsidR="006D5E0D" w:rsidRPr="00D9131E">
        <w:rPr>
          <w:rFonts w:ascii="Times New Roman" w:hAnsi="Times New Roman" w:cs="Times New Roman"/>
          <w:sz w:val="24"/>
          <w:szCs w:val="24"/>
        </w:rPr>
        <w:t>nivel superior</w:t>
      </w:r>
      <w:r w:rsidR="008E4DCF" w:rsidRPr="00D9131E">
        <w:rPr>
          <w:rFonts w:ascii="Times New Roman" w:hAnsi="Times New Roman" w:cs="Times New Roman"/>
          <w:sz w:val="24"/>
          <w:szCs w:val="24"/>
        </w:rPr>
        <w:t xml:space="preserve"> en el Estado de</w:t>
      </w:r>
      <w:r w:rsidRPr="00D9131E">
        <w:rPr>
          <w:rFonts w:ascii="Times New Roman" w:hAnsi="Times New Roman" w:cs="Times New Roman"/>
          <w:sz w:val="24"/>
          <w:szCs w:val="24"/>
        </w:rPr>
        <w:t xml:space="preserve"> Jalisco</w:t>
      </w:r>
      <w:r w:rsidR="008E4DCF" w:rsidRPr="00D9131E">
        <w:rPr>
          <w:rFonts w:ascii="Times New Roman" w:hAnsi="Times New Roman" w:cs="Times New Roman"/>
          <w:sz w:val="24"/>
          <w:szCs w:val="24"/>
        </w:rPr>
        <w:t xml:space="preserve">, </w:t>
      </w:r>
      <w:r w:rsidR="00922E01" w:rsidRPr="00D9131E">
        <w:rPr>
          <w:rFonts w:ascii="Times New Roman" w:hAnsi="Times New Roman" w:cs="Times New Roman"/>
          <w:sz w:val="24"/>
          <w:szCs w:val="24"/>
        </w:rPr>
        <w:t>México</w:t>
      </w:r>
      <w:r w:rsidR="008E4DCF" w:rsidRPr="00D9131E">
        <w:rPr>
          <w:rFonts w:ascii="Times New Roman" w:hAnsi="Times New Roman" w:cs="Times New Roman"/>
          <w:sz w:val="24"/>
          <w:szCs w:val="24"/>
        </w:rPr>
        <w:t xml:space="preserve">. </w:t>
      </w:r>
      <w:r w:rsidR="00922E01" w:rsidRPr="00D9131E">
        <w:rPr>
          <w:rFonts w:ascii="Times New Roman" w:hAnsi="Times New Roman" w:cs="Times New Roman"/>
          <w:sz w:val="24"/>
          <w:szCs w:val="24"/>
        </w:rPr>
        <w:t>La</w:t>
      </w:r>
      <w:r w:rsidR="008E4DCF" w:rsidRPr="00D9131E">
        <w:rPr>
          <w:rFonts w:ascii="Times New Roman" w:hAnsi="Times New Roman" w:cs="Times New Roman"/>
          <w:sz w:val="24"/>
          <w:szCs w:val="24"/>
        </w:rPr>
        <w:t xml:space="preserve"> finalidad del estudio es</w:t>
      </w:r>
      <w:r w:rsidR="00060674" w:rsidRPr="00D9131E">
        <w:rPr>
          <w:rFonts w:ascii="Times New Roman" w:hAnsi="Times New Roman" w:cs="Times New Roman"/>
          <w:sz w:val="24"/>
          <w:szCs w:val="24"/>
        </w:rPr>
        <w:t xml:space="preserve"> </w:t>
      </w:r>
      <w:r w:rsidR="00DA3C7A" w:rsidRPr="00D9131E">
        <w:rPr>
          <w:rFonts w:ascii="Times New Roman" w:hAnsi="Times New Roman" w:cs="Times New Roman"/>
          <w:sz w:val="24"/>
          <w:szCs w:val="24"/>
        </w:rPr>
        <w:t>identificar</w:t>
      </w:r>
      <w:r w:rsidR="008E4DCF" w:rsidRPr="00D9131E">
        <w:rPr>
          <w:rFonts w:ascii="Times New Roman" w:hAnsi="Times New Roman" w:cs="Times New Roman"/>
          <w:sz w:val="24"/>
          <w:szCs w:val="24"/>
        </w:rPr>
        <w:t xml:space="preserve"> en términos de tendencia</w:t>
      </w:r>
      <w:r w:rsidR="00060674" w:rsidRPr="00D9131E">
        <w:rPr>
          <w:rFonts w:ascii="Times New Roman" w:hAnsi="Times New Roman" w:cs="Times New Roman"/>
          <w:sz w:val="24"/>
          <w:szCs w:val="24"/>
        </w:rPr>
        <w:t xml:space="preserve"> los e</w:t>
      </w:r>
      <w:r w:rsidR="00DA3C7A" w:rsidRPr="00D9131E">
        <w:rPr>
          <w:rFonts w:ascii="Times New Roman" w:hAnsi="Times New Roman" w:cs="Times New Roman"/>
          <w:sz w:val="24"/>
          <w:szCs w:val="24"/>
        </w:rPr>
        <w:t>stilos de enseñanz</w:t>
      </w:r>
      <w:bookmarkStart w:id="0" w:name="_GoBack"/>
      <w:bookmarkEnd w:id="0"/>
      <w:r w:rsidR="00DA3C7A" w:rsidRPr="00D9131E">
        <w:rPr>
          <w:rFonts w:ascii="Times New Roman" w:hAnsi="Times New Roman" w:cs="Times New Roman"/>
          <w:sz w:val="24"/>
          <w:szCs w:val="24"/>
        </w:rPr>
        <w:t xml:space="preserve">a/aprendizaje </w:t>
      </w:r>
      <w:r w:rsidRPr="00D9131E">
        <w:rPr>
          <w:rFonts w:ascii="Times New Roman" w:hAnsi="Times New Roman" w:cs="Times New Roman"/>
          <w:sz w:val="24"/>
          <w:szCs w:val="24"/>
        </w:rPr>
        <w:t>que caracterizan el contexto educativo estudiado.</w:t>
      </w:r>
    </w:p>
    <w:p w14:paraId="486DF612" w14:textId="59D415F5" w:rsidR="002A765B" w:rsidRPr="00D9131E" w:rsidRDefault="002A0A70" w:rsidP="00895DF2">
      <w:pPr>
        <w:spacing w:line="360" w:lineRule="auto"/>
        <w:jc w:val="both"/>
        <w:rPr>
          <w:rFonts w:ascii="Times New Roman" w:hAnsi="Times New Roman" w:cs="Times New Roman"/>
          <w:sz w:val="24"/>
          <w:szCs w:val="24"/>
        </w:rPr>
      </w:pPr>
      <w:r w:rsidRPr="00D9131E">
        <w:rPr>
          <w:rFonts w:ascii="Times New Roman" w:hAnsi="Times New Roman" w:cs="Times New Roman"/>
          <w:sz w:val="24"/>
          <w:szCs w:val="24"/>
        </w:rPr>
        <w:lastRenderedPageBreak/>
        <w:t>Para ello</w:t>
      </w:r>
      <w:r w:rsidR="00EB3BDD">
        <w:rPr>
          <w:rFonts w:ascii="Times New Roman" w:hAnsi="Times New Roman" w:cs="Times New Roman"/>
          <w:sz w:val="24"/>
          <w:szCs w:val="24"/>
        </w:rPr>
        <w:t>,</w:t>
      </w:r>
      <w:r w:rsidRPr="00D9131E">
        <w:rPr>
          <w:rFonts w:ascii="Times New Roman" w:hAnsi="Times New Roman" w:cs="Times New Roman"/>
          <w:sz w:val="24"/>
          <w:szCs w:val="24"/>
        </w:rPr>
        <w:t xml:space="preserve"> </w:t>
      </w:r>
      <w:r w:rsidR="00DA3C7A" w:rsidRPr="00D9131E">
        <w:rPr>
          <w:rFonts w:ascii="Times New Roman" w:hAnsi="Times New Roman" w:cs="Times New Roman"/>
          <w:sz w:val="24"/>
          <w:szCs w:val="24"/>
        </w:rPr>
        <w:t>se aplicó un</w:t>
      </w:r>
      <w:r w:rsidR="00A17691" w:rsidRPr="00D9131E">
        <w:rPr>
          <w:rFonts w:ascii="Times New Roman" w:hAnsi="Times New Roman" w:cs="Times New Roman"/>
          <w:sz w:val="24"/>
          <w:szCs w:val="24"/>
        </w:rPr>
        <w:t>a</w:t>
      </w:r>
      <w:r w:rsidR="00DA3C7A" w:rsidRPr="00D9131E">
        <w:rPr>
          <w:rFonts w:ascii="Times New Roman" w:hAnsi="Times New Roman" w:cs="Times New Roman"/>
          <w:sz w:val="24"/>
          <w:szCs w:val="24"/>
        </w:rPr>
        <w:t xml:space="preserve"> encuesta exprofeso a u</w:t>
      </w:r>
      <w:r w:rsidR="00E54B8F" w:rsidRPr="00D9131E">
        <w:rPr>
          <w:rFonts w:ascii="Times New Roman" w:hAnsi="Times New Roman" w:cs="Times New Roman"/>
          <w:sz w:val="24"/>
          <w:szCs w:val="24"/>
        </w:rPr>
        <w:t xml:space="preserve">n total de </w:t>
      </w:r>
      <w:r w:rsidR="00EB3BDD">
        <w:rPr>
          <w:rFonts w:ascii="Times New Roman" w:hAnsi="Times New Roman" w:cs="Times New Roman"/>
          <w:sz w:val="24"/>
          <w:szCs w:val="24"/>
        </w:rPr>
        <w:t>ocho</w:t>
      </w:r>
      <w:r w:rsidR="00EB3BDD" w:rsidRPr="00D9131E">
        <w:rPr>
          <w:rFonts w:ascii="Times New Roman" w:hAnsi="Times New Roman" w:cs="Times New Roman"/>
          <w:sz w:val="24"/>
          <w:szCs w:val="24"/>
        </w:rPr>
        <w:t xml:space="preserve"> </w:t>
      </w:r>
      <w:r w:rsidR="00E21FC5" w:rsidRPr="00D9131E">
        <w:rPr>
          <w:rFonts w:ascii="Times New Roman" w:hAnsi="Times New Roman" w:cs="Times New Roman"/>
          <w:sz w:val="24"/>
          <w:szCs w:val="24"/>
        </w:rPr>
        <w:t xml:space="preserve">profesores y </w:t>
      </w:r>
      <w:r w:rsidR="00150470" w:rsidRPr="00D9131E">
        <w:rPr>
          <w:rFonts w:ascii="Times New Roman" w:hAnsi="Times New Roman" w:cs="Times New Roman"/>
          <w:sz w:val="24"/>
          <w:szCs w:val="24"/>
        </w:rPr>
        <w:t>159 estudiantes</w:t>
      </w:r>
      <w:r w:rsidR="00E54B8F" w:rsidRPr="00D9131E">
        <w:rPr>
          <w:rFonts w:ascii="Times New Roman" w:hAnsi="Times New Roman" w:cs="Times New Roman"/>
          <w:sz w:val="24"/>
          <w:szCs w:val="24"/>
        </w:rPr>
        <w:t>.</w:t>
      </w:r>
      <w:r w:rsidRPr="00D9131E">
        <w:rPr>
          <w:rFonts w:ascii="Times New Roman" w:hAnsi="Times New Roman" w:cs="Times New Roman"/>
          <w:sz w:val="24"/>
          <w:szCs w:val="24"/>
        </w:rPr>
        <w:t xml:space="preserve"> Como hallazgos fundamentales</w:t>
      </w:r>
      <w:r w:rsidR="00EB3BDD">
        <w:rPr>
          <w:rFonts w:ascii="Times New Roman" w:hAnsi="Times New Roman" w:cs="Times New Roman"/>
          <w:sz w:val="24"/>
          <w:szCs w:val="24"/>
        </w:rPr>
        <w:t>,</w:t>
      </w:r>
      <w:r w:rsidRPr="00D9131E">
        <w:rPr>
          <w:rFonts w:ascii="Times New Roman" w:hAnsi="Times New Roman" w:cs="Times New Roman"/>
          <w:sz w:val="24"/>
          <w:szCs w:val="24"/>
        </w:rPr>
        <w:t xml:space="preserve"> se declara que</w:t>
      </w:r>
      <w:r w:rsidR="00E54B8F" w:rsidRPr="00D9131E">
        <w:rPr>
          <w:rFonts w:ascii="Times New Roman" w:hAnsi="Times New Roman" w:cs="Times New Roman"/>
          <w:sz w:val="24"/>
          <w:szCs w:val="24"/>
        </w:rPr>
        <w:t xml:space="preserve"> </w:t>
      </w:r>
      <w:r w:rsidRPr="00D9131E">
        <w:rPr>
          <w:rFonts w:ascii="Times New Roman" w:hAnsi="Times New Roman" w:cs="Times New Roman"/>
          <w:sz w:val="24"/>
          <w:szCs w:val="24"/>
        </w:rPr>
        <w:t>e</w:t>
      </w:r>
      <w:r w:rsidR="00272EC0" w:rsidRPr="00D9131E">
        <w:rPr>
          <w:rFonts w:ascii="Times New Roman" w:hAnsi="Times New Roman" w:cs="Times New Roman"/>
          <w:sz w:val="24"/>
          <w:szCs w:val="24"/>
        </w:rPr>
        <w:t xml:space="preserve">l estilo con </w:t>
      </w:r>
      <w:r w:rsidR="00E54B8F" w:rsidRPr="00D9131E">
        <w:rPr>
          <w:rFonts w:ascii="Times New Roman" w:hAnsi="Times New Roman" w:cs="Times New Roman"/>
          <w:sz w:val="24"/>
          <w:szCs w:val="24"/>
        </w:rPr>
        <w:t>mayor frecuencia registr</w:t>
      </w:r>
      <w:r w:rsidR="00272EC0" w:rsidRPr="00D9131E">
        <w:rPr>
          <w:rFonts w:ascii="Times New Roman" w:hAnsi="Times New Roman" w:cs="Times New Roman"/>
          <w:sz w:val="24"/>
          <w:szCs w:val="24"/>
        </w:rPr>
        <w:t>ado fue el ejecutivo y judicial para alumn</w:t>
      </w:r>
      <w:r w:rsidR="002E196D" w:rsidRPr="00D9131E">
        <w:rPr>
          <w:rFonts w:ascii="Times New Roman" w:hAnsi="Times New Roman" w:cs="Times New Roman"/>
          <w:sz w:val="24"/>
          <w:szCs w:val="24"/>
        </w:rPr>
        <w:t>os y profesores respectivamente, sin encontrar diferencias entre géneros (p</w:t>
      </w:r>
      <w:r w:rsidR="00EB3BDD">
        <w:rPr>
          <w:rFonts w:ascii="Times New Roman" w:hAnsi="Times New Roman" w:cs="Times New Roman"/>
          <w:sz w:val="24"/>
          <w:szCs w:val="24"/>
        </w:rPr>
        <w:t xml:space="preserve"> </w:t>
      </w:r>
      <w:r w:rsidR="002E196D" w:rsidRPr="00D9131E">
        <w:rPr>
          <w:rFonts w:ascii="Times New Roman" w:hAnsi="Times New Roman" w:cs="Times New Roman"/>
          <w:sz w:val="24"/>
          <w:szCs w:val="24"/>
        </w:rPr>
        <w:t>&lt;</w:t>
      </w:r>
      <w:r w:rsidR="00EB3BDD">
        <w:rPr>
          <w:rFonts w:ascii="Times New Roman" w:hAnsi="Times New Roman" w:cs="Times New Roman"/>
          <w:sz w:val="24"/>
          <w:szCs w:val="24"/>
        </w:rPr>
        <w:t xml:space="preserve"> </w:t>
      </w:r>
      <w:r w:rsidR="002E196D" w:rsidRPr="00D9131E">
        <w:rPr>
          <w:rFonts w:ascii="Times New Roman" w:hAnsi="Times New Roman" w:cs="Times New Roman"/>
          <w:sz w:val="24"/>
          <w:szCs w:val="24"/>
        </w:rPr>
        <w:t xml:space="preserve">0.005). </w:t>
      </w:r>
      <w:r w:rsidR="00272EC0" w:rsidRPr="00D9131E">
        <w:rPr>
          <w:rFonts w:ascii="Times New Roman" w:hAnsi="Times New Roman" w:cs="Times New Roman"/>
          <w:sz w:val="24"/>
          <w:szCs w:val="24"/>
        </w:rPr>
        <w:t xml:space="preserve">Se encontraron </w:t>
      </w:r>
      <w:r w:rsidR="00E54B8F" w:rsidRPr="00D9131E">
        <w:rPr>
          <w:rFonts w:ascii="Times New Roman" w:hAnsi="Times New Roman" w:cs="Times New Roman"/>
          <w:sz w:val="24"/>
          <w:szCs w:val="24"/>
        </w:rPr>
        <w:t xml:space="preserve">diferencias </w:t>
      </w:r>
      <w:r w:rsidR="002E196D" w:rsidRPr="00D9131E">
        <w:rPr>
          <w:rFonts w:ascii="Times New Roman" w:hAnsi="Times New Roman" w:cs="Times New Roman"/>
          <w:sz w:val="24"/>
          <w:szCs w:val="24"/>
        </w:rPr>
        <w:t xml:space="preserve">en los promedios de calificación emitidos por </w:t>
      </w:r>
      <w:r w:rsidR="00E54B8F" w:rsidRPr="00D9131E">
        <w:rPr>
          <w:rFonts w:ascii="Times New Roman" w:hAnsi="Times New Roman" w:cs="Times New Roman"/>
          <w:sz w:val="24"/>
          <w:szCs w:val="24"/>
        </w:rPr>
        <w:t>profesor</w:t>
      </w:r>
      <w:r w:rsidR="002E196D" w:rsidRPr="00D9131E">
        <w:rPr>
          <w:rFonts w:ascii="Times New Roman" w:hAnsi="Times New Roman" w:cs="Times New Roman"/>
          <w:sz w:val="24"/>
          <w:szCs w:val="24"/>
        </w:rPr>
        <w:t>es</w:t>
      </w:r>
      <w:r w:rsidR="00E54B8F" w:rsidRPr="00D9131E">
        <w:rPr>
          <w:rFonts w:ascii="Times New Roman" w:hAnsi="Times New Roman" w:cs="Times New Roman"/>
          <w:sz w:val="24"/>
          <w:szCs w:val="24"/>
        </w:rPr>
        <w:t xml:space="preserve"> con estilo legislativo </w:t>
      </w:r>
      <w:r w:rsidR="002E196D" w:rsidRPr="00D9131E">
        <w:rPr>
          <w:rFonts w:ascii="Times New Roman" w:hAnsi="Times New Roman" w:cs="Times New Roman"/>
          <w:sz w:val="24"/>
          <w:szCs w:val="24"/>
        </w:rPr>
        <w:t>(</w:t>
      </w:r>
      <w:r w:rsidR="00E54B8F" w:rsidRPr="00D9131E">
        <w:rPr>
          <w:rFonts w:ascii="Times New Roman" w:hAnsi="Times New Roman" w:cs="Times New Roman"/>
          <w:sz w:val="24"/>
          <w:szCs w:val="24"/>
        </w:rPr>
        <w:t>evalúa con mayor calificación</w:t>
      </w:r>
      <w:r w:rsidR="002E196D" w:rsidRPr="00D9131E">
        <w:rPr>
          <w:rFonts w:ascii="Times New Roman" w:hAnsi="Times New Roman" w:cs="Times New Roman"/>
          <w:sz w:val="24"/>
          <w:szCs w:val="24"/>
        </w:rPr>
        <w:t>)</w:t>
      </w:r>
      <w:r w:rsidR="00E54B8F" w:rsidRPr="00D9131E">
        <w:rPr>
          <w:rFonts w:ascii="Times New Roman" w:hAnsi="Times New Roman" w:cs="Times New Roman"/>
          <w:sz w:val="24"/>
          <w:szCs w:val="24"/>
        </w:rPr>
        <w:t xml:space="preserve"> que los profesores con estilos ejecutivos o judiciales. </w:t>
      </w:r>
      <w:r w:rsidR="00272EC0" w:rsidRPr="00D9131E">
        <w:rPr>
          <w:rFonts w:ascii="Times New Roman" w:hAnsi="Times New Roman" w:cs="Times New Roman"/>
          <w:sz w:val="24"/>
          <w:szCs w:val="24"/>
        </w:rPr>
        <w:t xml:space="preserve">Contrario a lo señalado por diversos autores, </w:t>
      </w:r>
      <w:r w:rsidR="00E54B8F" w:rsidRPr="00D9131E">
        <w:rPr>
          <w:rFonts w:ascii="Times New Roman" w:hAnsi="Times New Roman" w:cs="Times New Roman"/>
          <w:sz w:val="24"/>
          <w:szCs w:val="24"/>
        </w:rPr>
        <w:t>las coincidencias de</w:t>
      </w:r>
      <w:r w:rsidR="00272EC0" w:rsidRPr="00D9131E">
        <w:rPr>
          <w:rFonts w:ascii="Times New Roman" w:hAnsi="Times New Roman" w:cs="Times New Roman"/>
          <w:sz w:val="24"/>
          <w:szCs w:val="24"/>
        </w:rPr>
        <w:t xml:space="preserve"> estilos entre alumnos y profesores (</w:t>
      </w:r>
      <w:r w:rsidR="00E54B8F" w:rsidRPr="00D9131E">
        <w:rPr>
          <w:rFonts w:ascii="Times New Roman" w:hAnsi="Times New Roman" w:cs="Times New Roman"/>
          <w:sz w:val="24"/>
          <w:szCs w:val="24"/>
        </w:rPr>
        <w:t>estilo</w:t>
      </w:r>
      <w:r w:rsidR="00DA3C7A" w:rsidRPr="00D9131E">
        <w:rPr>
          <w:rFonts w:ascii="Times New Roman" w:hAnsi="Times New Roman" w:cs="Times New Roman"/>
          <w:sz w:val="24"/>
          <w:szCs w:val="24"/>
        </w:rPr>
        <w:t>s</w:t>
      </w:r>
      <w:r w:rsidR="00E54B8F" w:rsidRPr="00D9131E">
        <w:rPr>
          <w:rFonts w:ascii="Times New Roman" w:hAnsi="Times New Roman" w:cs="Times New Roman"/>
          <w:sz w:val="24"/>
          <w:szCs w:val="24"/>
        </w:rPr>
        <w:t xml:space="preserve"> Judicial</w:t>
      </w:r>
      <w:r w:rsidR="00272EC0" w:rsidRPr="00D9131E">
        <w:rPr>
          <w:rFonts w:ascii="Times New Roman" w:hAnsi="Times New Roman" w:cs="Times New Roman"/>
          <w:sz w:val="24"/>
          <w:szCs w:val="24"/>
        </w:rPr>
        <w:t>)</w:t>
      </w:r>
      <w:r w:rsidR="00E54B8F" w:rsidRPr="00D9131E">
        <w:rPr>
          <w:rFonts w:ascii="Times New Roman" w:hAnsi="Times New Roman" w:cs="Times New Roman"/>
          <w:sz w:val="24"/>
          <w:szCs w:val="24"/>
        </w:rPr>
        <w:t xml:space="preserve"> genera</w:t>
      </w:r>
      <w:r w:rsidR="00272EC0" w:rsidRPr="00D9131E">
        <w:rPr>
          <w:rFonts w:ascii="Times New Roman" w:hAnsi="Times New Roman" w:cs="Times New Roman"/>
          <w:sz w:val="24"/>
          <w:szCs w:val="24"/>
        </w:rPr>
        <w:t xml:space="preserve">ron </w:t>
      </w:r>
      <w:r w:rsidR="00E54B8F" w:rsidRPr="00D9131E">
        <w:rPr>
          <w:rFonts w:ascii="Times New Roman" w:hAnsi="Times New Roman" w:cs="Times New Roman"/>
          <w:sz w:val="24"/>
          <w:szCs w:val="24"/>
        </w:rPr>
        <w:t xml:space="preserve">los </w:t>
      </w:r>
      <w:r w:rsidR="00DA3C7A" w:rsidRPr="00D9131E">
        <w:rPr>
          <w:rFonts w:ascii="Times New Roman" w:hAnsi="Times New Roman" w:cs="Times New Roman"/>
          <w:sz w:val="24"/>
          <w:szCs w:val="24"/>
        </w:rPr>
        <w:t>rendimientos (</w:t>
      </w:r>
      <w:r w:rsidR="00E54B8F" w:rsidRPr="00D9131E">
        <w:rPr>
          <w:rFonts w:ascii="Times New Roman" w:hAnsi="Times New Roman" w:cs="Times New Roman"/>
          <w:sz w:val="24"/>
          <w:szCs w:val="24"/>
        </w:rPr>
        <w:t>promedios</w:t>
      </w:r>
      <w:r w:rsidR="00DA3C7A" w:rsidRPr="00D9131E">
        <w:rPr>
          <w:rFonts w:ascii="Times New Roman" w:hAnsi="Times New Roman" w:cs="Times New Roman"/>
          <w:sz w:val="24"/>
          <w:szCs w:val="24"/>
        </w:rPr>
        <w:t xml:space="preserve"> de calificación)</w:t>
      </w:r>
      <w:r w:rsidR="00E54B8F" w:rsidRPr="00D9131E">
        <w:rPr>
          <w:rFonts w:ascii="Times New Roman" w:hAnsi="Times New Roman" w:cs="Times New Roman"/>
          <w:sz w:val="24"/>
          <w:szCs w:val="24"/>
        </w:rPr>
        <w:t xml:space="preserve"> más bajos</w:t>
      </w:r>
      <w:r w:rsidR="00272EC0" w:rsidRPr="00D9131E">
        <w:rPr>
          <w:rFonts w:ascii="Times New Roman" w:hAnsi="Times New Roman" w:cs="Times New Roman"/>
          <w:sz w:val="24"/>
          <w:szCs w:val="24"/>
        </w:rPr>
        <w:t xml:space="preserve"> (</w:t>
      </w:r>
      <w:r w:rsidR="00E54B8F" w:rsidRPr="00D9131E">
        <w:rPr>
          <w:rFonts w:ascii="Times New Roman" w:hAnsi="Times New Roman" w:cs="Times New Roman"/>
          <w:sz w:val="24"/>
          <w:szCs w:val="24"/>
        </w:rPr>
        <w:t>p</w:t>
      </w:r>
      <w:r w:rsidR="00502689">
        <w:rPr>
          <w:rFonts w:ascii="Times New Roman" w:hAnsi="Times New Roman" w:cs="Times New Roman"/>
          <w:sz w:val="24"/>
          <w:szCs w:val="24"/>
        </w:rPr>
        <w:t xml:space="preserve"> </w:t>
      </w:r>
      <w:r w:rsidR="00E54B8F" w:rsidRPr="00D9131E">
        <w:rPr>
          <w:rFonts w:ascii="Times New Roman" w:hAnsi="Times New Roman" w:cs="Times New Roman"/>
          <w:sz w:val="24"/>
          <w:szCs w:val="24"/>
        </w:rPr>
        <w:t>&lt;</w:t>
      </w:r>
      <w:r w:rsidR="00502689">
        <w:rPr>
          <w:rFonts w:ascii="Times New Roman" w:hAnsi="Times New Roman" w:cs="Times New Roman"/>
          <w:sz w:val="24"/>
          <w:szCs w:val="24"/>
        </w:rPr>
        <w:t xml:space="preserve"> </w:t>
      </w:r>
      <w:r w:rsidR="00E54B8F" w:rsidRPr="00D9131E">
        <w:rPr>
          <w:rFonts w:ascii="Times New Roman" w:hAnsi="Times New Roman" w:cs="Times New Roman"/>
          <w:sz w:val="24"/>
          <w:szCs w:val="24"/>
        </w:rPr>
        <w:t>0.005)</w:t>
      </w:r>
      <w:r w:rsidR="008E4DCF" w:rsidRPr="00D9131E">
        <w:rPr>
          <w:rFonts w:ascii="Times New Roman" w:hAnsi="Times New Roman" w:cs="Times New Roman"/>
          <w:sz w:val="24"/>
          <w:szCs w:val="24"/>
        </w:rPr>
        <w:t>.</w:t>
      </w:r>
    </w:p>
    <w:p w14:paraId="7A3B27FF" w14:textId="20AD5973" w:rsidR="00085C84" w:rsidRPr="00D9131E" w:rsidRDefault="002A765B" w:rsidP="00895DF2">
      <w:pPr>
        <w:spacing w:before="240" w:after="0" w:line="360" w:lineRule="auto"/>
        <w:jc w:val="both"/>
        <w:rPr>
          <w:rFonts w:ascii="Times New Roman" w:hAnsi="Times New Roman" w:cs="Times New Roman"/>
          <w:sz w:val="24"/>
          <w:szCs w:val="24"/>
        </w:rPr>
      </w:pPr>
      <w:r w:rsidRPr="00895DF2">
        <w:rPr>
          <w:rFonts w:ascii="Arial" w:eastAsiaTheme="minorEastAsia" w:hAnsi="Arial"/>
          <w:b/>
          <w:sz w:val="24"/>
          <w:szCs w:val="24"/>
          <w:lang w:val="es-ES_tradnl" w:eastAsia="es-ES"/>
        </w:rPr>
        <w:t>Palabras clave:</w:t>
      </w:r>
      <w:r w:rsidRPr="00D9131E">
        <w:rPr>
          <w:rFonts w:ascii="Times New Roman" w:hAnsi="Times New Roman" w:cs="Times New Roman"/>
          <w:sz w:val="24"/>
          <w:szCs w:val="24"/>
        </w:rPr>
        <w:t xml:space="preserve"> enseñanza de la estadística, </w:t>
      </w:r>
      <w:r w:rsidR="00A014E1" w:rsidRPr="00D9131E">
        <w:rPr>
          <w:rFonts w:ascii="Times New Roman" w:hAnsi="Times New Roman" w:cs="Times New Roman"/>
          <w:sz w:val="24"/>
          <w:szCs w:val="24"/>
        </w:rPr>
        <w:t>estilos de aprendizaje</w:t>
      </w:r>
      <w:r w:rsidR="00502689">
        <w:rPr>
          <w:rFonts w:ascii="Times New Roman" w:hAnsi="Times New Roman" w:cs="Times New Roman"/>
          <w:sz w:val="24"/>
          <w:szCs w:val="24"/>
        </w:rPr>
        <w:t xml:space="preserve">, </w:t>
      </w:r>
      <w:r w:rsidR="00502689" w:rsidRPr="00D9131E">
        <w:rPr>
          <w:rFonts w:ascii="Times New Roman" w:hAnsi="Times New Roman" w:cs="Times New Roman"/>
          <w:sz w:val="24"/>
          <w:szCs w:val="24"/>
        </w:rPr>
        <w:t>estilos de enseñanza</w:t>
      </w:r>
      <w:r w:rsidR="00A014E1" w:rsidRPr="00D9131E">
        <w:rPr>
          <w:rFonts w:ascii="Times New Roman" w:hAnsi="Times New Roman" w:cs="Times New Roman"/>
          <w:sz w:val="24"/>
          <w:szCs w:val="24"/>
        </w:rPr>
        <w:t>.</w:t>
      </w:r>
    </w:p>
    <w:p w14:paraId="16449471" w14:textId="354D514B" w:rsidR="006C7AD7" w:rsidRPr="00895DF2" w:rsidRDefault="006C7AD7" w:rsidP="00895DF2">
      <w:pPr>
        <w:spacing w:before="240" w:after="0" w:line="360" w:lineRule="auto"/>
        <w:jc w:val="both"/>
        <w:rPr>
          <w:rFonts w:ascii="Arial" w:eastAsiaTheme="minorEastAsia" w:hAnsi="Arial"/>
          <w:b/>
          <w:sz w:val="24"/>
          <w:szCs w:val="24"/>
          <w:lang w:val="es-ES_tradnl" w:eastAsia="es-ES"/>
        </w:rPr>
      </w:pPr>
      <w:proofErr w:type="spellStart"/>
      <w:r w:rsidRPr="00895DF2">
        <w:rPr>
          <w:rFonts w:ascii="Arial" w:eastAsiaTheme="minorEastAsia" w:hAnsi="Arial"/>
          <w:b/>
          <w:sz w:val="24"/>
          <w:szCs w:val="24"/>
          <w:lang w:val="es-ES_tradnl" w:eastAsia="es-ES"/>
        </w:rPr>
        <w:t>Abstract</w:t>
      </w:r>
      <w:proofErr w:type="spellEnd"/>
    </w:p>
    <w:p w14:paraId="5FFF640D" w14:textId="72346CC8" w:rsidR="006C7AD7" w:rsidRPr="00D9131E" w:rsidRDefault="006C7AD7" w:rsidP="00895DF2">
      <w:pPr>
        <w:spacing w:before="240" w:after="0" w:line="360" w:lineRule="auto"/>
        <w:jc w:val="both"/>
        <w:rPr>
          <w:rFonts w:ascii="Times New Roman" w:hAnsi="Times New Roman" w:cs="Times New Roman"/>
          <w:sz w:val="24"/>
          <w:szCs w:val="24"/>
          <w:lang w:val="en-US"/>
        </w:rPr>
      </w:pPr>
      <w:r w:rsidRPr="00D9131E">
        <w:rPr>
          <w:rFonts w:ascii="Times New Roman" w:hAnsi="Times New Roman" w:cs="Times New Roman"/>
          <w:sz w:val="24"/>
          <w:szCs w:val="24"/>
          <w:lang w:val="en-US"/>
        </w:rPr>
        <w:t xml:space="preserve">This study assumes as a starting point the need to explore the teaching-learning process in the statistics course, which is part of most educational programs in Mexico. The analysis is based on Sternberg 's theory of mental self-government, with the intention of understanding the relationship between learning style and teaching style of eleven higher education programs in the </w:t>
      </w:r>
      <w:r w:rsidR="00EB3BDD">
        <w:rPr>
          <w:rFonts w:ascii="Times New Roman" w:hAnsi="Times New Roman" w:cs="Times New Roman"/>
          <w:sz w:val="24"/>
          <w:szCs w:val="24"/>
          <w:lang w:val="en-US"/>
        </w:rPr>
        <w:t>s</w:t>
      </w:r>
      <w:r w:rsidRPr="00D9131E">
        <w:rPr>
          <w:rFonts w:ascii="Times New Roman" w:hAnsi="Times New Roman" w:cs="Times New Roman"/>
          <w:sz w:val="24"/>
          <w:szCs w:val="24"/>
          <w:lang w:val="en-US"/>
        </w:rPr>
        <w:t>tate of Jalisco, Mexico. The purpose of the study is to identify in terms of trends the teaching/learning styles that characterize the studied educational context.</w:t>
      </w:r>
    </w:p>
    <w:p w14:paraId="63AE3EFB" w14:textId="603E19E2" w:rsidR="006C7AD7" w:rsidRPr="00D9131E" w:rsidRDefault="006C7AD7" w:rsidP="00895DF2">
      <w:pPr>
        <w:spacing w:before="240" w:after="0" w:line="360" w:lineRule="auto"/>
        <w:jc w:val="both"/>
        <w:rPr>
          <w:rFonts w:ascii="Times New Roman" w:hAnsi="Times New Roman" w:cs="Times New Roman"/>
          <w:sz w:val="24"/>
          <w:szCs w:val="24"/>
          <w:lang w:val="en-US"/>
        </w:rPr>
      </w:pPr>
      <w:r w:rsidRPr="00D9131E">
        <w:rPr>
          <w:rFonts w:ascii="Times New Roman" w:hAnsi="Times New Roman" w:cs="Times New Roman"/>
          <w:sz w:val="24"/>
          <w:szCs w:val="24"/>
          <w:lang w:val="en-US"/>
        </w:rPr>
        <w:t xml:space="preserve">For this, a survey was applied to a total of </w:t>
      </w:r>
      <w:r w:rsidR="00EB3BDD">
        <w:rPr>
          <w:rFonts w:ascii="Times New Roman" w:hAnsi="Times New Roman" w:cs="Times New Roman"/>
          <w:sz w:val="24"/>
          <w:szCs w:val="24"/>
          <w:lang w:val="en-US"/>
        </w:rPr>
        <w:t>eight</w:t>
      </w:r>
      <w:r w:rsidR="00EB3BDD" w:rsidRPr="00D9131E">
        <w:rPr>
          <w:rFonts w:ascii="Times New Roman" w:hAnsi="Times New Roman" w:cs="Times New Roman"/>
          <w:sz w:val="24"/>
          <w:szCs w:val="24"/>
          <w:lang w:val="en-US"/>
        </w:rPr>
        <w:t xml:space="preserve"> </w:t>
      </w:r>
      <w:r w:rsidRPr="00D9131E">
        <w:rPr>
          <w:rFonts w:ascii="Times New Roman" w:hAnsi="Times New Roman" w:cs="Times New Roman"/>
          <w:sz w:val="24"/>
          <w:szCs w:val="24"/>
          <w:lang w:val="en-US"/>
        </w:rPr>
        <w:t>teachers and 159 students. As fundamental findings</w:t>
      </w:r>
      <w:r w:rsidR="00EB3BDD">
        <w:rPr>
          <w:rFonts w:ascii="Times New Roman" w:hAnsi="Times New Roman" w:cs="Times New Roman"/>
          <w:sz w:val="24"/>
          <w:szCs w:val="24"/>
          <w:lang w:val="en-US"/>
        </w:rPr>
        <w:t>,</w:t>
      </w:r>
      <w:r w:rsidRPr="00D9131E">
        <w:rPr>
          <w:rFonts w:ascii="Times New Roman" w:hAnsi="Times New Roman" w:cs="Times New Roman"/>
          <w:sz w:val="24"/>
          <w:szCs w:val="24"/>
          <w:lang w:val="en-US"/>
        </w:rPr>
        <w:t xml:space="preserve"> it is stated that the style with the highest frequency registered was executive and judicial for students and teachers respectively, without finding differences between genders (p &lt;</w:t>
      </w:r>
      <w:r w:rsidR="00502689">
        <w:rPr>
          <w:rFonts w:ascii="Times New Roman" w:hAnsi="Times New Roman" w:cs="Times New Roman"/>
          <w:sz w:val="24"/>
          <w:szCs w:val="24"/>
          <w:lang w:val="en-US"/>
        </w:rPr>
        <w:t xml:space="preserve"> </w:t>
      </w:r>
      <w:r w:rsidRPr="00D9131E">
        <w:rPr>
          <w:rFonts w:ascii="Times New Roman" w:hAnsi="Times New Roman" w:cs="Times New Roman"/>
          <w:sz w:val="24"/>
          <w:szCs w:val="24"/>
          <w:lang w:val="en-US"/>
        </w:rPr>
        <w:t>0.005). Differences were found in the grading averages issued by teachers with legislative style (evaluates with higher grades) than teachers with executive or judicial styles. Contrary to what was pointed out by several authors, the coincidences of styles between students and teachers (Judicial styles) generated the lowest yields (grades averages) (p &lt;</w:t>
      </w:r>
      <w:r w:rsidR="00502689">
        <w:rPr>
          <w:rFonts w:ascii="Times New Roman" w:hAnsi="Times New Roman" w:cs="Times New Roman"/>
          <w:sz w:val="24"/>
          <w:szCs w:val="24"/>
          <w:lang w:val="en-US"/>
        </w:rPr>
        <w:t xml:space="preserve"> </w:t>
      </w:r>
      <w:r w:rsidRPr="00D9131E">
        <w:rPr>
          <w:rFonts w:ascii="Times New Roman" w:hAnsi="Times New Roman" w:cs="Times New Roman"/>
          <w:sz w:val="24"/>
          <w:szCs w:val="24"/>
          <w:lang w:val="en-US"/>
        </w:rPr>
        <w:t>0.005).</w:t>
      </w:r>
    </w:p>
    <w:p w14:paraId="26B25D8C" w14:textId="1829AEBC" w:rsidR="006C7AD7" w:rsidRDefault="006C7AD7" w:rsidP="00895DF2">
      <w:pPr>
        <w:spacing w:before="240" w:after="0" w:line="360" w:lineRule="auto"/>
        <w:jc w:val="both"/>
        <w:rPr>
          <w:rFonts w:ascii="Times New Roman" w:hAnsi="Times New Roman" w:cs="Times New Roman"/>
          <w:sz w:val="24"/>
          <w:szCs w:val="24"/>
          <w:lang w:val="en-US"/>
        </w:rPr>
      </w:pPr>
      <w:proofErr w:type="spellStart"/>
      <w:r w:rsidRPr="00895DF2">
        <w:rPr>
          <w:rFonts w:ascii="Arial" w:eastAsiaTheme="minorEastAsia" w:hAnsi="Arial"/>
          <w:b/>
          <w:sz w:val="24"/>
          <w:szCs w:val="24"/>
          <w:lang w:val="es-ES_tradnl" w:eastAsia="es-ES"/>
        </w:rPr>
        <w:t>Keywords</w:t>
      </w:r>
      <w:proofErr w:type="spellEnd"/>
      <w:r w:rsidRPr="00895DF2">
        <w:rPr>
          <w:rFonts w:ascii="Arial" w:eastAsiaTheme="minorEastAsia" w:hAnsi="Arial"/>
          <w:b/>
          <w:sz w:val="24"/>
          <w:szCs w:val="24"/>
          <w:lang w:val="es-ES_tradnl" w:eastAsia="es-ES"/>
        </w:rPr>
        <w:t>:</w:t>
      </w:r>
      <w:r w:rsidRPr="00D9131E">
        <w:rPr>
          <w:rFonts w:ascii="Times New Roman" w:hAnsi="Times New Roman" w:cs="Times New Roman"/>
          <w:sz w:val="24"/>
          <w:szCs w:val="24"/>
          <w:lang w:val="en-US"/>
        </w:rPr>
        <w:t xml:space="preserve"> teaching of statistics,</w:t>
      </w:r>
      <w:r w:rsidR="00502689" w:rsidRPr="00502689">
        <w:rPr>
          <w:rFonts w:ascii="Times New Roman" w:hAnsi="Times New Roman" w:cs="Times New Roman"/>
          <w:sz w:val="24"/>
          <w:szCs w:val="24"/>
          <w:lang w:val="en-US"/>
        </w:rPr>
        <w:t xml:space="preserve"> </w:t>
      </w:r>
      <w:r w:rsidR="00502689" w:rsidRPr="00D9131E">
        <w:rPr>
          <w:rFonts w:ascii="Times New Roman" w:hAnsi="Times New Roman" w:cs="Times New Roman"/>
          <w:sz w:val="24"/>
          <w:szCs w:val="24"/>
          <w:lang w:val="en-US"/>
        </w:rPr>
        <w:t>learning styles</w:t>
      </w:r>
      <w:r w:rsidR="00502689">
        <w:rPr>
          <w:rFonts w:ascii="Times New Roman" w:hAnsi="Times New Roman" w:cs="Times New Roman"/>
          <w:sz w:val="24"/>
          <w:szCs w:val="24"/>
          <w:lang w:val="en-US"/>
        </w:rPr>
        <w:t>,</w:t>
      </w:r>
      <w:r w:rsidRPr="00D9131E">
        <w:rPr>
          <w:rFonts w:ascii="Times New Roman" w:hAnsi="Times New Roman" w:cs="Times New Roman"/>
          <w:sz w:val="24"/>
          <w:szCs w:val="24"/>
          <w:lang w:val="en-US"/>
        </w:rPr>
        <w:t xml:space="preserve"> teaching styles.</w:t>
      </w:r>
    </w:p>
    <w:p w14:paraId="01C54D03" w14:textId="77777777" w:rsidR="0023349E" w:rsidRDefault="0023349E" w:rsidP="00895DF2">
      <w:pPr>
        <w:spacing w:before="240" w:after="0" w:line="360" w:lineRule="auto"/>
        <w:jc w:val="both"/>
        <w:rPr>
          <w:rFonts w:ascii="Arial" w:eastAsiaTheme="minorEastAsia" w:hAnsi="Arial"/>
          <w:b/>
          <w:sz w:val="24"/>
          <w:szCs w:val="24"/>
          <w:lang w:val="es-ES_tradnl" w:eastAsia="es-ES"/>
        </w:rPr>
      </w:pPr>
    </w:p>
    <w:p w14:paraId="12212942" w14:textId="3CFF3C0B" w:rsidR="00895DF2" w:rsidRPr="00895DF2" w:rsidRDefault="00895DF2" w:rsidP="00895DF2">
      <w:pPr>
        <w:spacing w:before="240" w:after="0" w:line="360" w:lineRule="auto"/>
        <w:jc w:val="both"/>
        <w:rPr>
          <w:rFonts w:ascii="Arial" w:eastAsiaTheme="minorEastAsia" w:hAnsi="Arial"/>
          <w:b/>
          <w:sz w:val="24"/>
          <w:szCs w:val="24"/>
          <w:lang w:val="es-ES_tradnl" w:eastAsia="es-ES"/>
        </w:rPr>
      </w:pPr>
      <w:r w:rsidRPr="00895DF2">
        <w:rPr>
          <w:rFonts w:ascii="Arial" w:eastAsiaTheme="minorEastAsia" w:hAnsi="Arial"/>
          <w:b/>
          <w:sz w:val="24"/>
          <w:szCs w:val="24"/>
          <w:lang w:val="es-ES_tradnl" w:eastAsia="es-ES"/>
        </w:rPr>
        <w:lastRenderedPageBreak/>
        <w:t>Resumo</w:t>
      </w:r>
    </w:p>
    <w:p w14:paraId="2C73BDBC" w14:textId="77777777" w:rsidR="00895DF2" w:rsidRPr="00895DF2" w:rsidRDefault="00895DF2" w:rsidP="00895DF2">
      <w:pPr>
        <w:spacing w:before="240" w:after="0" w:line="360" w:lineRule="auto"/>
        <w:jc w:val="both"/>
        <w:rPr>
          <w:rFonts w:ascii="Times New Roman" w:hAnsi="Times New Roman" w:cs="Times New Roman"/>
          <w:sz w:val="24"/>
          <w:szCs w:val="24"/>
          <w:lang w:val="en-US"/>
        </w:rPr>
      </w:pPr>
      <w:r w:rsidRPr="00895DF2">
        <w:rPr>
          <w:rFonts w:ascii="Times New Roman" w:hAnsi="Times New Roman" w:cs="Times New Roman"/>
          <w:sz w:val="24"/>
          <w:szCs w:val="24"/>
          <w:lang w:val="en-US"/>
        </w:rPr>
        <w:t xml:space="preserve">O </w:t>
      </w:r>
      <w:proofErr w:type="spellStart"/>
      <w:r w:rsidRPr="00895DF2">
        <w:rPr>
          <w:rFonts w:ascii="Times New Roman" w:hAnsi="Times New Roman" w:cs="Times New Roman"/>
          <w:sz w:val="24"/>
          <w:szCs w:val="24"/>
          <w:lang w:val="en-US"/>
        </w:rPr>
        <w:t>seguinte</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estudo</w:t>
      </w:r>
      <w:proofErr w:type="spellEnd"/>
      <w:r w:rsidRPr="00895DF2">
        <w:rPr>
          <w:rFonts w:ascii="Times New Roman" w:hAnsi="Times New Roman" w:cs="Times New Roman"/>
          <w:sz w:val="24"/>
          <w:szCs w:val="24"/>
          <w:lang w:val="en-US"/>
        </w:rPr>
        <w:t xml:space="preserve"> assume </w:t>
      </w:r>
      <w:proofErr w:type="spellStart"/>
      <w:r w:rsidRPr="00895DF2">
        <w:rPr>
          <w:rFonts w:ascii="Times New Roman" w:hAnsi="Times New Roman" w:cs="Times New Roman"/>
          <w:sz w:val="24"/>
          <w:szCs w:val="24"/>
          <w:lang w:val="en-US"/>
        </w:rPr>
        <w:t>como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ponto</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partida</w:t>
      </w:r>
      <w:proofErr w:type="spellEnd"/>
      <w:r w:rsidRPr="00895DF2">
        <w:rPr>
          <w:rFonts w:ascii="Times New Roman" w:hAnsi="Times New Roman" w:cs="Times New Roman"/>
          <w:sz w:val="24"/>
          <w:szCs w:val="24"/>
          <w:lang w:val="en-US"/>
        </w:rPr>
        <w:t xml:space="preserve"> a </w:t>
      </w:r>
      <w:proofErr w:type="spellStart"/>
      <w:r w:rsidRPr="00895DF2">
        <w:rPr>
          <w:rFonts w:ascii="Times New Roman" w:hAnsi="Times New Roman" w:cs="Times New Roman"/>
          <w:sz w:val="24"/>
          <w:szCs w:val="24"/>
          <w:lang w:val="en-US"/>
        </w:rPr>
        <w:t>necessidade</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explorar</w:t>
      </w:r>
      <w:proofErr w:type="spellEnd"/>
      <w:r w:rsidRPr="00895DF2">
        <w:rPr>
          <w:rFonts w:ascii="Times New Roman" w:hAnsi="Times New Roman" w:cs="Times New Roman"/>
          <w:sz w:val="24"/>
          <w:szCs w:val="24"/>
          <w:lang w:val="en-US"/>
        </w:rPr>
        <w:t xml:space="preserve"> o </w:t>
      </w:r>
      <w:proofErr w:type="spellStart"/>
      <w:r w:rsidRPr="00895DF2">
        <w:rPr>
          <w:rFonts w:ascii="Times New Roman" w:hAnsi="Times New Roman" w:cs="Times New Roman"/>
          <w:sz w:val="24"/>
          <w:szCs w:val="24"/>
          <w:lang w:val="en-US"/>
        </w:rPr>
        <w:t>processo</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ensino-aprendizagem</w:t>
      </w:r>
      <w:proofErr w:type="spellEnd"/>
      <w:r w:rsidRPr="00895DF2">
        <w:rPr>
          <w:rFonts w:ascii="Times New Roman" w:hAnsi="Times New Roman" w:cs="Times New Roman"/>
          <w:sz w:val="24"/>
          <w:szCs w:val="24"/>
          <w:lang w:val="en-US"/>
        </w:rPr>
        <w:t xml:space="preserve"> no </w:t>
      </w:r>
      <w:proofErr w:type="spellStart"/>
      <w:r w:rsidRPr="00895DF2">
        <w:rPr>
          <w:rFonts w:ascii="Times New Roman" w:hAnsi="Times New Roman" w:cs="Times New Roman"/>
          <w:sz w:val="24"/>
          <w:szCs w:val="24"/>
          <w:lang w:val="en-US"/>
        </w:rPr>
        <w:t>sujeito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estatístico</w:t>
      </w:r>
      <w:proofErr w:type="spellEnd"/>
      <w:r w:rsidRPr="00895DF2">
        <w:rPr>
          <w:rFonts w:ascii="Times New Roman" w:hAnsi="Times New Roman" w:cs="Times New Roman"/>
          <w:sz w:val="24"/>
          <w:szCs w:val="24"/>
          <w:lang w:val="en-US"/>
        </w:rPr>
        <w:t xml:space="preserve">, que </w:t>
      </w:r>
      <w:proofErr w:type="spellStart"/>
      <w:r w:rsidRPr="00895DF2">
        <w:rPr>
          <w:rFonts w:ascii="Times New Roman" w:hAnsi="Times New Roman" w:cs="Times New Roman"/>
          <w:sz w:val="24"/>
          <w:szCs w:val="24"/>
          <w:lang w:val="en-US"/>
        </w:rPr>
        <w:t>faz</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parte</w:t>
      </w:r>
      <w:proofErr w:type="spellEnd"/>
      <w:r w:rsidRPr="00895DF2">
        <w:rPr>
          <w:rFonts w:ascii="Times New Roman" w:hAnsi="Times New Roman" w:cs="Times New Roman"/>
          <w:sz w:val="24"/>
          <w:szCs w:val="24"/>
          <w:lang w:val="en-US"/>
        </w:rPr>
        <w:t xml:space="preserve"> da </w:t>
      </w:r>
      <w:proofErr w:type="spellStart"/>
      <w:r w:rsidRPr="00895DF2">
        <w:rPr>
          <w:rFonts w:ascii="Times New Roman" w:hAnsi="Times New Roman" w:cs="Times New Roman"/>
          <w:sz w:val="24"/>
          <w:szCs w:val="24"/>
          <w:lang w:val="en-US"/>
        </w:rPr>
        <w:t>maioria</w:t>
      </w:r>
      <w:proofErr w:type="spellEnd"/>
      <w:r w:rsidRPr="00895DF2">
        <w:rPr>
          <w:rFonts w:ascii="Times New Roman" w:hAnsi="Times New Roman" w:cs="Times New Roman"/>
          <w:sz w:val="24"/>
          <w:szCs w:val="24"/>
          <w:lang w:val="en-US"/>
        </w:rPr>
        <w:t xml:space="preserve"> dos </w:t>
      </w:r>
      <w:proofErr w:type="spellStart"/>
      <w:r w:rsidRPr="00895DF2">
        <w:rPr>
          <w:rFonts w:ascii="Times New Roman" w:hAnsi="Times New Roman" w:cs="Times New Roman"/>
          <w:sz w:val="24"/>
          <w:szCs w:val="24"/>
          <w:lang w:val="en-US"/>
        </w:rPr>
        <w:t>programas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educacionais</w:t>
      </w:r>
      <w:proofErr w:type="spellEnd"/>
      <w:r w:rsidRPr="00895DF2">
        <w:rPr>
          <w:rFonts w:ascii="Times New Roman" w:hAnsi="Times New Roman" w:cs="Times New Roman"/>
          <w:sz w:val="24"/>
          <w:szCs w:val="24"/>
          <w:lang w:val="en-US"/>
        </w:rPr>
        <w:t xml:space="preserve"> no México. O </w:t>
      </w:r>
      <w:proofErr w:type="spellStart"/>
      <w:r w:rsidRPr="00895DF2">
        <w:rPr>
          <w:rFonts w:ascii="Times New Roman" w:hAnsi="Times New Roman" w:cs="Times New Roman"/>
          <w:sz w:val="24"/>
          <w:szCs w:val="24"/>
          <w:lang w:val="en-US"/>
        </w:rPr>
        <w:t>estudo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está</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posicionado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na</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teoria</w:t>
      </w:r>
      <w:proofErr w:type="spellEnd"/>
      <w:r w:rsidRPr="00895DF2">
        <w:rPr>
          <w:rFonts w:ascii="Times New Roman" w:hAnsi="Times New Roman" w:cs="Times New Roman"/>
          <w:sz w:val="24"/>
          <w:szCs w:val="24"/>
          <w:lang w:val="en-US"/>
        </w:rPr>
        <w:t xml:space="preserve"> do </w:t>
      </w:r>
      <w:proofErr w:type="spellStart"/>
      <w:r w:rsidRPr="00895DF2">
        <w:rPr>
          <w:rFonts w:ascii="Times New Roman" w:hAnsi="Times New Roman" w:cs="Times New Roman"/>
          <w:sz w:val="24"/>
          <w:szCs w:val="24"/>
          <w:lang w:val="en-US"/>
        </w:rPr>
        <w:t>autogoverno</w:t>
      </w:r>
      <w:proofErr w:type="spellEnd"/>
      <w:r w:rsidRPr="00895DF2">
        <w:rPr>
          <w:rFonts w:ascii="Times New Roman" w:hAnsi="Times New Roman" w:cs="Times New Roman"/>
          <w:sz w:val="24"/>
          <w:szCs w:val="24"/>
          <w:lang w:val="en-US"/>
        </w:rPr>
        <w:t xml:space="preserve"> mental de Sternberg, com a </w:t>
      </w:r>
      <w:proofErr w:type="spellStart"/>
      <w:r w:rsidRPr="00895DF2">
        <w:rPr>
          <w:rFonts w:ascii="Times New Roman" w:hAnsi="Times New Roman" w:cs="Times New Roman"/>
          <w:sz w:val="24"/>
          <w:szCs w:val="24"/>
          <w:lang w:val="en-US"/>
        </w:rPr>
        <w:t>intenção</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compreender</w:t>
      </w:r>
      <w:proofErr w:type="spellEnd"/>
      <w:r w:rsidRPr="00895DF2">
        <w:rPr>
          <w:rFonts w:ascii="Times New Roman" w:hAnsi="Times New Roman" w:cs="Times New Roman"/>
          <w:sz w:val="24"/>
          <w:szCs w:val="24"/>
          <w:lang w:val="en-US"/>
        </w:rPr>
        <w:t xml:space="preserve"> a </w:t>
      </w:r>
      <w:proofErr w:type="spellStart"/>
      <w:r w:rsidRPr="00895DF2">
        <w:rPr>
          <w:rFonts w:ascii="Times New Roman" w:hAnsi="Times New Roman" w:cs="Times New Roman"/>
          <w:sz w:val="24"/>
          <w:szCs w:val="24"/>
          <w:lang w:val="en-US"/>
        </w:rPr>
        <w:t>relação</w:t>
      </w:r>
      <w:proofErr w:type="spellEnd"/>
      <w:r w:rsidRPr="00895DF2">
        <w:rPr>
          <w:rFonts w:ascii="Times New Roman" w:hAnsi="Times New Roman" w:cs="Times New Roman"/>
          <w:sz w:val="24"/>
          <w:szCs w:val="24"/>
          <w:lang w:val="en-US"/>
        </w:rPr>
        <w:t xml:space="preserve"> entre o </w:t>
      </w:r>
      <w:proofErr w:type="spellStart"/>
      <w:r w:rsidRPr="00895DF2">
        <w:rPr>
          <w:rFonts w:ascii="Times New Roman" w:hAnsi="Times New Roman" w:cs="Times New Roman"/>
          <w:sz w:val="24"/>
          <w:szCs w:val="24"/>
          <w:lang w:val="en-US"/>
        </w:rPr>
        <w:t>estilo</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aprendizagem</w:t>
      </w:r>
      <w:proofErr w:type="spellEnd"/>
      <w:r w:rsidRPr="00895DF2">
        <w:rPr>
          <w:rFonts w:ascii="Times New Roman" w:hAnsi="Times New Roman" w:cs="Times New Roman"/>
          <w:sz w:val="24"/>
          <w:szCs w:val="24"/>
          <w:lang w:val="en-US"/>
        </w:rPr>
        <w:t xml:space="preserve"> e </w:t>
      </w:r>
      <w:proofErr w:type="spellStart"/>
      <w:r w:rsidRPr="00895DF2">
        <w:rPr>
          <w:rFonts w:ascii="Times New Roman" w:hAnsi="Times New Roman" w:cs="Times New Roman"/>
          <w:sz w:val="24"/>
          <w:szCs w:val="24"/>
          <w:lang w:val="en-US"/>
        </w:rPr>
        <w:t>os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estilos</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ensino</w:t>
      </w:r>
      <w:proofErr w:type="spellEnd"/>
      <w:r w:rsidRPr="00895DF2">
        <w:rPr>
          <w:rFonts w:ascii="Times New Roman" w:hAnsi="Times New Roman" w:cs="Times New Roman"/>
          <w:sz w:val="24"/>
          <w:szCs w:val="24"/>
          <w:lang w:val="en-US"/>
        </w:rPr>
        <w:t xml:space="preserve"> de 11 </w:t>
      </w:r>
      <w:proofErr w:type="spellStart"/>
      <w:r w:rsidRPr="00895DF2">
        <w:rPr>
          <w:rFonts w:ascii="Times New Roman" w:hAnsi="Times New Roman" w:cs="Times New Roman"/>
          <w:sz w:val="24"/>
          <w:szCs w:val="24"/>
          <w:lang w:val="en-US"/>
        </w:rPr>
        <w:t>programas</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ensino</w:t>
      </w:r>
      <w:proofErr w:type="spellEnd"/>
      <w:r w:rsidRPr="00895DF2">
        <w:rPr>
          <w:rFonts w:ascii="Times New Roman" w:hAnsi="Times New Roman" w:cs="Times New Roman"/>
          <w:sz w:val="24"/>
          <w:szCs w:val="24"/>
          <w:lang w:val="en-US"/>
        </w:rPr>
        <w:t xml:space="preserve"> superior no </w:t>
      </w:r>
      <w:proofErr w:type="spellStart"/>
      <w:r w:rsidRPr="00895DF2">
        <w:rPr>
          <w:rFonts w:ascii="Times New Roman" w:hAnsi="Times New Roman" w:cs="Times New Roman"/>
          <w:sz w:val="24"/>
          <w:szCs w:val="24"/>
          <w:lang w:val="en-US"/>
        </w:rPr>
        <w:t>estado</w:t>
      </w:r>
      <w:proofErr w:type="spellEnd"/>
      <w:r w:rsidRPr="00895DF2">
        <w:rPr>
          <w:rFonts w:ascii="Times New Roman" w:hAnsi="Times New Roman" w:cs="Times New Roman"/>
          <w:sz w:val="24"/>
          <w:szCs w:val="24"/>
          <w:lang w:val="en-US"/>
        </w:rPr>
        <w:t xml:space="preserve"> de Jalisco, no México. O </w:t>
      </w:r>
      <w:proofErr w:type="spellStart"/>
      <w:r w:rsidRPr="00895DF2">
        <w:rPr>
          <w:rFonts w:ascii="Times New Roman" w:hAnsi="Times New Roman" w:cs="Times New Roman"/>
          <w:sz w:val="24"/>
          <w:szCs w:val="24"/>
          <w:lang w:val="en-US"/>
        </w:rPr>
        <w:t>objetivo</w:t>
      </w:r>
      <w:proofErr w:type="spellEnd"/>
      <w:r w:rsidRPr="00895DF2">
        <w:rPr>
          <w:rFonts w:ascii="Times New Roman" w:hAnsi="Times New Roman" w:cs="Times New Roman"/>
          <w:sz w:val="24"/>
          <w:szCs w:val="24"/>
          <w:lang w:val="en-US"/>
        </w:rPr>
        <w:t xml:space="preserve"> do </w:t>
      </w:r>
      <w:proofErr w:type="spellStart"/>
      <w:r w:rsidRPr="00895DF2">
        <w:rPr>
          <w:rFonts w:ascii="Times New Roman" w:hAnsi="Times New Roman" w:cs="Times New Roman"/>
          <w:sz w:val="24"/>
          <w:szCs w:val="24"/>
          <w:lang w:val="en-US"/>
        </w:rPr>
        <w:t>estudo</w:t>
      </w:r>
      <w:proofErr w:type="spellEnd"/>
      <w:r w:rsidRPr="00895DF2">
        <w:rPr>
          <w:rFonts w:ascii="Times New Roman" w:hAnsi="Times New Roman" w:cs="Times New Roman"/>
          <w:sz w:val="24"/>
          <w:szCs w:val="24"/>
          <w:lang w:val="en-US"/>
        </w:rPr>
        <w:t xml:space="preserve"> é </w:t>
      </w:r>
      <w:proofErr w:type="spellStart"/>
      <w:r w:rsidRPr="00895DF2">
        <w:rPr>
          <w:rFonts w:ascii="Times New Roman" w:hAnsi="Times New Roman" w:cs="Times New Roman"/>
          <w:sz w:val="24"/>
          <w:szCs w:val="24"/>
          <w:lang w:val="en-US"/>
        </w:rPr>
        <w:t>identificar</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em</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termos</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tendências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os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estilos</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ensino</w:t>
      </w:r>
      <w:proofErr w:type="spellEnd"/>
      <w:r w:rsidRPr="00895DF2">
        <w:rPr>
          <w:rFonts w:ascii="Times New Roman" w:hAnsi="Times New Roman" w:cs="Times New Roman"/>
          <w:sz w:val="24"/>
          <w:szCs w:val="24"/>
          <w:lang w:val="en-US"/>
        </w:rPr>
        <w:t xml:space="preserve"> / </w:t>
      </w:r>
      <w:proofErr w:type="spellStart"/>
      <w:r w:rsidRPr="00895DF2">
        <w:rPr>
          <w:rFonts w:ascii="Times New Roman" w:hAnsi="Times New Roman" w:cs="Times New Roman"/>
          <w:sz w:val="24"/>
          <w:szCs w:val="24"/>
          <w:lang w:val="en-US"/>
        </w:rPr>
        <w:t>aprendizagem</w:t>
      </w:r>
      <w:proofErr w:type="spellEnd"/>
      <w:r w:rsidRPr="00895DF2">
        <w:rPr>
          <w:rFonts w:ascii="Times New Roman" w:hAnsi="Times New Roman" w:cs="Times New Roman"/>
          <w:sz w:val="24"/>
          <w:szCs w:val="24"/>
          <w:lang w:val="en-US"/>
        </w:rPr>
        <w:t xml:space="preserve"> que </w:t>
      </w:r>
      <w:proofErr w:type="spellStart"/>
      <w:r w:rsidRPr="00895DF2">
        <w:rPr>
          <w:rFonts w:ascii="Times New Roman" w:hAnsi="Times New Roman" w:cs="Times New Roman"/>
          <w:sz w:val="24"/>
          <w:szCs w:val="24"/>
          <w:lang w:val="en-US"/>
        </w:rPr>
        <w:t>caracterizam</w:t>
      </w:r>
      <w:proofErr w:type="spellEnd"/>
      <w:r w:rsidRPr="00895DF2">
        <w:rPr>
          <w:rFonts w:ascii="Times New Roman" w:hAnsi="Times New Roman" w:cs="Times New Roman"/>
          <w:sz w:val="24"/>
          <w:szCs w:val="24"/>
          <w:lang w:val="en-US"/>
        </w:rPr>
        <w:t xml:space="preserve"> o </w:t>
      </w:r>
      <w:proofErr w:type="spellStart"/>
      <w:r w:rsidRPr="00895DF2">
        <w:rPr>
          <w:rFonts w:ascii="Times New Roman" w:hAnsi="Times New Roman" w:cs="Times New Roman"/>
          <w:sz w:val="24"/>
          <w:szCs w:val="24"/>
          <w:lang w:val="en-US"/>
        </w:rPr>
        <w:t>contexto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educacional</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estudado</w:t>
      </w:r>
      <w:proofErr w:type="spellEnd"/>
      <w:r w:rsidRPr="00895DF2">
        <w:rPr>
          <w:rFonts w:ascii="Times New Roman" w:hAnsi="Times New Roman" w:cs="Times New Roman"/>
          <w:sz w:val="24"/>
          <w:szCs w:val="24"/>
          <w:lang w:val="en-US"/>
        </w:rPr>
        <w:t>.</w:t>
      </w:r>
    </w:p>
    <w:p w14:paraId="6F42A325" w14:textId="77777777" w:rsidR="00895DF2" w:rsidRPr="00895DF2" w:rsidRDefault="00895DF2" w:rsidP="00895DF2">
      <w:pPr>
        <w:spacing w:before="240" w:after="0" w:line="360" w:lineRule="auto"/>
        <w:jc w:val="both"/>
        <w:rPr>
          <w:rFonts w:ascii="Times New Roman" w:hAnsi="Times New Roman" w:cs="Times New Roman"/>
          <w:sz w:val="24"/>
          <w:szCs w:val="24"/>
          <w:lang w:val="en-US"/>
        </w:rPr>
      </w:pPr>
      <w:r w:rsidRPr="00895DF2">
        <w:rPr>
          <w:rFonts w:ascii="Times New Roman" w:hAnsi="Times New Roman" w:cs="Times New Roman"/>
          <w:sz w:val="24"/>
          <w:szCs w:val="24"/>
          <w:lang w:val="en-US"/>
        </w:rPr>
        <w:t xml:space="preserve">Para </w:t>
      </w:r>
      <w:proofErr w:type="spellStart"/>
      <w:r w:rsidRPr="00895DF2">
        <w:rPr>
          <w:rFonts w:ascii="Times New Roman" w:hAnsi="Times New Roman" w:cs="Times New Roman"/>
          <w:sz w:val="24"/>
          <w:szCs w:val="24"/>
          <w:lang w:val="en-US"/>
        </w:rPr>
        <w:t>isso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uma</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pesquisa</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exprofeso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foi</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aplicada</w:t>
      </w:r>
      <w:proofErr w:type="spellEnd"/>
      <w:r w:rsidRPr="00895DF2">
        <w:rPr>
          <w:rFonts w:ascii="Times New Roman" w:hAnsi="Times New Roman" w:cs="Times New Roman"/>
          <w:sz w:val="24"/>
          <w:szCs w:val="24"/>
          <w:lang w:val="en-US"/>
        </w:rPr>
        <w:t xml:space="preserve"> a um total de </w:t>
      </w:r>
      <w:proofErr w:type="spellStart"/>
      <w:r w:rsidRPr="00895DF2">
        <w:rPr>
          <w:rFonts w:ascii="Times New Roman" w:hAnsi="Times New Roman" w:cs="Times New Roman"/>
          <w:sz w:val="24"/>
          <w:szCs w:val="24"/>
          <w:lang w:val="en-US"/>
        </w:rPr>
        <w:t>oito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professores</w:t>
      </w:r>
      <w:proofErr w:type="spellEnd"/>
      <w:r w:rsidRPr="00895DF2">
        <w:rPr>
          <w:rFonts w:ascii="Times New Roman" w:hAnsi="Times New Roman" w:cs="Times New Roman"/>
          <w:sz w:val="24"/>
          <w:szCs w:val="24"/>
          <w:lang w:val="en-US"/>
        </w:rPr>
        <w:t xml:space="preserve"> e 159 </w:t>
      </w:r>
      <w:proofErr w:type="spellStart"/>
      <w:r w:rsidRPr="00895DF2">
        <w:rPr>
          <w:rFonts w:ascii="Times New Roman" w:hAnsi="Times New Roman" w:cs="Times New Roman"/>
          <w:sz w:val="24"/>
          <w:szCs w:val="24"/>
          <w:lang w:val="en-US"/>
        </w:rPr>
        <w:t>estudantes</w:t>
      </w:r>
      <w:proofErr w:type="spellEnd"/>
      <w:r w:rsidRPr="00895DF2">
        <w:rPr>
          <w:rFonts w:ascii="Times New Roman" w:hAnsi="Times New Roman" w:cs="Times New Roman"/>
          <w:sz w:val="24"/>
          <w:szCs w:val="24"/>
          <w:lang w:val="en-US"/>
        </w:rPr>
        <w:t xml:space="preserve">. Como </w:t>
      </w:r>
      <w:proofErr w:type="spellStart"/>
      <w:r w:rsidRPr="00895DF2">
        <w:rPr>
          <w:rFonts w:ascii="Times New Roman" w:hAnsi="Times New Roman" w:cs="Times New Roman"/>
          <w:sz w:val="24"/>
          <w:szCs w:val="24"/>
          <w:lang w:val="en-US"/>
        </w:rPr>
        <w:t>conclusões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fundamentais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afirma</w:t>
      </w:r>
      <w:proofErr w:type="spellEnd"/>
      <w:r w:rsidRPr="00895DF2">
        <w:rPr>
          <w:rFonts w:ascii="Times New Roman" w:hAnsi="Times New Roman" w:cs="Times New Roman"/>
          <w:sz w:val="24"/>
          <w:szCs w:val="24"/>
          <w:lang w:val="en-US"/>
        </w:rPr>
        <w:t xml:space="preserve">-se que </w:t>
      </w:r>
      <w:proofErr w:type="spellStart"/>
      <w:r w:rsidRPr="00895DF2">
        <w:rPr>
          <w:rFonts w:ascii="Times New Roman" w:hAnsi="Times New Roman" w:cs="Times New Roman"/>
          <w:sz w:val="24"/>
          <w:szCs w:val="24"/>
          <w:lang w:val="en-US"/>
        </w:rPr>
        <w:t>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estilo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mais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freqüentemente</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registrado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foi</w:t>
      </w:r>
      <w:proofErr w:type="spellEnd"/>
      <w:r w:rsidRPr="00895DF2">
        <w:rPr>
          <w:rFonts w:ascii="Times New Roman" w:hAnsi="Times New Roman" w:cs="Times New Roman"/>
          <w:sz w:val="24"/>
          <w:szCs w:val="24"/>
          <w:lang w:val="en-US"/>
        </w:rPr>
        <w:t xml:space="preserve"> o </w:t>
      </w:r>
      <w:proofErr w:type="spellStart"/>
      <w:r w:rsidRPr="00895DF2">
        <w:rPr>
          <w:rFonts w:ascii="Times New Roman" w:hAnsi="Times New Roman" w:cs="Times New Roman"/>
          <w:sz w:val="24"/>
          <w:szCs w:val="24"/>
          <w:lang w:val="en-US"/>
        </w:rPr>
        <w:t>estilo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executivo</w:t>
      </w:r>
      <w:proofErr w:type="spellEnd"/>
      <w:r w:rsidRPr="00895DF2">
        <w:rPr>
          <w:rFonts w:ascii="Times New Roman" w:hAnsi="Times New Roman" w:cs="Times New Roman"/>
          <w:sz w:val="24"/>
          <w:szCs w:val="24"/>
          <w:lang w:val="en-US"/>
        </w:rPr>
        <w:t xml:space="preserve"> e judicial para </w:t>
      </w:r>
      <w:proofErr w:type="spellStart"/>
      <w:r w:rsidRPr="00895DF2">
        <w:rPr>
          <w:rFonts w:ascii="Times New Roman" w:hAnsi="Times New Roman" w:cs="Times New Roman"/>
          <w:sz w:val="24"/>
          <w:szCs w:val="24"/>
          <w:lang w:val="en-US"/>
        </w:rPr>
        <w:t>estudantes</w:t>
      </w:r>
      <w:proofErr w:type="spellEnd"/>
      <w:r w:rsidRPr="00895DF2">
        <w:rPr>
          <w:rFonts w:ascii="Times New Roman" w:hAnsi="Times New Roman" w:cs="Times New Roman"/>
          <w:sz w:val="24"/>
          <w:szCs w:val="24"/>
          <w:lang w:val="en-US"/>
        </w:rPr>
        <w:t xml:space="preserve"> e </w:t>
      </w:r>
      <w:proofErr w:type="spellStart"/>
      <w:r w:rsidRPr="00895DF2">
        <w:rPr>
          <w:rFonts w:ascii="Times New Roman" w:hAnsi="Times New Roman" w:cs="Times New Roman"/>
          <w:sz w:val="24"/>
          <w:szCs w:val="24"/>
          <w:lang w:val="en-US"/>
        </w:rPr>
        <w:t>professores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respectivamente</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sem</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encontrar</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diferenças</w:t>
      </w:r>
      <w:proofErr w:type="spellEnd"/>
      <w:r w:rsidRPr="00895DF2">
        <w:rPr>
          <w:rFonts w:ascii="Times New Roman" w:hAnsi="Times New Roman" w:cs="Times New Roman"/>
          <w:sz w:val="24"/>
          <w:szCs w:val="24"/>
          <w:lang w:val="en-US"/>
        </w:rPr>
        <w:t xml:space="preserve"> entre </w:t>
      </w:r>
      <w:proofErr w:type="spellStart"/>
      <w:r w:rsidRPr="00895DF2">
        <w:rPr>
          <w:rFonts w:ascii="Times New Roman" w:hAnsi="Times New Roman" w:cs="Times New Roman"/>
          <w:sz w:val="24"/>
          <w:szCs w:val="24"/>
          <w:lang w:val="en-US"/>
        </w:rPr>
        <w:t>os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gêneros</w:t>
      </w:r>
      <w:proofErr w:type="spellEnd"/>
      <w:r w:rsidRPr="00895DF2">
        <w:rPr>
          <w:rFonts w:ascii="Times New Roman" w:hAnsi="Times New Roman" w:cs="Times New Roman"/>
          <w:sz w:val="24"/>
          <w:szCs w:val="24"/>
          <w:lang w:val="en-US"/>
        </w:rPr>
        <w:t xml:space="preserve"> (p &lt;0,005). As </w:t>
      </w:r>
      <w:proofErr w:type="spellStart"/>
      <w:r w:rsidRPr="00895DF2">
        <w:rPr>
          <w:rFonts w:ascii="Times New Roman" w:hAnsi="Times New Roman" w:cs="Times New Roman"/>
          <w:sz w:val="24"/>
          <w:szCs w:val="24"/>
          <w:lang w:val="en-US"/>
        </w:rPr>
        <w:t>diferenças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foram</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encontradas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nas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médias</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notas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emitidas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por</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professores</w:t>
      </w:r>
      <w:proofErr w:type="spellEnd"/>
      <w:r w:rsidRPr="00895DF2">
        <w:rPr>
          <w:rFonts w:ascii="Times New Roman" w:hAnsi="Times New Roman" w:cs="Times New Roman"/>
          <w:sz w:val="24"/>
          <w:szCs w:val="24"/>
          <w:lang w:val="en-US"/>
        </w:rPr>
        <w:t xml:space="preserve"> com </w:t>
      </w:r>
      <w:proofErr w:type="spellStart"/>
      <w:r w:rsidRPr="00895DF2">
        <w:rPr>
          <w:rFonts w:ascii="Times New Roman" w:hAnsi="Times New Roman" w:cs="Times New Roman"/>
          <w:sz w:val="24"/>
          <w:szCs w:val="24"/>
          <w:lang w:val="en-US"/>
        </w:rPr>
        <w:t>estilo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legislativo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avalia</w:t>
      </w:r>
      <w:proofErr w:type="spellEnd"/>
      <w:r w:rsidRPr="00895DF2">
        <w:rPr>
          <w:rFonts w:ascii="Times New Roman" w:hAnsi="Times New Roman" w:cs="Times New Roman"/>
          <w:sz w:val="24"/>
          <w:szCs w:val="24"/>
          <w:lang w:val="en-US"/>
        </w:rPr>
        <w:t xml:space="preserve"> com </w:t>
      </w:r>
      <w:proofErr w:type="spellStart"/>
      <w:r w:rsidRPr="00895DF2">
        <w:rPr>
          <w:rFonts w:ascii="Times New Roman" w:hAnsi="Times New Roman" w:cs="Times New Roman"/>
          <w:sz w:val="24"/>
          <w:szCs w:val="24"/>
          <w:lang w:val="en-US"/>
        </w:rPr>
        <w:t>maior</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qualificação</w:t>
      </w:r>
      <w:proofErr w:type="spellEnd"/>
      <w:r w:rsidRPr="00895DF2">
        <w:rPr>
          <w:rFonts w:ascii="Times New Roman" w:hAnsi="Times New Roman" w:cs="Times New Roman"/>
          <w:sz w:val="24"/>
          <w:szCs w:val="24"/>
          <w:lang w:val="en-US"/>
        </w:rPr>
        <w:t xml:space="preserve">) do que </w:t>
      </w:r>
      <w:proofErr w:type="spellStart"/>
      <w:r w:rsidRPr="00895DF2">
        <w:rPr>
          <w:rFonts w:ascii="Times New Roman" w:hAnsi="Times New Roman" w:cs="Times New Roman"/>
          <w:sz w:val="24"/>
          <w:szCs w:val="24"/>
          <w:lang w:val="en-US"/>
        </w:rPr>
        <w:t>professores</w:t>
      </w:r>
      <w:proofErr w:type="spellEnd"/>
      <w:r w:rsidRPr="00895DF2">
        <w:rPr>
          <w:rFonts w:ascii="Times New Roman" w:hAnsi="Times New Roman" w:cs="Times New Roman"/>
          <w:sz w:val="24"/>
          <w:szCs w:val="24"/>
          <w:lang w:val="en-US"/>
        </w:rPr>
        <w:t xml:space="preserve"> com </w:t>
      </w:r>
      <w:proofErr w:type="spellStart"/>
      <w:r w:rsidRPr="00895DF2">
        <w:rPr>
          <w:rFonts w:ascii="Times New Roman" w:hAnsi="Times New Roman" w:cs="Times New Roman"/>
          <w:sz w:val="24"/>
          <w:szCs w:val="24"/>
          <w:lang w:val="en-US"/>
        </w:rPr>
        <w:t>estilos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executivos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ou</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judiciais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Contrariamente</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ao</w:t>
      </w:r>
      <w:proofErr w:type="spellEnd"/>
      <w:r w:rsidRPr="00895DF2">
        <w:rPr>
          <w:rFonts w:ascii="Times New Roman" w:hAnsi="Times New Roman" w:cs="Times New Roman"/>
          <w:sz w:val="24"/>
          <w:szCs w:val="24"/>
          <w:lang w:val="en-US"/>
        </w:rPr>
        <w:t xml:space="preserve"> que </w:t>
      </w:r>
      <w:proofErr w:type="spellStart"/>
      <w:r w:rsidRPr="00895DF2">
        <w:rPr>
          <w:rFonts w:ascii="Times New Roman" w:hAnsi="Times New Roman" w:cs="Times New Roman"/>
          <w:sz w:val="24"/>
          <w:szCs w:val="24"/>
          <w:lang w:val="en-US"/>
        </w:rPr>
        <w:t>foi</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apontado</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por</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diferentes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autores</w:t>
      </w:r>
      <w:proofErr w:type="spellEnd"/>
      <w:r w:rsidRPr="00895DF2">
        <w:rPr>
          <w:rFonts w:ascii="Times New Roman" w:hAnsi="Times New Roman" w:cs="Times New Roman"/>
          <w:sz w:val="24"/>
          <w:szCs w:val="24"/>
          <w:lang w:val="en-US"/>
        </w:rPr>
        <w:t xml:space="preserve">, a </w:t>
      </w:r>
      <w:proofErr w:type="spellStart"/>
      <w:r w:rsidRPr="00895DF2">
        <w:rPr>
          <w:rFonts w:ascii="Times New Roman" w:hAnsi="Times New Roman" w:cs="Times New Roman"/>
          <w:sz w:val="24"/>
          <w:szCs w:val="24"/>
          <w:lang w:val="en-US"/>
        </w:rPr>
        <w:t>coincidência</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estilos</w:t>
      </w:r>
      <w:proofErr w:type="spellEnd"/>
      <w:r w:rsidRPr="00895DF2">
        <w:rPr>
          <w:rFonts w:ascii="Times New Roman" w:hAnsi="Times New Roman" w:cs="Times New Roman"/>
          <w:sz w:val="24"/>
          <w:szCs w:val="24"/>
          <w:lang w:val="en-US"/>
        </w:rPr>
        <w:t xml:space="preserve"> entre </w:t>
      </w:r>
      <w:proofErr w:type="spellStart"/>
      <w:r w:rsidRPr="00895DF2">
        <w:rPr>
          <w:rFonts w:ascii="Times New Roman" w:hAnsi="Times New Roman" w:cs="Times New Roman"/>
          <w:sz w:val="24"/>
          <w:szCs w:val="24"/>
          <w:lang w:val="en-US"/>
        </w:rPr>
        <w:t>estudantes</w:t>
      </w:r>
      <w:proofErr w:type="spellEnd"/>
      <w:r w:rsidRPr="00895DF2">
        <w:rPr>
          <w:rFonts w:ascii="Times New Roman" w:hAnsi="Times New Roman" w:cs="Times New Roman"/>
          <w:sz w:val="24"/>
          <w:szCs w:val="24"/>
          <w:lang w:val="en-US"/>
        </w:rPr>
        <w:t xml:space="preserve"> e </w:t>
      </w:r>
      <w:proofErr w:type="spellStart"/>
      <w:r w:rsidRPr="00895DF2">
        <w:rPr>
          <w:rFonts w:ascii="Times New Roman" w:hAnsi="Times New Roman" w:cs="Times New Roman"/>
          <w:sz w:val="24"/>
          <w:szCs w:val="24"/>
          <w:lang w:val="en-US"/>
        </w:rPr>
        <w:t>professores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estilos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judiciais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gerou</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os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menores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rendimentos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médias</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médias</w:t>
      </w:r>
      <w:proofErr w:type="spellEnd"/>
      <w:r w:rsidRPr="00895DF2">
        <w:rPr>
          <w:rFonts w:ascii="Times New Roman" w:hAnsi="Times New Roman" w:cs="Times New Roman"/>
          <w:sz w:val="24"/>
          <w:szCs w:val="24"/>
          <w:lang w:val="en-US"/>
        </w:rPr>
        <w:t>) (p &lt;0,005).</w:t>
      </w:r>
    </w:p>
    <w:p w14:paraId="5CDB840E" w14:textId="3D5F5D39" w:rsidR="00895DF2" w:rsidRDefault="00895DF2" w:rsidP="00895DF2">
      <w:pPr>
        <w:spacing w:before="240" w:after="0" w:line="360" w:lineRule="auto"/>
        <w:jc w:val="both"/>
        <w:rPr>
          <w:rFonts w:ascii="Times New Roman" w:hAnsi="Times New Roman" w:cs="Times New Roman"/>
          <w:sz w:val="24"/>
          <w:szCs w:val="24"/>
          <w:lang w:val="en-US"/>
        </w:rPr>
      </w:pPr>
      <w:proofErr w:type="spellStart"/>
      <w:r w:rsidRPr="00895DF2">
        <w:rPr>
          <w:rFonts w:ascii="Arial" w:eastAsiaTheme="minorEastAsia" w:hAnsi="Arial"/>
          <w:b/>
          <w:sz w:val="24"/>
          <w:szCs w:val="24"/>
          <w:lang w:val="es-ES_tradnl" w:eastAsia="es-ES"/>
        </w:rPr>
        <w:t>Palavras</w:t>
      </w:r>
      <w:proofErr w:type="spellEnd"/>
      <w:r w:rsidRPr="00895DF2">
        <w:rPr>
          <w:rFonts w:ascii="Arial" w:eastAsiaTheme="minorEastAsia" w:hAnsi="Arial"/>
          <w:b/>
          <w:sz w:val="24"/>
          <w:szCs w:val="24"/>
          <w:lang w:val="es-ES_tradnl" w:eastAsia="es-ES"/>
        </w:rPr>
        <w:t xml:space="preserve">-chave: </w:t>
      </w:r>
      <w:proofErr w:type="spellStart"/>
      <w:r w:rsidRPr="00895DF2">
        <w:rPr>
          <w:rFonts w:ascii="Times New Roman" w:hAnsi="Times New Roman" w:cs="Times New Roman"/>
          <w:sz w:val="24"/>
          <w:szCs w:val="24"/>
          <w:lang w:val="en-US"/>
        </w:rPr>
        <w:t>ensino</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estatística</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estilos</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aprendizagem</w:t>
      </w:r>
      <w:proofErr w:type="spellEnd"/>
      <w:r w:rsidRPr="00895DF2">
        <w:rPr>
          <w:rFonts w:ascii="Times New Roman" w:hAnsi="Times New Roman" w:cs="Times New Roman"/>
          <w:sz w:val="24"/>
          <w:szCs w:val="24"/>
          <w:lang w:val="en-US"/>
        </w:rPr>
        <w:t xml:space="preserve">, </w:t>
      </w:r>
      <w:proofErr w:type="spellStart"/>
      <w:r w:rsidRPr="00895DF2">
        <w:rPr>
          <w:rFonts w:ascii="Times New Roman" w:hAnsi="Times New Roman" w:cs="Times New Roman"/>
          <w:sz w:val="24"/>
          <w:szCs w:val="24"/>
          <w:lang w:val="en-US"/>
        </w:rPr>
        <w:t>estilos</w:t>
      </w:r>
      <w:proofErr w:type="spellEnd"/>
      <w:r w:rsidRPr="00895DF2">
        <w:rPr>
          <w:rFonts w:ascii="Times New Roman" w:hAnsi="Times New Roman" w:cs="Times New Roman"/>
          <w:sz w:val="24"/>
          <w:szCs w:val="24"/>
          <w:lang w:val="en-US"/>
        </w:rPr>
        <w:t xml:space="preserve"> de </w:t>
      </w:r>
      <w:proofErr w:type="spellStart"/>
      <w:r w:rsidRPr="00895DF2">
        <w:rPr>
          <w:rFonts w:ascii="Times New Roman" w:hAnsi="Times New Roman" w:cs="Times New Roman"/>
          <w:sz w:val="24"/>
          <w:szCs w:val="24"/>
          <w:lang w:val="en-US"/>
        </w:rPr>
        <w:t>ensino</w:t>
      </w:r>
      <w:proofErr w:type="spellEnd"/>
      <w:r w:rsidRPr="00895DF2">
        <w:rPr>
          <w:rFonts w:ascii="Times New Roman" w:hAnsi="Times New Roman" w:cs="Times New Roman"/>
          <w:sz w:val="24"/>
          <w:szCs w:val="24"/>
          <w:lang w:val="en-US"/>
        </w:rPr>
        <w:t>.</w:t>
      </w:r>
    </w:p>
    <w:p w14:paraId="1DCB934F" w14:textId="3A51D837" w:rsidR="00895DF2" w:rsidRDefault="00895DF2" w:rsidP="00895DF2">
      <w:pPr>
        <w:spacing w:before="120" w:after="240" w:line="360" w:lineRule="auto"/>
        <w:jc w:val="both"/>
        <w:rPr>
          <w:rFonts w:ascii="Arial" w:eastAsia="Arial" w:hAnsi="Arial" w:cs="Arial"/>
        </w:rPr>
      </w:pPr>
      <w:r w:rsidRPr="00895DF2">
        <w:rPr>
          <w:rFonts w:ascii="Times New Roman" w:eastAsia="Times New Roman" w:hAnsi="Times New Roman" w:cs="Times New Roman"/>
          <w:b/>
          <w:sz w:val="24"/>
        </w:rPr>
        <w:t>Fecha Recepción:</w:t>
      </w:r>
      <w:r w:rsidRPr="00895DF2">
        <w:rPr>
          <w:rFonts w:ascii="Times New Roman" w:eastAsia="Times New Roman" w:hAnsi="Times New Roman" w:cs="Times New Roman"/>
          <w:sz w:val="24"/>
        </w:rPr>
        <w:t xml:space="preserve"> </w:t>
      </w:r>
      <w:r>
        <w:rPr>
          <w:rFonts w:ascii="Times New Roman" w:eastAsia="Times New Roman" w:hAnsi="Times New Roman" w:cs="Times New Roman"/>
          <w:sz w:val="24"/>
        </w:rPr>
        <w:t>Febrero</w:t>
      </w:r>
      <w:r w:rsidRPr="00895DF2">
        <w:rPr>
          <w:rFonts w:ascii="Times New Roman" w:eastAsia="Times New Roman" w:hAnsi="Times New Roman" w:cs="Times New Roman"/>
          <w:sz w:val="24"/>
        </w:rPr>
        <w:t xml:space="preserve"> 2016     </w:t>
      </w:r>
      <w:r w:rsidRPr="00895DF2">
        <w:rPr>
          <w:rFonts w:ascii="Times New Roman" w:eastAsia="Times New Roman" w:hAnsi="Times New Roman" w:cs="Times New Roman"/>
          <w:b/>
          <w:sz w:val="24"/>
        </w:rPr>
        <w:t>Fecha Aceptación:</w:t>
      </w:r>
      <w:r w:rsidRPr="00895DF2">
        <w:rPr>
          <w:rFonts w:ascii="Times New Roman" w:eastAsia="Times New Roman" w:hAnsi="Times New Roman" w:cs="Times New Roman"/>
          <w:sz w:val="24"/>
        </w:rPr>
        <w:t xml:space="preserve"> Ju</w:t>
      </w:r>
      <w:r>
        <w:rPr>
          <w:rFonts w:ascii="Times New Roman" w:eastAsia="Times New Roman" w:hAnsi="Times New Roman" w:cs="Times New Roman"/>
          <w:sz w:val="24"/>
        </w:rPr>
        <w:t>l</w:t>
      </w:r>
      <w:r w:rsidRPr="00895DF2">
        <w:rPr>
          <w:rFonts w:ascii="Times New Roman" w:eastAsia="Times New Roman" w:hAnsi="Times New Roman" w:cs="Times New Roman"/>
          <w:sz w:val="24"/>
        </w:rPr>
        <w:t>io 2017</w:t>
      </w:r>
      <w:r>
        <w:br/>
      </w:r>
      <w:r w:rsidR="000B5E83">
        <w:pict w14:anchorId="355BCCC6">
          <v:rect id="_x0000_i1025" style="width:0;height:1.5pt" o:hralign="center" o:hrstd="t" o:hr="t" fillcolor="#a0a0a0" stroked="f"/>
        </w:pict>
      </w:r>
    </w:p>
    <w:p w14:paraId="3FB946FB" w14:textId="0558472D" w:rsidR="00D418D1" w:rsidRPr="00895DF2" w:rsidRDefault="00D418D1" w:rsidP="00895DF2">
      <w:pPr>
        <w:spacing w:before="240" w:after="0" w:line="360" w:lineRule="auto"/>
        <w:jc w:val="both"/>
        <w:rPr>
          <w:rFonts w:ascii="Arial" w:eastAsiaTheme="minorEastAsia" w:hAnsi="Arial"/>
          <w:b/>
          <w:sz w:val="24"/>
          <w:szCs w:val="24"/>
          <w:lang w:val="es-ES_tradnl" w:eastAsia="es-ES"/>
        </w:rPr>
      </w:pPr>
      <w:r w:rsidRPr="00895DF2">
        <w:rPr>
          <w:rFonts w:ascii="Arial" w:eastAsiaTheme="minorEastAsia" w:hAnsi="Arial"/>
          <w:b/>
          <w:sz w:val="24"/>
          <w:szCs w:val="24"/>
          <w:lang w:val="es-ES_tradnl" w:eastAsia="es-ES"/>
        </w:rPr>
        <w:t xml:space="preserve">Introducción </w:t>
      </w:r>
    </w:p>
    <w:p w14:paraId="4B0E1B11" w14:textId="14FF6DC0" w:rsidR="00896EE6" w:rsidRPr="00D9131E" w:rsidRDefault="00896EE6" w:rsidP="00895DF2">
      <w:pPr>
        <w:spacing w:before="240" w:line="360" w:lineRule="auto"/>
        <w:jc w:val="both"/>
        <w:rPr>
          <w:rFonts w:ascii="Times New Roman" w:hAnsi="Times New Roman" w:cs="Times New Roman"/>
          <w:sz w:val="24"/>
          <w:szCs w:val="24"/>
          <w:lang w:val="es-ES_tradnl"/>
        </w:rPr>
      </w:pPr>
      <w:r w:rsidRPr="00D9131E">
        <w:rPr>
          <w:rFonts w:ascii="Times New Roman" w:hAnsi="Times New Roman" w:cs="Times New Roman"/>
          <w:sz w:val="24"/>
          <w:szCs w:val="24"/>
        </w:rPr>
        <w:t xml:space="preserve">El número de investigaciones sobre la didáctica de la estadística es aún muy escaso, en comparación con las existentes en otras ramas de las matemáticas. </w:t>
      </w:r>
      <w:r w:rsidR="00922E01" w:rsidRPr="00D9131E">
        <w:rPr>
          <w:rFonts w:ascii="Times New Roman" w:hAnsi="Times New Roman" w:cs="Times New Roman"/>
          <w:sz w:val="24"/>
          <w:szCs w:val="24"/>
        </w:rPr>
        <w:t>Se</w:t>
      </w:r>
      <w:r w:rsidRPr="00D9131E">
        <w:rPr>
          <w:rFonts w:ascii="Times New Roman" w:hAnsi="Times New Roman" w:cs="Times New Roman"/>
          <w:sz w:val="24"/>
          <w:szCs w:val="24"/>
        </w:rPr>
        <w:t xml:space="preserve"> desconocen a ciencia cierta </w:t>
      </w:r>
      <w:r w:rsidR="007934DC" w:rsidRPr="00D9131E">
        <w:rPr>
          <w:rFonts w:ascii="Times New Roman" w:hAnsi="Times New Roman" w:cs="Times New Roman"/>
          <w:sz w:val="24"/>
          <w:szCs w:val="24"/>
        </w:rPr>
        <w:t>cuá</w:t>
      </w:r>
      <w:r w:rsidRPr="00D9131E">
        <w:rPr>
          <w:rFonts w:ascii="Times New Roman" w:hAnsi="Times New Roman" w:cs="Times New Roman"/>
          <w:sz w:val="24"/>
          <w:szCs w:val="24"/>
        </w:rPr>
        <w:t xml:space="preserve">les son las principales dificultades de los alumnos en muchos conceptos </w:t>
      </w:r>
      <w:r w:rsidRPr="00F54B79">
        <w:rPr>
          <w:rFonts w:ascii="Times New Roman" w:hAnsi="Times New Roman" w:cs="Times New Roman"/>
          <w:sz w:val="24"/>
          <w:szCs w:val="24"/>
        </w:rPr>
        <w:t xml:space="preserve">importantes. Se hace preciso conocer la especificidad de los contextos educativos para experimentar y evaluar métodos de enseñanza </w:t>
      </w:r>
      <w:r w:rsidR="007934DC" w:rsidRPr="00F54B79">
        <w:rPr>
          <w:rFonts w:ascii="Times New Roman" w:hAnsi="Times New Roman" w:cs="Times New Roman"/>
          <w:sz w:val="24"/>
          <w:szCs w:val="24"/>
        </w:rPr>
        <w:t>adaptados a la naturaleza especí</w:t>
      </w:r>
      <w:r w:rsidRPr="00F54B79">
        <w:rPr>
          <w:rFonts w:ascii="Times New Roman" w:hAnsi="Times New Roman" w:cs="Times New Roman"/>
          <w:sz w:val="24"/>
          <w:szCs w:val="24"/>
        </w:rPr>
        <w:t>fica de la estadística, a la que no siempre se pueden transferir los principios generales de la enseñanza de las matemáticas. Las investigaciones existentes no son muy conocidas por los profesores</w:t>
      </w:r>
      <w:r w:rsidR="00922E01" w:rsidRPr="00F54B79">
        <w:rPr>
          <w:rFonts w:ascii="Times New Roman" w:hAnsi="Times New Roman" w:cs="Times New Roman"/>
          <w:sz w:val="24"/>
          <w:szCs w:val="24"/>
        </w:rPr>
        <w:t xml:space="preserve"> (</w:t>
      </w:r>
      <w:r w:rsidRPr="00F54B79">
        <w:rPr>
          <w:rFonts w:ascii="Times New Roman" w:hAnsi="Times New Roman" w:cs="Times New Roman"/>
          <w:sz w:val="24"/>
          <w:szCs w:val="24"/>
        </w:rPr>
        <w:t>Batanero, 2000)</w:t>
      </w:r>
      <w:r w:rsidR="00D2642F">
        <w:rPr>
          <w:rFonts w:ascii="Times New Roman" w:hAnsi="Times New Roman" w:cs="Times New Roman"/>
          <w:sz w:val="24"/>
          <w:szCs w:val="24"/>
        </w:rPr>
        <w:t>,</w:t>
      </w:r>
      <w:r w:rsidRPr="00F54B79">
        <w:rPr>
          <w:rFonts w:ascii="Times New Roman" w:hAnsi="Times New Roman" w:cs="Times New Roman"/>
          <w:sz w:val="24"/>
          <w:szCs w:val="24"/>
        </w:rPr>
        <w:t xml:space="preserve"> ya que falta todavía mucha labor de difusión y de </w:t>
      </w:r>
      <w:r w:rsidRPr="00F54B79">
        <w:rPr>
          <w:rFonts w:ascii="Times New Roman" w:hAnsi="Times New Roman" w:cs="Times New Roman"/>
          <w:sz w:val="24"/>
          <w:szCs w:val="24"/>
        </w:rPr>
        <w:lastRenderedPageBreak/>
        <w:t>estudios a nivel global que avalen la importancia</w:t>
      </w:r>
      <w:r w:rsidRPr="00D9131E">
        <w:rPr>
          <w:rFonts w:ascii="Times New Roman" w:hAnsi="Times New Roman" w:cs="Times New Roman"/>
          <w:sz w:val="24"/>
          <w:szCs w:val="24"/>
        </w:rPr>
        <w:t xml:space="preserve"> de conocer cómo transcurren los procesos de enseñanza-aprendizaje de esta importante materia. </w:t>
      </w:r>
    </w:p>
    <w:p w14:paraId="37056344" w14:textId="08995010" w:rsidR="002A406F" w:rsidRPr="00D9131E" w:rsidRDefault="008F3868"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sz w:val="24"/>
          <w:szCs w:val="24"/>
        </w:rPr>
        <w:t>La</w:t>
      </w:r>
      <w:r w:rsidR="00896EE6" w:rsidRPr="00D9131E">
        <w:rPr>
          <w:rFonts w:ascii="Times New Roman" w:hAnsi="Times New Roman" w:cs="Times New Roman"/>
          <w:sz w:val="24"/>
          <w:szCs w:val="24"/>
        </w:rPr>
        <w:t xml:space="preserve"> naturaleza int</w:t>
      </w:r>
      <w:r w:rsidRPr="00D9131E">
        <w:rPr>
          <w:rFonts w:ascii="Times New Roman" w:hAnsi="Times New Roman" w:cs="Times New Roman"/>
          <w:sz w:val="24"/>
          <w:szCs w:val="24"/>
        </w:rPr>
        <w:t xml:space="preserve">erdisciplinar del tema valida la importancia de enfocar miradas que traten con aproximaciones que destaquen lo que sucede en los contextos educativos tomando en consideración este particular. </w:t>
      </w:r>
      <w:r w:rsidR="00F3036F" w:rsidRPr="00D9131E">
        <w:rPr>
          <w:rFonts w:ascii="Times New Roman" w:hAnsi="Times New Roman" w:cs="Times New Roman"/>
          <w:sz w:val="24"/>
          <w:szCs w:val="24"/>
        </w:rPr>
        <w:t xml:space="preserve">En los Marcos Teóricos de PISA (OECD, 2003), se afirma que: </w:t>
      </w:r>
      <w:r w:rsidR="00D2642F">
        <w:rPr>
          <w:rFonts w:ascii="Times New Roman" w:hAnsi="Times New Roman" w:cs="Times New Roman"/>
          <w:sz w:val="24"/>
          <w:szCs w:val="24"/>
        </w:rPr>
        <w:t>“</w:t>
      </w:r>
      <w:r w:rsidR="00F3036F" w:rsidRPr="00D9131E">
        <w:rPr>
          <w:rFonts w:ascii="Times New Roman" w:hAnsi="Times New Roman" w:cs="Times New Roman"/>
          <w:sz w:val="24"/>
          <w:szCs w:val="24"/>
        </w:rPr>
        <w:t>La estadística aporta a la formación matemática algo importante y único: el razonamiento a partir de datos empíricos inciertos. Este tipo de pensamiento estadístico debería ser parte del equipamiento mental de todo ciudadano inteligente</w:t>
      </w:r>
      <w:r w:rsidR="00D2642F">
        <w:rPr>
          <w:rFonts w:ascii="Times New Roman" w:hAnsi="Times New Roman" w:cs="Times New Roman"/>
          <w:sz w:val="24"/>
          <w:szCs w:val="24"/>
        </w:rPr>
        <w:t>.</w:t>
      </w:r>
      <w:r w:rsidR="00F3036F" w:rsidRPr="00D9131E">
        <w:rPr>
          <w:rFonts w:ascii="Times New Roman" w:hAnsi="Times New Roman" w:cs="Times New Roman"/>
          <w:sz w:val="24"/>
          <w:szCs w:val="24"/>
        </w:rPr>
        <w:t xml:space="preserve">” </w:t>
      </w:r>
      <w:r w:rsidRPr="00D9131E">
        <w:rPr>
          <w:rFonts w:ascii="Times New Roman" w:hAnsi="Times New Roman" w:cs="Times New Roman"/>
          <w:sz w:val="24"/>
          <w:szCs w:val="24"/>
        </w:rPr>
        <w:t>Los</w:t>
      </w:r>
      <w:r w:rsidR="00896EE6" w:rsidRPr="00D9131E">
        <w:rPr>
          <w:rFonts w:ascii="Times New Roman" w:hAnsi="Times New Roman" w:cs="Times New Roman"/>
          <w:sz w:val="24"/>
          <w:szCs w:val="24"/>
        </w:rPr>
        <w:t xml:space="preserve"> conceptos estadíst</w:t>
      </w:r>
      <w:r w:rsidRPr="00D9131E">
        <w:rPr>
          <w:rFonts w:ascii="Times New Roman" w:hAnsi="Times New Roman" w:cs="Times New Roman"/>
          <w:sz w:val="24"/>
          <w:szCs w:val="24"/>
        </w:rPr>
        <w:t>icos hoy transversalizan todas las áreas de estudio tales</w:t>
      </w:r>
      <w:r w:rsidR="00896EE6" w:rsidRPr="00D9131E">
        <w:rPr>
          <w:rFonts w:ascii="Times New Roman" w:hAnsi="Times New Roman" w:cs="Times New Roman"/>
          <w:sz w:val="24"/>
          <w:szCs w:val="24"/>
        </w:rPr>
        <w:t xml:space="preserve"> como ciencias sociales, biología, geografía, etc., </w:t>
      </w:r>
      <w:r w:rsidRPr="00D9131E">
        <w:rPr>
          <w:rFonts w:ascii="Times New Roman" w:hAnsi="Times New Roman" w:cs="Times New Roman"/>
          <w:sz w:val="24"/>
          <w:szCs w:val="24"/>
        </w:rPr>
        <w:t xml:space="preserve">demandando esto una exigencia elevada tanto para el profesor como para el educando. </w:t>
      </w:r>
    </w:p>
    <w:p w14:paraId="6227554A" w14:textId="3E5F4AF2" w:rsidR="00D2642F" w:rsidRDefault="006C29BF"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sz w:val="24"/>
          <w:szCs w:val="24"/>
        </w:rPr>
        <w:t>La competencia interpretativa en estadística debe contribuir, como lo señala Ottaviani (1999), a la formación de un pensamiento crítico, basado en la valoración de la evidencia objetiva</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 “El enfoque crítico hacia los datos debe ser contrabalanceado por la conciencia de la utilidad de la información requerida en relación con la realidad objeto de estudio, ya sea para un objetivo meramente cognoscitivo o bien para tomar una decisión</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 </w:t>
      </w:r>
    </w:p>
    <w:p w14:paraId="51FFF6D0" w14:textId="4F82F81F" w:rsidR="005F7D73" w:rsidRPr="00D9131E" w:rsidRDefault="008F3868"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sz w:val="24"/>
          <w:szCs w:val="24"/>
        </w:rPr>
        <w:t>Se precisa</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 entonces</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 explorar desde determinados constructos psicológicos qué ocurre en el espacio de desarrollo de la enseñanza por parte de los actores intervinientes en el proceso docente-educativo. En este caso específico se decide explorar basado en la d</w:t>
      </w:r>
      <w:r w:rsidR="00647207" w:rsidRPr="00D9131E">
        <w:rPr>
          <w:rFonts w:ascii="Times New Roman" w:hAnsi="Times New Roman" w:cs="Times New Roman"/>
          <w:sz w:val="24"/>
          <w:szCs w:val="24"/>
        </w:rPr>
        <w:t>enominada teoría tríadica o teoría del autogobierno mental</w:t>
      </w:r>
      <w:r w:rsidRPr="00D9131E">
        <w:rPr>
          <w:rFonts w:ascii="Times New Roman" w:hAnsi="Times New Roman" w:cs="Times New Roman"/>
          <w:sz w:val="24"/>
          <w:szCs w:val="24"/>
        </w:rPr>
        <w:t xml:space="preserve"> de la inteligencia</w:t>
      </w:r>
      <w:r w:rsidR="00EE4733" w:rsidRPr="00D9131E">
        <w:rPr>
          <w:rFonts w:ascii="Times New Roman" w:hAnsi="Times New Roman" w:cs="Times New Roman"/>
          <w:sz w:val="24"/>
          <w:szCs w:val="24"/>
        </w:rPr>
        <w:t xml:space="preserve"> (</w:t>
      </w:r>
      <w:r w:rsidR="00647207" w:rsidRPr="00D9131E">
        <w:rPr>
          <w:rFonts w:ascii="Times New Roman" w:hAnsi="Times New Roman" w:cs="Times New Roman"/>
          <w:sz w:val="24"/>
          <w:szCs w:val="24"/>
        </w:rPr>
        <w:t>Stenberg</w:t>
      </w:r>
      <w:r w:rsidR="00EE4733" w:rsidRPr="00D9131E">
        <w:rPr>
          <w:rFonts w:ascii="Times New Roman" w:hAnsi="Times New Roman" w:cs="Times New Roman"/>
          <w:sz w:val="24"/>
          <w:szCs w:val="24"/>
        </w:rPr>
        <w:t xml:space="preserve">, </w:t>
      </w:r>
      <w:r w:rsidR="00594B73" w:rsidRPr="00D9131E">
        <w:rPr>
          <w:rFonts w:ascii="Times New Roman" w:hAnsi="Times New Roman" w:cs="Times New Roman"/>
          <w:sz w:val="24"/>
          <w:szCs w:val="24"/>
        </w:rPr>
        <w:t>199</w:t>
      </w:r>
      <w:r w:rsidR="002D7311" w:rsidRPr="00D9131E">
        <w:rPr>
          <w:rFonts w:ascii="Times New Roman" w:hAnsi="Times New Roman" w:cs="Times New Roman"/>
          <w:sz w:val="24"/>
          <w:szCs w:val="24"/>
        </w:rPr>
        <w:t>9</w:t>
      </w:r>
      <w:r w:rsidRPr="00D9131E">
        <w:rPr>
          <w:rFonts w:ascii="Times New Roman" w:hAnsi="Times New Roman" w:cs="Times New Roman"/>
          <w:sz w:val="24"/>
          <w:szCs w:val="24"/>
        </w:rPr>
        <w:t>) a</w:t>
      </w:r>
      <w:r w:rsidR="00594B73" w:rsidRPr="00D9131E">
        <w:rPr>
          <w:rFonts w:ascii="Times New Roman" w:hAnsi="Times New Roman" w:cs="Times New Roman"/>
          <w:sz w:val="24"/>
          <w:szCs w:val="24"/>
        </w:rPr>
        <w:t xml:space="preserve"> los estilos de pensamiento</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 los cuales</w:t>
      </w:r>
      <w:r w:rsidR="00594B73" w:rsidRPr="00D9131E">
        <w:rPr>
          <w:rFonts w:ascii="Times New Roman" w:hAnsi="Times New Roman" w:cs="Times New Roman"/>
          <w:sz w:val="24"/>
          <w:szCs w:val="24"/>
        </w:rPr>
        <w:t xml:space="preserve"> son las vías preferidas para aplicar, utilizar o explorar la propia inteligencia y saber</w:t>
      </w:r>
      <w:r w:rsidR="00D2642F">
        <w:rPr>
          <w:rFonts w:ascii="Times New Roman" w:hAnsi="Times New Roman" w:cs="Times New Roman"/>
          <w:sz w:val="24"/>
          <w:szCs w:val="24"/>
        </w:rPr>
        <w:t xml:space="preserve"> sobre</w:t>
      </w:r>
      <w:r w:rsidR="00594B73" w:rsidRPr="00D9131E">
        <w:rPr>
          <w:rFonts w:ascii="Times New Roman" w:hAnsi="Times New Roman" w:cs="Times New Roman"/>
          <w:sz w:val="24"/>
          <w:szCs w:val="24"/>
        </w:rPr>
        <w:t xml:space="preserve"> un problema</w:t>
      </w:r>
      <w:r w:rsidR="00242CA7" w:rsidRPr="00D9131E">
        <w:rPr>
          <w:rFonts w:ascii="Times New Roman" w:hAnsi="Times New Roman" w:cs="Times New Roman"/>
          <w:sz w:val="24"/>
          <w:szCs w:val="24"/>
        </w:rPr>
        <w:t xml:space="preserve"> o labor que se ha de</w:t>
      </w:r>
      <w:r w:rsidR="006D5CFB" w:rsidRPr="00D9131E">
        <w:rPr>
          <w:rFonts w:ascii="Times New Roman" w:hAnsi="Times New Roman" w:cs="Times New Roman"/>
          <w:sz w:val="24"/>
          <w:szCs w:val="24"/>
        </w:rPr>
        <w:t xml:space="preserve"> realizar</w:t>
      </w:r>
      <w:r w:rsidR="001F3226" w:rsidRPr="00D9131E">
        <w:rPr>
          <w:rFonts w:ascii="Times New Roman" w:hAnsi="Times New Roman" w:cs="Times New Roman"/>
          <w:sz w:val="24"/>
          <w:szCs w:val="24"/>
        </w:rPr>
        <w:t xml:space="preserve">. De acuerdo con Miranda (1999), los estilos de pensamiento son las preferencias individuales por tareas y por procesos mentales en la interacción con el ambiente </w:t>
      </w:r>
      <w:r w:rsidR="00CA0AFD" w:rsidRPr="00D9131E">
        <w:rPr>
          <w:rFonts w:ascii="Times New Roman" w:hAnsi="Times New Roman" w:cs="Times New Roman"/>
          <w:sz w:val="24"/>
          <w:szCs w:val="24"/>
        </w:rPr>
        <w:t>(</w:t>
      </w:r>
      <w:r w:rsidR="001F3226" w:rsidRPr="00D9131E">
        <w:rPr>
          <w:rFonts w:ascii="Times New Roman" w:hAnsi="Times New Roman" w:cs="Times New Roman"/>
          <w:sz w:val="24"/>
          <w:szCs w:val="24"/>
        </w:rPr>
        <w:t>personas o situaciones</w:t>
      </w:r>
      <w:r w:rsidR="00CA0AFD" w:rsidRPr="00D9131E">
        <w:rPr>
          <w:rFonts w:ascii="Times New Roman" w:hAnsi="Times New Roman" w:cs="Times New Roman"/>
          <w:sz w:val="24"/>
          <w:szCs w:val="24"/>
        </w:rPr>
        <w:t>)</w:t>
      </w:r>
      <w:r w:rsidR="001F3226" w:rsidRPr="00D9131E">
        <w:rPr>
          <w:rFonts w:ascii="Times New Roman" w:hAnsi="Times New Roman" w:cs="Times New Roman"/>
          <w:sz w:val="24"/>
          <w:szCs w:val="24"/>
        </w:rPr>
        <w:t>, en el desarrollo y en la socialización.</w:t>
      </w:r>
      <w:r w:rsidR="00C93FA3" w:rsidRPr="00D9131E">
        <w:rPr>
          <w:rFonts w:ascii="Times New Roman" w:hAnsi="Times New Roman" w:cs="Times New Roman"/>
          <w:sz w:val="24"/>
          <w:szCs w:val="24"/>
        </w:rPr>
        <w:t xml:space="preserve"> </w:t>
      </w:r>
    </w:p>
    <w:p w14:paraId="4A568AEF" w14:textId="4D8A70A0" w:rsidR="001A74AF" w:rsidRPr="00D9131E" w:rsidRDefault="00647207"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sz w:val="24"/>
          <w:szCs w:val="24"/>
        </w:rPr>
        <w:t>Utiliza</w:t>
      </w:r>
      <w:r w:rsidR="005F7D73" w:rsidRPr="00D9131E">
        <w:rPr>
          <w:rFonts w:ascii="Times New Roman" w:hAnsi="Times New Roman" w:cs="Times New Roman"/>
          <w:sz w:val="24"/>
          <w:szCs w:val="24"/>
        </w:rPr>
        <w:t>ndo</w:t>
      </w:r>
      <w:r w:rsidRPr="00D9131E">
        <w:rPr>
          <w:rFonts w:ascii="Times New Roman" w:hAnsi="Times New Roman" w:cs="Times New Roman"/>
          <w:sz w:val="24"/>
          <w:szCs w:val="24"/>
        </w:rPr>
        <w:t xml:space="preserve"> la metáfora de los poderes del gobierno</w:t>
      </w:r>
      <w:r w:rsidR="005F7D73" w:rsidRPr="00D9131E">
        <w:rPr>
          <w:rFonts w:ascii="Times New Roman" w:hAnsi="Times New Roman" w:cs="Times New Roman"/>
          <w:sz w:val="24"/>
          <w:szCs w:val="24"/>
        </w:rPr>
        <w:t xml:space="preserve"> </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puede considerarse que </w:t>
      </w:r>
      <w:r w:rsidR="009D2F3C" w:rsidRPr="00D9131E">
        <w:rPr>
          <w:rFonts w:ascii="Times New Roman" w:hAnsi="Times New Roman" w:cs="Times New Roman"/>
          <w:sz w:val="24"/>
          <w:szCs w:val="24"/>
        </w:rPr>
        <w:t xml:space="preserve">la inteligencia sirve al individuo, lo mismo </w:t>
      </w:r>
      <w:r w:rsidRPr="00D9131E">
        <w:rPr>
          <w:rFonts w:ascii="Times New Roman" w:hAnsi="Times New Roman" w:cs="Times New Roman"/>
          <w:sz w:val="24"/>
          <w:szCs w:val="24"/>
        </w:rPr>
        <w:t xml:space="preserve">que un gobierno </w:t>
      </w:r>
      <w:r w:rsidR="009D2F3C" w:rsidRPr="00D9131E">
        <w:rPr>
          <w:rFonts w:ascii="Times New Roman" w:hAnsi="Times New Roman" w:cs="Times New Roman"/>
          <w:sz w:val="24"/>
          <w:szCs w:val="24"/>
        </w:rPr>
        <w:t>sirve</w:t>
      </w:r>
      <w:r w:rsidRPr="00D9131E">
        <w:rPr>
          <w:rFonts w:ascii="Times New Roman" w:hAnsi="Times New Roman" w:cs="Times New Roman"/>
          <w:sz w:val="24"/>
          <w:szCs w:val="24"/>
        </w:rPr>
        <w:t xml:space="preserve"> para la colectividad</w:t>
      </w:r>
      <w:r w:rsidR="00D2642F">
        <w:rPr>
          <w:rFonts w:ascii="Times New Roman" w:hAnsi="Times New Roman" w:cs="Times New Roman"/>
          <w:sz w:val="24"/>
          <w:szCs w:val="24"/>
        </w:rPr>
        <w:t>–,</w:t>
      </w:r>
      <w:r w:rsidR="005F7D73" w:rsidRPr="00D9131E">
        <w:rPr>
          <w:rFonts w:ascii="Times New Roman" w:hAnsi="Times New Roman" w:cs="Times New Roman"/>
          <w:sz w:val="24"/>
          <w:szCs w:val="24"/>
        </w:rPr>
        <w:t xml:space="preserve"> Stemberg</w:t>
      </w:r>
      <w:r w:rsidR="00C93FA3" w:rsidRPr="00D9131E">
        <w:rPr>
          <w:rFonts w:ascii="Times New Roman" w:hAnsi="Times New Roman" w:cs="Times New Roman"/>
          <w:sz w:val="24"/>
          <w:szCs w:val="24"/>
        </w:rPr>
        <w:t xml:space="preserve"> (</w:t>
      </w:r>
      <w:r w:rsidR="00FE1131" w:rsidRPr="00D9131E">
        <w:rPr>
          <w:rFonts w:ascii="Times New Roman" w:hAnsi="Times New Roman" w:cs="Times New Roman"/>
          <w:sz w:val="24"/>
          <w:szCs w:val="24"/>
        </w:rPr>
        <w:t>1999</w:t>
      </w:r>
      <w:r w:rsidR="00C93FA3" w:rsidRPr="00D9131E">
        <w:rPr>
          <w:rFonts w:ascii="Times New Roman" w:hAnsi="Times New Roman" w:cs="Times New Roman"/>
          <w:sz w:val="24"/>
          <w:szCs w:val="24"/>
        </w:rPr>
        <w:t>)</w:t>
      </w:r>
      <w:r w:rsidR="005F7D73" w:rsidRPr="00D9131E">
        <w:rPr>
          <w:rFonts w:ascii="Times New Roman" w:hAnsi="Times New Roman" w:cs="Times New Roman"/>
          <w:sz w:val="24"/>
          <w:szCs w:val="24"/>
        </w:rPr>
        <w:t xml:space="preserve"> </w:t>
      </w:r>
      <w:r w:rsidR="001A74AF" w:rsidRPr="00D9131E">
        <w:rPr>
          <w:rFonts w:ascii="Times New Roman" w:hAnsi="Times New Roman" w:cs="Times New Roman"/>
          <w:sz w:val="24"/>
          <w:szCs w:val="24"/>
        </w:rPr>
        <w:t>ha propuesto un modelo de estilos de pensamiento ll</w:t>
      </w:r>
      <w:r w:rsidR="008F3868" w:rsidRPr="00D9131E">
        <w:rPr>
          <w:rFonts w:ascii="Times New Roman" w:hAnsi="Times New Roman" w:cs="Times New Roman"/>
          <w:sz w:val="24"/>
          <w:szCs w:val="24"/>
        </w:rPr>
        <w:t xml:space="preserve">amado </w:t>
      </w:r>
      <w:r w:rsidR="00D2642F">
        <w:rPr>
          <w:rFonts w:ascii="Times New Roman" w:hAnsi="Times New Roman" w:cs="Times New Roman"/>
          <w:sz w:val="24"/>
          <w:szCs w:val="24"/>
        </w:rPr>
        <w:t>“e</w:t>
      </w:r>
      <w:r w:rsidR="008F3868" w:rsidRPr="00D9131E">
        <w:rPr>
          <w:rFonts w:ascii="Times New Roman" w:hAnsi="Times New Roman" w:cs="Times New Roman"/>
          <w:sz w:val="24"/>
          <w:szCs w:val="24"/>
        </w:rPr>
        <w:t>l autogobierno mental</w:t>
      </w:r>
      <w:r w:rsidR="00D2642F">
        <w:rPr>
          <w:rFonts w:ascii="Times New Roman" w:hAnsi="Times New Roman" w:cs="Times New Roman"/>
          <w:sz w:val="24"/>
          <w:szCs w:val="24"/>
        </w:rPr>
        <w:t>”</w:t>
      </w:r>
      <w:r w:rsidR="008F3868" w:rsidRPr="00D9131E">
        <w:rPr>
          <w:rFonts w:ascii="Times New Roman" w:hAnsi="Times New Roman" w:cs="Times New Roman"/>
          <w:sz w:val="24"/>
          <w:szCs w:val="24"/>
        </w:rPr>
        <w:t xml:space="preserve">. </w:t>
      </w:r>
    </w:p>
    <w:p w14:paraId="7B3A6EBC" w14:textId="4CA2A4A4" w:rsidR="001F3226" w:rsidRPr="00D9131E" w:rsidRDefault="00DD055E"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sz w:val="24"/>
          <w:szCs w:val="24"/>
        </w:rPr>
        <w:lastRenderedPageBreak/>
        <w:t>Ante la carencia de un concepto único en cuanto a la definición de “</w:t>
      </w:r>
      <w:r w:rsidR="00D2642F">
        <w:rPr>
          <w:rFonts w:ascii="Times New Roman" w:hAnsi="Times New Roman" w:cs="Times New Roman"/>
          <w:sz w:val="24"/>
          <w:szCs w:val="24"/>
        </w:rPr>
        <w:t>e</w:t>
      </w:r>
      <w:r w:rsidRPr="00D9131E">
        <w:rPr>
          <w:rFonts w:ascii="Times New Roman" w:hAnsi="Times New Roman" w:cs="Times New Roman"/>
          <w:sz w:val="24"/>
          <w:szCs w:val="24"/>
        </w:rPr>
        <w:t>stilo de aprendizaje”</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 diferentes autores </w:t>
      </w:r>
      <w:r w:rsidR="001F3226" w:rsidRPr="00D9131E">
        <w:rPr>
          <w:rFonts w:ascii="Times New Roman" w:hAnsi="Times New Roman" w:cs="Times New Roman"/>
          <w:sz w:val="24"/>
          <w:szCs w:val="24"/>
        </w:rPr>
        <w:t>(Schemck</w:t>
      </w:r>
      <w:r w:rsidR="009F09AF" w:rsidRPr="00D9131E">
        <w:rPr>
          <w:rFonts w:ascii="Times New Roman" w:hAnsi="Times New Roman" w:cs="Times New Roman"/>
          <w:sz w:val="24"/>
          <w:szCs w:val="24"/>
        </w:rPr>
        <w:t>, 1988</w:t>
      </w:r>
      <w:r w:rsidR="001F3226" w:rsidRPr="00D9131E">
        <w:rPr>
          <w:rFonts w:ascii="Times New Roman" w:hAnsi="Times New Roman" w:cs="Times New Roman"/>
          <w:sz w:val="24"/>
          <w:szCs w:val="24"/>
        </w:rPr>
        <w:t xml:space="preserve">; Honey y Munford, 1989; Sternberg, 1990) </w:t>
      </w:r>
      <w:r w:rsidRPr="00D9131E">
        <w:rPr>
          <w:rFonts w:ascii="Times New Roman" w:hAnsi="Times New Roman" w:cs="Times New Roman"/>
          <w:sz w:val="24"/>
          <w:szCs w:val="24"/>
        </w:rPr>
        <w:t xml:space="preserve">coinciden </w:t>
      </w:r>
      <w:r w:rsidR="001F3226" w:rsidRPr="00D9131E">
        <w:rPr>
          <w:rFonts w:ascii="Times New Roman" w:hAnsi="Times New Roman" w:cs="Times New Roman"/>
          <w:sz w:val="24"/>
          <w:szCs w:val="24"/>
        </w:rPr>
        <w:t>que</w:t>
      </w:r>
      <w:r w:rsidRPr="00D9131E">
        <w:rPr>
          <w:rFonts w:ascii="Times New Roman" w:hAnsi="Times New Roman" w:cs="Times New Roman"/>
          <w:sz w:val="24"/>
          <w:szCs w:val="24"/>
        </w:rPr>
        <w:t xml:space="preserve"> </w:t>
      </w:r>
      <w:r w:rsidR="00D2642F">
        <w:rPr>
          <w:rFonts w:ascii="Times New Roman" w:hAnsi="Times New Roman" w:cs="Times New Roman"/>
          <w:sz w:val="24"/>
          <w:szCs w:val="24"/>
        </w:rPr>
        <w:t>e</w:t>
      </w:r>
      <w:r w:rsidRPr="00D9131E">
        <w:rPr>
          <w:rFonts w:ascii="Times New Roman" w:hAnsi="Times New Roman" w:cs="Times New Roman"/>
          <w:sz w:val="24"/>
          <w:szCs w:val="24"/>
        </w:rPr>
        <w:t xml:space="preserve">stos </w:t>
      </w:r>
      <w:r w:rsidR="001F3226" w:rsidRPr="00D9131E">
        <w:rPr>
          <w:rFonts w:ascii="Times New Roman" w:hAnsi="Times New Roman" w:cs="Times New Roman"/>
          <w:sz w:val="24"/>
          <w:szCs w:val="24"/>
        </w:rPr>
        <w:t xml:space="preserve">reflejan operaciones cognitivas y elementos </w:t>
      </w:r>
      <w:r w:rsidR="009F09AF" w:rsidRPr="00D9131E">
        <w:rPr>
          <w:rFonts w:ascii="Times New Roman" w:hAnsi="Times New Roman" w:cs="Times New Roman"/>
          <w:sz w:val="24"/>
          <w:szCs w:val="24"/>
        </w:rPr>
        <w:t xml:space="preserve">de </w:t>
      </w:r>
      <w:r w:rsidR="001F3226" w:rsidRPr="00D9131E">
        <w:rPr>
          <w:rFonts w:ascii="Times New Roman" w:hAnsi="Times New Roman" w:cs="Times New Roman"/>
          <w:sz w:val="24"/>
          <w:szCs w:val="24"/>
        </w:rPr>
        <w:t xml:space="preserve">la personalidad que cada </w:t>
      </w:r>
      <w:r w:rsidR="009F09AF" w:rsidRPr="00D9131E">
        <w:rPr>
          <w:rFonts w:ascii="Times New Roman" w:hAnsi="Times New Roman" w:cs="Times New Roman"/>
          <w:sz w:val="24"/>
          <w:szCs w:val="24"/>
        </w:rPr>
        <w:t xml:space="preserve">sujeto utiliza en determinado contexto y </w:t>
      </w:r>
      <w:r w:rsidR="00D2642F">
        <w:rPr>
          <w:rFonts w:ascii="Times New Roman" w:hAnsi="Times New Roman" w:cs="Times New Roman"/>
          <w:sz w:val="24"/>
          <w:szCs w:val="24"/>
        </w:rPr>
        <w:t xml:space="preserve">determinadas </w:t>
      </w:r>
      <w:r w:rsidR="009F09AF" w:rsidRPr="00D9131E">
        <w:rPr>
          <w:rFonts w:ascii="Times New Roman" w:hAnsi="Times New Roman" w:cs="Times New Roman"/>
          <w:sz w:val="24"/>
          <w:szCs w:val="24"/>
        </w:rPr>
        <w:t>circunstancia</w:t>
      </w:r>
      <w:r w:rsidR="0081642F" w:rsidRPr="00D9131E">
        <w:rPr>
          <w:rFonts w:ascii="Times New Roman" w:hAnsi="Times New Roman" w:cs="Times New Roman"/>
          <w:sz w:val="24"/>
          <w:szCs w:val="24"/>
        </w:rPr>
        <w:t>s</w:t>
      </w:r>
      <w:r w:rsidR="009F09AF" w:rsidRPr="00D9131E">
        <w:rPr>
          <w:rFonts w:ascii="Times New Roman" w:hAnsi="Times New Roman" w:cs="Times New Roman"/>
          <w:sz w:val="24"/>
          <w:szCs w:val="24"/>
        </w:rPr>
        <w:t>.</w:t>
      </w:r>
      <w:r w:rsidR="008B69A9" w:rsidRPr="00D9131E">
        <w:rPr>
          <w:rFonts w:ascii="Times New Roman" w:hAnsi="Times New Roman" w:cs="Times New Roman"/>
          <w:sz w:val="24"/>
          <w:szCs w:val="24"/>
        </w:rPr>
        <w:t xml:space="preserve"> De acuerdo con Adán</w:t>
      </w:r>
      <w:r w:rsidR="00693A0D" w:rsidRPr="00D9131E">
        <w:rPr>
          <w:rFonts w:ascii="Times New Roman" w:hAnsi="Times New Roman" w:cs="Times New Roman"/>
          <w:sz w:val="24"/>
          <w:szCs w:val="24"/>
        </w:rPr>
        <w:t>-</w:t>
      </w:r>
      <w:r w:rsidR="008B69A9" w:rsidRPr="00D9131E">
        <w:rPr>
          <w:rFonts w:ascii="Times New Roman" w:hAnsi="Times New Roman" w:cs="Times New Roman"/>
          <w:sz w:val="24"/>
          <w:szCs w:val="24"/>
        </w:rPr>
        <w:t>León (2004)</w:t>
      </w:r>
      <w:r w:rsidR="00176DB9" w:rsidRPr="00D9131E">
        <w:rPr>
          <w:rFonts w:ascii="Times New Roman" w:hAnsi="Times New Roman" w:cs="Times New Roman"/>
          <w:sz w:val="24"/>
          <w:szCs w:val="24"/>
        </w:rPr>
        <w:t>,</w:t>
      </w:r>
      <w:r w:rsidR="008B69A9" w:rsidRPr="00D9131E">
        <w:rPr>
          <w:rFonts w:ascii="Times New Roman" w:hAnsi="Times New Roman" w:cs="Times New Roman"/>
          <w:sz w:val="24"/>
          <w:szCs w:val="24"/>
        </w:rPr>
        <w:t xml:space="preserve"> </w:t>
      </w:r>
      <w:r w:rsidR="001F3226" w:rsidRPr="00D9131E">
        <w:rPr>
          <w:rFonts w:ascii="Times New Roman" w:hAnsi="Times New Roman" w:cs="Times New Roman"/>
          <w:sz w:val="24"/>
          <w:szCs w:val="24"/>
        </w:rPr>
        <w:t xml:space="preserve">los </w:t>
      </w:r>
      <w:r w:rsidR="00D2642F">
        <w:rPr>
          <w:rFonts w:ascii="Times New Roman" w:hAnsi="Times New Roman" w:cs="Times New Roman"/>
          <w:sz w:val="24"/>
          <w:szCs w:val="24"/>
        </w:rPr>
        <w:t>e</w:t>
      </w:r>
      <w:r w:rsidR="001F3226" w:rsidRPr="00D9131E">
        <w:rPr>
          <w:rFonts w:ascii="Times New Roman" w:hAnsi="Times New Roman" w:cs="Times New Roman"/>
          <w:sz w:val="24"/>
          <w:szCs w:val="24"/>
        </w:rPr>
        <w:t xml:space="preserve">stilos de aprendizaje </w:t>
      </w:r>
      <w:r w:rsidR="008B69A9" w:rsidRPr="00D9131E">
        <w:rPr>
          <w:rFonts w:ascii="Times New Roman" w:hAnsi="Times New Roman" w:cs="Times New Roman"/>
          <w:sz w:val="24"/>
          <w:szCs w:val="24"/>
        </w:rPr>
        <w:t xml:space="preserve">podrían ser interpretados como </w:t>
      </w:r>
      <w:r w:rsidR="00A93D70" w:rsidRPr="00D9131E">
        <w:rPr>
          <w:rFonts w:ascii="Times New Roman" w:hAnsi="Times New Roman" w:cs="Times New Roman"/>
          <w:sz w:val="24"/>
          <w:szCs w:val="24"/>
        </w:rPr>
        <w:t>“</w:t>
      </w:r>
      <w:r w:rsidR="008B69A9" w:rsidRPr="00D9131E">
        <w:rPr>
          <w:rFonts w:ascii="Times New Roman" w:hAnsi="Times New Roman" w:cs="Times New Roman"/>
          <w:sz w:val="24"/>
          <w:szCs w:val="24"/>
        </w:rPr>
        <w:t>p</w:t>
      </w:r>
      <w:r w:rsidR="001F3226" w:rsidRPr="00D9131E">
        <w:rPr>
          <w:rFonts w:ascii="Times New Roman" w:hAnsi="Times New Roman" w:cs="Times New Roman"/>
          <w:sz w:val="24"/>
          <w:szCs w:val="24"/>
        </w:rPr>
        <w:t>rocedimientos</w:t>
      </w:r>
      <w:r w:rsidR="008B69A9" w:rsidRPr="00D9131E">
        <w:rPr>
          <w:rFonts w:ascii="Times New Roman" w:hAnsi="Times New Roman" w:cs="Times New Roman"/>
          <w:sz w:val="24"/>
          <w:szCs w:val="24"/>
        </w:rPr>
        <w:t>, los cuales se in</w:t>
      </w:r>
      <w:r w:rsidR="001F3226" w:rsidRPr="00D9131E">
        <w:rPr>
          <w:rFonts w:ascii="Times New Roman" w:hAnsi="Times New Roman" w:cs="Times New Roman"/>
          <w:sz w:val="24"/>
          <w:szCs w:val="24"/>
        </w:rPr>
        <w:t>tegra</w:t>
      </w:r>
      <w:r w:rsidR="008B69A9" w:rsidRPr="00D9131E">
        <w:rPr>
          <w:rFonts w:ascii="Times New Roman" w:hAnsi="Times New Roman" w:cs="Times New Roman"/>
          <w:sz w:val="24"/>
          <w:szCs w:val="24"/>
        </w:rPr>
        <w:t xml:space="preserve">n </w:t>
      </w:r>
      <w:r w:rsidR="001F3226" w:rsidRPr="00D9131E">
        <w:rPr>
          <w:rFonts w:ascii="Times New Roman" w:hAnsi="Times New Roman" w:cs="Times New Roman"/>
          <w:sz w:val="24"/>
          <w:szCs w:val="24"/>
        </w:rPr>
        <w:t xml:space="preserve">por </w:t>
      </w:r>
      <w:r w:rsidR="008B69A9" w:rsidRPr="00D9131E">
        <w:rPr>
          <w:rFonts w:ascii="Times New Roman" w:hAnsi="Times New Roman" w:cs="Times New Roman"/>
          <w:sz w:val="24"/>
          <w:szCs w:val="24"/>
        </w:rPr>
        <w:t>elementos</w:t>
      </w:r>
      <w:r w:rsidR="001F3226" w:rsidRPr="00D9131E">
        <w:rPr>
          <w:rFonts w:ascii="Times New Roman" w:hAnsi="Times New Roman" w:cs="Times New Roman"/>
          <w:sz w:val="24"/>
          <w:szCs w:val="24"/>
        </w:rPr>
        <w:t xml:space="preserve"> cognitivos, afectivos y conductuales</w:t>
      </w:r>
      <w:r w:rsidR="00A93D70" w:rsidRPr="00D9131E">
        <w:rPr>
          <w:rFonts w:ascii="Times New Roman" w:hAnsi="Times New Roman" w:cs="Times New Roman"/>
          <w:sz w:val="24"/>
          <w:szCs w:val="24"/>
        </w:rPr>
        <w:t>”</w:t>
      </w:r>
      <w:r w:rsidR="008B69A9" w:rsidRPr="00D9131E">
        <w:rPr>
          <w:rFonts w:ascii="Times New Roman" w:hAnsi="Times New Roman" w:cs="Times New Roman"/>
          <w:sz w:val="24"/>
          <w:szCs w:val="24"/>
        </w:rPr>
        <w:t xml:space="preserve">, </w:t>
      </w:r>
      <w:r w:rsidR="00D2642F">
        <w:rPr>
          <w:rFonts w:ascii="Times New Roman" w:hAnsi="Times New Roman" w:cs="Times New Roman"/>
          <w:sz w:val="24"/>
          <w:szCs w:val="24"/>
        </w:rPr>
        <w:t xml:space="preserve">que </w:t>
      </w:r>
      <w:r w:rsidR="002C5A16" w:rsidRPr="00D9131E">
        <w:rPr>
          <w:rFonts w:ascii="Times New Roman" w:hAnsi="Times New Roman" w:cs="Times New Roman"/>
          <w:sz w:val="24"/>
          <w:szCs w:val="24"/>
        </w:rPr>
        <w:t xml:space="preserve">a su vez </w:t>
      </w:r>
      <w:r w:rsidR="008B69A9" w:rsidRPr="00D9131E">
        <w:rPr>
          <w:rFonts w:ascii="Times New Roman" w:hAnsi="Times New Roman" w:cs="Times New Roman"/>
          <w:sz w:val="24"/>
          <w:szCs w:val="24"/>
        </w:rPr>
        <w:t>son</w:t>
      </w:r>
      <w:r w:rsidR="001F3226" w:rsidRPr="00D9131E">
        <w:rPr>
          <w:rFonts w:ascii="Times New Roman" w:hAnsi="Times New Roman" w:cs="Times New Roman"/>
          <w:sz w:val="24"/>
          <w:szCs w:val="24"/>
        </w:rPr>
        <w:t xml:space="preserve"> emplea</w:t>
      </w:r>
      <w:r w:rsidR="008B69A9" w:rsidRPr="00D9131E">
        <w:rPr>
          <w:rFonts w:ascii="Times New Roman" w:hAnsi="Times New Roman" w:cs="Times New Roman"/>
          <w:sz w:val="24"/>
          <w:szCs w:val="24"/>
        </w:rPr>
        <w:t xml:space="preserve">dos </w:t>
      </w:r>
      <w:r w:rsidR="001F3226" w:rsidRPr="00D9131E">
        <w:rPr>
          <w:rFonts w:ascii="Times New Roman" w:hAnsi="Times New Roman" w:cs="Times New Roman"/>
          <w:sz w:val="24"/>
          <w:szCs w:val="24"/>
        </w:rPr>
        <w:t xml:space="preserve">de forma </w:t>
      </w:r>
      <w:r w:rsidR="008B69A9" w:rsidRPr="00D9131E">
        <w:rPr>
          <w:rFonts w:ascii="Times New Roman" w:hAnsi="Times New Roman" w:cs="Times New Roman"/>
          <w:sz w:val="24"/>
          <w:szCs w:val="24"/>
        </w:rPr>
        <w:t xml:space="preserve">particular </w:t>
      </w:r>
      <w:r w:rsidR="001F3226" w:rsidRPr="00D9131E">
        <w:rPr>
          <w:rFonts w:ascii="Times New Roman" w:hAnsi="Times New Roman" w:cs="Times New Roman"/>
          <w:sz w:val="24"/>
          <w:szCs w:val="24"/>
        </w:rPr>
        <w:t xml:space="preserve">para </w:t>
      </w:r>
      <w:r w:rsidR="008B69A9" w:rsidRPr="00D9131E">
        <w:rPr>
          <w:rFonts w:ascii="Times New Roman" w:hAnsi="Times New Roman" w:cs="Times New Roman"/>
          <w:sz w:val="24"/>
          <w:szCs w:val="24"/>
        </w:rPr>
        <w:t xml:space="preserve">dar respuesta a determinadas situaciones problémicas. </w:t>
      </w:r>
    </w:p>
    <w:p w14:paraId="0BB709B4" w14:textId="7DF5FDCF" w:rsidR="001F3226" w:rsidRPr="00D9131E" w:rsidRDefault="005E02DB"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sz w:val="24"/>
          <w:szCs w:val="24"/>
        </w:rPr>
        <w:t xml:space="preserve">Para el </w:t>
      </w:r>
      <w:r w:rsidR="00C85608" w:rsidRPr="00D9131E">
        <w:rPr>
          <w:rFonts w:ascii="Times New Roman" w:hAnsi="Times New Roman" w:cs="Times New Roman"/>
          <w:sz w:val="24"/>
          <w:szCs w:val="24"/>
        </w:rPr>
        <w:t xml:space="preserve">presente trabajo se diferenciarán principalmente </w:t>
      </w:r>
      <w:r w:rsidR="00D2642F">
        <w:rPr>
          <w:rFonts w:ascii="Times New Roman" w:hAnsi="Times New Roman" w:cs="Times New Roman"/>
          <w:sz w:val="24"/>
          <w:szCs w:val="24"/>
        </w:rPr>
        <w:t>tres</w:t>
      </w:r>
      <w:r w:rsidR="00C85608" w:rsidRPr="00D9131E">
        <w:rPr>
          <w:rFonts w:ascii="Times New Roman" w:hAnsi="Times New Roman" w:cs="Times New Roman"/>
          <w:sz w:val="24"/>
          <w:szCs w:val="24"/>
        </w:rPr>
        <w:t xml:space="preserve"> estilos de aprendizaje</w:t>
      </w:r>
      <w:r w:rsidR="00415EF6" w:rsidRPr="00D9131E">
        <w:rPr>
          <w:rFonts w:ascii="Times New Roman" w:hAnsi="Times New Roman" w:cs="Times New Roman"/>
          <w:sz w:val="24"/>
          <w:szCs w:val="24"/>
        </w:rPr>
        <w:t>/</w:t>
      </w:r>
      <w:r w:rsidR="00C85608" w:rsidRPr="00D9131E">
        <w:rPr>
          <w:rFonts w:ascii="Times New Roman" w:hAnsi="Times New Roman" w:cs="Times New Roman"/>
          <w:sz w:val="24"/>
          <w:szCs w:val="24"/>
        </w:rPr>
        <w:t>enseñanza</w:t>
      </w:r>
      <w:r w:rsidR="007361A7" w:rsidRPr="00D9131E">
        <w:rPr>
          <w:rFonts w:ascii="Times New Roman" w:hAnsi="Times New Roman" w:cs="Times New Roman"/>
          <w:sz w:val="24"/>
          <w:szCs w:val="24"/>
        </w:rPr>
        <w:t xml:space="preserve">, de acuerdo con </w:t>
      </w:r>
      <w:r w:rsidR="00415EF6" w:rsidRPr="00D9131E">
        <w:rPr>
          <w:rFonts w:ascii="Times New Roman" w:hAnsi="Times New Roman" w:cs="Times New Roman"/>
          <w:sz w:val="24"/>
          <w:szCs w:val="24"/>
        </w:rPr>
        <w:t xml:space="preserve">Stemberg </w:t>
      </w:r>
      <w:r w:rsidR="00D2642F">
        <w:rPr>
          <w:rFonts w:ascii="Times New Roman" w:hAnsi="Times New Roman" w:cs="Times New Roman"/>
          <w:sz w:val="24"/>
          <w:szCs w:val="24"/>
        </w:rPr>
        <w:t>(</w:t>
      </w:r>
      <w:r w:rsidR="00415EF6" w:rsidRPr="00D9131E">
        <w:rPr>
          <w:rFonts w:ascii="Times New Roman" w:hAnsi="Times New Roman" w:cs="Times New Roman"/>
          <w:sz w:val="24"/>
          <w:szCs w:val="24"/>
        </w:rPr>
        <w:t>1990)</w:t>
      </w:r>
      <w:r w:rsidR="00C85608" w:rsidRPr="00D9131E">
        <w:rPr>
          <w:rFonts w:ascii="Times New Roman" w:hAnsi="Times New Roman" w:cs="Times New Roman"/>
          <w:sz w:val="24"/>
          <w:szCs w:val="24"/>
        </w:rPr>
        <w:t xml:space="preserve">. </w:t>
      </w:r>
    </w:p>
    <w:p w14:paraId="5E39FF31" w14:textId="53636A2B" w:rsidR="001A74AF" w:rsidRPr="00D9131E" w:rsidRDefault="001A74AF"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b/>
          <w:sz w:val="24"/>
          <w:szCs w:val="24"/>
        </w:rPr>
        <w:t>Estilo Legislativo</w:t>
      </w:r>
      <w:r w:rsidRPr="00D9131E">
        <w:rPr>
          <w:rFonts w:ascii="Times New Roman" w:hAnsi="Times New Roman" w:cs="Times New Roman"/>
          <w:sz w:val="24"/>
          <w:szCs w:val="24"/>
        </w:rPr>
        <w:t>,</w:t>
      </w:r>
      <w:r w:rsidR="00D2642F">
        <w:rPr>
          <w:rFonts w:ascii="Times New Roman" w:hAnsi="Times New Roman" w:cs="Times New Roman"/>
          <w:sz w:val="24"/>
          <w:szCs w:val="24"/>
        </w:rPr>
        <w:t xml:space="preserve"> que está</w:t>
      </w:r>
      <w:r w:rsidRPr="00D9131E">
        <w:rPr>
          <w:rFonts w:ascii="Times New Roman" w:hAnsi="Times New Roman" w:cs="Times New Roman"/>
          <w:sz w:val="24"/>
          <w:szCs w:val="24"/>
        </w:rPr>
        <w:t xml:space="preserve"> conformado por personas que tienden a crear formulas y planear soluciones a los problemas</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 prefieren más formular leyes</w:t>
      </w:r>
      <w:r w:rsidR="007361A7" w:rsidRPr="00D9131E">
        <w:rPr>
          <w:rFonts w:ascii="Times New Roman" w:hAnsi="Times New Roman" w:cs="Times New Roman"/>
          <w:sz w:val="24"/>
          <w:szCs w:val="24"/>
        </w:rPr>
        <w:t>,</w:t>
      </w:r>
      <w:r w:rsidRPr="00D9131E">
        <w:rPr>
          <w:rFonts w:ascii="Times New Roman" w:hAnsi="Times New Roman" w:cs="Times New Roman"/>
          <w:sz w:val="24"/>
          <w:szCs w:val="24"/>
        </w:rPr>
        <w:t xml:space="preserve"> que seguir las establecidas y ponen en tela de juicio las normas y suposiciones antes que aceptarlas. A </w:t>
      </w:r>
      <w:r w:rsidR="00D2642F">
        <w:rPr>
          <w:rFonts w:ascii="Times New Roman" w:hAnsi="Times New Roman" w:cs="Times New Roman"/>
          <w:sz w:val="24"/>
          <w:szCs w:val="24"/>
        </w:rPr>
        <w:t>estas persona</w:t>
      </w:r>
      <w:r w:rsidRPr="00D9131E">
        <w:rPr>
          <w:rFonts w:ascii="Times New Roman" w:hAnsi="Times New Roman" w:cs="Times New Roman"/>
          <w:sz w:val="24"/>
          <w:szCs w:val="24"/>
        </w:rPr>
        <w:t>s les gusta hacer las cosas a su manera y establecer sus propias reglas. Por lo general prefieren actividades creativas, constructivas y de planeamiento, como elaborar proyectos, fundar nuevas empresas o instituciones</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 entre otras. Se presenta en aquellas profesiones que eligen desarrollar toda su capacidad creativa</w:t>
      </w:r>
      <w:r w:rsidR="00D2642F">
        <w:rPr>
          <w:rFonts w:ascii="Times New Roman" w:hAnsi="Times New Roman" w:cs="Times New Roman"/>
          <w:sz w:val="24"/>
          <w:szCs w:val="24"/>
        </w:rPr>
        <w:t>,</w:t>
      </w:r>
      <w:r w:rsidRPr="00D9131E">
        <w:rPr>
          <w:rFonts w:ascii="Times New Roman" w:hAnsi="Times New Roman" w:cs="Times New Roman"/>
          <w:sz w:val="24"/>
          <w:szCs w:val="24"/>
        </w:rPr>
        <w:t xml:space="preserve"> como el científico, el escritor, el artista, el arquitecto, el escultor, etc.</w:t>
      </w:r>
    </w:p>
    <w:p w14:paraId="71FFE5B9" w14:textId="58401C49" w:rsidR="001A74AF" w:rsidRPr="00D9131E" w:rsidRDefault="001A74AF"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b/>
          <w:sz w:val="24"/>
          <w:szCs w:val="24"/>
        </w:rPr>
        <w:t>Estilo Ejecutivo</w:t>
      </w:r>
      <w:r w:rsidRPr="00D9131E">
        <w:rPr>
          <w:rFonts w:ascii="Times New Roman" w:hAnsi="Times New Roman" w:cs="Times New Roman"/>
          <w:sz w:val="24"/>
          <w:szCs w:val="24"/>
        </w:rPr>
        <w:t xml:space="preserve">, </w:t>
      </w:r>
      <w:r w:rsidR="000A5763">
        <w:rPr>
          <w:rFonts w:ascii="Times New Roman" w:hAnsi="Times New Roman" w:cs="Times New Roman"/>
          <w:sz w:val="24"/>
          <w:szCs w:val="24"/>
        </w:rPr>
        <w:t>que comprende a</w:t>
      </w:r>
      <w:r w:rsidR="000A5763" w:rsidRPr="00D9131E">
        <w:rPr>
          <w:rFonts w:ascii="Times New Roman" w:hAnsi="Times New Roman" w:cs="Times New Roman"/>
          <w:sz w:val="24"/>
          <w:szCs w:val="24"/>
        </w:rPr>
        <w:t xml:space="preserve"> </w:t>
      </w:r>
      <w:r w:rsidRPr="00D9131E">
        <w:rPr>
          <w:rFonts w:ascii="Times New Roman" w:hAnsi="Times New Roman" w:cs="Times New Roman"/>
          <w:sz w:val="24"/>
          <w:szCs w:val="24"/>
        </w:rPr>
        <w:t>aquellas</w:t>
      </w:r>
      <w:r w:rsidR="000A5763">
        <w:rPr>
          <w:rFonts w:ascii="Times New Roman" w:hAnsi="Times New Roman" w:cs="Times New Roman"/>
          <w:sz w:val="24"/>
          <w:szCs w:val="24"/>
        </w:rPr>
        <w:t xml:space="preserve"> personas</w:t>
      </w:r>
      <w:r w:rsidRPr="00D9131E">
        <w:rPr>
          <w:rFonts w:ascii="Times New Roman" w:hAnsi="Times New Roman" w:cs="Times New Roman"/>
          <w:sz w:val="24"/>
          <w:szCs w:val="24"/>
        </w:rPr>
        <w:t xml:space="preserve"> que tienden a seguir las reglas y a manejar problemas estructurados y planteados de antemano</w:t>
      </w:r>
      <w:r w:rsidR="000A5763">
        <w:rPr>
          <w:rFonts w:ascii="Times New Roman" w:hAnsi="Times New Roman" w:cs="Times New Roman"/>
          <w:sz w:val="24"/>
          <w:szCs w:val="24"/>
        </w:rPr>
        <w:t>;</w:t>
      </w:r>
      <w:r w:rsidRPr="00D9131E">
        <w:rPr>
          <w:rFonts w:ascii="Times New Roman" w:hAnsi="Times New Roman" w:cs="Times New Roman"/>
          <w:sz w:val="24"/>
          <w:szCs w:val="24"/>
        </w:rPr>
        <w:t xml:space="preserve"> prefieren completar las estructuras ya existentes en vez de crearlas ellos mismos. Tienden a realizar actividades en las que se les especifica lo que deben </w:t>
      </w:r>
      <w:r w:rsidR="00176DB9" w:rsidRPr="00D9131E">
        <w:rPr>
          <w:rFonts w:ascii="Times New Roman" w:hAnsi="Times New Roman" w:cs="Times New Roman"/>
          <w:sz w:val="24"/>
          <w:szCs w:val="24"/>
        </w:rPr>
        <w:t xml:space="preserve">hacer </w:t>
      </w:r>
      <w:r w:rsidRPr="00D9131E">
        <w:rPr>
          <w:rFonts w:ascii="Times New Roman" w:hAnsi="Times New Roman" w:cs="Times New Roman"/>
          <w:sz w:val="24"/>
          <w:szCs w:val="24"/>
        </w:rPr>
        <w:t>y c</w:t>
      </w:r>
      <w:r w:rsidR="000A5763">
        <w:rPr>
          <w:rFonts w:ascii="Times New Roman" w:hAnsi="Times New Roman" w:cs="Times New Roman"/>
          <w:sz w:val="24"/>
          <w:szCs w:val="24"/>
        </w:rPr>
        <w:t>ó</w:t>
      </w:r>
      <w:r w:rsidRPr="00D9131E">
        <w:rPr>
          <w:rFonts w:ascii="Times New Roman" w:hAnsi="Times New Roman" w:cs="Times New Roman"/>
          <w:sz w:val="24"/>
          <w:szCs w:val="24"/>
        </w:rPr>
        <w:t xml:space="preserve">mo lo deben hacer </w:t>
      </w:r>
      <w:r w:rsidR="000A5763">
        <w:rPr>
          <w:rFonts w:ascii="Times New Roman" w:hAnsi="Times New Roman" w:cs="Times New Roman"/>
          <w:sz w:val="24"/>
          <w:szCs w:val="24"/>
        </w:rPr>
        <w:t>(</w:t>
      </w:r>
      <w:r w:rsidRPr="00D9131E">
        <w:rPr>
          <w:rFonts w:ascii="Times New Roman" w:hAnsi="Times New Roman" w:cs="Times New Roman"/>
          <w:sz w:val="24"/>
          <w:szCs w:val="24"/>
        </w:rPr>
        <w:t>Sternberg</w:t>
      </w:r>
      <w:r w:rsidR="000A5763">
        <w:rPr>
          <w:rFonts w:ascii="Times New Roman" w:hAnsi="Times New Roman" w:cs="Times New Roman"/>
          <w:sz w:val="24"/>
          <w:szCs w:val="24"/>
        </w:rPr>
        <w:t>,</w:t>
      </w:r>
      <w:r w:rsidRPr="00D9131E">
        <w:rPr>
          <w:rFonts w:ascii="Times New Roman" w:hAnsi="Times New Roman" w:cs="Times New Roman"/>
          <w:sz w:val="24"/>
          <w:szCs w:val="24"/>
        </w:rPr>
        <w:t xml:space="preserve"> 1977). Las profesiones que escogen este estilo son los abogados, la policía, los constructore</w:t>
      </w:r>
      <w:r w:rsidR="00A05B9D" w:rsidRPr="00D9131E">
        <w:rPr>
          <w:rFonts w:ascii="Times New Roman" w:hAnsi="Times New Roman" w:cs="Times New Roman"/>
          <w:sz w:val="24"/>
          <w:szCs w:val="24"/>
        </w:rPr>
        <w:t xml:space="preserve">s, los cirujanos, los militares, </w:t>
      </w:r>
      <w:r w:rsidRPr="00D9131E">
        <w:rPr>
          <w:rFonts w:ascii="Times New Roman" w:hAnsi="Times New Roman" w:cs="Times New Roman"/>
          <w:sz w:val="24"/>
          <w:szCs w:val="24"/>
        </w:rPr>
        <w:t>los gerentes (Miranda, 1996).</w:t>
      </w:r>
    </w:p>
    <w:p w14:paraId="011CCBC5" w14:textId="4D7337CD" w:rsidR="001A74AF" w:rsidRPr="00D9131E" w:rsidRDefault="001A74AF"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b/>
          <w:sz w:val="24"/>
          <w:szCs w:val="24"/>
        </w:rPr>
        <w:t>Estilo Judicial</w:t>
      </w:r>
      <w:r w:rsidRPr="00D9131E">
        <w:rPr>
          <w:rFonts w:ascii="Times New Roman" w:hAnsi="Times New Roman" w:cs="Times New Roman"/>
          <w:sz w:val="24"/>
          <w:szCs w:val="24"/>
        </w:rPr>
        <w:t xml:space="preserve">, </w:t>
      </w:r>
      <w:r w:rsidR="000A5763">
        <w:rPr>
          <w:rFonts w:ascii="Times New Roman" w:hAnsi="Times New Roman" w:cs="Times New Roman"/>
          <w:sz w:val="24"/>
          <w:szCs w:val="24"/>
        </w:rPr>
        <w:t xml:space="preserve">que comprende a aquellas personas </w:t>
      </w:r>
      <w:r w:rsidRPr="00D9131E">
        <w:rPr>
          <w:rFonts w:ascii="Times New Roman" w:hAnsi="Times New Roman" w:cs="Times New Roman"/>
          <w:sz w:val="24"/>
          <w:szCs w:val="24"/>
        </w:rPr>
        <w:t>caracteriza</w:t>
      </w:r>
      <w:r w:rsidR="000A5763">
        <w:rPr>
          <w:rFonts w:ascii="Times New Roman" w:hAnsi="Times New Roman" w:cs="Times New Roman"/>
          <w:sz w:val="24"/>
          <w:szCs w:val="24"/>
        </w:rPr>
        <w:t>das</w:t>
      </w:r>
      <w:r w:rsidRPr="00D9131E">
        <w:rPr>
          <w:rFonts w:ascii="Times New Roman" w:hAnsi="Times New Roman" w:cs="Times New Roman"/>
          <w:sz w:val="24"/>
          <w:szCs w:val="24"/>
        </w:rPr>
        <w:t xml:space="preserve"> por tend</w:t>
      </w:r>
      <w:r w:rsidR="000A5763">
        <w:rPr>
          <w:rFonts w:ascii="Times New Roman" w:hAnsi="Times New Roman" w:cs="Times New Roman"/>
          <w:sz w:val="24"/>
          <w:szCs w:val="24"/>
        </w:rPr>
        <w:t>er</w:t>
      </w:r>
      <w:r w:rsidRPr="00D9131E">
        <w:rPr>
          <w:rFonts w:ascii="Times New Roman" w:hAnsi="Times New Roman" w:cs="Times New Roman"/>
          <w:sz w:val="24"/>
          <w:szCs w:val="24"/>
        </w:rPr>
        <w:t xml:space="preserve"> a analizar, comparar, contrastar, evaluar, corregir y juzgar ideas, reglas, procedimientos estructuras, contenidos y problemas existentes; prefieren criticar la manera de hacer las cosas de otras personas, dar opiniones, decidir cuál es la manera correcta de hacer algo. Las profesiones que se caracterizan por utilizar este estilo de pensamiento son las de jueces, críticos, evaluadores de programas, consultores, analistas, psiquiatras (Miranda, 1996).</w:t>
      </w:r>
    </w:p>
    <w:p w14:paraId="4CCE62F8" w14:textId="19296C16" w:rsidR="006968FB" w:rsidRPr="00D9131E" w:rsidRDefault="006C0C0F"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sz w:val="24"/>
          <w:szCs w:val="24"/>
        </w:rPr>
        <w:lastRenderedPageBreak/>
        <w:t>S</w:t>
      </w:r>
      <w:r w:rsidR="006968FB" w:rsidRPr="00D9131E">
        <w:rPr>
          <w:rFonts w:ascii="Times New Roman" w:hAnsi="Times New Roman" w:cs="Times New Roman"/>
          <w:sz w:val="24"/>
          <w:szCs w:val="24"/>
        </w:rPr>
        <w:t>uele</w:t>
      </w:r>
      <w:r w:rsidR="000A5763">
        <w:rPr>
          <w:rFonts w:ascii="Times New Roman" w:hAnsi="Times New Roman" w:cs="Times New Roman"/>
          <w:sz w:val="24"/>
          <w:szCs w:val="24"/>
        </w:rPr>
        <w:t>,</w:t>
      </w:r>
      <w:r w:rsidR="00C05100" w:rsidRPr="00D9131E">
        <w:rPr>
          <w:rFonts w:ascii="Times New Roman" w:hAnsi="Times New Roman" w:cs="Times New Roman"/>
          <w:sz w:val="24"/>
          <w:szCs w:val="24"/>
        </w:rPr>
        <w:t xml:space="preserve"> </w:t>
      </w:r>
      <w:r w:rsidRPr="00D9131E">
        <w:rPr>
          <w:rFonts w:ascii="Times New Roman" w:hAnsi="Times New Roman" w:cs="Times New Roman"/>
          <w:sz w:val="24"/>
          <w:szCs w:val="24"/>
        </w:rPr>
        <w:t>pues</w:t>
      </w:r>
      <w:r w:rsidR="000A5763">
        <w:rPr>
          <w:rFonts w:ascii="Times New Roman" w:hAnsi="Times New Roman" w:cs="Times New Roman"/>
          <w:sz w:val="24"/>
          <w:szCs w:val="24"/>
        </w:rPr>
        <w:t>,</w:t>
      </w:r>
      <w:r w:rsidRPr="00D9131E">
        <w:rPr>
          <w:rFonts w:ascii="Times New Roman" w:hAnsi="Times New Roman" w:cs="Times New Roman"/>
          <w:sz w:val="24"/>
          <w:szCs w:val="24"/>
        </w:rPr>
        <w:t xml:space="preserve"> </w:t>
      </w:r>
      <w:r w:rsidR="006968FB" w:rsidRPr="00D9131E">
        <w:rPr>
          <w:rFonts w:ascii="Times New Roman" w:hAnsi="Times New Roman" w:cs="Times New Roman"/>
          <w:sz w:val="24"/>
          <w:szCs w:val="24"/>
        </w:rPr>
        <w:t>hablar</w:t>
      </w:r>
      <w:r w:rsidRPr="00D9131E">
        <w:rPr>
          <w:rFonts w:ascii="Times New Roman" w:hAnsi="Times New Roman" w:cs="Times New Roman"/>
          <w:sz w:val="24"/>
          <w:szCs w:val="24"/>
        </w:rPr>
        <w:t>se</w:t>
      </w:r>
      <w:r w:rsidR="006968FB" w:rsidRPr="00D9131E">
        <w:rPr>
          <w:rFonts w:ascii="Times New Roman" w:hAnsi="Times New Roman" w:cs="Times New Roman"/>
          <w:sz w:val="24"/>
          <w:szCs w:val="24"/>
        </w:rPr>
        <w:t xml:space="preserve"> de problemas de aprendizaje y no de problemas de enseñanza, por lo que </w:t>
      </w:r>
      <w:r w:rsidR="00C05100" w:rsidRPr="00D9131E">
        <w:rPr>
          <w:rFonts w:ascii="Times New Roman" w:hAnsi="Times New Roman" w:cs="Times New Roman"/>
          <w:sz w:val="24"/>
          <w:szCs w:val="24"/>
        </w:rPr>
        <w:t xml:space="preserve">en el presente trabajo los autores del mismo </w:t>
      </w:r>
      <w:r w:rsidR="00DF5BDF" w:rsidRPr="00D9131E">
        <w:rPr>
          <w:rFonts w:ascii="Times New Roman" w:hAnsi="Times New Roman" w:cs="Times New Roman"/>
          <w:sz w:val="24"/>
          <w:szCs w:val="24"/>
        </w:rPr>
        <w:t>han tenido</w:t>
      </w:r>
      <w:r w:rsidR="00C05100" w:rsidRPr="00D9131E">
        <w:rPr>
          <w:rFonts w:ascii="Times New Roman" w:hAnsi="Times New Roman" w:cs="Times New Roman"/>
          <w:sz w:val="24"/>
          <w:szCs w:val="24"/>
        </w:rPr>
        <w:t xml:space="preserve"> a bien cuestionarse, </w:t>
      </w:r>
      <w:r w:rsidR="006968FB" w:rsidRPr="00D9131E">
        <w:rPr>
          <w:rFonts w:ascii="Times New Roman" w:hAnsi="Times New Roman" w:cs="Times New Roman"/>
          <w:sz w:val="24"/>
          <w:szCs w:val="24"/>
        </w:rPr>
        <w:t>¿</w:t>
      </w:r>
      <w:r w:rsidR="008F3868" w:rsidRPr="00D9131E">
        <w:rPr>
          <w:rFonts w:ascii="Times New Roman" w:hAnsi="Times New Roman" w:cs="Times New Roman"/>
          <w:sz w:val="24"/>
          <w:szCs w:val="24"/>
        </w:rPr>
        <w:t xml:space="preserve">Cómo </w:t>
      </w:r>
      <w:r w:rsidR="000A5763">
        <w:rPr>
          <w:rFonts w:ascii="Times New Roman" w:hAnsi="Times New Roman" w:cs="Times New Roman"/>
          <w:sz w:val="24"/>
          <w:szCs w:val="24"/>
        </w:rPr>
        <w:t>c</w:t>
      </w:r>
      <w:r w:rsidR="008F3868" w:rsidRPr="00D9131E">
        <w:rPr>
          <w:rFonts w:ascii="Times New Roman" w:hAnsi="Times New Roman" w:cs="Times New Roman"/>
          <w:sz w:val="24"/>
          <w:szCs w:val="24"/>
        </w:rPr>
        <w:t>ontribuyen los estilos de aprendizaje en la enseñanza de la estadística en el contexto estudiado</w:t>
      </w:r>
      <w:r w:rsidR="00780740" w:rsidRPr="00D9131E">
        <w:rPr>
          <w:rFonts w:ascii="Times New Roman" w:hAnsi="Times New Roman" w:cs="Times New Roman"/>
          <w:sz w:val="24"/>
          <w:szCs w:val="24"/>
        </w:rPr>
        <w:t>?</w:t>
      </w:r>
      <w:r w:rsidR="00816127" w:rsidRPr="00D9131E">
        <w:rPr>
          <w:rFonts w:ascii="Times New Roman" w:hAnsi="Times New Roman" w:cs="Times New Roman"/>
          <w:sz w:val="24"/>
          <w:szCs w:val="24"/>
        </w:rPr>
        <w:t xml:space="preserve"> Es en</w:t>
      </w:r>
      <w:r w:rsidR="008F3868" w:rsidRPr="00D9131E">
        <w:rPr>
          <w:rFonts w:ascii="Times New Roman" w:hAnsi="Times New Roman" w:cs="Times New Roman"/>
          <w:sz w:val="24"/>
          <w:szCs w:val="24"/>
        </w:rPr>
        <w:t xml:space="preserve"> relación con </w:t>
      </w:r>
      <w:r w:rsidR="000A5763">
        <w:rPr>
          <w:rFonts w:ascii="Times New Roman" w:hAnsi="Times New Roman" w:cs="Times New Roman"/>
          <w:sz w:val="24"/>
          <w:szCs w:val="24"/>
        </w:rPr>
        <w:t>e</w:t>
      </w:r>
      <w:r w:rsidR="008F3868" w:rsidRPr="00D9131E">
        <w:rPr>
          <w:rFonts w:ascii="Times New Roman" w:hAnsi="Times New Roman" w:cs="Times New Roman"/>
          <w:sz w:val="24"/>
          <w:szCs w:val="24"/>
        </w:rPr>
        <w:t xml:space="preserve">sta pregunta </w:t>
      </w:r>
      <w:r w:rsidR="000A5763">
        <w:rPr>
          <w:rFonts w:ascii="Times New Roman" w:hAnsi="Times New Roman" w:cs="Times New Roman"/>
          <w:sz w:val="24"/>
          <w:szCs w:val="24"/>
        </w:rPr>
        <w:t xml:space="preserve">que </w:t>
      </w:r>
      <w:r w:rsidR="00816127" w:rsidRPr="00D9131E">
        <w:rPr>
          <w:rFonts w:ascii="Times New Roman" w:hAnsi="Times New Roman" w:cs="Times New Roman"/>
          <w:sz w:val="24"/>
          <w:szCs w:val="24"/>
        </w:rPr>
        <w:t>el objetivo del trabajo</w:t>
      </w:r>
      <w:r w:rsidR="00780740" w:rsidRPr="00D9131E">
        <w:rPr>
          <w:rFonts w:ascii="Times New Roman" w:hAnsi="Times New Roman" w:cs="Times New Roman"/>
          <w:sz w:val="24"/>
          <w:szCs w:val="24"/>
        </w:rPr>
        <w:t xml:space="preserve"> es</w:t>
      </w:r>
      <w:r w:rsidR="00816127" w:rsidRPr="00D9131E">
        <w:rPr>
          <w:rFonts w:ascii="Times New Roman" w:hAnsi="Times New Roman" w:cs="Times New Roman"/>
          <w:sz w:val="24"/>
          <w:szCs w:val="24"/>
        </w:rPr>
        <w:t xml:space="preserve"> </w:t>
      </w:r>
      <w:r w:rsidR="001F3226" w:rsidRPr="00D9131E">
        <w:rPr>
          <w:rFonts w:ascii="Times New Roman" w:hAnsi="Times New Roman" w:cs="Times New Roman"/>
          <w:sz w:val="24"/>
          <w:szCs w:val="24"/>
        </w:rPr>
        <w:t xml:space="preserve">describir la relación entre el estilo de aprendizaje y el estilo de enseñanza entre docentes y alumnos de </w:t>
      </w:r>
      <w:r w:rsidR="000A5763">
        <w:rPr>
          <w:rFonts w:ascii="Times New Roman" w:hAnsi="Times New Roman" w:cs="Times New Roman"/>
          <w:sz w:val="24"/>
          <w:szCs w:val="24"/>
        </w:rPr>
        <w:t>11</w:t>
      </w:r>
      <w:r w:rsidR="001F3226" w:rsidRPr="00D9131E">
        <w:rPr>
          <w:rFonts w:ascii="Times New Roman" w:hAnsi="Times New Roman" w:cs="Times New Roman"/>
          <w:sz w:val="24"/>
          <w:szCs w:val="24"/>
        </w:rPr>
        <w:t xml:space="preserve"> diversos programas educativos en el nivel superior, todos ellos del departamento de Ciencias Exactas</w:t>
      </w:r>
      <w:r w:rsidR="00ED1439" w:rsidRPr="00D9131E">
        <w:rPr>
          <w:rFonts w:ascii="Times New Roman" w:hAnsi="Times New Roman" w:cs="Times New Roman"/>
          <w:sz w:val="24"/>
          <w:szCs w:val="24"/>
        </w:rPr>
        <w:t xml:space="preserve"> </w:t>
      </w:r>
      <w:r w:rsidR="002C5A16" w:rsidRPr="00D9131E">
        <w:rPr>
          <w:rFonts w:ascii="Times New Roman" w:hAnsi="Times New Roman" w:cs="Times New Roman"/>
          <w:sz w:val="24"/>
          <w:szCs w:val="24"/>
        </w:rPr>
        <w:t>y M</w:t>
      </w:r>
      <w:r w:rsidR="002F74D8" w:rsidRPr="00D9131E">
        <w:rPr>
          <w:rFonts w:ascii="Times New Roman" w:hAnsi="Times New Roman" w:cs="Times New Roman"/>
          <w:sz w:val="24"/>
          <w:szCs w:val="24"/>
        </w:rPr>
        <w:t>etodología (DCEyM), del Centro Universitario del Sur (CUSur), dependiente de la Universidad de Guadalajara (UDG)</w:t>
      </w:r>
      <w:r w:rsidR="000A5763">
        <w:rPr>
          <w:rFonts w:ascii="Times New Roman" w:hAnsi="Times New Roman" w:cs="Times New Roman"/>
          <w:sz w:val="24"/>
          <w:szCs w:val="24"/>
        </w:rPr>
        <w:t>.</w:t>
      </w:r>
      <w:r w:rsidR="00816127" w:rsidRPr="00D9131E">
        <w:rPr>
          <w:rFonts w:ascii="Times New Roman" w:hAnsi="Times New Roman" w:cs="Times New Roman"/>
          <w:sz w:val="24"/>
          <w:szCs w:val="24"/>
        </w:rPr>
        <w:t xml:space="preserve"> </w:t>
      </w:r>
      <w:r w:rsidR="002F74D8" w:rsidRPr="00D9131E">
        <w:rPr>
          <w:rFonts w:ascii="Times New Roman" w:hAnsi="Times New Roman" w:cs="Times New Roman"/>
          <w:sz w:val="24"/>
          <w:szCs w:val="24"/>
        </w:rPr>
        <w:t xml:space="preserve">  </w:t>
      </w:r>
    </w:p>
    <w:p w14:paraId="51247F8E" w14:textId="77777777" w:rsidR="00C85608" w:rsidRPr="00D9131E" w:rsidRDefault="00C85608" w:rsidP="00895DF2">
      <w:pPr>
        <w:tabs>
          <w:tab w:val="left" w:pos="2985"/>
        </w:tabs>
        <w:spacing w:before="240" w:line="360" w:lineRule="auto"/>
        <w:jc w:val="both"/>
        <w:rPr>
          <w:rFonts w:ascii="Times New Roman" w:hAnsi="Times New Roman" w:cs="Times New Roman"/>
          <w:b/>
          <w:sz w:val="24"/>
          <w:szCs w:val="24"/>
        </w:rPr>
      </w:pPr>
    </w:p>
    <w:p w14:paraId="2499CE05" w14:textId="65243EC4" w:rsidR="002D0147" w:rsidRPr="00895DF2" w:rsidRDefault="002D0147" w:rsidP="00895DF2">
      <w:pPr>
        <w:tabs>
          <w:tab w:val="left" w:pos="2985"/>
        </w:tabs>
        <w:spacing w:before="240" w:line="360" w:lineRule="auto"/>
        <w:jc w:val="both"/>
        <w:rPr>
          <w:rFonts w:ascii="Arial" w:eastAsiaTheme="minorEastAsia" w:hAnsi="Arial"/>
          <w:b/>
          <w:sz w:val="24"/>
          <w:szCs w:val="24"/>
          <w:lang w:val="es-ES_tradnl" w:eastAsia="es-ES"/>
        </w:rPr>
      </w:pPr>
      <w:r w:rsidRPr="00895DF2">
        <w:rPr>
          <w:rFonts w:ascii="Arial" w:eastAsiaTheme="minorEastAsia" w:hAnsi="Arial"/>
          <w:b/>
          <w:sz w:val="24"/>
          <w:szCs w:val="24"/>
          <w:lang w:val="es-ES_tradnl" w:eastAsia="es-ES"/>
        </w:rPr>
        <w:t xml:space="preserve">Materiales y </w:t>
      </w:r>
      <w:r w:rsidR="000A5763" w:rsidRPr="00895DF2">
        <w:rPr>
          <w:rFonts w:ascii="Arial" w:eastAsiaTheme="minorEastAsia" w:hAnsi="Arial"/>
          <w:b/>
          <w:sz w:val="24"/>
          <w:szCs w:val="24"/>
          <w:lang w:val="es-ES_tradnl" w:eastAsia="es-ES"/>
        </w:rPr>
        <w:t>m</w:t>
      </w:r>
      <w:r w:rsidRPr="00895DF2">
        <w:rPr>
          <w:rFonts w:ascii="Arial" w:eastAsiaTheme="minorEastAsia" w:hAnsi="Arial"/>
          <w:b/>
          <w:sz w:val="24"/>
          <w:szCs w:val="24"/>
          <w:lang w:val="es-ES_tradnl" w:eastAsia="es-ES"/>
        </w:rPr>
        <w:t>étodos</w:t>
      </w:r>
    </w:p>
    <w:p w14:paraId="1093688D" w14:textId="6398E943" w:rsidR="00DB683D" w:rsidRPr="00D9131E" w:rsidRDefault="001F3226" w:rsidP="00895DF2">
      <w:pPr>
        <w:spacing w:before="240"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El departamento de Ciencias Exactas</w:t>
      </w:r>
      <w:r w:rsidR="00ED1439" w:rsidRPr="00D9131E">
        <w:rPr>
          <w:rFonts w:ascii="Times New Roman" w:hAnsi="Times New Roman" w:cs="Times New Roman"/>
          <w:sz w:val="24"/>
          <w:szCs w:val="24"/>
        </w:rPr>
        <w:t xml:space="preserve"> y Metodologías</w:t>
      </w:r>
      <w:r w:rsidRPr="00D9131E">
        <w:rPr>
          <w:rFonts w:ascii="Times New Roman" w:hAnsi="Times New Roman" w:cs="Times New Roman"/>
          <w:sz w:val="24"/>
          <w:szCs w:val="24"/>
        </w:rPr>
        <w:t>, (DCEyM) del CUSur d</w:t>
      </w:r>
      <w:r w:rsidR="00C247E2" w:rsidRPr="00D9131E">
        <w:rPr>
          <w:rFonts w:ascii="Times New Roman" w:hAnsi="Times New Roman" w:cs="Times New Roman"/>
          <w:sz w:val="24"/>
          <w:szCs w:val="24"/>
        </w:rPr>
        <w:t>e la Universidad de Guadalajara</w:t>
      </w:r>
      <w:r w:rsidRPr="00D9131E">
        <w:rPr>
          <w:rFonts w:ascii="Times New Roman" w:hAnsi="Times New Roman" w:cs="Times New Roman"/>
          <w:sz w:val="24"/>
          <w:szCs w:val="24"/>
        </w:rPr>
        <w:t xml:space="preserve">, atiende de manera transversal a 11 programas de </w:t>
      </w:r>
      <w:r w:rsidR="000A5763">
        <w:rPr>
          <w:rFonts w:ascii="Times New Roman" w:hAnsi="Times New Roman" w:cs="Times New Roman"/>
          <w:sz w:val="24"/>
          <w:szCs w:val="24"/>
        </w:rPr>
        <w:t>l</w:t>
      </w:r>
      <w:r w:rsidRPr="00D9131E">
        <w:rPr>
          <w:rFonts w:ascii="Times New Roman" w:hAnsi="Times New Roman" w:cs="Times New Roman"/>
          <w:sz w:val="24"/>
          <w:szCs w:val="24"/>
        </w:rPr>
        <w:t>icenciatura</w:t>
      </w:r>
      <w:r w:rsidR="003C69BB" w:rsidRPr="00D9131E">
        <w:rPr>
          <w:rFonts w:ascii="Times New Roman" w:hAnsi="Times New Roman" w:cs="Times New Roman"/>
          <w:sz w:val="24"/>
          <w:szCs w:val="24"/>
        </w:rPr>
        <w:t xml:space="preserve">, </w:t>
      </w:r>
      <w:r w:rsidRPr="00D9131E">
        <w:rPr>
          <w:rFonts w:ascii="Times New Roman" w:hAnsi="Times New Roman" w:cs="Times New Roman"/>
          <w:sz w:val="24"/>
          <w:szCs w:val="24"/>
        </w:rPr>
        <w:t xml:space="preserve">dos de </w:t>
      </w:r>
      <w:r w:rsidR="000A5763">
        <w:rPr>
          <w:rFonts w:ascii="Times New Roman" w:hAnsi="Times New Roman" w:cs="Times New Roman"/>
          <w:sz w:val="24"/>
          <w:szCs w:val="24"/>
        </w:rPr>
        <w:t>m</w:t>
      </w:r>
      <w:r w:rsidRPr="00D9131E">
        <w:rPr>
          <w:rFonts w:ascii="Times New Roman" w:hAnsi="Times New Roman" w:cs="Times New Roman"/>
          <w:sz w:val="24"/>
          <w:szCs w:val="24"/>
        </w:rPr>
        <w:t>aestría</w:t>
      </w:r>
      <w:r w:rsidR="003C69BB" w:rsidRPr="00D9131E">
        <w:rPr>
          <w:rFonts w:ascii="Times New Roman" w:hAnsi="Times New Roman" w:cs="Times New Roman"/>
          <w:sz w:val="24"/>
          <w:szCs w:val="24"/>
        </w:rPr>
        <w:t xml:space="preserve"> y dos de doctorado</w:t>
      </w:r>
      <w:r w:rsidR="00782A42" w:rsidRPr="00D9131E">
        <w:rPr>
          <w:rFonts w:ascii="Times New Roman" w:hAnsi="Times New Roman" w:cs="Times New Roman"/>
          <w:sz w:val="24"/>
          <w:szCs w:val="24"/>
        </w:rPr>
        <w:t xml:space="preserve">. </w:t>
      </w:r>
      <w:r w:rsidR="002D0147" w:rsidRPr="00D9131E">
        <w:rPr>
          <w:rFonts w:ascii="Times New Roman" w:hAnsi="Times New Roman" w:cs="Times New Roman"/>
          <w:sz w:val="24"/>
          <w:szCs w:val="24"/>
        </w:rPr>
        <w:t>En este estudi</w:t>
      </w:r>
      <w:r w:rsidR="00630D46" w:rsidRPr="00D9131E">
        <w:rPr>
          <w:rFonts w:ascii="Times New Roman" w:hAnsi="Times New Roman" w:cs="Times New Roman"/>
          <w:sz w:val="24"/>
          <w:szCs w:val="24"/>
        </w:rPr>
        <w:t>o se consideró una muestra de 159</w:t>
      </w:r>
      <w:r w:rsidR="002D0147" w:rsidRPr="00D9131E">
        <w:rPr>
          <w:rFonts w:ascii="Times New Roman" w:hAnsi="Times New Roman" w:cs="Times New Roman"/>
          <w:sz w:val="24"/>
          <w:szCs w:val="24"/>
        </w:rPr>
        <w:t xml:space="preserve"> estudiantes matriculados en </w:t>
      </w:r>
      <w:r w:rsidR="00630D46" w:rsidRPr="00D9131E">
        <w:rPr>
          <w:rFonts w:ascii="Times New Roman" w:hAnsi="Times New Roman" w:cs="Times New Roman"/>
          <w:sz w:val="24"/>
          <w:szCs w:val="24"/>
        </w:rPr>
        <w:t xml:space="preserve">11 diferentes </w:t>
      </w:r>
      <w:r w:rsidR="003C69BB" w:rsidRPr="00D9131E">
        <w:rPr>
          <w:rFonts w:ascii="Times New Roman" w:hAnsi="Times New Roman" w:cs="Times New Roman"/>
          <w:sz w:val="24"/>
          <w:szCs w:val="24"/>
        </w:rPr>
        <w:t xml:space="preserve">carreras </w:t>
      </w:r>
      <w:r w:rsidR="00630D46" w:rsidRPr="00D9131E">
        <w:rPr>
          <w:rFonts w:ascii="Times New Roman" w:hAnsi="Times New Roman" w:cs="Times New Roman"/>
          <w:sz w:val="24"/>
          <w:szCs w:val="24"/>
        </w:rPr>
        <w:t>de nivel licenciatura d</w:t>
      </w:r>
      <w:r w:rsidR="002D0147" w:rsidRPr="00D9131E">
        <w:rPr>
          <w:rFonts w:ascii="Times New Roman" w:hAnsi="Times New Roman" w:cs="Times New Roman"/>
          <w:sz w:val="24"/>
          <w:szCs w:val="24"/>
        </w:rPr>
        <w:t>e</w:t>
      </w:r>
      <w:r w:rsidR="00C247E2" w:rsidRPr="00D9131E">
        <w:rPr>
          <w:rFonts w:ascii="Times New Roman" w:hAnsi="Times New Roman" w:cs="Times New Roman"/>
          <w:sz w:val="24"/>
          <w:szCs w:val="24"/>
        </w:rPr>
        <w:t xml:space="preserve"> este c</w:t>
      </w:r>
      <w:r w:rsidR="002D0147" w:rsidRPr="00D9131E">
        <w:rPr>
          <w:rFonts w:ascii="Times New Roman" w:hAnsi="Times New Roman" w:cs="Times New Roman"/>
          <w:sz w:val="24"/>
          <w:szCs w:val="24"/>
        </w:rPr>
        <w:t>entro</w:t>
      </w:r>
      <w:r w:rsidR="003C69BB" w:rsidRPr="00D9131E">
        <w:rPr>
          <w:rFonts w:ascii="Times New Roman" w:hAnsi="Times New Roman" w:cs="Times New Roman"/>
          <w:sz w:val="24"/>
          <w:szCs w:val="24"/>
        </w:rPr>
        <w:t xml:space="preserve">, </w:t>
      </w:r>
      <w:r w:rsidR="00104277" w:rsidRPr="00D9131E">
        <w:rPr>
          <w:rFonts w:ascii="Times New Roman" w:hAnsi="Times New Roman" w:cs="Times New Roman"/>
          <w:sz w:val="24"/>
          <w:szCs w:val="24"/>
        </w:rPr>
        <w:t xml:space="preserve">los cuales habían cursado en el semestre </w:t>
      </w:r>
      <w:r w:rsidR="003C69BB" w:rsidRPr="00D9131E">
        <w:rPr>
          <w:rFonts w:ascii="Times New Roman" w:hAnsi="Times New Roman" w:cs="Times New Roman"/>
          <w:sz w:val="24"/>
          <w:szCs w:val="24"/>
        </w:rPr>
        <w:t xml:space="preserve">inmediato anterior </w:t>
      </w:r>
      <w:r w:rsidR="00104277" w:rsidRPr="00D9131E">
        <w:rPr>
          <w:rFonts w:ascii="Times New Roman" w:hAnsi="Times New Roman" w:cs="Times New Roman"/>
          <w:sz w:val="24"/>
          <w:szCs w:val="24"/>
        </w:rPr>
        <w:t xml:space="preserve">asignaturas </w:t>
      </w:r>
      <w:r w:rsidR="00630D46" w:rsidRPr="00D9131E">
        <w:rPr>
          <w:rFonts w:ascii="Times New Roman" w:hAnsi="Times New Roman" w:cs="Times New Roman"/>
          <w:sz w:val="24"/>
          <w:szCs w:val="24"/>
        </w:rPr>
        <w:t xml:space="preserve">relacionadas de manera </w:t>
      </w:r>
      <w:r w:rsidR="00104277" w:rsidRPr="00D9131E">
        <w:rPr>
          <w:rFonts w:ascii="Times New Roman" w:hAnsi="Times New Roman" w:cs="Times New Roman"/>
          <w:sz w:val="24"/>
          <w:szCs w:val="24"/>
        </w:rPr>
        <w:t>directa</w:t>
      </w:r>
      <w:r w:rsidR="00630D46" w:rsidRPr="00D9131E">
        <w:rPr>
          <w:rFonts w:ascii="Times New Roman" w:hAnsi="Times New Roman" w:cs="Times New Roman"/>
          <w:sz w:val="24"/>
          <w:szCs w:val="24"/>
        </w:rPr>
        <w:t xml:space="preserve"> con </w:t>
      </w:r>
      <w:r w:rsidR="00104277" w:rsidRPr="00D9131E">
        <w:rPr>
          <w:rFonts w:ascii="Times New Roman" w:hAnsi="Times New Roman" w:cs="Times New Roman"/>
          <w:sz w:val="24"/>
          <w:szCs w:val="24"/>
        </w:rPr>
        <w:t xml:space="preserve">el aprendizaje </w:t>
      </w:r>
      <w:r w:rsidR="00630D46" w:rsidRPr="00D9131E">
        <w:rPr>
          <w:rFonts w:ascii="Times New Roman" w:hAnsi="Times New Roman" w:cs="Times New Roman"/>
          <w:sz w:val="24"/>
          <w:szCs w:val="24"/>
        </w:rPr>
        <w:t>de la estadística</w:t>
      </w:r>
      <w:r w:rsidR="002D0147" w:rsidRPr="00D9131E">
        <w:rPr>
          <w:rFonts w:ascii="Times New Roman" w:hAnsi="Times New Roman" w:cs="Times New Roman"/>
          <w:sz w:val="24"/>
          <w:szCs w:val="24"/>
        </w:rPr>
        <w:t>. A su vez</w:t>
      </w:r>
      <w:r w:rsidR="000A5763">
        <w:rPr>
          <w:rFonts w:ascii="Times New Roman" w:hAnsi="Times New Roman" w:cs="Times New Roman"/>
          <w:sz w:val="24"/>
          <w:szCs w:val="24"/>
        </w:rPr>
        <w:t>,</w:t>
      </w:r>
      <w:r w:rsidR="002D0147" w:rsidRPr="00D9131E">
        <w:rPr>
          <w:rFonts w:ascii="Times New Roman" w:hAnsi="Times New Roman" w:cs="Times New Roman"/>
          <w:sz w:val="24"/>
          <w:szCs w:val="24"/>
        </w:rPr>
        <w:t xml:space="preserve"> se consideró a los docentes que impartían </w:t>
      </w:r>
      <w:r w:rsidR="003C69BB" w:rsidRPr="00D9131E">
        <w:rPr>
          <w:rFonts w:ascii="Times New Roman" w:hAnsi="Times New Roman" w:cs="Times New Roman"/>
          <w:sz w:val="24"/>
          <w:szCs w:val="24"/>
        </w:rPr>
        <w:t xml:space="preserve">dichas </w:t>
      </w:r>
      <w:r w:rsidR="002D0147" w:rsidRPr="00D9131E">
        <w:rPr>
          <w:rFonts w:ascii="Times New Roman" w:hAnsi="Times New Roman" w:cs="Times New Roman"/>
          <w:sz w:val="24"/>
          <w:szCs w:val="24"/>
        </w:rPr>
        <w:t>asignatura</w:t>
      </w:r>
      <w:r w:rsidR="003C69BB" w:rsidRPr="00D9131E">
        <w:rPr>
          <w:rFonts w:ascii="Times New Roman" w:hAnsi="Times New Roman" w:cs="Times New Roman"/>
          <w:sz w:val="24"/>
          <w:szCs w:val="24"/>
        </w:rPr>
        <w:t>s</w:t>
      </w:r>
      <w:r w:rsidR="00782A42" w:rsidRPr="00D9131E">
        <w:rPr>
          <w:rFonts w:ascii="Times New Roman" w:hAnsi="Times New Roman" w:cs="Times New Roman"/>
          <w:sz w:val="24"/>
          <w:szCs w:val="24"/>
        </w:rPr>
        <w:t xml:space="preserve"> (</w:t>
      </w:r>
      <w:r w:rsidR="000A5763">
        <w:rPr>
          <w:rFonts w:ascii="Times New Roman" w:hAnsi="Times New Roman" w:cs="Times New Roman"/>
          <w:sz w:val="24"/>
          <w:szCs w:val="24"/>
        </w:rPr>
        <w:t>ocho</w:t>
      </w:r>
      <w:r w:rsidR="00782A42" w:rsidRPr="00D9131E">
        <w:rPr>
          <w:rFonts w:ascii="Times New Roman" w:hAnsi="Times New Roman" w:cs="Times New Roman"/>
          <w:sz w:val="24"/>
          <w:szCs w:val="24"/>
        </w:rPr>
        <w:t xml:space="preserve"> profesores)</w:t>
      </w:r>
      <w:r w:rsidR="002D0147" w:rsidRPr="00D9131E">
        <w:rPr>
          <w:rFonts w:ascii="Times New Roman" w:hAnsi="Times New Roman" w:cs="Times New Roman"/>
          <w:sz w:val="24"/>
          <w:szCs w:val="24"/>
        </w:rPr>
        <w:t xml:space="preserve">. </w:t>
      </w:r>
      <w:r w:rsidR="003C69BB" w:rsidRPr="00D9131E">
        <w:rPr>
          <w:rFonts w:ascii="Times New Roman" w:hAnsi="Times New Roman" w:cs="Times New Roman"/>
          <w:sz w:val="24"/>
          <w:szCs w:val="24"/>
        </w:rPr>
        <w:t>Para determinar el estilo de enseñanza/aprendizaje, a</w:t>
      </w:r>
      <w:r w:rsidR="002D0147" w:rsidRPr="00D9131E">
        <w:rPr>
          <w:rFonts w:ascii="Times New Roman" w:hAnsi="Times New Roman" w:cs="Times New Roman"/>
          <w:sz w:val="24"/>
          <w:szCs w:val="24"/>
        </w:rPr>
        <w:t xml:space="preserve"> cada participante se le administró las encuestas elaboradas por Fu</w:t>
      </w:r>
      <w:r w:rsidR="003C69BB" w:rsidRPr="00D9131E">
        <w:rPr>
          <w:rFonts w:ascii="Times New Roman" w:hAnsi="Times New Roman" w:cs="Times New Roman"/>
          <w:sz w:val="24"/>
          <w:szCs w:val="24"/>
        </w:rPr>
        <w:t xml:space="preserve">entes, López y Antiquino (s.f.). </w:t>
      </w:r>
      <w:r w:rsidR="00DB683D" w:rsidRPr="00D9131E">
        <w:rPr>
          <w:rFonts w:ascii="Times New Roman" w:hAnsi="Times New Roman" w:cs="Times New Roman"/>
          <w:sz w:val="24"/>
          <w:szCs w:val="24"/>
        </w:rPr>
        <w:t>Aunado</w:t>
      </w:r>
      <w:r w:rsidR="003C69BB" w:rsidRPr="00D9131E">
        <w:rPr>
          <w:rFonts w:ascii="Times New Roman" w:hAnsi="Times New Roman" w:cs="Times New Roman"/>
          <w:sz w:val="24"/>
          <w:szCs w:val="24"/>
        </w:rPr>
        <w:t xml:space="preserve"> a lo anterior,</w:t>
      </w:r>
      <w:r w:rsidR="00DB683D" w:rsidRPr="00D9131E">
        <w:rPr>
          <w:rFonts w:ascii="Times New Roman" w:hAnsi="Times New Roman" w:cs="Times New Roman"/>
          <w:sz w:val="24"/>
          <w:szCs w:val="24"/>
        </w:rPr>
        <w:t xml:space="preserve"> </w:t>
      </w:r>
      <w:r w:rsidR="009B7D2F" w:rsidRPr="00D9131E">
        <w:rPr>
          <w:rFonts w:ascii="Times New Roman" w:hAnsi="Times New Roman" w:cs="Times New Roman"/>
          <w:sz w:val="24"/>
          <w:szCs w:val="24"/>
        </w:rPr>
        <w:t xml:space="preserve">con la finalidad de conocer el nivel de satisfacción, </w:t>
      </w:r>
      <w:r w:rsidR="00DB683D" w:rsidRPr="00D9131E">
        <w:rPr>
          <w:rFonts w:ascii="Times New Roman" w:hAnsi="Times New Roman" w:cs="Times New Roman"/>
          <w:sz w:val="24"/>
          <w:szCs w:val="24"/>
        </w:rPr>
        <w:t>a la muestra estudiantil se le aplicó una encuesta relacionada con la satisfacción sobre la enseñanza recibida en las asignaturas de estadística cursada en el ciclo inmediato anterior</w:t>
      </w:r>
      <w:r w:rsidR="00B536EA" w:rsidRPr="00D9131E">
        <w:rPr>
          <w:rFonts w:ascii="Times New Roman" w:hAnsi="Times New Roman" w:cs="Times New Roman"/>
          <w:sz w:val="24"/>
          <w:szCs w:val="24"/>
        </w:rPr>
        <w:t>, en la cual se cuestionaron elementos sobre metodología, evaluación, estrategias docentes e intensidad de la carga de trabajo</w:t>
      </w:r>
      <w:r w:rsidR="00DB683D" w:rsidRPr="00D9131E">
        <w:rPr>
          <w:rFonts w:ascii="Times New Roman" w:hAnsi="Times New Roman" w:cs="Times New Roman"/>
          <w:sz w:val="24"/>
          <w:szCs w:val="24"/>
        </w:rPr>
        <w:t>.</w:t>
      </w:r>
    </w:p>
    <w:p w14:paraId="6DFEC4B6" w14:textId="32065EEE" w:rsidR="002D0147" w:rsidRPr="00D9131E" w:rsidRDefault="00F91FFE" w:rsidP="00895DF2">
      <w:pPr>
        <w:spacing w:before="240"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 xml:space="preserve">Con la finalidad de </w:t>
      </w:r>
      <w:r w:rsidR="009B7D2F" w:rsidRPr="00D9131E">
        <w:rPr>
          <w:rFonts w:ascii="Times New Roman" w:hAnsi="Times New Roman" w:cs="Times New Roman"/>
          <w:sz w:val="24"/>
          <w:szCs w:val="24"/>
        </w:rPr>
        <w:t>describir la relación entre el estilo de aprendizaje del alumno con el estilo de enseñanza del profesor</w:t>
      </w:r>
      <w:r w:rsidRPr="00D9131E">
        <w:rPr>
          <w:rFonts w:ascii="Times New Roman" w:hAnsi="Times New Roman" w:cs="Times New Roman"/>
          <w:sz w:val="24"/>
          <w:szCs w:val="24"/>
        </w:rPr>
        <w:t xml:space="preserve">, fueron tomadas en cuenta otras variables como el </w:t>
      </w:r>
      <w:r w:rsidR="002F74D8" w:rsidRPr="00D9131E">
        <w:rPr>
          <w:rFonts w:ascii="Times New Roman" w:hAnsi="Times New Roman" w:cs="Times New Roman"/>
          <w:sz w:val="24"/>
          <w:szCs w:val="24"/>
        </w:rPr>
        <w:t>aprovechamiento</w:t>
      </w:r>
      <w:r w:rsidR="009B7D2F" w:rsidRPr="00D9131E">
        <w:rPr>
          <w:rFonts w:ascii="Times New Roman" w:hAnsi="Times New Roman" w:cs="Times New Roman"/>
          <w:sz w:val="24"/>
          <w:szCs w:val="24"/>
        </w:rPr>
        <w:t xml:space="preserve"> </w:t>
      </w:r>
      <w:r w:rsidR="002F74D8" w:rsidRPr="00D9131E">
        <w:rPr>
          <w:rFonts w:ascii="Times New Roman" w:hAnsi="Times New Roman" w:cs="Times New Roman"/>
          <w:sz w:val="24"/>
          <w:szCs w:val="24"/>
        </w:rPr>
        <w:t>en la</w:t>
      </w:r>
      <w:r w:rsidR="009B7D2F" w:rsidRPr="00D9131E">
        <w:rPr>
          <w:rFonts w:ascii="Times New Roman" w:hAnsi="Times New Roman" w:cs="Times New Roman"/>
          <w:sz w:val="24"/>
          <w:szCs w:val="24"/>
        </w:rPr>
        <w:t xml:space="preserve"> asignatura de estadística, el </w:t>
      </w:r>
      <w:r w:rsidRPr="00D9131E">
        <w:rPr>
          <w:rFonts w:ascii="Times New Roman" w:hAnsi="Times New Roman" w:cs="Times New Roman"/>
          <w:sz w:val="24"/>
          <w:szCs w:val="24"/>
        </w:rPr>
        <w:t xml:space="preserve">cual </w:t>
      </w:r>
      <w:r w:rsidR="00DB683D" w:rsidRPr="00D9131E">
        <w:rPr>
          <w:rFonts w:ascii="Times New Roman" w:hAnsi="Times New Roman" w:cs="Times New Roman"/>
          <w:sz w:val="24"/>
          <w:szCs w:val="24"/>
        </w:rPr>
        <w:t xml:space="preserve">se midió utilizando </w:t>
      </w:r>
      <w:r w:rsidR="00111B3A" w:rsidRPr="00D9131E">
        <w:rPr>
          <w:rFonts w:ascii="Times New Roman" w:hAnsi="Times New Roman" w:cs="Times New Roman"/>
          <w:sz w:val="24"/>
          <w:szCs w:val="24"/>
        </w:rPr>
        <w:t>el promedio obtenido por el estudiante en la asignatura correspondiente</w:t>
      </w:r>
      <w:r w:rsidR="00DB683D" w:rsidRPr="00D9131E">
        <w:rPr>
          <w:rFonts w:ascii="Times New Roman" w:hAnsi="Times New Roman" w:cs="Times New Roman"/>
          <w:sz w:val="24"/>
          <w:szCs w:val="24"/>
        </w:rPr>
        <w:t>.</w:t>
      </w:r>
      <w:r w:rsidR="009B7D2F" w:rsidRPr="00D9131E">
        <w:rPr>
          <w:rFonts w:ascii="Times New Roman" w:hAnsi="Times New Roman" w:cs="Times New Roman"/>
          <w:sz w:val="24"/>
          <w:szCs w:val="24"/>
        </w:rPr>
        <w:t xml:space="preserve"> </w:t>
      </w:r>
      <w:r w:rsidR="00104277" w:rsidRPr="00D9131E">
        <w:rPr>
          <w:rFonts w:ascii="Times New Roman" w:hAnsi="Times New Roman" w:cs="Times New Roman"/>
          <w:sz w:val="24"/>
          <w:szCs w:val="24"/>
        </w:rPr>
        <w:t xml:space="preserve">La información obtenida una vez diligenciado el cuestionario, fue codificada e introducida en una matriz para su posterior análisis estadístico. Para la descripción de los datos se utilizó la estadística descriptiva, frecuencias o promedios donde la variable lo requería. Para contrastar </w:t>
      </w:r>
      <w:r w:rsidR="00104277" w:rsidRPr="00D9131E">
        <w:rPr>
          <w:rFonts w:ascii="Times New Roman" w:hAnsi="Times New Roman" w:cs="Times New Roman"/>
          <w:sz w:val="24"/>
          <w:szCs w:val="24"/>
        </w:rPr>
        <w:lastRenderedPageBreak/>
        <w:t>diferencias en los promedios en relación a los estilos de aprendizaje se utilizó la distribución chi</w:t>
      </w:r>
      <w:r w:rsidR="00104277" w:rsidRPr="00D9131E">
        <w:rPr>
          <w:rFonts w:ascii="Times New Roman" w:hAnsi="Times New Roman" w:cs="Times New Roman"/>
          <w:sz w:val="24"/>
          <w:szCs w:val="24"/>
          <w:vertAlign w:val="superscript"/>
        </w:rPr>
        <w:t>2</w:t>
      </w:r>
      <w:r w:rsidR="00104277" w:rsidRPr="00D9131E">
        <w:rPr>
          <w:rFonts w:ascii="Times New Roman" w:hAnsi="Times New Roman" w:cs="Times New Roman"/>
          <w:sz w:val="24"/>
          <w:szCs w:val="24"/>
        </w:rPr>
        <w:t xml:space="preserve"> a través de la prueba ANOVA y se obtuvieron pruebas post-hoc en donde las diferencias estadísticamente significativas lo requerían. </w:t>
      </w:r>
      <w:r w:rsidR="002D0147" w:rsidRPr="00D9131E">
        <w:rPr>
          <w:rFonts w:ascii="Times New Roman" w:hAnsi="Times New Roman" w:cs="Times New Roman"/>
          <w:sz w:val="24"/>
          <w:szCs w:val="24"/>
        </w:rPr>
        <w:t xml:space="preserve">Los datos fueron analizados con el software SPSS versión 19. </w:t>
      </w:r>
    </w:p>
    <w:p w14:paraId="639E570B" w14:textId="48D73E49" w:rsidR="00104277" w:rsidRPr="00895DF2" w:rsidRDefault="00DA49CD" w:rsidP="00895DF2">
      <w:pPr>
        <w:tabs>
          <w:tab w:val="left" w:pos="2985"/>
        </w:tabs>
        <w:spacing w:before="240" w:line="360" w:lineRule="auto"/>
        <w:jc w:val="both"/>
        <w:rPr>
          <w:rFonts w:ascii="Arial" w:eastAsiaTheme="minorEastAsia" w:hAnsi="Arial"/>
          <w:b/>
          <w:sz w:val="24"/>
          <w:szCs w:val="24"/>
          <w:lang w:val="es-ES_tradnl" w:eastAsia="es-ES"/>
        </w:rPr>
      </w:pPr>
      <w:r w:rsidRPr="00895DF2">
        <w:rPr>
          <w:rFonts w:ascii="Arial" w:eastAsiaTheme="minorEastAsia" w:hAnsi="Arial"/>
          <w:b/>
          <w:sz w:val="24"/>
          <w:szCs w:val="24"/>
          <w:lang w:val="es-ES_tradnl" w:eastAsia="es-ES"/>
        </w:rPr>
        <w:t>Resultados</w:t>
      </w:r>
      <w:r w:rsidR="00F56F39" w:rsidRPr="00895DF2">
        <w:rPr>
          <w:rFonts w:ascii="Arial" w:eastAsiaTheme="minorEastAsia" w:hAnsi="Arial"/>
          <w:b/>
          <w:sz w:val="24"/>
          <w:szCs w:val="24"/>
          <w:lang w:val="es-ES_tradnl" w:eastAsia="es-ES"/>
        </w:rPr>
        <w:t xml:space="preserve"> y </w:t>
      </w:r>
      <w:r w:rsidR="000A5763" w:rsidRPr="00895DF2">
        <w:rPr>
          <w:rFonts w:ascii="Arial" w:eastAsiaTheme="minorEastAsia" w:hAnsi="Arial"/>
          <w:b/>
          <w:sz w:val="24"/>
          <w:szCs w:val="24"/>
          <w:lang w:val="es-ES_tradnl" w:eastAsia="es-ES"/>
        </w:rPr>
        <w:t>d</w:t>
      </w:r>
      <w:r w:rsidR="00F56F39" w:rsidRPr="00895DF2">
        <w:rPr>
          <w:rFonts w:ascii="Arial" w:eastAsiaTheme="minorEastAsia" w:hAnsi="Arial"/>
          <w:b/>
          <w:sz w:val="24"/>
          <w:szCs w:val="24"/>
          <w:lang w:val="es-ES_tradnl" w:eastAsia="es-ES"/>
        </w:rPr>
        <w:t xml:space="preserve">iscusión </w:t>
      </w:r>
    </w:p>
    <w:p w14:paraId="06CA1759" w14:textId="2DAA87DC" w:rsidR="00614732" w:rsidRPr="00D9131E" w:rsidRDefault="00A972E1" w:rsidP="00895DF2">
      <w:pPr>
        <w:spacing w:before="240"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S</w:t>
      </w:r>
      <w:r w:rsidR="00C247E2" w:rsidRPr="00D9131E">
        <w:rPr>
          <w:rFonts w:ascii="Times New Roman" w:hAnsi="Times New Roman" w:cs="Times New Roman"/>
          <w:sz w:val="24"/>
          <w:szCs w:val="24"/>
        </w:rPr>
        <w:t xml:space="preserve">e </w:t>
      </w:r>
      <w:r w:rsidR="00614732" w:rsidRPr="00D9131E">
        <w:rPr>
          <w:rFonts w:ascii="Times New Roman" w:hAnsi="Times New Roman" w:cs="Times New Roman"/>
          <w:sz w:val="24"/>
          <w:szCs w:val="24"/>
        </w:rPr>
        <w:t>encuestaron a un total de 159 estudiantes</w:t>
      </w:r>
      <w:r w:rsidR="00C247E2" w:rsidRPr="00D9131E">
        <w:rPr>
          <w:rFonts w:ascii="Times New Roman" w:hAnsi="Times New Roman" w:cs="Times New Roman"/>
          <w:sz w:val="24"/>
          <w:szCs w:val="24"/>
        </w:rPr>
        <w:t xml:space="preserve"> y</w:t>
      </w:r>
      <w:r w:rsidR="00616000" w:rsidRPr="00D9131E">
        <w:rPr>
          <w:rFonts w:ascii="Times New Roman" w:hAnsi="Times New Roman" w:cs="Times New Roman"/>
          <w:sz w:val="24"/>
          <w:szCs w:val="24"/>
        </w:rPr>
        <w:t xml:space="preserve"> </w:t>
      </w:r>
      <w:r w:rsidR="000A5763">
        <w:rPr>
          <w:rFonts w:ascii="Times New Roman" w:hAnsi="Times New Roman" w:cs="Times New Roman"/>
          <w:sz w:val="24"/>
          <w:szCs w:val="24"/>
        </w:rPr>
        <w:t>ocho</w:t>
      </w:r>
      <w:r w:rsidR="000A5763" w:rsidRPr="00D9131E">
        <w:rPr>
          <w:rFonts w:ascii="Times New Roman" w:hAnsi="Times New Roman" w:cs="Times New Roman"/>
          <w:sz w:val="24"/>
          <w:szCs w:val="24"/>
        </w:rPr>
        <w:t xml:space="preserve"> </w:t>
      </w:r>
      <w:r w:rsidR="00616000" w:rsidRPr="00D9131E">
        <w:rPr>
          <w:rFonts w:ascii="Times New Roman" w:hAnsi="Times New Roman" w:cs="Times New Roman"/>
          <w:sz w:val="24"/>
          <w:szCs w:val="24"/>
        </w:rPr>
        <w:t>profesores</w:t>
      </w:r>
      <w:r w:rsidR="000A5763">
        <w:rPr>
          <w:rFonts w:ascii="Times New Roman" w:hAnsi="Times New Roman" w:cs="Times New Roman"/>
          <w:sz w:val="24"/>
          <w:szCs w:val="24"/>
        </w:rPr>
        <w:t>.</w:t>
      </w:r>
      <w:r w:rsidR="00614732" w:rsidRPr="00D9131E">
        <w:rPr>
          <w:rFonts w:ascii="Times New Roman" w:hAnsi="Times New Roman" w:cs="Times New Roman"/>
          <w:sz w:val="24"/>
          <w:szCs w:val="24"/>
        </w:rPr>
        <w:t xml:space="preserve"> </w:t>
      </w:r>
      <w:r w:rsidR="000A5763">
        <w:rPr>
          <w:rFonts w:ascii="Times New Roman" w:hAnsi="Times New Roman" w:cs="Times New Roman"/>
          <w:sz w:val="24"/>
          <w:szCs w:val="24"/>
        </w:rPr>
        <w:t>D</w:t>
      </w:r>
      <w:r w:rsidR="00614732" w:rsidRPr="00D9131E">
        <w:rPr>
          <w:rFonts w:ascii="Times New Roman" w:hAnsi="Times New Roman" w:cs="Times New Roman"/>
          <w:sz w:val="24"/>
          <w:szCs w:val="24"/>
        </w:rPr>
        <w:t>e</w:t>
      </w:r>
      <w:r w:rsidR="00616000" w:rsidRPr="00D9131E">
        <w:rPr>
          <w:rFonts w:ascii="Times New Roman" w:hAnsi="Times New Roman" w:cs="Times New Roman"/>
          <w:sz w:val="24"/>
          <w:szCs w:val="24"/>
        </w:rPr>
        <w:t xml:space="preserve">l total de la muestra, a los </w:t>
      </w:r>
      <w:r w:rsidR="000A5763">
        <w:rPr>
          <w:rFonts w:ascii="Times New Roman" w:hAnsi="Times New Roman" w:cs="Times New Roman"/>
          <w:sz w:val="24"/>
          <w:szCs w:val="24"/>
        </w:rPr>
        <w:t>ocho</w:t>
      </w:r>
      <w:r w:rsidR="00616000" w:rsidRPr="00D9131E">
        <w:rPr>
          <w:rFonts w:ascii="Times New Roman" w:hAnsi="Times New Roman" w:cs="Times New Roman"/>
          <w:sz w:val="24"/>
          <w:szCs w:val="24"/>
        </w:rPr>
        <w:t xml:space="preserve"> profesores se les identificó un estilo de enseñanza preponderante y solo </w:t>
      </w:r>
      <w:r w:rsidR="00614732" w:rsidRPr="00D9131E">
        <w:rPr>
          <w:rFonts w:ascii="Times New Roman" w:hAnsi="Times New Roman" w:cs="Times New Roman"/>
          <w:sz w:val="24"/>
          <w:szCs w:val="24"/>
        </w:rPr>
        <w:t>fue posible diferenciar en un determinado estilo de aprendizaje a 139</w:t>
      </w:r>
      <w:r w:rsidR="00DF04C1" w:rsidRPr="00D9131E">
        <w:rPr>
          <w:rFonts w:ascii="Times New Roman" w:hAnsi="Times New Roman" w:cs="Times New Roman"/>
          <w:sz w:val="24"/>
          <w:szCs w:val="24"/>
        </w:rPr>
        <w:t xml:space="preserve"> estudiantes.</w:t>
      </w:r>
    </w:p>
    <w:p w14:paraId="4C7E3B6E" w14:textId="54620407" w:rsidR="00104277" w:rsidRPr="00D9131E" w:rsidRDefault="00A972E1" w:rsidP="00895DF2">
      <w:pPr>
        <w:spacing w:before="240"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 xml:space="preserve">La tendencia en términos de </w:t>
      </w:r>
      <w:r w:rsidR="00DA4FC5" w:rsidRPr="00D9131E">
        <w:rPr>
          <w:rFonts w:ascii="Times New Roman" w:hAnsi="Times New Roman" w:cs="Times New Roman"/>
          <w:sz w:val="24"/>
          <w:szCs w:val="24"/>
        </w:rPr>
        <w:t>estilos de aprendizaje,</w:t>
      </w:r>
      <w:r w:rsidRPr="00D9131E">
        <w:rPr>
          <w:rFonts w:ascii="Times New Roman" w:hAnsi="Times New Roman" w:cs="Times New Roman"/>
          <w:sz w:val="24"/>
          <w:szCs w:val="24"/>
        </w:rPr>
        <w:t xml:space="preserve"> corresponde al uso de</w:t>
      </w:r>
      <w:r w:rsidR="00DA4FC5" w:rsidRPr="00D9131E">
        <w:rPr>
          <w:rFonts w:ascii="Times New Roman" w:hAnsi="Times New Roman" w:cs="Times New Roman"/>
          <w:sz w:val="24"/>
          <w:szCs w:val="24"/>
        </w:rPr>
        <w:t xml:space="preserve"> un</w:t>
      </w:r>
      <w:r w:rsidR="00603439" w:rsidRPr="00D9131E">
        <w:rPr>
          <w:rFonts w:ascii="Times New Roman" w:hAnsi="Times New Roman" w:cs="Times New Roman"/>
          <w:sz w:val="24"/>
          <w:szCs w:val="24"/>
        </w:rPr>
        <w:t xml:space="preserve"> estilo de aprendizaje ejecutivo (Tabla 1).</w:t>
      </w:r>
      <w:r w:rsidRPr="00D9131E">
        <w:rPr>
          <w:rFonts w:ascii="Times New Roman" w:hAnsi="Times New Roman" w:cs="Times New Roman"/>
          <w:sz w:val="24"/>
          <w:szCs w:val="24"/>
        </w:rPr>
        <w:t xml:space="preserve"> Le sigue el uso de estilo de aprendizaje judicial y</w:t>
      </w:r>
      <w:r w:rsidR="000A5763">
        <w:rPr>
          <w:rFonts w:ascii="Times New Roman" w:hAnsi="Times New Roman" w:cs="Times New Roman"/>
          <w:sz w:val="24"/>
          <w:szCs w:val="24"/>
        </w:rPr>
        <w:t>,</w:t>
      </w:r>
      <w:r w:rsidRPr="00D9131E">
        <w:rPr>
          <w:rFonts w:ascii="Times New Roman" w:hAnsi="Times New Roman" w:cs="Times New Roman"/>
          <w:sz w:val="24"/>
          <w:szCs w:val="24"/>
        </w:rPr>
        <w:t xml:space="preserve"> en menor medida como se ilustra en la </w:t>
      </w:r>
      <w:r w:rsidR="000A5763">
        <w:rPr>
          <w:rFonts w:ascii="Times New Roman" w:hAnsi="Times New Roman" w:cs="Times New Roman"/>
          <w:sz w:val="24"/>
          <w:szCs w:val="24"/>
        </w:rPr>
        <w:t>T</w:t>
      </w:r>
      <w:r w:rsidRPr="00D9131E">
        <w:rPr>
          <w:rFonts w:ascii="Times New Roman" w:hAnsi="Times New Roman" w:cs="Times New Roman"/>
          <w:sz w:val="24"/>
          <w:szCs w:val="24"/>
        </w:rPr>
        <w:t>abla 1, el estilo legislativo</w:t>
      </w:r>
      <w:r w:rsidR="000A5763">
        <w:rPr>
          <w:rFonts w:ascii="Times New Roman" w:hAnsi="Times New Roman" w:cs="Times New Roman"/>
          <w:sz w:val="24"/>
          <w:szCs w:val="24"/>
        </w:rPr>
        <w:t>;</w:t>
      </w:r>
      <w:r w:rsidRPr="00D9131E">
        <w:rPr>
          <w:rFonts w:ascii="Times New Roman" w:hAnsi="Times New Roman" w:cs="Times New Roman"/>
          <w:sz w:val="24"/>
          <w:szCs w:val="24"/>
        </w:rPr>
        <w:t xml:space="preserve"> esto podría generar preguntas de investigación referentes tanto a la formación que reciben los profesores para el ejercicio de su profesión y el impacto de esto en los educandos. </w:t>
      </w:r>
      <w:r w:rsidR="00603439" w:rsidRPr="00D9131E">
        <w:rPr>
          <w:rFonts w:ascii="Times New Roman" w:hAnsi="Times New Roman" w:cs="Times New Roman"/>
          <w:sz w:val="24"/>
          <w:szCs w:val="24"/>
        </w:rPr>
        <w:t xml:space="preserve"> </w:t>
      </w:r>
    </w:p>
    <w:p w14:paraId="117E66AA" w14:textId="77777777" w:rsidR="003C7703" w:rsidRDefault="003C7703" w:rsidP="00895DF2">
      <w:pPr>
        <w:tabs>
          <w:tab w:val="center" w:pos="3729"/>
        </w:tabs>
        <w:autoSpaceDE w:val="0"/>
        <w:autoSpaceDN w:val="0"/>
        <w:adjustRightInd w:val="0"/>
        <w:spacing w:after="0" w:line="360" w:lineRule="auto"/>
        <w:rPr>
          <w:rFonts w:ascii="Times New Roman" w:hAnsi="Times New Roman" w:cs="Times New Roman"/>
          <w:b/>
          <w:bCs/>
          <w:color w:val="000000"/>
          <w:sz w:val="24"/>
          <w:szCs w:val="24"/>
        </w:rPr>
      </w:pPr>
    </w:p>
    <w:p w14:paraId="0BC51AC5" w14:textId="1C6E2E29" w:rsidR="000C46A4" w:rsidRPr="003C7703" w:rsidRDefault="000C46A4" w:rsidP="000C46A4">
      <w:pPr>
        <w:tabs>
          <w:tab w:val="center" w:pos="3729"/>
        </w:tabs>
        <w:autoSpaceDE w:val="0"/>
        <w:autoSpaceDN w:val="0"/>
        <w:adjustRightInd w:val="0"/>
        <w:spacing w:after="0" w:line="360" w:lineRule="auto"/>
        <w:jc w:val="center"/>
        <w:rPr>
          <w:rFonts w:ascii="Times New Roman" w:hAnsi="Times New Roman" w:cs="Times New Roman"/>
          <w:bCs/>
          <w:color w:val="000000"/>
          <w:sz w:val="24"/>
          <w:szCs w:val="24"/>
        </w:rPr>
      </w:pPr>
      <w:r w:rsidRPr="00895DF2">
        <w:rPr>
          <w:rFonts w:ascii="Times New Roman" w:hAnsi="Times New Roman" w:cs="Times New Roman"/>
          <w:b/>
          <w:bCs/>
          <w:color w:val="000000"/>
          <w:sz w:val="24"/>
          <w:szCs w:val="24"/>
        </w:rPr>
        <w:t>Tabla1.</w:t>
      </w:r>
      <w:r w:rsidRPr="003C7703">
        <w:rPr>
          <w:rFonts w:ascii="Times New Roman" w:hAnsi="Times New Roman" w:cs="Times New Roman"/>
          <w:bCs/>
          <w:color w:val="000000"/>
          <w:sz w:val="24"/>
          <w:szCs w:val="24"/>
        </w:rPr>
        <w:t xml:space="preserve"> Estilos de aprendizaje </w:t>
      </w:r>
      <w:r w:rsidR="00723D53">
        <w:rPr>
          <w:rFonts w:ascii="Times New Roman" w:hAnsi="Times New Roman" w:cs="Times New Roman"/>
          <w:bCs/>
          <w:color w:val="000000"/>
          <w:sz w:val="24"/>
          <w:szCs w:val="24"/>
        </w:rPr>
        <w:t>de a</w:t>
      </w:r>
      <w:r w:rsidRPr="003C7703">
        <w:rPr>
          <w:rFonts w:ascii="Times New Roman" w:hAnsi="Times New Roman" w:cs="Times New Roman"/>
          <w:bCs/>
          <w:color w:val="000000"/>
          <w:sz w:val="24"/>
          <w:szCs w:val="24"/>
        </w:rPr>
        <w:t>lumnos</w:t>
      </w:r>
      <w:r w:rsidR="00723D53">
        <w:rPr>
          <w:rFonts w:ascii="Times New Roman" w:hAnsi="Times New Roman" w:cs="Times New Roman"/>
          <w:bCs/>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022"/>
        <w:gridCol w:w="1373"/>
        <w:gridCol w:w="1276"/>
        <w:gridCol w:w="1276"/>
        <w:gridCol w:w="1417"/>
        <w:gridCol w:w="1418"/>
      </w:tblGrid>
      <w:tr w:rsidR="000C46A4" w:rsidRPr="000C46A4" w14:paraId="13098FFF" w14:textId="77777777" w:rsidTr="007F2005">
        <w:trPr>
          <w:trHeight w:val="504"/>
          <w:jc w:val="center"/>
        </w:trPr>
        <w:tc>
          <w:tcPr>
            <w:tcW w:w="2395" w:type="dxa"/>
            <w:gridSpan w:val="2"/>
            <w:shd w:val="clear" w:color="000000" w:fill="FFFFFF"/>
            <w:vAlign w:val="bottom"/>
          </w:tcPr>
          <w:p w14:paraId="23A0C006"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c>
          <w:tcPr>
            <w:tcW w:w="1276" w:type="dxa"/>
            <w:shd w:val="clear" w:color="000000" w:fill="FFFFFF"/>
            <w:vAlign w:val="bottom"/>
          </w:tcPr>
          <w:p w14:paraId="68F37274"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Frecuencia</w:t>
            </w:r>
          </w:p>
        </w:tc>
        <w:tc>
          <w:tcPr>
            <w:tcW w:w="1276" w:type="dxa"/>
            <w:shd w:val="clear" w:color="000000" w:fill="FFFFFF"/>
            <w:vAlign w:val="bottom"/>
          </w:tcPr>
          <w:p w14:paraId="5E7AC8E5"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Porcentaje</w:t>
            </w:r>
          </w:p>
        </w:tc>
        <w:tc>
          <w:tcPr>
            <w:tcW w:w="1417" w:type="dxa"/>
            <w:shd w:val="clear" w:color="000000" w:fill="FFFFFF"/>
            <w:vAlign w:val="bottom"/>
          </w:tcPr>
          <w:p w14:paraId="2779E397"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Porcentaje válido</w:t>
            </w:r>
          </w:p>
        </w:tc>
        <w:tc>
          <w:tcPr>
            <w:tcW w:w="1418" w:type="dxa"/>
            <w:shd w:val="clear" w:color="000000" w:fill="FFFFFF"/>
            <w:vAlign w:val="bottom"/>
          </w:tcPr>
          <w:p w14:paraId="0A1CEF00"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Porcentaje acumulado</w:t>
            </w:r>
          </w:p>
        </w:tc>
      </w:tr>
      <w:tr w:rsidR="000C46A4" w:rsidRPr="000C46A4" w14:paraId="5DFEA4A5" w14:textId="77777777" w:rsidTr="007F2005">
        <w:trPr>
          <w:trHeight w:val="273"/>
          <w:jc w:val="center"/>
        </w:trPr>
        <w:tc>
          <w:tcPr>
            <w:tcW w:w="1022" w:type="dxa"/>
            <w:vMerge w:val="restart"/>
            <w:shd w:val="clear" w:color="000000" w:fill="FFFFFF"/>
          </w:tcPr>
          <w:p w14:paraId="70E5D791"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Válidos</w:t>
            </w:r>
          </w:p>
        </w:tc>
        <w:tc>
          <w:tcPr>
            <w:tcW w:w="1373" w:type="dxa"/>
            <w:shd w:val="clear" w:color="000000" w:fill="FFFFFF"/>
          </w:tcPr>
          <w:p w14:paraId="3C8BBCC7"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Legislativo</w:t>
            </w:r>
          </w:p>
        </w:tc>
        <w:tc>
          <w:tcPr>
            <w:tcW w:w="1276" w:type="dxa"/>
            <w:shd w:val="clear" w:color="000000" w:fill="FFFFFF"/>
            <w:vAlign w:val="center"/>
          </w:tcPr>
          <w:p w14:paraId="57D5F5BC"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14</w:t>
            </w:r>
          </w:p>
        </w:tc>
        <w:tc>
          <w:tcPr>
            <w:tcW w:w="1276" w:type="dxa"/>
            <w:shd w:val="clear" w:color="000000" w:fill="FFFFFF"/>
            <w:vAlign w:val="center"/>
          </w:tcPr>
          <w:p w14:paraId="46410629"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10.7</w:t>
            </w:r>
          </w:p>
        </w:tc>
        <w:tc>
          <w:tcPr>
            <w:tcW w:w="1417" w:type="dxa"/>
            <w:shd w:val="clear" w:color="000000" w:fill="FFFFFF"/>
            <w:vAlign w:val="center"/>
          </w:tcPr>
          <w:p w14:paraId="47963D11"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12.4</w:t>
            </w:r>
          </w:p>
        </w:tc>
        <w:tc>
          <w:tcPr>
            <w:tcW w:w="1418" w:type="dxa"/>
            <w:shd w:val="clear" w:color="000000" w:fill="FFFFFF"/>
            <w:vAlign w:val="center"/>
          </w:tcPr>
          <w:p w14:paraId="69B19DC6"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12.4</w:t>
            </w:r>
          </w:p>
        </w:tc>
      </w:tr>
      <w:tr w:rsidR="000C46A4" w:rsidRPr="000C46A4" w14:paraId="2B41EC30" w14:textId="77777777" w:rsidTr="007F2005">
        <w:trPr>
          <w:trHeight w:val="273"/>
          <w:jc w:val="center"/>
        </w:trPr>
        <w:tc>
          <w:tcPr>
            <w:tcW w:w="1022" w:type="dxa"/>
            <w:vMerge/>
            <w:shd w:val="clear" w:color="000000" w:fill="FFFFFF"/>
          </w:tcPr>
          <w:p w14:paraId="0CFF477B"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c>
          <w:tcPr>
            <w:tcW w:w="1373" w:type="dxa"/>
            <w:shd w:val="clear" w:color="000000" w:fill="FFFFFF"/>
          </w:tcPr>
          <w:p w14:paraId="3865DEA0"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Ejecutivo</w:t>
            </w:r>
          </w:p>
        </w:tc>
        <w:tc>
          <w:tcPr>
            <w:tcW w:w="1276" w:type="dxa"/>
            <w:shd w:val="clear" w:color="000000" w:fill="FFFFFF"/>
            <w:vAlign w:val="center"/>
          </w:tcPr>
          <w:p w14:paraId="371A68A8"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66</w:t>
            </w:r>
          </w:p>
        </w:tc>
        <w:tc>
          <w:tcPr>
            <w:tcW w:w="1276" w:type="dxa"/>
            <w:shd w:val="clear" w:color="000000" w:fill="FFFFFF"/>
            <w:vAlign w:val="center"/>
          </w:tcPr>
          <w:p w14:paraId="0B2DC848"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50.4</w:t>
            </w:r>
          </w:p>
        </w:tc>
        <w:tc>
          <w:tcPr>
            <w:tcW w:w="1417" w:type="dxa"/>
            <w:shd w:val="clear" w:color="000000" w:fill="FFFFFF"/>
            <w:vAlign w:val="center"/>
          </w:tcPr>
          <w:p w14:paraId="76691E10"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58.4</w:t>
            </w:r>
          </w:p>
        </w:tc>
        <w:tc>
          <w:tcPr>
            <w:tcW w:w="1418" w:type="dxa"/>
            <w:shd w:val="clear" w:color="000000" w:fill="FFFFFF"/>
            <w:vAlign w:val="center"/>
          </w:tcPr>
          <w:p w14:paraId="39B33696"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70.8</w:t>
            </w:r>
          </w:p>
        </w:tc>
      </w:tr>
      <w:tr w:rsidR="000C46A4" w:rsidRPr="000C46A4" w14:paraId="7C9BE5C1" w14:textId="77777777" w:rsidTr="007F2005">
        <w:trPr>
          <w:trHeight w:val="273"/>
          <w:jc w:val="center"/>
        </w:trPr>
        <w:tc>
          <w:tcPr>
            <w:tcW w:w="1022" w:type="dxa"/>
            <w:vMerge/>
            <w:shd w:val="clear" w:color="000000" w:fill="FFFFFF"/>
          </w:tcPr>
          <w:p w14:paraId="1B0EC328"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c>
          <w:tcPr>
            <w:tcW w:w="1373" w:type="dxa"/>
            <w:shd w:val="clear" w:color="000000" w:fill="FFFFFF"/>
          </w:tcPr>
          <w:p w14:paraId="2061A794"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Judicial</w:t>
            </w:r>
          </w:p>
        </w:tc>
        <w:tc>
          <w:tcPr>
            <w:tcW w:w="1276" w:type="dxa"/>
            <w:shd w:val="clear" w:color="000000" w:fill="FFFFFF"/>
            <w:vAlign w:val="center"/>
          </w:tcPr>
          <w:p w14:paraId="5D66AEA2"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33</w:t>
            </w:r>
          </w:p>
        </w:tc>
        <w:tc>
          <w:tcPr>
            <w:tcW w:w="1276" w:type="dxa"/>
            <w:shd w:val="clear" w:color="000000" w:fill="FFFFFF"/>
            <w:vAlign w:val="center"/>
          </w:tcPr>
          <w:p w14:paraId="47465CD6"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25.2</w:t>
            </w:r>
          </w:p>
        </w:tc>
        <w:tc>
          <w:tcPr>
            <w:tcW w:w="1417" w:type="dxa"/>
            <w:shd w:val="clear" w:color="000000" w:fill="FFFFFF"/>
            <w:vAlign w:val="center"/>
          </w:tcPr>
          <w:p w14:paraId="71644B5D"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29.2</w:t>
            </w:r>
          </w:p>
        </w:tc>
        <w:tc>
          <w:tcPr>
            <w:tcW w:w="1418" w:type="dxa"/>
            <w:shd w:val="clear" w:color="000000" w:fill="FFFFFF"/>
            <w:vAlign w:val="center"/>
          </w:tcPr>
          <w:p w14:paraId="2FAC35E2"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100.0</w:t>
            </w:r>
          </w:p>
        </w:tc>
      </w:tr>
      <w:tr w:rsidR="000C46A4" w:rsidRPr="000C46A4" w14:paraId="4DC63214" w14:textId="77777777" w:rsidTr="007F2005">
        <w:trPr>
          <w:trHeight w:val="273"/>
          <w:jc w:val="center"/>
        </w:trPr>
        <w:tc>
          <w:tcPr>
            <w:tcW w:w="1022" w:type="dxa"/>
            <w:vMerge/>
            <w:shd w:val="clear" w:color="000000" w:fill="FFFFFF"/>
          </w:tcPr>
          <w:p w14:paraId="03CA2856"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c>
          <w:tcPr>
            <w:tcW w:w="1373" w:type="dxa"/>
            <w:shd w:val="clear" w:color="000000" w:fill="FFFFFF"/>
          </w:tcPr>
          <w:p w14:paraId="7D7A0B3C"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Total</w:t>
            </w:r>
          </w:p>
        </w:tc>
        <w:tc>
          <w:tcPr>
            <w:tcW w:w="1276" w:type="dxa"/>
            <w:shd w:val="clear" w:color="000000" w:fill="FFFFFF"/>
            <w:vAlign w:val="center"/>
          </w:tcPr>
          <w:p w14:paraId="4E0DEC24"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113</w:t>
            </w:r>
          </w:p>
        </w:tc>
        <w:tc>
          <w:tcPr>
            <w:tcW w:w="1276" w:type="dxa"/>
            <w:shd w:val="clear" w:color="000000" w:fill="FFFFFF"/>
            <w:vAlign w:val="center"/>
          </w:tcPr>
          <w:p w14:paraId="0728F7EC"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86.3</w:t>
            </w:r>
          </w:p>
        </w:tc>
        <w:tc>
          <w:tcPr>
            <w:tcW w:w="1417" w:type="dxa"/>
            <w:shd w:val="clear" w:color="000000" w:fill="FFFFFF"/>
            <w:vAlign w:val="center"/>
          </w:tcPr>
          <w:p w14:paraId="49BBE037"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100.0</w:t>
            </w:r>
          </w:p>
        </w:tc>
        <w:tc>
          <w:tcPr>
            <w:tcW w:w="1418" w:type="dxa"/>
            <w:shd w:val="clear" w:color="000000" w:fill="FFFFFF"/>
            <w:vAlign w:val="center"/>
          </w:tcPr>
          <w:p w14:paraId="479582C2"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r>
      <w:tr w:rsidR="000C46A4" w:rsidRPr="000C46A4" w14:paraId="0E6DAE2F" w14:textId="77777777" w:rsidTr="007F2005">
        <w:trPr>
          <w:trHeight w:val="273"/>
          <w:jc w:val="center"/>
        </w:trPr>
        <w:tc>
          <w:tcPr>
            <w:tcW w:w="1022" w:type="dxa"/>
            <w:shd w:val="clear" w:color="000000" w:fill="FFFFFF"/>
          </w:tcPr>
          <w:p w14:paraId="477C0ECB"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c>
          <w:tcPr>
            <w:tcW w:w="1373" w:type="dxa"/>
            <w:shd w:val="clear" w:color="000000" w:fill="FFFFFF"/>
          </w:tcPr>
          <w:p w14:paraId="7D50604D"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No aplica</w:t>
            </w:r>
          </w:p>
        </w:tc>
        <w:tc>
          <w:tcPr>
            <w:tcW w:w="1276" w:type="dxa"/>
            <w:shd w:val="clear" w:color="000000" w:fill="FFFFFF"/>
            <w:vAlign w:val="center"/>
          </w:tcPr>
          <w:p w14:paraId="0F8B7305"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18</w:t>
            </w:r>
          </w:p>
        </w:tc>
        <w:tc>
          <w:tcPr>
            <w:tcW w:w="1276" w:type="dxa"/>
            <w:shd w:val="clear" w:color="000000" w:fill="FFFFFF"/>
            <w:vAlign w:val="center"/>
          </w:tcPr>
          <w:p w14:paraId="73C842D5"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13.7</w:t>
            </w:r>
          </w:p>
        </w:tc>
        <w:tc>
          <w:tcPr>
            <w:tcW w:w="1417" w:type="dxa"/>
            <w:shd w:val="clear" w:color="000000" w:fill="FFFFFF"/>
            <w:vAlign w:val="center"/>
          </w:tcPr>
          <w:p w14:paraId="64B8D22C"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c>
          <w:tcPr>
            <w:tcW w:w="1418" w:type="dxa"/>
            <w:shd w:val="clear" w:color="000000" w:fill="FFFFFF"/>
            <w:vAlign w:val="center"/>
          </w:tcPr>
          <w:p w14:paraId="2163D84C"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r>
      <w:tr w:rsidR="000C46A4" w:rsidRPr="000C46A4" w14:paraId="7FE541E7" w14:textId="77777777" w:rsidTr="007F2005">
        <w:trPr>
          <w:trHeight w:val="273"/>
          <w:jc w:val="center"/>
        </w:trPr>
        <w:tc>
          <w:tcPr>
            <w:tcW w:w="2395" w:type="dxa"/>
            <w:gridSpan w:val="2"/>
            <w:shd w:val="clear" w:color="000000" w:fill="FFFFFF"/>
          </w:tcPr>
          <w:p w14:paraId="20BFFAFF"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Total</w:t>
            </w:r>
          </w:p>
        </w:tc>
        <w:tc>
          <w:tcPr>
            <w:tcW w:w="1276" w:type="dxa"/>
            <w:shd w:val="clear" w:color="000000" w:fill="FFFFFF"/>
            <w:vAlign w:val="center"/>
          </w:tcPr>
          <w:p w14:paraId="000CCBC7"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131</w:t>
            </w:r>
          </w:p>
        </w:tc>
        <w:tc>
          <w:tcPr>
            <w:tcW w:w="1276" w:type="dxa"/>
            <w:shd w:val="clear" w:color="000000" w:fill="FFFFFF"/>
            <w:vAlign w:val="center"/>
          </w:tcPr>
          <w:p w14:paraId="05F23B2F"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100.0</w:t>
            </w:r>
          </w:p>
        </w:tc>
        <w:tc>
          <w:tcPr>
            <w:tcW w:w="1417" w:type="dxa"/>
            <w:shd w:val="clear" w:color="000000" w:fill="FFFFFF"/>
            <w:vAlign w:val="center"/>
          </w:tcPr>
          <w:p w14:paraId="38D51BCB"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c>
          <w:tcPr>
            <w:tcW w:w="1418" w:type="dxa"/>
            <w:shd w:val="clear" w:color="000000" w:fill="FFFFFF"/>
            <w:vAlign w:val="center"/>
          </w:tcPr>
          <w:p w14:paraId="62981833"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p>
        </w:tc>
      </w:tr>
    </w:tbl>
    <w:p w14:paraId="30FBFC7E" w14:textId="49ED9470" w:rsidR="00DA49CD" w:rsidRPr="00895DF2" w:rsidRDefault="001528C9" w:rsidP="00895DF2">
      <w:pPr>
        <w:spacing w:after="0" w:line="360" w:lineRule="auto"/>
        <w:ind w:firstLine="708"/>
        <w:jc w:val="center"/>
        <w:rPr>
          <w:rFonts w:ascii="Times New Roman" w:hAnsi="Times New Roman" w:cs="Times New Roman"/>
          <w:sz w:val="24"/>
          <w:szCs w:val="24"/>
        </w:rPr>
      </w:pPr>
      <w:r w:rsidRPr="00895DF2">
        <w:rPr>
          <w:rFonts w:ascii="Times New Roman" w:hAnsi="Times New Roman" w:cs="Times New Roman"/>
          <w:sz w:val="24"/>
          <w:szCs w:val="24"/>
        </w:rPr>
        <w:t xml:space="preserve">Fuente: </w:t>
      </w:r>
      <w:r w:rsidR="000A5763" w:rsidRPr="00895DF2">
        <w:rPr>
          <w:rFonts w:ascii="Times New Roman" w:hAnsi="Times New Roman" w:cs="Times New Roman"/>
          <w:sz w:val="24"/>
          <w:szCs w:val="24"/>
        </w:rPr>
        <w:t>e</w:t>
      </w:r>
      <w:r w:rsidRPr="00895DF2">
        <w:rPr>
          <w:rFonts w:ascii="Times New Roman" w:hAnsi="Times New Roman" w:cs="Times New Roman"/>
          <w:sz w:val="24"/>
          <w:szCs w:val="24"/>
        </w:rPr>
        <w:t>laboración propia</w:t>
      </w:r>
      <w:r w:rsidR="000A5763" w:rsidRPr="00895DF2">
        <w:rPr>
          <w:rFonts w:ascii="Times New Roman" w:hAnsi="Times New Roman" w:cs="Times New Roman"/>
          <w:sz w:val="24"/>
          <w:szCs w:val="24"/>
        </w:rPr>
        <w:t>.</w:t>
      </w:r>
    </w:p>
    <w:p w14:paraId="34C1FFC8" w14:textId="77777777" w:rsidR="003C7703" w:rsidRPr="00D9131E" w:rsidRDefault="003C7703" w:rsidP="00D9131E">
      <w:pPr>
        <w:spacing w:after="0" w:line="360" w:lineRule="auto"/>
        <w:jc w:val="both"/>
        <w:rPr>
          <w:rFonts w:ascii="Times New Roman" w:hAnsi="Times New Roman" w:cs="Times New Roman"/>
          <w:b/>
          <w:sz w:val="24"/>
          <w:szCs w:val="24"/>
        </w:rPr>
      </w:pPr>
    </w:p>
    <w:p w14:paraId="61A9AEE2" w14:textId="35280F1E" w:rsidR="00CB709C" w:rsidRPr="00D9131E" w:rsidRDefault="00015546" w:rsidP="00D9131E">
      <w:pPr>
        <w:spacing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 xml:space="preserve">Con respecto a los estilos de aprendizaje </w:t>
      </w:r>
      <w:r w:rsidR="00616000" w:rsidRPr="00D9131E">
        <w:rPr>
          <w:rFonts w:ascii="Times New Roman" w:hAnsi="Times New Roman" w:cs="Times New Roman"/>
          <w:sz w:val="24"/>
          <w:szCs w:val="24"/>
        </w:rPr>
        <w:t xml:space="preserve">y su </w:t>
      </w:r>
      <w:r w:rsidRPr="00D9131E">
        <w:rPr>
          <w:rFonts w:ascii="Times New Roman" w:hAnsi="Times New Roman" w:cs="Times New Roman"/>
          <w:sz w:val="24"/>
          <w:szCs w:val="24"/>
        </w:rPr>
        <w:t xml:space="preserve">relación </w:t>
      </w:r>
      <w:r w:rsidR="00616000" w:rsidRPr="00D9131E">
        <w:rPr>
          <w:rFonts w:ascii="Times New Roman" w:hAnsi="Times New Roman" w:cs="Times New Roman"/>
          <w:sz w:val="24"/>
          <w:szCs w:val="24"/>
        </w:rPr>
        <w:t xml:space="preserve">con </w:t>
      </w:r>
      <w:r w:rsidRPr="00D9131E">
        <w:rPr>
          <w:rFonts w:ascii="Times New Roman" w:hAnsi="Times New Roman" w:cs="Times New Roman"/>
          <w:sz w:val="24"/>
          <w:szCs w:val="24"/>
        </w:rPr>
        <w:t>la carrera estudiada</w:t>
      </w:r>
      <w:r w:rsidR="00AF51E5" w:rsidRPr="00D9131E">
        <w:rPr>
          <w:rFonts w:ascii="Times New Roman" w:hAnsi="Times New Roman" w:cs="Times New Roman"/>
          <w:sz w:val="24"/>
          <w:szCs w:val="24"/>
        </w:rPr>
        <w:t xml:space="preserve"> (Tabla 2)</w:t>
      </w:r>
      <w:r w:rsidRPr="00D9131E">
        <w:rPr>
          <w:rFonts w:ascii="Times New Roman" w:hAnsi="Times New Roman" w:cs="Times New Roman"/>
          <w:sz w:val="24"/>
          <w:szCs w:val="24"/>
        </w:rPr>
        <w:t>,</w:t>
      </w:r>
      <w:r w:rsidR="00DD7F3E" w:rsidRPr="00D9131E">
        <w:rPr>
          <w:rFonts w:ascii="Times New Roman" w:hAnsi="Times New Roman" w:cs="Times New Roman"/>
          <w:sz w:val="24"/>
          <w:szCs w:val="24"/>
        </w:rPr>
        <w:t xml:space="preserve"> </w:t>
      </w:r>
      <w:r w:rsidRPr="00D9131E">
        <w:rPr>
          <w:rFonts w:ascii="Times New Roman" w:hAnsi="Times New Roman" w:cs="Times New Roman"/>
          <w:sz w:val="24"/>
          <w:szCs w:val="24"/>
        </w:rPr>
        <w:t>se encontraron</w:t>
      </w:r>
      <w:r w:rsidR="00894E5D" w:rsidRPr="00D9131E">
        <w:rPr>
          <w:rFonts w:ascii="Times New Roman" w:hAnsi="Times New Roman" w:cs="Times New Roman"/>
          <w:sz w:val="24"/>
          <w:szCs w:val="24"/>
        </w:rPr>
        <w:t xml:space="preserve"> </w:t>
      </w:r>
      <w:r w:rsidR="00AF51E5" w:rsidRPr="00D9131E">
        <w:rPr>
          <w:rFonts w:ascii="Times New Roman" w:hAnsi="Times New Roman" w:cs="Times New Roman"/>
          <w:sz w:val="24"/>
          <w:szCs w:val="24"/>
        </w:rPr>
        <w:t xml:space="preserve">diferencias estadísticamente </w:t>
      </w:r>
      <w:r w:rsidR="00AF51E5" w:rsidRPr="000A5763">
        <w:rPr>
          <w:rFonts w:ascii="Times New Roman" w:hAnsi="Times New Roman" w:cs="Times New Roman"/>
          <w:sz w:val="24"/>
          <w:szCs w:val="24"/>
        </w:rPr>
        <w:t>significativas (</w:t>
      </w:r>
      <w:r w:rsidR="00AF51E5" w:rsidRPr="00895DF2">
        <w:rPr>
          <w:rFonts w:ascii="Times New Roman" w:hAnsi="Times New Roman" w:cs="Times New Roman"/>
          <w:sz w:val="24"/>
          <w:szCs w:val="24"/>
        </w:rPr>
        <w:t>p</w:t>
      </w:r>
      <w:r w:rsidR="000A5763">
        <w:rPr>
          <w:rFonts w:ascii="Times New Roman" w:hAnsi="Times New Roman" w:cs="Times New Roman"/>
          <w:sz w:val="24"/>
          <w:szCs w:val="24"/>
        </w:rPr>
        <w:t xml:space="preserve"> </w:t>
      </w:r>
      <w:r w:rsidR="00AF51E5" w:rsidRPr="00895DF2">
        <w:rPr>
          <w:rFonts w:ascii="Times New Roman" w:hAnsi="Times New Roman" w:cs="Times New Roman"/>
          <w:sz w:val="24"/>
          <w:szCs w:val="24"/>
        </w:rPr>
        <w:t>&gt;</w:t>
      </w:r>
      <w:r w:rsidR="000A5763">
        <w:rPr>
          <w:rFonts w:ascii="Times New Roman" w:hAnsi="Times New Roman" w:cs="Times New Roman"/>
          <w:sz w:val="24"/>
          <w:szCs w:val="24"/>
        </w:rPr>
        <w:t xml:space="preserve"> </w:t>
      </w:r>
      <w:r w:rsidR="00AF51E5" w:rsidRPr="00895DF2">
        <w:rPr>
          <w:rFonts w:ascii="Times New Roman" w:hAnsi="Times New Roman" w:cs="Times New Roman"/>
          <w:sz w:val="24"/>
          <w:szCs w:val="24"/>
        </w:rPr>
        <w:t xml:space="preserve">0.05) </w:t>
      </w:r>
      <w:r w:rsidR="00A972E1" w:rsidRPr="000A5763">
        <w:rPr>
          <w:rFonts w:ascii="Times New Roman" w:hAnsi="Times New Roman" w:cs="Times New Roman"/>
          <w:sz w:val="24"/>
          <w:szCs w:val="24"/>
        </w:rPr>
        <w:t>segú</w:t>
      </w:r>
      <w:r w:rsidR="00A972E1" w:rsidRPr="00D9131E">
        <w:rPr>
          <w:rFonts w:ascii="Times New Roman" w:hAnsi="Times New Roman" w:cs="Times New Roman"/>
          <w:sz w:val="24"/>
          <w:szCs w:val="24"/>
        </w:rPr>
        <w:t>n área de estudio</w:t>
      </w:r>
      <w:r w:rsidR="00AF51E5" w:rsidRPr="00D9131E">
        <w:rPr>
          <w:rFonts w:ascii="Times New Roman" w:hAnsi="Times New Roman" w:cs="Times New Roman"/>
          <w:sz w:val="24"/>
          <w:szCs w:val="24"/>
        </w:rPr>
        <w:t xml:space="preserve">, de tal manera que se puede visualizar </w:t>
      </w:r>
      <w:r w:rsidR="000A5763">
        <w:rPr>
          <w:rFonts w:ascii="Times New Roman" w:hAnsi="Times New Roman" w:cs="Times New Roman"/>
          <w:sz w:val="24"/>
          <w:szCs w:val="24"/>
        </w:rPr>
        <w:t>que</w:t>
      </w:r>
      <w:r w:rsidR="000A5763" w:rsidRPr="00D9131E">
        <w:rPr>
          <w:rFonts w:ascii="Times New Roman" w:hAnsi="Times New Roman" w:cs="Times New Roman"/>
          <w:sz w:val="24"/>
          <w:szCs w:val="24"/>
        </w:rPr>
        <w:t xml:space="preserve"> </w:t>
      </w:r>
      <w:r w:rsidR="00AF51E5" w:rsidRPr="00D9131E">
        <w:rPr>
          <w:rFonts w:ascii="Times New Roman" w:hAnsi="Times New Roman" w:cs="Times New Roman"/>
          <w:sz w:val="24"/>
          <w:szCs w:val="24"/>
        </w:rPr>
        <w:t xml:space="preserve">el </w:t>
      </w:r>
      <w:r w:rsidR="00AF51E5" w:rsidRPr="000A5763">
        <w:rPr>
          <w:rFonts w:ascii="Times New Roman" w:hAnsi="Times New Roman" w:cs="Times New Roman"/>
          <w:sz w:val="24"/>
          <w:szCs w:val="24"/>
        </w:rPr>
        <w:t>estilo</w:t>
      </w:r>
      <w:r w:rsidR="00603439" w:rsidRPr="000A5763">
        <w:rPr>
          <w:rFonts w:ascii="Times New Roman" w:hAnsi="Times New Roman" w:cs="Times New Roman"/>
          <w:sz w:val="24"/>
          <w:szCs w:val="24"/>
        </w:rPr>
        <w:t xml:space="preserve"> </w:t>
      </w:r>
      <w:r w:rsidR="000A5763" w:rsidRPr="00895DF2">
        <w:rPr>
          <w:rFonts w:ascii="Times New Roman" w:hAnsi="Times New Roman" w:cs="Times New Roman"/>
          <w:sz w:val="24"/>
          <w:szCs w:val="24"/>
        </w:rPr>
        <w:t>j</w:t>
      </w:r>
      <w:r w:rsidR="00603439" w:rsidRPr="00895DF2">
        <w:rPr>
          <w:rFonts w:ascii="Times New Roman" w:hAnsi="Times New Roman" w:cs="Times New Roman"/>
          <w:sz w:val="24"/>
          <w:szCs w:val="24"/>
        </w:rPr>
        <w:t>udicial</w:t>
      </w:r>
      <w:r w:rsidR="00AF51E5" w:rsidRPr="00D9131E">
        <w:rPr>
          <w:rFonts w:ascii="Times New Roman" w:hAnsi="Times New Roman" w:cs="Times New Roman"/>
          <w:i/>
          <w:sz w:val="24"/>
          <w:szCs w:val="24"/>
        </w:rPr>
        <w:t xml:space="preserve"> </w:t>
      </w:r>
      <w:r w:rsidR="00AF51E5" w:rsidRPr="00D9131E">
        <w:rPr>
          <w:rFonts w:ascii="Times New Roman" w:hAnsi="Times New Roman" w:cs="Times New Roman"/>
          <w:sz w:val="24"/>
          <w:szCs w:val="24"/>
        </w:rPr>
        <w:t xml:space="preserve">engloba a las carrera de </w:t>
      </w:r>
      <w:r w:rsidR="00603439" w:rsidRPr="00D9131E">
        <w:rPr>
          <w:rFonts w:ascii="Times New Roman" w:hAnsi="Times New Roman" w:cs="Times New Roman"/>
          <w:sz w:val="24"/>
          <w:szCs w:val="24"/>
        </w:rPr>
        <w:t>psicología, segur</w:t>
      </w:r>
      <w:r w:rsidR="00894E5D" w:rsidRPr="00D9131E">
        <w:rPr>
          <w:rFonts w:ascii="Times New Roman" w:hAnsi="Times New Roman" w:cs="Times New Roman"/>
          <w:sz w:val="24"/>
          <w:szCs w:val="24"/>
        </w:rPr>
        <w:t xml:space="preserve">idad laboral y </w:t>
      </w:r>
      <w:r w:rsidR="00894E5D" w:rsidRPr="000A5763">
        <w:rPr>
          <w:rFonts w:ascii="Times New Roman" w:hAnsi="Times New Roman" w:cs="Times New Roman"/>
          <w:sz w:val="24"/>
          <w:szCs w:val="24"/>
        </w:rPr>
        <w:t>turismo</w:t>
      </w:r>
      <w:r w:rsidR="00603439" w:rsidRPr="000A5763">
        <w:rPr>
          <w:rFonts w:ascii="Times New Roman" w:hAnsi="Times New Roman" w:cs="Times New Roman"/>
          <w:sz w:val="24"/>
          <w:szCs w:val="24"/>
        </w:rPr>
        <w:t>;</w:t>
      </w:r>
      <w:r w:rsidR="000A5763" w:rsidRPr="000A5763">
        <w:rPr>
          <w:rFonts w:ascii="Times New Roman" w:hAnsi="Times New Roman" w:cs="Times New Roman"/>
          <w:sz w:val="24"/>
          <w:szCs w:val="24"/>
        </w:rPr>
        <w:t xml:space="preserve"> el</w:t>
      </w:r>
      <w:r w:rsidR="00603439" w:rsidRPr="000A5763">
        <w:rPr>
          <w:rFonts w:ascii="Times New Roman" w:hAnsi="Times New Roman" w:cs="Times New Roman"/>
          <w:sz w:val="24"/>
          <w:szCs w:val="24"/>
        </w:rPr>
        <w:t xml:space="preserve"> </w:t>
      </w:r>
      <w:r w:rsidR="00603439" w:rsidRPr="00895DF2">
        <w:rPr>
          <w:rFonts w:ascii="Times New Roman" w:hAnsi="Times New Roman" w:cs="Times New Roman"/>
          <w:sz w:val="24"/>
          <w:szCs w:val="24"/>
        </w:rPr>
        <w:t>legislativo</w:t>
      </w:r>
      <w:r w:rsidR="00151194" w:rsidRPr="000A5763">
        <w:rPr>
          <w:rFonts w:ascii="Times New Roman" w:hAnsi="Times New Roman" w:cs="Times New Roman"/>
          <w:sz w:val="24"/>
          <w:szCs w:val="24"/>
        </w:rPr>
        <w:t xml:space="preserve"> </w:t>
      </w:r>
      <w:r w:rsidR="000A5763">
        <w:rPr>
          <w:rFonts w:ascii="Times New Roman" w:hAnsi="Times New Roman" w:cs="Times New Roman"/>
          <w:sz w:val="24"/>
          <w:szCs w:val="24"/>
        </w:rPr>
        <w:t xml:space="preserve">a la de </w:t>
      </w:r>
      <w:r w:rsidR="00151194" w:rsidRPr="000A5763">
        <w:rPr>
          <w:rFonts w:ascii="Times New Roman" w:hAnsi="Times New Roman" w:cs="Times New Roman"/>
          <w:sz w:val="24"/>
          <w:szCs w:val="24"/>
        </w:rPr>
        <w:t xml:space="preserve">periodismo; </w:t>
      </w:r>
      <w:r w:rsidR="000A5763">
        <w:rPr>
          <w:rFonts w:ascii="Times New Roman" w:hAnsi="Times New Roman" w:cs="Times New Roman"/>
          <w:sz w:val="24"/>
          <w:szCs w:val="24"/>
        </w:rPr>
        <w:t>el e</w:t>
      </w:r>
      <w:r w:rsidR="00151194" w:rsidRPr="00895DF2">
        <w:rPr>
          <w:rFonts w:ascii="Times New Roman" w:hAnsi="Times New Roman" w:cs="Times New Roman"/>
          <w:sz w:val="24"/>
          <w:szCs w:val="24"/>
        </w:rPr>
        <w:t xml:space="preserve">jecutivo </w:t>
      </w:r>
      <w:r w:rsidR="000A5763">
        <w:rPr>
          <w:rFonts w:ascii="Times New Roman" w:hAnsi="Times New Roman" w:cs="Times New Roman"/>
          <w:sz w:val="24"/>
          <w:szCs w:val="24"/>
        </w:rPr>
        <w:t>a las de n</w:t>
      </w:r>
      <w:r w:rsidR="00151194" w:rsidRPr="000A5763">
        <w:rPr>
          <w:rFonts w:ascii="Times New Roman" w:hAnsi="Times New Roman" w:cs="Times New Roman"/>
          <w:sz w:val="24"/>
          <w:szCs w:val="24"/>
        </w:rPr>
        <w:t xml:space="preserve">egocios internacionales, </w:t>
      </w:r>
      <w:r w:rsidR="000A5763">
        <w:rPr>
          <w:rFonts w:ascii="Times New Roman" w:hAnsi="Times New Roman" w:cs="Times New Roman"/>
          <w:sz w:val="24"/>
          <w:szCs w:val="24"/>
        </w:rPr>
        <w:t>a</w:t>
      </w:r>
      <w:r w:rsidR="00ED1439" w:rsidRPr="000A5763">
        <w:rPr>
          <w:rFonts w:ascii="Times New Roman" w:hAnsi="Times New Roman" w:cs="Times New Roman"/>
          <w:sz w:val="24"/>
          <w:szCs w:val="24"/>
        </w:rPr>
        <w:t>gronegocios</w:t>
      </w:r>
      <w:r w:rsidR="00894E5D" w:rsidRPr="000A5763">
        <w:rPr>
          <w:rFonts w:ascii="Times New Roman" w:hAnsi="Times New Roman" w:cs="Times New Roman"/>
          <w:sz w:val="24"/>
          <w:szCs w:val="24"/>
        </w:rPr>
        <w:t xml:space="preserve">, </w:t>
      </w:r>
      <w:r w:rsidR="00151194" w:rsidRPr="000A5763">
        <w:rPr>
          <w:rFonts w:ascii="Times New Roman" w:hAnsi="Times New Roman" w:cs="Times New Roman"/>
          <w:sz w:val="24"/>
          <w:szCs w:val="24"/>
        </w:rPr>
        <w:t>enfermería</w:t>
      </w:r>
      <w:r w:rsidR="00A05B9D" w:rsidRPr="000A5763">
        <w:rPr>
          <w:rFonts w:ascii="Times New Roman" w:hAnsi="Times New Roman" w:cs="Times New Roman"/>
          <w:sz w:val="24"/>
          <w:szCs w:val="24"/>
        </w:rPr>
        <w:t>,</w:t>
      </w:r>
      <w:r w:rsidR="00151194" w:rsidRPr="000A5763">
        <w:rPr>
          <w:rFonts w:ascii="Times New Roman" w:hAnsi="Times New Roman" w:cs="Times New Roman"/>
          <w:sz w:val="24"/>
          <w:szCs w:val="24"/>
        </w:rPr>
        <w:t xml:space="preserve"> telemática, medicina</w:t>
      </w:r>
      <w:r w:rsidR="000A5763">
        <w:rPr>
          <w:rFonts w:ascii="Times New Roman" w:hAnsi="Times New Roman" w:cs="Times New Roman"/>
          <w:sz w:val="24"/>
          <w:szCs w:val="24"/>
        </w:rPr>
        <w:t xml:space="preserve"> y</w:t>
      </w:r>
      <w:r w:rsidR="00151194" w:rsidRPr="000A5763">
        <w:rPr>
          <w:rFonts w:ascii="Times New Roman" w:hAnsi="Times New Roman" w:cs="Times New Roman"/>
          <w:sz w:val="24"/>
          <w:szCs w:val="24"/>
        </w:rPr>
        <w:t xml:space="preserve"> </w:t>
      </w:r>
      <w:r w:rsidR="00151194" w:rsidRPr="000A5763">
        <w:rPr>
          <w:rFonts w:ascii="Times New Roman" w:hAnsi="Times New Roman" w:cs="Times New Roman"/>
          <w:sz w:val="24"/>
          <w:szCs w:val="24"/>
        </w:rPr>
        <w:lastRenderedPageBreak/>
        <w:t xml:space="preserve">veterinaria. </w:t>
      </w:r>
      <w:r w:rsidR="00A972E1" w:rsidRPr="000A5763">
        <w:rPr>
          <w:rFonts w:ascii="Times New Roman" w:hAnsi="Times New Roman" w:cs="Times New Roman"/>
          <w:sz w:val="24"/>
          <w:szCs w:val="24"/>
        </w:rPr>
        <w:t>Lo cual permite inferir</w:t>
      </w:r>
      <w:r w:rsidR="00A972E1" w:rsidRPr="00D9131E">
        <w:rPr>
          <w:rFonts w:ascii="Times New Roman" w:hAnsi="Times New Roman" w:cs="Times New Roman"/>
          <w:sz w:val="24"/>
          <w:szCs w:val="24"/>
        </w:rPr>
        <w:t xml:space="preserve"> que las profesiones, sus objetos de estudios, curriculum y formas de enseñanza, pueden determinar un estilo u otro</w:t>
      </w:r>
      <w:r w:rsidR="000A5763">
        <w:rPr>
          <w:rFonts w:ascii="Times New Roman" w:hAnsi="Times New Roman" w:cs="Times New Roman"/>
          <w:sz w:val="24"/>
          <w:szCs w:val="24"/>
        </w:rPr>
        <w:t>.</w:t>
      </w:r>
      <w:r w:rsidR="00A972E1" w:rsidRPr="00D9131E">
        <w:rPr>
          <w:rFonts w:ascii="Times New Roman" w:hAnsi="Times New Roman" w:cs="Times New Roman"/>
          <w:sz w:val="24"/>
          <w:szCs w:val="24"/>
        </w:rPr>
        <w:t xml:space="preserve"> </w:t>
      </w:r>
      <w:r w:rsidR="000A5763">
        <w:rPr>
          <w:rFonts w:ascii="Times New Roman" w:hAnsi="Times New Roman" w:cs="Times New Roman"/>
          <w:sz w:val="24"/>
          <w:szCs w:val="24"/>
        </w:rPr>
        <w:t>S</w:t>
      </w:r>
      <w:r w:rsidR="00A972E1" w:rsidRPr="00D9131E">
        <w:rPr>
          <w:rFonts w:ascii="Times New Roman" w:hAnsi="Times New Roman" w:cs="Times New Roman"/>
          <w:sz w:val="24"/>
          <w:szCs w:val="24"/>
        </w:rPr>
        <w:t>ería interesante preguntarnos el nivel de intencionalidad por parte de los profesores en generar un estilo u otro en investigaciones posteriores.</w:t>
      </w:r>
    </w:p>
    <w:p w14:paraId="5A9C054E" w14:textId="77777777" w:rsidR="00E40D66" w:rsidRPr="00D9131E" w:rsidRDefault="00E40D66" w:rsidP="00D9131E">
      <w:pPr>
        <w:spacing w:after="0" w:line="360" w:lineRule="auto"/>
        <w:jc w:val="both"/>
        <w:rPr>
          <w:rFonts w:ascii="Times New Roman" w:hAnsi="Times New Roman" w:cs="Times New Roman"/>
          <w:b/>
          <w:sz w:val="24"/>
          <w:szCs w:val="24"/>
        </w:rPr>
      </w:pPr>
    </w:p>
    <w:p w14:paraId="5FF0CD09" w14:textId="050F97B2" w:rsidR="000C46A4" w:rsidRPr="003C7703" w:rsidRDefault="000C46A4" w:rsidP="000C46A4">
      <w:pPr>
        <w:tabs>
          <w:tab w:val="center" w:pos="3729"/>
        </w:tabs>
        <w:autoSpaceDE w:val="0"/>
        <w:autoSpaceDN w:val="0"/>
        <w:adjustRightInd w:val="0"/>
        <w:spacing w:after="0" w:line="360" w:lineRule="auto"/>
        <w:jc w:val="center"/>
        <w:rPr>
          <w:rFonts w:ascii="Times New Roman" w:hAnsi="Times New Roman" w:cs="Times New Roman"/>
          <w:bCs/>
          <w:color w:val="000000"/>
          <w:sz w:val="24"/>
          <w:szCs w:val="24"/>
        </w:rPr>
      </w:pPr>
      <w:r w:rsidRPr="00895DF2">
        <w:rPr>
          <w:rFonts w:ascii="Times New Roman" w:hAnsi="Times New Roman" w:cs="Times New Roman"/>
          <w:b/>
          <w:bCs/>
          <w:color w:val="000000"/>
          <w:sz w:val="24"/>
          <w:szCs w:val="24"/>
        </w:rPr>
        <w:t>Tabla 2.</w:t>
      </w:r>
      <w:r w:rsidRPr="003C7703">
        <w:rPr>
          <w:rFonts w:ascii="Times New Roman" w:hAnsi="Times New Roman" w:cs="Times New Roman"/>
          <w:bCs/>
          <w:color w:val="000000"/>
          <w:sz w:val="24"/>
          <w:szCs w:val="24"/>
        </w:rPr>
        <w:t xml:space="preserve"> Estilos de aprendizaje de </w:t>
      </w:r>
      <w:r w:rsidR="000A5763">
        <w:rPr>
          <w:rFonts w:ascii="Times New Roman" w:hAnsi="Times New Roman" w:cs="Times New Roman"/>
          <w:bCs/>
          <w:color w:val="000000"/>
          <w:sz w:val="24"/>
          <w:szCs w:val="24"/>
        </w:rPr>
        <w:t>a</w:t>
      </w:r>
      <w:r w:rsidRPr="003C7703">
        <w:rPr>
          <w:rFonts w:ascii="Times New Roman" w:hAnsi="Times New Roman" w:cs="Times New Roman"/>
          <w:bCs/>
          <w:color w:val="000000"/>
          <w:sz w:val="24"/>
          <w:szCs w:val="24"/>
        </w:rPr>
        <w:t>lumnos por programa académico cursado</w:t>
      </w:r>
      <w:r w:rsidR="00723D53">
        <w:rPr>
          <w:rFonts w:ascii="Times New Roman" w:hAnsi="Times New Roman" w:cs="Times New Roman"/>
          <w:bCs/>
          <w:color w:val="000000"/>
          <w:sz w:val="24"/>
          <w:szCs w:val="24"/>
        </w:rPr>
        <w:t>.</w:t>
      </w:r>
    </w:p>
    <w:tbl>
      <w:tblPr>
        <w:tblW w:w="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0"/>
        <w:gridCol w:w="1420"/>
        <w:gridCol w:w="1320"/>
        <w:gridCol w:w="1040"/>
      </w:tblGrid>
      <w:tr w:rsidR="000C46A4" w:rsidRPr="000C46A4" w14:paraId="6A991B6C" w14:textId="77777777" w:rsidTr="007F2005">
        <w:trPr>
          <w:trHeight w:val="300"/>
          <w:jc w:val="center"/>
        </w:trPr>
        <w:tc>
          <w:tcPr>
            <w:tcW w:w="2500" w:type="dxa"/>
            <w:shd w:val="clear" w:color="auto" w:fill="auto"/>
            <w:noWrap/>
            <w:vAlign w:val="center"/>
            <w:hideMark/>
          </w:tcPr>
          <w:p w14:paraId="33F6CBBB" w14:textId="77777777" w:rsidR="000C46A4" w:rsidRPr="000C46A4" w:rsidRDefault="000C46A4" w:rsidP="007F2005">
            <w:pPr>
              <w:spacing w:after="0" w:line="360" w:lineRule="auto"/>
              <w:rPr>
                <w:rFonts w:ascii="Times New Roman" w:eastAsia="Times New Roman" w:hAnsi="Times New Roman" w:cs="Times New Roman"/>
                <w:sz w:val="24"/>
                <w:szCs w:val="24"/>
                <w:lang w:eastAsia="es-MX"/>
              </w:rPr>
            </w:pPr>
          </w:p>
        </w:tc>
        <w:tc>
          <w:tcPr>
            <w:tcW w:w="1420" w:type="dxa"/>
            <w:shd w:val="clear" w:color="auto" w:fill="auto"/>
            <w:noWrap/>
            <w:vAlign w:val="center"/>
            <w:hideMark/>
          </w:tcPr>
          <w:p w14:paraId="1DF28945"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Legislativo</w:t>
            </w:r>
          </w:p>
        </w:tc>
        <w:tc>
          <w:tcPr>
            <w:tcW w:w="1320" w:type="dxa"/>
            <w:shd w:val="clear" w:color="auto" w:fill="auto"/>
            <w:noWrap/>
            <w:vAlign w:val="center"/>
            <w:hideMark/>
          </w:tcPr>
          <w:p w14:paraId="7C88E8B7"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Ejecutivo</w:t>
            </w:r>
          </w:p>
        </w:tc>
        <w:tc>
          <w:tcPr>
            <w:tcW w:w="1040" w:type="dxa"/>
            <w:shd w:val="clear" w:color="auto" w:fill="auto"/>
            <w:noWrap/>
            <w:vAlign w:val="center"/>
            <w:hideMark/>
          </w:tcPr>
          <w:p w14:paraId="2B54ADB7"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Judicial</w:t>
            </w:r>
          </w:p>
        </w:tc>
      </w:tr>
      <w:tr w:rsidR="000C46A4" w:rsidRPr="000C46A4" w14:paraId="671494C8" w14:textId="77777777" w:rsidTr="007F2005">
        <w:trPr>
          <w:trHeight w:val="300"/>
          <w:jc w:val="center"/>
        </w:trPr>
        <w:tc>
          <w:tcPr>
            <w:tcW w:w="2500" w:type="dxa"/>
            <w:shd w:val="clear" w:color="auto" w:fill="auto"/>
            <w:noWrap/>
            <w:hideMark/>
          </w:tcPr>
          <w:p w14:paraId="0EBDE530"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Periodismo</w:t>
            </w:r>
          </w:p>
        </w:tc>
        <w:tc>
          <w:tcPr>
            <w:tcW w:w="1420" w:type="dxa"/>
            <w:shd w:val="clear" w:color="000000" w:fill="000000"/>
            <w:noWrap/>
            <w:vAlign w:val="center"/>
            <w:hideMark/>
          </w:tcPr>
          <w:p w14:paraId="260E2BF2"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c>
          <w:tcPr>
            <w:tcW w:w="1320" w:type="dxa"/>
            <w:shd w:val="clear" w:color="auto" w:fill="auto"/>
            <w:noWrap/>
            <w:vAlign w:val="center"/>
            <w:hideMark/>
          </w:tcPr>
          <w:p w14:paraId="08B89DA9"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p>
        </w:tc>
        <w:tc>
          <w:tcPr>
            <w:tcW w:w="1040" w:type="dxa"/>
            <w:shd w:val="clear" w:color="auto" w:fill="auto"/>
            <w:noWrap/>
            <w:vAlign w:val="center"/>
            <w:hideMark/>
          </w:tcPr>
          <w:p w14:paraId="2D851F75" w14:textId="77777777" w:rsidR="000C46A4" w:rsidRPr="000C46A4" w:rsidRDefault="000C46A4" w:rsidP="007F2005">
            <w:pPr>
              <w:spacing w:after="0" w:line="360" w:lineRule="auto"/>
              <w:jc w:val="center"/>
              <w:rPr>
                <w:rFonts w:ascii="Times New Roman" w:eastAsia="Times New Roman" w:hAnsi="Times New Roman" w:cs="Times New Roman"/>
                <w:sz w:val="24"/>
                <w:szCs w:val="24"/>
                <w:lang w:eastAsia="es-MX"/>
              </w:rPr>
            </w:pPr>
          </w:p>
        </w:tc>
      </w:tr>
      <w:tr w:rsidR="000C46A4" w:rsidRPr="000C46A4" w14:paraId="2E6DE527" w14:textId="77777777" w:rsidTr="007F2005">
        <w:trPr>
          <w:trHeight w:val="300"/>
          <w:jc w:val="center"/>
        </w:trPr>
        <w:tc>
          <w:tcPr>
            <w:tcW w:w="2500" w:type="dxa"/>
            <w:shd w:val="clear" w:color="auto" w:fill="auto"/>
            <w:noWrap/>
            <w:hideMark/>
          </w:tcPr>
          <w:p w14:paraId="1B9CAF39" w14:textId="24E69288" w:rsidR="000C46A4" w:rsidRPr="000C46A4" w:rsidRDefault="003C7703" w:rsidP="007F2005">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Agron</w:t>
            </w:r>
            <w:r w:rsidR="000C46A4" w:rsidRPr="000C46A4">
              <w:rPr>
                <w:rFonts w:ascii="Times New Roman" w:eastAsia="Times New Roman" w:hAnsi="Times New Roman" w:cs="Times New Roman"/>
                <w:color w:val="000000"/>
                <w:sz w:val="24"/>
                <w:szCs w:val="24"/>
                <w:lang w:eastAsia="es-MX"/>
              </w:rPr>
              <w:t>egocios</w:t>
            </w:r>
          </w:p>
        </w:tc>
        <w:tc>
          <w:tcPr>
            <w:tcW w:w="1420" w:type="dxa"/>
            <w:shd w:val="clear" w:color="auto" w:fill="auto"/>
            <w:noWrap/>
            <w:vAlign w:val="center"/>
            <w:hideMark/>
          </w:tcPr>
          <w:p w14:paraId="64FAED21"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000000" w:fill="000000"/>
            <w:noWrap/>
            <w:vAlign w:val="center"/>
            <w:hideMark/>
          </w:tcPr>
          <w:p w14:paraId="0967F983"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c>
          <w:tcPr>
            <w:tcW w:w="1040" w:type="dxa"/>
            <w:shd w:val="clear" w:color="auto" w:fill="auto"/>
            <w:noWrap/>
            <w:vAlign w:val="center"/>
            <w:hideMark/>
          </w:tcPr>
          <w:p w14:paraId="74DBC6FE"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p>
        </w:tc>
      </w:tr>
      <w:tr w:rsidR="000C46A4" w:rsidRPr="000C46A4" w14:paraId="009AA4F2" w14:textId="77777777" w:rsidTr="007F2005">
        <w:trPr>
          <w:trHeight w:val="300"/>
          <w:jc w:val="center"/>
        </w:trPr>
        <w:tc>
          <w:tcPr>
            <w:tcW w:w="2500" w:type="dxa"/>
            <w:shd w:val="clear" w:color="auto" w:fill="auto"/>
            <w:noWrap/>
            <w:hideMark/>
          </w:tcPr>
          <w:p w14:paraId="48FCCBC7"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Enfermería Técnica</w:t>
            </w:r>
          </w:p>
        </w:tc>
        <w:tc>
          <w:tcPr>
            <w:tcW w:w="1420" w:type="dxa"/>
            <w:shd w:val="clear" w:color="auto" w:fill="auto"/>
            <w:noWrap/>
            <w:vAlign w:val="center"/>
            <w:hideMark/>
          </w:tcPr>
          <w:p w14:paraId="25227D7E"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000000" w:fill="000000"/>
            <w:noWrap/>
            <w:vAlign w:val="center"/>
            <w:hideMark/>
          </w:tcPr>
          <w:p w14:paraId="37350957"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c>
          <w:tcPr>
            <w:tcW w:w="1040" w:type="dxa"/>
            <w:shd w:val="clear" w:color="auto" w:fill="auto"/>
            <w:noWrap/>
            <w:vAlign w:val="center"/>
            <w:hideMark/>
          </w:tcPr>
          <w:p w14:paraId="08B41BC9"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p>
        </w:tc>
      </w:tr>
      <w:tr w:rsidR="000C46A4" w:rsidRPr="000C46A4" w14:paraId="68E40A8B" w14:textId="77777777" w:rsidTr="007F2005">
        <w:trPr>
          <w:trHeight w:val="300"/>
          <w:jc w:val="center"/>
        </w:trPr>
        <w:tc>
          <w:tcPr>
            <w:tcW w:w="2500" w:type="dxa"/>
            <w:shd w:val="clear" w:color="auto" w:fill="auto"/>
            <w:noWrap/>
            <w:hideMark/>
          </w:tcPr>
          <w:p w14:paraId="47B690DC"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Lic. Enfermería</w:t>
            </w:r>
          </w:p>
        </w:tc>
        <w:tc>
          <w:tcPr>
            <w:tcW w:w="1420" w:type="dxa"/>
            <w:shd w:val="clear" w:color="auto" w:fill="auto"/>
            <w:noWrap/>
            <w:vAlign w:val="center"/>
            <w:hideMark/>
          </w:tcPr>
          <w:p w14:paraId="41E02390"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000000" w:fill="000000"/>
            <w:noWrap/>
            <w:vAlign w:val="center"/>
            <w:hideMark/>
          </w:tcPr>
          <w:p w14:paraId="4EC10FDF"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c>
          <w:tcPr>
            <w:tcW w:w="1040" w:type="dxa"/>
            <w:shd w:val="clear" w:color="auto" w:fill="auto"/>
            <w:noWrap/>
            <w:vAlign w:val="center"/>
            <w:hideMark/>
          </w:tcPr>
          <w:p w14:paraId="5F8ABF91"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p>
        </w:tc>
      </w:tr>
      <w:tr w:rsidR="000C46A4" w:rsidRPr="000C46A4" w14:paraId="775B6C84" w14:textId="77777777" w:rsidTr="007F2005">
        <w:trPr>
          <w:trHeight w:val="300"/>
          <w:jc w:val="center"/>
        </w:trPr>
        <w:tc>
          <w:tcPr>
            <w:tcW w:w="2500" w:type="dxa"/>
            <w:shd w:val="clear" w:color="auto" w:fill="auto"/>
            <w:noWrap/>
            <w:hideMark/>
          </w:tcPr>
          <w:p w14:paraId="0F7573C8"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Turismo</w:t>
            </w:r>
          </w:p>
        </w:tc>
        <w:tc>
          <w:tcPr>
            <w:tcW w:w="1420" w:type="dxa"/>
            <w:shd w:val="clear" w:color="auto" w:fill="auto"/>
            <w:noWrap/>
            <w:vAlign w:val="center"/>
            <w:hideMark/>
          </w:tcPr>
          <w:p w14:paraId="27E767BF"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000000" w:fill="000000"/>
            <w:noWrap/>
            <w:vAlign w:val="center"/>
            <w:hideMark/>
          </w:tcPr>
          <w:p w14:paraId="7383C4AE"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c>
          <w:tcPr>
            <w:tcW w:w="1040" w:type="dxa"/>
            <w:shd w:val="clear" w:color="auto" w:fill="auto"/>
            <w:noWrap/>
            <w:vAlign w:val="center"/>
            <w:hideMark/>
          </w:tcPr>
          <w:p w14:paraId="211D2D31"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p>
        </w:tc>
      </w:tr>
      <w:tr w:rsidR="000C46A4" w:rsidRPr="000C46A4" w14:paraId="45CEAE85" w14:textId="77777777" w:rsidTr="007F2005">
        <w:trPr>
          <w:trHeight w:val="300"/>
          <w:jc w:val="center"/>
        </w:trPr>
        <w:tc>
          <w:tcPr>
            <w:tcW w:w="2500" w:type="dxa"/>
            <w:shd w:val="clear" w:color="auto" w:fill="auto"/>
            <w:noWrap/>
            <w:hideMark/>
          </w:tcPr>
          <w:p w14:paraId="095EFB3E"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xml:space="preserve">Negocios Internacionales </w:t>
            </w:r>
          </w:p>
        </w:tc>
        <w:tc>
          <w:tcPr>
            <w:tcW w:w="1420" w:type="dxa"/>
            <w:shd w:val="clear" w:color="auto" w:fill="auto"/>
            <w:noWrap/>
            <w:vAlign w:val="center"/>
            <w:hideMark/>
          </w:tcPr>
          <w:p w14:paraId="1BD93398"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000000" w:fill="000000"/>
            <w:noWrap/>
            <w:vAlign w:val="center"/>
            <w:hideMark/>
          </w:tcPr>
          <w:p w14:paraId="769D1F4A"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c>
          <w:tcPr>
            <w:tcW w:w="1040" w:type="dxa"/>
            <w:shd w:val="clear" w:color="auto" w:fill="auto"/>
            <w:noWrap/>
            <w:vAlign w:val="center"/>
            <w:hideMark/>
          </w:tcPr>
          <w:p w14:paraId="04C64842"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p>
        </w:tc>
      </w:tr>
      <w:tr w:rsidR="000C46A4" w:rsidRPr="000C46A4" w14:paraId="7CED5289" w14:textId="77777777" w:rsidTr="007F2005">
        <w:trPr>
          <w:trHeight w:val="300"/>
          <w:jc w:val="center"/>
        </w:trPr>
        <w:tc>
          <w:tcPr>
            <w:tcW w:w="2500" w:type="dxa"/>
            <w:shd w:val="clear" w:color="auto" w:fill="auto"/>
            <w:noWrap/>
            <w:hideMark/>
          </w:tcPr>
          <w:p w14:paraId="2509F40B" w14:textId="03FA135E" w:rsidR="000C46A4" w:rsidRPr="000C46A4" w:rsidRDefault="003C7703" w:rsidP="007F2005">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Ing. en </w:t>
            </w:r>
            <w:r w:rsidR="000C46A4" w:rsidRPr="000C46A4">
              <w:rPr>
                <w:rFonts w:ascii="Times New Roman" w:eastAsia="Times New Roman" w:hAnsi="Times New Roman" w:cs="Times New Roman"/>
                <w:color w:val="000000"/>
                <w:sz w:val="24"/>
                <w:szCs w:val="24"/>
                <w:lang w:eastAsia="es-MX"/>
              </w:rPr>
              <w:t>Telemática</w:t>
            </w:r>
          </w:p>
        </w:tc>
        <w:tc>
          <w:tcPr>
            <w:tcW w:w="1420" w:type="dxa"/>
            <w:shd w:val="clear" w:color="auto" w:fill="auto"/>
            <w:noWrap/>
            <w:vAlign w:val="center"/>
            <w:hideMark/>
          </w:tcPr>
          <w:p w14:paraId="09E407AA"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000000" w:fill="000000"/>
            <w:noWrap/>
            <w:vAlign w:val="center"/>
            <w:hideMark/>
          </w:tcPr>
          <w:p w14:paraId="0C06CB0B"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c>
          <w:tcPr>
            <w:tcW w:w="1040" w:type="dxa"/>
            <w:shd w:val="clear" w:color="auto" w:fill="auto"/>
            <w:noWrap/>
            <w:vAlign w:val="center"/>
            <w:hideMark/>
          </w:tcPr>
          <w:p w14:paraId="7BA82701"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p>
        </w:tc>
      </w:tr>
      <w:tr w:rsidR="000C46A4" w:rsidRPr="000C46A4" w14:paraId="3F0869F9" w14:textId="77777777" w:rsidTr="007F2005">
        <w:trPr>
          <w:trHeight w:val="300"/>
          <w:jc w:val="center"/>
        </w:trPr>
        <w:tc>
          <w:tcPr>
            <w:tcW w:w="2500" w:type="dxa"/>
            <w:shd w:val="clear" w:color="auto" w:fill="auto"/>
            <w:noWrap/>
            <w:hideMark/>
          </w:tcPr>
          <w:p w14:paraId="378457AB"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Medicina</w:t>
            </w:r>
          </w:p>
        </w:tc>
        <w:tc>
          <w:tcPr>
            <w:tcW w:w="1420" w:type="dxa"/>
            <w:shd w:val="clear" w:color="auto" w:fill="auto"/>
            <w:noWrap/>
            <w:vAlign w:val="center"/>
            <w:hideMark/>
          </w:tcPr>
          <w:p w14:paraId="6B24055F"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000000" w:fill="000000"/>
            <w:noWrap/>
            <w:vAlign w:val="center"/>
            <w:hideMark/>
          </w:tcPr>
          <w:p w14:paraId="5FEF0DF0"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c>
          <w:tcPr>
            <w:tcW w:w="1040" w:type="dxa"/>
            <w:shd w:val="clear" w:color="auto" w:fill="auto"/>
            <w:noWrap/>
            <w:vAlign w:val="center"/>
            <w:hideMark/>
          </w:tcPr>
          <w:p w14:paraId="70F696E9"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p>
        </w:tc>
      </w:tr>
      <w:tr w:rsidR="000C46A4" w:rsidRPr="000C46A4" w14:paraId="0CE4DC1C" w14:textId="77777777" w:rsidTr="007F2005">
        <w:trPr>
          <w:trHeight w:val="300"/>
          <w:jc w:val="center"/>
        </w:trPr>
        <w:tc>
          <w:tcPr>
            <w:tcW w:w="2500" w:type="dxa"/>
            <w:shd w:val="clear" w:color="auto" w:fill="auto"/>
            <w:noWrap/>
            <w:hideMark/>
          </w:tcPr>
          <w:p w14:paraId="40D63CB7"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Veterinaria</w:t>
            </w:r>
          </w:p>
        </w:tc>
        <w:tc>
          <w:tcPr>
            <w:tcW w:w="1420" w:type="dxa"/>
            <w:shd w:val="clear" w:color="auto" w:fill="auto"/>
            <w:noWrap/>
            <w:vAlign w:val="center"/>
            <w:hideMark/>
          </w:tcPr>
          <w:p w14:paraId="75E4085A"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000000" w:fill="000000"/>
            <w:noWrap/>
            <w:vAlign w:val="center"/>
            <w:hideMark/>
          </w:tcPr>
          <w:p w14:paraId="482156A9"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c>
          <w:tcPr>
            <w:tcW w:w="1040" w:type="dxa"/>
            <w:shd w:val="clear" w:color="auto" w:fill="auto"/>
            <w:noWrap/>
            <w:vAlign w:val="center"/>
            <w:hideMark/>
          </w:tcPr>
          <w:p w14:paraId="420675E0"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p>
        </w:tc>
      </w:tr>
      <w:tr w:rsidR="000C46A4" w:rsidRPr="000C46A4" w14:paraId="2142D70A" w14:textId="77777777" w:rsidTr="007F2005">
        <w:trPr>
          <w:trHeight w:val="300"/>
          <w:jc w:val="center"/>
        </w:trPr>
        <w:tc>
          <w:tcPr>
            <w:tcW w:w="2500" w:type="dxa"/>
            <w:shd w:val="clear" w:color="auto" w:fill="auto"/>
            <w:noWrap/>
            <w:hideMark/>
          </w:tcPr>
          <w:p w14:paraId="42DCC775"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Psicología</w:t>
            </w:r>
          </w:p>
        </w:tc>
        <w:tc>
          <w:tcPr>
            <w:tcW w:w="1420" w:type="dxa"/>
            <w:shd w:val="clear" w:color="auto" w:fill="auto"/>
            <w:noWrap/>
            <w:vAlign w:val="center"/>
            <w:hideMark/>
          </w:tcPr>
          <w:p w14:paraId="2ADCB091"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auto" w:fill="auto"/>
            <w:noWrap/>
            <w:vAlign w:val="center"/>
            <w:hideMark/>
          </w:tcPr>
          <w:p w14:paraId="6F6E7514" w14:textId="77777777" w:rsidR="000C46A4" w:rsidRPr="000C46A4" w:rsidRDefault="000C46A4" w:rsidP="007F2005">
            <w:pPr>
              <w:spacing w:after="0" w:line="360" w:lineRule="auto"/>
              <w:jc w:val="center"/>
              <w:rPr>
                <w:rFonts w:ascii="Times New Roman" w:eastAsia="Times New Roman" w:hAnsi="Times New Roman" w:cs="Times New Roman"/>
                <w:sz w:val="24"/>
                <w:szCs w:val="24"/>
                <w:lang w:eastAsia="es-MX"/>
              </w:rPr>
            </w:pPr>
          </w:p>
        </w:tc>
        <w:tc>
          <w:tcPr>
            <w:tcW w:w="1040" w:type="dxa"/>
            <w:shd w:val="clear" w:color="000000" w:fill="000000"/>
            <w:noWrap/>
            <w:vAlign w:val="center"/>
            <w:hideMark/>
          </w:tcPr>
          <w:p w14:paraId="7B8E6843"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r>
      <w:tr w:rsidR="000C46A4" w:rsidRPr="000C46A4" w14:paraId="1EEC5964" w14:textId="77777777" w:rsidTr="007F2005">
        <w:trPr>
          <w:trHeight w:val="300"/>
          <w:jc w:val="center"/>
        </w:trPr>
        <w:tc>
          <w:tcPr>
            <w:tcW w:w="2500" w:type="dxa"/>
            <w:shd w:val="clear" w:color="auto" w:fill="auto"/>
            <w:noWrap/>
            <w:hideMark/>
          </w:tcPr>
          <w:p w14:paraId="1C40687C"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Seguridad Laboral</w:t>
            </w:r>
          </w:p>
        </w:tc>
        <w:tc>
          <w:tcPr>
            <w:tcW w:w="1420" w:type="dxa"/>
            <w:shd w:val="clear" w:color="auto" w:fill="auto"/>
            <w:noWrap/>
            <w:vAlign w:val="center"/>
            <w:hideMark/>
          </w:tcPr>
          <w:p w14:paraId="6DF52C52"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auto" w:fill="auto"/>
            <w:noWrap/>
            <w:vAlign w:val="center"/>
            <w:hideMark/>
          </w:tcPr>
          <w:p w14:paraId="71B2265E" w14:textId="77777777" w:rsidR="000C46A4" w:rsidRPr="000C46A4" w:rsidRDefault="000C46A4" w:rsidP="007F2005">
            <w:pPr>
              <w:spacing w:after="0" w:line="360" w:lineRule="auto"/>
              <w:jc w:val="center"/>
              <w:rPr>
                <w:rFonts w:ascii="Times New Roman" w:eastAsia="Times New Roman" w:hAnsi="Times New Roman" w:cs="Times New Roman"/>
                <w:sz w:val="24"/>
                <w:szCs w:val="24"/>
                <w:lang w:eastAsia="es-MX"/>
              </w:rPr>
            </w:pPr>
          </w:p>
        </w:tc>
        <w:tc>
          <w:tcPr>
            <w:tcW w:w="1040" w:type="dxa"/>
            <w:shd w:val="clear" w:color="000000" w:fill="000000"/>
            <w:noWrap/>
            <w:vAlign w:val="center"/>
            <w:hideMark/>
          </w:tcPr>
          <w:p w14:paraId="5A76E998"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r>
      <w:tr w:rsidR="000C46A4" w:rsidRPr="000C46A4" w14:paraId="5413ACA5" w14:textId="77777777" w:rsidTr="007F2005">
        <w:trPr>
          <w:trHeight w:val="300"/>
          <w:jc w:val="center"/>
        </w:trPr>
        <w:tc>
          <w:tcPr>
            <w:tcW w:w="2500" w:type="dxa"/>
            <w:shd w:val="clear" w:color="auto" w:fill="auto"/>
            <w:noWrap/>
            <w:hideMark/>
          </w:tcPr>
          <w:p w14:paraId="6C2E1DC1"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Turismo</w:t>
            </w:r>
          </w:p>
        </w:tc>
        <w:tc>
          <w:tcPr>
            <w:tcW w:w="1420" w:type="dxa"/>
            <w:shd w:val="clear" w:color="auto" w:fill="auto"/>
            <w:noWrap/>
            <w:vAlign w:val="center"/>
            <w:hideMark/>
          </w:tcPr>
          <w:p w14:paraId="40385971" w14:textId="77777777" w:rsidR="000C46A4" w:rsidRPr="000C46A4" w:rsidRDefault="000C46A4" w:rsidP="007F2005">
            <w:pPr>
              <w:spacing w:after="0" w:line="360" w:lineRule="auto"/>
              <w:rPr>
                <w:rFonts w:ascii="Times New Roman" w:eastAsia="Times New Roman" w:hAnsi="Times New Roman" w:cs="Times New Roman"/>
                <w:color w:val="000000"/>
                <w:sz w:val="24"/>
                <w:szCs w:val="24"/>
                <w:lang w:eastAsia="es-MX"/>
              </w:rPr>
            </w:pPr>
          </w:p>
        </w:tc>
        <w:tc>
          <w:tcPr>
            <w:tcW w:w="1320" w:type="dxa"/>
            <w:shd w:val="clear" w:color="auto" w:fill="auto"/>
            <w:noWrap/>
            <w:vAlign w:val="center"/>
            <w:hideMark/>
          </w:tcPr>
          <w:p w14:paraId="4CCC2648" w14:textId="77777777" w:rsidR="000C46A4" w:rsidRPr="000C46A4" w:rsidRDefault="000C46A4" w:rsidP="007F2005">
            <w:pPr>
              <w:spacing w:after="0" w:line="360" w:lineRule="auto"/>
              <w:jc w:val="center"/>
              <w:rPr>
                <w:rFonts w:ascii="Times New Roman" w:eastAsia="Times New Roman" w:hAnsi="Times New Roman" w:cs="Times New Roman"/>
                <w:sz w:val="24"/>
                <w:szCs w:val="24"/>
                <w:lang w:eastAsia="es-MX"/>
              </w:rPr>
            </w:pPr>
          </w:p>
        </w:tc>
        <w:tc>
          <w:tcPr>
            <w:tcW w:w="1040" w:type="dxa"/>
            <w:shd w:val="clear" w:color="000000" w:fill="000000"/>
            <w:noWrap/>
            <w:vAlign w:val="center"/>
            <w:hideMark/>
          </w:tcPr>
          <w:p w14:paraId="4EE57704" w14:textId="77777777" w:rsidR="000C46A4" w:rsidRPr="000C46A4" w:rsidRDefault="000C46A4" w:rsidP="007F2005">
            <w:pPr>
              <w:spacing w:after="0" w:line="360" w:lineRule="auto"/>
              <w:jc w:val="center"/>
              <w:rPr>
                <w:rFonts w:ascii="Times New Roman" w:eastAsia="Times New Roman" w:hAnsi="Times New Roman" w:cs="Times New Roman"/>
                <w:color w:val="000000"/>
                <w:sz w:val="24"/>
                <w:szCs w:val="24"/>
                <w:lang w:eastAsia="es-MX"/>
              </w:rPr>
            </w:pPr>
            <w:r w:rsidRPr="000C46A4">
              <w:rPr>
                <w:rFonts w:ascii="Times New Roman" w:eastAsia="Times New Roman" w:hAnsi="Times New Roman" w:cs="Times New Roman"/>
                <w:color w:val="000000"/>
                <w:sz w:val="24"/>
                <w:szCs w:val="24"/>
                <w:lang w:eastAsia="es-MX"/>
              </w:rPr>
              <w:t> </w:t>
            </w:r>
          </w:p>
        </w:tc>
      </w:tr>
    </w:tbl>
    <w:p w14:paraId="645D415E" w14:textId="77777777" w:rsidR="00723D53" w:rsidRPr="00EB0913" w:rsidRDefault="00723D53" w:rsidP="00895DF2">
      <w:pPr>
        <w:spacing w:after="0" w:line="360" w:lineRule="auto"/>
        <w:jc w:val="center"/>
        <w:rPr>
          <w:rFonts w:ascii="Times New Roman" w:hAnsi="Times New Roman" w:cs="Times New Roman"/>
          <w:sz w:val="24"/>
          <w:szCs w:val="24"/>
        </w:rPr>
      </w:pPr>
      <w:r w:rsidRPr="00EB0913">
        <w:rPr>
          <w:rFonts w:ascii="Times New Roman" w:hAnsi="Times New Roman" w:cs="Times New Roman"/>
          <w:sz w:val="24"/>
          <w:szCs w:val="24"/>
        </w:rPr>
        <w:t>Fuente: elaboración propia.</w:t>
      </w:r>
    </w:p>
    <w:p w14:paraId="0095142C" w14:textId="77777777" w:rsidR="00E40D66" w:rsidRDefault="00E40D66" w:rsidP="00D9131E">
      <w:pPr>
        <w:spacing w:after="0" w:line="360" w:lineRule="auto"/>
        <w:jc w:val="both"/>
        <w:rPr>
          <w:rFonts w:ascii="Times New Roman" w:hAnsi="Times New Roman" w:cs="Times New Roman"/>
          <w:sz w:val="24"/>
          <w:szCs w:val="24"/>
        </w:rPr>
      </w:pPr>
    </w:p>
    <w:p w14:paraId="30849C15" w14:textId="36F017CC" w:rsidR="00894E5D" w:rsidRPr="00D9131E" w:rsidRDefault="00267588" w:rsidP="00895DF2">
      <w:pPr>
        <w:spacing w:before="240" w:after="0" w:line="360" w:lineRule="auto"/>
        <w:rPr>
          <w:rFonts w:ascii="Times New Roman" w:hAnsi="Times New Roman" w:cs="Times New Roman"/>
          <w:b/>
          <w:sz w:val="24"/>
          <w:szCs w:val="24"/>
        </w:rPr>
      </w:pPr>
      <w:r w:rsidRPr="00D9131E">
        <w:rPr>
          <w:rFonts w:ascii="Times New Roman" w:hAnsi="Times New Roman" w:cs="Times New Roman"/>
          <w:b/>
          <w:sz w:val="24"/>
          <w:szCs w:val="24"/>
        </w:rPr>
        <w:t xml:space="preserve">Rendimiento académico </w:t>
      </w:r>
    </w:p>
    <w:p w14:paraId="53D37BC0" w14:textId="53E16BE1" w:rsidR="00603439" w:rsidRPr="00D9131E" w:rsidRDefault="00151194" w:rsidP="00895DF2">
      <w:pPr>
        <w:spacing w:before="240"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Los promedios ob</w:t>
      </w:r>
      <w:r w:rsidR="00AF115E" w:rsidRPr="00D9131E">
        <w:rPr>
          <w:rFonts w:ascii="Times New Roman" w:hAnsi="Times New Roman" w:cs="Times New Roman"/>
          <w:sz w:val="24"/>
          <w:szCs w:val="24"/>
        </w:rPr>
        <w:t>tenidos</w:t>
      </w:r>
      <w:r w:rsidR="00AF51E5" w:rsidRPr="00D9131E">
        <w:rPr>
          <w:rFonts w:ascii="Times New Roman" w:hAnsi="Times New Roman" w:cs="Times New Roman"/>
          <w:sz w:val="24"/>
          <w:szCs w:val="24"/>
        </w:rPr>
        <w:t xml:space="preserve"> </w:t>
      </w:r>
      <w:r w:rsidR="005530F8" w:rsidRPr="00D9131E">
        <w:rPr>
          <w:rFonts w:ascii="Times New Roman" w:hAnsi="Times New Roman" w:cs="Times New Roman"/>
          <w:sz w:val="24"/>
          <w:szCs w:val="24"/>
        </w:rPr>
        <w:t xml:space="preserve">por los estudiantes </w:t>
      </w:r>
      <w:r w:rsidR="00AF51E5" w:rsidRPr="00D9131E">
        <w:rPr>
          <w:rFonts w:ascii="Times New Roman" w:hAnsi="Times New Roman" w:cs="Times New Roman"/>
          <w:sz w:val="24"/>
          <w:szCs w:val="24"/>
        </w:rPr>
        <w:t>en la</w:t>
      </w:r>
      <w:r w:rsidR="005530F8" w:rsidRPr="00D9131E">
        <w:rPr>
          <w:rFonts w:ascii="Times New Roman" w:hAnsi="Times New Roman" w:cs="Times New Roman"/>
          <w:sz w:val="24"/>
          <w:szCs w:val="24"/>
        </w:rPr>
        <w:t>s</w:t>
      </w:r>
      <w:r w:rsidR="00AF51E5" w:rsidRPr="00D9131E">
        <w:rPr>
          <w:rFonts w:ascii="Times New Roman" w:hAnsi="Times New Roman" w:cs="Times New Roman"/>
          <w:sz w:val="24"/>
          <w:szCs w:val="24"/>
        </w:rPr>
        <w:t xml:space="preserve"> asignatura</w:t>
      </w:r>
      <w:r w:rsidR="005530F8" w:rsidRPr="00D9131E">
        <w:rPr>
          <w:rFonts w:ascii="Times New Roman" w:hAnsi="Times New Roman" w:cs="Times New Roman"/>
          <w:sz w:val="24"/>
          <w:szCs w:val="24"/>
        </w:rPr>
        <w:t>s</w:t>
      </w:r>
      <w:r w:rsidR="00AF51E5" w:rsidRPr="00D9131E">
        <w:rPr>
          <w:rFonts w:ascii="Times New Roman" w:hAnsi="Times New Roman" w:cs="Times New Roman"/>
          <w:sz w:val="24"/>
          <w:szCs w:val="24"/>
        </w:rPr>
        <w:t xml:space="preserve"> </w:t>
      </w:r>
      <w:r w:rsidR="007B7AD5" w:rsidRPr="00D9131E">
        <w:rPr>
          <w:rFonts w:ascii="Times New Roman" w:hAnsi="Times New Roman" w:cs="Times New Roman"/>
          <w:sz w:val="24"/>
          <w:szCs w:val="24"/>
        </w:rPr>
        <w:t xml:space="preserve">afines </w:t>
      </w:r>
      <w:r w:rsidR="000A5763">
        <w:rPr>
          <w:rFonts w:ascii="Times New Roman" w:hAnsi="Times New Roman" w:cs="Times New Roman"/>
          <w:sz w:val="24"/>
          <w:szCs w:val="24"/>
        </w:rPr>
        <w:t>a</w:t>
      </w:r>
      <w:r w:rsidR="000A5763" w:rsidRPr="00D9131E">
        <w:rPr>
          <w:rFonts w:ascii="Times New Roman" w:hAnsi="Times New Roman" w:cs="Times New Roman"/>
          <w:sz w:val="24"/>
          <w:szCs w:val="24"/>
        </w:rPr>
        <w:t xml:space="preserve"> </w:t>
      </w:r>
      <w:r w:rsidR="005530F8" w:rsidRPr="00D9131E">
        <w:rPr>
          <w:rFonts w:ascii="Times New Roman" w:hAnsi="Times New Roman" w:cs="Times New Roman"/>
          <w:sz w:val="24"/>
          <w:szCs w:val="24"/>
        </w:rPr>
        <w:t xml:space="preserve">estadística se relacionaron con sus respectivos estilos de aprendizaje, </w:t>
      </w:r>
      <w:r w:rsidR="00AF115E" w:rsidRPr="00D9131E">
        <w:rPr>
          <w:rFonts w:ascii="Times New Roman" w:hAnsi="Times New Roman" w:cs="Times New Roman"/>
          <w:sz w:val="24"/>
          <w:szCs w:val="24"/>
        </w:rPr>
        <w:t xml:space="preserve">aunque estadísticamente no difieren </w:t>
      </w:r>
      <w:r w:rsidR="00AF115E" w:rsidRPr="000A5763">
        <w:rPr>
          <w:rFonts w:ascii="Times New Roman" w:hAnsi="Times New Roman" w:cs="Times New Roman"/>
          <w:sz w:val="24"/>
          <w:szCs w:val="24"/>
        </w:rPr>
        <w:t xml:space="preserve">entre sí </w:t>
      </w:r>
      <w:r w:rsidR="005530F8" w:rsidRPr="00895DF2">
        <w:rPr>
          <w:rFonts w:ascii="Times New Roman" w:hAnsi="Times New Roman" w:cs="Times New Roman"/>
          <w:sz w:val="24"/>
          <w:szCs w:val="24"/>
        </w:rPr>
        <w:t>(p</w:t>
      </w:r>
      <w:r w:rsidR="000A5763">
        <w:rPr>
          <w:rFonts w:ascii="Times New Roman" w:hAnsi="Times New Roman" w:cs="Times New Roman"/>
          <w:sz w:val="24"/>
          <w:szCs w:val="24"/>
        </w:rPr>
        <w:t xml:space="preserve"> </w:t>
      </w:r>
      <w:r w:rsidR="005530F8" w:rsidRPr="00895DF2">
        <w:rPr>
          <w:rFonts w:ascii="Times New Roman" w:hAnsi="Times New Roman" w:cs="Times New Roman"/>
          <w:sz w:val="24"/>
          <w:szCs w:val="24"/>
        </w:rPr>
        <w:t>&gt;</w:t>
      </w:r>
      <w:r w:rsidR="000A5763">
        <w:rPr>
          <w:rFonts w:ascii="Times New Roman" w:hAnsi="Times New Roman" w:cs="Times New Roman"/>
          <w:sz w:val="24"/>
          <w:szCs w:val="24"/>
        </w:rPr>
        <w:t xml:space="preserve"> </w:t>
      </w:r>
      <w:r w:rsidR="005530F8" w:rsidRPr="00895DF2">
        <w:rPr>
          <w:rFonts w:ascii="Times New Roman" w:hAnsi="Times New Roman" w:cs="Times New Roman"/>
          <w:sz w:val="24"/>
          <w:szCs w:val="24"/>
        </w:rPr>
        <w:t xml:space="preserve">0.05) </w:t>
      </w:r>
      <w:r w:rsidR="00AF115E" w:rsidRPr="000A5763">
        <w:rPr>
          <w:rFonts w:ascii="Times New Roman" w:hAnsi="Times New Roman" w:cs="Times New Roman"/>
          <w:sz w:val="24"/>
          <w:szCs w:val="24"/>
        </w:rPr>
        <w:t>marcan</w:t>
      </w:r>
      <w:r w:rsidR="00AF115E" w:rsidRPr="00D9131E">
        <w:rPr>
          <w:rFonts w:ascii="Times New Roman" w:hAnsi="Times New Roman" w:cs="Times New Roman"/>
          <w:sz w:val="24"/>
          <w:szCs w:val="24"/>
        </w:rPr>
        <w:t xml:space="preserve"> una tendencia importante</w:t>
      </w:r>
      <w:r w:rsidR="000A5763">
        <w:rPr>
          <w:rFonts w:ascii="Times New Roman" w:hAnsi="Times New Roman" w:cs="Times New Roman"/>
          <w:sz w:val="24"/>
          <w:szCs w:val="24"/>
        </w:rPr>
        <w:t>.</w:t>
      </w:r>
      <w:r w:rsidRPr="00D9131E">
        <w:rPr>
          <w:rFonts w:ascii="Times New Roman" w:hAnsi="Times New Roman" w:cs="Times New Roman"/>
          <w:sz w:val="24"/>
          <w:szCs w:val="24"/>
        </w:rPr>
        <w:t xml:space="preserve"> </w:t>
      </w:r>
      <w:r w:rsidR="007B7AD5" w:rsidRPr="00D9131E">
        <w:rPr>
          <w:rFonts w:ascii="Times New Roman" w:hAnsi="Times New Roman" w:cs="Times New Roman"/>
          <w:sz w:val="24"/>
          <w:szCs w:val="24"/>
        </w:rPr>
        <w:t>I</w:t>
      </w:r>
      <w:r w:rsidR="009C4724" w:rsidRPr="00D9131E">
        <w:rPr>
          <w:rFonts w:ascii="Times New Roman" w:hAnsi="Times New Roman" w:cs="Times New Roman"/>
          <w:sz w:val="24"/>
          <w:szCs w:val="24"/>
        </w:rPr>
        <w:t>ndependientemente de su carrera estudiada y de su género</w:t>
      </w:r>
      <w:r w:rsidR="00C676C0" w:rsidRPr="00D9131E">
        <w:rPr>
          <w:rFonts w:ascii="Times New Roman" w:hAnsi="Times New Roman" w:cs="Times New Roman"/>
          <w:sz w:val="24"/>
          <w:szCs w:val="24"/>
        </w:rPr>
        <w:t>,</w:t>
      </w:r>
      <w:r w:rsidR="009C4724" w:rsidRPr="00D9131E">
        <w:rPr>
          <w:rFonts w:ascii="Times New Roman" w:hAnsi="Times New Roman" w:cs="Times New Roman"/>
          <w:sz w:val="24"/>
          <w:szCs w:val="24"/>
        </w:rPr>
        <w:t xml:space="preserve"> </w:t>
      </w:r>
      <w:r w:rsidR="007B7AD5" w:rsidRPr="00D9131E">
        <w:rPr>
          <w:rFonts w:ascii="Times New Roman" w:hAnsi="Times New Roman" w:cs="Times New Roman"/>
          <w:sz w:val="24"/>
          <w:szCs w:val="24"/>
        </w:rPr>
        <w:t xml:space="preserve">los alumnos que muestran tener un estilo de aprendizaje </w:t>
      </w:r>
      <w:r w:rsidR="000A5763">
        <w:rPr>
          <w:rFonts w:ascii="Times New Roman" w:hAnsi="Times New Roman" w:cs="Times New Roman"/>
          <w:sz w:val="24"/>
          <w:szCs w:val="24"/>
        </w:rPr>
        <w:t>l</w:t>
      </w:r>
      <w:r w:rsidR="007B7AD5" w:rsidRPr="00D9131E">
        <w:rPr>
          <w:rFonts w:ascii="Times New Roman" w:hAnsi="Times New Roman" w:cs="Times New Roman"/>
          <w:sz w:val="24"/>
          <w:szCs w:val="24"/>
        </w:rPr>
        <w:t xml:space="preserve">egislativo obtuvieron un promedio de 84.35, seguido de los alumnos </w:t>
      </w:r>
      <w:r w:rsidR="009C4724" w:rsidRPr="00D9131E">
        <w:rPr>
          <w:rFonts w:ascii="Times New Roman" w:hAnsi="Times New Roman" w:cs="Times New Roman"/>
          <w:sz w:val="24"/>
          <w:szCs w:val="24"/>
        </w:rPr>
        <w:t xml:space="preserve">que presentan estilos </w:t>
      </w:r>
      <w:r w:rsidR="005530F8" w:rsidRPr="00D9131E">
        <w:rPr>
          <w:rFonts w:ascii="Times New Roman" w:hAnsi="Times New Roman" w:cs="Times New Roman"/>
          <w:sz w:val="24"/>
          <w:szCs w:val="24"/>
        </w:rPr>
        <w:t>ejecutivo (82.25) y judicial (79.84)</w:t>
      </w:r>
      <w:r w:rsidR="009C4724" w:rsidRPr="00D9131E">
        <w:rPr>
          <w:rFonts w:ascii="Times New Roman" w:hAnsi="Times New Roman" w:cs="Times New Roman"/>
          <w:sz w:val="24"/>
          <w:szCs w:val="24"/>
        </w:rPr>
        <w:t xml:space="preserve">. </w:t>
      </w:r>
      <w:r w:rsidR="005530F8" w:rsidRPr="00D9131E">
        <w:rPr>
          <w:rFonts w:ascii="Times New Roman" w:hAnsi="Times New Roman" w:cs="Times New Roman"/>
          <w:sz w:val="24"/>
          <w:szCs w:val="24"/>
        </w:rPr>
        <w:t xml:space="preserve"> </w:t>
      </w:r>
    </w:p>
    <w:p w14:paraId="28EE0133" w14:textId="77777777" w:rsidR="002811DD" w:rsidRPr="00D9131E" w:rsidRDefault="002811DD" w:rsidP="00895DF2">
      <w:pPr>
        <w:spacing w:before="240" w:after="0" w:line="360" w:lineRule="auto"/>
        <w:rPr>
          <w:rFonts w:ascii="Times New Roman" w:hAnsi="Times New Roman" w:cs="Times New Roman"/>
          <w:b/>
          <w:sz w:val="24"/>
          <w:szCs w:val="24"/>
        </w:rPr>
      </w:pPr>
    </w:p>
    <w:p w14:paraId="2E71BAAC" w14:textId="5C131C4B" w:rsidR="007B7AD5" w:rsidRPr="00D9131E" w:rsidRDefault="007B7AD5" w:rsidP="00895DF2">
      <w:pPr>
        <w:spacing w:before="240" w:after="0" w:line="360" w:lineRule="auto"/>
        <w:rPr>
          <w:rFonts w:ascii="Times New Roman" w:hAnsi="Times New Roman" w:cs="Times New Roman"/>
          <w:b/>
          <w:sz w:val="24"/>
          <w:szCs w:val="24"/>
        </w:rPr>
      </w:pPr>
      <w:r w:rsidRPr="00D9131E">
        <w:rPr>
          <w:rFonts w:ascii="Times New Roman" w:hAnsi="Times New Roman" w:cs="Times New Roman"/>
          <w:b/>
          <w:sz w:val="24"/>
          <w:szCs w:val="24"/>
        </w:rPr>
        <w:lastRenderedPageBreak/>
        <w:t>Profesores</w:t>
      </w:r>
    </w:p>
    <w:p w14:paraId="4DB0BE72" w14:textId="630F8B81" w:rsidR="002811DD" w:rsidRPr="00D9131E" w:rsidRDefault="009C4724" w:rsidP="00895DF2">
      <w:pPr>
        <w:spacing w:before="240" w:line="360" w:lineRule="auto"/>
        <w:jc w:val="both"/>
        <w:rPr>
          <w:rFonts w:ascii="Times New Roman" w:hAnsi="Times New Roman" w:cs="Times New Roman"/>
          <w:sz w:val="24"/>
          <w:szCs w:val="24"/>
        </w:rPr>
      </w:pPr>
      <w:r w:rsidRPr="00D9131E">
        <w:rPr>
          <w:rFonts w:ascii="Times New Roman" w:hAnsi="Times New Roman" w:cs="Times New Roman"/>
          <w:sz w:val="24"/>
          <w:szCs w:val="24"/>
        </w:rPr>
        <w:t>En cuanto al profesorado, de los</w:t>
      </w:r>
      <w:r w:rsidR="000A5763">
        <w:rPr>
          <w:rFonts w:ascii="Times New Roman" w:hAnsi="Times New Roman" w:cs="Times New Roman"/>
          <w:sz w:val="24"/>
          <w:szCs w:val="24"/>
        </w:rPr>
        <w:t xml:space="preserve"> ocho</w:t>
      </w:r>
      <w:r w:rsidRPr="00D9131E">
        <w:rPr>
          <w:rFonts w:ascii="Times New Roman" w:hAnsi="Times New Roman" w:cs="Times New Roman"/>
          <w:sz w:val="24"/>
          <w:szCs w:val="24"/>
        </w:rPr>
        <w:t xml:space="preserve"> profesores encuestados</w:t>
      </w:r>
      <w:r w:rsidR="005530F8" w:rsidRPr="00D9131E">
        <w:rPr>
          <w:rFonts w:ascii="Times New Roman" w:hAnsi="Times New Roman" w:cs="Times New Roman"/>
          <w:sz w:val="24"/>
          <w:szCs w:val="24"/>
        </w:rPr>
        <w:t>,</w:t>
      </w:r>
      <w:r w:rsidR="00943BA5" w:rsidRPr="00D9131E">
        <w:rPr>
          <w:rFonts w:ascii="Times New Roman" w:hAnsi="Times New Roman" w:cs="Times New Roman"/>
          <w:sz w:val="24"/>
          <w:szCs w:val="24"/>
        </w:rPr>
        <w:t xml:space="preserve"> </w:t>
      </w:r>
      <w:r w:rsidR="000A5763">
        <w:rPr>
          <w:rFonts w:ascii="Times New Roman" w:hAnsi="Times New Roman" w:cs="Times New Roman"/>
          <w:sz w:val="24"/>
          <w:szCs w:val="24"/>
        </w:rPr>
        <w:t>tres</w:t>
      </w:r>
      <w:r w:rsidRPr="00D9131E">
        <w:rPr>
          <w:rFonts w:ascii="Times New Roman" w:hAnsi="Times New Roman" w:cs="Times New Roman"/>
          <w:sz w:val="24"/>
          <w:szCs w:val="24"/>
        </w:rPr>
        <w:t xml:space="preserve"> mostraron identificarse con un estilo de enseñanza legislativo</w:t>
      </w:r>
      <w:r w:rsidR="000A5763">
        <w:rPr>
          <w:rFonts w:ascii="Times New Roman" w:hAnsi="Times New Roman" w:cs="Times New Roman"/>
          <w:sz w:val="24"/>
          <w:szCs w:val="24"/>
        </w:rPr>
        <w:t>;</w:t>
      </w:r>
      <w:r w:rsidRPr="00D9131E">
        <w:rPr>
          <w:rFonts w:ascii="Times New Roman" w:hAnsi="Times New Roman" w:cs="Times New Roman"/>
          <w:sz w:val="24"/>
          <w:szCs w:val="24"/>
        </w:rPr>
        <w:t xml:space="preserve"> </w:t>
      </w:r>
      <w:r w:rsidR="000A5763">
        <w:rPr>
          <w:rFonts w:ascii="Times New Roman" w:hAnsi="Times New Roman" w:cs="Times New Roman"/>
          <w:sz w:val="24"/>
          <w:szCs w:val="24"/>
        </w:rPr>
        <w:t>tres,</w:t>
      </w:r>
      <w:r w:rsidRPr="00D9131E">
        <w:rPr>
          <w:rFonts w:ascii="Times New Roman" w:hAnsi="Times New Roman" w:cs="Times New Roman"/>
          <w:sz w:val="24"/>
          <w:szCs w:val="24"/>
        </w:rPr>
        <w:t xml:space="preserve"> judicial</w:t>
      </w:r>
      <w:r w:rsidR="000A5763">
        <w:rPr>
          <w:rFonts w:ascii="Times New Roman" w:hAnsi="Times New Roman" w:cs="Times New Roman"/>
          <w:sz w:val="24"/>
          <w:szCs w:val="24"/>
        </w:rPr>
        <w:t>, y dos, ejecutivo</w:t>
      </w:r>
      <w:r w:rsidRPr="00D9131E">
        <w:rPr>
          <w:rFonts w:ascii="Times New Roman" w:hAnsi="Times New Roman" w:cs="Times New Roman"/>
          <w:sz w:val="24"/>
          <w:szCs w:val="24"/>
        </w:rPr>
        <w:t xml:space="preserve">. </w:t>
      </w:r>
      <w:r w:rsidR="002811DD" w:rsidRPr="00D9131E">
        <w:rPr>
          <w:rFonts w:ascii="Times New Roman" w:hAnsi="Times New Roman" w:cs="Times New Roman"/>
          <w:sz w:val="24"/>
          <w:szCs w:val="24"/>
        </w:rPr>
        <w:t>Los resultados coinciden con el hecho de</w:t>
      </w:r>
      <w:r w:rsidR="007459C6" w:rsidRPr="00D9131E">
        <w:rPr>
          <w:rFonts w:ascii="Times New Roman" w:hAnsi="Times New Roman" w:cs="Times New Roman"/>
          <w:sz w:val="24"/>
          <w:szCs w:val="24"/>
        </w:rPr>
        <w:t xml:space="preserve"> que</w:t>
      </w:r>
      <w:r w:rsidR="002811DD" w:rsidRPr="00D9131E">
        <w:rPr>
          <w:rFonts w:ascii="Times New Roman" w:hAnsi="Times New Roman" w:cs="Times New Roman"/>
          <w:sz w:val="24"/>
          <w:szCs w:val="24"/>
        </w:rPr>
        <w:t xml:space="preserve"> los </w:t>
      </w:r>
      <w:r w:rsidR="00943BA5" w:rsidRPr="00D9131E">
        <w:rPr>
          <w:rFonts w:ascii="Times New Roman" w:hAnsi="Times New Roman" w:cs="Times New Roman"/>
          <w:sz w:val="24"/>
          <w:szCs w:val="24"/>
        </w:rPr>
        <w:t>dos</w:t>
      </w:r>
      <w:r w:rsidR="002811DD" w:rsidRPr="00D9131E">
        <w:rPr>
          <w:rFonts w:ascii="Times New Roman" w:hAnsi="Times New Roman" w:cs="Times New Roman"/>
          <w:sz w:val="24"/>
          <w:szCs w:val="24"/>
        </w:rPr>
        <w:t xml:space="preserve"> profesores legislativos desempeñ</w:t>
      </w:r>
      <w:r w:rsidR="007459C6" w:rsidRPr="00D9131E">
        <w:rPr>
          <w:rFonts w:ascii="Times New Roman" w:hAnsi="Times New Roman" w:cs="Times New Roman"/>
          <w:sz w:val="24"/>
          <w:szCs w:val="24"/>
        </w:rPr>
        <w:t>a</w:t>
      </w:r>
      <w:r w:rsidR="002811DD" w:rsidRPr="00D9131E">
        <w:rPr>
          <w:rFonts w:ascii="Times New Roman" w:hAnsi="Times New Roman" w:cs="Times New Roman"/>
          <w:sz w:val="24"/>
          <w:szCs w:val="24"/>
        </w:rPr>
        <w:t>n f</w:t>
      </w:r>
      <w:r w:rsidR="00943BA5" w:rsidRPr="00D9131E">
        <w:rPr>
          <w:rFonts w:ascii="Times New Roman" w:hAnsi="Times New Roman" w:cs="Times New Roman"/>
          <w:sz w:val="24"/>
          <w:szCs w:val="24"/>
        </w:rPr>
        <w:t xml:space="preserve">unciones administrativas y los </w:t>
      </w:r>
      <w:r w:rsidR="000A5763">
        <w:rPr>
          <w:rFonts w:ascii="Times New Roman" w:hAnsi="Times New Roman" w:cs="Times New Roman"/>
          <w:sz w:val="24"/>
          <w:szCs w:val="24"/>
        </w:rPr>
        <w:t>tres</w:t>
      </w:r>
      <w:r w:rsidR="002811DD" w:rsidRPr="00D9131E">
        <w:rPr>
          <w:rFonts w:ascii="Times New Roman" w:hAnsi="Times New Roman" w:cs="Times New Roman"/>
          <w:sz w:val="24"/>
          <w:szCs w:val="24"/>
        </w:rPr>
        <w:t xml:space="preserve"> profesores con estilo de enseñanza judicial tienen formación ingenieril. La única profesora encuestada </w:t>
      </w:r>
      <w:r w:rsidR="00207648" w:rsidRPr="00D9131E">
        <w:rPr>
          <w:rFonts w:ascii="Times New Roman" w:hAnsi="Times New Roman" w:cs="Times New Roman"/>
          <w:sz w:val="24"/>
          <w:szCs w:val="24"/>
        </w:rPr>
        <w:t xml:space="preserve">así como el único profesor-investigador </w:t>
      </w:r>
      <w:r w:rsidR="002811DD" w:rsidRPr="00D9131E">
        <w:rPr>
          <w:rFonts w:ascii="Times New Roman" w:hAnsi="Times New Roman" w:cs="Times New Roman"/>
          <w:sz w:val="24"/>
          <w:szCs w:val="24"/>
        </w:rPr>
        <w:t>presenta</w:t>
      </w:r>
      <w:r w:rsidR="00207648" w:rsidRPr="00D9131E">
        <w:rPr>
          <w:rFonts w:ascii="Times New Roman" w:hAnsi="Times New Roman" w:cs="Times New Roman"/>
          <w:sz w:val="24"/>
          <w:szCs w:val="24"/>
        </w:rPr>
        <w:t>ron</w:t>
      </w:r>
      <w:r w:rsidR="002811DD" w:rsidRPr="00D9131E">
        <w:rPr>
          <w:rFonts w:ascii="Times New Roman" w:hAnsi="Times New Roman" w:cs="Times New Roman"/>
          <w:sz w:val="24"/>
          <w:szCs w:val="24"/>
        </w:rPr>
        <w:t xml:space="preserve"> rasgos de índole legislativo</w:t>
      </w:r>
      <w:r w:rsidR="00207648" w:rsidRPr="00D9131E">
        <w:rPr>
          <w:rFonts w:ascii="Times New Roman" w:hAnsi="Times New Roman" w:cs="Times New Roman"/>
          <w:sz w:val="24"/>
          <w:szCs w:val="24"/>
        </w:rPr>
        <w:t xml:space="preserve">, lo resultados anteriores son </w:t>
      </w:r>
      <w:r w:rsidR="005A0F78" w:rsidRPr="00D9131E">
        <w:rPr>
          <w:rFonts w:ascii="Times New Roman" w:hAnsi="Times New Roman" w:cs="Times New Roman"/>
          <w:sz w:val="24"/>
          <w:szCs w:val="24"/>
        </w:rPr>
        <w:t xml:space="preserve">parcialmente </w:t>
      </w:r>
      <w:r w:rsidR="00207648" w:rsidRPr="00D9131E">
        <w:rPr>
          <w:rFonts w:ascii="Times New Roman" w:hAnsi="Times New Roman" w:cs="Times New Roman"/>
          <w:sz w:val="24"/>
          <w:szCs w:val="24"/>
        </w:rPr>
        <w:t>congruentes con los perfiles señalados por</w:t>
      </w:r>
      <w:r w:rsidR="005A0F78" w:rsidRPr="00D9131E">
        <w:rPr>
          <w:rFonts w:ascii="Times New Roman" w:hAnsi="Times New Roman" w:cs="Times New Roman"/>
          <w:sz w:val="24"/>
          <w:szCs w:val="24"/>
        </w:rPr>
        <w:t xml:space="preserve"> Howard </w:t>
      </w:r>
      <w:r w:rsidR="0006470D" w:rsidRPr="00D9131E">
        <w:rPr>
          <w:rFonts w:ascii="Times New Roman" w:hAnsi="Times New Roman" w:cs="Times New Roman"/>
          <w:color w:val="000000"/>
          <w:sz w:val="24"/>
          <w:szCs w:val="24"/>
          <w:shd w:val="clear" w:color="auto" w:fill="FFFFFF"/>
        </w:rPr>
        <w:t>(1999)</w:t>
      </w:r>
      <w:r w:rsidR="007F2005">
        <w:rPr>
          <w:rFonts w:ascii="Times New Roman" w:hAnsi="Times New Roman" w:cs="Times New Roman"/>
          <w:color w:val="000000"/>
          <w:sz w:val="24"/>
          <w:szCs w:val="24"/>
          <w:shd w:val="clear" w:color="auto" w:fill="FFFFFF"/>
        </w:rPr>
        <w:t>,</w:t>
      </w:r>
      <w:r w:rsidR="005A0F78" w:rsidRPr="00D9131E">
        <w:rPr>
          <w:rFonts w:ascii="Times New Roman" w:hAnsi="Times New Roman" w:cs="Times New Roman"/>
          <w:color w:val="000000"/>
          <w:sz w:val="24"/>
          <w:szCs w:val="24"/>
          <w:shd w:val="clear" w:color="auto" w:fill="FFFFFF"/>
        </w:rPr>
        <w:t xml:space="preserve"> </w:t>
      </w:r>
      <w:r w:rsidR="005A0F78" w:rsidRPr="00D9131E">
        <w:rPr>
          <w:rFonts w:ascii="Times New Roman" w:hAnsi="Times New Roman" w:cs="Times New Roman"/>
          <w:sz w:val="24"/>
          <w:szCs w:val="24"/>
        </w:rPr>
        <w:t>quien señala que los</w:t>
      </w:r>
      <w:r w:rsidR="0006470D" w:rsidRPr="00D9131E">
        <w:rPr>
          <w:rFonts w:ascii="Times New Roman" w:hAnsi="Times New Roman" w:cs="Times New Roman"/>
          <w:sz w:val="24"/>
          <w:szCs w:val="24"/>
        </w:rPr>
        <w:t xml:space="preserve"> maestros jóvenes tien</w:t>
      </w:r>
      <w:r w:rsidR="004C3ADC" w:rsidRPr="00D9131E">
        <w:rPr>
          <w:rFonts w:ascii="Times New Roman" w:hAnsi="Times New Roman" w:cs="Times New Roman"/>
          <w:sz w:val="24"/>
          <w:szCs w:val="24"/>
        </w:rPr>
        <w:t>d</w:t>
      </w:r>
      <w:r w:rsidR="0006470D" w:rsidRPr="00D9131E">
        <w:rPr>
          <w:rFonts w:ascii="Times New Roman" w:hAnsi="Times New Roman" w:cs="Times New Roman"/>
          <w:sz w:val="24"/>
          <w:szCs w:val="24"/>
        </w:rPr>
        <w:t>en más a ser de estilo legislativo</w:t>
      </w:r>
      <w:r w:rsidR="007F2005">
        <w:rPr>
          <w:rFonts w:ascii="Times New Roman" w:hAnsi="Times New Roman" w:cs="Times New Roman"/>
          <w:sz w:val="24"/>
          <w:szCs w:val="24"/>
        </w:rPr>
        <w:t>;</w:t>
      </w:r>
      <w:r w:rsidR="005A0F78" w:rsidRPr="00D9131E">
        <w:rPr>
          <w:rFonts w:ascii="Times New Roman" w:hAnsi="Times New Roman" w:cs="Times New Roman"/>
          <w:sz w:val="24"/>
          <w:szCs w:val="24"/>
        </w:rPr>
        <w:t xml:space="preserve"> sin embargo</w:t>
      </w:r>
      <w:r w:rsidR="007F2005">
        <w:rPr>
          <w:rFonts w:ascii="Times New Roman" w:hAnsi="Times New Roman" w:cs="Times New Roman"/>
          <w:sz w:val="24"/>
          <w:szCs w:val="24"/>
        </w:rPr>
        <w:t>,</w:t>
      </w:r>
      <w:r w:rsidR="005A0F78" w:rsidRPr="00D9131E">
        <w:rPr>
          <w:rFonts w:ascii="Times New Roman" w:hAnsi="Times New Roman" w:cs="Times New Roman"/>
          <w:sz w:val="24"/>
          <w:szCs w:val="24"/>
        </w:rPr>
        <w:t xml:space="preserve"> en nuestro trabajo encontramos un diferencia importante, dado que el profesor de mayor edad mostró poseer une estilo legislativo, contrario a lo señalado por Howard (1999) que</w:t>
      </w:r>
      <w:r w:rsidR="007F2005">
        <w:rPr>
          <w:rFonts w:ascii="Times New Roman" w:hAnsi="Times New Roman" w:cs="Times New Roman"/>
          <w:sz w:val="24"/>
          <w:szCs w:val="24"/>
        </w:rPr>
        <w:t xml:space="preserve"> menciona que</w:t>
      </w:r>
      <w:r w:rsidR="005A0F78" w:rsidRPr="00D9131E">
        <w:rPr>
          <w:rFonts w:ascii="Times New Roman" w:hAnsi="Times New Roman" w:cs="Times New Roman"/>
          <w:sz w:val="24"/>
          <w:szCs w:val="24"/>
        </w:rPr>
        <w:t xml:space="preserve"> los profesores de mayor edad</w:t>
      </w:r>
      <w:r w:rsidR="0006470D" w:rsidRPr="00D9131E">
        <w:rPr>
          <w:rFonts w:ascii="Times New Roman" w:hAnsi="Times New Roman" w:cs="Times New Roman"/>
          <w:sz w:val="24"/>
          <w:szCs w:val="24"/>
        </w:rPr>
        <w:t xml:space="preserve"> tienden a ser ejecutivos, locales y conservadores. </w:t>
      </w:r>
    </w:p>
    <w:p w14:paraId="2E845D0D" w14:textId="335CFA1B" w:rsidR="00E40D66" w:rsidRDefault="00516955" w:rsidP="00D9131E">
      <w:pPr>
        <w:spacing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 xml:space="preserve">Cabe señalar que se encontraron diferencias estadísticamente significativas con respecto a </w:t>
      </w:r>
      <w:r w:rsidR="009C4724" w:rsidRPr="00D9131E">
        <w:rPr>
          <w:rFonts w:ascii="Times New Roman" w:hAnsi="Times New Roman" w:cs="Times New Roman"/>
          <w:sz w:val="24"/>
          <w:szCs w:val="24"/>
        </w:rPr>
        <w:t>las calificaciones otorgadas por los profesores q</w:t>
      </w:r>
      <w:r w:rsidRPr="00D9131E">
        <w:rPr>
          <w:rFonts w:ascii="Times New Roman" w:hAnsi="Times New Roman" w:cs="Times New Roman"/>
          <w:sz w:val="24"/>
          <w:szCs w:val="24"/>
        </w:rPr>
        <w:t>ue profesan determinado estilo (</w:t>
      </w:r>
      <w:r w:rsidR="007F2005">
        <w:rPr>
          <w:rFonts w:ascii="Times New Roman" w:hAnsi="Times New Roman" w:cs="Times New Roman"/>
          <w:sz w:val="24"/>
          <w:szCs w:val="24"/>
        </w:rPr>
        <w:t xml:space="preserve">p </w:t>
      </w:r>
      <w:r w:rsidRPr="00D9131E">
        <w:rPr>
          <w:rFonts w:ascii="Times New Roman" w:hAnsi="Times New Roman" w:cs="Times New Roman"/>
          <w:sz w:val="24"/>
          <w:szCs w:val="24"/>
        </w:rPr>
        <w:t>&lt;</w:t>
      </w:r>
      <w:r w:rsidR="007F2005">
        <w:rPr>
          <w:rFonts w:ascii="Times New Roman" w:hAnsi="Times New Roman" w:cs="Times New Roman"/>
          <w:sz w:val="24"/>
          <w:szCs w:val="24"/>
        </w:rPr>
        <w:t xml:space="preserve"> </w:t>
      </w:r>
      <w:r w:rsidRPr="00D9131E">
        <w:rPr>
          <w:rFonts w:ascii="Times New Roman" w:hAnsi="Times New Roman" w:cs="Times New Roman"/>
          <w:sz w:val="24"/>
          <w:szCs w:val="24"/>
        </w:rPr>
        <w:t xml:space="preserve">0.005). </w:t>
      </w:r>
      <w:r w:rsidR="00A972E1" w:rsidRPr="00D9131E">
        <w:rPr>
          <w:rFonts w:ascii="Times New Roman" w:hAnsi="Times New Roman" w:cs="Times New Roman"/>
          <w:sz w:val="24"/>
          <w:szCs w:val="24"/>
        </w:rPr>
        <w:t xml:space="preserve">Lo cual interpela a investigaciones más profundas en este contexto quedando validada la importancia de este estudio para investigaciones que sirvan de pivote a profundizaciones teóricas a largo plazo con el tema aquí tratado. </w:t>
      </w:r>
    </w:p>
    <w:p w14:paraId="3817B6EF" w14:textId="77777777" w:rsidR="003C7703" w:rsidRPr="00D9131E" w:rsidRDefault="003C7703" w:rsidP="00D9131E">
      <w:pPr>
        <w:spacing w:after="0" w:line="360" w:lineRule="auto"/>
        <w:jc w:val="both"/>
        <w:rPr>
          <w:rFonts w:ascii="Times New Roman" w:hAnsi="Times New Roman" w:cs="Times New Roman"/>
          <w:sz w:val="24"/>
          <w:szCs w:val="24"/>
        </w:rPr>
      </w:pPr>
    </w:p>
    <w:p w14:paraId="022E1F8A" w14:textId="6F385FBA" w:rsidR="000C46A4" w:rsidRPr="000C46A4" w:rsidRDefault="007F2005" w:rsidP="000C46A4">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w:t>
      </w:r>
      <w:r w:rsidRPr="00895DF2">
        <w:rPr>
          <w:rFonts w:ascii="Times New Roman" w:hAnsi="Times New Roman" w:cs="Times New Roman"/>
          <w:b/>
          <w:sz w:val="24"/>
          <w:szCs w:val="24"/>
        </w:rPr>
        <w:t xml:space="preserve">a </w:t>
      </w:r>
      <w:r w:rsidR="000C46A4" w:rsidRPr="00895DF2">
        <w:rPr>
          <w:rFonts w:ascii="Times New Roman" w:hAnsi="Times New Roman" w:cs="Times New Roman"/>
          <w:b/>
          <w:sz w:val="24"/>
          <w:szCs w:val="24"/>
        </w:rPr>
        <w:t>1.</w:t>
      </w:r>
      <w:r w:rsidR="000C46A4" w:rsidRPr="000C46A4">
        <w:rPr>
          <w:rFonts w:ascii="Times New Roman" w:hAnsi="Times New Roman" w:cs="Times New Roman"/>
          <w:sz w:val="24"/>
          <w:szCs w:val="24"/>
        </w:rPr>
        <w:t xml:space="preserve"> Promedios de calificación por estilo de enseñanza.</w:t>
      </w:r>
    </w:p>
    <w:p w14:paraId="3E7C9FE3" w14:textId="77777777" w:rsidR="000C46A4" w:rsidRPr="000C46A4" w:rsidRDefault="000C46A4" w:rsidP="000C46A4">
      <w:pPr>
        <w:spacing w:after="0" w:line="360" w:lineRule="auto"/>
        <w:jc w:val="center"/>
        <w:rPr>
          <w:rFonts w:ascii="Times New Roman" w:hAnsi="Times New Roman" w:cs="Times New Roman"/>
          <w:sz w:val="24"/>
          <w:szCs w:val="24"/>
        </w:rPr>
      </w:pPr>
      <w:r w:rsidRPr="000C46A4">
        <w:rPr>
          <w:rFonts w:ascii="Times New Roman" w:hAnsi="Times New Roman" w:cs="Times New Roman"/>
          <w:noProof/>
          <w:sz w:val="24"/>
          <w:szCs w:val="24"/>
          <w:lang w:eastAsia="es-MX"/>
        </w:rPr>
        <w:drawing>
          <wp:inline distT="0" distB="0" distL="0" distR="0" wp14:anchorId="4E0EAE7E" wp14:editId="2448FF40">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35B39B" w14:textId="60BD5210" w:rsidR="001528C9" w:rsidRPr="00895DF2" w:rsidRDefault="001528C9" w:rsidP="00895DF2">
      <w:pPr>
        <w:spacing w:after="0" w:line="360" w:lineRule="auto"/>
        <w:jc w:val="center"/>
        <w:rPr>
          <w:rFonts w:ascii="Times New Roman" w:hAnsi="Times New Roman" w:cs="Times New Roman"/>
          <w:sz w:val="24"/>
          <w:szCs w:val="24"/>
        </w:rPr>
      </w:pPr>
      <w:r w:rsidRPr="00895DF2">
        <w:rPr>
          <w:rFonts w:ascii="Times New Roman" w:hAnsi="Times New Roman" w:cs="Times New Roman"/>
          <w:sz w:val="24"/>
          <w:szCs w:val="24"/>
        </w:rPr>
        <w:t xml:space="preserve">Fuente: </w:t>
      </w:r>
      <w:r w:rsidR="007F2005" w:rsidRPr="00895DF2">
        <w:rPr>
          <w:rFonts w:ascii="Times New Roman" w:hAnsi="Times New Roman" w:cs="Times New Roman"/>
          <w:sz w:val="24"/>
          <w:szCs w:val="24"/>
        </w:rPr>
        <w:t>e</w:t>
      </w:r>
      <w:r w:rsidRPr="00895DF2">
        <w:rPr>
          <w:rFonts w:ascii="Times New Roman" w:hAnsi="Times New Roman" w:cs="Times New Roman"/>
          <w:sz w:val="24"/>
          <w:szCs w:val="24"/>
        </w:rPr>
        <w:t>laboración propia</w:t>
      </w:r>
      <w:r w:rsidR="007F2005" w:rsidRPr="00895DF2">
        <w:rPr>
          <w:rFonts w:ascii="Times New Roman" w:hAnsi="Times New Roman" w:cs="Times New Roman"/>
          <w:sz w:val="24"/>
          <w:szCs w:val="24"/>
        </w:rPr>
        <w:t>.</w:t>
      </w:r>
    </w:p>
    <w:p w14:paraId="1E047BAA" w14:textId="77777777" w:rsidR="007365A1" w:rsidRDefault="007365A1" w:rsidP="00D9131E">
      <w:pPr>
        <w:spacing w:after="0" w:line="360" w:lineRule="auto"/>
        <w:jc w:val="both"/>
        <w:rPr>
          <w:rFonts w:ascii="Times New Roman" w:hAnsi="Times New Roman" w:cs="Times New Roman"/>
          <w:sz w:val="24"/>
          <w:szCs w:val="24"/>
        </w:rPr>
      </w:pPr>
    </w:p>
    <w:p w14:paraId="2CDFA16D" w14:textId="5A021471" w:rsidR="00516955" w:rsidRPr="00D9131E" w:rsidRDefault="007B7AD5" w:rsidP="00D9131E">
      <w:pPr>
        <w:spacing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lastRenderedPageBreak/>
        <w:t>L</w:t>
      </w:r>
      <w:r w:rsidR="00516955" w:rsidRPr="00D9131E">
        <w:rPr>
          <w:rFonts w:ascii="Times New Roman" w:hAnsi="Times New Roman" w:cs="Times New Roman"/>
          <w:sz w:val="24"/>
          <w:szCs w:val="24"/>
        </w:rPr>
        <w:t xml:space="preserve">os profesores con estilo de enseñanza legislativo </w:t>
      </w:r>
      <w:r w:rsidRPr="00D9131E">
        <w:rPr>
          <w:rFonts w:ascii="Times New Roman" w:hAnsi="Times New Roman" w:cs="Times New Roman"/>
          <w:sz w:val="24"/>
          <w:szCs w:val="24"/>
        </w:rPr>
        <w:t>(</w:t>
      </w:r>
      <w:r w:rsidR="007F2005">
        <w:rPr>
          <w:rFonts w:ascii="Times New Roman" w:hAnsi="Times New Roman" w:cs="Times New Roman"/>
          <w:sz w:val="24"/>
          <w:szCs w:val="24"/>
        </w:rPr>
        <w:t>Fig.</w:t>
      </w:r>
      <w:r w:rsidR="007F2005" w:rsidRPr="00D9131E">
        <w:rPr>
          <w:rFonts w:ascii="Times New Roman" w:hAnsi="Times New Roman" w:cs="Times New Roman"/>
          <w:sz w:val="24"/>
          <w:szCs w:val="24"/>
        </w:rPr>
        <w:t xml:space="preserve"> </w:t>
      </w:r>
      <w:r w:rsidRPr="00D9131E">
        <w:rPr>
          <w:rFonts w:ascii="Times New Roman" w:hAnsi="Times New Roman" w:cs="Times New Roman"/>
          <w:sz w:val="24"/>
          <w:szCs w:val="24"/>
        </w:rPr>
        <w:t>1) tien</w:t>
      </w:r>
      <w:r w:rsidR="003267CA" w:rsidRPr="00D9131E">
        <w:rPr>
          <w:rFonts w:ascii="Times New Roman" w:hAnsi="Times New Roman" w:cs="Times New Roman"/>
          <w:sz w:val="24"/>
          <w:szCs w:val="24"/>
        </w:rPr>
        <w:t>d</w:t>
      </w:r>
      <w:r w:rsidRPr="00D9131E">
        <w:rPr>
          <w:rFonts w:ascii="Times New Roman" w:hAnsi="Times New Roman" w:cs="Times New Roman"/>
          <w:sz w:val="24"/>
          <w:szCs w:val="24"/>
        </w:rPr>
        <w:t xml:space="preserve">en a </w:t>
      </w:r>
      <w:r w:rsidR="002070EB" w:rsidRPr="00D9131E">
        <w:rPr>
          <w:rFonts w:ascii="Times New Roman" w:hAnsi="Times New Roman" w:cs="Times New Roman"/>
          <w:sz w:val="24"/>
          <w:szCs w:val="24"/>
        </w:rPr>
        <w:t>evaluar</w:t>
      </w:r>
      <w:r w:rsidR="00516955" w:rsidRPr="00D9131E">
        <w:rPr>
          <w:rFonts w:ascii="Times New Roman" w:hAnsi="Times New Roman" w:cs="Times New Roman"/>
          <w:sz w:val="24"/>
          <w:szCs w:val="24"/>
        </w:rPr>
        <w:t xml:space="preserve"> con mayor calificación que los profesores con estilos ejecutivos o judiciales.</w:t>
      </w:r>
    </w:p>
    <w:p w14:paraId="5C98663B" w14:textId="77777777" w:rsidR="003267CA" w:rsidRPr="00D9131E" w:rsidRDefault="003267CA" w:rsidP="00D9131E">
      <w:pPr>
        <w:spacing w:after="0" w:line="360" w:lineRule="auto"/>
        <w:jc w:val="both"/>
        <w:rPr>
          <w:rFonts w:ascii="Times New Roman" w:hAnsi="Times New Roman" w:cs="Times New Roman"/>
          <w:sz w:val="24"/>
          <w:szCs w:val="24"/>
        </w:rPr>
      </w:pPr>
    </w:p>
    <w:p w14:paraId="5D96D2C1" w14:textId="7C142D72" w:rsidR="003267CA" w:rsidRPr="00D9131E" w:rsidRDefault="00467DE1" w:rsidP="00D9131E">
      <w:pPr>
        <w:spacing w:after="0" w:line="360" w:lineRule="auto"/>
        <w:jc w:val="both"/>
        <w:rPr>
          <w:rFonts w:ascii="Times New Roman" w:hAnsi="Times New Roman" w:cs="Times New Roman"/>
          <w:b/>
          <w:sz w:val="24"/>
          <w:szCs w:val="24"/>
        </w:rPr>
      </w:pPr>
      <w:r w:rsidRPr="00D9131E">
        <w:rPr>
          <w:rFonts w:ascii="Times New Roman" w:hAnsi="Times New Roman" w:cs="Times New Roman"/>
          <w:b/>
          <w:sz w:val="24"/>
          <w:szCs w:val="24"/>
        </w:rPr>
        <w:t xml:space="preserve">Rendimiento </w:t>
      </w:r>
      <w:r w:rsidR="003267CA" w:rsidRPr="00D9131E">
        <w:rPr>
          <w:rFonts w:ascii="Times New Roman" w:hAnsi="Times New Roman" w:cs="Times New Roman"/>
          <w:b/>
          <w:sz w:val="24"/>
          <w:szCs w:val="24"/>
        </w:rPr>
        <w:t>académico</w:t>
      </w:r>
    </w:p>
    <w:p w14:paraId="2D08E41A" w14:textId="5354010F" w:rsidR="007365A1" w:rsidRPr="00D9131E" w:rsidRDefault="005B017F" w:rsidP="00D9131E">
      <w:pPr>
        <w:spacing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L</w:t>
      </w:r>
      <w:r w:rsidR="007365A1" w:rsidRPr="00D9131E">
        <w:rPr>
          <w:rFonts w:ascii="Times New Roman" w:hAnsi="Times New Roman" w:cs="Times New Roman"/>
          <w:sz w:val="24"/>
          <w:szCs w:val="24"/>
        </w:rPr>
        <w:t xml:space="preserve">os promedios </w:t>
      </w:r>
      <w:r w:rsidRPr="00D9131E">
        <w:rPr>
          <w:rFonts w:ascii="Times New Roman" w:hAnsi="Times New Roman" w:cs="Times New Roman"/>
          <w:sz w:val="24"/>
          <w:szCs w:val="24"/>
        </w:rPr>
        <w:t xml:space="preserve">obtenidos por </w:t>
      </w:r>
      <w:r w:rsidR="007365A1" w:rsidRPr="00D9131E">
        <w:rPr>
          <w:rFonts w:ascii="Times New Roman" w:hAnsi="Times New Roman" w:cs="Times New Roman"/>
          <w:sz w:val="24"/>
          <w:szCs w:val="24"/>
        </w:rPr>
        <w:t>los estudiantes</w:t>
      </w:r>
      <w:r w:rsidRPr="00D9131E">
        <w:rPr>
          <w:rFonts w:ascii="Times New Roman" w:hAnsi="Times New Roman" w:cs="Times New Roman"/>
          <w:sz w:val="24"/>
          <w:szCs w:val="24"/>
        </w:rPr>
        <w:t xml:space="preserve"> muestreados</w:t>
      </w:r>
      <w:r w:rsidR="007F2005">
        <w:rPr>
          <w:rFonts w:ascii="Times New Roman" w:hAnsi="Times New Roman" w:cs="Times New Roman"/>
          <w:sz w:val="24"/>
          <w:szCs w:val="24"/>
        </w:rPr>
        <w:t>,</w:t>
      </w:r>
      <w:r w:rsidRPr="00D9131E">
        <w:rPr>
          <w:rFonts w:ascii="Times New Roman" w:hAnsi="Times New Roman" w:cs="Times New Roman"/>
          <w:sz w:val="24"/>
          <w:szCs w:val="24"/>
        </w:rPr>
        <w:t xml:space="preserve"> </w:t>
      </w:r>
      <w:r w:rsidR="009F0BD3" w:rsidRPr="00D9131E">
        <w:rPr>
          <w:rFonts w:ascii="Times New Roman" w:hAnsi="Times New Roman" w:cs="Times New Roman"/>
          <w:sz w:val="24"/>
          <w:szCs w:val="24"/>
        </w:rPr>
        <w:t>que corresponden al desempeño de l</w:t>
      </w:r>
      <w:r w:rsidRPr="00D9131E">
        <w:rPr>
          <w:rFonts w:ascii="Times New Roman" w:hAnsi="Times New Roman" w:cs="Times New Roman"/>
          <w:sz w:val="24"/>
          <w:szCs w:val="24"/>
        </w:rPr>
        <w:t xml:space="preserve">a asignatura </w:t>
      </w:r>
      <w:r w:rsidR="009F0BD3" w:rsidRPr="00D9131E">
        <w:rPr>
          <w:rFonts w:ascii="Times New Roman" w:hAnsi="Times New Roman" w:cs="Times New Roman"/>
          <w:sz w:val="24"/>
          <w:szCs w:val="24"/>
        </w:rPr>
        <w:t xml:space="preserve">relacionado con la estadística y </w:t>
      </w:r>
      <w:r w:rsidRPr="00D9131E">
        <w:rPr>
          <w:rFonts w:ascii="Times New Roman" w:hAnsi="Times New Roman" w:cs="Times New Roman"/>
          <w:sz w:val="24"/>
          <w:szCs w:val="24"/>
        </w:rPr>
        <w:t>cursada</w:t>
      </w:r>
      <w:r w:rsidR="009F0BD3" w:rsidRPr="00D9131E">
        <w:rPr>
          <w:rFonts w:ascii="Times New Roman" w:hAnsi="Times New Roman" w:cs="Times New Roman"/>
          <w:sz w:val="24"/>
          <w:szCs w:val="24"/>
        </w:rPr>
        <w:t xml:space="preserve"> </w:t>
      </w:r>
      <w:r w:rsidRPr="00D9131E">
        <w:rPr>
          <w:rFonts w:ascii="Times New Roman" w:hAnsi="Times New Roman" w:cs="Times New Roman"/>
          <w:sz w:val="24"/>
          <w:szCs w:val="24"/>
        </w:rPr>
        <w:t>en el semestre inmediato anterior</w:t>
      </w:r>
      <w:r w:rsidR="009F0BD3" w:rsidRPr="00D9131E">
        <w:rPr>
          <w:rFonts w:ascii="Times New Roman" w:hAnsi="Times New Roman" w:cs="Times New Roman"/>
          <w:sz w:val="24"/>
          <w:szCs w:val="24"/>
        </w:rPr>
        <w:t>, fueron analizados con respecto a su estilo de aprendizaje y al estilo de enseñanza del profesor que impartió dicha asignatura (</w:t>
      </w:r>
      <w:r w:rsidR="007F2005">
        <w:rPr>
          <w:rFonts w:ascii="Times New Roman" w:hAnsi="Times New Roman" w:cs="Times New Roman"/>
          <w:sz w:val="24"/>
          <w:szCs w:val="24"/>
        </w:rPr>
        <w:t>Fig.</w:t>
      </w:r>
      <w:r w:rsidR="007F2005" w:rsidRPr="00D9131E">
        <w:rPr>
          <w:rFonts w:ascii="Times New Roman" w:hAnsi="Times New Roman" w:cs="Times New Roman"/>
          <w:sz w:val="24"/>
          <w:szCs w:val="24"/>
        </w:rPr>
        <w:t xml:space="preserve"> </w:t>
      </w:r>
      <w:r w:rsidR="009F0BD3" w:rsidRPr="00D9131E">
        <w:rPr>
          <w:rFonts w:ascii="Times New Roman" w:hAnsi="Times New Roman" w:cs="Times New Roman"/>
          <w:sz w:val="24"/>
          <w:szCs w:val="24"/>
        </w:rPr>
        <w:t>2)</w:t>
      </w:r>
      <w:r w:rsidR="007365A1" w:rsidRPr="00D9131E">
        <w:rPr>
          <w:rFonts w:ascii="Times New Roman" w:hAnsi="Times New Roman" w:cs="Times New Roman"/>
          <w:sz w:val="24"/>
          <w:szCs w:val="24"/>
        </w:rPr>
        <w:t>.</w:t>
      </w:r>
    </w:p>
    <w:p w14:paraId="00D1C153" w14:textId="77777777" w:rsidR="003C7703" w:rsidRPr="00D9131E" w:rsidRDefault="003C7703" w:rsidP="00D9131E">
      <w:pPr>
        <w:spacing w:after="0" w:line="360" w:lineRule="auto"/>
        <w:jc w:val="both"/>
        <w:rPr>
          <w:rFonts w:ascii="Times New Roman" w:hAnsi="Times New Roman" w:cs="Times New Roman"/>
          <w:sz w:val="24"/>
          <w:szCs w:val="24"/>
        </w:rPr>
      </w:pPr>
    </w:p>
    <w:p w14:paraId="0A9FB25A" w14:textId="107C0F4E" w:rsidR="000C46A4" w:rsidRPr="000C46A4" w:rsidRDefault="007F2005" w:rsidP="000C46A4">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w:t>
      </w:r>
      <w:r w:rsidRPr="00895DF2">
        <w:rPr>
          <w:rFonts w:ascii="Times New Roman" w:hAnsi="Times New Roman" w:cs="Times New Roman"/>
          <w:b/>
          <w:sz w:val="24"/>
          <w:szCs w:val="24"/>
        </w:rPr>
        <w:t xml:space="preserve"> </w:t>
      </w:r>
      <w:r w:rsidR="000C46A4" w:rsidRPr="00895DF2">
        <w:rPr>
          <w:rFonts w:ascii="Times New Roman" w:hAnsi="Times New Roman" w:cs="Times New Roman"/>
          <w:b/>
          <w:sz w:val="24"/>
          <w:szCs w:val="24"/>
        </w:rPr>
        <w:t>2.</w:t>
      </w:r>
      <w:r w:rsidR="000C46A4" w:rsidRPr="000C46A4">
        <w:rPr>
          <w:rFonts w:ascii="Times New Roman" w:hAnsi="Times New Roman" w:cs="Times New Roman"/>
          <w:sz w:val="24"/>
          <w:szCs w:val="24"/>
        </w:rPr>
        <w:t xml:space="preserve"> Promedio de calificación del alumno por coincidencia con los estilos de enseñanza </w:t>
      </w:r>
      <w:r w:rsidR="00723D53">
        <w:rPr>
          <w:rFonts w:ascii="Times New Roman" w:hAnsi="Times New Roman" w:cs="Times New Roman"/>
          <w:sz w:val="24"/>
          <w:szCs w:val="24"/>
        </w:rPr>
        <w:t>v</w:t>
      </w:r>
      <w:r w:rsidR="000C46A4" w:rsidRPr="000C46A4">
        <w:rPr>
          <w:rFonts w:ascii="Times New Roman" w:hAnsi="Times New Roman" w:cs="Times New Roman"/>
          <w:sz w:val="24"/>
          <w:szCs w:val="24"/>
        </w:rPr>
        <w:t xml:space="preserve">s. </w:t>
      </w:r>
      <w:r w:rsidR="00723D53">
        <w:rPr>
          <w:rFonts w:ascii="Times New Roman" w:hAnsi="Times New Roman" w:cs="Times New Roman"/>
          <w:sz w:val="24"/>
          <w:szCs w:val="24"/>
        </w:rPr>
        <w:t>a</w:t>
      </w:r>
      <w:r w:rsidR="000C46A4" w:rsidRPr="000C46A4">
        <w:rPr>
          <w:rFonts w:ascii="Times New Roman" w:hAnsi="Times New Roman" w:cs="Times New Roman"/>
          <w:sz w:val="24"/>
          <w:szCs w:val="24"/>
        </w:rPr>
        <w:t>prendizaje</w:t>
      </w:r>
      <w:r w:rsidR="00723D53">
        <w:rPr>
          <w:rFonts w:ascii="Times New Roman" w:hAnsi="Times New Roman" w:cs="Times New Roman"/>
          <w:sz w:val="24"/>
          <w:szCs w:val="24"/>
        </w:rPr>
        <w:t>.</w:t>
      </w:r>
      <w:r w:rsidR="000C46A4" w:rsidRPr="000C46A4">
        <w:rPr>
          <w:rFonts w:ascii="Times New Roman" w:hAnsi="Times New Roman" w:cs="Times New Roman"/>
          <w:sz w:val="24"/>
          <w:szCs w:val="24"/>
        </w:rPr>
        <w:t xml:space="preserve"> </w:t>
      </w:r>
    </w:p>
    <w:p w14:paraId="2B89E5C9" w14:textId="77777777" w:rsidR="000C46A4" w:rsidRPr="000C46A4" w:rsidRDefault="000C46A4" w:rsidP="000C46A4">
      <w:pPr>
        <w:spacing w:after="0" w:line="360" w:lineRule="auto"/>
        <w:jc w:val="center"/>
        <w:rPr>
          <w:rFonts w:ascii="Times New Roman" w:hAnsi="Times New Roman" w:cs="Times New Roman"/>
          <w:sz w:val="24"/>
          <w:szCs w:val="24"/>
        </w:rPr>
      </w:pPr>
      <w:r w:rsidRPr="000C46A4">
        <w:rPr>
          <w:rFonts w:ascii="Times New Roman" w:hAnsi="Times New Roman" w:cs="Times New Roman"/>
          <w:noProof/>
          <w:sz w:val="24"/>
          <w:szCs w:val="24"/>
          <w:lang w:eastAsia="es-MX"/>
        </w:rPr>
        <w:drawing>
          <wp:inline distT="0" distB="0" distL="0" distR="0" wp14:anchorId="3299727A" wp14:editId="43C96DE3">
            <wp:extent cx="5612130" cy="3679190"/>
            <wp:effectExtent l="0" t="0" r="7620" b="16510"/>
            <wp:docPr id="5" name="Gráfico 5" title="Combinación de estilo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6EC6C4" w14:textId="77777777" w:rsidR="007F2005" w:rsidRDefault="00723D53" w:rsidP="00895DF2">
      <w:pPr>
        <w:spacing w:after="0" w:line="360" w:lineRule="auto"/>
        <w:jc w:val="center"/>
        <w:rPr>
          <w:rFonts w:ascii="Times New Roman" w:hAnsi="Times New Roman" w:cs="Times New Roman"/>
          <w:sz w:val="24"/>
          <w:szCs w:val="24"/>
        </w:rPr>
      </w:pPr>
      <w:r w:rsidRPr="00EB0913">
        <w:rPr>
          <w:rFonts w:ascii="Times New Roman" w:hAnsi="Times New Roman" w:cs="Times New Roman"/>
          <w:sz w:val="24"/>
          <w:szCs w:val="24"/>
        </w:rPr>
        <w:t>Fuente: elaboración propia.</w:t>
      </w:r>
    </w:p>
    <w:p w14:paraId="766E2749" w14:textId="77777777" w:rsidR="00516955" w:rsidRPr="00D9131E" w:rsidRDefault="00516955" w:rsidP="00D9131E">
      <w:pPr>
        <w:spacing w:after="0" w:line="360" w:lineRule="auto"/>
        <w:jc w:val="both"/>
        <w:rPr>
          <w:rFonts w:ascii="Times New Roman" w:hAnsi="Times New Roman" w:cs="Times New Roman"/>
          <w:sz w:val="24"/>
          <w:szCs w:val="24"/>
        </w:rPr>
      </w:pPr>
    </w:p>
    <w:p w14:paraId="07BB0290" w14:textId="077505DB" w:rsidR="0074355D" w:rsidRPr="00D9131E" w:rsidRDefault="00F56F39" w:rsidP="00D9131E">
      <w:pPr>
        <w:spacing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 xml:space="preserve">En el diagrama anterior los estilos de enseñanza de los profesores </w:t>
      </w:r>
      <w:r w:rsidR="0074355D" w:rsidRPr="00D9131E">
        <w:rPr>
          <w:rFonts w:ascii="Times New Roman" w:hAnsi="Times New Roman" w:cs="Times New Roman"/>
          <w:sz w:val="24"/>
          <w:szCs w:val="24"/>
        </w:rPr>
        <w:t xml:space="preserve">están </w:t>
      </w:r>
      <w:r w:rsidRPr="00D9131E">
        <w:rPr>
          <w:rFonts w:ascii="Times New Roman" w:hAnsi="Times New Roman" w:cs="Times New Roman"/>
          <w:sz w:val="24"/>
          <w:szCs w:val="24"/>
        </w:rPr>
        <w:t xml:space="preserve">enmarcados en el </w:t>
      </w:r>
      <w:r w:rsidR="0016588A" w:rsidRPr="00D9131E">
        <w:rPr>
          <w:rFonts w:ascii="Times New Roman" w:hAnsi="Times New Roman" w:cs="Times New Roman"/>
          <w:sz w:val="24"/>
          <w:szCs w:val="24"/>
        </w:rPr>
        <w:t xml:space="preserve">primer </w:t>
      </w:r>
      <w:r w:rsidRPr="00D9131E">
        <w:rPr>
          <w:rFonts w:ascii="Times New Roman" w:hAnsi="Times New Roman" w:cs="Times New Roman"/>
          <w:sz w:val="24"/>
          <w:szCs w:val="24"/>
        </w:rPr>
        <w:t xml:space="preserve">eje </w:t>
      </w:r>
      <w:r w:rsidR="0016588A" w:rsidRPr="00D9131E">
        <w:rPr>
          <w:rFonts w:ascii="Times New Roman" w:hAnsi="Times New Roman" w:cs="Times New Roman"/>
          <w:sz w:val="24"/>
          <w:szCs w:val="24"/>
        </w:rPr>
        <w:t>(</w:t>
      </w:r>
      <w:r w:rsidRPr="00D9131E">
        <w:rPr>
          <w:rFonts w:ascii="Times New Roman" w:hAnsi="Times New Roman" w:cs="Times New Roman"/>
          <w:sz w:val="24"/>
          <w:szCs w:val="24"/>
        </w:rPr>
        <w:t>vertical</w:t>
      </w:r>
      <w:r w:rsidR="0016588A" w:rsidRPr="00D9131E">
        <w:rPr>
          <w:rFonts w:ascii="Times New Roman" w:hAnsi="Times New Roman" w:cs="Times New Roman"/>
          <w:sz w:val="24"/>
          <w:szCs w:val="24"/>
        </w:rPr>
        <w:t>)</w:t>
      </w:r>
      <w:r w:rsidRPr="00D9131E">
        <w:rPr>
          <w:rFonts w:ascii="Times New Roman" w:hAnsi="Times New Roman" w:cs="Times New Roman"/>
          <w:sz w:val="24"/>
          <w:szCs w:val="24"/>
        </w:rPr>
        <w:t xml:space="preserve"> y los estilos de aprendizaje de los estudiantes en el </w:t>
      </w:r>
      <w:r w:rsidR="0016588A" w:rsidRPr="00D9131E">
        <w:rPr>
          <w:rFonts w:ascii="Times New Roman" w:hAnsi="Times New Roman" w:cs="Times New Roman"/>
          <w:sz w:val="24"/>
          <w:szCs w:val="24"/>
        </w:rPr>
        <w:t xml:space="preserve">segundo </w:t>
      </w:r>
      <w:r w:rsidRPr="00D9131E">
        <w:rPr>
          <w:rFonts w:ascii="Times New Roman" w:hAnsi="Times New Roman" w:cs="Times New Roman"/>
          <w:sz w:val="24"/>
          <w:szCs w:val="24"/>
        </w:rPr>
        <w:t xml:space="preserve">eje </w:t>
      </w:r>
      <w:r w:rsidR="0016588A" w:rsidRPr="00D9131E">
        <w:rPr>
          <w:rFonts w:ascii="Times New Roman" w:hAnsi="Times New Roman" w:cs="Times New Roman"/>
          <w:sz w:val="24"/>
          <w:szCs w:val="24"/>
        </w:rPr>
        <w:t>(</w:t>
      </w:r>
      <w:r w:rsidRPr="00D9131E">
        <w:rPr>
          <w:rFonts w:ascii="Times New Roman" w:hAnsi="Times New Roman" w:cs="Times New Roman"/>
          <w:sz w:val="24"/>
          <w:szCs w:val="24"/>
        </w:rPr>
        <w:t>horizontal</w:t>
      </w:r>
      <w:r w:rsidR="0016588A" w:rsidRPr="00D9131E">
        <w:rPr>
          <w:rFonts w:ascii="Times New Roman" w:hAnsi="Times New Roman" w:cs="Times New Roman"/>
          <w:sz w:val="24"/>
          <w:szCs w:val="24"/>
        </w:rPr>
        <w:t>)</w:t>
      </w:r>
      <w:r w:rsidRPr="00D9131E">
        <w:rPr>
          <w:rFonts w:ascii="Times New Roman" w:hAnsi="Times New Roman" w:cs="Times New Roman"/>
          <w:sz w:val="24"/>
          <w:szCs w:val="24"/>
        </w:rPr>
        <w:t xml:space="preserve">. </w:t>
      </w:r>
      <w:r w:rsidR="007F2005">
        <w:rPr>
          <w:rFonts w:ascii="Times New Roman" w:hAnsi="Times New Roman" w:cs="Times New Roman"/>
          <w:sz w:val="24"/>
          <w:szCs w:val="24"/>
        </w:rPr>
        <w:t>Hay que</w:t>
      </w:r>
      <w:r w:rsidR="007459C6" w:rsidRPr="00D9131E">
        <w:rPr>
          <w:rFonts w:ascii="Times New Roman" w:hAnsi="Times New Roman" w:cs="Times New Roman"/>
          <w:sz w:val="24"/>
          <w:szCs w:val="24"/>
        </w:rPr>
        <w:t xml:space="preserve"> </w:t>
      </w:r>
      <w:r w:rsidR="007F2005">
        <w:rPr>
          <w:rFonts w:ascii="Times New Roman" w:hAnsi="Times New Roman" w:cs="Times New Roman"/>
          <w:sz w:val="24"/>
          <w:szCs w:val="24"/>
        </w:rPr>
        <w:t>subrayar</w:t>
      </w:r>
      <w:r w:rsidR="0074355D" w:rsidRPr="00D9131E">
        <w:rPr>
          <w:rFonts w:ascii="Times New Roman" w:hAnsi="Times New Roman" w:cs="Times New Roman"/>
          <w:sz w:val="24"/>
          <w:szCs w:val="24"/>
        </w:rPr>
        <w:t xml:space="preserve"> que los peores resultados parecen estar </w:t>
      </w:r>
      <w:r w:rsidR="007459C6" w:rsidRPr="00D9131E">
        <w:rPr>
          <w:rFonts w:ascii="Times New Roman" w:hAnsi="Times New Roman" w:cs="Times New Roman"/>
          <w:sz w:val="24"/>
          <w:szCs w:val="24"/>
        </w:rPr>
        <w:t>generados</w:t>
      </w:r>
      <w:r w:rsidR="0074355D" w:rsidRPr="00D9131E">
        <w:rPr>
          <w:rFonts w:ascii="Times New Roman" w:hAnsi="Times New Roman" w:cs="Times New Roman"/>
          <w:sz w:val="24"/>
          <w:szCs w:val="24"/>
        </w:rPr>
        <w:t xml:space="preserve"> por profesores con orientación por la enseñanza judicial</w:t>
      </w:r>
      <w:r w:rsidR="00B17B60" w:rsidRPr="00D9131E">
        <w:rPr>
          <w:rFonts w:ascii="Times New Roman" w:hAnsi="Times New Roman" w:cs="Times New Roman"/>
          <w:sz w:val="24"/>
          <w:szCs w:val="24"/>
        </w:rPr>
        <w:t xml:space="preserve">. De acuerdo con Aguilera (2012), existen múltiples interrogantes relacionadas con los criterios o variables para determinar </w:t>
      </w:r>
      <w:r w:rsidR="00B17B60" w:rsidRPr="00D9131E">
        <w:rPr>
          <w:rFonts w:ascii="Times New Roman" w:hAnsi="Times New Roman" w:cs="Times New Roman"/>
          <w:sz w:val="24"/>
          <w:szCs w:val="24"/>
        </w:rPr>
        <w:lastRenderedPageBreak/>
        <w:t xml:space="preserve">los estilos de enseñanza idóneos en la </w:t>
      </w:r>
      <w:r w:rsidR="007F2005">
        <w:rPr>
          <w:rFonts w:ascii="Times New Roman" w:hAnsi="Times New Roman" w:cs="Times New Roman"/>
          <w:sz w:val="24"/>
          <w:szCs w:val="24"/>
        </w:rPr>
        <w:t>e</w:t>
      </w:r>
      <w:r w:rsidR="00B17B60" w:rsidRPr="00D9131E">
        <w:rPr>
          <w:rFonts w:ascii="Times New Roman" w:hAnsi="Times New Roman" w:cs="Times New Roman"/>
          <w:sz w:val="24"/>
          <w:szCs w:val="24"/>
        </w:rPr>
        <w:t xml:space="preserve">ducación </w:t>
      </w:r>
      <w:r w:rsidR="007F2005">
        <w:rPr>
          <w:rFonts w:ascii="Times New Roman" w:hAnsi="Times New Roman" w:cs="Times New Roman"/>
          <w:sz w:val="24"/>
          <w:szCs w:val="24"/>
        </w:rPr>
        <w:t>s</w:t>
      </w:r>
      <w:r w:rsidR="00B17B60" w:rsidRPr="00D9131E">
        <w:rPr>
          <w:rFonts w:ascii="Times New Roman" w:hAnsi="Times New Roman" w:cs="Times New Roman"/>
          <w:sz w:val="24"/>
          <w:szCs w:val="24"/>
        </w:rPr>
        <w:t>uperior que propicien estilos de aprendizaje personalizados y contextualizados a la especialización profesional</w:t>
      </w:r>
      <w:r w:rsidR="007F2005">
        <w:rPr>
          <w:rFonts w:ascii="Times New Roman" w:hAnsi="Times New Roman" w:cs="Times New Roman"/>
          <w:sz w:val="24"/>
          <w:szCs w:val="24"/>
        </w:rPr>
        <w:t>.</w:t>
      </w:r>
      <w:r w:rsidR="00467DE1" w:rsidRPr="00D9131E">
        <w:rPr>
          <w:rFonts w:ascii="Times New Roman" w:hAnsi="Times New Roman" w:cs="Times New Roman"/>
          <w:sz w:val="24"/>
          <w:szCs w:val="24"/>
        </w:rPr>
        <w:t xml:space="preserve"> </w:t>
      </w:r>
      <w:r w:rsidR="007F2005">
        <w:rPr>
          <w:rFonts w:ascii="Times New Roman" w:hAnsi="Times New Roman" w:cs="Times New Roman"/>
          <w:sz w:val="24"/>
          <w:szCs w:val="24"/>
        </w:rPr>
        <w:t>E</w:t>
      </w:r>
      <w:r w:rsidR="00467DE1" w:rsidRPr="00D9131E">
        <w:rPr>
          <w:rFonts w:ascii="Times New Roman" w:hAnsi="Times New Roman" w:cs="Times New Roman"/>
          <w:sz w:val="24"/>
          <w:szCs w:val="24"/>
        </w:rPr>
        <w:t>n el mismo tenor</w:t>
      </w:r>
      <w:r w:rsidR="007F2005">
        <w:rPr>
          <w:rFonts w:ascii="Times New Roman" w:hAnsi="Times New Roman" w:cs="Times New Roman"/>
          <w:sz w:val="24"/>
          <w:szCs w:val="24"/>
        </w:rPr>
        <w:t>,</w:t>
      </w:r>
      <w:r w:rsidR="00467DE1" w:rsidRPr="00D9131E">
        <w:rPr>
          <w:rFonts w:ascii="Times New Roman" w:hAnsi="Times New Roman" w:cs="Times New Roman"/>
          <w:sz w:val="24"/>
          <w:szCs w:val="24"/>
        </w:rPr>
        <w:t xml:space="preserve"> González-Peiteado (2013) señala que una acción práctica para eficientar el proceso de enseñanza-aprendizaje comienza por la disminución de desencuentros entre estilos de enseñanza y estilos de aprendizaje</w:t>
      </w:r>
      <w:r w:rsidR="007F2005">
        <w:rPr>
          <w:rFonts w:ascii="Times New Roman" w:hAnsi="Times New Roman" w:cs="Times New Roman"/>
          <w:sz w:val="24"/>
          <w:szCs w:val="24"/>
        </w:rPr>
        <w:t>;</w:t>
      </w:r>
      <w:r w:rsidR="00467DE1" w:rsidRPr="00D9131E">
        <w:rPr>
          <w:rFonts w:ascii="Times New Roman" w:hAnsi="Times New Roman" w:cs="Times New Roman"/>
          <w:sz w:val="24"/>
          <w:szCs w:val="24"/>
        </w:rPr>
        <w:t xml:space="preserve"> </w:t>
      </w:r>
      <w:r w:rsidR="007459C6" w:rsidRPr="00D9131E">
        <w:rPr>
          <w:rFonts w:ascii="Times New Roman" w:hAnsi="Times New Roman" w:cs="Times New Roman"/>
          <w:sz w:val="24"/>
          <w:szCs w:val="24"/>
        </w:rPr>
        <w:t>s</w:t>
      </w:r>
      <w:r w:rsidR="0074355D" w:rsidRPr="00D9131E">
        <w:rPr>
          <w:rFonts w:ascii="Times New Roman" w:hAnsi="Times New Roman" w:cs="Times New Roman"/>
          <w:sz w:val="24"/>
          <w:szCs w:val="24"/>
        </w:rPr>
        <w:t xml:space="preserve">in embargo, </w:t>
      </w:r>
      <w:r w:rsidR="00B17B60" w:rsidRPr="00D9131E">
        <w:rPr>
          <w:rFonts w:ascii="Times New Roman" w:hAnsi="Times New Roman" w:cs="Times New Roman"/>
          <w:sz w:val="24"/>
          <w:szCs w:val="24"/>
        </w:rPr>
        <w:t xml:space="preserve">para el presente estudio, </w:t>
      </w:r>
      <w:r w:rsidR="0074355D" w:rsidRPr="00D9131E">
        <w:rPr>
          <w:rFonts w:ascii="Times New Roman" w:hAnsi="Times New Roman" w:cs="Times New Roman"/>
          <w:sz w:val="24"/>
          <w:szCs w:val="24"/>
        </w:rPr>
        <w:t>son las interrelaciones entre los estilos de enseñanza del profesor y de aprendizaje del alumno los que de alguna manera</w:t>
      </w:r>
      <w:r w:rsidRPr="00D9131E">
        <w:rPr>
          <w:rFonts w:ascii="Times New Roman" w:hAnsi="Times New Roman" w:cs="Times New Roman"/>
          <w:sz w:val="24"/>
          <w:szCs w:val="24"/>
        </w:rPr>
        <w:t xml:space="preserve"> generan</w:t>
      </w:r>
      <w:r w:rsidR="007365A1" w:rsidRPr="00D9131E">
        <w:rPr>
          <w:rFonts w:ascii="Times New Roman" w:hAnsi="Times New Roman" w:cs="Times New Roman"/>
          <w:sz w:val="24"/>
          <w:szCs w:val="24"/>
        </w:rPr>
        <w:t xml:space="preserve"> los </w:t>
      </w:r>
      <w:r w:rsidR="00AC7C1E" w:rsidRPr="00D9131E">
        <w:rPr>
          <w:rFonts w:ascii="Times New Roman" w:hAnsi="Times New Roman" w:cs="Times New Roman"/>
          <w:sz w:val="24"/>
          <w:szCs w:val="24"/>
        </w:rPr>
        <w:t>rendimientos (</w:t>
      </w:r>
      <w:r w:rsidR="007365A1" w:rsidRPr="00D9131E">
        <w:rPr>
          <w:rFonts w:ascii="Times New Roman" w:hAnsi="Times New Roman" w:cs="Times New Roman"/>
          <w:sz w:val="24"/>
          <w:szCs w:val="24"/>
        </w:rPr>
        <w:t>promedios</w:t>
      </w:r>
      <w:r w:rsidR="00AC7C1E" w:rsidRPr="00D9131E">
        <w:rPr>
          <w:rFonts w:ascii="Times New Roman" w:hAnsi="Times New Roman" w:cs="Times New Roman"/>
          <w:sz w:val="24"/>
          <w:szCs w:val="24"/>
        </w:rPr>
        <w:t xml:space="preserve"> de calificación)</w:t>
      </w:r>
      <w:r w:rsidR="007365A1" w:rsidRPr="00D9131E">
        <w:rPr>
          <w:rFonts w:ascii="Times New Roman" w:hAnsi="Times New Roman" w:cs="Times New Roman"/>
          <w:sz w:val="24"/>
          <w:szCs w:val="24"/>
        </w:rPr>
        <w:t xml:space="preserve"> más bajos</w:t>
      </w:r>
      <w:r w:rsidR="0074355D" w:rsidRPr="00D9131E">
        <w:rPr>
          <w:rFonts w:ascii="Times New Roman" w:hAnsi="Times New Roman" w:cs="Times New Roman"/>
          <w:sz w:val="24"/>
          <w:szCs w:val="24"/>
        </w:rPr>
        <w:t xml:space="preserve"> (75.9), </w:t>
      </w:r>
      <w:r w:rsidR="00576782" w:rsidRPr="00D9131E">
        <w:rPr>
          <w:rFonts w:ascii="Times New Roman" w:hAnsi="Times New Roman" w:cs="Times New Roman"/>
          <w:sz w:val="24"/>
          <w:szCs w:val="24"/>
        </w:rPr>
        <w:t>esa diferencia es estadísticamente significativa (p</w:t>
      </w:r>
      <w:r w:rsidR="007F2005">
        <w:rPr>
          <w:rFonts w:ascii="Times New Roman" w:hAnsi="Times New Roman" w:cs="Times New Roman"/>
          <w:sz w:val="24"/>
          <w:szCs w:val="24"/>
        </w:rPr>
        <w:t xml:space="preserve"> </w:t>
      </w:r>
      <w:r w:rsidR="00576782" w:rsidRPr="00D9131E">
        <w:rPr>
          <w:rFonts w:ascii="Times New Roman" w:hAnsi="Times New Roman" w:cs="Times New Roman"/>
          <w:sz w:val="24"/>
          <w:szCs w:val="24"/>
        </w:rPr>
        <w:t>&lt;</w:t>
      </w:r>
      <w:r w:rsidR="007F2005">
        <w:rPr>
          <w:rFonts w:ascii="Times New Roman" w:hAnsi="Times New Roman" w:cs="Times New Roman"/>
          <w:sz w:val="24"/>
          <w:szCs w:val="24"/>
        </w:rPr>
        <w:t xml:space="preserve"> </w:t>
      </w:r>
      <w:r w:rsidR="00576782" w:rsidRPr="00D9131E">
        <w:rPr>
          <w:rFonts w:ascii="Times New Roman" w:hAnsi="Times New Roman" w:cs="Times New Roman"/>
          <w:sz w:val="24"/>
          <w:szCs w:val="24"/>
        </w:rPr>
        <w:t>0.005) comparada con l</w:t>
      </w:r>
      <w:r w:rsidR="007070E4" w:rsidRPr="00D9131E">
        <w:rPr>
          <w:rFonts w:ascii="Times New Roman" w:hAnsi="Times New Roman" w:cs="Times New Roman"/>
          <w:sz w:val="24"/>
          <w:szCs w:val="24"/>
        </w:rPr>
        <w:t xml:space="preserve">a relación más benéfica, la cual </w:t>
      </w:r>
      <w:r w:rsidR="007365A1" w:rsidRPr="00D9131E">
        <w:rPr>
          <w:rFonts w:ascii="Times New Roman" w:hAnsi="Times New Roman" w:cs="Times New Roman"/>
          <w:sz w:val="24"/>
          <w:szCs w:val="24"/>
        </w:rPr>
        <w:t>se da cuando se relaciona un profesor de estilo legislativo con un alumno de estilo ejecutivo</w:t>
      </w:r>
      <w:r w:rsidR="0074355D" w:rsidRPr="00D9131E">
        <w:rPr>
          <w:rFonts w:ascii="Times New Roman" w:hAnsi="Times New Roman" w:cs="Times New Roman"/>
          <w:sz w:val="24"/>
          <w:szCs w:val="24"/>
        </w:rPr>
        <w:t xml:space="preserve"> (88.6)</w:t>
      </w:r>
      <w:r w:rsidR="00650D64" w:rsidRPr="00D9131E">
        <w:rPr>
          <w:rFonts w:ascii="Times New Roman" w:hAnsi="Times New Roman" w:cs="Times New Roman"/>
          <w:sz w:val="24"/>
          <w:szCs w:val="24"/>
        </w:rPr>
        <w:t xml:space="preserve">. Este resultado es solo una aproximación a esta realidad investigada </w:t>
      </w:r>
      <w:r w:rsidR="007F2005">
        <w:rPr>
          <w:rFonts w:ascii="Times New Roman" w:hAnsi="Times New Roman" w:cs="Times New Roman"/>
          <w:sz w:val="24"/>
          <w:szCs w:val="24"/>
        </w:rPr>
        <w:t xml:space="preserve">y </w:t>
      </w:r>
      <w:r w:rsidR="00650D64" w:rsidRPr="00D9131E">
        <w:rPr>
          <w:rFonts w:ascii="Times New Roman" w:hAnsi="Times New Roman" w:cs="Times New Roman"/>
          <w:sz w:val="24"/>
          <w:szCs w:val="24"/>
        </w:rPr>
        <w:t xml:space="preserve">se asume que otras influencias educativas que se corresponden con la carrera y la formación determinan también más allá del estilo que dice utilizar el profesor de estadística. </w:t>
      </w:r>
    </w:p>
    <w:p w14:paraId="2E7188CE" w14:textId="77777777" w:rsidR="0074355D" w:rsidRPr="00D9131E" w:rsidRDefault="0074355D" w:rsidP="00D9131E">
      <w:pPr>
        <w:spacing w:after="0" w:line="360" w:lineRule="auto"/>
        <w:jc w:val="both"/>
        <w:rPr>
          <w:rFonts w:ascii="Times New Roman" w:hAnsi="Times New Roman" w:cs="Times New Roman"/>
          <w:sz w:val="24"/>
          <w:szCs w:val="24"/>
        </w:rPr>
      </w:pPr>
    </w:p>
    <w:p w14:paraId="48DE8169" w14:textId="6BEE12E0" w:rsidR="00AC7C1E" w:rsidRPr="00D9131E" w:rsidRDefault="00AC7C1E" w:rsidP="00895DF2">
      <w:pPr>
        <w:spacing w:line="360" w:lineRule="auto"/>
        <w:jc w:val="both"/>
        <w:rPr>
          <w:rFonts w:ascii="Times New Roman" w:hAnsi="Times New Roman" w:cs="Times New Roman"/>
          <w:b/>
          <w:sz w:val="24"/>
          <w:szCs w:val="24"/>
        </w:rPr>
      </w:pPr>
      <w:r w:rsidRPr="00D9131E">
        <w:rPr>
          <w:rFonts w:ascii="Times New Roman" w:hAnsi="Times New Roman" w:cs="Times New Roman"/>
          <w:b/>
          <w:sz w:val="24"/>
          <w:szCs w:val="24"/>
        </w:rPr>
        <w:t xml:space="preserve">Nivel de satisfacción </w:t>
      </w:r>
    </w:p>
    <w:p w14:paraId="03858EFF" w14:textId="77777777" w:rsidR="008823D6" w:rsidRPr="00D9131E" w:rsidRDefault="005B143C" w:rsidP="00895DF2">
      <w:pPr>
        <w:spacing w:line="360" w:lineRule="auto"/>
        <w:jc w:val="both"/>
        <w:rPr>
          <w:rFonts w:ascii="Times New Roman" w:hAnsi="Times New Roman" w:cs="Times New Roman"/>
          <w:sz w:val="24"/>
          <w:szCs w:val="24"/>
        </w:rPr>
      </w:pPr>
      <w:r w:rsidRPr="00D9131E">
        <w:rPr>
          <w:rFonts w:ascii="Times New Roman" w:hAnsi="Times New Roman" w:cs="Times New Roman"/>
          <w:sz w:val="24"/>
          <w:szCs w:val="24"/>
        </w:rPr>
        <w:t>Con la intensión de conocer el nivel de satisfacción que tiene el estudiantado en referencia a la enseñanza recibida, se diligenció una encuesta adaptada exprofeso</w:t>
      </w:r>
      <w:r w:rsidR="00BC0E50" w:rsidRPr="00D9131E">
        <w:rPr>
          <w:rFonts w:ascii="Times New Roman" w:hAnsi="Times New Roman" w:cs="Times New Roman"/>
          <w:sz w:val="24"/>
          <w:szCs w:val="24"/>
        </w:rPr>
        <w:t xml:space="preserve">. </w:t>
      </w:r>
    </w:p>
    <w:p w14:paraId="021B9A3B" w14:textId="38153B5D" w:rsidR="008823D6" w:rsidRPr="00D9131E" w:rsidRDefault="00BC0E50" w:rsidP="00D9131E">
      <w:pPr>
        <w:spacing w:after="0" w:line="360" w:lineRule="auto"/>
        <w:jc w:val="both"/>
        <w:rPr>
          <w:rFonts w:ascii="Times New Roman" w:hAnsi="Times New Roman" w:cs="Times New Roman"/>
          <w:sz w:val="24"/>
          <w:szCs w:val="24"/>
        </w:rPr>
      </w:pPr>
      <w:r w:rsidRPr="00D9131E">
        <w:rPr>
          <w:rFonts w:ascii="Times New Roman" w:hAnsi="Times New Roman" w:cs="Times New Roman"/>
          <w:sz w:val="24"/>
          <w:szCs w:val="24"/>
        </w:rPr>
        <w:t xml:space="preserve">De acuerdo con la </w:t>
      </w:r>
      <w:r w:rsidR="007F2005">
        <w:rPr>
          <w:rFonts w:ascii="Times New Roman" w:hAnsi="Times New Roman" w:cs="Times New Roman"/>
          <w:sz w:val="24"/>
          <w:szCs w:val="24"/>
        </w:rPr>
        <w:t>T</w:t>
      </w:r>
      <w:r w:rsidRPr="00D9131E">
        <w:rPr>
          <w:rFonts w:ascii="Times New Roman" w:hAnsi="Times New Roman" w:cs="Times New Roman"/>
          <w:sz w:val="24"/>
          <w:szCs w:val="24"/>
        </w:rPr>
        <w:t xml:space="preserve">abla 3, aunque </w:t>
      </w:r>
      <w:r w:rsidR="00DF0DF3" w:rsidRPr="00D9131E">
        <w:rPr>
          <w:rFonts w:ascii="Times New Roman" w:hAnsi="Times New Roman" w:cs="Times New Roman"/>
          <w:sz w:val="24"/>
          <w:szCs w:val="24"/>
        </w:rPr>
        <w:t>hay una tend</w:t>
      </w:r>
      <w:r w:rsidR="008823D6" w:rsidRPr="00D9131E">
        <w:rPr>
          <w:rFonts w:ascii="Times New Roman" w:hAnsi="Times New Roman" w:cs="Times New Roman"/>
          <w:sz w:val="24"/>
          <w:szCs w:val="24"/>
        </w:rPr>
        <w:t xml:space="preserve">encia ligeramente superior en el promedio de satisfacción del estudiante con un </w:t>
      </w:r>
      <w:r w:rsidR="00DF0DF3" w:rsidRPr="00D9131E">
        <w:rPr>
          <w:rFonts w:ascii="Times New Roman" w:hAnsi="Times New Roman" w:cs="Times New Roman"/>
          <w:sz w:val="24"/>
          <w:szCs w:val="24"/>
        </w:rPr>
        <w:t>estilo</w:t>
      </w:r>
      <w:r w:rsidR="008823D6" w:rsidRPr="00D9131E">
        <w:rPr>
          <w:rFonts w:ascii="Times New Roman" w:hAnsi="Times New Roman" w:cs="Times New Roman"/>
          <w:sz w:val="24"/>
          <w:szCs w:val="24"/>
        </w:rPr>
        <w:t xml:space="preserve"> de aprendizaje </w:t>
      </w:r>
      <w:r w:rsidR="007F2005">
        <w:rPr>
          <w:rFonts w:ascii="Times New Roman" w:hAnsi="Times New Roman" w:cs="Times New Roman"/>
          <w:sz w:val="24"/>
          <w:szCs w:val="24"/>
        </w:rPr>
        <w:t>l</w:t>
      </w:r>
      <w:r w:rsidR="00DF0DF3" w:rsidRPr="00D9131E">
        <w:rPr>
          <w:rFonts w:ascii="Times New Roman" w:hAnsi="Times New Roman" w:cs="Times New Roman"/>
          <w:sz w:val="24"/>
          <w:szCs w:val="24"/>
        </w:rPr>
        <w:t>egislativo</w:t>
      </w:r>
      <w:r w:rsidR="008823D6" w:rsidRPr="00D9131E">
        <w:rPr>
          <w:rFonts w:ascii="Times New Roman" w:hAnsi="Times New Roman" w:cs="Times New Roman"/>
          <w:sz w:val="24"/>
          <w:szCs w:val="24"/>
        </w:rPr>
        <w:t xml:space="preserve">, no se encontraron diferencias estadísticamente </w:t>
      </w:r>
      <w:r w:rsidR="008823D6" w:rsidRPr="007F2005">
        <w:rPr>
          <w:rFonts w:ascii="Times New Roman" w:hAnsi="Times New Roman" w:cs="Times New Roman"/>
          <w:sz w:val="24"/>
          <w:szCs w:val="24"/>
        </w:rPr>
        <w:t xml:space="preserve">significativas </w:t>
      </w:r>
      <w:r w:rsidR="008823D6" w:rsidRPr="00895DF2">
        <w:rPr>
          <w:rFonts w:ascii="Times New Roman" w:hAnsi="Times New Roman" w:cs="Times New Roman"/>
          <w:sz w:val="24"/>
          <w:szCs w:val="24"/>
        </w:rPr>
        <w:t>(p</w:t>
      </w:r>
      <w:r w:rsidR="007F2005">
        <w:rPr>
          <w:rFonts w:ascii="Times New Roman" w:hAnsi="Times New Roman" w:cs="Times New Roman"/>
          <w:sz w:val="24"/>
          <w:szCs w:val="24"/>
        </w:rPr>
        <w:t xml:space="preserve"> </w:t>
      </w:r>
      <w:r w:rsidR="008823D6" w:rsidRPr="00895DF2">
        <w:rPr>
          <w:rFonts w:ascii="Times New Roman" w:hAnsi="Times New Roman" w:cs="Times New Roman"/>
          <w:sz w:val="24"/>
          <w:szCs w:val="24"/>
        </w:rPr>
        <w:t>&gt;</w:t>
      </w:r>
      <w:r w:rsidR="007F2005">
        <w:rPr>
          <w:rFonts w:ascii="Times New Roman" w:hAnsi="Times New Roman" w:cs="Times New Roman"/>
          <w:sz w:val="24"/>
          <w:szCs w:val="24"/>
        </w:rPr>
        <w:t xml:space="preserve"> </w:t>
      </w:r>
      <w:r w:rsidR="008823D6" w:rsidRPr="00895DF2">
        <w:rPr>
          <w:rFonts w:ascii="Times New Roman" w:hAnsi="Times New Roman" w:cs="Times New Roman"/>
          <w:sz w:val="24"/>
          <w:szCs w:val="24"/>
        </w:rPr>
        <w:t>0.05)</w:t>
      </w:r>
      <w:r w:rsidR="008823D6" w:rsidRPr="007F2005">
        <w:rPr>
          <w:rFonts w:ascii="Times New Roman" w:hAnsi="Times New Roman" w:cs="Times New Roman"/>
          <w:sz w:val="24"/>
          <w:szCs w:val="24"/>
        </w:rPr>
        <w:t xml:space="preserve"> entre</w:t>
      </w:r>
      <w:r w:rsidR="008823D6" w:rsidRPr="00D9131E">
        <w:rPr>
          <w:rFonts w:ascii="Times New Roman" w:hAnsi="Times New Roman" w:cs="Times New Roman"/>
          <w:sz w:val="24"/>
          <w:szCs w:val="24"/>
        </w:rPr>
        <w:t xml:space="preserve"> los niveles de satisfacción y los estilos de aprendizaje. </w:t>
      </w:r>
    </w:p>
    <w:p w14:paraId="58C3BE87" w14:textId="77777777" w:rsidR="00E40D66" w:rsidRPr="00D9131E" w:rsidRDefault="00E40D66" w:rsidP="00D9131E">
      <w:pPr>
        <w:spacing w:after="0" w:line="360" w:lineRule="auto"/>
        <w:jc w:val="both"/>
        <w:rPr>
          <w:rFonts w:ascii="Times New Roman" w:hAnsi="Times New Roman" w:cs="Times New Roman"/>
          <w:sz w:val="24"/>
          <w:szCs w:val="24"/>
        </w:rPr>
      </w:pPr>
    </w:p>
    <w:p w14:paraId="43B6CFEB" w14:textId="42A4EB19" w:rsidR="000C46A4" w:rsidRPr="000C46A4" w:rsidRDefault="000C46A4" w:rsidP="00895DF2">
      <w:pPr>
        <w:tabs>
          <w:tab w:val="center" w:pos="4579"/>
        </w:tabs>
        <w:autoSpaceDE w:val="0"/>
        <w:autoSpaceDN w:val="0"/>
        <w:adjustRightInd w:val="0"/>
        <w:spacing w:after="0" w:line="360" w:lineRule="auto"/>
        <w:jc w:val="center"/>
        <w:rPr>
          <w:rFonts w:ascii="Times New Roman" w:hAnsi="Times New Roman" w:cs="Times New Roman"/>
          <w:b/>
          <w:bCs/>
          <w:color w:val="000000"/>
          <w:sz w:val="24"/>
          <w:szCs w:val="24"/>
        </w:rPr>
      </w:pPr>
      <w:r w:rsidRPr="000C46A4">
        <w:rPr>
          <w:rFonts w:ascii="Times New Roman" w:hAnsi="Times New Roman" w:cs="Times New Roman"/>
          <w:b/>
          <w:bCs/>
          <w:color w:val="000000"/>
          <w:sz w:val="24"/>
          <w:szCs w:val="24"/>
        </w:rPr>
        <w:t xml:space="preserve">Tabla 3. </w:t>
      </w:r>
      <w:r w:rsidRPr="00895DF2">
        <w:rPr>
          <w:rFonts w:ascii="Times New Roman" w:hAnsi="Times New Roman" w:cs="Times New Roman"/>
          <w:bCs/>
          <w:color w:val="000000"/>
          <w:sz w:val="24"/>
          <w:szCs w:val="24"/>
        </w:rPr>
        <w:t>Promedios de satisfacción</w:t>
      </w:r>
      <w:r w:rsidR="00723D53" w:rsidRPr="00895DF2">
        <w:rPr>
          <w:rFonts w:ascii="Times New Roman" w:hAnsi="Times New Roman" w:cs="Times New Roman"/>
          <w:bCs/>
          <w:color w:val="000000"/>
          <w:sz w:val="24"/>
          <w:szCs w:val="24"/>
        </w:rPr>
        <w:t>.</w:t>
      </w:r>
    </w:p>
    <w:tbl>
      <w:tblPr>
        <w:tblW w:w="6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54"/>
        <w:gridCol w:w="1080"/>
        <w:gridCol w:w="1080"/>
        <w:gridCol w:w="1080"/>
        <w:gridCol w:w="1080"/>
        <w:gridCol w:w="1080"/>
      </w:tblGrid>
      <w:tr w:rsidR="000C46A4" w:rsidRPr="000C46A4" w14:paraId="2FE2B1DF" w14:textId="77777777" w:rsidTr="007F2005">
        <w:trPr>
          <w:trHeight w:val="273"/>
          <w:jc w:val="center"/>
        </w:trPr>
        <w:tc>
          <w:tcPr>
            <w:tcW w:w="1454" w:type="dxa"/>
            <w:shd w:val="clear" w:color="000000" w:fill="FFFFFF"/>
            <w:vAlign w:val="bottom"/>
          </w:tcPr>
          <w:p w14:paraId="5753358F"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Estilo de aprendizaje</w:t>
            </w:r>
          </w:p>
        </w:tc>
        <w:tc>
          <w:tcPr>
            <w:tcW w:w="1080" w:type="dxa"/>
            <w:shd w:val="clear" w:color="000000" w:fill="FFFFFF"/>
            <w:vAlign w:val="bottom"/>
          </w:tcPr>
          <w:p w14:paraId="2E3AA689"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N</w:t>
            </w:r>
          </w:p>
        </w:tc>
        <w:tc>
          <w:tcPr>
            <w:tcW w:w="1080" w:type="dxa"/>
            <w:shd w:val="clear" w:color="000000" w:fill="FFFFFF"/>
            <w:vAlign w:val="bottom"/>
          </w:tcPr>
          <w:p w14:paraId="1B13ABB7"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Mínimo</w:t>
            </w:r>
          </w:p>
        </w:tc>
        <w:tc>
          <w:tcPr>
            <w:tcW w:w="1080" w:type="dxa"/>
            <w:shd w:val="clear" w:color="000000" w:fill="FFFFFF"/>
            <w:vAlign w:val="bottom"/>
          </w:tcPr>
          <w:p w14:paraId="5CAF4C11"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Máximo</w:t>
            </w:r>
          </w:p>
        </w:tc>
        <w:tc>
          <w:tcPr>
            <w:tcW w:w="1080" w:type="dxa"/>
            <w:shd w:val="clear" w:color="000000" w:fill="FFFFFF"/>
            <w:vAlign w:val="bottom"/>
          </w:tcPr>
          <w:p w14:paraId="4C06180B"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Media</w:t>
            </w:r>
          </w:p>
        </w:tc>
        <w:tc>
          <w:tcPr>
            <w:tcW w:w="1080" w:type="dxa"/>
            <w:shd w:val="clear" w:color="000000" w:fill="FFFFFF"/>
            <w:vAlign w:val="bottom"/>
          </w:tcPr>
          <w:p w14:paraId="20D53F1B"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Desv. típ.</w:t>
            </w:r>
          </w:p>
        </w:tc>
      </w:tr>
      <w:tr w:rsidR="000C46A4" w:rsidRPr="000C46A4" w14:paraId="09D88467" w14:textId="77777777" w:rsidTr="007F2005">
        <w:trPr>
          <w:trHeight w:val="273"/>
          <w:jc w:val="center"/>
        </w:trPr>
        <w:tc>
          <w:tcPr>
            <w:tcW w:w="1454" w:type="dxa"/>
            <w:shd w:val="clear" w:color="000000" w:fill="FFFFFF"/>
          </w:tcPr>
          <w:p w14:paraId="26CE814B"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Legislativo</w:t>
            </w:r>
          </w:p>
        </w:tc>
        <w:tc>
          <w:tcPr>
            <w:tcW w:w="1080" w:type="dxa"/>
            <w:shd w:val="clear" w:color="000000" w:fill="FFFFFF"/>
            <w:vAlign w:val="center"/>
          </w:tcPr>
          <w:p w14:paraId="5B42E672"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14</w:t>
            </w:r>
          </w:p>
        </w:tc>
        <w:tc>
          <w:tcPr>
            <w:tcW w:w="1080" w:type="dxa"/>
            <w:shd w:val="clear" w:color="000000" w:fill="FFFFFF"/>
            <w:vAlign w:val="center"/>
          </w:tcPr>
          <w:p w14:paraId="308F9934"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46.67</w:t>
            </w:r>
          </w:p>
        </w:tc>
        <w:tc>
          <w:tcPr>
            <w:tcW w:w="1080" w:type="dxa"/>
            <w:shd w:val="clear" w:color="000000" w:fill="FFFFFF"/>
            <w:vAlign w:val="center"/>
          </w:tcPr>
          <w:p w14:paraId="0FF5280D"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100</w:t>
            </w:r>
          </w:p>
        </w:tc>
        <w:tc>
          <w:tcPr>
            <w:tcW w:w="1080" w:type="dxa"/>
            <w:shd w:val="clear" w:color="000000" w:fill="FFFFFF"/>
            <w:vAlign w:val="center"/>
          </w:tcPr>
          <w:p w14:paraId="4B0E2B20"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68.33</w:t>
            </w:r>
          </w:p>
        </w:tc>
        <w:tc>
          <w:tcPr>
            <w:tcW w:w="1080" w:type="dxa"/>
            <w:shd w:val="clear" w:color="000000" w:fill="FFFFFF"/>
            <w:vAlign w:val="center"/>
          </w:tcPr>
          <w:p w14:paraId="79995180"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16.15</w:t>
            </w:r>
          </w:p>
        </w:tc>
      </w:tr>
      <w:tr w:rsidR="000C46A4" w:rsidRPr="000C46A4" w14:paraId="7EB94BF4" w14:textId="77777777" w:rsidTr="007F2005">
        <w:trPr>
          <w:trHeight w:val="273"/>
          <w:jc w:val="center"/>
        </w:trPr>
        <w:tc>
          <w:tcPr>
            <w:tcW w:w="1454" w:type="dxa"/>
            <w:shd w:val="clear" w:color="000000" w:fill="FFFFFF"/>
          </w:tcPr>
          <w:p w14:paraId="525C2248"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Ejecutivo</w:t>
            </w:r>
          </w:p>
        </w:tc>
        <w:tc>
          <w:tcPr>
            <w:tcW w:w="1080" w:type="dxa"/>
            <w:shd w:val="clear" w:color="000000" w:fill="FFFFFF"/>
            <w:vAlign w:val="center"/>
          </w:tcPr>
          <w:p w14:paraId="339C0D35"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66</w:t>
            </w:r>
          </w:p>
        </w:tc>
        <w:tc>
          <w:tcPr>
            <w:tcW w:w="1080" w:type="dxa"/>
            <w:shd w:val="clear" w:color="000000" w:fill="FFFFFF"/>
            <w:vAlign w:val="center"/>
          </w:tcPr>
          <w:p w14:paraId="04B3770F"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33.33</w:t>
            </w:r>
          </w:p>
        </w:tc>
        <w:tc>
          <w:tcPr>
            <w:tcW w:w="1080" w:type="dxa"/>
            <w:shd w:val="clear" w:color="000000" w:fill="FFFFFF"/>
            <w:vAlign w:val="center"/>
          </w:tcPr>
          <w:p w14:paraId="73EB34E4"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100</w:t>
            </w:r>
          </w:p>
        </w:tc>
        <w:tc>
          <w:tcPr>
            <w:tcW w:w="1080" w:type="dxa"/>
            <w:shd w:val="clear" w:color="000000" w:fill="FFFFFF"/>
            <w:vAlign w:val="center"/>
          </w:tcPr>
          <w:p w14:paraId="215902BF"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65.50</w:t>
            </w:r>
          </w:p>
        </w:tc>
        <w:tc>
          <w:tcPr>
            <w:tcW w:w="1080" w:type="dxa"/>
            <w:shd w:val="clear" w:color="000000" w:fill="FFFFFF"/>
            <w:vAlign w:val="center"/>
          </w:tcPr>
          <w:p w14:paraId="6ECB0CDC"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11.74</w:t>
            </w:r>
          </w:p>
        </w:tc>
      </w:tr>
      <w:tr w:rsidR="000C46A4" w:rsidRPr="000C46A4" w14:paraId="68FD16A0" w14:textId="77777777" w:rsidTr="007F2005">
        <w:trPr>
          <w:trHeight w:val="273"/>
          <w:jc w:val="center"/>
        </w:trPr>
        <w:tc>
          <w:tcPr>
            <w:tcW w:w="1454" w:type="dxa"/>
            <w:shd w:val="clear" w:color="000000" w:fill="FFFFFF"/>
          </w:tcPr>
          <w:p w14:paraId="25A3CF8C"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Judicial</w:t>
            </w:r>
          </w:p>
        </w:tc>
        <w:tc>
          <w:tcPr>
            <w:tcW w:w="1080" w:type="dxa"/>
            <w:shd w:val="clear" w:color="000000" w:fill="FFFFFF"/>
            <w:vAlign w:val="center"/>
          </w:tcPr>
          <w:p w14:paraId="185DE3BC"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33</w:t>
            </w:r>
          </w:p>
        </w:tc>
        <w:tc>
          <w:tcPr>
            <w:tcW w:w="1080" w:type="dxa"/>
            <w:shd w:val="clear" w:color="000000" w:fill="FFFFFF"/>
            <w:vAlign w:val="center"/>
          </w:tcPr>
          <w:p w14:paraId="64F66DC6"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23.33</w:t>
            </w:r>
          </w:p>
        </w:tc>
        <w:tc>
          <w:tcPr>
            <w:tcW w:w="1080" w:type="dxa"/>
            <w:shd w:val="clear" w:color="000000" w:fill="FFFFFF"/>
            <w:vAlign w:val="center"/>
          </w:tcPr>
          <w:p w14:paraId="5CDE33E6"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100</w:t>
            </w:r>
          </w:p>
        </w:tc>
        <w:tc>
          <w:tcPr>
            <w:tcW w:w="1080" w:type="dxa"/>
            <w:shd w:val="clear" w:color="000000" w:fill="FFFFFF"/>
            <w:vAlign w:val="center"/>
          </w:tcPr>
          <w:p w14:paraId="5379D8C4"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65.95</w:t>
            </w:r>
          </w:p>
        </w:tc>
        <w:tc>
          <w:tcPr>
            <w:tcW w:w="1080" w:type="dxa"/>
            <w:shd w:val="clear" w:color="000000" w:fill="FFFFFF"/>
            <w:vAlign w:val="center"/>
          </w:tcPr>
          <w:p w14:paraId="047DCBB8" w14:textId="77777777" w:rsidR="000C46A4" w:rsidRPr="000C46A4" w:rsidRDefault="000C46A4" w:rsidP="007F2005">
            <w:pPr>
              <w:autoSpaceDE w:val="0"/>
              <w:autoSpaceDN w:val="0"/>
              <w:adjustRightInd w:val="0"/>
              <w:spacing w:after="0" w:line="360" w:lineRule="auto"/>
              <w:jc w:val="center"/>
              <w:rPr>
                <w:rFonts w:ascii="Times New Roman" w:hAnsi="Times New Roman" w:cs="Times New Roman"/>
                <w:color w:val="000000"/>
                <w:sz w:val="24"/>
                <w:szCs w:val="24"/>
              </w:rPr>
            </w:pPr>
            <w:r w:rsidRPr="000C46A4">
              <w:rPr>
                <w:rFonts w:ascii="Times New Roman" w:hAnsi="Times New Roman" w:cs="Times New Roman"/>
                <w:color w:val="000000"/>
                <w:sz w:val="24"/>
                <w:szCs w:val="24"/>
              </w:rPr>
              <w:t>16.45</w:t>
            </w:r>
          </w:p>
        </w:tc>
      </w:tr>
    </w:tbl>
    <w:p w14:paraId="1F36C998" w14:textId="77777777" w:rsidR="00723D53" w:rsidRPr="00EB0913" w:rsidRDefault="00723D53" w:rsidP="00895DF2">
      <w:pPr>
        <w:spacing w:after="0" w:line="360" w:lineRule="auto"/>
        <w:jc w:val="center"/>
        <w:rPr>
          <w:rFonts w:ascii="Times New Roman" w:hAnsi="Times New Roman" w:cs="Times New Roman"/>
          <w:sz w:val="24"/>
          <w:szCs w:val="24"/>
        </w:rPr>
      </w:pPr>
      <w:r w:rsidRPr="00EB0913">
        <w:rPr>
          <w:rFonts w:ascii="Times New Roman" w:hAnsi="Times New Roman" w:cs="Times New Roman"/>
          <w:sz w:val="24"/>
          <w:szCs w:val="24"/>
        </w:rPr>
        <w:t>Fuente: elaboración propia.</w:t>
      </w:r>
    </w:p>
    <w:p w14:paraId="09F2401B" w14:textId="77777777" w:rsidR="003C7703" w:rsidRPr="00D9131E" w:rsidRDefault="003C7703" w:rsidP="00D9131E">
      <w:pPr>
        <w:spacing w:after="0" w:line="360" w:lineRule="auto"/>
        <w:jc w:val="both"/>
        <w:rPr>
          <w:rFonts w:ascii="Times New Roman" w:hAnsi="Times New Roman" w:cs="Times New Roman"/>
          <w:sz w:val="24"/>
          <w:szCs w:val="24"/>
        </w:rPr>
      </w:pPr>
    </w:p>
    <w:p w14:paraId="0CA0EA3F" w14:textId="4DB08F58" w:rsidR="00E40D66" w:rsidRDefault="008D63F4" w:rsidP="00D9131E">
      <w:pPr>
        <w:spacing w:after="0" w:line="360" w:lineRule="auto"/>
        <w:jc w:val="both"/>
        <w:rPr>
          <w:rFonts w:ascii="Times New Roman" w:hAnsi="Times New Roman" w:cs="Times New Roman"/>
          <w:b/>
          <w:sz w:val="24"/>
          <w:szCs w:val="24"/>
        </w:rPr>
      </w:pPr>
      <w:r w:rsidRPr="00D9131E">
        <w:rPr>
          <w:rFonts w:ascii="Times New Roman" w:hAnsi="Times New Roman" w:cs="Times New Roman"/>
          <w:sz w:val="24"/>
          <w:szCs w:val="24"/>
        </w:rPr>
        <w:lastRenderedPageBreak/>
        <w:t xml:space="preserve">Contrario a lo </w:t>
      </w:r>
      <w:r w:rsidR="007F2005">
        <w:rPr>
          <w:rFonts w:ascii="Times New Roman" w:hAnsi="Times New Roman" w:cs="Times New Roman"/>
          <w:sz w:val="24"/>
          <w:szCs w:val="24"/>
        </w:rPr>
        <w:t>documentado</w:t>
      </w:r>
      <w:r w:rsidR="007F2005" w:rsidRPr="00D9131E">
        <w:rPr>
          <w:rFonts w:ascii="Times New Roman" w:hAnsi="Times New Roman" w:cs="Times New Roman"/>
          <w:sz w:val="24"/>
          <w:szCs w:val="24"/>
        </w:rPr>
        <w:t xml:space="preserve"> </w:t>
      </w:r>
      <w:r w:rsidRPr="00D9131E">
        <w:rPr>
          <w:rFonts w:ascii="Times New Roman" w:hAnsi="Times New Roman" w:cs="Times New Roman"/>
          <w:sz w:val="24"/>
          <w:szCs w:val="24"/>
        </w:rPr>
        <w:t xml:space="preserve">por </w:t>
      </w:r>
      <w:r w:rsidR="008823D6" w:rsidRPr="00D9131E">
        <w:rPr>
          <w:rFonts w:ascii="Times New Roman" w:hAnsi="Times New Roman" w:cs="Times New Roman"/>
          <w:sz w:val="24"/>
          <w:szCs w:val="24"/>
        </w:rPr>
        <w:t xml:space="preserve">Fuentes, </w:t>
      </w:r>
      <w:r w:rsidR="00C20500" w:rsidRPr="00D9131E">
        <w:rPr>
          <w:rFonts w:ascii="Times New Roman" w:hAnsi="Times New Roman" w:cs="Times New Roman"/>
          <w:sz w:val="24"/>
          <w:szCs w:val="24"/>
        </w:rPr>
        <w:t>López</w:t>
      </w:r>
      <w:r w:rsidR="008823D6" w:rsidRPr="00D9131E">
        <w:rPr>
          <w:rFonts w:ascii="Times New Roman" w:hAnsi="Times New Roman" w:cs="Times New Roman"/>
          <w:sz w:val="24"/>
          <w:szCs w:val="24"/>
        </w:rPr>
        <w:t xml:space="preserve"> y </w:t>
      </w:r>
      <w:r w:rsidR="00D81AE9" w:rsidRPr="00D9131E">
        <w:rPr>
          <w:rFonts w:ascii="Times New Roman" w:hAnsi="Times New Roman" w:cs="Times New Roman"/>
          <w:sz w:val="24"/>
          <w:szCs w:val="24"/>
        </w:rPr>
        <w:t>Antiquino</w:t>
      </w:r>
      <w:r w:rsidR="008823D6" w:rsidRPr="00D9131E">
        <w:rPr>
          <w:rFonts w:ascii="Times New Roman" w:hAnsi="Times New Roman" w:cs="Times New Roman"/>
          <w:sz w:val="24"/>
          <w:szCs w:val="24"/>
        </w:rPr>
        <w:t xml:space="preserve"> (200</w:t>
      </w:r>
      <w:r w:rsidR="00BF4FE6" w:rsidRPr="00D9131E">
        <w:rPr>
          <w:rFonts w:ascii="Times New Roman" w:hAnsi="Times New Roman" w:cs="Times New Roman"/>
          <w:sz w:val="24"/>
          <w:szCs w:val="24"/>
        </w:rPr>
        <w:t>8</w:t>
      </w:r>
      <w:r w:rsidR="008823D6" w:rsidRPr="00D9131E">
        <w:rPr>
          <w:rFonts w:ascii="Times New Roman" w:hAnsi="Times New Roman" w:cs="Times New Roman"/>
          <w:sz w:val="24"/>
          <w:szCs w:val="24"/>
        </w:rPr>
        <w:t>)</w:t>
      </w:r>
      <w:r w:rsidRPr="00D9131E">
        <w:rPr>
          <w:rFonts w:ascii="Times New Roman" w:hAnsi="Times New Roman" w:cs="Times New Roman"/>
          <w:sz w:val="24"/>
          <w:szCs w:val="24"/>
        </w:rPr>
        <w:t>, qui</w:t>
      </w:r>
      <w:r w:rsidR="007459C6" w:rsidRPr="00D9131E">
        <w:rPr>
          <w:rFonts w:ascii="Times New Roman" w:hAnsi="Times New Roman" w:cs="Times New Roman"/>
          <w:sz w:val="24"/>
          <w:szCs w:val="24"/>
        </w:rPr>
        <w:t>e</w:t>
      </w:r>
      <w:r w:rsidRPr="00D9131E">
        <w:rPr>
          <w:rFonts w:ascii="Times New Roman" w:hAnsi="Times New Roman" w:cs="Times New Roman"/>
          <w:sz w:val="24"/>
          <w:szCs w:val="24"/>
        </w:rPr>
        <w:t xml:space="preserve">nes </w:t>
      </w:r>
      <w:r w:rsidR="008823D6" w:rsidRPr="00D9131E">
        <w:rPr>
          <w:rFonts w:ascii="Times New Roman" w:hAnsi="Times New Roman" w:cs="Times New Roman"/>
          <w:sz w:val="24"/>
          <w:szCs w:val="24"/>
        </w:rPr>
        <w:t>señalan haber encontrado que los estudiantes están más satisfechos con los profesores que enseñan de acuerdo con el estilo legislativo y judicial, mientras que se muestran insatisfechos con aquellos profesores que enseñan según el estilo ejecutivo</w:t>
      </w:r>
      <w:r w:rsidRPr="00D9131E">
        <w:rPr>
          <w:rFonts w:ascii="Times New Roman" w:hAnsi="Times New Roman" w:cs="Times New Roman"/>
          <w:sz w:val="24"/>
          <w:szCs w:val="24"/>
        </w:rPr>
        <w:t>, e</w:t>
      </w:r>
      <w:r w:rsidR="00C20500" w:rsidRPr="00D9131E">
        <w:rPr>
          <w:rFonts w:ascii="Times New Roman" w:hAnsi="Times New Roman" w:cs="Times New Roman"/>
          <w:sz w:val="24"/>
          <w:szCs w:val="24"/>
        </w:rPr>
        <w:t xml:space="preserve">n el presente </w:t>
      </w:r>
      <w:r w:rsidR="00796219" w:rsidRPr="00D9131E">
        <w:rPr>
          <w:rFonts w:ascii="Times New Roman" w:hAnsi="Times New Roman" w:cs="Times New Roman"/>
          <w:sz w:val="24"/>
          <w:szCs w:val="24"/>
        </w:rPr>
        <w:t>trabajo a</w:t>
      </w:r>
      <w:r w:rsidR="00C20500" w:rsidRPr="00D9131E">
        <w:rPr>
          <w:rFonts w:ascii="Times New Roman" w:hAnsi="Times New Roman" w:cs="Times New Roman"/>
          <w:sz w:val="24"/>
          <w:szCs w:val="24"/>
        </w:rPr>
        <w:t xml:space="preserve">l </w:t>
      </w:r>
      <w:r w:rsidRPr="00D9131E">
        <w:rPr>
          <w:rFonts w:ascii="Times New Roman" w:hAnsi="Times New Roman" w:cs="Times New Roman"/>
          <w:sz w:val="24"/>
          <w:szCs w:val="24"/>
        </w:rPr>
        <w:t xml:space="preserve">estudiar el efecto de la </w:t>
      </w:r>
      <w:r w:rsidR="00C20500" w:rsidRPr="00D9131E">
        <w:rPr>
          <w:rFonts w:ascii="Times New Roman" w:hAnsi="Times New Roman" w:cs="Times New Roman"/>
          <w:sz w:val="24"/>
          <w:szCs w:val="24"/>
        </w:rPr>
        <w:t>interacción de los estilos de enseñanza con los estilos de aprendizaje en relación con el nivel de satisfacción (</w:t>
      </w:r>
      <w:r w:rsidR="007F2005">
        <w:rPr>
          <w:rFonts w:ascii="Times New Roman" w:hAnsi="Times New Roman" w:cs="Times New Roman"/>
          <w:sz w:val="24"/>
          <w:szCs w:val="24"/>
        </w:rPr>
        <w:t>Fig.</w:t>
      </w:r>
      <w:r w:rsidR="007F2005" w:rsidRPr="00D9131E">
        <w:rPr>
          <w:rFonts w:ascii="Times New Roman" w:hAnsi="Times New Roman" w:cs="Times New Roman"/>
          <w:sz w:val="24"/>
          <w:szCs w:val="24"/>
        </w:rPr>
        <w:t xml:space="preserve"> </w:t>
      </w:r>
      <w:r w:rsidR="00C20500" w:rsidRPr="00D9131E">
        <w:rPr>
          <w:rFonts w:ascii="Times New Roman" w:hAnsi="Times New Roman" w:cs="Times New Roman"/>
          <w:sz w:val="24"/>
          <w:szCs w:val="24"/>
        </w:rPr>
        <w:t xml:space="preserve">3), </w:t>
      </w:r>
      <w:r w:rsidR="008823D6" w:rsidRPr="00D9131E">
        <w:rPr>
          <w:rFonts w:ascii="Times New Roman" w:hAnsi="Times New Roman" w:cs="Times New Roman"/>
          <w:sz w:val="24"/>
          <w:szCs w:val="24"/>
        </w:rPr>
        <w:t>no se encontró relación</w:t>
      </w:r>
      <w:r w:rsidRPr="00D9131E">
        <w:rPr>
          <w:rFonts w:ascii="Times New Roman" w:hAnsi="Times New Roman" w:cs="Times New Roman"/>
          <w:sz w:val="24"/>
          <w:szCs w:val="24"/>
        </w:rPr>
        <w:t xml:space="preserve"> estadísticamente significativa. </w:t>
      </w:r>
      <w:r w:rsidR="00C20500" w:rsidRPr="00D9131E">
        <w:rPr>
          <w:rFonts w:ascii="Times New Roman" w:hAnsi="Times New Roman" w:cs="Times New Roman"/>
          <w:sz w:val="24"/>
          <w:szCs w:val="24"/>
        </w:rPr>
        <w:t>Estos resultados parecen indicar que la satisfacción de los estudiantes</w:t>
      </w:r>
      <w:r w:rsidR="00650D64" w:rsidRPr="00D9131E">
        <w:rPr>
          <w:rFonts w:ascii="Times New Roman" w:hAnsi="Times New Roman" w:cs="Times New Roman"/>
          <w:sz w:val="24"/>
          <w:szCs w:val="24"/>
        </w:rPr>
        <w:t xml:space="preserve"> no está condicionada por el estilo de aprendizaje que más ponderan los profesores.</w:t>
      </w:r>
    </w:p>
    <w:p w14:paraId="2D921311" w14:textId="77777777" w:rsidR="003C7703" w:rsidRPr="00D9131E" w:rsidRDefault="003C7703" w:rsidP="00D9131E">
      <w:pPr>
        <w:spacing w:after="0" w:line="360" w:lineRule="auto"/>
        <w:jc w:val="both"/>
        <w:rPr>
          <w:rFonts w:ascii="Times New Roman" w:hAnsi="Times New Roman" w:cs="Times New Roman"/>
          <w:b/>
          <w:sz w:val="24"/>
          <w:szCs w:val="24"/>
        </w:rPr>
      </w:pPr>
    </w:p>
    <w:p w14:paraId="21646CA2" w14:textId="5941B8DB" w:rsidR="000C46A4" w:rsidRPr="000C46A4" w:rsidRDefault="007F2005" w:rsidP="000C46A4">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w:t>
      </w:r>
      <w:r w:rsidRPr="00895DF2">
        <w:rPr>
          <w:rFonts w:ascii="Times New Roman" w:hAnsi="Times New Roman" w:cs="Times New Roman"/>
          <w:b/>
          <w:sz w:val="24"/>
          <w:szCs w:val="24"/>
        </w:rPr>
        <w:t xml:space="preserve"> </w:t>
      </w:r>
      <w:r w:rsidR="000C46A4" w:rsidRPr="00895DF2">
        <w:rPr>
          <w:rFonts w:ascii="Times New Roman" w:hAnsi="Times New Roman" w:cs="Times New Roman"/>
          <w:b/>
          <w:sz w:val="24"/>
          <w:szCs w:val="24"/>
        </w:rPr>
        <w:t>3.</w:t>
      </w:r>
      <w:r w:rsidR="000C46A4" w:rsidRPr="000C46A4">
        <w:rPr>
          <w:rFonts w:ascii="Times New Roman" w:hAnsi="Times New Roman" w:cs="Times New Roman"/>
          <w:sz w:val="24"/>
          <w:szCs w:val="24"/>
        </w:rPr>
        <w:t xml:space="preserve"> Promedio de satisfacción del alumno por coincidencia con los estilos</w:t>
      </w:r>
      <w:r w:rsidR="00723D53">
        <w:rPr>
          <w:rFonts w:ascii="Times New Roman" w:hAnsi="Times New Roman" w:cs="Times New Roman"/>
          <w:sz w:val="24"/>
          <w:szCs w:val="24"/>
        </w:rPr>
        <w:t>.</w:t>
      </w:r>
    </w:p>
    <w:p w14:paraId="24A83C2C" w14:textId="77777777" w:rsidR="000C46A4" w:rsidRPr="000C46A4" w:rsidRDefault="000C46A4" w:rsidP="000C46A4">
      <w:pPr>
        <w:spacing w:after="0" w:line="360" w:lineRule="auto"/>
        <w:jc w:val="center"/>
        <w:rPr>
          <w:rFonts w:ascii="Times New Roman" w:hAnsi="Times New Roman" w:cs="Times New Roman"/>
          <w:sz w:val="24"/>
          <w:szCs w:val="24"/>
        </w:rPr>
      </w:pPr>
      <w:r w:rsidRPr="000C46A4">
        <w:rPr>
          <w:rFonts w:ascii="Times New Roman" w:hAnsi="Times New Roman" w:cs="Times New Roman"/>
          <w:noProof/>
          <w:sz w:val="24"/>
          <w:szCs w:val="24"/>
          <w:lang w:eastAsia="es-MX"/>
        </w:rPr>
        <w:drawing>
          <wp:inline distT="0" distB="0" distL="0" distR="0" wp14:anchorId="65193C19" wp14:editId="14237C4D">
            <wp:extent cx="3973526" cy="2567280"/>
            <wp:effectExtent l="0" t="0" r="8255" b="508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E27C1E" w14:textId="495D8CFD" w:rsidR="001528C9" w:rsidRPr="00895DF2" w:rsidRDefault="001528C9" w:rsidP="00895DF2">
      <w:pPr>
        <w:spacing w:after="0" w:line="360" w:lineRule="auto"/>
        <w:jc w:val="center"/>
        <w:rPr>
          <w:rFonts w:ascii="Times New Roman" w:hAnsi="Times New Roman" w:cs="Times New Roman"/>
          <w:sz w:val="24"/>
          <w:szCs w:val="24"/>
        </w:rPr>
      </w:pPr>
      <w:r w:rsidRPr="00895DF2">
        <w:rPr>
          <w:rFonts w:ascii="Times New Roman" w:hAnsi="Times New Roman" w:cs="Times New Roman"/>
          <w:sz w:val="24"/>
          <w:szCs w:val="24"/>
        </w:rPr>
        <w:t xml:space="preserve">Fuente: </w:t>
      </w:r>
      <w:r w:rsidR="00723D53" w:rsidRPr="00895DF2">
        <w:rPr>
          <w:rFonts w:ascii="Times New Roman" w:hAnsi="Times New Roman" w:cs="Times New Roman"/>
          <w:sz w:val="24"/>
          <w:szCs w:val="24"/>
        </w:rPr>
        <w:t>e</w:t>
      </w:r>
      <w:r w:rsidRPr="00895DF2">
        <w:rPr>
          <w:rFonts w:ascii="Times New Roman" w:hAnsi="Times New Roman" w:cs="Times New Roman"/>
          <w:sz w:val="24"/>
          <w:szCs w:val="24"/>
        </w:rPr>
        <w:t>laboración propia</w:t>
      </w:r>
      <w:r w:rsidR="00723D53" w:rsidRPr="00895DF2">
        <w:rPr>
          <w:rFonts w:ascii="Times New Roman" w:hAnsi="Times New Roman" w:cs="Times New Roman"/>
          <w:sz w:val="24"/>
          <w:szCs w:val="24"/>
        </w:rPr>
        <w:t>.</w:t>
      </w:r>
    </w:p>
    <w:p w14:paraId="2CAA7DF2" w14:textId="77777777" w:rsidR="00922E01" w:rsidRPr="00D9131E" w:rsidRDefault="00922E01" w:rsidP="00D9131E">
      <w:pPr>
        <w:spacing w:after="0" w:line="360" w:lineRule="auto"/>
        <w:jc w:val="center"/>
        <w:rPr>
          <w:rFonts w:ascii="Times New Roman" w:hAnsi="Times New Roman" w:cs="Times New Roman"/>
          <w:sz w:val="24"/>
          <w:szCs w:val="24"/>
        </w:rPr>
      </w:pPr>
    </w:p>
    <w:p w14:paraId="6DD69D4A" w14:textId="223DABB5" w:rsidR="007F2005" w:rsidRDefault="00175A0D" w:rsidP="00895DF2">
      <w:pPr>
        <w:pStyle w:val="Sinespaciado"/>
        <w:spacing w:after="240" w:line="360" w:lineRule="auto"/>
        <w:jc w:val="both"/>
        <w:rPr>
          <w:rFonts w:ascii="Times New Roman" w:hAnsi="Times New Roman" w:cs="Times New Roman"/>
          <w:sz w:val="24"/>
          <w:szCs w:val="24"/>
        </w:rPr>
      </w:pPr>
      <w:r w:rsidRPr="009B235C">
        <w:rPr>
          <w:rFonts w:ascii="Times New Roman" w:hAnsi="Times New Roman" w:cs="Times New Roman"/>
          <w:sz w:val="24"/>
          <w:szCs w:val="24"/>
        </w:rPr>
        <w:t>A partir de estos resultados se hace preciso destacar</w:t>
      </w:r>
      <w:r w:rsidR="007F2005">
        <w:rPr>
          <w:rFonts w:ascii="Times New Roman" w:hAnsi="Times New Roman" w:cs="Times New Roman"/>
          <w:sz w:val="24"/>
          <w:szCs w:val="24"/>
        </w:rPr>
        <w:t>,</w:t>
      </w:r>
      <w:r w:rsidRPr="009B235C">
        <w:rPr>
          <w:rFonts w:ascii="Times New Roman" w:hAnsi="Times New Roman" w:cs="Times New Roman"/>
          <w:sz w:val="24"/>
          <w:szCs w:val="24"/>
        </w:rPr>
        <w:t xml:space="preserve"> por ejemplo</w:t>
      </w:r>
      <w:r w:rsidR="007F2005">
        <w:rPr>
          <w:rFonts w:ascii="Times New Roman" w:hAnsi="Times New Roman" w:cs="Times New Roman"/>
          <w:sz w:val="24"/>
          <w:szCs w:val="24"/>
        </w:rPr>
        <w:t>,</w:t>
      </w:r>
      <w:r w:rsidRPr="009B235C">
        <w:rPr>
          <w:rFonts w:ascii="Times New Roman" w:hAnsi="Times New Roman" w:cs="Times New Roman"/>
          <w:sz w:val="24"/>
          <w:szCs w:val="24"/>
        </w:rPr>
        <w:t xml:space="preserve"> que en </w:t>
      </w:r>
      <w:r w:rsidR="009B235C" w:rsidRPr="009B235C">
        <w:rPr>
          <w:rFonts w:ascii="Times New Roman" w:hAnsi="Times New Roman" w:cs="Times New Roman"/>
          <w:sz w:val="24"/>
          <w:szCs w:val="24"/>
        </w:rPr>
        <w:t>Rangel</w:t>
      </w:r>
      <w:r w:rsidRPr="009B235C">
        <w:rPr>
          <w:rFonts w:ascii="Times New Roman" w:hAnsi="Times New Roman" w:cs="Times New Roman"/>
          <w:sz w:val="24"/>
          <w:szCs w:val="24"/>
        </w:rPr>
        <w:t xml:space="preserve"> (2013) se menciona que </w:t>
      </w:r>
      <w:r w:rsidR="009B235C" w:rsidRPr="009B235C">
        <w:rPr>
          <w:rFonts w:ascii="Times New Roman" w:hAnsi="Times New Roman" w:cs="Times New Roman"/>
          <w:sz w:val="24"/>
          <w:szCs w:val="24"/>
        </w:rPr>
        <w:t>“</w:t>
      </w:r>
      <w:r w:rsidR="009B235C" w:rsidRPr="009B235C">
        <w:rPr>
          <w:rFonts w:ascii="Times New Roman" w:hAnsi="Times New Roman" w:cs="Times New Roman"/>
          <w:sz w:val="24"/>
          <w:szCs w:val="24"/>
          <w:lang w:val="es-ES"/>
        </w:rPr>
        <w:t>un número elevado de profesores</w:t>
      </w:r>
      <w:r w:rsidR="009B235C">
        <w:rPr>
          <w:rFonts w:ascii="Times New Roman" w:hAnsi="Times New Roman" w:cs="Times New Roman"/>
          <w:sz w:val="24"/>
          <w:szCs w:val="24"/>
          <w:lang w:val="es-ES"/>
        </w:rPr>
        <w:t>,</w:t>
      </w:r>
      <w:r w:rsidR="009B235C" w:rsidRPr="009B235C">
        <w:rPr>
          <w:rFonts w:ascii="Times New Roman" w:hAnsi="Times New Roman" w:cs="Times New Roman"/>
          <w:sz w:val="24"/>
          <w:szCs w:val="24"/>
          <w:lang w:val="es-ES"/>
        </w:rPr>
        <w:t xml:space="preserve"> aun a nivel </w:t>
      </w:r>
      <w:r w:rsidR="007F2005">
        <w:rPr>
          <w:rFonts w:ascii="Times New Roman" w:hAnsi="Times New Roman" w:cs="Times New Roman"/>
          <w:sz w:val="24"/>
          <w:szCs w:val="24"/>
          <w:lang w:val="es-ES"/>
        </w:rPr>
        <w:t>u</w:t>
      </w:r>
      <w:r w:rsidR="009B235C" w:rsidRPr="009B235C">
        <w:rPr>
          <w:rFonts w:ascii="Times New Roman" w:hAnsi="Times New Roman" w:cs="Times New Roman"/>
          <w:sz w:val="24"/>
          <w:szCs w:val="24"/>
          <w:lang w:val="es-ES"/>
        </w:rPr>
        <w:t>niversitario</w:t>
      </w:r>
      <w:r w:rsidR="009B235C">
        <w:rPr>
          <w:rFonts w:ascii="Times New Roman" w:hAnsi="Times New Roman" w:cs="Times New Roman"/>
          <w:sz w:val="24"/>
          <w:szCs w:val="24"/>
          <w:lang w:val="es-ES"/>
        </w:rPr>
        <w:t>,</w:t>
      </w:r>
      <w:r w:rsidR="009B235C" w:rsidRPr="009B235C">
        <w:rPr>
          <w:rFonts w:ascii="Times New Roman" w:hAnsi="Times New Roman" w:cs="Times New Roman"/>
          <w:sz w:val="24"/>
          <w:szCs w:val="24"/>
          <w:lang w:val="es-ES"/>
        </w:rPr>
        <w:t xml:space="preserve"> enseñan la matemática de una forma expositiva, sin aplicar métodos, técnicas y estrategias de aprendizaje y aún siguen privilegiando el modelo tradicionalista</w:t>
      </w:r>
      <w:r w:rsidR="007F2005">
        <w:rPr>
          <w:rFonts w:ascii="Times New Roman" w:hAnsi="Times New Roman" w:cs="Times New Roman"/>
          <w:sz w:val="24"/>
          <w:szCs w:val="24"/>
          <w:lang w:val="es-ES"/>
        </w:rPr>
        <w:t>”</w:t>
      </w:r>
      <w:r w:rsidRPr="009B235C">
        <w:rPr>
          <w:rFonts w:ascii="Times New Roman" w:hAnsi="Times New Roman" w:cs="Times New Roman"/>
          <w:sz w:val="24"/>
          <w:szCs w:val="24"/>
        </w:rPr>
        <w:t xml:space="preserve">. Generar estrategias de enseñanza/aprendizaje centradas en el alumno podría contribuir a incrementar el rendimiento académico. Pastor-Martínez (2010) menciona que en muchas ocasiones aunque los docentes están conscientes de las diferencias en el modo de aprender de sus estudiantes, no poseen los recursos didácticos que les permitan atender esta diversidad y se cuestionan cómo cumplir con los objetivos cognitivos teniendo en cuenta los recursos </w:t>
      </w:r>
      <w:r w:rsidRPr="009B235C">
        <w:rPr>
          <w:rFonts w:ascii="Times New Roman" w:hAnsi="Times New Roman" w:cs="Times New Roman"/>
          <w:sz w:val="24"/>
          <w:szCs w:val="24"/>
        </w:rPr>
        <w:lastRenderedPageBreak/>
        <w:t>procedimentales más afines a cada estudiante</w:t>
      </w:r>
      <w:r w:rsidR="007F2005">
        <w:rPr>
          <w:rFonts w:ascii="Times New Roman" w:hAnsi="Times New Roman" w:cs="Times New Roman"/>
          <w:sz w:val="24"/>
          <w:szCs w:val="24"/>
        </w:rPr>
        <w:t>.</w:t>
      </w:r>
      <w:r w:rsidRPr="009B235C">
        <w:rPr>
          <w:rFonts w:ascii="Times New Roman" w:hAnsi="Times New Roman" w:cs="Times New Roman"/>
          <w:sz w:val="24"/>
          <w:szCs w:val="24"/>
        </w:rPr>
        <w:t xml:space="preserve"> </w:t>
      </w:r>
      <w:r w:rsidR="007F2005">
        <w:rPr>
          <w:rFonts w:ascii="Times New Roman" w:hAnsi="Times New Roman" w:cs="Times New Roman"/>
          <w:sz w:val="24"/>
          <w:szCs w:val="24"/>
        </w:rPr>
        <w:t>E</w:t>
      </w:r>
      <w:r w:rsidRPr="009B235C">
        <w:rPr>
          <w:rFonts w:ascii="Times New Roman" w:hAnsi="Times New Roman" w:cs="Times New Roman"/>
          <w:sz w:val="24"/>
          <w:szCs w:val="24"/>
        </w:rPr>
        <w:t>stamos conscientes de que es más importante centrarse en los procesos de aprendizaje,</w:t>
      </w:r>
      <w:r w:rsidR="007F2005">
        <w:rPr>
          <w:rFonts w:ascii="Times New Roman" w:hAnsi="Times New Roman" w:cs="Times New Roman"/>
          <w:sz w:val="24"/>
          <w:szCs w:val="24"/>
        </w:rPr>
        <w:t xml:space="preserve"> en las</w:t>
      </w:r>
      <w:r w:rsidRPr="009B235C">
        <w:rPr>
          <w:rFonts w:ascii="Times New Roman" w:hAnsi="Times New Roman" w:cs="Times New Roman"/>
          <w:sz w:val="24"/>
          <w:szCs w:val="24"/>
        </w:rPr>
        <w:t xml:space="preserve"> tareas “acciones” que realiza el alumno, </w:t>
      </w:r>
      <w:r w:rsidR="007F2005">
        <w:rPr>
          <w:rFonts w:ascii="Times New Roman" w:hAnsi="Times New Roman" w:cs="Times New Roman"/>
          <w:sz w:val="24"/>
          <w:szCs w:val="24"/>
        </w:rPr>
        <w:t xml:space="preserve">ya que </w:t>
      </w:r>
      <w:r w:rsidRPr="009B235C">
        <w:rPr>
          <w:rFonts w:ascii="Times New Roman" w:hAnsi="Times New Roman" w:cs="Times New Roman"/>
          <w:sz w:val="24"/>
          <w:szCs w:val="24"/>
        </w:rPr>
        <w:t>ahí está su posibilidad de construir conocimiento, siendo el profesor un simple promotor de la interacción sujeto-objeto</w:t>
      </w:r>
      <w:r w:rsidR="00922E01" w:rsidRPr="009B235C">
        <w:rPr>
          <w:rFonts w:ascii="Times New Roman" w:hAnsi="Times New Roman" w:cs="Times New Roman"/>
          <w:sz w:val="24"/>
          <w:szCs w:val="24"/>
        </w:rPr>
        <w:t>-sujeto</w:t>
      </w:r>
      <w:r w:rsidRPr="009B235C">
        <w:rPr>
          <w:rFonts w:ascii="Times New Roman" w:hAnsi="Times New Roman" w:cs="Times New Roman"/>
          <w:sz w:val="24"/>
          <w:szCs w:val="24"/>
        </w:rPr>
        <w:t xml:space="preserve"> (el objeto es la matemática). Por lo que</w:t>
      </w:r>
      <w:r w:rsidR="007F2005">
        <w:rPr>
          <w:rFonts w:ascii="Times New Roman" w:hAnsi="Times New Roman" w:cs="Times New Roman"/>
          <w:sz w:val="24"/>
          <w:szCs w:val="24"/>
        </w:rPr>
        <w:t>,</w:t>
      </w:r>
      <w:r w:rsidRPr="009B235C">
        <w:rPr>
          <w:rFonts w:ascii="Times New Roman" w:hAnsi="Times New Roman" w:cs="Times New Roman"/>
          <w:sz w:val="24"/>
          <w:szCs w:val="24"/>
        </w:rPr>
        <w:t xml:space="preserve"> a modo de cierre</w:t>
      </w:r>
      <w:r w:rsidR="007F2005">
        <w:rPr>
          <w:rFonts w:ascii="Times New Roman" w:hAnsi="Times New Roman" w:cs="Times New Roman"/>
          <w:sz w:val="24"/>
          <w:szCs w:val="24"/>
        </w:rPr>
        <w:t>,</w:t>
      </w:r>
      <w:r w:rsidRPr="009B235C">
        <w:rPr>
          <w:rFonts w:ascii="Times New Roman" w:hAnsi="Times New Roman" w:cs="Times New Roman"/>
          <w:sz w:val="24"/>
          <w:szCs w:val="24"/>
        </w:rPr>
        <w:t xml:space="preserve"> se consideran independiente del estilo de enseñanza que pondere en el profesor (legislativo, ejecutivo o judicial), cabría la posibilidad de que sus clases fueran exitosas si promueve adecuadamente la interacción de los alumnos con los objetos de conocimiento</w:t>
      </w:r>
      <w:r w:rsidR="007F2005">
        <w:rPr>
          <w:rFonts w:ascii="Times New Roman" w:hAnsi="Times New Roman" w:cs="Times New Roman"/>
          <w:sz w:val="24"/>
          <w:szCs w:val="24"/>
        </w:rPr>
        <w:t>.</w:t>
      </w:r>
      <w:r w:rsidRPr="009B235C">
        <w:rPr>
          <w:rFonts w:ascii="Times New Roman" w:hAnsi="Times New Roman" w:cs="Times New Roman"/>
          <w:sz w:val="24"/>
          <w:szCs w:val="24"/>
        </w:rPr>
        <w:t xml:space="preserve"> </w:t>
      </w:r>
      <w:r w:rsidR="007F2005">
        <w:rPr>
          <w:rFonts w:ascii="Times New Roman" w:hAnsi="Times New Roman" w:cs="Times New Roman"/>
          <w:sz w:val="24"/>
          <w:szCs w:val="24"/>
        </w:rPr>
        <w:t>E</w:t>
      </w:r>
      <w:r w:rsidRPr="009B235C">
        <w:rPr>
          <w:rFonts w:ascii="Times New Roman" w:hAnsi="Times New Roman" w:cs="Times New Roman"/>
          <w:sz w:val="24"/>
          <w:szCs w:val="24"/>
        </w:rPr>
        <w:t>n palabras de</w:t>
      </w:r>
      <w:r w:rsidR="007F2005">
        <w:rPr>
          <w:rFonts w:ascii="Times New Roman" w:hAnsi="Times New Roman" w:cs="Times New Roman"/>
          <w:sz w:val="24"/>
          <w:szCs w:val="24"/>
        </w:rPr>
        <w:t xml:space="preserve"> </w:t>
      </w:r>
      <w:r w:rsidRPr="009B235C">
        <w:rPr>
          <w:rFonts w:ascii="Times New Roman" w:hAnsi="Times New Roman" w:cs="Times New Roman"/>
          <w:sz w:val="24"/>
          <w:szCs w:val="24"/>
        </w:rPr>
        <w:t xml:space="preserve">García, Antonio y </w:t>
      </w:r>
      <w:r w:rsidR="007F2005" w:rsidRPr="009B235C">
        <w:rPr>
          <w:rFonts w:ascii="Times New Roman" w:hAnsi="Times New Roman" w:cs="Times New Roman"/>
          <w:sz w:val="24"/>
          <w:szCs w:val="24"/>
        </w:rPr>
        <w:t>Gutiérrez</w:t>
      </w:r>
      <w:r w:rsidRPr="009B235C">
        <w:rPr>
          <w:rFonts w:ascii="Times New Roman" w:hAnsi="Times New Roman" w:cs="Times New Roman"/>
          <w:sz w:val="24"/>
          <w:szCs w:val="24"/>
        </w:rPr>
        <w:t xml:space="preserve"> (2015)</w:t>
      </w:r>
      <w:r w:rsidR="007F2005">
        <w:rPr>
          <w:rFonts w:ascii="Times New Roman" w:hAnsi="Times New Roman" w:cs="Times New Roman"/>
          <w:sz w:val="24"/>
          <w:szCs w:val="24"/>
        </w:rPr>
        <w:t>:</w:t>
      </w:r>
      <w:r w:rsidRPr="009B235C">
        <w:rPr>
          <w:rFonts w:ascii="Times New Roman" w:hAnsi="Times New Roman" w:cs="Times New Roman"/>
          <w:sz w:val="24"/>
          <w:szCs w:val="24"/>
        </w:rPr>
        <w:t xml:space="preserve"> </w:t>
      </w:r>
    </w:p>
    <w:p w14:paraId="29E7C7BF" w14:textId="64E9E64B" w:rsidR="007F2005" w:rsidRPr="007F2005" w:rsidRDefault="007F2005" w:rsidP="00895DF2">
      <w:pPr>
        <w:pStyle w:val="Sinespaciado"/>
        <w:spacing w:after="240" w:line="360" w:lineRule="auto"/>
        <w:ind w:left="708"/>
        <w:jc w:val="both"/>
        <w:rPr>
          <w:rFonts w:ascii="Times New Roman" w:hAnsi="Times New Roman" w:cs="Times New Roman"/>
          <w:sz w:val="24"/>
          <w:szCs w:val="24"/>
        </w:rPr>
      </w:pPr>
      <w:r w:rsidRPr="00895DF2">
        <w:rPr>
          <w:rFonts w:ascii="Times New Roman" w:hAnsi="Times New Roman" w:cs="Times New Roman"/>
          <w:sz w:val="24"/>
          <w:szCs w:val="24"/>
        </w:rPr>
        <w:t>S</w:t>
      </w:r>
      <w:r w:rsidR="00175A0D" w:rsidRPr="00895DF2">
        <w:rPr>
          <w:rFonts w:ascii="Times New Roman" w:hAnsi="Times New Roman" w:cs="Times New Roman"/>
          <w:sz w:val="24"/>
          <w:szCs w:val="24"/>
        </w:rPr>
        <w:t>i el profesor conoce su propio Estilo de Aprendizaje y el de todos sus alumnos puede adaptar su curso a acciones o Estrategias Didácticas que favorezcan el proceso enseñanza-aprendizaje. La idea es que los profesores personalicen, hasta donde les sea posible, la educación de sus discentes y que estos últimos se sientan atendidos y motivados para cumplir con sus metas educativas</w:t>
      </w:r>
      <w:r w:rsidRPr="00895DF2">
        <w:rPr>
          <w:rFonts w:ascii="Times New Roman" w:hAnsi="Times New Roman" w:cs="Times New Roman"/>
          <w:sz w:val="24"/>
          <w:szCs w:val="24"/>
        </w:rPr>
        <w:t>.</w:t>
      </w:r>
    </w:p>
    <w:p w14:paraId="44180300" w14:textId="43D588F9" w:rsidR="00175A0D" w:rsidRPr="009B235C" w:rsidRDefault="004D7A54" w:rsidP="00895DF2">
      <w:pPr>
        <w:pStyle w:val="Sinespaciado"/>
        <w:spacing w:after="240" w:line="360" w:lineRule="auto"/>
        <w:jc w:val="both"/>
        <w:rPr>
          <w:rFonts w:ascii="Times New Roman" w:hAnsi="Times New Roman" w:cs="Times New Roman"/>
          <w:sz w:val="24"/>
          <w:szCs w:val="24"/>
        </w:rPr>
      </w:pPr>
      <w:r w:rsidRPr="009B235C">
        <w:rPr>
          <w:rFonts w:ascii="Times New Roman" w:hAnsi="Times New Roman" w:cs="Times New Roman"/>
          <w:sz w:val="24"/>
          <w:szCs w:val="24"/>
        </w:rPr>
        <w:t>C</w:t>
      </w:r>
      <w:r w:rsidR="007F2005">
        <w:rPr>
          <w:rFonts w:ascii="Times New Roman" w:hAnsi="Times New Roman" w:cs="Times New Roman"/>
          <w:sz w:val="24"/>
          <w:szCs w:val="24"/>
        </w:rPr>
        <w:t>o</w:t>
      </w:r>
      <w:r w:rsidRPr="009B235C">
        <w:rPr>
          <w:rFonts w:ascii="Times New Roman" w:hAnsi="Times New Roman" w:cs="Times New Roman"/>
          <w:sz w:val="24"/>
          <w:szCs w:val="24"/>
        </w:rPr>
        <w:t xml:space="preserve">mo futuras líneas de trabajo se propone </w:t>
      </w:r>
      <w:r w:rsidR="00175A0D" w:rsidRPr="009B235C">
        <w:rPr>
          <w:rFonts w:ascii="Times New Roman" w:hAnsi="Times New Roman" w:cs="Times New Roman"/>
          <w:sz w:val="24"/>
          <w:szCs w:val="24"/>
        </w:rPr>
        <w:t xml:space="preserve">investigar </w:t>
      </w:r>
      <w:r w:rsidR="007F2005">
        <w:rPr>
          <w:rFonts w:ascii="Times New Roman" w:hAnsi="Times New Roman" w:cs="Times New Roman"/>
          <w:sz w:val="24"/>
          <w:szCs w:val="24"/>
        </w:rPr>
        <w:t>–</w:t>
      </w:r>
      <w:r w:rsidR="00175A0D" w:rsidRPr="009B235C">
        <w:rPr>
          <w:rFonts w:ascii="Times New Roman" w:hAnsi="Times New Roman" w:cs="Times New Roman"/>
          <w:sz w:val="24"/>
          <w:szCs w:val="24"/>
        </w:rPr>
        <w:t xml:space="preserve">dado los hallazgos de la </w:t>
      </w:r>
      <w:r w:rsidR="00565004" w:rsidRPr="009B235C">
        <w:rPr>
          <w:rFonts w:ascii="Times New Roman" w:hAnsi="Times New Roman" w:cs="Times New Roman"/>
          <w:sz w:val="24"/>
          <w:szCs w:val="24"/>
        </w:rPr>
        <w:t xml:space="preserve">presente </w:t>
      </w:r>
      <w:r w:rsidR="00175A0D" w:rsidRPr="009B235C">
        <w:rPr>
          <w:rFonts w:ascii="Times New Roman" w:hAnsi="Times New Roman" w:cs="Times New Roman"/>
          <w:sz w:val="24"/>
          <w:szCs w:val="24"/>
        </w:rPr>
        <w:t>investigación</w:t>
      </w:r>
      <w:r w:rsidR="007F2005">
        <w:rPr>
          <w:rFonts w:ascii="Times New Roman" w:hAnsi="Times New Roman" w:cs="Times New Roman"/>
          <w:sz w:val="24"/>
          <w:szCs w:val="24"/>
        </w:rPr>
        <w:t>–</w:t>
      </w:r>
      <w:r w:rsidR="00175A0D" w:rsidRPr="009B235C">
        <w:rPr>
          <w:rFonts w:ascii="Times New Roman" w:hAnsi="Times New Roman" w:cs="Times New Roman"/>
          <w:sz w:val="24"/>
          <w:szCs w:val="24"/>
        </w:rPr>
        <w:t xml:space="preserve"> que otras influencias educativas determinan a estos estudiantes más allá de su profesor</w:t>
      </w:r>
      <w:r w:rsidRPr="009B235C">
        <w:rPr>
          <w:rFonts w:ascii="Times New Roman" w:hAnsi="Times New Roman" w:cs="Times New Roman"/>
          <w:sz w:val="24"/>
          <w:szCs w:val="24"/>
        </w:rPr>
        <w:t>,</w:t>
      </w:r>
      <w:r w:rsidR="00175A0D" w:rsidRPr="009B235C">
        <w:rPr>
          <w:rFonts w:ascii="Times New Roman" w:hAnsi="Times New Roman" w:cs="Times New Roman"/>
          <w:sz w:val="24"/>
          <w:szCs w:val="24"/>
        </w:rPr>
        <w:t xml:space="preserve"> carrera, currículum, etc</w:t>
      </w:r>
      <w:r w:rsidR="007F2005">
        <w:rPr>
          <w:rFonts w:ascii="Times New Roman" w:hAnsi="Times New Roman" w:cs="Times New Roman"/>
          <w:sz w:val="24"/>
          <w:szCs w:val="24"/>
        </w:rPr>
        <w:t>.,</w:t>
      </w:r>
      <w:r w:rsidR="00175A0D" w:rsidRPr="009B235C">
        <w:rPr>
          <w:rFonts w:ascii="Times New Roman" w:hAnsi="Times New Roman" w:cs="Times New Roman"/>
          <w:sz w:val="24"/>
          <w:szCs w:val="24"/>
        </w:rPr>
        <w:t xml:space="preserve"> y hasta qué punto es tomado en cuenta esto por el profesor para un mejor desempeño de su labor, que trasciende como aquí se aprecia los estilos de aprendizajes aprendidos y los que intenciona. </w:t>
      </w:r>
    </w:p>
    <w:p w14:paraId="4C416E94" w14:textId="26AF4D1C" w:rsidR="00796219" w:rsidRDefault="00796219" w:rsidP="00D9131E">
      <w:pPr>
        <w:spacing w:after="0" w:line="360" w:lineRule="auto"/>
        <w:jc w:val="both"/>
        <w:rPr>
          <w:rFonts w:ascii="Times New Roman" w:hAnsi="Times New Roman" w:cs="Times New Roman"/>
          <w:b/>
          <w:sz w:val="24"/>
          <w:szCs w:val="24"/>
          <w:highlight w:val="yellow"/>
        </w:rPr>
      </w:pPr>
    </w:p>
    <w:p w14:paraId="2E2E0038" w14:textId="35CB1E0A" w:rsidR="0023349E" w:rsidRDefault="0023349E" w:rsidP="00D9131E">
      <w:pPr>
        <w:spacing w:after="0" w:line="360" w:lineRule="auto"/>
        <w:jc w:val="both"/>
        <w:rPr>
          <w:rFonts w:ascii="Times New Roman" w:hAnsi="Times New Roman" w:cs="Times New Roman"/>
          <w:b/>
          <w:sz w:val="24"/>
          <w:szCs w:val="24"/>
          <w:highlight w:val="yellow"/>
        </w:rPr>
      </w:pPr>
    </w:p>
    <w:p w14:paraId="4C4C3A3A" w14:textId="23629FAF" w:rsidR="0023349E" w:rsidRDefault="0023349E" w:rsidP="00D9131E">
      <w:pPr>
        <w:spacing w:after="0" w:line="360" w:lineRule="auto"/>
        <w:jc w:val="both"/>
        <w:rPr>
          <w:rFonts w:ascii="Times New Roman" w:hAnsi="Times New Roman" w:cs="Times New Roman"/>
          <w:b/>
          <w:sz w:val="24"/>
          <w:szCs w:val="24"/>
          <w:highlight w:val="yellow"/>
        </w:rPr>
      </w:pPr>
    </w:p>
    <w:p w14:paraId="1994C389" w14:textId="7B1E12C4" w:rsidR="0023349E" w:rsidRDefault="0023349E" w:rsidP="00D9131E">
      <w:pPr>
        <w:spacing w:after="0" w:line="360" w:lineRule="auto"/>
        <w:jc w:val="both"/>
        <w:rPr>
          <w:rFonts w:ascii="Times New Roman" w:hAnsi="Times New Roman" w:cs="Times New Roman"/>
          <w:b/>
          <w:sz w:val="24"/>
          <w:szCs w:val="24"/>
          <w:highlight w:val="yellow"/>
        </w:rPr>
      </w:pPr>
    </w:p>
    <w:p w14:paraId="4BC2EBA7" w14:textId="0FD748A7" w:rsidR="0023349E" w:rsidRDefault="0023349E" w:rsidP="00D9131E">
      <w:pPr>
        <w:spacing w:after="0" w:line="360" w:lineRule="auto"/>
        <w:jc w:val="both"/>
        <w:rPr>
          <w:rFonts w:ascii="Times New Roman" w:hAnsi="Times New Roman" w:cs="Times New Roman"/>
          <w:b/>
          <w:sz w:val="24"/>
          <w:szCs w:val="24"/>
          <w:highlight w:val="yellow"/>
        </w:rPr>
      </w:pPr>
    </w:p>
    <w:p w14:paraId="510AE01F" w14:textId="2944DA9B" w:rsidR="0023349E" w:rsidRDefault="0023349E" w:rsidP="00D9131E">
      <w:pPr>
        <w:spacing w:after="0" w:line="360" w:lineRule="auto"/>
        <w:jc w:val="both"/>
        <w:rPr>
          <w:rFonts w:ascii="Times New Roman" w:hAnsi="Times New Roman" w:cs="Times New Roman"/>
          <w:b/>
          <w:sz w:val="24"/>
          <w:szCs w:val="24"/>
          <w:highlight w:val="yellow"/>
        </w:rPr>
      </w:pPr>
    </w:p>
    <w:p w14:paraId="518341E0" w14:textId="338318D9" w:rsidR="0023349E" w:rsidRDefault="0023349E" w:rsidP="00D9131E">
      <w:pPr>
        <w:spacing w:after="0" w:line="360" w:lineRule="auto"/>
        <w:jc w:val="both"/>
        <w:rPr>
          <w:rFonts w:ascii="Times New Roman" w:hAnsi="Times New Roman" w:cs="Times New Roman"/>
          <w:b/>
          <w:sz w:val="24"/>
          <w:szCs w:val="24"/>
          <w:highlight w:val="yellow"/>
        </w:rPr>
      </w:pPr>
    </w:p>
    <w:p w14:paraId="475D1AF1" w14:textId="59DF6EC9" w:rsidR="0023349E" w:rsidRDefault="0023349E" w:rsidP="00D9131E">
      <w:pPr>
        <w:spacing w:after="0" w:line="360" w:lineRule="auto"/>
        <w:jc w:val="both"/>
        <w:rPr>
          <w:rFonts w:ascii="Times New Roman" w:hAnsi="Times New Roman" w:cs="Times New Roman"/>
          <w:b/>
          <w:sz w:val="24"/>
          <w:szCs w:val="24"/>
          <w:highlight w:val="yellow"/>
        </w:rPr>
      </w:pPr>
    </w:p>
    <w:p w14:paraId="6BA9E9B0" w14:textId="7076E884" w:rsidR="0023349E" w:rsidRDefault="0023349E" w:rsidP="00D9131E">
      <w:pPr>
        <w:spacing w:after="0" w:line="360" w:lineRule="auto"/>
        <w:jc w:val="both"/>
        <w:rPr>
          <w:rFonts w:ascii="Times New Roman" w:hAnsi="Times New Roman" w:cs="Times New Roman"/>
          <w:b/>
          <w:sz w:val="24"/>
          <w:szCs w:val="24"/>
          <w:highlight w:val="yellow"/>
        </w:rPr>
      </w:pPr>
    </w:p>
    <w:p w14:paraId="1CC2F93B" w14:textId="7EE007D9" w:rsidR="0023349E" w:rsidRDefault="0023349E" w:rsidP="00D9131E">
      <w:pPr>
        <w:spacing w:after="0" w:line="360" w:lineRule="auto"/>
        <w:jc w:val="both"/>
        <w:rPr>
          <w:rFonts w:ascii="Times New Roman" w:hAnsi="Times New Roman" w:cs="Times New Roman"/>
          <w:b/>
          <w:sz w:val="24"/>
          <w:szCs w:val="24"/>
          <w:highlight w:val="yellow"/>
        </w:rPr>
      </w:pPr>
    </w:p>
    <w:p w14:paraId="739A119B" w14:textId="78A25839" w:rsidR="0023349E" w:rsidRDefault="0023349E" w:rsidP="00D9131E">
      <w:pPr>
        <w:spacing w:after="0" w:line="360" w:lineRule="auto"/>
        <w:jc w:val="both"/>
        <w:rPr>
          <w:rFonts w:ascii="Times New Roman" w:hAnsi="Times New Roman" w:cs="Times New Roman"/>
          <w:b/>
          <w:sz w:val="24"/>
          <w:szCs w:val="24"/>
          <w:highlight w:val="yellow"/>
        </w:rPr>
      </w:pPr>
    </w:p>
    <w:p w14:paraId="071F78B9" w14:textId="77777777" w:rsidR="0023349E" w:rsidRPr="00D9131E" w:rsidRDefault="0023349E" w:rsidP="00D9131E">
      <w:pPr>
        <w:spacing w:after="0" w:line="360" w:lineRule="auto"/>
        <w:jc w:val="both"/>
        <w:rPr>
          <w:rFonts w:ascii="Times New Roman" w:hAnsi="Times New Roman" w:cs="Times New Roman"/>
          <w:b/>
          <w:sz w:val="24"/>
          <w:szCs w:val="24"/>
          <w:highlight w:val="yellow"/>
        </w:rPr>
      </w:pPr>
    </w:p>
    <w:p w14:paraId="2EAA7064" w14:textId="1C4B2A41" w:rsidR="00DA49CD" w:rsidRPr="00895DF2" w:rsidRDefault="00DA49CD" w:rsidP="00D9131E">
      <w:pPr>
        <w:spacing w:after="0" w:line="360" w:lineRule="auto"/>
        <w:jc w:val="both"/>
        <w:rPr>
          <w:rFonts w:ascii="Calibri" w:hAnsi="Calibri" w:cs="Times New Roman"/>
          <w:b/>
          <w:sz w:val="28"/>
          <w:szCs w:val="24"/>
        </w:rPr>
      </w:pPr>
      <w:r w:rsidRPr="00895DF2">
        <w:rPr>
          <w:rFonts w:ascii="Calibri" w:hAnsi="Calibri" w:cs="Times New Roman"/>
          <w:b/>
          <w:sz w:val="28"/>
          <w:szCs w:val="24"/>
        </w:rPr>
        <w:lastRenderedPageBreak/>
        <w:t>Conclusiones</w:t>
      </w:r>
    </w:p>
    <w:p w14:paraId="0C0EA7E3" w14:textId="71F4A314" w:rsidR="00C20500" w:rsidRPr="00895DF2" w:rsidRDefault="00650D64" w:rsidP="00895DF2">
      <w:pPr>
        <w:autoSpaceDE w:val="0"/>
        <w:autoSpaceDN w:val="0"/>
        <w:adjustRightInd w:val="0"/>
        <w:spacing w:before="240" w:line="360" w:lineRule="auto"/>
        <w:jc w:val="both"/>
        <w:rPr>
          <w:rFonts w:ascii="Times New Roman" w:hAnsi="Times New Roman" w:cs="Times New Roman"/>
        </w:rPr>
      </w:pPr>
      <w:r w:rsidRPr="00895DF2">
        <w:rPr>
          <w:rFonts w:ascii="Times New Roman" w:hAnsi="Times New Roman" w:cs="Times New Roman"/>
          <w:sz w:val="24"/>
          <w:szCs w:val="24"/>
        </w:rPr>
        <w:t>Tras analizar</w:t>
      </w:r>
      <w:r w:rsidR="007459C6" w:rsidRPr="00895DF2">
        <w:rPr>
          <w:rFonts w:ascii="Times New Roman" w:hAnsi="Times New Roman" w:cs="Times New Roman"/>
          <w:sz w:val="24"/>
          <w:szCs w:val="24"/>
        </w:rPr>
        <w:t xml:space="preserve"> </w:t>
      </w:r>
      <w:r w:rsidR="00267588" w:rsidRPr="00895DF2">
        <w:rPr>
          <w:rFonts w:ascii="Times New Roman" w:hAnsi="Times New Roman" w:cs="Times New Roman"/>
          <w:sz w:val="24"/>
          <w:szCs w:val="24"/>
        </w:rPr>
        <w:t>un total de</w:t>
      </w:r>
      <w:r w:rsidR="007F2005" w:rsidRPr="00895DF2">
        <w:rPr>
          <w:rFonts w:ascii="Times New Roman" w:hAnsi="Times New Roman" w:cs="Times New Roman"/>
          <w:sz w:val="24"/>
          <w:szCs w:val="24"/>
        </w:rPr>
        <w:t xml:space="preserve"> </w:t>
      </w:r>
      <w:r w:rsidR="00267588" w:rsidRPr="00895DF2">
        <w:rPr>
          <w:rFonts w:ascii="Times New Roman" w:hAnsi="Times New Roman" w:cs="Times New Roman"/>
          <w:sz w:val="24"/>
          <w:szCs w:val="24"/>
        </w:rPr>
        <w:t>159 estudiantes</w:t>
      </w:r>
      <w:r w:rsidR="007F2005" w:rsidRPr="00895DF2">
        <w:rPr>
          <w:rFonts w:ascii="Times New Roman" w:hAnsi="Times New Roman" w:cs="Times New Roman"/>
          <w:sz w:val="24"/>
          <w:szCs w:val="24"/>
        </w:rPr>
        <w:t xml:space="preserve"> y ocho profesores</w:t>
      </w:r>
      <w:r w:rsidR="00267588" w:rsidRPr="00895DF2">
        <w:rPr>
          <w:rFonts w:ascii="Times New Roman" w:hAnsi="Times New Roman" w:cs="Times New Roman"/>
          <w:sz w:val="24"/>
          <w:szCs w:val="24"/>
        </w:rPr>
        <w:t xml:space="preserve"> de 11 diferentes programas de licenciatura. El estilo con mayor frecuencia registrado fue el ejecutivo y el judicial para alumnos y profesores respectivamente, sin encontrar diferencias</w:t>
      </w:r>
      <w:r w:rsidRPr="00895DF2">
        <w:rPr>
          <w:rFonts w:ascii="Times New Roman" w:hAnsi="Times New Roman" w:cs="Times New Roman"/>
          <w:sz w:val="24"/>
          <w:szCs w:val="24"/>
        </w:rPr>
        <w:t xml:space="preserve"> significativas</w:t>
      </w:r>
      <w:r w:rsidR="00267588" w:rsidRPr="00895DF2">
        <w:rPr>
          <w:rFonts w:ascii="Times New Roman" w:hAnsi="Times New Roman" w:cs="Times New Roman"/>
          <w:sz w:val="24"/>
          <w:szCs w:val="24"/>
        </w:rPr>
        <w:t xml:space="preserve"> entre géneros</w:t>
      </w:r>
      <w:r w:rsidR="00C20500" w:rsidRPr="00895DF2">
        <w:rPr>
          <w:rFonts w:ascii="Times New Roman" w:hAnsi="Times New Roman" w:cs="Times New Roman"/>
          <w:sz w:val="24"/>
          <w:szCs w:val="24"/>
        </w:rPr>
        <w:t xml:space="preserve"> o carreras estudiadas</w:t>
      </w:r>
      <w:r w:rsidR="00267588" w:rsidRPr="00895DF2">
        <w:rPr>
          <w:rFonts w:ascii="Times New Roman" w:hAnsi="Times New Roman" w:cs="Times New Roman"/>
          <w:sz w:val="24"/>
          <w:szCs w:val="24"/>
        </w:rPr>
        <w:t xml:space="preserve">. </w:t>
      </w:r>
      <w:r w:rsidR="00175A0D" w:rsidRPr="00895DF2">
        <w:rPr>
          <w:rFonts w:ascii="Times New Roman" w:hAnsi="Times New Roman" w:cs="Times New Roman"/>
          <w:sz w:val="24"/>
          <w:szCs w:val="24"/>
        </w:rPr>
        <w:t>Aunque</w:t>
      </w:r>
      <w:r w:rsidR="007F2005">
        <w:rPr>
          <w:rFonts w:ascii="Times New Roman" w:hAnsi="Times New Roman" w:cs="Times New Roman"/>
          <w:sz w:val="24"/>
          <w:szCs w:val="24"/>
        </w:rPr>
        <w:t>,</w:t>
      </w:r>
      <w:r w:rsidR="00175A0D" w:rsidRPr="00895DF2">
        <w:rPr>
          <w:rFonts w:ascii="Times New Roman" w:hAnsi="Times New Roman" w:cs="Times New Roman"/>
          <w:sz w:val="24"/>
          <w:szCs w:val="24"/>
        </w:rPr>
        <w:t xml:space="preserve"> si se observan los datos al interior de las carreras</w:t>
      </w:r>
      <w:r w:rsidR="007F2005">
        <w:rPr>
          <w:rFonts w:ascii="Times New Roman" w:hAnsi="Times New Roman" w:cs="Times New Roman"/>
          <w:sz w:val="24"/>
          <w:szCs w:val="24"/>
        </w:rPr>
        <w:t>,</w:t>
      </w:r>
      <w:r w:rsidR="00175A0D" w:rsidRPr="00895DF2">
        <w:rPr>
          <w:rFonts w:ascii="Times New Roman" w:hAnsi="Times New Roman" w:cs="Times New Roman"/>
          <w:sz w:val="24"/>
          <w:szCs w:val="24"/>
        </w:rPr>
        <w:t xml:space="preserve"> hay una diferenciación válida a tomar en cuenta para estudios cualitativos. </w:t>
      </w:r>
    </w:p>
    <w:p w14:paraId="149208C6" w14:textId="7F2E2E33" w:rsidR="00650D64" w:rsidRPr="00895DF2" w:rsidRDefault="00650D64" w:rsidP="00895DF2">
      <w:pPr>
        <w:autoSpaceDE w:val="0"/>
        <w:autoSpaceDN w:val="0"/>
        <w:adjustRightInd w:val="0"/>
        <w:spacing w:before="240" w:line="360" w:lineRule="auto"/>
        <w:jc w:val="both"/>
        <w:rPr>
          <w:rFonts w:ascii="Times New Roman" w:hAnsi="Times New Roman" w:cs="Times New Roman"/>
        </w:rPr>
      </w:pPr>
      <w:r w:rsidRPr="00895DF2">
        <w:rPr>
          <w:rFonts w:ascii="Times New Roman" w:hAnsi="Times New Roman" w:cs="Times New Roman"/>
          <w:sz w:val="24"/>
          <w:szCs w:val="24"/>
        </w:rPr>
        <w:t xml:space="preserve">Se precisa profundizar entre </w:t>
      </w:r>
      <w:r w:rsidR="0093487F" w:rsidRPr="00895DF2">
        <w:rPr>
          <w:rFonts w:ascii="Times New Roman" w:hAnsi="Times New Roman" w:cs="Times New Roman"/>
          <w:sz w:val="24"/>
          <w:szCs w:val="24"/>
        </w:rPr>
        <w:t>los estilos de apr</w:t>
      </w:r>
      <w:r w:rsidRPr="00895DF2">
        <w:rPr>
          <w:rFonts w:ascii="Times New Roman" w:hAnsi="Times New Roman" w:cs="Times New Roman"/>
          <w:sz w:val="24"/>
          <w:szCs w:val="24"/>
        </w:rPr>
        <w:t>endizaje y estilos de enseñanza para entender su relación y cómo determinan el proceso enseñanza</w:t>
      </w:r>
      <w:r w:rsidR="007F2005">
        <w:rPr>
          <w:rFonts w:ascii="Times New Roman" w:hAnsi="Times New Roman" w:cs="Times New Roman"/>
          <w:sz w:val="24"/>
          <w:szCs w:val="24"/>
        </w:rPr>
        <w:t>-</w:t>
      </w:r>
      <w:r w:rsidRPr="00895DF2">
        <w:rPr>
          <w:rFonts w:ascii="Times New Roman" w:hAnsi="Times New Roman" w:cs="Times New Roman"/>
          <w:sz w:val="24"/>
          <w:szCs w:val="24"/>
        </w:rPr>
        <w:t>aprendizaje en la enseñanza de la estadística</w:t>
      </w:r>
      <w:r w:rsidR="0093487F" w:rsidRPr="00895DF2">
        <w:rPr>
          <w:rFonts w:ascii="Times New Roman" w:hAnsi="Times New Roman" w:cs="Times New Roman"/>
          <w:sz w:val="24"/>
          <w:szCs w:val="24"/>
        </w:rPr>
        <w:t>.</w:t>
      </w:r>
    </w:p>
    <w:p w14:paraId="0236E5C6" w14:textId="13F8208E" w:rsidR="00267588" w:rsidRPr="00895DF2" w:rsidRDefault="00267588" w:rsidP="00895DF2">
      <w:pPr>
        <w:spacing w:before="240" w:line="360" w:lineRule="auto"/>
        <w:rPr>
          <w:rFonts w:ascii="Times New Roman" w:hAnsi="Times New Roman" w:cs="Times New Roman"/>
          <w:sz w:val="24"/>
          <w:szCs w:val="24"/>
        </w:rPr>
      </w:pPr>
      <w:r w:rsidRPr="00895DF2">
        <w:rPr>
          <w:rFonts w:ascii="Times New Roman" w:hAnsi="Times New Roman" w:cs="Times New Roman"/>
          <w:sz w:val="24"/>
          <w:szCs w:val="24"/>
        </w:rPr>
        <w:t xml:space="preserve">Las coincidencias de estilos entre alumnos y profesores (estilo </w:t>
      </w:r>
      <w:r w:rsidR="007F2005">
        <w:rPr>
          <w:rFonts w:ascii="Times New Roman" w:hAnsi="Times New Roman" w:cs="Times New Roman"/>
          <w:sz w:val="24"/>
          <w:szCs w:val="24"/>
        </w:rPr>
        <w:t>j</w:t>
      </w:r>
      <w:r w:rsidRPr="00895DF2">
        <w:rPr>
          <w:rFonts w:ascii="Times New Roman" w:hAnsi="Times New Roman" w:cs="Times New Roman"/>
          <w:sz w:val="24"/>
          <w:szCs w:val="24"/>
        </w:rPr>
        <w:t xml:space="preserve">udicial) generaron los promedios más bajos. Los resultados académicos más favorables se presentaron con la relación </w:t>
      </w:r>
      <w:r w:rsidR="007459C6" w:rsidRPr="00895DF2">
        <w:rPr>
          <w:rFonts w:ascii="Times New Roman" w:hAnsi="Times New Roman" w:cs="Times New Roman"/>
          <w:sz w:val="24"/>
          <w:szCs w:val="24"/>
        </w:rPr>
        <w:t xml:space="preserve">de </w:t>
      </w:r>
      <w:r w:rsidRPr="00895DF2">
        <w:rPr>
          <w:rFonts w:ascii="Times New Roman" w:hAnsi="Times New Roman" w:cs="Times New Roman"/>
          <w:sz w:val="24"/>
          <w:szCs w:val="24"/>
        </w:rPr>
        <w:t xml:space="preserve">profesor </w:t>
      </w:r>
      <w:r w:rsidR="007459C6" w:rsidRPr="00895DF2">
        <w:rPr>
          <w:rFonts w:ascii="Times New Roman" w:hAnsi="Times New Roman" w:cs="Times New Roman"/>
          <w:sz w:val="24"/>
          <w:szCs w:val="24"/>
        </w:rPr>
        <w:t>con</w:t>
      </w:r>
      <w:r w:rsidRPr="00895DF2">
        <w:rPr>
          <w:rFonts w:ascii="Times New Roman" w:hAnsi="Times New Roman" w:cs="Times New Roman"/>
          <w:sz w:val="24"/>
          <w:szCs w:val="24"/>
        </w:rPr>
        <w:t xml:space="preserve"> estilo legislativo </w:t>
      </w:r>
      <w:r w:rsidR="007459C6" w:rsidRPr="00895DF2">
        <w:rPr>
          <w:rFonts w:ascii="Times New Roman" w:hAnsi="Times New Roman" w:cs="Times New Roman"/>
          <w:sz w:val="24"/>
          <w:szCs w:val="24"/>
        </w:rPr>
        <w:t xml:space="preserve">y </w:t>
      </w:r>
      <w:r w:rsidRPr="00895DF2">
        <w:rPr>
          <w:rFonts w:ascii="Times New Roman" w:hAnsi="Times New Roman" w:cs="Times New Roman"/>
          <w:sz w:val="24"/>
          <w:szCs w:val="24"/>
        </w:rPr>
        <w:t xml:space="preserve">alumno </w:t>
      </w:r>
      <w:r w:rsidR="007459C6" w:rsidRPr="00895DF2">
        <w:rPr>
          <w:rFonts w:ascii="Times New Roman" w:hAnsi="Times New Roman" w:cs="Times New Roman"/>
          <w:sz w:val="24"/>
          <w:szCs w:val="24"/>
        </w:rPr>
        <w:t>con</w:t>
      </w:r>
      <w:r w:rsidRPr="00895DF2">
        <w:rPr>
          <w:rFonts w:ascii="Times New Roman" w:hAnsi="Times New Roman" w:cs="Times New Roman"/>
          <w:sz w:val="24"/>
          <w:szCs w:val="24"/>
        </w:rPr>
        <w:t xml:space="preserve"> estilo ejecutivo. </w:t>
      </w:r>
    </w:p>
    <w:p w14:paraId="064B99FC" w14:textId="434216A2" w:rsidR="00267588" w:rsidRPr="00895DF2" w:rsidRDefault="00267588" w:rsidP="00895DF2">
      <w:pPr>
        <w:autoSpaceDE w:val="0"/>
        <w:autoSpaceDN w:val="0"/>
        <w:adjustRightInd w:val="0"/>
        <w:spacing w:before="240" w:line="360" w:lineRule="auto"/>
        <w:jc w:val="both"/>
        <w:rPr>
          <w:rFonts w:ascii="Times New Roman" w:hAnsi="Times New Roman" w:cs="Times New Roman"/>
        </w:rPr>
      </w:pPr>
      <w:r w:rsidRPr="00895DF2">
        <w:rPr>
          <w:rFonts w:ascii="Times New Roman" w:hAnsi="Times New Roman" w:cs="Times New Roman"/>
          <w:sz w:val="24"/>
          <w:szCs w:val="24"/>
        </w:rPr>
        <w:t xml:space="preserve">El estilo de enseñanza no está relacionado </w:t>
      </w:r>
      <w:r w:rsidR="0093487F" w:rsidRPr="00895DF2">
        <w:rPr>
          <w:rFonts w:ascii="Times New Roman" w:hAnsi="Times New Roman" w:cs="Times New Roman"/>
          <w:sz w:val="24"/>
          <w:szCs w:val="24"/>
        </w:rPr>
        <w:t xml:space="preserve">con </w:t>
      </w:r>
      <w:r w:rsidRPr="00895DF2">
        <w:rPr>
          <w:rFonts w:ascii="Times New Roman" w:hAnsi="Times New Roman" w:cs="Times New Roman"/>
          <w:sz w:val="24"/>
          <w:szCs w:val="24"/>
        </w:rPr>
        <w:t>la satisfacción del estudiante.</w:t>
      </w:r>
      <w:r w:rsidR="00175A0D" w:rsidRPr="00895DF2">
        <w:rPr>
          <w:rFonts w:ascii="Times New Roman" w:hAnsi="Times New Roman" w:cs="Times New Roman"/>
          <w:sz w:val="24"/>
          <w:szCs w:val="24"/>
        </w:rPr>
        <w:t xml:space="preserve"> Por lo que se </w:t>
      </w:r>
      <w:r w:rsidR="00FE7BAA">
        <w:rPr>
          <w:rFonts w:ascii="Times New Roman" w:hAnsi="Times New Roman" w:cs="Times New Roman"/>
          <w:sz w:val="24"/>
          <w:szCs w:val="24"/>
        </w:rPr>
        <w:t xml:space="preserve">deben </w:t>
      </w:r>
      <w:r w:rsidR="00175A0D" w:rsidRPr="00895DF2">
        <w:rPr>
          <w:rFonts w:ascii="Times New Roman" w:hAnsi="Times New Roman" w:cs="Times New Roman"/>
          <w:sz w:val="24"/>
          <w:szCs w:val="24"/>
        </w:rPr>
        <w:t>proponer estrategias de diagnóstico y de cambio en el contexto educativo estudiado</w:t>
      </w:r>
      <w:r w:rsidR="00FE7BAA">
        <w:rPr>
          <w:rFonts w:ascii="Times New Roman" w:hAnsi="Times New Roman" w:cs="Times New Roman"/>
          <w:sz w:val="24"/>
          <w:szCs w:val="24"/>
        </w:rPr>
        <w:t>,</w:t>
      </w:r>
      <w:r w:rsidR="00175A0D" w:rsidRPr="00895DF2">
        <w:rPr>
          <w:rFonts w:ascii="Times New Roman" w:hAnsi="Times New Roman" w:cs="Times New Roman"/>
          <w:sz w:val="24"/>
          <w:szCs w:val="24"/>
        </w:rPr>
        <w:t xml:space="preserve"> lo cual garantiza</w:t>
      </w:r>
      <w:r w:rsidR="00FE7BAA">
        <w:rPr>
          <w:rFonts w:ascii="Times New Roman" w:hAnsi="Times New Roman" w:cs="Times New Roman"/>
          <w:sz w:val="24"/>
          <w:szCs w:val="24"/>
        </w:rPr>
        <w:t>ría</w:t>
      </w:r>
      <w:r w:rsidR="00175A0D" w:rsidRPr="00895DF2">
        <w:rPr>
          <w:rFonts w:ascii="Times New Roman" w:hAnsi="Times New Roman" w:cs="Times New Roman"/>
          <w:sz w:val="24"/>
          <w:szCs w:val="24"/>
        </w:rPr>
        <w:t xml:space="preserve"> profundizar en la didáctica de la enseñanza de esta materia en particular.</w:t>
      </w:r>
    </w:p>
    <w:p w14:paraId="2D6418EB" w14:textId="5D6707FA" w:rsidR="000D36C3" w:rsidRDefault="000D36C3" w:rsidP="00D9131E">
      <w:pPr>
        <w:autoSpaceDE w:val="0"/>
        <w:autoSpaceDN w:val="0"/>
        <w:adjustRightInd w:val="0"/>
        <w:spacing w:after="0" w:line="360" w:lineRule="auto"/>
        <w:jc w:val="both"/>
        <w:rPr>
          <w:rFonts w:ascii="Times New Roman" w:hAnsi="Times New Roman" w:cs="Times New Roman"/>
          <w:sz w:val="24"/>
          <w:szCs w:val="24"/>
        </w:rPr>
      </w:pPr>
    </w:p>
    <w:p w14:paraId="54A9F98E" w14:textId="17D7A078"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4633D3F1" w14:textId="4D568ECE"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0CB14EE7" w14:textId="092CB423"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13074962" w14:textId="1996DD97"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4BBFAB0B" w14:textId="13119FE3"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262F879B" w14:textId="08720B5F"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1A2AE89F" w14:textId="7B2ADC92"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365CD1D0" w14:textId="21E9ED4F"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2641B3E3" w14:textId="419ECA2E"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03BF21D4" w14:textId="568170B2" w:rsidR="0023349E"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3ECD3CB9" w14:textId="77777777" w:rsidR="0023349E" w:rsidRPr="007F2005" w:rsidRDefault="0023349E" w:rsidP="00D9131E">
      <w:pPr>
        <w:autoSpaceDE w:val="0"/>
        <w:autoSpaceDN w:val="0"/>
        <w:adjustRightInd w:val="0"/>
        <w:spacing w:after="0" w:line="360" w:lineRule="auto"/>
        <w:jc w:val="both"/>
        <w:rPr>
          <w:rFonts w:ascii="Times New Roman" w:hAnsi="Times New Roman" w:cs="Times New Roman"/>
          <w:sz w:val="24"/>
          <w:szCs w:val="24"/>
        </w:rPr>
      </w:pPr>
    </w:p>
    <w:p w14:paraId="4C9D15C8" w14:textId="77777777" w:rsidR="00E0082F" w:rsidRPr="007F2005" w:rsidRDefault="00E0082F" w:rsidP="00D9131E">
      <w:pPr>
        <w:spacing w:after="0" w:line="360" w:lineRule="auto"/>
        <w:jc w:val="both"/>
        <w:rPr>
          <w:rFonts w:ascii="Times New Roman" w:hAnsi="Times New Roman" w:cs="Times New Roman"/>
          <w:b/>
          <w:sz w:val="24"/>
          <w:szCs w:val="24"/>
        </w:rPr>
      </w:pPr>
    </w:p>
    <w:p w14:paraId="2ED04D88" w14:textId="53BBD9ED" w:rsidR="002A406F" w:rsidRPr="00895DF2" w:rsidRDefault="002A406F" w:rsidP="00D9131E">
      <w:pPr>
        <w:spacing w:line="360" w:lineRule="auto"/>
        <w:jc w:val="both"/>
        <w:rPr>
          <w:rFonts w:ascii="Calibri" w:hAnsi="Calibri" w:cs="Times New Roman"/>
          <w:b/>
          <w:sz w:val="28"/>
          <w:szCs w:val="24"/>
        </w:rPr>
      </w:pPr>
      <w:r w:rsidRPr="00895DF2">
        <w:rPr>
          <w:rFonts w:ascii="Calibri" w:hAnsi="Calibri" w:cs="Times New Roman"/>
          <w:b/>
          <w:sz w:val="28"/>
          <w:szCs w:val="24"/>
        </w:rPr>
        <w:lastRenderedPageBreak/>
        <w:t>Bibliografía</w:t>
      </w:r>
    </w:p>
    <w:p w14:paraId="60AF594F" w14:textId="7EE9ADEF"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Adán-león, M. I.</w:t>
      </w:r>
      <w:r w:rsidR="00E7189F"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(2004). </w:t>
      </w:r>
      <w:r w:rsidRPr="00895DF2">
        <w:rPr>
          <w:rFonts w:ascii="Times New Roman" w:hAnsi="Times New Roman" w:cs="Times New Roman"/>
          <w:i/>
          <w:color w:val="000000" w:themeColor="text1"/>
          <w:sz w:val="24"/>
          <w:szCs w:val="24"/>
        </w:rPr>
        <w:t>Estilos de aprendizaje y rendimiento académico en las modalidades de bachillerato</w:t>
      </w:r>
      <w:r w:rsidRPr="00895DF2">
        <w:rPr>
          <w:rFonts w:ascii="Times New Roman" w:hAnsi="Times New Roman" w:cs="Times New Roman"/>
          <w:color w:val="000000" w:themeColor="text1"/>
          <w:sz w:val="24"/>
          <w:szCs w:val="24"/>
        </w:rPr>
        <w:t xml:space="preserve">. </w:t>
      </w:r>
      <w:r w:rsidR="00E7189F"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Tesis Doctoral</w:t>
      </w:r>
      <w:r w:rsidR="00E7189F"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UNED, España</w:t>
      </w:r>
      <w:r w:rsidR="00E7189F"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w:t>
      </w:r>
      <w:r w:rsidR="00AE0160" w:rsidRPr="00895DF2">
        <w:rPr>
          <w:rFonts w:ascii="Times New Roman" w:hAnsi="Times New Roman" w:cs="Times New Roman"/>
          <w:color w:val="000000" w:themeColor="text1"/>
          <w:sz w:val="24"/>
          <w:szCs w:val="24"/>
        </w:rPr>
        <w:t xml:space="preserve">Recuperado de </w:t>
      </w:r>
      <w:r w:rsidRPr="00895DF2">
        <w:rPr>
          <w:rFonts w:ascii="Times New Roman" w:hAnsi="Times New Roman" w:cs="Times New Roman"/>
          <w:color w:val="000000" w:themeColor="text1"/>
          <w:sz w:val="24"/>
          <w:szCs w:val="24"/>
        </w:rPr>
        <w:t xml:space="preserve">http://www.estilosdeaprendizaje.es/IAdan.pdf  </w:t>
      </w:r>
    </w:p>
    <w:p w14:paraId="42021B31" w14:textId="0E343E83" w:rsidR="002A406F" w:rsidRPr="00895DF2" w:rsidRDefault="00D85EE0" w:rsidP="00895DF2">
      <w:pPr>
        <w:pStyle w:val="Sinespaciado"/>
        <w:spacing w:before="240"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 xml:space="preserve">Aguilera, E. (2012). </w:t>
      </w:r>
      <w:r w:rsidR="002A406F" w:rsidRPr="00895DF2">
        <w:rPr>
          <w:rFonts w:ascii="Times New Roman" w:hAnsi="Times New Roman" w:cs="Times New Roman"/>
          <w:color w:val="000000" w:themeColor="text1"/>
          <w:sz w:val="24"/>
          <w:szCs w:val="24"/>
        </w:rPr>
        <w:t>Los estilos de enseñanza, una necesidad para la atención de los estilos de aprendizaj</w:t>
      </w:r>
      <w:r w:rsidRPr="00895DF2">
        <w:rPr>
          <w:rFonts w:ascii="Times New Roman" w:hAnsi="Times New Roman" w:cs="Times New Roman"/>
          <w:color w:val="000000" w:themeColor="text1"/>
          <w:sz w:val="24"/>
          <w:szCs w:val="24"/>
        </w:rPr>
        <w:t xml:space="preserve">e en la educación universitaria. </w:t>
      </w:r>
      <w:r w:rsidR="002A406F" w:rsidRPr="00895DF2">
        <w:rPr>
          <w:rFonts w:ascii="Times New Roman" w:hAnsi="Times New Roman" w:cs="Times New Roman"/>
          <w:i/>
          <w:color w:val="000000" w:themeColor="text1"/>
          <w:sz w:val="24"/>
          <w:szCs w:val="24"/>
        </w:rPr>
        <w:t>Estilos de Aprendizaje</w:t>
      </w:r>
      <w:r w:rsidR="002A406F" w:rsidRPr="00895DF2">
        <w:rPr>
          <w:rFonts w:ascii="Times New Roman" w:hAnsi="Times New Roman" w:cs="Times New Roman"/>
          <w:color w:val="000000" w:themeColor="text1"/>
          <w:sz w:val="24"/>
          <w:szCs w:val="24"/>
        </w:rPr>
        <w:t>, 10 (10), 1-10.</w:t>
      </w:r>
      <w:r w:rsidR="00A8465B" w:rsidRPr="00895DF2">
        <w:rPr>
          <w:rFonts w:ascii="Times New Roman" w:hAnsi="Times New Roman" w:cs="Times New Roman"/>
          <w:color w:val="000000" w:themeColor="text1"/>
          <w:sz w:val="24"/>
          <w:szCs w:val="24"/>
        </w:rPr>
        <w:t xml:space="preserve"> Recuperado de: </w:t>
      </w:r>
      <w:hyperlink r:id="rId14" w:history="1">
        <w:r w:rsidR="00E50321" w:rsidRPr="00895DF2">
          <w:rPr>
            <w:rStyle w:val="Hipervnculo"/>
            <w:rFonts w:ascii="Times New Roman" w:hAnsi="Times New Roman" w:cs="Times New Roman"/>
            <w:color w:val="000000" w:themeColor="text1"/>
            <w:sz w:val="24"/>
            <w:szCs w:val="24"/>
            <w:u w:val="none"/>
          </w:rPr>
          <w:t>http://www2.uned.es/revistaestilosdeaprendizaje/numero_10/articulos/Articulo07</w:t>
        </w:r>
      </w:hyperlink>
    </w:p>
    <w:p w14:paraId="65DA0B6D" w14:textId="13FB3560"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Arriaga</w:t>
      </w:r>
      <w:r w:rsidR="00D85EE0" w:rsidRPr="00895DF2">
        <w:rPr>
          <w:rFonts w:ascii="Times New Roman" w:hAnsi="Times New Roman" w:cs="Times New Roman"/>
          <w:color w:val="000000" w:themeColor="text1"/>
          <w:sz w:val="24"/>
          <w:szCs w:val="24"/>
        </w:rPr>
        <w:t>, C. y Madariaga, J. M. (2004)</w:t>
      </w:r>
      <w:r w:rsidR="00D15EEC" w:rsidRPr="00895DF2">
        <w:rPr>
          <w:rFonts w:ascii="Times New Roman" w:hAnsi="Times New Roman" w:cs="Times New Roman"/>
          <w:color w:val="000000" w:themeColor="text1"/>
          <w:sz w:val="24"/>
          <w:szCs w:val="24"/>
        </w:rPr>
        <w:t>.</w:t>
      </w:r>
      <w:r w:rsidR="00D85EE0"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color w:val="000000" w:themeColor="text1"/>
          <w:sz w:val="24"/>
          <w:szCs w:val="24"/>
        </w:rPr>
        <w:t>Condiciones contextuales de la motivación p</w:t>
      </w:r>
      <w:r w:rsidR="00D15EEC" w:rsidRPr="00895DF2">
        <w:rPr>
          <w:rFonts w:ascii="Times New Roman" w:hAnsi="Times New Roman" w:cs="Times New Roman"/>
          <w:color w:val="000000" w:themeColor="text1"/>
          <w:sz w:val="24"/>
          <w:szCs w:val="24"/>
        </w:rPr>
        <w:t>ara el aprendizaje de la música</w:t>
      </w:r>
      <w:r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i/>
          <w:color w:val="000000" w:themeColor="text1"/>
          <w:sz w:val="24"/>
          <w:szCs w:val="24"/>
        </w:rPr>
        <w:t>Revista de Psicodidáctica</w:t>
      </w:r>
      <w:r w:rsidRPr="00895DF2">
        <w:rPr>
          <w:rFonts w:ascii="Times New Roman" w:hAnsi="Times New Roman" w:cs="Times New Roman"/>
          <w:color w:val="000000" w:themeColor="text1"/>
          <w:sz w:val="24"/>
          <w:szCs w:val="24"/>
        </w:rPr>
        <w:t>, 17, 65-73.</w:t>
      </w:r>
    </w:p>
    <w:p w14:paraId="78F552A0" w14:textId="32CA9353"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Cu, G. (2005)</w:t>
      </w:r>
      <w:r w:rsidR="00D15EEC"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color w:val="000000" w:themeColor="text1"/>
          <w:sz w:val="24"/>
          <w:szCs w:val="24"/>
        </w:rPr>
        <w:t>El impacto de la escuela de procedencia del nivel medio superior en el desempeño de los al</w:t>
      </w:r>
      <w:r w:rsidR="00D15EEC" w:rsidRPr="00895DF2">
        <w:rPr>
          <w:rFonts w:ascii="Times New Roman" w:hAnsi="Times New Roman" w:cs="Times New Roman"/>
          <w:color w:val="000000" w:themeColor="text1"/>
          <w:sz w:val="24"/>
          <w:szCs w:val="24"/>
        </w:rPr>
        <w:t>umnos en el nivel universitario</w:t>
      </w:r>
      <w:r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i/>
          <w:color w:val="000000" w:themeColor="text1"/>
          <w:sz w:val="24"/>
          <w:szCs w:val="24"/>
        </w:rPr>
        <w:t>Revista Electrónica Iberoamericana sobre Calidad, Eficacia y Cambio en Educación</w:t>
      </w:r>
      <w:r w:rsidRPr="00895DF2">
        <w:rPr>
          <w:rFonts w:ascii="Times New Roman" w:hAnsi="Times New Roman" w:cs="Times New Roman"/>
          <w:color w:val="000000" w:themeColor="text1"/>
          <w:sz w:val="24"/>
          <w:szCs w:val="24"/>
        </w:rPr>
        <w:t>. 3 (1), 764-769.</w:t>
      </w:r>
      <w:r w:rsidR="00E50321" w:rsidRPr="00895DF2">
        <w:rPr>
          <w:rFonts w:ascii="Times New Roman" w:hAnsi="Times New Roman" w:cs="Times New Roman"/>
          <w:color w:val="000000" w:themeColor="text1"/>
          <w:sz w:val="24"/>
          <w:szCs w:val="24"/>
        </w:rPr>
        <w:t xml:space="preserve"> Recuperado de: </w:t>
      </w:r>
      <w:hyperlink r:id="rId15" w:history="1">
        <w:r w:rsidR="00E50321" w:rsidRPr="00895DF2">
          <w:rPr>
            <w:rStyle w:val="Hipervnculo"/>
            <w:rFonts w:ascii="Times New Roman" w:hAnsi="Times New Roman" w:cs="Times New Roman"/>
            <w:color w:val="000000" w:themeColor="text1"/>
            <w:sz w:val="24"/>
            <w:szCs w:val="24"/>
            <w:u w:val="none"/>
          </w:rPr>
          <w:t>http://www.redalyc.org/pdf/551/55130171</w:t>
        </w:r>
      </w:hyperlink>
    </w:p>
    <w:p w14:paraId="6385093C" w14:textId="44D9B189" w:rsidR="00D15EEC"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Fuentes Claramonte, P., López Cruz, L.,</w:t>
      </w:r>
      <w:r w:rsidR="00D15EEC" w:rsidRPr="00895DF2">
        <w:rPr>
          <w:rFonts w:ascii="Times New Roman" w:hAnsi="Times New Roman" w:cs="Times New Roman"/>
          <w:color w:val="000000" w:themeColor="text1"/>
          <w:sz w:val="24"/>
          <w:szCs w:val="24"/>
        </w:rPr>
        <w:t xml:space="preserve"> y Antiquino Porcar, L. (2008). </w:t>
      </w:r>
      <w:r w:rsidRPr="00895DF2">
        <w:rPr>
          <w:rFonts w:ascii="Times New Roman" w:hAnsi="Times New Roman" w:cs="Times New Roman"/>
          <w:color w:val="000000" w:themeColor="text1"/>
          <w:sz w:val="24"/>
          <w:szCs w:val="24"/>
        </w:rPr>
        <w:t>Relación entre estilos de enseñanza, estilos de aprendizaje, satisfacción y rendimiento en una muest</w:t>
      </w:r>
      <w:r w:rsidR="00AE0160" w:rsidRPr="00895DF2">
        <w:rPr>
          <w:rFonts w:ascii="Times New Roman" w:hAnsi="Times New Roman" w:cs="Times New Roman"/>
          <w:color w:val="000000" w:themeColor="text1"/>
          <w:sz w:val="24"/>
          <w:szCs w:val="24"/>
        </w:rPr>
        <w:t>ra de estudiantes de psicología</w:t>
      </w:r>
      <w:r w:rsidRPr="00895DF2">
        <w:rPr>
          <w:rFonts w:ascii="Times New Roman" w:hAnsi="Times New Roman" w:cs="Times New Roman"/>
          <w:color w:val="000000" w:themeColor="text1"/>
          <w:sz w:val="24"/>
          <w:szCs w:val="24"/>
        </w:rPr>
        <w:t>. Repositorio Universidad</w:t>
      </w:r>
      <w:r w:rsidR="00D15EEC" w:rsidRPr="00895DF2">
        <w:rPr>
          <w:rFonts w:ascii="Times New Roman" w:hAnsi="Times New Roman" w:cs="Times New Roman"/>
          <w:color w:val="000000" w:themeColor="text1"/>
          <w:sz w:val="24"/>
          <w:szCs w:val="24"/>
        </w:rPr>
        <w:t xml:space="preserve"> Jaume I. Recuperado de </w:t>
      </w:r>
      <w:hyperlink r:id="rId16" w:history="1">
        <w:r w:rsidR="00D15EEC" w:rsidRPr="00895DF2">
          <w:rPr>
            <w:rStyle w:val="Hipervnculo"/>
            <w:rFonts w:ascii="Times New Roman" w:hAnsi="Times New Roman" w:cs="Times New Roman"/>
            <w:color w:val="000000" w:themeColor="text1"/>
            <w:sz w:val="24"/>
            <w:szCs w:val="24"/>
            <w:u w:val="none"/>
          </w:rPr>
          <w:t>http://repositori.uji.es/xmlui/bitstream/handle/10234/77989/forum_2008_8.pdf</w:t>
        </w:r>
      </w:hyperlink>
    </w:p>
    <w:p w14:paraId="36087C14" w14:textId="3BE40D6C"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García, J.L., A</w:t>
      </w:r>
      <w:r w:rsidR="00D15EEC" w:rsidRPr="00895DF2">
        <w:rPr>
          <w:rFonts w:ascii="Times New Roman" w:hAnsi="Times New Roman" w:cs="Times New Roman"/>
          <w:color w:val="000000" w:themeColor="text1"/>
          <w:sz w:val="24"/>
          <w:szCs w:val="24"/>
        </w:rPr>
        <w:t xml:space="preserve">ntonio, P., y </w:t>
      </w:r>
      <w:r w:rsidR="00AE0160" w:rsidRPr="00895DF2">
        <w:rPr>
          <w:rFonts w:ascii="Times New Roman" w:hAnsi="Times New Roman" w:cs="Times New Roman"/>
          <w:color w:val="000000" w:themeColor="text1"/>
          <w:sz w:val="24"/>
          <w:szCs w:val="24"/>
        </w:rPr>
        <w:t>Gutiérrez</w:t>
      </w:r>
      <w:r w:rsidR="00D15EEC" w:rsidRPr="00895DF2">
        <w:rPr>
          <w:rFonts w:ascii="Times New Roman" w:hAnsi="Times New Roman" w:cs="Times New Roman"/>
          <w:color w:val="000000" w:themeColor="text1"/>
          <w:sz w:val="24"/>
          <w:szCs w:val="24"/>
        </w:rPr>
        <w:t>, M. (2015)</w:t>
      </w:r>
      <w:r w:rsidR="00E025C5" w:rsidRPr="00895DF2">
        <w:rPr>
          <w:rFonts w:ascii="Times New Roman" w:hAnsi="Times New Roman" w:cs="Times New Roman"/>
          <w:color w:val="000000" w:themeColor="text1"/>
          <w:sz w:val="24"/>
          <w:szCs w:val="24"/>
        </w:rPr>
        <w:t>.</w:t>
      </w:r>
      <w:r w:rsidR="00D15EEC"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color w:val="000000" w:themeColor="text1"/>
          <w:sz w:val="24"/>
          <w:szCs w:val="24"/>
        </w:rPr>
        <w:t xml:space="preserve">Estilos de aprendizaje y su relación </w:t>
      </w:r>
      <w:r w:rsidR="00D15EEC" w:rsidRPr="00895DF2">
        <w:rPr>
          <w:rFonts w:ascii="Times New Roman" w:hAnsi="Times New Roman" w:cs="Times New Roman"/>
          <w:color w:val="000000" w:themeColor="text1"/>
          <w:sz w:val="24"/>
          <w:szCs w:val="24"/>
        </w:rPr>
        <w:t>con el instrumento EGEL-CENEVAL</w:t>
      </w:r>
      <w:r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i/>
          <w:color w:val="000000" w:themeColor="text1"/>
          <w:sz w:val="24"/>
          <w:szCs w:val="24"/>
        </w:rPr>
        <w:t>Journal of Learning Styles</w:t>
      </w:r>
      <w:r w:rsidRPr="00895DF2">
        <w:rPr>
          <w:rFonts w:ascii="Times New Roman" w:hAnsi="Times New Roman" w:cs="Times New Roman"/>
          <w:color w:val="000000" w:themeColor="text1"/>
          <w:sz w:val="24"/>
          <w:szCs w:val="24"/>
        </w:rPr>
        <w:t>, 8 (16), 211-250.</w:t>
      </w:r>
    </w:p>
    <w:p w14:paraId="7E8CD5AA" w14:textId="0A0DB6CF" w:rsidR="002A406F" w:rsidRPr="00895DF2" w:rsidRDefault="00D15EEC"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 xml:space="preserve">Gómez, V. (1990). </w:t>
      </w:r>
      <w:r w:rsidR="002A406F" w:rsidRPr="00895DF2">
        <w:rPr>
          <w:rFonts w:ascii="Times New Roman" w:hAnsi="Times New Roman" w:cs="Times New Roman"/>
          <w:color w:val="000000" w:themeColor="text1"/>
          <w:sz w:val="24"/>
          <w:szCs w:val="24"/>
        </w:rPr>
        <w:t>El rezago escolar en la educa</w:t>
      </w:r>
      <w:r w:rsidRPr="00895DF2">
        <w:rPr>
          <w:rFonts w:ascii="Times New Roman" w:hAnsi="Times New Roman" w:cs="Times New Roman"/>
          <w:color w:val="000000" w:themeColor="text1"/>
          <w:sz w:val="24"/>
          <w:szCs w:val="24"/>
        </w:rPr>
        <w:t>ción superior: Un breve resumen</w:t>
      </w:r>
      <w:r w:rsidR="002A406F" w:rsidRPr="00895DF2">
        <w:rPr>
          <w:rFonts w:ascii="Times New Roman" w:hAnsi="Times New Roman" w:cs="Times New Roman"/>
          <w:color w:val="000000" w:themeColor="text1"/>
          <w:sz w:val="24"/>
          <w:szCs w:val="24"/>
        </w:rPr>
        <w:t xml:space="preserve">. </w:t>
      </w:r>
      <w:r w:rsidR="002A406F" w:rsidRPr="00895DF2">
        <w:rPr>
          <w:rFonts w:ascii="Times New Roman" w:hAnsi="Times New Roman" w:cs="Times New Roman"/>
          <w:i/>
          <w:color w:val="000000" w:themeColor="text1"/>
          <w:sz w:val="24"/>
          <w:szCs w:val="24"/>
        </w:rPr>
        <w:t>Perfiles Educativos</w:t>
      </w:r>
      <w:r w:rsidR="002A406F" w:rsidRPr="00895DF2">
        <w:rPr>
          <w:rFonts w:ascii="Times New Roman" w:hAnsi="Times New Roman" w:cs="Times New Roman"/>
          <w:color w:val="000000" w:themeColor="text1"/>
          <w:sz w:val="24"/>
          <w:szCs w:val="24"/>
        </w:rPr>
        <w:t>. 49 (50), 14-26.</w:t>
      </w:r>
    </w:p>
    <w:p w14:paraId="7BEDE91E" w14:textId="77777777"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lang w:val="en-US"/>
        </w:rPr>
      </w:pPr>
      <w:r w:rsidRPr="00895DF2">
        <w:rPr>
          <w:rFonts w:ascii="Times New Roman" w:hAnsi="Times New Roman" w:cs="Times New Roman"/>
          <w:color w:val="000000" w:themeColor="text1"/>
          <w:sz w:val="24"/>
          <w:szCs w:val="24"/>
        </w:rPr>
        <w:t xml:space="preserve">González-Peiteado, M. (2013). Los estilos de enseñanza y aprendizaje como soporte de la actividad docente. </w:t>
      </w:r>
      <w:r w:rsidRPr="00895DF2">
        <w:rPr>
          <w:rFonts w:ascii="Times New Roman" w:hAnsi="Times New Roman" w:cs="Times New Roman"/>
          <w:i/>
          <w:color w:val="000000" w:themeColor="text1"/>
          <w:sz w:val="24"/>
          <w:szCs w:val="24"/>
          <w:lang w:val="en-US"/>
        </w:rPr>
        <w:t>Revista estilos de aprendizaje</w:t>
      </w:r>
      <w:r w:rsidRPr="00895DF2">
        <w:rPr>
          <w:rFonts w:ascii="Times New Roman" w:hAnsi="Times New Roman" w:cs="Times New Roman"/>
          <w:color w:val="000000" w:themeColor="text1"/>
          <w:sz w:val="24"/>
          <w:szCs w:val="24"/>
          <w:lang w:val="en-US"/>
        </w:rPr>
        <w:t>, 11 (11), 51-70.</w:t>
      </w:r>
    </w:p>
    <w:p w14:paraId="71152898" w14:textId="57070558"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lang w:val="en-US"/>
        </w:rPr>
      </w:pPr>
      <w:r w:rsidRPr="00895DF2">
        <w:rPr>
          <w:rFonts w:ascii="Times New Roman" w:hAnsi="Times New Roman" w:cs="Times New Roman"/>
          <w:color w:val="000000" w:themeColor="text1"/>
          <w:sz w:val="24"/>
          <w:szCs w:val="24"/>
          <w:lang w:val="en-US"/>
        </w:rPr>
        <w:t xml:space="preserve">Howard, P.J. (1999). </w:t>
      </w:r>
      <w:r w:rsidRPr="00895DF2">
        <w:rPr>
          <w:rFonts w:ascii="Times New Roman" w:hAnsi="Times New Roman" w:cs="Times New Roman"/>
          <w:i/>
          <w:color w:val="000000" w:themeColor="text1"/>
          <w:sz w:val="24"/>
          <w:szCs w:val="24"/>
          <w:lang w:val="en-US"/>
        </w:rPr>
        <w:t>The Owner's Manual for the Brain: Everyday Applications from Mind-Brain Research</w:t>
      </w:r>
      <w:r w:rsidR="004B5E09" w:rsidRPr="00895DF2">
        <w:rPr>
          <w:rFonts w:ascii="Times New Roman" w:hAnsi="Times New Roman" w:cs="Times New Roman"/>
          <w:color w:val="000000" w:themeColor="text1"/>
          <w:sz w:val="24"/>
          <w:szCs w:val="24"/>
          <w:lang w:val="en-US"/>
        </w:rPr>
        <w:t>,</w:t>
      </w:r>
      <w:r w:rsidRPr="00895DF2">
        <w:rPr>
          <w:rFonts w:ascii="Times New Roman" w:hAnsi="Times New Roman" w:cs="Times New Roman"/>
          <w:color w:val="000000" w:themeColor="text1"/>
          <w:sz w:val="24"/>
          <w:szCs w:val="24"/>
          <w:lang w:val="en-US"/>
        </w:rPr>
        <w:t xml:space="preserve"> Atlanta</w:t>
      </w:r>
      <w:r w:rsidR="00AE0160" w:rsidRPr="00895DF2">
        <w:rPr>
          <w:rFonts w:ascii="Times New Roman" w:hAnsi="Times New Roman" w:cs="Times New Roman"/>
          <w:color w:val="000000" w:themeColor="text1"/>
          <w:sz w:val="24"/>
          <w:szCs w:val="24"/>
          <w:lang w:val="en-US"/>
        </w:rPr>
        <w:t>. USA</w:t>
      </w:r>
      <w:r w:rsidRPr="00895DF2">
        <w:rPr>
          <w:rFonts w:ascii="Times New Roman" w:hAnsi="Times New Roman" w:cs="Times New Roman"/>
          <w:color w:val="000000" w:themeColor="text1"/>
          <w:sz w:val="24"/>
          <w:szCs w:val="24"/>
          <w:lang w:val="en-US"/>
        </w:rPr>
        <w:t>: Bard Press. 2a. ed. pp. 555-556.</w:t>
      </w:r>
    </w:p>
    <w:p w14:paraId="53C3436F" w14:textId="11FC886A"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lang w:val="en-US"/>
        </w:rPr>
        <w:lastRenderedPageBreak/>
        <w:t>Honey</w:t>
      </w:r>
      <w:r w:rsidR="00D15EEC" w:rsidRPr="00895DF2">
        <w:rPr>
          <w:rFonts w:ascii="Times New Roman" w:hAnsi="Times New Roman" w:cs="Times New Roman"/>
          <w:color w:val="000000" w:themeColor="text1"/>
          <w:sz w:val="24"/>
          <w:szCs w:val="24"/>
          <w:lang w:val="en-US"/>
        </w:rPr>
        <w:t>, P. y Mumford, A. (ed.) (1989).</w:t>
      </w:r>
      <w:r w:rsidRPr="00895DF2">
        <w:rPr>
          <w:rFonts w:ascii="Times New Roman" w:hAnsi="Times New Roman" w:cs="Times New Roman"/>
          <w:color w:val="000000" w:themeColor="text1"/>
          <w:sz w:val="24"/>
          <w:szCs w:val="24"/>
          <w:lang w:val="en-US"/>
        </w:rPr>
        <w:t xml:space="preserve"> </w:t>
      </w:r>
      <w:r w:rsidRPr="000111D7">
        <w:rPr>
          <w:rFonts w:ascii="Times New Roman" w:hAnsi="Times New Roman" w:cs="Times New Roman"/>
          <w:i/>
          <w:color w:val="000000" w:themeColor="text1"/>
          <w:sz w:val="24"/>
          <w:szCs w:val="24"/>
          <w:lang w:val="en-US"/>
        </w:rPr>
        <w:t>The Manual of Learning Opportunitie</w:t>
      </w:r>
      <w:r w:rsidR="00AE0160" w:rsidRPr="000111D7">
        <w:rPr>
          <w:rFonts w:ascii="Times New Roman" w:hAnsi="Times New Roman" w:cs="Times New Roman"/>
          <w:i/>
          <w:color w:val="000000" w:themeColor="text1"/>
          <w:sz w:val="24"/>
          <w:szCs w:val="24"/>
          <w:lang w:val="en-US"/>
        </w:rPr>
        <w:t xml:space="preserve">s. </w:t>
      </w:r>
      <w:r w:rsidR="00AE0160" w:rsidRPr="000111D7">
        <w:rPr>
          <w:rFonts w:ascii="Times New Roman" w:hAnsi="Times New Roman" w:cs="Times New Roman"/>
          <w:i/>
          <w:color w:val="000000" w:themeColor="text1"/>
          <w:sz w:val="24"/>
          <w:szCs w:val="24"/>
        </w:rPr>
        <w:t>Maidenhead</w:t>
      </w:r>
      <w:r w:rsidR="00AE0160"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Berkshire</w:t>
      </w:r>
      <w:r w:rsidR="004B5E09"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w:t>
      </w:r>
      <w:r w:rsidR="004B5E09" w:rsidRPr="00895DF2">
        <w:rPr>
          <w:rFonts w:ascii="Times New Roman" w:hAnsi="Times New Roman" w:cs="Times New Roman"/>
          <w:color w:val="000000" w:themeColor="text1"/>
          <w:sz w:val="24"/>
          <w:szCs w:val="24"/>
        </w:rPr>
        <w:t>Reino Unido:</w:t>
      </w:r>
      <w:r w:rsidRPr="00895DF2">
        <w:rPr>
          <w:rFonts w:ascii="Times New Roman" w:hAnsi="Times New Roman" w:cs="Times New Roman"/>
          <w:color w:val="000000" w:themeColor="text1"/>
          <w:sz w:val="24"/>
          <w:szCs w:val="24"/>
        </w:rPr>
        <w:t xml:space="preserve"> Honey, Ardingly House</w:t>
      </w:r>
    </w:p>
    <w:p w14:paraId="04FEC8AD" w14:textId="3A86DC8A"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 xml:space="preserve">Marchesi, A. (2007). </w:t>
      </w:r>
      <w:r w:rsidRPr="00895DF2">
        <w:rPr>
          <w:rFonts w:ascii="Times New Roman" w:hAnsi="Times New Roman" w:cs="Times New Roman"/>
          <w:i/>
          <w:color w:val="000000" w:themeColor="text1"/>
          <w:sz w:val="24"/>
          <w:szCs w:val="24"/>
        </w:rPr>
        <w:t>Sobre el bienestar de los docentes: Competencias, emociones y valores</w:t>
      </w:r>
      <w:r w:rsidR="004B5E09"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Madrid</w:t>
      </w:r>
      <w:r w:rsidR="00AE0160" w:rsidRPr="00895DF2">
        <w:rPr>
          <w:rFonts w:ascii="Times New Roman" w:hAnsi="Times New Roman" w:cs="Times New Roman"/>
          <w:color w:val="000000" w:themeColor="text1"/>
          <w:sz w:val="24"/>
          <w:szCs w:val="24"/>
        </w:rPr>
        <w:t>. España</w:t>
      </w:r>
      <w:r w:rsidRPr="00895DF2">
        <w:rPr>
          <w:rFonts w:ascii="Times New Roman" w:hAnsi="Times New Roman" w:cs="Times New Roman"/>
          <w:color w:val="000000" w:themeColor="text1"/>
          <w:sz w:val="24"/>
          <w:szCs w:val="24"/>
        </w:rPr>
        <w:t>: Alianza.</w:t>
      </w:r>
    </w:p>
    <w:p w14:paraId="3D655609" w14:textId="62C7644F" w:rsidR="002A406F" w:rsidRPr="00895DF2" w:rsidRDefault="00D15EEC"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Martín-Cuadrado, A.M. (2011)</w:t>
      </w:r>
      <w:r w:rsidR="004B5E09"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w:t>
      </w:r>
      <w:r w:rsidR="002A406F" w:rsidRPr="00895DF2">
        <w:rPr>
          <w:rFonts w:ascii="Times New Roman" w:hAnsi="Times New Roman" w:cs="Times New Roman"/>
          <w:color w:val="000000" w:themeColor="text1"/>
          <w:sz w:val="24"/>
          <w:szCs w:val="24"/>
        </w:rPr>
        <w:t>Competencias del estudiante autorregulado y los estilos de aprendi</w:t>
      </w:r>
      <w:r w:rsidRPr="00895DF2">
        <w:rPr>
          <w:rFonts w:ascii="Times New Roman" w:hAnsi="Times New Roman" w:cs="Times New Roman"/>
          <w:color w:val="000000" w:themeColor="text1"/>
          <w:sz w:val="24"/>
          <w:szCs w:val="24"/>
        </w:rPr>
        <w:t>zaje</w:t>
      </w:r>
      <w:r w:rsidR="002A406F" w:rsidRPr="00895DF2">
        <w:rPr>
          <w:rFonts w:ascii="Times New Roman" w:hAnsi="Times New Roman" w:cs="Times New Roman"/>
          <w:color w:val="000000" w:themeColor="text1"/>
          <w:sz w:val="24"/>
          <w:szCs w:val="24"/>
        </w:rPr>
        <w:t xml:space="preserve">. </w:t>
      </w:r>
      <w:r w:rsidR="002A406F" w:rsidRPr="00895DF2">
        <w:rPr>
          <w:rFonts w:ascii="Times New Roman" w:hAnsi="Times New Roman" w:cs="Times New Roman"/>
          <w:i/>
          <w:color w:val="000000" w:themeColor="text1"/>
          <w:sz w:val="24"/>
          <w:szCs w:val="24"/>
        </w:rPr>
        <w:t>Revista Estilos de Aprendizaje</w:t>
      </w:r>
      <w:r w:rsidR="002A406F" w:rsidRPr="00895DF2">
        <w:rPr>
          <w:rFonts w:ascii="Times New Roman" w:hAnsi="Times New Roman" w:cs="Times New Roman"/>
          <w:color w:val="000000" w:themeColor="text1"/>
          <w:sz w:val="24"/>
          <w:szCs w:val="24"/>
        </w:rPr>
        <w:t>, 8 (8), 136-148.</w:t>
      </w:r>
    </w:p>
    <w:p w14:paraId="73A27228" w14:textId="65C29D49"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Mart</w:t>
      </w:r>
      <w:r w:rsidR="00D15EEC" w:rsidRPr="00895DF2">
        <w:rPr>
          <w:rFonts w:ascii="Times New Roman" w:hAnsi="Times New Roman" w:cs="Times New Roman"/>
          <w:color w:val="000000" w:themeColor="text1"/>
          <w:sz w:val="24"/>
          <w:szCs w:val="24"/>
        </w:rPr>
        <w:t>ínez, N</w:t>
      </w:r>
      <w:r w:rsidRPr="00895DF2">
        <w:rPr>
          <w:rFonts w:ascii="Times New Roman" w:hAnsi="Times New Roman" w:cs="Times New Roman"/>
          <w:color w:val="000000" w:themeColor="text1"/>
          <w:sz w:val="24"/>
          <w:szCs w:val="24"/>
        </w:rPr>
        <w:t>.</w:t>
      </w:r>
      <w:r w:rsidR="00E07D74" w:rsidRPr="00895DF2">
        <w:rPr>
          <w:rFonts w:ascii="Times New Roman" w:hAnsi="Times New Roman" w:cs="Times New Roman"/>
          <w:color w:val="000000" w:themeColor="text1"/>
          <w:sz w:val="24"/>
          <w:szCs w:val="24"/>
        </w:rPr>
        <w:t xml:space="preserve"> (04 abril 2014)</w:t>
      </w:r>
      <w:r w:rsidR="00784275" w:rsidRPr="00895DF2">
        <w:rPr>
          <w:rFonts w:ascii="Times New Roman" w:hAnsi="Times New Roman" w:cs="Times New Roman"/>
          <w:color w:val="000000" w:themeColor="text1"/>
          <w:sz w:val="24"/>
          <w:szCs w:val="24"/>
        </w:rPr>
        <w:t>.</w:t>
      </w:r>
      <w:r w:rsidR="00E07D74"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color w:val="000000" w:themeColor="text1"/>
          <w:sz w:val="24"/>
          <w:szCs w:val="24"/>
        </w:rPr>
        <w:t>Deserción escolar un lastr</w:t>
      </w:r>
      <w:r w:rsidR="00E07D74" w:rsidRPr="00895DF2">
        <w:rPr>
          <w:rFonts w:ascii="Times New Roman" w:hAnsi="Times New Roman" w:cs="Times New Roman"/>
          <w:color w:val="000000" w:themeColor="text1"/>
          <w:sz w:val="24"/>
          <w:szCs w:val="24"/>
        </w:rPr>
        <w:t xml:space="preserve">e de 34 MMDP. </w:t>
      </w:r>
      <w:r w:rsidR="00E07D74" w:rsidRPr="00895DF2">
        <w:rPr>
          <w:rFonts w:ascii="Times New Roman" w:hAnsi="Times New Roman" w:cs="Times New Roman"/>
          <w:i/>
          <w:color w:val="000000" w:themeColor="text1"/>
          <w:sz w:val="24"/>
          <w:szCs w:val="24"/>
        </w:rPr>
        <w:t>El universal</w:t>
      </w:r>
      <w:r w:rsidR="00E07D74" w:rsidRPr="00895DF2">
        <w:rPr>
          <w:rFonts w:ascii="Times New Roman" w:hAnsi="Times New Roman" w:cs="Times New Roman"/>
          <w:color w:val="000000" w:themeColor="text1"/>
          <w:sz w:val="24"/>
          <w:szCs w:val="24"/>
        </w:rPr>
        <w:t>. Recuperado de</w:t>
      </w:r>
      <w:r w:rsidRPr="00895DF2">
        <w:rPr>
          <w:rFonts w:ascii="Times New Roman" w:hAnsi="Times New Roman" w:cs="Times New Roman"/>
          <w:color w:val="000000" w:themeColor="text1"/>
          <w:sz w:val="24"/>
          <w:szCs w:val="24"/>
        </w:rPr>
        <w:t xml:space="preserve"> http://www.eluniversal.com.mx/nacion-mexico/2014/impreso/desercion-escolar-un-lastre-de-34-mmdp-212190.html</w:t>
      </w:r>
    </w:p>
    <w:p w14:paraId="059ED255" w14:textId="22C7FBF1"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Miranda, M. (1999)</w:t>
      </w:r>
      <w:r w:rsidR="00784275"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i/>
          <w:color w:val="000000" w:themeColor="text1"/>
          <w:sz w:val="24"/>
          <w:szCs w:val="24"/>
        </w:rPr>
        <w:t>Estudios Portugueses sobre Estilos de Pensamiento</w:t>
      </w:r>
      <w:r w:rsidRPr="00895DF2">
        <w:rPr>
          <w:rFonts w:ascii="Times New Roman" w:hAnsi="Times New Roman" w:cs="Times New Roman"/>
          <w:color w:val="000000" w:themeColor="text1"/>
          <w:sz w:val="24"/>
          <w:szCs w:val="24"/>
        </w:rPr>
        <w:t>. Lisboa</w:t>
      </w:r>
      <w:r w:rsidR="00AE0160" w:rsidRPr="00895DF2">
        <w:rPr>
          <w:rFonts w:ascii="Times New Roman" w:hAnsi="Times New Roman" w:cs="Times New Roman"/>
          <w:color w:val="000000" w:themeColor="text1"/>
          <w:sz w:val="24"/>
          <w:szCs w:val="24"/>
        </w:rPr>
        <w:t>. Portugal</w:t>
      </w:r>
      <w:r w:rsidRPr="00895DF2">
        <w:rPr>
          <w:rFonts w:ascii="Times New Roman" w:hAnsi="Times New Roman" w:cs="Times New Roman"/>
          <w:color w:val="000000" w:themeColor="text1"/>
          <w:sz w:val="24"/>
          <w:szCs w:val="24"/>
        </w:rPr>
        <w:t>:</w:t>
      </w:r>
      <w:r w:rsidR="00AE0160"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color w:val="000000" w:themeColor="text1"/>
          <w:sz w:val="24"/>
          <w:szCs w:val="24"/>
        </w:rPr>
        <w:t>Universidad de Lisboa.</w:t>
      </w:r>
      <w:r w:rsidRPr="00895DF2">
        <w:rPr>
          <w:rFonts w:ascii="Times New Roman" w:hAnsi="Times New Roman" w:cs="Times New Roman"/>
          <w:color w:val="000000" w:themeColor="text1"/>
          <w:sz w:val="24"/>
          <w:szCs w:val="24"/>
        </w:rPr>
        <w:tab/>
      </w:r>
    </w:p>
    <w:p w14:paraId="38F7B3FD" w14:textId="7618F646" w:rsidR="002A406F" w:rsidRPr="00895DF2" w:rsidRDefault="00E07D74"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Organización para la Cooperación del Desarrollo Económico (</w:t>
      </w:r>
      <w:r w:rsidR="002A406F" w:rsidRPr="00895DF2">
        <w:rPr>
          <w:rFonts w:ascii="Times New Roman" w:hAnsi="Times New Roman" w:cs="Times New Roman"/>
          <w:color w:val="000000" w:themeColor="text1"/>
          <w:sz w:val="24"/>
          <w:szCs w:val="24"/>
        </w:rPr>
        <w:t>OCDE</w:t>
      </w:r>
      <w:r w:rsidRPr="00895DF2">
        <w:rPr>
          <w:rFonts w:ascii="Times New Roman" w:hAnsi="Times New Roman" w:cs="Times New Roman"/>
          <w:color w:val="000000" w:themeColor="text1"/>
          <w:sz w:val="24"/>
          <w:szCs w:val="24"/>
        </w:rPr>
        <w:t>)</w:t>
      </w:r>
      <w:r w:rsidR="005A5655" w:rsidRPr="00895DF2">
        <w:rPr>
          <w:rFonts w:ascii="Times New Roman" w:hAnsi="Times New Roman" w:cs="Times New Roman"/>
          <w:color w:val="000000" w:themeColor="text1"/>
          <w:sz w:val="24"/>
          <w:szCs w:val="24"/>
        </w:rPr>
        <w:t>.</w:t>
      </w:r>
      <w:r w:rsidR="002A406F" w:rsidRPr="00895DF2">
        <w:rPr>
          <w:rFonts w:ascii="Times New Roman" w:hAnsi="Times New Roman" w:cs="Times New Roman"/>
          <w:color w:val="000000" w:themeColor="text1"/>
          <w:sz w:val="24"/>
          <w:szCs w:val="24"/>
        </w:rPr>
        <w:t xml:space="preserve"> (2011). Indicadores educativos. </w:t>
      </w:r>
      <w:r w:rsidRPr="00895DF2">
        <w:rPr>
          <w:rFonts w:ascii="Times New Roman" w:hAnsi="Times New Roman" w:cs="Times New Roman"/>
          <w:color w:val="000000" w:themeColor="text1"/>
          <w:sz w:val="24"/>
          <w:szCs w:val="24"/>
        </w:rPr>
        <w:t xml:space="preserve">Recuperado de </w:t>
      </w:r>
      <w:hyperlink r:id="rId17" w:history="1">
        <w:r w:rsidR="00F3036F" w:rsidRPr="00895DF2">
          <w:rPr>
            <w:rStyle w:val="Hipervnculo"/>
            <w:rFonts w:ascii="Times New Roman" w:hAnsi="Times New Roman" w:cs="Times New Roman"/>
            <w:color w:val="000000" w:themeColor="text1"/>
            <w:sz w:val="24"/>
            <w:szCs w:val="24"/>
            <w:u w:val="none"/>
          </w:rPr>
          <w:t>http://www.oecd.org</w:t>
        </w:r>
      </w:hyperlink>
    </w:p>
    <w:p w14:paraId="4D4D8060" w14:textId="500D0A8C" w:rsidR="00F3036F" w:rsidRPr="00895DF2" w:rsidRDefault="005A5655"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Organisation for Economic Co-operation and Development (OECD) e Instituto Nacional de Evaluación y Calidad del Sistema Educativo (INECSE). (2004)</w:t>
      </w:r>
      <w:r w:rsidR="00F3036F"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Marcos teóricos de PISA 2003</w:t>
      </w:r>
      <w:r w:rsidR="00F3036F" w:rsidRPr="00895DF2">
        <w:rPr>
          <w:rFonts w:ascii="Times New Roman" w:hAnsi="Times New Roman" w:cs="Times New Roman"/>
          <w:color w:val="000000" w:themeColor="text1"/>
          <w:sz w:val="24"/>
          <w:szCs w:val="24"/>
        </w:rPr>
        <w:t>. Conocimientos y destrezas en Matemáticas, Lectura, Ciencias y Solución de problemas. En línea: https://www.oecd.org/pisa/39732603.pdf Ultima fecha de consulta 23 de febrero 2017.</w:t>
      </w:r>
    </w:p>
    <w:p w14:paraId="68B8D319" w14:textId="5D8FC72E" w:rsidR="006911FA" w:rsidRPr="00895DF2" w:rsidRDefault="006911FA"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lang w:val="en-US"/>
        </w:rPr>
        <w:t>Ottaviani, M. G. (1999). </w:t>
      </w:r>
      <w:hyperlink r:id="rId18" w:history="1">
        <w:r w:rsidRPr="00895DF2">
          <w:rPr>
            <w:rStyle w:val="Hipervnculo"/>
            <w:rFonts w:ascii="Times New Roman" w:hAnsi="Times New Roman" w:cs="Times New Roman"/>
            <w:color w:val="000000" w:themeColor="text1"/>
            <w:sz w:val="24"/>
            <w:szCs w:val="24"/>
            <w:u w:val="none"/>
            <w:lang w:val="en-US"/>
          </w:rPr>
          <w:t>A Note on Developments and Perspectives in Statistics Education</w:t>
        </w:r>
      </w:hyperlink>
      <w:r w:rsidRPr="00895DF2">
        <w:rPr>
          <w:rFonts w:ascii="Times New Roman" w:hAnsi="Times New Roman" w:cs="Times New Roman"/>
          <w:color w:val="000000" w:themeColor="text1"/>
          <w:sz w:val="24"/>
          <w:szCs w:val="24"/>
          <w:lang w:val="en-US"/>
        </w:rPr>
        <w:t xml:space="preserve">. </w:t>
      </w:r>
      <w:r w:rsidRPr="00895DF2">
        <w:rPr>
          <w:rFonts w:ascii="Times New Roman" w:hAnsi="Times New Roman" w:cs="Times New Roman"/>
          <w:color w:val="000000" w:themeColor="text1"/>
          <w:sz w:val="24"/>
          <w:szCs w:val="24"/>
        </w:rPr>
        <w:t xml:space="preserve">Invited paper at CLATSE4 (IV Congreso Latinoamericano De Sociedades de Estadistica), Mendoza, Argentina. </w:t>
      </w:r>
      <w:r w:rsidRPr="00895DF2">
        <w:rPr>
          <w:rFonts w:ascii="Times New Roman" w:hAnsi="Times New Roman" w:cs="Times New Roman"/>
          <w:color w:val="000000" w:themeColor="text1"/>
          <w:sz w:val="24"/>
          <w:szCs w:val="24"/>
          <w:lang w:val="en-US"/>
        </w:rPr>
        <w:t xml:space="preserve">26-30 July 1999. (Maria-Gabriella Ottaviani is a former President of IASE.). </w:t>
      </w:r>
      <w:r w:rsidRPr="00895DF2">
        <w:rPr>
          <w:rFonts w:ascii="Times New Roman" w:hAnsi="Times New Roman" w:cs="Times New Roman"/>
          <w:color w:val="000000" w:themeColor="text1"/>
          <w:sz w:val="24"/>
          <w:szCs w:val="24"/>
        </w:rPr>
        <w:t>Consultado http://iase-web.org/documents/history/ottargen.pdf.</w:t>
      </w:r>
    </w:p>
    <w:p w14:paraId="11C0B1BA" w14:textId="35F5C611"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Pasto</w:t>
      </w:r>
      <w:r w:rsidR="00E07D74" w:rsidRPr="00895DF2">
        <w:rPr>
          <w:rFonts w:ascii="Times New Roman" w:hAnsi="Times New Roman" w:cs="Times New Roman"/>
          <w:color w:val="000000" w:themeColor="text1"/>
          <w:sz w:val="24"/>
          <w:szCs w:val="24"/>
        </w:rPr>
        <w:t>r-Martínez M. R. (2010)</w:t>
      </w:r>
      <w:r w:rsidR="006911FA" w:rsidRPr="00895DF2">
        <w:rPr>
          <w:rFonts w:ascii="Times New Roman" w:hAnsi="Times New Roman" w:cs="Times New Roman"/>
          <w:color w:val="000000" w:themeColor="text1"/>
          <w:sz w:val="24"/>
          <w:szCs w:val="24"/>
        </w:rPr>
        <w:t>.</w:t>
      </w:r>
      <w:r w:rsidR="00E07D74"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color w:val="000000" w:themeColor="text1"/>
          <w:sz w:val="24"/>
          <w:szCs w:val="24"/>
        </w:rPr>
        <w:t>Estilos de aprendizaje y estilos de</w:t>
      </w:r>
      <w:r w:rsidR="00E07D74" w:rsidRPr="00895DF2">
        <w:rPr>
          <w:rFonts w:ascii="Times New Roman" w:hAnsi="Times New Roman" w:cs="Times New Roman"/>
          <w:color w:val="000000" w:themeColor="text1"/>
          <w:sz w:val="24"/>
          <w:szCs w:val="24"/>
        </w:rPr>
        <w:t xml:space="preserve"> enseñanza: de alumna a maestra</w:t>
      </w:r>
      <w:r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i/>
          <w:color w:val="000000" w:themeColor="text1"/>
          <w:sz w:val="24"/>
          <w:szCs w:val="24"/>
        </w:rPr>
        <w:t>Encuentro</w:t>
      </w:r>
      <w:r w:rsidR="006911FA" w:rsidRPr="00895DF2">
        <w:rPr>
          <w:rFonts w:ascii="Times New Roman" w:hAnsi="Times New Roman" w:cs="Times New Roman"/>
          <w:i/>
          <w:color w:val="000000" w:themeColor="text1"/>
          <w:sz w:val="24"/>
          <w:szCs w:val="24"/>
        </w:rPr>
        <w:t>,</w:t>
      </w:r>
      <w:r w:rsidRPr="00895DF2">
        <w:rPr>
          <w:rFonts w:ascii="Times New Roman" w:hAnsi="Times New Roman" w:cs="Times New Roman"/>
          <w:color w:val="000000" w:themeColor="text1"/>
          <w:sz w:val="24"/>
          <w:szCs w:val="24"/>
        </w:rPr>
        <w:t xml:space="preserve"> 19 (1), 96-102</w:t>
      </w:r>
      <w:r w:rsidR="006911FA" w:rsidRPr="00895DF2">
        <w:rPr>
          <w:rFonts w:ascii="Times New Roman" w:hAnsi="Times New Roman" w:cs="Times New Roman"/>
          <w:color w:val="000000" w:themeColor="text1"/>
          <w:sz w:val="24"/>
          <w:szCs w:val="24"/>
        </w:rPr>
        <w:t>.</w:t>
      </w:r>
    </w:p>
    <w:p w14:paraId="286EE49E" w14:textId="4EEE2B81"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 xml:space="preserve">Perrenout, P. (2004). </w:t>
      </w:r>
      <w:r w:rsidRPr="00895DF2">
        <w:rPr>
          <w:rFonts w:ascii="Times New Roman" w:hAnsi="Times New Roman" w:cs="Times New Roman"/>
          <w:i/>
          <w:color w:val="000000" w:themeColor="text1"/>
          <w:sz w:val="24"/>
          <w:szCs w:val="24"/>
        </w:rPr>
        <w:t>Diez nuevas competencias para enseñar: Invitación al viaje</w:t>
      </w:r>
      <w:r w:rsidRPr="00895DF2">
        <w:rPr>
          <w:rFonts w:ascii="Times New Roman" w:hAnsi="Times New Roman" w:cs="Times New Roman"/>
          <w:color w:val="000000" w:themeColor="text1"/>
          <w:sz w:val="24"/>
          <w:szCs w:val="24"/>
        </w:rPr>
        <w:t>. Barcelona</w:t>
      </w:r>
      <w:r w:rsidR="00AE0160" w:rsidRPr="00895DF2">
        <w:rPr>
          <w:rFonts w:ascii="Times New Roman" w:hAnsi="Times New Roman" w:cs="Times New Roman"/>
          <w:color w:val="000000" w:themeColor="text1"/>
          <w:sz w:val="24"/>
          <w:szCs w:val="24"/>
        </w:rPr>
        <w:t>. España</w:t>
      </w:r>
      <w:r w:rsidRPr="00895DF2">
        <w:rPr>
          <w:rFonts w:ascii="Times New Roman" w:hAnsi="Times New Roman" w:cs="Times New Roman"/>
          <w:color w:val="000000" w:themeColor="text1"/>
          <w:sz w:val="24"/>
          <w:szCs w:val="24"/>
        </w:rPr>
        <w:t>: Grao.</w:t>
      </w:r>
    </w:p>
    <w:p w14:paraId="3D023A4C" w14:textId="478AD187" w:rsidR="006911FA" w:rsidRPr="00895DF2" w:rsidRDefault="006911FA"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lang w:val="es-CO"/>
        </w:rPr>
        <w:lastRenderedPageBreak/>
        <w:t xml:space="preserve">Rangel, M.A. (2013). </w:t>
      </w:r>
      <w:r w:rsidRPr="00895DF2">
        <w:rPr>
          <w:rFonts w:ascii="Times New Roman" w:hAnsi="Times New Roman" w:cs="Times New Roman"/>
          <w:i/>
          <w:color w:val="000000" w:themeColor="text1"/>
          <w:sz w:val="24"/>
          <w:szCs w:val="24"/>
          <w:lang w:val="es-CO"/>
        </w:rPr>
        <w:t>Estrategia didáctica para el aprendizaje de medidas de tendencia central a través de las tecnologías de información y comunicación en el marco del modelo educativo por competencias</w:t>
      </w:r>
      <w:r w:rsidRPr="00895DF2">
        <w:rPr>
          <w:rFonts w:ascii="Times New Roman" w:hAnsi="Times New Roman" w:cs="Times New Roman"/>
          <w:color w:val="000000" w:themeColor="text1"/>
          <w:sz w:val="24"/>
          <w:szCs w:val="24"/>
          <w:lang w:val="es-CO"/>
        </w:rPr>
        <w:t xml:space="preserve"> </w:t>
      </w:r>
      <w:r w:rsidR="009B235C" w:rsidRPr="00895DF2">
        <w:rPr>
          <w:rFonts w:ascii="Times New Roman" w:hAnsi="Times New Roman" w:cs="Times New Roman"/>
          <w:color w:val="000000" w:themeColor="text1"/>
          <w:sz w:val="24"/>
          <w:szCs w:val="24"/>
          <w:lang w:val="es-CO"/>
        </w:rPr>
        <w:t>(t</w:t>
      </w:r>
      <w:r w:rsidRPr="00895DF2">
        <w:rPr>
          <w:rFonts w:ascii="Times New Roman" w:hAnsi="Times New Roman" w:cs="Times New Roman"/>
          <w:color w:val="000000" w:themeColor="text1"/>
          <w:sz w:val="24"/>
          <w:szCs w:val="24"/>
        </w:rPr>
        <w:t xml:space="preserve">esis </w:t>
      </w:r>
      <w:r w:rsidR="009B235C" w:rsidRPr="00895DF2">
        <w:rPr>
          <w:rFonts w:ascii="Times New Roman" w:hAnsi="Times New Roman" w:cs="Times New Roman"/>
          <w:color w:val="000000" w:themeColor="text1"/>
          <w:sz w:val="24"/>
          <w:szCs w:val="24"/>
        </w:rPr>
        <w:t xml:space="preserve">de </w:t>
      </w:r>
      <w:r w:rsidRPr="00895DF2">
        <w:rPr>
          <w:rFonts w:ascii="Times New Roman" w:hAnsi="Times New Roman" w:cs="Times New Roman"/>
          <w:color w:val="000000" w:themeColor="text1"/>
          <w:sz w:val="24"/>
          <w:szCs w:val="24"/>
        </w:rPr>
        <w:t>maestría</w:t>
      </w:r>
      <w:r w:rsidR="009B235C"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w:t>
      </w:r>
      <w:r w:rsidR="009B235C" w:rsidRPr="00895DF2">
        <w:rPr>
          <w:rFonts w:ascii="Times New Roman" w:hAnsi="Times New Roman" w:cs="Times New Roman"/>
          <w:color w:val="000000" w:themeColor="text1"/>
          <w:sz w:val="24"/>
          <w:szCs w:val="24"/>
        </w:rPr>
        <w:t xml:space="preserve"> Instituto Superior de Investigación y Docencia para el Magisterio, Guadalajara, México.</w:t>
      </w:r>
      <w:r w:rsidRPr="00895DF2">
        <w:rPr>
          <w:rFonts w:ascii="Times New Roman" w:hAnsi="Times New Roman" w:cs="Times New Roman"/>
          <w:color w:val="000000" w:themeColor="text1"/>
          <w:sz w:val="24"/>
          <w:szCs w:val="24"/>
        </w:rPr>
        <w:t xml:space="preserve"> </w:t>
      </w:r>
    </w:p>
    <w:p w14:paraId="1C068DA1" w14:textId="04A17331"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lang w:val="en-US"/>
        </w:rPr>
      </w:pPr>
      <w:r w:rsidRPr="00895DF2">
        <w:rPr>
          <w:rFonts w:ascii="Times New Roman" w:hAnsi="Times New Roman" w:cs="Times New Roman"/>
          <w:color w:val="000000" w:themeColor="text1"/>
          <w:sz w:val="24"/>
          <w:szCs w:val="24"/>
          <w:lang w:val="en-US"/>
        </w:rPr>
        <w:t>Schmeck, R. (1988)</w:t>
      </w:r>
      <w:r w:rsidR="008640E6" w:rsidRPr="00895DF2">
        <w:rPr>
          <w:rFonts w:ascii="Times New Roman" w:hAnsi="Times New Roman" w:cs="Times New Roman"/>
          <w:color w:val="000000" w:themeColor="text1"/>
          <w:sz w:val="24"/>
          <w:szCs w:val="24"/>
          <w:lang w:val="en-US"/>
        </w:rPr>
        <w:t>.</w:t>
      </w:r>
      <w:r w:rsidRPr="00895DF2">
        <w:rPr>
          <w:rFonts w:ascii="Times New Roman" w:hAnsi="Times New Roman" w:cs="Times New Roman"/>
          <w:color w:val="000000" w:themeColor="text1"/>
          <w:sz w:val="24"/>
          <w:szCs w:val="24"/>
          <w:lang w:val="en-US"/>
        </w:rPr>
        <w:t xml:space="preserve"> </w:t>
      </w:r>
      <w:r w:rsidRPr="00895DF2">
        <w:rPr>
          <w:rFonts w:ascii="Times New Roman" w:hAnsi="Times New Roman" w:cs="Times New Roman"/>
          <w:i/>
          <w:color w:val="000000" w:themeColor="text1"/>
          <w:sz w:val="24"/>
          <w:szCs w:val="24"/>
          <w:lang w:val="en-US"/>
        </w:rPr>
        <w:t>Learning strategies and learning styles</w:t>
      </w:r>
      <w:r w:rsidRPr="00895DF2">
        <w:rPr>
          <w:rFonts w:ascii="Times New Roman" w:hAnsi="Times New Roman" w:cs="Times New Roman"/>
          <w:color w:val="000000" w:themeColor="text1"/>
          <w:sz w:val="24"/>
          <w:szCs w:val="24"/>
          <w:lang w:val="en-US"/>
        </w:rPr>
        <w:t>. New York.</w:t>
      </w:r>
      <w:r w:rsidR="008640E6" w:rsidRPr="00895DF2">
        <w:rPr>
          <w:rFonts w:ascii="Times New Roman" w:hAnsi="Times New Roman" w:cs="Times New Roman"/>
          <w:color w:val="000000" w:themeColor="text1"/>
          <w:sz w:val="24"/>
          <w:szCs w:val="24"/>
          <w:lang w:val="en-US"/>
        </w:rPr>
        <w:t xml:space="preserve"> USA:</w:t>
      </w:r>
      <w:r w:rsidRPr="00895DF2">
        <w:rPr>
          <w:rFonts w:ascii="Times New Roman" w:hAnsi="Times New Roman" w:cs="Times New Roman"/>
          <w:color w:val="000000" w:themeColor="text1"/>
          <w:sz w:val="24"/>
          <w:szCs w:val="24"/>
          <w:lang w:val="en-US"/>
        </w:rPr>
        <w:t xml:space="preserve"> Plenum Press.</w:t>
      </w:r>
    </w:p>
    <w:p w14:paraId="7AD15E00" w14:textId="054C5F57"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Sternberg, R.J., Bermej</w:t>
      </w:r>
      <w:r w:rsidR="00AE0160" w:rsidRPr="00895DF2">
        <w:rPr>
          <w:rFonts w:ascii="Times New Roman" w:hAnsi="Times New Roman" w:cs="Times New Roman"/>
          <w:color w:val="000000" w:themeColor="text1"/>
          <w:sz w:val="24"/>
          <w:szCs w:val="24"/>
        </w:rPr>
        <w:t>o, M.R. y Catejón, J.L. (1997)</w:t>
      </w:r>
      <w:r w:rsidR="004E1A2B" w:rsidRPr="00895DF2">
        <w:rPr>
          <w:rFonts w:ascii="Times New Roman" w:hAnsi="Times New Roman" w:cs="Times New Roman"/>
          <w:color w:val="000000" w:themeColor="text1"/>
          <w:sz w:val="24"/>
          <w:szCs w:val="24"/>
        </w:rPr>
        <w:t>.</w:t>
      </w:r>
      <w:r w:rsidR="00AE0160"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color w:val="000000" w:themeColor="text1"/>
          <w:sz w:val="24"/>
          <w:szCs w:val="24"/>
        </w:rPr>
        <w:t>Factores intelectuales y personales en la cognición c</w:t>
      </w:r>
      <w:r w:rsidR="00AE0160" w:rsidRPr="00895DF2">
        <w:rPr>
          <w:rFonts w:ascii="Times New Roman" w:hAnsi="Times New Roman" w:cs="Times New Roman"/>
          <w:color w:val="000000" w:themeColor="text1"/>
          <w:sz w:val="24"/>
          <w:szCs w:val="24"/>
        </w:rPr>
        <w:t>reativa definida por el insight</w:t>
      </w:r>
      <w:r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i/>
          <w:color w:val="000000" w:themeColor="text1"/>
          <w:sz w:val="24"/>
          <w:szCs w:val="24"/>
        </w:rPr>
        <w:t>Boletín de Psicología</w:t>
      </w:r>
      <w:r w:rsidR="004E1A2B" w:rsidRPr="00895DF2">
        <w:rPr>
          <w:rFonts w:ascii="Times New Roman" w:hAnsi="Times New Roman" w:cs="Times New Roman"/>
          <w:i/>
          <w:color w:val="000000" w:themeColor="text1"/>
          <w:sz w:val="24"/>
          <w:szCs w:val="24"/>
        </w:rPr>
        <w:t xml:space="preserve">, </w:t>
      </w:r>
      <w:r w:rsidR="004E1A2B" w:rsidRPr="00895DF2">
        <w:rPr>
          <w:rFonts w:ascii="Times New Roman" w:hAnsi="Times New Roman" w:cs="Times New Roman"/>
          <w:color w:val="000000" w:themeColor="text1"/>
          <w:sz w:val="24"/>
          <w:szCs w:val="24"/>
        </w:rPr>
        <w:t>57. Universidad de Valencia, España.</w:t>
      </w:r>
    </w:p>
    <w:p w14:paraId="4D102168" w14:textId="1310F791"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Stemberg, R. (1999)</w:t>
      </w:r>
      <w:r w:rsidR="004E1A2B" w:rsidRPr="00895DF2">
        <w:rPr>
          <w:rFonts w:ascii="Times New Roman" w:hAnsi="Times New Roman" w:cs="Times New Roman"/>
          <w:color w:val="000000" w:themeColor="text1"/>
          <w:sz w:val="24"/>
          <w:szCs w:val="24"/>
        </w:rPr>
        <w:t>.</w:t>
      </w:r>
      <w:r w:rsidRPr="00895DF2">
        <w:rPr>
          <w:rFonts w:ascii="Times New Roman" w:hAnsi="Times New Roman" w:cs="Times New Roman"/>
          <w:color w:val="000000" w:themeColor="text1"/>
          <w:sz w:val="24"/>
          <w:szCs w:val="24"/>
        </w:rPr>
        <w:t xml:space="preserve"> </w:t>
      </w:r>
      <w:r w:rsidRPr="00895DF2">
        <w:rPr>
          <w:rFonts w:ascii="Times New Roman" w:hAnsi="Times New Roman" w:cs="Times New Roman"/>
          <w:i/>
          <w:color w:val="000000" w:themeColor="text1"/>
          <w:sz w:val="24"/>
          <w:szCs w:val="24"/>
        </w:rPr>
        <w:t>Estilos de Pensamiento</w:t>
      </w:r>
      <w:r w:rsidRPr="00895DF2">
        <w:rPr>
          <w:rFonts w:ascii="Times New Roman" w:hAnsi="Times New Roman" w:cs="Times New Roman"/>
          <w:color w:val="000000" w:themeColor="text1"/>
          <w:sz w:val="24"/>
          <w:szCs w:val="24"/>
        </w:rPr>
        <w:t>. Barcelona</w:t>
      </w:r>
      <w:r w:rsidR="00AE0160" w:rsidRPr="00895DF2">
        <w:rPr>
          <w:rFonts w:ascii="Times New Roman" w:hAnsi="Times New Roman" w:cs="Times New Roman"/>
          <w:color w:val="000000" w:themeColor="text1"/>
          <w:sz w:val="24"/>
          <w:szCs w:val="24"/>
        </w:rPr>
        <w:t>. España:</w:t>
      </w:r>
      <w:r w:rsidRPr="00895DF2">
        <w:rPr>
          <w:rFonts w:ascii="Times New Roman" w:hAnsi="Times New Roman" w:cs="Times New Roman"/>
          <w:color w:val="000000" w:themeColor="text1"/>
          <w:sz w:val="24"/>
          <w:szCs w:val="24"/>
        </w:rPr>
        <w:t xml:space="preserve"> Paidós.</w:t>
      </w:r>
    </w:p>
    <w:p w14:paraId="7EDE72E9" w14:textId="20D6E09A" w:rsidR="002A406F" w:rsidRPr="00895DF2" w:rsidRDefault="002A406F" w:rsidP="00895DF2">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Talavera, R., No</w:t>
      </w:r>
      <w:r w:rsidR="00AE0160" w:rsidRPr="00895DF2">
        <w:rPr>
          <w:rFonts w:ascii="Times New Roman" w:hAnsi="Times New Roman" w:cs="Times New Roman"/>
          <w:color w:val="000000" w:themeColor="text1"/>
          <w:sz w:val="24"/>
          <w:szCs w:val="24"/>
        </w:rPr>
        <w:t xml:space="preserve">reña, S., y Plazola, S. (2006). </w:t>
      </w:r>
      <w:r w:rsidRPr="00895DF2">
        <w:rPr>
          <w:rFonts w:ascii="Times New Roman" w:hAnsi="Times New Roman" w:cs="Times New Roman"/>
          <w:color w:val="000000" w:themeColor="text1"/>
          <w:sz w:val="24"/>
          <w:szCs w:val="24"/>
        </w:rPr>
        <w:t>Factores que afectan la reprobación en estudiantes de la Facultad de Contaduría y Admin</w:t>
      </w:r>
      <w:r w:rsidR="00AE0160" w:rsidRPr="00895DF2">
        <w:rPr>
          <w:rFonts w:ascii="Times New Roman" w:hAnsi="Times New Roman" w:cs="Times New Roman"/>
          <w:color w:val="000000" w:themeColor="text1"/>
          <w:sz w:val="24"/>
          <w:szCs w:val="24"/>
        </w:rPr>
        <w:t>istración, UABC, Unidad Tijuana</w:t>
      </w:r>
      <w:r w:rsidRPr="00895DF2">
        <w:rPr>
          <w:rFonts w:ascii="Times New Roman" w:hAnsi="Times New Roman" w:cs="Times New Roman"/>
          <w:color w:val="000000" w:themeColor="text1"/>
          <w:sz w:val="24"/>
          <w:szCs w:val="24"/>
        </w:rPr>
        <w:t>. VI. Congreso Internacional Retos y expectativas de</w:t>
      </w:r>
      <w:r w:rsidR="001528C9" w:rsidRPr="00895DF2">
        <w:rPr>
          <w:rFonts w:ascii="Times New Roman" w:hAnsi="Times New Roman" w:cs="Times New Roman"/>
          <w:color w:val="000000" w:themeColor="text1"/>
          <w:sz w:val="24"/>
          <w:szCs w:val="24"/>
        </w:rPr>
        <w:t xml:space="preserve"> la U</w:t>
      </w:r>
      <w:r w:rsidR="00AE0160" w:rsidRPr="00895DF2">
        <w:rPr>
          <w:rFonts w:ascii="Times New Roman" w:hAnsi="Times New Roman" w:cs="Times New Roman"/>
          <w:color w:val="000000" w:themeColor="text1"/>
          <w:sz w:val="24"/>
          <w:szCs w:val="24"/>
        </w:rPr>
        <w:t>niversidad. Puebla.</w:t>
      </w:r>
      <w:r w:rsidRPr="00895DF2">
        <w:rPr>
          <w:rFonts w:ascii="Times New Roman" w:hAnsi="Times New Roman" w:cs="Times New Roman"/>
          <w:color w:val="000000" w:themeColor="text1"/>
          <w:sz w:val="24"/>
          <w:szCs w:val="24"/>
        </w:rPr>
        <w:t xml:space="preserve"> México.</w:t>
      </w:r>
    </w:p>
    <w:p w14:paraId="18B52423" w14:textId="629F59CD" w:rsidR="00E40D66" w:rsidRDefault="001528C9" w:rsidP="000111D7">
      <w:pPr>
        <w:spacing w:line="360" w:lineRule="auto"/>
        <w:ind w:left="709" w:hanging="709"/>
        <w:jc w:val="both"/>
        <w:rPr>
          <w:rFonts w:ascii="Times New Roman" w:hAnsi="Times New Roman" w:cs="Times New Roman"/>
          <w:color w:val="000000" w:themeColor="text1"/>
          <w:sz w:val="24"/>
          <w:szCs w:val="24"/>
        </w:rPr>
      </w:pPr>
      <w:r w:rsidRPr="00895DF2">
        <w:rPr>
          <w:rFonts w:ascii="Times New Roman" w:hAnsi="Times New Roman" w:cs="Times New Roman"/>
          <w:color w:val="000000" w:themeColor="text1"/>
          <w:sz w:val="24"/>
          <w:szCs w:val="24"/>
        </w:rPr>
        <w:t xml:space="preserve">Zabalza Beraza, M. A. (2003). </w:t>
      </w:r>
      <w:r w:rsidR="002A406F" w:rsidRPr="00895DF2">
        <w:rPr>
          <w:rFonts w:ascii="Times New Roman" w:hAnsi="Times New Roman" w:cs="Times New Roman"/>
          <w:i/>
          <w:color w:val="000000" w:themeColor="text1"/>
          <w:sz w:val="24"/>
          <w:szCs w:val="24"/>
        </w:rPr>
        <w:t>Competencias docentes del profesorado universitario. C</w:t>
      </w:r>
      <w:r w:rsidRPr="00895DF2">
        <w:rPr>
          <w:rFonts w:ascii="Times New Roman" w:hAnsi="Times New Roman" w:cs="Times New Roman"/>
          <w:i/>
          <w:color w:val="000000" w:themeColor="text1"/>
          <w:sz w:val="24"/>
          <w:szCs w:val="24"/>
        </w:rPr>
        <w:t>alidad y desarrollo profesional</w:t>
      </w:r>
      <w:r w:rsidR="002A406F" w:rsidRPr="00895DF2">
        <w:rPr>
          <w:rFonts w:ascii="Times New Roman" w:hAnsi="Times New Roman" w:cs="Times New Roman"/>
          <w:color w:val="000000" w:themeColor="text1"/>
          <w:sz w:val="24"/>
          <w:szCs w:val="24"/>
        </w:rPr>
        <w:t>. M</w:t>
      </w:r>
      <w:r w:rsidR="00AE0160" w:rsidRPr="00895DF2">
        <w:rPr>
          <w:rFonts w:ascii="Times New Roman" w:hAnsi="Times New Roman" w:cs="Times New Roman"/>
          <w:color w:val="000000" w:themeColor="text1"/>
          <w:sz w:val="24"/>
          <w:szCs w:val="24"/>
        </w:rPr>
        <w:t>adrid. España:</w:t>
      </w:r>
      <w:r w:rsidR="002A406F" w:rsidRPr="00895DF2">
        <w:rPr>
          <w:rFonts w:ascii="Times New Roman" w:hAnsi="Times New Roman" w:cs="Times New Roman"/>
          <w:color w:val="000000" w:themeColor="text1"/>
          <w:sz w:val="24"/>
          <w:szCs w:val="24"/>
        </w:rPr>
        <w:t xml:space="preserve"> Narcea.</w:t>
      </w:r>
    </w:p>
    <w:p w14:paraId="1644EA16" w14:textId="6CD514F2" w:rsidR="0023349E" w:rsidRDefault="0023349E" w:rsidP="000111D7">
      <w:pPr>
        <w:spacing w:line="360" w:lineRule="auto"/>
        <w:ind w:left="709" w:hanging="709"/>
        <w:jc w:val="both"/>
        <w:rPr>
          <w:rFonts w:ascii="Times New Roman" w:hAnsi="Times New Roman" w:cs="Times New Roman"/>
          <w:color w:val="000000" w:themeColor="text1"/>
          <w:sz w:val="24"/>
          <w:szCs w:val="24"/>
        </w:rPr>
      </w:pPr>
    </w:p>
    <w:p w14:paraId="459188A4" w14:textId="7B33D7D0" w:rsidR="0023349E" w:rsidRDefault="0023349E" w:rsidP="000111D7">
      <w:pPr>
        <w:spacing w:line="360" w:lineRule="auto"/>
        <w:ind w:left="709" w:hanging="709"/>
        <w:jc w:val="both"/>
        <w:rPr>
          <w:rFonts w:ascii="Times New Roman" w:hAnsi="Times New Roman" w:cs="Times New Roman"/>
          <w:color w:val="000000" w:themeColor="text1"/>
          <w:sz w:val="24"/>
          <w:szCs w:val="24"/>
        </w:rPr>
      </w:pPr>
    </w:p>
    <w:p w14:paraId="0EEB3768" w14:textId="70B95989" w:rsidR="0023349E" w:rsidRDefault="0023349E" w:rsidP="000111D7">
      <w:pPr>
        <w:spacing w:line="360" w:lineRule="auto"/>
        <w:ind w:left="709" w:hanging="709"/>
        <w:jc w:val="both"/>
        <w:rPr>
          <w:rFonts w:ascii="Times New Roman" w:hAnsi="Times New Roman" w:cs="Times New Roman"/>
          <w:color w:val="000000" w:themeColor="text1"/>
          <w:sz w:val="24"/>
          <w:szCs w:val="24"/>
        </w:rPr>
      </w:pPr>
    </w:p>
    <w:p w14:paraId="11ACC4EC" w14:textId="2C0B57CB" w:rsidR="0023349E" w:rsidRDefault="0023349E" w:rsidP="000111D7">
      <w:pPr>
        <w:spacing w:line="360" w:lineRule="auto"/>
        <w:ind w:left="709" w:hanging="709"/>
        <w:jc w:val="both"/>
        <w:rPr>
          <w:rFonts w:ascii="Times New Roman" w:hAnsi="Times New Roman" w:cs="Times New Roman"/>
          <w:color w:val="000000" w:themeColor="text1"/>
          <w:sz w:val="24"/>
          <w:szCs w:val="24"/>
        </w:rPr>
      </w:pPr>
    </w:p>
    <w:p w14:paraId="4A33DA37" w14:textId="42475728" w:rsidR="0023349E" w:rsidRDefault="0023349E" w:rsidP="000111D7">
      <w:pPr>
        <w:spacing w:line="360" w:lineRule="auto"/>
        <w:ind w:left="709" w:hanging="709"/>
        <w:jc w:val="both"/>
        <w:rPr>
          <w:rFonts w:ascii="Times New Roman" w:hAnsi="Times New Roman" w:cs="Times New Roman"/>
          <w:color w:val="000000" w:themeColor="text1"/>
          <w:sz w:val="24"/>
          <w:szCs w:val="24"/>
        </w:rPr>
      </w:pPr>
    </w:p>
    <w:p w14:paraId="45E777F1" w14:textId="5BF12D4B" w:rsidR="0023349E" w:rsidRDefault="0023349E" w:rsidP="000111D7">
      <w:pPr>
        <w:spacing w:line="360" w:lineRule="auto"/>
        <w:ind w:left="709" w:hanging="709"/>
        <w:jc w:val="both"/>
        <w:rPr>
          <w:rFonts w:ascii="Times New Roman" w:hAnsi="Times New Roman" w:cs="Times New Roman"/>
          <w:color w:val="000000" w:themeColor="text1"/>
          <w:sz w:val="24"/>
          <w:szCs w:val="24"/>
        </w:rPr>
      </w:pPr>
    </w:p>
    <w:p w14:paraId="4E6380CB" w14:textId="5A50D0D3" w:rsidR="0023349E" w:rsidRDefault="0023349E" w:rsidP="000111D7">
      <w:pPr>
        <w:spacing w:line="360" w:lineRule="auto"/>
        <w:ind w:left="709" w:hanging="709"/>
        <w:jc w:val="both"/>
        <w:rPr>
          <w:rFonts w:ascii="Times New Roman" w:hAnsi="Times New Roman" w:cs="Times New Roman"/>
          <w:color w:val="000000" w:themeColor="text1"/>
          <w:sz w:val="24"/>
          <w:szCs w:val="24"/>
        </w:rPr>
      </w:pPr>
    </w:p>
    <w:p w14:paraId="696809C3" w14:textId="574B793F" w:rsidR="0023349E" w:rsidRDefault="0023349E" w:rsidP="000111D7">
      <w:pPr>
        <w:spacing w:line="360" w:lineRule="auto"/>
        <w:ind w:left="709" w:hanging="709"/>
        <w:jc w:val="both"/>
        <w:rPr>
          <w:rFonts w:ascii="Times New Roman" w:hAnsi="Times New Roman" w:cs="Times New Roman"/>
          <w:color w:val="000000" w:themeColor="text1"/>
          <w:sz w:val="24"/>
          <w:szCs w:val="24"/>
        </w:rPr>
      </w:pPr>
    </w:p>
    <w:p w14:paraId="057745F3" w14:textId="4BC32982" w:rsidR="0023349E" w:rsidRDefault="0023349E" w:rsidP="000111D7">
      <w:pPr>
        <w:spacing w:line="360" w:lineRule="auto"/>
        <w:ind w:left="709" w:hanging="709"/>
        <w:jc w:val="both"/>
        <w:rPr>
          <w:rFonts w:ascii="Times New Roman" w:hAnsi="Times New Roman" w:cs="Times New Roman"/>
          <w:color w:val="000000" w:themeColor="text1"/>
          <w:sz w:val="24"/>
          <w:szCs w:val="24"/>
        </w:rPr>
      </w:pPr>
    </w:p>
    <w:p w14:paraId="191C3CD7" w14:textId="6B56CB0F" w:rsidR="0023349E" w:rsidRDefault="0023349E" w:rsidP="000111D7">
      <w:pPr>
        <w:spacing w:line="360" w:lineRule="auto"/>
        <w:ind w:left="709" w:hanging="709"/>
        <w:jc w:val="both"/>
        <w:rPr>
          <w:rFonts w:ascii="Times New Roman" w:hAnsi="Times New Roman" w:cs="Times New Roman"/>
          <w:color w:val="000000" w:themeColor="text1"/>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17C60" w:rsidRPr="00DB2598" w14:paraId="4F84C39D" w14:textId="77777777" w:rsidTr="001B1C9D">
        <w:tc>
          <w:tcPr>
            <w:tcW w:w="3045" w:type="dxa"/>
            <w:shd w:val="clear" w:color="auto" w:fill="auto"/>
            <w:tcMar>
              <w:top w:w="100" w:type="dxa"/>
              <w:left w:w="100" w:type="dxa"/>
              <w:bottom w:w="100" w:type="dxa"/>
              <w:right w:w="100" w:type="dxa"/>
            </w:tcMar>
          </w:tcPr>
          <w:p w14:paraId="041C719A" w14:textId="77777777" w:rsidR="00517C60" w:rsidRPr="0048642A" w:rsidRDefault="00517C60" w:rsidP="001B1C9D">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523ED52B" w14:textId="77777777" w:rsidR="00517C60" w:rsidRPr="0048642A" w:rsidRDefault="00517C60" w:rsidP="001B1C9D">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Definición (solo poner nombre del autor)</w:t>
            </w:r>
          </w:p>
        </w:tc>
      </w:tr>
      <w:tr w:rsidR="00517C60" w:rsidRPr="00DB2598" w14:paraId="7B790855" w14:textId="77777777" w:rsidTr="001B1C9D">
        <w:tc>
          <w:tcPr>
            <w:tcW w:w="3045" w:type="dxa"/>
            <w:shd w:val="clear" w:color="auto" w:fill="auto"/>
            <w:tcMar>
              <w:top w:w="100" w:type="dxa"/>
              <w:left w:w="100" w:type="dxa"/>
              <w:bottom w:w="100" w:type="dxa"/>
              <w:right w:w="100" w:type="dxa"/>
            </w:tcMar>
          </w:tcPr>
          <w:p w14:paraId="33513494" w14:textId="77777777" w:rsidR="00517C60" w:rsidRDefault="00517C60" w:rsidP="001B1C9D">
            <w:pPr>
              <w:widowControl w:val="0"/>
              <w:spacing w:line="240" w:lineRule="auto"/>
              <w:rPr>
                <w:b/>
                <w:sz w:val="18"/>
                <w:szCs w:val="18"/>
              </w:rPr>
            </w:pPr>
            <w:r w:rsidRPr="0048642A">
              <w:rPr>
                <w:b/>
                <w:sz w:val="18"/>
                <w:szCs w:val="18"/>
              </w:rPr>
              <w:t>Conceptualización</w:t>
            </w:r>
          </w:p>
          <w:p w14:paraId="4D5AE3BD" w14:textId="77777777" w:rsidR="00517C60" w:rsidRPr="0048642A" w:rsidRDefault="00517C60" w:rsidP="001B1C9D">
            <w:pPr>
              <w:widowControl w:val="0"/>
              <w:spacing w:line="240" w:lineRule="auto"/>
              <w:rPr>
                <w:b/>
                <w:sz w:val="18"/>
                <w:szCs w:val="18"/>
              </w:rPr>
            </w:pPr>
          </w:p>
        </w:tc>
        <w:tc>
          <w:tcPr>
            <w:tcW w:w="6315" w:type="dxa"/>
            <w:shd w:val="clear" w:color="auto" w:fill="auto"/>
            <w:tcMar>
              <w:top w:w="100" w:type="dxa"/>
              <w:left w:w="100" w:type="dxa"/>
              <w:bottom w:w="100" w:type="dxa"/>
              <w:right w:w="100" w:type="dxa"/>
            </w:tcMar>
          </w:tcPr>
          <w:p w14:paraId="32DF9890" w14:textId="77777777" w:rsidR="00517C60" w:rsidRDefault="00517C60" w:rsidP="001B1C9D">
            <w:pPr>
              <w:widowControl w:val="0"/>
              <w:spacing w:line="240" w:lineRule="auto"/>
              <w:rPr>
                <w:b/>
                <w:sz w:val="18"/>
                <w:szCs w:val="18"/>
              </w:rPr>
            </w:pPr>
            <w:r>
              <w:rPr>
                <w:b/>
                <w:sz w:val="18"/>
                <w:szCs w:val="18"/>
              </w:rPr>
              <w:t>Felipe Santoyo (igual)</w:t>
            </w:r>
          </w:p>
          <w:p w14:paraId="46EC8A0E" w14:textId="77777777" w:rsidR="00517C60" w:rsidRPr="0048642A" w:rsidRDefault="00517C60" w:rsidP="001B1C9D">
            <w:pPr>
              <w:widowControl w:val="0"/>
              <w:spacing w:line="240" w:lineRule="auto"/>
              <w:rPr>
                <w:sz w:val="18"/>
                <w:szCs w:val="18"/>
              </w:rPr>
            </w:pPr>
            <w:r>
              <w:rPr>
                <w:b/>
                <w:sz w:val="18"/>
                <w:szCs w:val="18"/>
              </w:rPr>
              <w:t>Miguel Angel Rangel (igual)</w:t>
            </w:r>
          </w:p>
        </w:tc>
      </w:tr>
      <w:tr w:rsidR="00517C60" w:rsidRPr="007D2FD3" w14:paraId="21B78876" w14:textId="77777777" w:rsidTr="001B1C9D">
        <w:tc>
          <w:tcPr>
            <w:tcW w:w="3045" w:type="dxa"/>
            <w:shd w:val="clear" w:color="auto" w:fill="auto"/>
            <w:tcMar>
              <w:top w:w="100" w:type="dxa"/>
              <w:left w:w="100" w:type="dxa"/>
              <w:bottom w:w="100" w:type="dxa"/>
              <w:right w:w="100" w:type="dxa"/>
            </w:tcMar>
          </w:tcPr>
          <w:p w14:paraId="6D41AF7E" w14:textId="77777777" w:rsidR="00517C60" w:rsidRDefault="00517C60" w:rsidP="001B1C9D">
            <w:pPr>
              <w:widowControl w:val="0"/>
              <w:spacing w:line="240" w:lineRule="auto"/>
              <w:rPr>
                <w:b/>
                <w:sz w:val="18"/>
                <w:szCs w:val="18"/>
              </w:rPr>
            </w:pPr>
            <w:r w:rsidRPr="0048642A">
              <w:rPr>
                <w:b/>
                <w:sz w:val="18"/>
                <w:szCs w:val="18"/>
              </w:rPr>
              <w:t>Metodología</w:t>
            </w:r>
          </w:p>
          <w:p w14:paraId="0BF6767A" w14:textId="77777777" w:rsidR="00517C60" w:rsidRPr="0048642A" w:rsidRDefault="00517C60" w:rsidP="001B1C9D">
            <w:pPr>
              <w:widowControl w:val="0"/>
              <w:spacing w:line="240" w:lineRule="auto"/>
              <w:rPr>
                <w:b/>
                <w:sz w:val="18"/>
                <w:szCs w:val="18"/>
              </w:rPr>
            </w:pPr>
          </w:p>
        </w:tc>
        <w:tc>
          <w:tcPr>
            <w:tcW w:w="6315" w:type="dxa"/>
            <w:shd w:val="clear" w:color="auto" w:fill="auto"/>
            <w:tcMar>
              <w:top w:w="100" w:type="dxa"/>
              <w:left w:w="100" w:type="dxa"/>
              <w:bottom w:w="100" w:type="dxa"/>
              <w:right w:w="100" w:type="dxa"/>
            </w:tcMar>
          </w:tcPr>
          <w:p w14:paraId="092BE9FC" w14:textId="77777777" w:rsidR="00517C60" w:rsidRDefault="00517C60" w:rsidP="001B1C9D">
            <w:pPr>
              <w:widowControl w:val="0"/>
              <w:spacing w:line="240" w:lineRule="auto"/>
              <w:rPr>
                <w:b/>
                <w:sz w:val="18"/>
                <w:szCs w:val="18"/>
              </w:rPr>
            </w:pPr>
            <w:r>
              <w:rPr>
                <w:b/>
                <w:sz w:val="18"/>
                <w:szCs w:val="18"/>
              </w:rPr>
              <w:t>Felipe Santoyo (principal)</w:t>
            </w:r>
          </w:p>
          <w:p w14:paraId="74BC1CD8" w14:textId="77777777" w:rsidR="00517C60" w:rsidRDefault="00517C60" w:rsidP="001B1C9D">
            <w:pPr>
              <w:widowControl w:val="0"/>
              <w:spacing w:line="240" w:lineRule="auto"/>
              <w:rPr>
                <w:b/>
                <w:sz w:val="18"/>
                <w:szCs w:val="18"/>
              </w:rPr>
            </w:pPr>
            <w:r>
              <w:rPr>
                <w:b/>
                <w:sz w:val="18"/>
                <w:szCs w:val="18"/>
              </w:rPr>
              <w:t>Miguel Angel Rangel (igual)</w:t>
            </w:r>
          </w:p>
          <w:p w14:paraId="6FAB826D" w14:textId="77777777" w:rsidR="00517C60" w:rsidRPr="0048642A" w:rsidRDefault="00517C60" w:rsidP="001B1C9D">
            <w:pPr>
              <w:widowControl w:val="0"/>
              <w:spacing w:line="240" w:lineRule="auto"/>
              <w:rPr>
                <w:sz w:val="18"/>
                <w:szCs w:val="18"/>
              </w:rPr>
            </w:pPr>
            <w:r>
              <w:rPr>
                <w:b/>
                <w:sz w:val="18"/>
                <w:szCs w:val="18"/>
              </w:rPr>
              <w:t>Danny Echerri (igual)</w:t>
            </w:r>
          </w:p>
        </w:tc>
      </w:tr>
      <w:tr w:rsidR="00517C60" w:rsidRPr="007F2203" w14:paraId="7BB7DC53" w14:textId="77777777" w:rsidTr="001B1C9D">
        <w:tc>
          <w:tcPr>
            <w:tcW w:w="3045" w:type="dxa"/>
            <w:shd w:val="clear" w:color="auto" w:fill="auto"/>
            <w:tcMar>
              <w:top w:w="100" w:type="dxa"/>
              <w:left w:w="100" w:type="dxa"/>
              <w:bottom w:w="100" w:type="dxa"/>
              <w:right w:w="100" w:type="dxa"/>
            </w:tcMar>
          </w:tcPr>
          <w:p w14:paraId="18FAC9E5" w14:textId="77777777" w:rsidR="00517C60" w:rsidRDefault="00517C60" w:rsidP="001B1C9D">
            <w:pPr>
              <w:widowControl w:val="0"/>
              <w:spacing w:line="240" w:lineRule="auto"/>
              <w:rPr>
                <w:b/>
                <w:sz w:val="18"/>
                <w:szCs w:val="18"/>
              </w:rPr>
            </w:pPr>
            <w:r w:rsidRPr="0048642A">
              <w:rPr>
                <w:b/>
                <w:sz w:val="18"/>
                <w:szCs w:val="18"/>
              </w:rPr>
              <w:t>Software</w:t>
            </w:r>
          </w:p>
          <w:p w14:paraId="6820246A" w14:textId="77777777" w:rsidR="00517C60" w:rsidRPr="0048642A" w:rsidRDefault="00517C60" w:rsidP="001B1C9D">
            <w:pPr>
              <w:widowControl w:val="0"/>
              <w:spacing w:line="240" w:lineRule="auto"/>
              <w:rPr>
                <w:b/>
                <w:sz w:val="18"/>
                <w:szCs w:val="18"/>
              </w:rPr>
            </w:pPr>
          </w:p>
        </w:tc>
        <w:tc>
          <w:tcPr>
            <w:tcW w:w="6315" w:type="dxa"/>
            <w:shd w:val="clear" w:color="auto" w:fill="auto"/>
            <w:tcMar>
              <w:top w:w="100" w:type="dxa"/>
              <w:left w:w="100" w:type="dxa"/>
              <w:bottom w:w="100" w:type="dxa"/>
              <w:right w:w="100" w:type="dxa"/>
            </w:tcMar>
          </w:tcPr>
          <w:p w14:paraId="3421E8A0" w14:textId="77777777" w:rsidR="00517C60" w:rsidRDefault="00517C60" w:rsidP="001B1C9D">
            <w:pPr>
              <w:widowControl w:val="0"/>
              <w:spacing w:line="240" w:lineRule="auto"/>
              <w:rPr>
                <w:b/>
                <w:sz w:val="18"/>
                <w:szCs w:val="18"/>
              </w:rPr>
            </w:pPr>
            <w:r>
              <w:rPr>
                <w:b/>
                <w:sz w:val="18"/>
                <w:szCs w:val="18"/>
              </w:rPr>
              <w:t>Felipe Santoyo (igual)</w:t>
            </w:r>
          </w:p>
          <w:p w14:paraId="13E60E1B" w14:textId="77777777" w:rsidR="00517C60" w:rsidRPr="0048642A" w:rsidRDefault="00517C60" w:rsidP="001B1C9D">
            <w:pPr>
              <w:widowControl w:val="0"/>
              <w:spacing w:line="240" w:lineRule="auto"/>
              <w:rPr>
                <w:sz w:val="18"/>
                <w:szCs w:val="18"/>
              </w:rPr>
            </w:pPr>
            <w:r>
              <w:rPr>
                <w:b/>
                <w:sz w:val="18"/>
                <w:szCs w:val="18"/>
              </w:rPr>
              <w:t>Miguel Angel Rangel (igual)</w:t>
            </w:r>
          </w:p>
        </w:tc>
      </w:tr>
      <w:tr w:rsidR="00517C60" w:rsidRPr="007D2FD3" w14:paraId="2CE8E2FC" w14:textId="77777777" w:rsidTr="001B1C9D">
        <w:tc>
          <w:tcPr>
            <w:tcW w:w="3045" w:type="dxa"/>
            <w:shd w:val="clear" w:color="auto" w:fill="auto"/>
            <w:tcMar>
              <w:top w:w="100" w:type="dxa"/>
              <w:left w:w="100" w:type="dxa"/>
              <w:bottom w:w="100" w:type="dxa"/>
              <w:right w:w="100" w:type="dxa"/>
            </w:tcMar>
          </w:tcPr>
          <w:p w14:paraId="3DF3C9EA" w14:textId="5D8AAA28" w:rsidR="00517C60" w:rsidRPr="0048642A" w:rsidRDefault="00517C60" w:rsidP="00517C60">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4C95E116" w14:textId="77777777" w:rsidR="00517C60" w:rsidRPr="0048642A" w:rsidRDefault="00517C60" w:rsidP="001B1C9D">
            <w:pPr>
              <w:widowControl w:val="0"/>
              <w:spacing w:line="240" w:lineRule="auto"/>
              <w:rPr>
                <w:sz w:val="18"/>
                <w:szCs w:val="18"/>
              </w:rPr>
            </w:pPr>
            <w:r>
              <w:rPr>
                <w:b/>
                <w:sz w:val="18"/>
                <w:szCs w:val="18"/>
              </w:rPr>
              <w:t>Felipe Santoyo</w:t>
            </w:r>
          </w:p>
        </w:tc>
      </w:tr>
      <w:tr w:rsidR="00517C60" w:rsidRPr="007D2FD3" w14:paraId="481DC033" w14:textId="77777777" w:rsidTr="001B1C9D">
        <w:tc>
          <w:tcPr>
            <w:tcW w:w="3045" w:type="dxa"/>
            <w:shd w:val="clear" w:color="auto" w:fill="auto"/>
            <w:tcMar>
              <w:top w:w="100" w:type="dxa"/>
              <w:left w:w="100" w:type="dxa"/>
              <w:bottom w:w="100" w:type="dxa"/>
              <w:right w:w="100" w:type="dxa"/>
            </w:tcMar>
          </w:tcPr>
          <w:p w14:paraId="4A9DBAE5" w14:textId="02D5C246" w:rsidR="00517C60" w:rsidRPr="0048642A" w:rsidRDefault="00517C60" w:rsidP="00517C60">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2017B23E" w14:textId="77777777" w:rsidR="00517C60" w:rsidRPr="0048642A" w:rsidRDefault="00517C60" w:rsidP="001B1C9D">
            <w:pPr>
              <w:widowControl w:val="0"/>
              <w:spacing w:line="240" w:lineRule="auto"/>
              <w:rPr>
                <w:sz w:val="18"/>
                <w:szCs w:val="18"/>
              </w:rPr>
            </w:pPr>
            <w:r>
              <w:rPr>
                <w:b/>
                <w:sz w:val="18"/>
                <w:szCs w:val="18"/>
              </w:rPr>
              <w:t>Felipe Santoyo</w:t>
            </w:r>
          </w:p>
        </w:tc>
      </w:tr>
      <w:tr w:rsidR="00517C60" w:rsidRPr="00DB2598" w14:paraId="7136E7C8" w14:textId="77777777" w:rsidTr="001B1C9D">
        <w:tc>
          <w:tcPr>
            <w:tcW w:w="3045" w:type="dxa"/>
            <w:shd w:val="clear" w:color="auto" w:fill="auto"/>
            <w:tcMar>
              <w:top w:w="100" w:type="dxa"/>
              <w:left w:w="100" w:type="dxa"/>
              <w:bottom w:w="100" w:type="dxa"/>
              <w:right w:w="100" w:type="dxa"/>
            </w:tcMar>
          </w:tcPr>
          <w:p w14:paraId="38634FE6" w14:textId="77777777" w:rsidR="00517C60" w:rsidRDefault="00517C60" w:rsidP="001B1C9D">
            <w:pPr>
              <w:widowControl w:val="0"/>
              <w:spacing w:line="240" w:lineRule="auto"/>
              <w:rPr>
                <w:b/>
                <w:sz w:val="18"/>
                <w:szCs w:val="18"/>
              </w:rPr>
            </w:pPr>
            <w:r>
              <w:rPr>
                <w:b/>
                <w:sz w:val="18"/>
                <w:szCs w:val="18"/>
              </w:rPr>
              <w:t>Investigac</w:t>
            </w:r>
            <w:r w:rsidRPr="0048642A">
              <w:rPr>
                <w:b/>
                <w:sz w:val="18"/>
                <w:szCs w:val="18"/>
              </w:rPr>
              <w:t>ión</w:t>
            </w:r>
          </w:p>
          <w:p w14:paraId="54FD0F8F" w14:textId="77777777" w:rsidR="00517C60" w:rsidRPr="0048642A" w:rsidRDefault="00517C60" w:rsidP="001B1C9D">
            <w:pPr>
              <w:widowControl w:val="0"/>
              <w:spacing w:line="240" w:lineRule="auto"/>
              <w:rPr>
                <w:b/>
                <w:sz w:val="18"/>
                <w:szCs w:val="18"/>
              </w:rPr>
            </w:pPr>
          </w:p>
        </w:tc>
        <w:tc>
          <w:tcPr>
            <w:tcW w:w="6315" w:type="dxa"/>
            <w:shd w:val="clear" w:color="auto" w:fill="auto"/>
            <w:tcMar>
              <w:top w:w="100" w:type="dxa"/>
              <w:left w:w="100" w:type="dxa"/>
              <w:bottom w:w="100" w:type="dxa"/>
              <w:right w:w="100" w:type="dxa"/>
            </w:tcMar>
          </w:tcPr>
          <w:p w14:paraId="0B4AB519" w14:textId="77777777" w:rsidR="00517C60" w:rsidRDefault="00517C60" w:rsidP="001B1C9D">
            <w:pPr>
              <w:widowControl w:val="0"/>
              <w:spacing w:line="240" w:lineRule="auto"/>
              <w:rPr>
                <w:b/>
                <w:sz w:val="18"/>
                <w:szCs w:val="18"/>
              </w:rPr>
            </w:pPr>
            <w:r>
              <w:rPr>
                <w:b/>
                <w:sz w:val="18"/>
                <w:szCs w:val="18"/>
              </w:rPr>
              <w:t>Miguel Angel Rangel (igual)</w:t>
            </w:r>
          </w:p>
          <w:p w14:paraId="4C1232E2" w14:textId="77777777" w:rsidR="00517C60" w:rsidRPr="0048642A" w:rsidRDefault="00517C60" w:rsidP="001B1C9D">
            <w:pPr>
              <w:widowControl w:val="0"/>
              <w:spacing w:line="240" w:lineRule="auto"/>
              <w:rPr>
                <w:sz w:val="18"/>
                <w:szCs w:val="18"/>
              </w:rPr>
            </w:pPr>
            <w:r>
              <w:rPr>
                <w:b/>
                <w:sz w:val="18"/>
                <w:szCs w:val="18"/>
              </w:rPr>
              <w:t>Danny Echerri (igual)</w:t>
            </w:r>
          </w:p>
        </w:tc>
      </w:tr>
      <w:tr w:rsidR="00517C60" w:rsidRPr="007D2FD3" w14:paraId="76AC5A3B" w14:textId="77777777" w:rsidTr="001B1C9D">
        <w:tc>
          <w:tcPr>
            <w:tcW w:w="3045" w:type="dxa"/>
            <w:shd w:val="clear" w:color="auto" w:fill="auto"/>
            <w:tcMar>
              <w:top w:w="100" w:type="dxa"/>
              <w:left w:w="100" w:type="dxa"/>
              <w:bottom w:w="100" w:type="dxa"/>
              <w:right w:w="100" w:type="dxa"/>
            </w:tcMar>
          </w:tcPr>
          <w:p w14:paraId="1FFE2392" w14:textId="4FD393B1" w:rsidR="00517C60" w:rsidRPr="0048642A" w:rsidRDefault="00517C60" w:rsidP="00517C60">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3A75D1F" w14:textId="77777777" w:rsidR="00517C60" w:rsidRPr="0048642A" w:rsidRDefault="00517C60" w:rsidP="001B1C9D">
            <w:pPr>
              <w:widowControl w:val="0"/>
              <w:spacing w:line="240" w:lineRule="auto"/>
              <w:rPr>
                <w:sz w:val="18"/>
                <w:szCs w:val="18"/>
              </w:rPr>
            </w:pPr>
            <w:r>
              <w:rPr>
                <w:b/>
                <w:sz w:val="18"/>
                <w:szCs w:val="18"/>
              </w:rPr>
              <w:t>Miguel Angel Rangel</w:t>
            </w:r>
          </w:p>
        </w:tc>
      </w:tr>
      <w:tr w:rsidR="00517C60" w:rsidRPr="007D2FD3" w14:paraId="1364D250" w14:textId="77777777" w:rsidTr="001B1C9D">
        <w:tc>
          <w:tcPr>
            <w:tcW w:w="3045" w:type="dxa"/>
            <w:shd w:val="clear" w:color="auto" w:fill="auto"/>
            <w:tcMar>
              <w:top w:w="100" w:type="dxa"/>
              <w:left w:w="100" w:type="dxa"/>
              <w:bottom w:w="100" w:type="dxa"/>
              <w:right w:w="100" w:type="dxa"/>
            </w:tcMar>
          </w:tcPr>
          <w:p w14:paraId="404D54C6" w14:textId="227078B6" w:rsidR="00517C60" w:rsidRPr="0048642A" w:rsidRDefault="00517C60" w:rsidP="00517C60">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71BA0EF0" w14:textId="77777777" w:rsidR="00517C60" w:rsidRDefault="00517C60" w:rsidP="001B1C9D">
            <w:pPr>
              <w:widowControl w:val="0"/>
              <w:spacing w:line="240" w:lineRule="auto"/>
              <w:rPr>
                <w:b/>
                <w:sz w:val="18"/>
                <w:szCs w:val="18"/>
              </w:rPr>
            </w:pPr>
            <w:r>
              <w:rPr>
                <w:b/>
                <w:sz w:val="18"/>
                <w:szCs w:val="18"/>
              </w:rPr>
              <w:t>Felipe Santoyo (principal)</w:t>
            </w:r>
          </w:p>
          <w:p w14:paraId="09DBF352" w14:textId="77777777" w:rsidR="00517C60" w:rsidRDefault="00517C60" w:rsidP="001B1C9D">
            <w:pPr>
              <w:widowControl w:val="0"/>
              <w:spacing w:line="240" w:lineRule="auto"/>
              <w:rPr>
                <w:b/>
                <w:sz w:val="18"/>
                <w:szCs w:val="18"/>
              </w:rPr>
            </w:pPr>
            <w:r>
              <w:rPr>
                <w:b/>
                <w:sz w:val="18"/>
                <w:szCs w:val="18"/>
              </w:rPr>
              <w:t>Miguel Angel Rangel (igual)</w:t>
            </w:r>
          </w:p>
          <w:p w14:paraId="56123414" w14:textId="77777777" w:rsidR="00517C60" w:rsidRPr="0048642A" w:rsidRDefault="00517C60" w:rsidP="001B1C9D">
            <w:pPr>
              <w:widowControl w:val="0"/>
              <w:spacing w:line="240" w:lineRule="auto"/>
              <w:rPr>
                <w:sz w:val="18"/>
                <w:szCs w:val="18"/>
              </w:rPr>
            </w:pPr>
            <w:r>
              <w:rPr>
                <w:b/>
                <w:sz w:val="18"/>
                <w:szCs w:val="18"/>
              </w:rPr>
              <w:t>Danny Echerri (igual)</w:t>
            </w:r>
          </w:p>
        </w:tc>
      </w:tr>
      <w:tr w:rsidR="00517C60" w:rsidRPr="007D2FD3" w14:paraId="0A56A43F" w14:textId="77777777" w:rsidTr="001B1C9D">
        <w:tc>
          <w:tcPr>
            <w:tcW w:w="3045" w:type="dxa"/>
            <w:shd w:val="clear" w:color="auto" w:fill="auto"/>
            <w:tcMar>
              <w:top w:w="100" w:type="dxa"/>
              <w:left w:w="100" w:type="dxa"/>
              <w:bottom w:w="100" w:type="dxa"/>
              <w:right w:w="100" w:type="dxa"/>
            </w:tcMar>
          </w:tcPr>
          <w:p w14:paraId="75860521" w14:textId="7F0CA059" w:rsidR="00517C60" w:rsidRPr="0048642A" w:rsidRDefault="00517C60" w:rsidP="00517C60">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317FAE83" w14:textId="77777777" w:rsidR="00517C60" w:rsidRPr="0048642A" w:rsidRDefault="00517C60" w:rsidP="001B1C9D">
            <w:pPr>
              <w:widowControl w:val="0"/>
              <w:spacing w:line="240" w:lineRule="auto"/>
              <w:rPr>
                <w:sz w:val="18"/>
                <w:szCs w:val="18"/>
              </w:rPr>
            </w:pPr>
            <w:r>
              <w:rPr>
                <w:b/>
                <w:sz w:val="18"/>
                <w:szCs w:val="18"/>
              </w:rPr>
              <w:t>Miguel Angel Rangel</w:t>
            </w:r>
          </w:p>
        </w:tc>
      </w:tr>
      <w:tr w:rsidR="00517C60" w:rsidRPr="007D2FD3" w14:paraId="18AA5A90" w14:textId="77777777" w:rsidTr="001B1C9D">
        <w:tc>
          <w:tcPr>
            <w:tcW w:w="3045" w:type="dxa"/>
            <w:shd w:val="clear" w:color="auto" w:fill="auto"/>
            <w:tcMar>
              <w:top w:w="100" w:type="dxa"/>
              <w:left w:w="100" w:type="dxa"/>
              <w:bottom w:w="100" w:type="dxa"/>
              <w:right w:w="100" w:type="dxa"/>
            </w:tcMar>
          </w:tcPr>
          <w:p w14:paraId="2B8D457C" w14:textId="68E6F331" w:rsidR="00517C60" w:rsidRPr="0048642A" w:rsidRDefault="00517C60" w:rsidP="00517C60">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5AF7F0F" w14:textId="77777777" w:rsidR="00517C60" w:rsidRPr="0048642A" w:rsidRDefault="00517C60" w:rsidP="001B1C9D">
            <w:pPr>
              <w:widowControl w:val="0"/>
              <w:spacing w:line="240" w:lineRule="auto"/>
              <w:rPr>
                <w:sz w:val="18"/>
                <w:szCs w:val="18"/>
              </w:rPr>
            </w:pPr>
            <w:r>
              <w:rPr>
                <w:b/>
                <w:sz w:val="18"/>
                <w:szCs w:val="18"/>
              </w:rPr>
              <w:t>Felipe Santoyo</w:t>
            </w:r>
          </w:p>
        </w:tc>
      </w:tr>
      <w:tr w:rsidR="00517C60" w:rsidRPr="007D2FD3" w14:paraId="55A52E2F" w14:textId="77777777" w:rsidTr="001B1C9D">
        <w:tc>
          <w:tcPr>
            <w:tcW w:w="3045" w:type="dxa"/>
            <w:shd w:val="clear" w:color="auto" w:fill="auto"/>
            <w:tcMar>
              <w:top w:w="100" w:type="dxa"/>
              <w:left w:w="100" w:type="dxa"/>
              <w:bottom w:w="100" w:type="dxa"/>
              <w:right w:w="100" w:type="dxa"/>
            </w:tcMar>
          </w:tcPr>
          <w:p w14:paraId="5655A0CD" w14:textId="056759A6" w:rsidR="00517C60" w:rsidRPr="0048642A" w:rsidRDefault="00517C60" w:rsidP="00517C60">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E06CAF7" w14:textId="77777777" w:rsidR="00517C60" w:rsidRPr="0048642A" w:rsidRDefault="00517C60" w:rsidP="001B1C9D">
            <w:pPr>
              <w:widowControl w:val="0"/>
              <w:spacing w:line="240" w:lineRule="auto"/>
              <w:rPr>
                <w:sz w:val="18"/>
                <w:szCs w:val="18"/>
              </w:rPr>
            </w:pPr>
            <w:r>
              <w:rPr>
                <w:b/>
                <w:sz w:val="18"/>
                <w:szCs w:val="18"/>
              </w:rPr>
              <w:t>Felipe Santoyo</w:t>
            </w:r>
          </w:p>
        </w:tc>
      </w:tr>
      <w:tr w:rsidR="00517C60" w:rsidRPr="00DB2598" w14:paraId="724DC549" w14:textId="77777777" w:rsidTr="001B1C9D">
        <w:tc>
          <w:tcPr>
            <w:tcW w:w="3045" w:type="dxa"/>
            <w:shd w:val="clear" w:color="auto" w:fill="auto"/>
            <w:tcMar>
              <w:top w:w="100" w:type="dxa"/>
              <w:left w:w="100" w:type="dxa"/>
              <w:bottom w:w="100" w:type="dxa"/>
              <w:right w:w="100" w:type="dxa"/>
            </w:tcMar>
          </w:tcPr>
          <w:p w14:paraId="3CE9B3B7" w14:textId="77777777" w:rsidR="00517C60" w:rsidRPr="0048642A" w:rsidRDefault="00517C60" w:rsidP="001B1C9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6CA049DF" w14:textId="77777777" w:rsidR="00517C60" w:rsidRDefault="00517C60" w:rsidP="001B1C9D">
            <w:pPr>
              <w:widowControl w:val="0"/>
              <w:spacing w:line="240" w:lineRule="auto"/>
              <w:rPr>
                <w:b/>
                <w:sz w:val="18"/>
                <w:szCs w:val="18"/>
              </w:rPr>
            </w:pPr>
            <w:r>
              <w:rPr>
                <w:b/>
                <w:sz w:val="18"/>
                <w:szCs w:val="18"/>
              </w:rPr>
              <w:t>Felipe Santoyo (igual)</w:t>
            </w:r>
          </w:p>
          <w:p w14:paraId="5C3EDA69" w14:textId="77777777" w:rsidR="00517C60" w:rsidRPr="0048642A" w:rsidRDefault="00517C60" w:rsidP="001B1C9D">
            <w:pPr>
              <w:widowControl w:val="0"/>
              <w:spacing w:line="240" w:lineRule="auto"/>
              <w:rPr>
                <w:sz w:val="18"/>
                <w:szCs w:val="18"/>
              </w:rPr>
            </w:pPr>
            <w:r>
              <w:rPr>
                <w:b/>
                <w:sz w:val="18"/>
                <w:szCs w:val="18"/>
              </w:rPr>
              <w:t>Miguel Angel Rangel (igual)</w:t>
            </w:r>
          </w:p>
        </w:tc>
      </w:tr>
      <w:tr w:rsidR="00517C60" w:rsidRPr="00DB2598" w14:paraId="48B981EE" w14:textId="77777777" w:rsidTr="001B1C9D">
        <w:tc>
          <w:tcPr>
            <w:tcW w:w="3045" w:type="dxa"/>
            <w:shd w:val="clear" w:color="auto" w:fill="auto"/>
            <w:tcMar>
              <w:top w:w="100" w:type="dxa"/>
              <w:left w:w="100" w:type="dxa"/>
              <w:bottom w:w="100" w:type="dxa"/>
              <w:right w:w="100" w:type="dxa"/>
            </w:tcMar>
          </w:tcPr>
          <w:p w14:paraId="2C9664E0" w14:textId="77777777" w:rsidR="00517C60" w:rsidRPr="0048642A" w:rsidRDefault="00517C60" w:rsidP="001B1C9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0A8B9D2" w14:textId="77777777" w:rsidR="00517C60" w:rsidRDefault="00517C60" w:rsidP="001B1C9D">
            <w:pPr>
              <w:widowControl w:val="0"/>
              <w:spacing w:line="240" w:lineRule="auto"/>
              <w:rPr>
                <w:b/>
                <w:sz w:val="18"/>
                <w:szCs w:val="18"/>
              </w:rPr>
            </w:pPr>
            <w:r>
              <w:rPr>
                <w:b/>
                <w:sz w:val="18"/>
                <w:szCs w:val="18"/>
              </w:rPr>
              <w:t>Felipe Santoyo (igual)</w:t>
            </w:r>
          </w:p>
          <w:p w14:paraId="03ED7BF8" w14:textId="77777777" w:rsidR="00517C60" w:rsidRPr="0048642A" w:rsidRDefault="00517C60" w:rsidP="001B1C9D">
            <w:pPr>
              <w:widowControl w:val="0"/>
              <w:spacing w:line="240" w:lineRule="auto"/>
              <w:rPr>
                <w:sz w:val="18"/>
                <w:szCs w:val="18"/>
              </w:rPr>
            </w:pPr>
            <w:r>
              <w:rPr>
                <w:b/>
                <w:sz w:val="18"/>
                <w:szCs w:val="18"/>
              </w:rPr>
              <w:t>Miguel Angel Rangel (igual)</w:t>
            </w:r>
            <w:r w:rsidRPr="008B6945">
              <w:rPr>
                <w:sz w:val="18"/>
                <w:szCs w:val="18"/>
              </w:rPr>
              <w:t xml:space="preserve"> </w:t>
            </w:r>
          </w:p>
        </w:tc>
      </w:tr>
      <w:tr w:rsidR="00517C60" w:rsidRPr="007D2FD3" w14:paraId="17A08DA9" w14:textId="77777777" w:rsidTr="001B1C9D">
        <w:tc>
          <w:tcPr>
            <w:tcW w:w="3045" w:type="dxa"/>
            <w:shd w:val="clear" w:color="auto" w:fill="auto"/>
            <w:tcMar>
              <w:top w:w="100" w:type="dxa"/>
              <w:left w:w="100" w:type="dxa"/>
              <w:bottom w:w="100" w:type="dxa"/>
              <w:right w:w="100" w:type="dxa"/>
            </w:tcMar>
          </w:tcPr>
          <w:p w14:paraId="0FBA6114" w14:textId="77777777" w:rsidR="00517C60" w:rsidRPr="0048642A" w:rsidRDefault="00517C60" w:rsidP="001B1C9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C2AF907" w14:textId="77777777" w:rsidR="00517C60" w:rsidRPr="0048642A" w:rsidRDefault="00517C60" w:rsidP="001B1C9D">
            <w:pPr>
              <w:widowControl w:val="0"/>
              <w:spacing w:line="240" w:lineRule="auto"/>
              <w:rPr>
                <w:sz w:val="18"/>
                <w:szCs w:val="18"/>
              </w:rPr>
            </w:pPr>
            <w:r>
              <w:rPr>
                <w:sz w:val="18"/>
                <w:szCs w:val="18"/>
              </w:rPr>
              <w:t>Miguel Angel Rangel</w:t>
            </w:r>
          </w:p>
        </w:tc>
      </w:tr>
    </w:tbl>
    <w:p w14:paraId="7BB8FF2C" w14:textId="77777777" w:rsidR="0023349E" w:rsidRDefault="0023349E" w:rsidP="000111D7">
      <w:pPr>
        <w:spacing w:line="360" w:lineRule="auto"/>
        <w:ind w:left="709" w:hanging="709"/>
        <w:jc w:val="both"/>
        <w:rPr>
          <w:rFonts w:ascii="Arial" w:hAnsi="Arial" w:cs="Arial"/>
          <w:sz w:val="24"/>
          <w:szCs w:val="24"/>
        </w:rPr>
      </w:pPr>
    </w:p>
    <w:sectPr w:rsidR="0023349E" w:rsidSect="00895DF2">
      <w:headerReference w:type="default" r:id="rId19"/>
      <w:footerReference w:type="default" r:id="rId20"/>
      <w:pgSz w:w="11907" w:h="16839" w:code="9"/>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274C6" w14:textId="77777777" w:rsidR="000B5E83" w:rsidRDefault="000B5E83" w:rsidP="002A765B">
      <w:pPr>
        <w:spacing w:after="0" w:line="240" w:lineRule="auto"/>
      </w:pPr>
      <w:r>
        <w:separator/>
      </w:r>
    </w:p>
  </w:endnote>
  <w:endnote w:type="continuationSeparator" w:id="0">
    <w:p w14:paraId="02D5DB65" w14:textId="77777777" w:rsidR="000B5E83" w:rsidRDefault="000B5E83" w:rsidP="002A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ECE5" w14:textId="0EC7A702" w:rsidR="00895DF2" w:rsidRDefault="00895DF2" w:rsidP="00895DF2">
    <w:pPr>
      <w:pStyle w:val="Piedepgina"/>
      <w:jc w:val="center"/>
    </w:pPr>
    <w:r w:rsidRPr="00E57265">
      <w:rPr>
        <w:rFonts w:ascii="Calibri" w:hAnsi="Calibri"/>
        <w:b/>
      </w:rPr>
      <w:t>Vol. 8, Núm. 15                   Julio - Diciembre 2017                       DOI:</w:t>
    </w:r>
    <w:r w:rsidR="009046D4">
      <w:rPr>
        <w:rFonts w:ascii="Calibri" w:hAnsi="Calibri"/>
        <w:b/>
      </w:rPr>
      <w:t xml:space="preserve"> </w:t>
    </w:r>
    <w:hyperlink r:id="rId1" w:history="1">
      <w:r w:rsidR="009046D4" w:rsidRPr="009046D4">
        <w:rPr>
          <w:rFonts w:ascii="Calibri" w:hAnsi="Calibri"/>
          <w:b/>
        </w:rPr>
        <w:t>10.23913/ride.v8i15.321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8A4C1" w14:textId="77777777" w:rsidR="000B5E83" w:rsidRDefault="000B5E83" w:rsidP="002A765B">
      <w:pPr>
        <w:spacing w:after="0" w:line="240" w:lineRule="auto"/>
      </w:pPr>
      <w:r>
        <w:separator/>
      </w:r>
    </w:p>
  </w:footnote>
  <w:footnote w:type="continuationSeparator" w:id="0">
    <w:p w14:paraId="2BF3A59D" w14:textId="77777777" w:rsidR="000B5E83" w:rsidRDefault="000B5E83" w:rsidP="002A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52AC" w14:textId="5A0E9C00" w:rsidR="00895DF2" w:rsidRDefault="00895DF2" w:rsidP="00895DF2">
    <w:pPr>
      <w:pStyle w:val="Encabezado"/>
      <w:jc w:val="center"/>
    </w:pPr>
    <w:r w:rsidRPr="00B56578">
      <w:rPr>
        <w:noProof/>
      </w:rPr>
      <w:drawing>
        <wp:inline distT="0" distB="0" distL="0" distR="0" wp14:anchorId="7D839BDD" wp14:editId="6EA56AB5">
          <wp:extent cx="5400675" cy="63267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6341"/>
    <w:multiLevelType w:val="hybridMultilevel"/>
    <w:tmpl w:val="DD300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A475E5"/>
    <w:multiLevelType w:val="hybridMultilevel"/>
    <w:tmpl w:val="A68A9A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125E66"/>
    <w:multiLevelType w:val="hybridMultilevel"/>
    <w:tmpl w:val="8430B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6B78D3"/>
    <w:multiLevelType w:val="multilevel"/>
    <w:tmpl w:val="3474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22966"/>
    <w:multiLevelType w:val="hybridMultilevel"/>
    <w:tmpl w:val="B00AD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FF4E8A"/>
    <w:multiLevelType w:val="hybridMultilevel"/>
    <w:tmpl w:val="632AA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29"/>
    <w:rsid w:val="000001DB"/>
    <w:rsid w:val="0000468F"/>
    <w:rsid w:val="000056A6"/>
    <w:rsid w:val="000111D7"/>
    <w:rsid w:val="00015546"/>
    <w:rsid w:val="00016822"/>
    <w:rsid w:val="00016C1A"/>
    <w:rsid w:val="000271E5"/>
    <w:rsid w:val="00030502"/>
    <w:rsid w:val="00035059"/>
    <w:rsid w:val="00052595"/>
    <w:rsid w:val="000546CF"/>
    <w:rsid w:val="00060674"/>
    <w:rsid w:val="0006470D"/>
    <w:rsid w:val="00065FAA"/>
    <w:rsid w:val="00077353"/>
    <w:rsid w:val="00081769"/>
    <w:rsid w:val="00085C84"/>
    <w:rsid w:val="00087C31"/>
    <w:rsid w:val="00090B9E"/>
    <w:rsid w:val="000A5763"/>
    <w:rsid w:val="000B564B"/>
    <w:rsid w:val="000B5E83"/>
    <w:rsid w:val="000C46A4"/>
    <w:rsid w:val="000D1CCB"/>
    <w:rsid w:val="000D36C3"/>
    <w:rsid w:val="000D594F"/>
    <w:rsid w:val="000E143D"/>
    <w:rsid w:val="000F557E"/>
    <w:rsid w:val="00104277"/>
    <w:rsid w:val="00111B3A"/>
    <w:rsid w:val="001333CD"/>
    <w:rsid w:val="0013343B"/>
    <w:rsid w:val="001341F0"/>
    <w:rsid w:val="00150470"/>
    <w:rsid w:val="00151194"/>
    <w:rsid w:val="001528C9"/>
    <w:rsid w:val="001645AB"/>
    <w:rsid w:val="0016588A"/>
    <w:rsid w:val="00166A5C"/>
    <w:rsid w:val="00175A0D"/>
    <w:rsid w:val="00176DB9"/>
    <w:rsid w:val="00176FA7"/>
    <w:rsid w:val="0018691C"/>
    <w:rsid w:val="00191410"/>
    <w:rsid w:val="001A3C23"/>
    <w:rsid w:val="001A3DDF"/>
    <w:rsid w:val="001A74AF"/>
    <w:rsid w:val="001E38F4"/>
    <w:rsid w:val="001F2E5E"/>
    <w:rsid w:val="001F3226"/>
    <w:rsid w:val="001F3227"/>
    <w:rsid w:val="001F4D29"/>
    <w:rsid w:val="002008F9"/>
    <w:rsid w:val="0020263E"/>
    <w:rsid w:val="002057E5"/>
    <w:rsid w:val="002070EB"/>
    <w:rsid w:val="00207648"/>
    <w:rsid w:val="0022191F"/>
    <w:rsid w:val="00222429"/>
    <w:rsid w:val="0022680A"/>
    <w:rsid w:val="0023349E"/>
    <w:rsid w:val="002409A3"/>
    <w:rsid w:val="00242CA7"/>
    <w:rsid w:val="002628BD"/>
    <w:rsid w:val="00263285"/>
    <w:rsid w:val="00267588"/>
    <w:rsid w:val="00270687"/>
    <w:rsid w:val="00272EC0"/>
    <w:rsid w:val="00277CAE"/>
    <w:rsid w:val="002811DD"/>
    <w:rsid w:val="002906D6"/>
    <w:rsid w:val="0029538A"/>
    <w:rsid w:val="002A0A70"/>
    <w:rsid w:val="002A406F"/>
    <w:rsid w:val="002A765B"/>
    <w:rsid w:val="002B60D9"/>
    <w:rsid w:val="002C5A16"/>
    <w:rsid w:val="002D0147"/>
    <w:rsid w:val="002D7311"/>
    <w:rsid w:val="002E196D"/>
    <w:rsid w:val="002F6763"/>
    <w:rsid w:val="002F74D8"/>
    <w:rsid w:val="00314090"/>
    <w:rsid w:val="003267CA"/>
    <w:rsid w:val="00326F43"/>
    <w:rsid w:val="0033048E"/>
    <w:rsid w:val="00333166"/>
    <w:rsid w:val="0033370C"/>
    <w:rsid w:val="00384BFF"/>
    <w:rsid w:val="003905F5"/>
    <w:rsid w:val="003937A0"/>
    <w:rsid w:val="003A15EE"/>
    <w:rsid w:val="003A4361"/>
    <w:rsid w:val="003B43D1"/>
    <w:rsid w:val="003B4CDC"/>
    <w:rsid w:val="003C24BB"/>
    <w:rsid w:val="003C41C6"/>
    <w:rsid w:val="003C69BB"/>
    <w:rsid w:val="003C7703"/>
    <w:rsid w:val="003D33AD"/>
    <w:rsid w:val="003D3F88"/>
    <w:rsid w:val="003F11CC"/>
    <w:rsid w:val="004032F5"/>
    <w:rsid w:val="00412A2A"/>
    <w:rsid w:val="0041496F"/>
    <w:rsid w:val="00414F14"/>
    <w:rsid w:val="00415EF6"/>
    <w:rsid w:val="0043187C"/>
    <w:rsid w:val="00434857"/>
    <w:rsid w:val="00463FE4"/>
    <w:rsid w:val="00467DE1"/>
    <w:rsid w:val="00473821"/>
    <w:rsid w:val="004748A9"/>
    <w:rsid w:val="00490951"/>
    <w:rsid w:val="00495E7A"/>
    <w:rsid w:val="00497280"/>
    <w:rsid w:val="004B5E09"/>
    <w:rsid w:val="004C0E32"/>
    <w:rsid w:val="004C37B0"/>
    <w:rsid w:val="004C3ADC"/>
    <w:rsid w:val="004C48D0"/>
    <w:rsid w:val="004D7A54"/>
    <w:rsid w:val="004E1A2B"/>
    <w:rsid w:val="004E23C7"/>
    <w:rsid w:val="004F04ED"/>
    <w:rsid w:val="004F10C5"/>
    <w:rsid w:val="00502689"/>
    <w:rsid w:val="00516955"/>
    <w:rsid w:val="00517C60"/>
    <w:rsid w:val="00521FA0"/>
    <w:rsid w:val="00526D3E"/>
    <w:rsid w:val="005441F7"/>
    <w:rsid w:val="00552785"/>
    <w:rsid w:val="005530F8"/>
    <w:rsid w:val="00555BBC"/>
    <w:rsid w:val="00560831"/>
    <w:rsid w:val="00563334"/>
    <w:rsid w:val="00565004"/>
    <w:rsid w:val="00565E74"/>
    <w:rsid w:val="00572D63"/>
    <w:rsid w:val="00576782"/>
    <w:rsid w:val="00577EC8"/>
    <w:rsid w:val="0058690E"/>
    <w:rsid w:val="0058699F"/>
    <w:rsid w:val="00594B73"/>
    <w:rsid w:val="005A0F78"/>
    <w:rsid w:val="005A2D46"/>
    <w:rsid w:val="005A5655"/>
    <w:rsid w:val="005B017F"/>
    <w:rsid w:val="005B143C"/>
    <w:rsid w:val="005B4FD7"/>
    <w:rsid w:val="005B65F1"/>
    <w:rsid w:val="005C052D"/>
    <w:rsid w:val="005C4BCD"/>
    <w:rsid w:val="005C6BD4"/>
    <w:rsid w:val="005E02DB"/>
    <w:rsid w:val="005E1624"/>
    <w:rsid w:val="005E20C1"/>
    <w:rsid w:val="005E493D"/>
    <w:rsid w:val="005F5F5F"/>
    <w:rsid w:val="005F7D73"/>
    <w:rsid w:val="00603439"/>
    <w:rsid w:val="00614732"/>
    <w:rsid w:val="00614F8E"/>
    <w:rsid w:val="00616000"/>
    <w:rsid w:val="006177D3"/>
    <w:rsid w:val="00620C49"/>
    <w:rsid w:val="00625CAC"/>
    <w:rsid w:val="00630D46"/>
    <w:rsid w:val="00632BD4"/>
    <w:rsid w:val="00635CAD"/>
    <w:rsid w:val="006415A2"/>
    <w:rsid w:val="00647207"/>
    <w:rsid w:val="00650D64"/>
    <w:rsid w:val="00651686"/>
    <w:rsid w:val="00661C08"/>
    <w:rsid w:val="00670477"/>
    <w:rsid w:val="00690898"/>
    <w:rsid w:val="006911FA"/>
    <w:rsid w:val="00693A0D"/>
    <w:rsid w:val="0069611A"/>
    <w:rsid w:val="006968FB"/>
    <w:rsid w:val="00697480"/>
    <w:rsid w:val="006A02E3"/>
    <w:rsid w:val="006A6D42"/>
    <w:rsid w:val="006C0C0F"/>
    <w:rsid w:val="006C29BF"/>
    <w:rsid w:val="006C3ABB"/>
    <w:rsid w:val="006C7AD7"/>
    <w:rsid w:val="006D5CFB"/>
    <w:rsid w:val="006D5E0D"/>
    <w:rsid w:val="006F2DEF"/>
    <w:rsid w:val="00705322"/>
    <w:rsid w:val="007070E4"/>
    <w:rsid w:val="00723D53"/>
    <w:rsid w:val="00727833"/>
    <w:rsid w:val="00730A9A"/>
    <w:rsid w:val="00732885"/>
    <w:rsid w:val="007347D4"/>
    <w:rsid w:val="007361A7"/>
    <w:rsid w:val="007365A1"/>
    <w:rsid w:val="00736EDF"/>
    <w:rsid w:val="00737352"/>
    <w:rsid w:val="0074355D"/>
    <w:rsid w:val="007459C6"/>
    <w:rsid w:val="00752C25"/>
    <w:rsid w:val="007600D1"/>
    <w:rsid w:val="00764183"/>
    <w:rsid w:val="00766AB5"/>
    <w:rsid w:val="00770EF5"/>
    <w:rsid w:val="00773D87"/>
    <w:rsid w:val="00780740"/>
    <w:rsid w:val="00782A42"/>
    <w:rsid w:val="00784275"/>
    <w:rsid w:val="007927BC"/>
    <w:rsid w:val="00792879"/>
    <w:rsid w:val="007934DC"/>
    <w:rsid w:val="00796219"/>
    <w:rsid w:val="007A24D4"/>
    <w:rsid w:val="007A576A"/>
    <w:rsid w:val="007B3A45"/>
    <w:rsid w:val="007B7AD5"/>
    <w:rsid w:val="007B7C31"/>
    <w:rsid w:val="007D06BC"/>
    <w:rsid w:val="007D247B"/>
    <w:rsid w:val="007D385A"/>
    <w:rsid w:val="007D6106"/>
    <w:rsid w:val="007F2005"/>
    <w:rsid w:val="00803B4D"/>
    <w:rsid w:val="00806872"/>
    <w:rsid w:val="00815F94"/>
    <w:rsid w:val="00816127"/>
    <w:rsid w:val="0081642F"/>
    <w:rsid w:val="00835481"/>
    <w:rsid w:val="008457EA"/>
    <w:rsid w:val="008640E6"/>
    <w:rsid w:val="0086539D"/>
    <w:rsid w:val="008823D6"/>
    <w:rsid w:val="00890A0D"/>
    <w:rsid w:val="00894E5D"/>
    <w:rsid w:val="00895DF2"/>
    <w:rsid w:val="00896EE6"/>
    <w:rsid w:val="008A09EE"/>
    <w:rsid w:val="008A4C49"/>
    <w:rsid w:val="008B69A9"/>
    <w:rsid w:val="008C5E34"/>
    <w:rsid w:val="008C657C"/>
    <w:rsid w:val="008C67CE"/>
    <w:rsid w:val="008D09AB"/>
    <w:rsid w:val="008D63F4"/>
    <w:rsid w:val="008E02DA"/>
    <w:rsid w:val="008E4DCF"/>
    <w:rsid w:val="008F3765"/>
    <w:rsid w:val="008F3868"/>
    <w:rsid w:val="008F682B"/>
    <w:rsid w:val="009046D4"/>
    <w:rsid w:val="00917B4D"/>
    <w:rsid w:val="00922E01"/>
    <w:rsid w:val="0093487F"/>
    <w:rsid w:val="00943BA5"/>
    <w:rsid w:val="009450C5"/>
    <w:rsid w:val="00953352"/>
    <w:rsid w:val="00967AD3"/>
    <w:rsid w:val="00973510"/>
    <w:rsid w:val="00977FB2"/>
    <w:rsid w:val="00982F10"/>
    <w:rsid w:val="009B235C"/>
    <w:rsid w:val="009B2974"/>
    <w:rsid w:val="009B7D2F"/>
    <w:rsid w:val="009C32EA"/>
    <w:rsid w:val="009C45B0"/>
    <w:rsid w:val="009C4724"/>
    <w:rsid w:val="009D2F3C"/>
    <w:rsid w:val="009F09AF"/>
    <w:rsid w:val="009F0BD3"/>
    <w:rsid w:val="00A014E1"/>
    <w:rsid w:val="00A05B9D"/>
    <w:rsid w:val="00A17691"/>
    <w:rsid w:val="00A26E57"/>
    <w:rsid w:val="00A274DD"/>
    <w:rsid w:val="00A3267F"/>
    <w:rsid w:val="00A54A26"/>
    <w:rsid w:val="00A54BF7"/>
    <w:rsid w:val="00A84436"/>
    <w:rsid w:val="00A8465B"/>
    <w:rsid w:val="00A93D70"/>
    <w:rsid w:val="00A972E1"/>
    <w:rsid w:val="00AA7F97"/>
    <w:rsid w:val="00AB7440"/>
    <w:rsid w:val="00AC7C1E"/>
    <w:rsid w:val="00AE0160"/>
    <w:rsid w:val="00AF1028"/>
    <w:rsid w:val="00AF115E"/>
    <w:rsid w:val="00AF51E5"/>
    <w:rsid w:val="00B014D0"/>
    <w:rsid w:val="00B0418E"/>
    <w:rsid w:val="00B11B76"/>
    <w:rsid w:val="00B1731A"/>
    <w:rsid w:val="00B17B60"/>
    <w:rsid w:val="00B320F5"/>
    <w:rsid w:val="00B536EA"/>
    <w:rsid w:val="00B53E28"/>
    <w:rsid w:val="00B55A73"/>
    <w:rsid w:val="00B658FA"/>
    <w:rsid w:val="00B7175C"/>
    <w:rsid w:val="00BC0E50"/>
    <w:rsid w:val="00BC639A"/>
    <w:rsid w:val="00BE61E6"/>
    <w:rsid w:val="00BF4FE6"/>
    <w:rsid w:val="00C05100"/>
    <w:rsid w:val="00C20500"/>
    <w:rsid w:val="00C247E2"/>
    <w:rsid w:val="00C676C0"/>
    <w:rsid w:val="00C73D2A"/>
    <w:rsid w:val="00C764CD"/>
    <w:rsid w:val="00C80AFB"/>
    <w:rsid w:val="00C85608"/>
    <w:rsid w:val="00C93650"/>
    <w:rsid w:val="00C93FA3"/>
    <w:rsid w:val="00CA0AFD"/>
    <w:rsid w:val="00CA589F"/>
    <w:rsid w:val="00CB709C"/>
    <w:rsid w:val="00CC3884"/>
    <w:rsid w:val="00CD00C7"/>
    <w:rsid w:val="00CD3CDB"/>
    <w:rsid w:val="00CE7328"/>
    <w:rsid w:val="00CF17B6"/>
    <w:rsid w:val="00CF1850"/>
    <w:rsid w:val="00D15EEC"/>
    <w:rsid w:val="00D24906"/>
    <w:rsid w:val="00D2642F"/>
    <w:rsid w:val="00D418D1"/>
    <w:rsid w:val="00D44B5F"/>
    <w:rsid w:val="00D47F20"/>
    <w:rsid w:val="00D61F34"/>
    <w:rsid w:val="00D72752"/>
    <w:rsid w:val="00D761EA"/>
    <w:rsid w:val="00D7649E"/>
    <w:rsid w:val="00D81AE9"/>
    <w:rsid w:val="00D8510C"/>
    <w:rsid w:val="00D85EE0"/>
    <w:rsid w:val="00D9131E"/>
    <w:rsid w:val="00D9415D"/>
    <w:rsid w:val="00DA3C7A"/>
    <w:rsid w:val="00DA49CD"/>
    <w:rsid w:val="00DA4FC5"/>
    <w:rsid w:val="00DB683D"/>
    <w:rsid w:val="00DC3CCC"/>
    <w:rsid w:val="00DC4C0C"/>
    <w:rsid w:val="00DD055E"/>
    <w:rsid w:val="00DD7F3E"/>
    <w:rsid w:val="00DF04C1"/>
    <w:rsid w:val="00DF0DF3"/>
    <w:rsid w:val="00DF5BDF"/>
    <w:rsid w:val="00E0082F"/>
    <w:rsid w:val="00E01CF0"/>
    <w:rsid w:val="00E025C5"/>
    <w:rsid w:val="00E033F3"/>
    <w:rsid w:val="00E078A9"/>
    <w:rsid w:val="00E07D74"/>
    <w:rsid w:val="00E17C67"/>
    <w:rsid w:val="00E21FC5"/>
    <w:rsid w:val="00E26645"/>
    <w:rsid w:val="00E40D66"/>
    <w:rsid w:val="00E462B8"/>
    <w:rsid w:val="00E50321"/>
    <w:rsid w:val="00E54B8F"/>
    <w:rsid w:val="00E658B2"/>
    <w:rsid w:val="00E662F9"/>
    <w:rsid w:val="00E7189F"/>
    <w:rsid w:val="00E77F15"/>
    <w:rsid w:val="00E859D6"/>
    <w:rsid w:val="00E92B84"/>
    <w:rsid w:val="00EB3BDD"/>
    <w:rsid w:val="00EB7E84"/>
    <w:rsid w:val="00EC195A"/>
    <w:rsid w:val="00EC24DB"/>
    <w:rsid w:val="00ED1439"/>
    <w:rsid w:val="00ED6574"/>
    <w:rsid w:val="00EE38CF"/>
    <w:rsid w:val="00EE4733"/>
    <w:rsid w:val="00EE6678"/>
    <w:rsid w:val="00EE6841"/>
    <w:rsid w:val="00EF25BE"/>
    <w:rsid w:val="00EF5BC1"/>
    <w:rsid w:val="00F011CA"/>
    <w:rsid w:val="00F24413"/>
    <w:rsid w:val="00F3036F"/>
    <w:rsid w:val="00F36AC3"/>
    <w:rsid w:val="00F41978"/>
    <w:rsid w:val="00F44011"/>
    <w:rsid w:val="00F54B79"/>
    <w:rsid w:val="00F56F39"/>
    <w:rsid w:val="00F73757"/>
    <w:rsid w:val="00F82608"/>
    <w:rsid w:val="00F87BA9"/>
    <w:rsid w:val="00F91FFE"/>
    <w:rsid w:val="00F926B3"/>
    <w:rsid w:val="00FA15E8"/>
    <w:rsid w:val="00FA5E87"/>
    <w:rsid w:val="00FC0894"/>
    <w:rsid w:val="00FC0EF7"/>
    <w:rsid w:val="00FD0957"/>
    <w:rsid w:val="00FE1131"/>
    <w:rsid w:val="00FE7B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747C"/>
  <w15:chartTrackingRefBased/>
  <w15:docId w15:val="{BDBEB40D-F929-4021-8084-D62EEEBB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rsid w:val="0023349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0477"/>
    <w:rPr>
      <w:color w:val="0563C1" w:themeColor="hyperlink"/>
      <w:u w:val="single"/>
    </w:rPr>
  </w:style>
  <w:style w:type="paragraph" w:customStyle="1" w:styleId="Default">
    <w:name w:val="Default"/>
    <w:rsid w:val="00670477"/>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nfasis">
    <w:name w:val="Emphasis"/>
    <w:basedOn w:val="Fuentedeprrafopredeter"/>
    <w:uiPriority w:val="20"/>
    <w:qFormat/>
    <w:rsid w:val="00670477"/>
    <w:rPr>
      <w:i/>
      <w:iCs/>
    </w:rPr>
  </w:style>
  <w:style w:type="character" w:styleId="Hipervnculovisitado">
    <w:name w:val="FollowedHyperlink"/>
    <w:basedOn w:val="Fuentedeprrafopredeter"/>
    <w:uiPriority w:val="99"/>
    <w:semiHidden/>
    <w:unhideWhenUsed/>
    <w:rsid w:val="00191410"/>
    <w:rPr>
      <w:color w:val="954F72" w:themeColor="followedHyperlink"/>
      <w:u w:val="single"/>
    </w:rPr>
  </w:style>
  <w:style w:type="character" w:styleId="Refdecomentario">
    <w:name w:val="annotation reference"/>
    <w:basedOn w:val="Fuentedeprrafopredeter"/>
    <w:uiPriority w:val="99"/>
    <w:semiHidden/>
    <w:unhideWhenUsed/>
    <w:rsid w:val="00263285"/>
    <w:rPr>
      <w:sz w:val="16"/>
      <w:szCs w:val="16"/>
    </w:rPr>
  </w:style>
  <w:style w:type="paragraph" w:styleId="Textocomentario">
    <w:name w:val="annotation text"/>
    <w:basedOn w:val="Normal"/>
    <w:link w:val="TextocomentarioCar"/>
    <w:uiPriority w:val="99"/>
    <w:semiHidden/>
    <w:unhideWhenUsed/>
    <w:rsid w:val="002632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3285"/>
    <w:rPr>
      <w:sz w:val="20"/>
      <w:szCs w:val="20"/>
    </w:rPr>
  </w:style>
  <w:style w:type="paragraph" w:styleId="Asuntodelcomentario">
    <w:name w:val="annotation subject"/>
    <w:basedOn w:val="Textocomentario"/>
    <w:next w:val="Textocomentario"/>
    <w:link w:val="AsuntodelcomentarioCar"/>
    <w:uiPriority w:val="99"/>
    <w:semiHidden/>
    <w:unhideWhenUsed/>
    <w:rsid w:val="00263285"/>
    <w:rPr>
      <w:b/>
      <w:bCs/>
    </w:rPr>
  </w:style>
  <w:style w:type="character" w:customStyle="1" w:styleId="AsuntodelcomentarioCar">
    <w:name w:val="Asunto del comentario Car"/>
    <w:basedOn w:val="TextocomentarioCar"/>
    <w:link w:val="Asuntodelcomentario"/>
    <w:uiPriority w:val="99"/>
    <w:semiHidden/>
    <w:rsid w:val="00263285"/>
    <w:rPr>
      <w:b/>
      <w:bCs/>
      <w:sz w:val="20"/>
      <w:szCs w:val="20"/>
    </w:rPr>
  </w:style>
  <w:style w:type="paragraph" w:styleId="Textodeglobo">
    <w:name w:val="Balloon Text"/>
    <w:basedOn w:val="Normal"/>
    <w:link w:val="TextodegloboCar"/>
    <w:uiPriority w:val="99"/>
    <w:semiHidden/>
    <w:unhideWhenUsed/>
    <w:rsid w:val="0026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285"/>
    <w:rPr>
      <w:rFonts w:ascii="Segoe UI" w:hAnsi="Segoe UI" w:cs="Segoe UI"/>
      <w:sz w:val="18"/>
      <w:szCs w:val="18"/>
    </w:rPr>
  </w:style>
  <w:style w:type="paragraph" w:styleId="Prrafodelista">
    <w:name w:val="List Paragraph"/>
    <w:basedOn w:val="Normal"/>
    <w:uiPriority w:val="34"/>
    <w:qFormat/>
    <w:rsid w:val="00077353"/>
    <w:pPr>
      <w:spacing w:after="0" w:line="240" w:lineRule="auto"/>
      <w:ind w:left="720"/>
      <w:contextualSpacing/>
    </w:pPr>
    <w:rPr>
      <w:rFonts w:eastAsiaTheme="minorEastAsia"/>
      <w:sz w:val="24"/>
      <w:szCs w:val="24"/>
      <w:lang w:val="es-ES_tradnl" w:eastAsia="es-ES"/>
    </w:rPr>
  </w:style>
  <w:style w:type="paragraph" w:styleId="Textonotapie">
    <w:name w:val="footnote text"/>
    <w:basedOn w:val="Normal"/>
    <w:link w:val="TextonotapieCar"/>
    <w:uiPriority w:val="99"/>
    <w:semiHidden/>
    <w:unhideWhenUsed/>
    <w:rsid w:val="002A76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765B"/>
    <w:rPr>
      <w:sz w:val="20"/>
      <w:szCs w:val="20"/>
    </w:rPr>
  </w:style>
  <w:style w:type="character" w:styleId="Refdenotaalpie">
    <w:name w:val="footnote reference"/>
    <w:basedOn w:val="Fuentedeprrafopredeter"/>
    <w:uiPriority w:val="99"/>
    <w:semiHidden/>
    <w:unhideWhenUsed/>
    <w:rsid w:val="002A765B"/>
    <w:rPr>
      <w:vertAlign w:val="superscript"/>
    </w:rPr>
  </w:style>
  <w:style w:type="table" w:styleId="Tablaconcuadrcula">
    <w:name w:val="Table Grid"/>
    <w:basedOn w:val="Tablanormal"/>
    <w:uiPriority w:val="39"/>
    <w:rsid w:val="00E07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078A9"/>
    <w:pPr>
      <w:spacing w:after="0" w:line="240" w:lineRule="auto"/>
    </w:pPr>
  </w:style>
  <w:style w:type="paragraph" w:styleId="Encabezado">
    <w:name w:val="header"/>
    <w:basedOn w:val="Normal"/>
    <w:link w:val="EncabezadoCar"/>
    <w:uiPriority w:val="99"/>
    <w:unhideWhenUsed/>
    <w:rsid w:val="005C6B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BD4"/>
  </w:style>
  <w:style w:type="paragraph" w:styleId="Piedepgina">
    <w:name w:val="footer"/>
    <w:basedOn w:val="Normal"/>
    <w:link w:val="PiedepginaCar"/>
    <w:uiPriority w:val="99"/>
    <w:unhideWhenUsed/>
    <w:rsid w:val="005C6B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BD4"/>
  </w:style>
  <w:style w:type="paragraph" w:styleId="Sinespaciado">
    <w:name w:val="No Spacing"/>
    <w:uiPriority w:val="1"/>
    <w:qFormat/>
    <w:rsid w:val="00A8465B"/>
    <w:pPr>
      <w:spacing w:after="0" w:line="240" w:lineRule="auto"/>
    </w:pPr>
  </w:style>
  <w:style w:type="character" w:customStyle="1" w:styleId="Ttulo3Car">
    <w:name w:val="Título 3 Car"/>
    <w:basedOn w:val="Fuentedeprrafopredeter"/>
    <w:link w:val="Ttulo3"/>
    <w:rsid w:val="0023349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5431">
      <w:bodyDiv w:val="1"/>
      <w:marLeft w:val="0"/>
      <w:marRight w:val="0"/>
      <w:marTop w:val="0"/>
      <w:marBottom w:val="0"/>
      <w:divBdr>
        <w:top w:val="none" w:sz="0" w:space="0" w:color="auto"/>
        <w:left w:val="none" w:sz="0" w:space="0" w:color="auto"/>
        <w:bottom w:val="none" w:sz="0" w:space="0" w:color="auto"/>
        <w:right w:val="none" w:sz="0" w:space="0" w:color="auto"/>
      </w:divBdr>
    </w:div>
    <w:div w:id="158736772">
      <w:bodyDiv w:val="1"/>
      <w:marLeft w:val="0"/>
      <w:marRight w:val="0"/>
      <w:marTop w:val="0"/>
      <w:marBottom w:val="0"/>
      <w:divBdr>
        <w:top w:val="none" w:sz="0" w:space="0" w:color="auto"/>
        <w:left w:val="none" w:sz="0" w:space="0" w:color="auto"/>
        <w:bottom w:val="none" w:sz="0" w:space="0" w:color="auto"/>
        <w:right w:val="none" w:sz="0" w:space="0" w:color="auto"/>
      </w:divBdr>
    </w:div>
    <w:div w:id="1192651276">
      <w:bodyDiv w:val="1"/>
      <w:marLeft w:val="0"/>
      <w:marRight w:val="0"/>
      <w:marTop w:val="0"/>
      <w:marBottom w:val="0"/>
      <w:divBdr>
        <w:top w:val="none" w:sz="0" w:space="0" w:color="auto"/>
        <w:left w:val="none" w:sz="0" w:space="0" w:color="auto"/>
        <w:bottom w:val="none" w:sz="0" w:space="0" w:color="auto"/>
        <w:right w:val="none" w:sz="0" w:space="0" w:color="auto"/>
      </w:divBdr>
    </w:div>
    <w:div w:id="20817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pes@cusur.udg.mx" TargetMode="External"/><Relationship Id="rId13" Type="http://schemas.openxmlformats.org/officeDocument/2006/relationships/chart" Target="charts/chart3.xml"/><Relationship Id="rId18" Type="http://schemas.openxmlformats.org/officeDocument/2006/relationships/hyperlink" Target="http://iase-web.org/documents/history/ottarg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oecd.org" TargetMode="External"/><Relationship Id="rId2" Type="http://schemas.openxmlformats.org/officeDocument/2006/relationships/numbering" Target="numbering.xml"/><Relationship Id="rId16" Type="http://schemas.openxmlformats.org/officeDocument/2006/relationships/hyperlink" Target="http://repositori.uji.es/xmlui/bitstream/handle/10234/77989/forum_2008_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redalyc.org/pdf/551/55130171" TargetMode="External"/><Relationship Id="rId10" Type="http://schemas.openxmlformats.org/officeDocument/2006/relationships/hyperlink" Target="mailto:dannyecherri1981@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angel@cusur.udg.mx" TargetMode="External"/><Relationship Id="rId14" Type="http://schemas.openxmlformats.org/officeDocument/2006/relationships/hyperlink" Target="http://www2.uned.es/revistaestilosdeaprendizaje/numero_10/articulos/Articulo0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E:\Estilos%20de%20ense&#241;anza\G&#225;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Estilos%20de%20ense&#241;anza\Copia%20de%20BASE%20DE%20DATOS%20ALUMNOS%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Estilos%20de%20ense&#241;anza\Copia%20de%20BASE%20DE%20DATOS%20ALUMNOS%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'promedio emitido profesores'!$F$6</c:f>
              <c:strCache>
                <c:ptCount val="1"/>
                <c:pt idx="0">
                  <c:v>Promedio</c:v>
                </c:pt>
              </c:strCache>
            </c:strRef>
          </c:tx>
          <c:spPr>
            <a:solidFill>
              <a:schemeClr val="accent3"/>
            </a:solidFill>
            <a:ln>
              <a:noFill/>
            </a:ln>
            <a:effectLst/>
          </c:spPr>
          <c:invertIfNegative val="0"/>
          <c:cat>
            <c:strRef>
              <c:f>'promedio emitido profesores'!$E$7:$E$9</c:f>
              <c:strCache>
                <c:ptCount val="3"/>
                <c:pt idx="0">
                  <c:v>Legislativo</c:v>
                </c:pt>
                <c:pt idx="1">
                  <c:v>Ejecutivo</c:v>
                </c:pt>
                <c:pt idx="2">
                  <c:v>Judicial</c:v>
                </c:pt>
              </c:strCache>
            </c:strRef>
          </c:cat>
          <c:val>
            <c:numRef>
              <c:f>'promedio emitido profesores'!$F$7:$F$9</c:f>
              <c:numCache>
                <c:formatCode>General</c:formatCode>
                <c:ptCount val="3"/>
                <c:pt idx="0">
                  <c:v>86.210499999999996</c:v>
                </c:pt>
                <c:pt idx="1">
                  <c:v>83.5</c:v>
                </c:pt>
                <c:pt idx="2">
                  <c:v>77.875</c:v>
                </c:pt>
              </c:numCache>
            </c:numRef>
          </c:val>
          <c:extLst>
            <c:ext xmlns:c16="http://schemas.microsoft.com/office/drawing/2014/chart" uri="{C3380CC4-5D6E-409C-BE32-E72D297353CC}">
              <c16:uniqueId val="{00000000-3E16-43F8-AEB8-89DD884FD889}"/>
            </c:ext>
          </c:extLst>
        </c:ser>
        <c:dLbls>
          <c:showLegendKey val="0"/>
          <c:showVal val="0"/>
          <c:showCatName val="0"/>
          <c:showSerName val="0"/>
          <c:showPercent val="0"/>
          <c:showBubbleSize val="0"/>
        </c:dLbls>
        <c:gapWidth val="300"/>
        <c:axId val="474638448"/>
        <c:axId val="473750664"/>
      </c:barChart>
      <c:catAx>
        <c:axId val="474638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Estilo</a:t>
                </a:r>
                <a:r>
                  <a:rPr lang="es-MX" baseline="0"/>
                  <a:t> del enseñanza del profesor</a:t>
                </a:r>
                <a:endParaRPr lang="es-MX"/>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3750664"/>
        <c:crosses val="autoZero"/>
        <c:auto val="1"/>
        <c:lblAlgn val="ctr"/>
        <c:lblOffset val="100"/>
        <c:noMultiLvlLbl val="0"/>
      </c:catAx>
      <c:valAx>
        <c:axId val="4737506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Promedio</a:t>
                </a:r>
                <a:r>
                  <a:rPr lang="es-MX" baseline="0"/>
                  <a:t> de calificaciones </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463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Hoja3!$I$6</c:f>
              <c:strCache>
                <c:ptCount val="1"/>
                <c:pt idx="0">
                  <c:v>Media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Hoja3!$G$7:$H$14</c:f>
              <c:multiLvlStrCache>
                <c:ptCount val="8"/>
                <c:lvl>
                  <c:pt idx="0">
                    <c:v>Legislativo</c:v>
                  </c:pt>
                  <c:pt idx="1">
                    <c:v>Ejecutivo</c:v>
                  </c:pt>
                  <c:pt idx="2">
                    <c:v>Judicial</c:v>
                  </c:pt>
                  <c:pt idx="3">
                    <c:v>Ejecutivo</c:v>
                  </c:pt>
                  <c:pt idx="4">
                    <c:v>Judicial</c:v>
                  </c:pt>
                  <c:pt idx="5">
                    <c:v>Legislativo</c:v>
                  </c:pt>
                  <c:pt idx="6">
                    <c:v>Ejecutivo</c:v>
                  </c:pt>
                  <c:pt idx="7">
                    <c:v>Judicial</c:v>
                  </c:pt>
                </c:lvl>
                <c:lvl>
                  <c:pt idx="0">
                    <c:v>Legislativo</c:v>
                  </c:pt>
                  <c:pt idx="3">
                    <c:v>Ejecutivo</c:v>
                  </c:pt>
                  <c:pt idx="5">
                    <c:v>Judicial</c:v>
                  </c:pt>
                </c:lvl>
              </c:multiLvlStrCache>
            </c:multiLvlStrRef>
          </c:cat>
          <c:val>
            <c:numRef>
              <c:f>Hoja3!$I$7:$I$14</c:f>
              <c:numCache>
                <c:formatCode>0.0</c:formatCode>
                <c:ptCount val="8"/>
                <c:pt idx="0">
                  <c:v>86.8</c:v>
                </c:pt>
                <c:pt idx="1">
                  <c:v>88.555599999999998</c:v>
                </c:pt>
                <c:pt idx="2">
                  <c:v>84.933300000000003</c:v>
                </c:pt>
                <c:pt idx="3">
                  <c:v>87.333299999999994</c:v>
                </c:pt>
                <c:pt idx="4">
                  <c:v>84</c:v>
                </c:pt>
                <c:pt idx="5">
                  <c:v>83</c:v>
                </c:pt>
                <c:pt idx="6">
                  <c:v>76.333299999999994</c:v>
                </c:pt>
                <c:pt idx="7">
                  <c:v>75.857100000000003</c:v>
                </c:pt>
              </c:numCache>
            </c:numRef>
          </c:val>
          <c:extLst>
            <c:ext xmlns:c16="http://schemas.microsoft.com/office/drawing/2014/chart" uri="{C3380CC4-5D6E-409C-BE32-E72D297353CC}">
              <c16:uniqueId val="{00000000-B4EE-47EE-A14F-C21086B73487}"/>
            </c:ext>
          </c:extLst>
        </c:ser>
        <c:dLbls>
          <c:showLegendKey val="0"/>
          <c:showVal val="1"/>
          <c:showCatName val="0"/>
          <c:showSerName val="0"/>
          <c:showPercent val="0"/>
          <c:showBubbleSize val="0"/>
        </c:dLbls>
        <c:gapWidth val="75"/>
        <c:axId val="473751448"/>
        <c:axId val="473751840"/>
      </c:barChart>
      <c:catAx>
        <c:axId val="473751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3751840"/>
        <c:crosses val="autoZero"/>
        <c:auto val="1"/>
        <c:lblAlgn val="ctr"/>
        <c:lblOffset val="100"/>
        <c:noMultiLvlLbl val="0"/>
      </c:catAx>
      <c:valAx>
        <c:axId val="473751840"/>
        <c:scaling>
          <c:orientation val="minMax"/>
        </c:scaling>
        <c:delete val="1"/>
        <c:axPos val="b"/>
        <c:numFmt formatCode="0.0" sourceLinked="1"/>
        <c:majorTickMark val="none"/>
        <c:minorTickMark val="none"/>
        <c:tickLblPos val="nextTo"/>
        <c:crossAx val="473751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Hoja3!$I$6</c:f>
              <c:strCache>
                <c:ptCount val="1"/>
                <c:pt idx="0">
                  <c:v>Media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Hoja3!$G$7:$H$14</c:f>
              <c:multiLvlStrCache>
                <c:ptCount val="8"/>
                <c:lvl>
                  <c:pt idx="0">
                    <c:v>Legislativo</c:v>
                  </c:pt>
                  <c:pt idx="1">
                    <c:v>Ejecutivo</c:v>
                  </c:pt>
                  <c:pt idx="2">
                    <c:v>Judicial</c:v>
                  </c:pt>
                  <c:pt idx="3">
                    <c:v>Ejecutivo</c:v>
                  </c:pt>
                  <c:pt idx="4">
                    <c:v>Judicial</c:v>
                  </c:pt>
                  <c:pt idx="5">
                    <c:v>Legislativo</c:v>
                  </c:pt>
                  <c:pt idx="6">
                    <c:v>Ejecutivo</c:v>
                  </c:pt>
                  <c:pt idx="7">
                    <c:v>Judicial</c:v>
                  </c:pt>
                </c:lvl>
                <c:lvl>
                  <c:pt idx="0">
                    <c:v>Legislativo</c:v>
                  </c:pt>
                  <c:pt idx="3">
                    <c:v>Ejecutivo</c:v>
                  </c:pt>
                  <c:pt idx="5">
                    <c:v>Judicial</c:v>
                  </c:pt>
                </c:lvl>
              </c:multiLvlStrCache>
            </c:multiLvlStrRef>
          </c:cat>
          <c:val>
            <c:numRef>
              <c:f>Hoja3!$J$7:$J$14</c:f>
              <c:numCache>
                <c:formatCode>General</c:formatCode>
                <c:ptCount val="8"/>
                <c:pt idx="0">
                  <c:v>62.66</c:v>
                </c:pt>
                <c:pt idx="1">
                  <c:v>65.92</c:v>
                </c:pt>
                <c:pt idx="2">
                  <c:v>67.33</c:v>
                </c:pt>
                <c:pt idx="3">
                  <c:v>61.11</c:v>
                </c:pt>
                <c:pt idx="4">
                  <c:v>60</c:v>
                </c:pt>
                <c:pt idx="5">
                  <c:v>71.48</c:v>
                </c:pt>
                <c:pt idx="6">
                  <c:v>66.22</c:v>
                </c:pt>
                <c:pt idx="7">
                  <c:v>69.760000000000005</c:v>
                </c:pt>
              </c:numCache>
            </c:numRef>
          </c:val>
          <c:extLst>
            <c:ext xmlns:c16="http://schemas.microsoft.com/office/drawing/2014/chart" uri="{C3380CC4-5D6E-409C-BE32-E72D297353CC}">
              <c16:uniqueId val="{00000000-F6A2-4E81-9BD4-A80DDD10A2DC}"/>
            </c:ext>
          </c:extLst>
        </c:ser>
        <c:dLbls>
          <c:showLegendKey val="0"/>
          <c:showVal val="1"/>
          <c:showCatName val="0"/>
          <c:showSerName val="0"/>
          <c:showPercent val="0"/>
          <c:showBubbleSize val="0"/>
        </c:dLbls>
        <c:gapWidth val="75"/>
        <c:axId val="389869944"/>
        <c:axId val="389870336"/>
      </c:barChart>
      <c:catAx>
        <c:axId val="389869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89870336"/>
        <c:crosses val="autoZero"/>
        <c:auto val="1"/>
        <c:lblAlgn val="ctr"/>
        <c:lblOffset val="100"/>
        <c:noMultiLvlLbl val="0"/>
      </c:catAx>
      <c:valAx>
        <c:axId val="389870336"/>
        <c:scaling>
          <c:orientation val="minMax"/>
        </c:scaling>
        <c:delete val="1"/>
        <c:axPos val="b"/>
        <c:numFmt formatCode="General" sourceLinked="1"/>
        <c:majorTickMark val="none"/>
        <c:minorTickMark val="none"/>
        <c:tickLblPos val="nextTo"/>
        <c:crossAx val="389869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9844-E27D-45AA-A086-DB17BA1B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4658</Words>
  <Characters>25623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dc:creator>
  <cp:keywords/>
  <dc:description/>
  <cp:lastModifiedBy>Gustavo Toledo Andrade</cp:lastModifiedBy>
  <cp:revision>6</cp:revision>
  <dcterms:created xsi:type="dcterms:W3CDTF">2017-11-01T18:17:00Z</dcterms:created>
  <dcterms:modified xsi:type="dcterms:W3CDTF">2018-01-09T15:11:00Z</dcterms:modified>
</cp:coreProperties>
</file>